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4A42" w14:textId="77777777" w:rsidR="00CE2FDA" w:rsidRDefault="00CE2FDA" w:rsidP="00CE2FDA">
      <w:pPr>
        <w:pStyle w:val="Title"/>
        <w:jc w:val="right"/>
        <w:rPr>
          <w:b/>
          <w:color w:val="767171" w:themeColor="background2" w:themeShade="80"/>
          <w:sz w:val="32"/>
          <w:szCs w:val="32"/>
        </w:rPr>
      </w:pPr>
      <w:bookmarkStart w:id="0" w:name="_GoBack"/>
      <w:bookmarkEnd w:id="0"/>
    </w:p>
    <w:p w14:paraId="117FBEEA" w14:textId="77777777" w:rsidR="00801507" w:rsidRPr="00D46290" w:rsidRDefault="00801507" w:rsidP="00801507">
      <w:pPr>
        <w:spacing w:after="1440"/>
        <w:jc w:val="center"/>
      </w:pPr>
      <w:bookmarkStart w:id="1" w:name="Example"/>
      <w:r>
        <w:rPr>
          <w:noProof/>
          <w:lang w:eastAsia="en-AU"/>
        </w:rPr>
        <w:drawing>
          <wp:inline distT="0" distB="0" distL="0" distR="0" wp14:anchorId="64A6B39E" wp14:editId="6A459A00">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6CCBD113" w14:textId="77777777" w:rsidR="00801507" w:rsidRPr="00F9213F" w:rsidRDefault="00801507" w:rsidP="00F9213F">
      <w:pPr>
        <w:pStyle w:val="Heading1"/>
      </w:pPr>
      <w:bookmarkStart w:id="2" w:name="_Toc104302781"/>
      <w:bookmarkStart w:id="3" w:name="_Toc495402559"/>
      <w:bookmarkStart w:id="4" w:name="_Toc509998600"/>
      <w:bookmarkStart w:id="5" w:name="_Toc509998874"/>
      <w:bookmarkEnd w:id="1"/>
      <w:r w:rsidRPr="00F9213F">
        <w:t>Managing and Monitoring Mutual Obligation Requirements Guidelines</w:t>
      </w:r>
      <w:bookmarkEnd w:id="2"/>
    </w:p>
    <w:p w14:paraId="6220BD56" w14:textId="0294BA80" w:rsidR="00801507" w:rsidRPr="00934547" w:rsidRDefault="00801507" w:rsidP="00801507">
      <w:pPr>
        <w:jc w:val="center"/>
        <w:rPr>
          <w:b/>
          <w:sz w:val="36"/>
          <w:szCs w:val="36"/>
          <w:u w:val="double"/>
        </w:rPr>
      </w:pPr>
      <w:r w:rsidRPr="00934547">
        <w:rPr>
          <w:b/>
          <w:sz w:val="36"/>
          <w:szCs w:val="36"/>
        </w:rPr>
        <w:t>V 1.</w:t>
      </w:r>
      <w:bookmarkEnd w:id="3"/>
      <w:bookmarkEnd w:id="4"/>
      <w:bookmarkEnd w:id="5"/>
      <w:r w:rsidR="00243EE4">
        <w:rPr>
          <w:b/>
          <w:sz w:val="36"/>
          <w:szCs w:val="36"/>
        </w:rPr>
        <w:t>5</w:t>
      </w:r>
    </w:p>
    <w:p w14:paraId="1D0C7AC4" w14:textId="77777777" w:rsidR="00801507" w:rsidRPr="00AC50E9" w:rsidRDefault="00801507" w:rsidP="00F9213F">
      <w:pPr>
        <w:pStyle w:val="Disclaimer"/>
        <w:spacing w:before="420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Pr="00C07F22">
        <w:br w:type="page"/>
      </w:r>
      <w:bookmarkStart w:id="6" w:name="_Toc316553386"/>
      <w:bookmarkStart w:id="7" w:name="_Toc316553411"/>
      <w:bookmarkStart w:id="8" w:name="_Toc425412073"/>
      <w:bookmarkStart w:id="9" w:name="_Toc486510119"/>
      <w:bookmarkStart w:id="10" w:name="_Toc487730649"/>
      <w:bookmarkStart w:id="11" w:name="_Toc495666001"/>
    </w:p>
    <w:p w14:paraId="02CE619C" w14:textId="77777777" w:rsidR="006F3A90" w:rsidRDefault="006F3A90" w:rsidP="006F3A90">
      <w:pPr>
        <w:pStyle w:val="Heading2"/>
        <w:rPr>
          <w:color w:val="000000" w:themeColor="text1"/>
        </w:rPr>
      </w:pPr>
      <w:bookmarkStart w:id="12" w:name="_Toc509840998"/>
      <w:bookmarkStart w:id="13" w:name="_Toc510110438"/>
      <w:bookmarkStart w:id="14" w:name="_Toc514992215"/>
      <w:bookmarkStart w:id="15" w:name="_Toc514998103"/>
      <w:bookmarkStart w:id="16" w:name="_Toc104302782"/>
      <w:bookmarkEnd w:id="6"/>
      <w:bookmarkEnd w:id="7"/>
      <w:bookmarkEnd w:id="8"/>
      <w:bookmarkEnd w:id="9"/>
      <w:bookmarkEnd w:id="10"/>
      <w:bookmarkEnd w:id="11"/>
      <w:r w:rsidRPr="006F3A90">
        <w:rPr>
          <w:color w:val="000000" w:themeColor="text1"/>
        </w:rPr>
        <w:lastRenderedPageBreak/>
        <w:t>Table of Contents</w:t>
      </w:r>
      <w:bookmarkEnd w:id="12"/>
      <w:bookmarkEnd w:id="13"/>
      <w:bookmarkEnd w:id="14"/>
      <w:bookmarkEnd w:id="15"/>
      <w:bookmarkEnd w:id="16"/>
    </w:p>
    <w:p w14:paraId="42835E2F" w14:textId="77777777" w:rsidR="00517271" w:rsidRPr="00517271" w:rsidRDefault="00517271" w:rsidP="00517271"/>
    <w:p w14:paraId="16C80EB3" w14:textId="45115669" w:rsidR="00826630" w:rsidRDefault="00504C37">
      <w:pPr>
        <w:pStyle w:val="TOC1"/>
        <w:tabs>
          <w:tab w:val="right" w:leader="dot" w:pos="9016"/>
        </w:tabs>
        <w:rPr>
          <w:rFonts w:eastAsiaTheme="minorEastAsia" w:cstheme="minorBidi"/>
          <w:b w:val="0"/>
          <w:bCs w:val="0"/>
          <w:noProof/>
          <w:sz w:val="22"/>
          <w:szCs w:val="22"/>
          <w:lang w:eastAsia="en-AU"/>
        </w:rPr>
      </w:pPr>
      <w:r>
        <w:rPr>
          <w:bCs w:val="0"/>
          <w:i/>
          <w:iCs/>
          <w:color w:val="767171" w:themeColor="background2" w:themeShade="80"/>
          <w:sz w:val="32"/>
          <w:szCs w:val="32"/>
        </w:rPr>
        <w:fldChar w:fldCharType="begin"/>
      </w:r>
      <w:r>
        <w:rPr>
          <w:bCs w:val="0"/>
          <w:i/>
          <w:iCs/>
          <w:color w:val="767171" w:themeColor="background2" w:themeShade="80"/>
          <w:sz w:val="32"/>
          <w:szCs w:val="32"/>
        </w:rPr>
        <w:instrText xml:space="preserve"> TOC \o "1-3" \h \z \u </w:instrText>
      </w:r>
      <w:r>
        <w:rPr>
          <w:bCs w:val="0"/>
          <w:i/>
          <w:iCs/>
          <w:color w:val="767171" w:themeColor="background2" w:themeShade="80"/>
          <w:sz w:val="32"/>
          <w:szCs w:val="32"/>
        </w:rPr>
        <w:fldChar w:fldCharType="separate"/>
      </w:r>
      <w:hyperlink w:anchor="_Toc104302781" w:history="1">
        <w:r w:rsidR="00826630" w:rsidRPr="00B537EB">
          <w:rPr>
            <w:rStyle w:val="Hyperlink"/>
            <w:noProof/>
          </w:rPr>
          <w:t>Managing and Monitoring Mutual Obligation Requirements Guidelines</w:t>
        </w:r>
        <w:r w:rsidR="00826630">
          <w:rPr>
            <w:noProof/>
            <w:webHidden/>
          </w:rPr>
          <w:tab/>
        </w:r>
        <w:r w:rsidR="00826630">
          <w:rPr>
            <w:noProof/>
            <w:webHidden/>
          </w:rPr>
          <w:fldChar w:fldCharType="begin"/>
        </w:r>
        <w:r w:rsidR="00826630">
          <w:rPr>
            <w:noProof/>
            <w:webHidden/>
          </w:rPr>
          <w:instrText xml:space="preserve"> PAGEREF _Toc104302781 \h </w:instrText>
        </w:r>
        <w:r w:rsidR="00826630">
          <w:rPr>
            <w:noProof/>
            <w:webHidden/>
          </w:rPr>
        </w:r>
        <w:r w:rsidR="00826630">
          <w:rPr>
            <w:noProof/>
            <w:webHidden/>
          </w:rPr>
          <w:fldChar w:fldCharType="separate"/>
        </w:r>
        <w:r w:rsidR="00A2110A">
          <w:rPr>
            <w:noProof/>
            <w:webHidden/>
          </w:rPr>
          <w:t>1</w:t>
        </w:r>
        <w:r w:rsidR="00826630">
          <w:rPr>
            <w:noProof/>
            <w:webHidden/>
          </w:rPr>
          <w:fldChar w:fldCharType="end"/>
        </w:r>
      </w:hyperlink>
    </w:p>
    <w:p w14:paraId="13E8AB58" w14:textId="0FEA67B7" w:rsidR="00826630" w:rsidRDefault="002A46CA">
      <w:pPr>
        <w:pStyle w:val="TOC2"/>
        <w:tabs>
          <w:tab w:val="right" w:leader="dot" w:pos="9016"/>
        </w:tabs>
        <w:rPr>
          <w:rFonts w:eastAsiaTheme="minorEastAsia" w:cstheme="minorBidi"/>
          <w:b w:val="0"/>
          <w:iCs w:val="0"/>
          <w:noProof/>
          <w:sz w:val="22"/>
          <w:szCs w:val="22"/>
          <w:lang w:eastAsia="en-AU"/>
        </w:rPr>
      </w:pPr>
      <w:hyperlink w:anchor="_Toc104302782" w:history="1">
        <w:r w:rsidR="00826630" w:rsidRPr="00B537EB">
          <w:rPr>
            <w:rStyle w:val="Hyperlink"/>
            <w:noProof/>
          </w:rPr>
          <w:t>Table of Contents</w:t>
        </w:r>
        <w:r w:rsidR="00826630">
          <w:rPr>
            <w:noProof/>
            <w:webHidden/>
          </w:rPr>
          <w:tab/>
        </w:r>
        <w:r w:rsidR="00826630">
          <w:rPr>
            <w:noProof/>
            <w:webHidden/>
          </w:rPr>
          <w:fldChar w:fldCharType="begin"/>
        </w:r>
        <w:r w:rsidR="00826630">
          <w:rPr>
            <w:noProof/>
            <w:webHidden/>
          </w:rPr>
          <w:instrText xml:space="preserve"> PAGEREF _Toc104302782 \h </w:instrText>
        </w:r>
        <w:r w:rsidR="00826630">
          <w:rPr>
            <w:noProof/>
            <w:webHidden/>
          </w:rPr>
        </w:r>
        <w:r w:rsidR="00826630">
          <w:rPr>
            <w:noProof/>
            <w:webHidden/>
          </w:rPr>
          <w:fldChar w:fldCharType="separate"/>
        </w:r>
        <w:r w:rsidR="00A2110A">
          <w:rPr>
            <w:noProof/>
            <w:webHidden/>
          </w:rPr>
          <w:t>2</w:t>
        </w:r>
        <w:r w:rsidR="00826630">
          <w:rPr>
            <w:noProof/>
            <w:webHidden/>
          </w:rPr>
          <w:fldChar w:fldCharType="end"/>
        </w:r>
      </w:hyperlink>
    </w:p>
    <w:p w14:paraId="6001F8ED" w14:textId="558B529F" w:rsidR="00826630" w:rsidRDefault="002A46CA">
      <w:pPr>
        <w:pStyle w:val="TOC3"/>
        <w:tabs>
          <w:tab w:val="right" w:leader="dot" w:pos="9016"/>
        </w:tabs>
        <w:rPr>
          <w:rFonts w:eastAsiaTheme="minorEastAsia" w:cstheme="minorBidi"/>
          <w:noProof/>
          <w:sz w:val="22"/>
          <w:szCs w:val="22"/>
          <w:lang w:eastAsia="en-AU"/>
        </w:rPr>
      </w:pPr>
      <w:hyperlink w:anchor="_Toc104302783" w:history="1">
        <w:r w:rsidR="00826630" w:rsidRPr="00B537EB">
          <w:rPr>
            <w:rStyle w:val="Hyperlink"/>
            <w:noProof/>
          </w:rPr>
          <w:t>Document change history</w:t>
        </w:r>
        <w:r w:rsidR="00826630">
          <w:rPr>
            <w:noProof/>
            <w:webHidden/>
          </w:rPr>
          <w:tab/>
        </w:r>
        <w:r w:rsidR="00826630">
          <w:rPr>
            <w:noProof/>
            <w:webHidden/>
          </w:rPr>
          <w:fldChar w:fldCharType="begin"/>
        </w:r>
        <w:r w:rsidR="00826630">
          <w:rPr>
            <w:noProof/>
            <w:webHidden/>
          </w:rPr>
          <w:instrText xml:space="preserve"> PAGEREF _Toc104302783 \h </w:instrText>
        </w:r>
        <w:r w:rsidR="00826630">
          <w:rPr>
            <w:noProof/>
            <w:webHidden/>
          </w:rPr>
        </w:r>
        <w:r w:rsidR="00826630">
          <w:rPr>
            <w:noProof/>
            <w:webHidden/>
          </w:rPr>
          <w:fldChar w:fldCharType="separate"/>
        </w:r>
        <w:r w:rsidR="00A2110A">
          <w:rPr>
            <w:noProof/>
            <w:webHidden/>
          </w:rPr>
          <w:t>3</w:t>
        </w:r>
        <w:r w:rsidR="00826630">
          <w:rPr>
            <w:noProof/>
            <w:webHidden/>
          </w:rPr>
          <w:fldChar w:fldCharType="end"/>
        </w:r>
      </w:hyperlink>
    </w:p>
    <w:p w14:paraId="46B79183" w14:textId="1D1DA01A" w:rsidR="00826630" w:rsidRDefault="002A46CA">
      <w:pPr>
        <w:pStyle w:val="TOC3"/>
        <w:tabs>
          <w:tab w:val="right" w:leader="dot" w:pos="9016"/>
        </w:tabs>
        <w:rPr>
          <w:rFonts w:eastAsiaTheme="minorEastAsia" w:cstheme="minorBidi"/>
          <w:noProof/>
          <w:sz w:val="22"/>
          <w:szCs w:val="22"/>
          <w:lang w:eastAsia="en-AU"/>
        </w:rPr>
      </w:pPr>
      <w:hyperlink w:anchor="_Toc104302784" w:history="1">
        <w:r w:rsidR="00826630" w:rsidRPr="00B537EB">
          <w:rPr>
            <w:rStyle w:val="Hyperlink"/>
            <w:noProof/>
          </w:rPr>
          <w:t>Background</w:t>
        </w:r>
        <w:r w:rsidR="00826630">
          <w:rPr>
            <w:noProof/>
            <w:webHidden/>
          </w:rPr>
          <w:tab/>
        </w:r>
        <w:r w:rsidR="00826630">
          <w:rPr>
            <w:noProof/>
            <w:webHidden/>
          </w:rPr>
          <w:fldChar w:fldCharType="begin"/>
        </w:r>
        <w:r w:rsidR="00826630">
          <w:rPr>
            <w:noProof/>
            <w:webHidden/>
          </w:rPr>
          <w:instrText xml:space="preserve"> PAGEREF _Toc104302784 \h </w:instrText>
        </w:r>
        <w:r w:rsidR="00826630">
          <w:rPr>
            <w:noProof/>
            <w:webHidden/>
          </w:rPr>
        </w:r>
        <w:r w:rsidR="00826630">
          <w:rPr>
            <w:noProof/>
            <w:webHidden/>
          </w:rPr>
          <w:fldChar w:fldCharType="separate"/>
        </w:r>
        <w:r w:rsidR="00A2110A">
          <w:rPr>
            <w:noProof/>
            <w:webHidden/>
          </w:rPr>
          <w:t>3</w:t>
        </w:r>
        <w:r w:rsidR="00826630">
          <w:rPr>
            <w:noProof/>
            <w:webHidden/>
          </w:rPr>
          <w:fldChar w:fldCharType="end"/>
        </w:r>
      </w:hyperlink>
    </w:p>
    <w:p w14:paraId="0B561A45" w14:textId="0560226C" w:rsidR="00826630" w:rsidRDefault="002A46CA">
      <w:pPr>
        <w:pStyle w:val="TOC2"/>
        <w:tabs>
          <w:tab w:val="left" w:pos="660"/>
          <w:tab w:val="right" w:leader="dot" w:pos="9016"/>
        </w:tabs>
        <w:rPr>
          <w:rFonts w:eastAsiaTheme="minorEastAsia" w:cstheme="minorBidi"/>
          <w:b w:val="0"/>
          <w:iCs w:val="0"/>
          <w:noProof/>
          <w:sz w:val="22"/>
          <w:szCs w:val="22"/>
          <w:lang w:eastAsia="en-AU"/>
        </w:rPr>
      </w:pPr>
      <w:hyperlink w:anchor="_Toc104302785" w:history="1">
        <w:r w:rsidR="00826630" w:rsidRPr="00B537EB">
          <w:rPr>
            <w:rStyle w:val="Hyperlink"/>
            <w:rFonts w:eastAsia="Times New Roman" w:cs="Times New Roman"/>
            <w:noProof/>
            <w:lang w:eastAsia="en-AU"/>
          </w:rPr>
          <w:t>1.</w:t>
        </w:r>
        <w:r w:rsidR="00826630">
          <w:rPr>
            <w:rFonts w:eastAsiaTheme="minorEastAsia" w:cstheme="minorBidi"/>
            <w:b w:val="0"/>
            <w:iCs w:val="0"/>
            <w:noProof/>
            <w:sz w:val="22"/>
            <w:szCs w:val="22"/>
            <w:lang w:eastAsia="en-AU"/>
          </w:rPr>
          <w:tab/>
        </w:r>
        <w:r w:rsidR="00826630" w:rsidRPr="00B537EB">
          <w:rPr>
            <w:rStyle w:val="Hyperlink"/>
            <w:rFonts w:eastAsia="Times New Roman" w:cs="Times New Roman"/>
            <w:noProof/>
            <w:lang w:eastAsia="en-AU"/>
          </w:rPr>
          <w:t>Defining Mutual Obligation Requirements</w:t>
        </w:r>
        <w:r w:rsidR="00826630">
          <w:rPr>
            <w:noProof/>
            <w:webHidden/>
          </w:rPr>
          <w:tab/>
        </w:r>
        <w:r w:rsidR="00826630">
          <w:rPr>
            <w:noProof/>
            <w:webHidden/>
          </w:rPr>
          <w:fldChar w:fldCharType="begin"/>
        </w:r>
        <w:r w:rsidR="00826630">
          <w:rPr>
            <w:noProof/>
            <w:webHidden/>
          </w:rPr>
          <w:instrText xml:space="preserve"> PAGEREF _Toc104302785 \h </w:instrText>
        </w:r>
        <w:r w:rsidR="00826630">
          <w:rPr>
            <w:noProof/>
            <w:webHidden/>
          </w:rPr>
        </w:r>
        <w:r w:rsidR="00826630">
          <w:rPr>
            <w:noProof/>
            <w:webHidden/>
          </w:rPr>
          <w:fldChar w:fldCharType="separate"/>
        </w:r>
        <w:r w:rsidR="00A2110A">
          <w:rPr>
            <w:noProof/>
            <w:webHidden/>
          </w:rPr>
          <w:t>5</w:t>
        </w:r>
        <w:r w:rsidR="00826630">
          <w:rPr>
            <w:noProof/>
            <w:webHidden/>
          </w:rPr>
          <w:fldChar w:fldCharType="end"/>
        </w:r>
      </w:hyperlink>
    </w:p>
    <w:p w14:paraId="013A8E14" w14:textId="4F4DD233" w:rsidR="00826630" w:rsidRDefault="002A46CA">
      <w:pPr>
        <w:pStyle w:val="TOC3"/>
        <w:tabs>
          <w:tab w:val="right" w:leader="dot" w:pos="9016"/>
        </w:tabs>
        <w:rPr>
          <w:rFonts w:eastAsiaTheme="minorEastAsia" w:cstheme="minorBidi"/>
          <w:noProof/>
          <w:sz w:val="22"/>
          <w:szCs w:val="22"/>
          <w:lang w:eastAsia="en-AU"/>
        </w:rPr>
      </w:pPr>
      <w:hyperlink w:anchor="_Toc104302786" w:history="1">
        <w:r w:rsidR="00826630" w:rsidRPr="00B537EB">
          <w:rPr>
            <w:rStyle w:val="Hyperlink"/>
            <w:bCs/>
            <w:noProof/>
            <w:lang w:eastAsia="en-AU"/>
          </w:rPr>
          <w:t>Determining Mutual Obligation Requirements</w:t>
        </w:r>
        <w:r w:rsidR="00826630">
          <w:rPr>
            <w:noProof/>
            <w:webHidden/>
          </w:rPr>
          <w:tab/>
        </w:r>
        <w:r w:rsidR="00826630">
          <w:rPr>
            <w:noProof/>
            <w:webHidden/>
          </w:rPr>
          <w:fldChar w:fldCharType="begin"/>
        </w:r>
        <w:r w:rsidR="00826630">
          <w:rPr>
            <w:noProof/>
            <w:webHidden/>
          </w:rPr>
          <w:instrText xml:space="preserve"> PAGEREF _Toc104302786 \h </w:instrText>
        </w:r>
        <w:r w:rsidR="00826630">
          <w:rPr>
            <w:noProof/>
            <w:webHidden/>
          </w:rPr>
        </w:r>
        <w:r w:rsidR="00826630">
          <w:rPr>
            <w:noProof/>
            <w:webHidden/>
          </w:rPr>
          <w:fldChar w:fldCharType="separate"/>
        </w:r>
        <w:r w:rsidR="00A2110A">
          <w:rPr>
            <w:noProof/>
            <w:webHidden/>
          </w:rPr>
          <w:t>6</w:t>
        </w:r>
        <w:r w:rsidR="00826630">
          <w:rPr>
            <w:noProof/>
            <w:webHidden/>
          </w:rPr>
          <w:fldChar w:fldCharType="end"/>
        </w:r>
      </w:hyperlink>
    </w:p>
    <w:p w14:paraId="3E6953E8" w14:textId="649236BB" w:rsidR="00826630" w:rsidRDefault="002A46CA">
      <w:pPr>
        <w:pStyle w:val="TOC3"/>
        <w:tabs>
          <w:tab w:val="right" w:leader="dot" w:pos="9016"/>
        </w:tabs>
        <w:rPr>
          <w:rFonts w:eastAsiaTheme="minorEastAsia" w:cstheme="minorBidi"/>
          <w:noProof/>
          <w:sz w:val="22"/>
          <w:szCs w:val="22"/>
          <w:lang w:eastAsia="en-AU"/>
        </w:rPr>
      </w:pPr>
      <w:hyperlink w:anchor="_Toc104302787" w:history="1">
        <w:r w:rsidR="00826630" w:rsidRPr="00B537EB">
          <w:rPr>
            <w:rStyle w:val="Hyperlink"/>
            <w:bCs/>
            <w:noProof/>
            <w:lang w:eastAsia="en-AU"/>
          </w:rPr>
          <w:t>Considering a Participant’s circumstances</w:t>
        </w:r>
        <w:r w:rsidR="00826630">
          <w:rPr>
            <w:noProof/>
            <w:webHidden/>
          </w:rPr>
          <w:tab/>
        </w:r>
        <w:r w:rsidR="00826630">
          <w:rPr>
            <w:noProof/>
            <w:webHidden/>
          </w:rPr>
          <w:fldChar w:fldCharType="begin"/>
        </w:r>
        <w:r w:rsidR="00826630">
          <w:rPr>
            <w:noProof/>
            <w:webHidden/>
          </w:rPr>
          <w:instrText xml:space="preserve"> PAGEREF _Toc104302787 \h </w:instrText>
        </w:r>
        <w:r w:rsidR="00826630">
          <w:rPr>
            <w:noProof/>
            <w:webHidden/>
          </w:rPr>
        </w:r>
        <w:r w:rsidR="00826630">
          <w:rPr>
            <w:noProof/>
            <w:webHidden/>
          </w:rPr>
          <w:fldChar w:fldCharType="separate"/>
        </w:r>
        <w:r w:rsidR="00A2110A">
          <w:rPr>
            <w:noProof/>
            <w:webHidden/>
          </w:rPr>
          <w:t>6</w:t>
        </w:r>
        <w:r w:rsidR="00826630">
          <w:rPr>
            <w:noProof/>
            <w:webHidden/>
          </w:rPr>
          <w:fldChar w:fldCharType="end"/>
        </w:r>
      </w:hyperlink>
    </w:p>
    <w:p w14:paraId="69C4BF6D" w14:textId="3DA25CC6" w:rsidR="00826630" w:rsidRDefault="002A46CA">
      <w:pPr>
        <w:pStyle w:val="TOC3"/>
        <w:tabs>
          <w:tab w:val="right" w:leader="dot" w:pos="9016"/>
        </w:tabs>
        <w:rPr>
          <w:rFonts w:eastAsiaTheme="minorEastAsia" w:cstheme="minorBidi"/>
          <w:noProof/>
          <w:sz w:val="22"/>
          <w:szCs w:val="22"/>
          <w:lang w:eastAsia="en-AU"/>
        </w:rPr>
      </w:pPr>
      <w:hyperlink w:anchor="_Toc104302788" w:history="1">
        <w:r w:rsidR="00826630" w:rsidRPr="00B537EB">
          <w:rPr>
            <w:rStyle w:val="Hyperlink"/>
            <w:bCs/>
            <w:noProof/>
            <w:lang w:eastAsia="en-AU"/>
          </w:rPr>
          <w:t>Mutual Obligation Requirements for Principal Carer Parents</w:t>
        </w:r>
        <w:r w:rsidR="00826630">
          <w:rPr>
            <w:noProof/>
            <w:webHidden/>
          </w:rPr>
          <w:tab/>
        </w:r>
        <w:r w:rsidR="00826630">
          <w:rPr>
            <w:noProof/>
            <w:webHidden/>
          </w:rPr>
          <w:fldChar w:fldCharType="begin"/>
        </w:r>
        <w:r w:rsidR="00826630">
          <w:rPr>
            <w:noProof/>
            <w:webHidden/>
          </w:rPr>
          <w:instrText xml:space="preserve"> PAGEREF _Toc104302788 \h </w:instrText>
        </w:r>
        <w:r w:rsidR="00826630">
          <w:rPr>
            <w:noProof/>
            <w:webHidden/>
          </w:rPr>
        </w:r>
        <w:r w:rsidR="00826630">
          <w:rPr>
            <w:noProof/>
            <w:webHidden/>
          </w:rPr>
          <w:fldChar w:fldCharType="separate"/>
        </w:r>
        <w:r w:rsidR="00A2110A">
          <w:rPr>
            <w:noProof/>
            <w:webHidden/>
          </w:rPr>
          <w:t>7</w:t>
        </w:r>
        <w:r w:rsidR="00826630">
          <w:rPr>
            <w:noProof/>
            <w:webHidden/>
          </w:rPr>
          <w:fldChar w:fldCharType="end"/>
        </w:r>
      </w:hyperlink>
    </w:p>
    <w:p w14:paraId="3BF09D3A" w14:textId="2EBE2FE1" w:rsidR="00826630" w:rsidRDefault="002A46CA">
      <w:pPr>
        <w:pStyle w:val="TOC3"/>
        <w:tabs>
          <w:tab w:val="right" w:leader="dot" w:pos="9016"/>
        </w:tabs>
        <w:rPr>
          <w:rFonts w:eastAsiaTheme="minorEastAsia" w:cstheme="minorBidi"/>
          <w:noProof/>
          <w:sz w:val="22"/>
          <w:szCs w:val="22"/>
          <w:lang w:eastAsia="en-AU"/>
        </w:rPr>
      </w:pPr>
      <w:hyperlink w:anchor="_Toc104302789" w:history="1">
        <w:r w:rsidR="00826630" w:rsidRPr="00B537EB">
          <w:rPr>
            <w:rStyle w:val="Hyperlink"/>
            <w:bCs/>
            <w:noProof/>
            <w:lang w:eastAsia="en-AU"/>
          </w:rPr>
          <w:t>Mutual Obligation Requirements for Participant with a Partial Capacity to Work</w:t>
        </w:r>
        <w:r w:rsidR="00826630">
          <w:rPr>
            <w:noProof/>
            <w:webHidden/>
          </w:rPr>
          <w:tab/>
        </w:r>
        <w:r w:rsidR="00826630">
          <w:rPr>
            <w:noProof/>
            <w:webHidden/>
          </w:rPr>
          <w:fldChar w:fldCharType="begin"/>
        </w:r>
        <w:r w:rsidR="00826630">
          <w:rPr>
            <w:noProof/>
            <w:webHidden/>
          </w:rPr>
          <w:instrText xml:space="preserve"> PAGEREF _Toc104302789 \h </w:instrText>
        </w:r>
        <w:r w:rsidR="00826630">
          <w:rPr>
            <w:noProof/>
            <w:webHidden/>
          </w:rPr>
        </w:r>
        <w:r w:rsidR="00826630">
          <w:rPr>
            <w:noProof/>
            <w:webHidden/>
          </w:rPr>
          <w:fldChar w:fldCharType="separate"/>
        </w:r>
        <w:r w:rsidR="00A2110A">
          <w:rPr>
            <w:noProof/>
            <w:webHidden/>
          </w:rPr>
          <w:t>9</w:t>
        </w:r>
        <w:r w:rsidR="00826630">
          <w:rPr>
            <w:noProof/>
            <w:webHidden/>
          </w:rPr>
          <w:fldChar w:fldCharType="end"/>
        </w:r>
      </w:hyperlink>
    </w:p>
    <w:p w14:paraId="18CC91BD" w14:textId="0F9FAA34" w:rsidR="00826630" w:rsidRDefault="002A46CA">
      <w:pPr>
        <w:pStyle w:val="TOC3"/>
        <w:tabs>
          <w:tab w:val="right" w:leader="dot" w:pos="9016"/>
        </w:tabs>
        <w:rPr>
          <w:rFonts w:eastAsiaTheme="minorEastAsia" w:cstheme="minorBidi"/>
          <w:noProof/>
          <w:sz w:val="22"/>
          <w:szCs w:val="22"/>
          <w:lang w:eastAsia="en-AU"/>
        </w:rPr>
      </w:pPr>
      <w:hyperlink w:anchor="_Toc104302790" w:history="1">
        <w:r w:rsidR="00826630" w:rsidRPr="00B537EB">
          <w:rPr>
            <w:rStyle w:val="Hyperlink"/>
            <w:bCs/>
            <w:noProof/>
            <w:lang w:eastAsia="en-AU"/>
          </w:rPr>
          <w:t>Mutual Obligation Requirements for Participants with temporary reduced work capacity</w:t>
        </w:r>
        <w:r w:rsidR="00826630">
          <w:rPr>
            <w:noProof/>
            <w:webHidden/>
          </w:rPr>
          <w:tab/>
        </w:r>
        <w:r w:rsidR="00826630">
          <w:rPr>
            <w:noProof/>
            <w:webHidden/>
          </w:rPr>
          <w:fldChar w:fldCharType="begin"/>
        </w:r>
        <w:r w:rsidR="00826630">
          <w:rPr>
            <w:noProof/>
            <w:webHidden/>
          </w:rPr>
          <w:instrText xml:space="preserve"> PAGEREF _Toc104302790 \h </w:instrText>
        </w:r>
        <w:r w:rsidR="00826630">
          <w:rPr>
            <w:noProof/>
            <w:webHidden/>
          </w:rPr>
        </w:r>
        <w:r w:rsidR="00826630">
          <w:rPr>
            <w:noProof/>
            <w:webHidden/>
          </w:rPr>
          <w:fldChar w:fldCharType="separate"/>
        </w:r>
        <w:r w:rsidR="00A2110A">
          <w:rPr>
            <w:noProof/>
            <w:webHidden/>
          </w:rPr>
          <w:t>9</w:t>
        </w:r>
        <w:r w:rsidR="00826630">
          <w:rPr>
            <w:noProof/>
            <w:webHidden/>
          </w:rPr>
          <w:fldChar w:fldCharType="end"/>
        </w:r>
      </w:hyperlink>
    </w:p>
    <w:p w14:paraId="7AFFC710" w14:textId="7683EECD" w:rsidR="00826630" w:rsidRDefault="002A46CA">
      <w:pPr>
        <w:pStyle w:val="TOC3"/>
        <w:tabs>
          <w:tab w:val="right" w:leader="dot" w:pos="9016"/>
        </w:tabs>
        <w:rPr>
          <w:rFonts w:eastAsiaTheme="minorEastAsia" w:cstheme="minorBidi"/>
          <w:noProof/>
          <w:sz w:val="22"/>
          <w:szCs w:val="22"/>
          <w:lang w:eastAsia="en-AU"/>
        </w:rPr>
      </w:pPr>
      <w:hyperlink w:anchor="_Toc104302791" w:history="1">
        <w:r w:rsidR="00826630" w:rsidRPr="00B537EB">
          <w:rPr>
            <w:rStyle w:val="Hyperlink"/>
            <w:bCs/>
            <w:noProof/>
            <w:lang w:eastAsia="en-AU"/>
          </w:rPr>
          <w:t>Mutual Obligation Requirements for mature age Participants</w:t>
        </w:r>
        <w:r w:rsidR="00826630">
          <w:rPr>
            <w:noProof/>
            <w:webHidden/>
          </w:rPr>
          <w:tab/>
        </w:r>
        <w:r w:rsidR="00826630">
          <w:rPr>
            <w:noProof/>
            <w:webHidden/>
          </w:rPr>
          <w:fldChar w:fldCharType="begin"/>
        </w:r>
        <w:r w:rsidR="00826630">
          <w:rPr>
            <w:noProof/>
            <w:webHidden/>
          </w:rPr>
          <w:instrText xml:space="preserve"> PAGEREF _Toc104302791 \h </w:instrText>
        </w:r>
        <w:r w:rsidR="00826630">
          <w:rPr>
            <w:noProof/>
            <w:webHidden/>
          </w:rPr>
        </w:r>
        <w:r w:rsidR="00826630">
          <w:rPr>
            <w:noProof/>
            <w:webHidden/>
          </w:rPr>
          <w:fldChar w:fldCharType="separate"/>
        </w:r>
        <w:r w:rsidR="00A2110A">
          <w:rPr>
            <w:noProof/>
            <w:webHidden/>
          </w:rPr>
          <w:t>10</w:t>
        </w:r>
        <w:r w:rsidR="00826630">
          <w:rPr>
            <w:noProof/>
            <w:webHidden/>
          </w:rPr>
          <w:fldChar w:fldCharType="end"/>
        </w:r>
      </w:hyperlink>
    </w:p>
    <w:p w14:paraId="4184B4FC" w14:textId="7C6E028F" w:rsidR="00826630" w:rsidRDefault="002A46CA">
      <w:pPr>
        <w:pStyle w:val="TOC3"/>
        <w:tabs>
          <w:tab w:val="right" w:leader="dot" w:pos="9016"/>
        </w:tabs>
        <w:rPr>
          <w:rFonts w:eastAsiaTheme="minorEastAsia" w:cstheme="minorBidi"/>
          <w:noProof/>
          <w:sz w:val="22"/>
          <w:szCs w:val="22"/>
          <w:lang w:eastAsia="en-AU"/>
        </w:rPr>
      </w:pPr>
      <w:hyperlink w:anchor="_Toc104302792" w:history="1">
        <w:r w:rsidR="00826630" w:rsidRPr="00B537EB">
          <w:rPr>
            <w:rStyle w:val="Hyperlink"/>
            <w:bCs/>
            <w:noProof/>
            <w:lang w:eastAsia="en-AU"/>
          </w:rPr>
          <w:t>Mutual Obligation Requirements for some Ministers of Religion</w:t>
        </w:r>
        <w:r w:rsidR="00826630">
          <w:rPr>
            <w:noProof/>
            <w:webHidden/>
          </w:rPr>
          <w:tab/>
        </w:r>
        <w:r w:rsidR="00826630">
          <w:rPr>
            <w:noProof/>
            <w:webHidden/>
          </w:rPr>
          <w:fldChar w:fldCharType="begin"/>
        </w:r>
        <w:r w:rsidR="00826630">
          <w:rPr>
            <w:noProof/>
            <w:webHidden/>
          </w:rPr>
          <w:instrText xml:space="preserve"> PAGEREF _Toc104302792 \h </w:instrText>
        </w:r>
        <w:r w:rsidR="00826630">
          <w:rPr>
            <w:noProof/>
            <w:webHidden/>
          </w:rPr>
        </w:r>
        <w:r w:rsidR="00826630">
          <w:rPr>
            <w:noProof/>
            <w:webHidden/>
          </w:rPr>
          <w:fldChar w:fldCharType="separate"/>
        </w:r>
        <w:r w:rsidR="00A2110A">
          <w:rPr>
            <w:noProof/>
            <w:webHidden/>
          </w:rPr>
          <w:t>11</w:t>
        </w:r>
        <w:r w:rsidR="00826630">
          <w:rPr>
            <w:noProof/>
            <w:webHidden/>
          </w:rPr>
          <w:fldChar w:fldCharType="end"/>
        </w:r>
      </w:hyperlink>
    </w:p>
    <w:p w14:paraId="1B201146" w14:textId="7971E11E" w:rsidR="00826630" w:rsidRDefault="002A46CA">
      <w:pPr>
        <w:pStyle w:val="TOC3"/>
        <w:tabs>
          <w:tab w:val="right" w:leader="dot" w:pos="9016"/>
        </w:tabs>
        <w:rPr>
          <w:rFonts w:eastAsiaTheme="minorEastAsia" w:cstheme="minorBidi"/>
          <w:noProof/>
          <w:sz w:val="22"/>
          <w:szCs w:val="22"/>
          <w:lang w:eastAsia="en-AU"/>
        </w:rPr>
      </w:pPr>
      <w:hyperlink w:anchor="_Toc104302793" w:history="1">
        <w:r w:rsidR="00826630" w:rsidRPr="00B537EB">
          <w:rPr>
            <w:rStyle w:val="Hyperlink"/>
            <w:bCs/>
            <w:noProof/>
            <w:lang w:eastAsia="en-AU"/>
          </w:rPr>
          <w:t>Monitoring by Services Australia for Participants fully meeting their requirements</w:t>
        </w:r>
        <w:r w:rsidR="00826630">
          <w:rPr>
            <w:noProof/>
            <w:webHidden/>
          </w:rPr>
          <w:tab/>
        </w:r>
        <w:r w:rsidR="00826630">
          <w:rPr>
            <w:noProof/>
            <w:webHidden/>
          </w:rPr>
          <w:fldChar w:fldCharType="begin"/>
        </w:r>
        <w:r w:rsidR="00826630">
          <w:rPr>
            <w:noProof/>
            <w:webHidden/>
          </w:rPr>
          <w:instrText xml:space="preserve"> PAGEREF _Toc104302793 \h </w:instrText>
        </w:r>
        <w:r w:rsidR="00826630">
          <w:rPr>
            <w:noProof/>
            <w:webHidden/>
          </w:rPr>
        </w:r>
        <w:r w:rsidR="00826630">
          <w:rPr>
            <w:noProof/>
            <w:webHidden/>
          </w:rPr>
          <w:fldChar w:fldCharType="separate"/>
        </w:r>
        <w:r w:rsidR="00A2110A">
          <w:rPr>
            <w:noProof/>
            <w:webHidden/>
          </w:rPr>
          <w:t>11</w:t>
        </w:r>
        <w:r w:rsidR="00826630">
          <w:rPr>
            <w:noProof/>
            <w:webHidden/>
          </w:rPr>
          <w:fldChar w:fldCharType="end"/>
        </w:r>
      </w:hyperlink>
    </w:p>
    <w:p w14:paraId="38436938" w14:textId="5556A892" w:rsidR="00826630" w:rsidRDefault="002A46CA">
      <w:pPr>
        <w:pStyle w:val="TOC3"/>
        <w:tabs>
          <w:tab w:val="right" w:leader="dot" w:pos="9016"/>
        </w:tabs>
        <w:rPr>
          <w:rFonts w:eastAsiaTheme="minorEastAsia" w:cstheme="minorBidi"/>
          <w:noProof/>
          <w:sz w:val="22"/>
          <w:szCs w:val="22"/>
          <w:lang w:eastAsia="en-AU"/>
        </w:rPr>
      </w:pPr>
      <w:hyperlink w:anchor="_Toc104302794" w:history="1">
        <w:r w:rsidR="00826630" w:rsidRPr="00B537EB">
          <w:rPr>
            <w:rStyle w:val="Hyperlink"/>
            <w:bCs/>
            <w:noProof/>
            <w:lang w:eastAsia="en-AU"/>
          </w:rPr>
          <w:t>Continuing voluntarily in Employment Services</w:t>
        </w:r>
        <w:r w:rsidR="00826630">
          <w:rPr>
            <w:noProof/>
            <w:webHidden/>
          </w:rPr>
          <w:tab/>
        </w:r>
        <w:r w:rsidR="00826630">
          <w:rPr>
            <w:noProof/>
            <w:webHidden/>
          </w:rPr>
          <w:fldChar w:fldCharType="begin"/>
        </w:r>
        <w:r w:rsidR="00826630">
          <w:rPr>
            <w:noProof/>
            <w:webHidden/>
          </w:rPr>
          <w:instrText xml:space="preserve"> PAGEREF _Toc104302794 \h </w:instrText>
        </w:r>
        <w:r w:rsidR="00826630">
          <w:rPr>
            <w:noProof/>
            <w:webHidden/>
          </w:rPr>
        </w:r>
        <w:r w:rsidR="00826630">
          <w:rPr>
            <w:noProof/>
            <w:webHidden/>
          </w:rPr>
          <w:fldChar w:fldCharType="separate"/>
        </w:r>
        <w:r w:rsidR="00A2110A">
          <w:rPr>
            <w:noProof/>
            <w:webHidden/>
          </w:rPr>
          <w:t>11</w:t>
        </w:r>
        <w:r w:rsidR="00826630">
          <w:rPr>
            <w:noProof/>
            <w:webHidden/>
          </w:rPr>
          <w:fldChar w:fldCharType="end"/>
        </w:r>
      </w:hyperlink>
    </w:p>
    <w:p w14:paraId="0D286B6E" w14:textId="7012B393" w:rsidR="00826630" w:rsidRDefault="002A46CA">
      <w:pPr>
        <w:pStyle w:val="TOC3"/>
        <w:tabs>
          <w:tab w:val="right" w:leader="dot" w:pos="9016"/>
        </w:tabs>
        <w:rPr>
          <w:rFonts w:eastAsiaTheme="minorEastAsia" w:cstheme="minorBidi"/>
          <w:noProof/>
          <w:sz w:val="22"/>
          <w:szCs w:val="22"/>
          <w:lang w:eastAsia="en-AU"/>
        </w:rPr>
      </w:pPr>
      <w:hyperlink w:anchor="_Toc104302795" w:history="1">
        <w:r w:rsidR="00826630" w:rsidRPr="00B537EB">
          <w:rPr>
            <w:rStyle w:val="Hyperlink"/>
            <w:bCs/>
            <w:noProof/>
            <w:lang w:eastAsia="en-AU"/>
          </w:rPr>
          <w:t>Sufficient work test</w:t>
        </w:r>
        <w:r w:rsidR="00826630">
          <w:rPr>
            <w:noProof/>
            <w:webHidden/>
          </w:rPr>
          <w:tab/>
        </w:r>
        <w:r w:rsidR="00826630">
          <w:rPr>
            <w:noProof/>
            <w:webHidden/>
          </w:rPr>
          <w:fldChar w:fldCharType="begin"/>
        </w:r>
        <w:r w:rsidR="00826630">
          <w:rPr>
            <w:noProof/>
            <w:webHidden/>
          </w:rPr>
          <w:instrText xml:space="preserve"> PAGEREF _Toc104302795 \h </w:instrText>
        </w:r>
        <w:r w:rsidR="00826630">
          <w:rPr>
            <w:noProof/>
            <w:webHidden/>
          </w:rPr>
        </w:r>
        <w:r w:rsidR="00826630">
          <w:rPr>
            <w:noProof/>
            <w:webHidden/>
          </w:rPr>
          <w:fldChar w:fldCharType="separate"/>
        </w:r>
        <w:r w:rsidR="00A2110A">
          <w:rPr>
            <w:noProof/>
            <w:webHidden/>
          </w:rPr>
          <w:t>11</w:t>
        </w:r>
        <w:r w:rsidR="00826630">
          <w:rPr>
            <w:noProof/>
            <w:webHidden/>
          </w:rPr>
          <w:fldChar w:fldCharType="end"/>
        </w:r>
      </w:hyperlink>
    </w:p>
    <w:p w14:paraId="62AE0585" w14:textId="00648899" w:rsidR="00826630" w:rsidRDefault="002A46CA">
      <w:pPr>
        <w:pStyle w:val="TOC3"/>
        <w:tabs>
          <w:tab w:val="right" w:leader="dot" w:pos="9016"/>
        </w:tabs>
        <w:rPr>
          <w:rFonts w:eastAsiaTheme="minorEastAsia" w:cstheme="minorBidi"/>
          <w:noProof/>
          <w:sz w:val="22"/>
          <w:szCs w:val="22"/>
          <w:lang w:eastAsia="en-AU"/>
        </w:rPr>
      </w:pPr>
      <w:hyperlink w:anchor="_Toc104302796" w:history="1">
        <w:r w:rsidR="00826630" w:rsidRPr="00B537EB">
          <w:rPr>
            <w:rStyle w:val="Hyperlink"/>
            <w:bCs/>
            <w:noProof/>
            <w:lang w:eastAsia="en-AU"/>
          </w:rPr>
          <w:t>Mutual Obligation Requirements for Early School Leavers</w:t>
        </w:r>
        <w:r w:rsidR="00826630">
          <w:rPr>
            <w:noProof/>
            <w:webHidden/>
          </w:rPr>
          <w:tab/>
        </w:r>
        <w:r w:rsidR="00826630">
          <w:rPr>
            <w:noProof/>
            <w:webHidden/>
          </w:rPr>
          <w:fldChar w:fldCharType="begin"/>
        </w:r>
        <w:r w:rsidR="00826630">
          <w:rPr>
            <w:noProof/>
            <w:webHidden/>
          </w:rPr>
          <w:instrText xml:space="preserve"> PAGEREF _Toc104302796 \h </w:instrText>
        </w:r>
        <w:r w:rsidR="00826630">
          <w:rPr>
            <w:noProof/>
            <w:webHidden/>
          </w:rPr>
        </w:r>
        <w:r w:rsidR="00826630">
          <w:rPr>
            <w:noProof/>
            <w:webHidden/>
          </w:rPr>
          <w:fldChar w:fldCharType="separate"/>
        </w:r>
        <w:r w:rsidR="00A2110A">
          <w:rPr>
            <w:noProof/>
            <w:webHidden/>
          </w:rPr>
          <w:t>12</w:t>
        </w:r>
        <w:r w:rsidR="00826630">
          <w:rPr>
            <w:noProof/>
            <w:webHidden/>
          </w:rPr>
          <w:fldChar w:fldCharType="end"/>
        </w:r>
      </w:hyperlink>
    </w:p>
    <w:p w14:paraId="49169FC0" w14:textId="4148AA18" w:rsidR="00826630" w:rsidRDefault="002A46CA">
      <w:pPr>
        <w:pStyle w:val="TOC3"/>
        <w:tabs>
          <w:tab w:val="right" w:leader="dot" w:pos="9016"/>
        </w:tabs>
        <w:rPr>
          <w:rFonts w:eastAsiaTheme="minorEastAsia" w:cstheme="minorBidi"/>
          <w:noProof/>
          <w:sz w:val="22"/>
          <w:szCs w:val="22"/>
          <w:lang w:eastAsia="en-AU"/>
        </w:rPr>
      </w:pPr>
      <w:hyperlink w:anchor="_Toc104302797" w:history="1">
        <w:r w:rsidR="00826630" w:rsidRPr="00B537EB">
          <w:rPr>
            <w:rStyle w:val="Hyperlink"/>
            <w:bCs/>
            <w:noProof/>
            <w:lang w:eastAsia="en-AU"/>
          </w:rPr>
          <w:t>Mutual Obligation Requirements for pregnant Participants</w:t>
        </w:r>
        <w:r w:rsidR="00826630">
          <w:rPr>
            <w:noProof/>
            <w:webHidden/>
          </w:rPr>
          <w:tab/>
        </w:r>
        <w:r w:rsidR="00826630">
          <w:rPr>
            <w:noProof/>
            <w:webHidden/>
          </w:rPr>
          <w:fldChar w:fldCharType="begin"/>
        </w:r>
        <w:r w:rsidR="00826630">
          <w:rPr>
            <w:noProof/>
            <w:webHidden/>
          </w:rPr>
          <w:instrText xml:space="preserve"> PAGEREF _Toc104302797 \h </w:instrText>
        </w:r>
        <w:r w:rsidR="00826630">
          <w:rPr>
            <w:noProof/>
            <w:webHidden/>
          </w:rPr>
        </w:r>
        <w:r w:rsidR="00826630">
          <w:rPr>
            <w:noProof/>
            <w:webHidden/>
          </w:rPr>
          <w:fldChar w:fldCharType="separate"/>
        </w:r>
        <w:r w:rsidR="00A2110A">
          <w:rPr>
            <w:noProof/>
            <w:webHidden/>
          </w:rPr>
          <w:t>13</w:t>
        </w:r>
        <w:r w:rsidR="00826630">
          <w:rPr>
            <w:noProof/>
            <w:webHidden/>
          </w:rPr>
          <w:fldChar w:fldCharType="end"/>
        </w:r>
      </w:hyperlink>
    </w:p>
    <w:p w14:paraId="03FB59D4" w14:textId="20BC2AEC" w:rsidR="00826630" w:rsidRDefault="002A46CA">
      <w:pPr>
        <w:pStyle w:val="TOC3"/>
        <w:tabs>
          <w:tab w:val="right" w:leader="dot" w:pos="9016"/>
        </w:tabs>
        <w:rPr>
          <w:rFonts w:eastAsiaTheme="minorEastAsia" w:cstheme="minorBidi"/>
          <w:noProof/>
          <w:sz w:val="22"/>
          <w:szCs w:val="22"/>
          <w:lang w:eastAsia="en-AU"/>
        </w:rPr>
      </w:pPr>
      <w:hyperlink w:anchor="_Toc104302798" w:history="1">
        <w:r w:rsidR="00826630" w:rsidRPr="00B537EB">
          <w:rPr>
            <w:rStyle w:val="Hyperlink"/>
            <w:bCs/>
            <w:noProof/>
            <w:lang w:eastAsia="en-AU"/>
          </w:rPr>
          <w:t>Participants exempt from Mutual Obligation Requirements</w:t>
        </w:r>
        <w:r w:rsidR="00826630">
          <w:rPr>
            <w:noProof/>
            <w:webHidden/>
          </w:rPr>
          <w:tab/>
        </w:r>
        <w:r w:rsidR="00826630">
          <w:rPr>
            <w:noProof/>
            <w:webHidden/>
          </w:rPr>
          <w:fldChar w:fldCharType="begin"/>
        </w:r>
        <w:r w:rsidR="00826630">
          <w:rPr>
            <w:noProof/>
            <w:webHidden/>
          </w:rPr>
          <w:instrText xml:space="preserve"> PAGEREF _Toc104302798 \h </w:instrText>
        </w:r>
        <w:r w:rsidR="00826630">
          <w:rPr>
            <w:noProof/>
            <w:webHidden/>
          </w:rPr>
        </w:r>
        <w:r w:rsidR="00826630">
          <w:rPr>
            <w:noProof/>
            <w:webHidden/>
          </w:rPr>
          <w:fldChar w:fldCharType="separate"/>
        </w:r>
        <w:r w:rsidR="00A2110A">
          <w:rPr>
            <w:noProof/>
            <w:webHidden/>
          </w:rPr>
          <w:t>13</w:t>
        </w:r>
        <w:r w:rsidR="00826630">
          <w:rPr>
            <w:noProof/>
            <w:webHidden/>
          </w:rPr>
          <w:fldChar w:fldCharType="end"/>
        </w:r>
      </w:hyperlink>
    </w:p>
    <w:p w14:paraId="5CB1BBA8" w14:textId="1584D120" w:rsidR="00826630" w:rsidRDefault="002A46CA">
      <w:pPr>
        <w:pStyle w:val="TOC3"/>
        <w:tabs>
          <w:tab w:val="right" w:leader="dot" w:pos="9016"/>
        </w:tabs>
        <w:rPr>
          <w:rFonts w:eastAsiaTheme="minorEastAsia" w:cstheme="minorBidi"/>
          <w:noProof/>
          <w:sz w:val="22"/>
          <w:szCs w:val="22"/>
          <w:lang w:eastAsia="en-AU"/>
        </w:rPr>
      </w:pPr>
      <w:hyperlink w:anchor="_Toc104302799" w:history="1">
        <w:r w:rsidR="00826630" w:rsidRPr="00B537EB">
          <w:rPr>
            <w:rStyle w:val="Hyperlink"/>
            <w:bCs/>
            <w:noProof/>
            <w:lang w:eastAsia="en-AU"/>
          </w:rPr>
          <w:t>Suitable Activities to meet Mutual Obligation Requirements</w:t>
        </w:r>
        <w:r w:rsidR="00826630">
          <w:rPr>
            <w:noProof/>
            <w:webHidden/>
          </w:rPr>
          <w:tab/>
        </w:r>
        <w:r w:rsidR="00826630">
          <w:rPr>
            <w:noProof/>
            <w:webHidden/>
          </w:rPr>
          <w:fldChar w:fldCharType="begin"/>
        </w:r>
        <w:r w:rsidR="00826630">
          <w:rPr>
            <w:noProof/>
            <w:webHidden/>
          </w:rPr>
          <w:instrText xml:space="preserve"> PAGEREF _Toc104302799 \h </w:instrText>
        </w:r>
        <w:r w:rsidR="00826630">
          <w:rPr>
            <w:noProof/>
            <w:webHidden/>
          </w:rPr>
        </w:r>
        <w:r w:rsidR="00826630">
          <w:rPr>
            <w:noProof/>
            <w:webHidden/>
          </w:rPr>
          <w:fldChar w:fldCharType="separate"/>
        </w:r>
        <w:r w:rsidR="00A2110A">
          <w:rPr>
            <w:noProof/>
            <w:webHidden/>
          </w:rPr>
          <w:t>15</w:t>
        </w:r>
        <w:r w:rsidR="00826630">
          <w:rPr>
            <w:noProof/>
            <w:webHidden/>
          </w:rPr>
          <w:fldChar w:fldCharType="end"/>
        </w:r>
      </w:hyperlink>
    </w:p>
    <w:p w14:paraId="29790B3A" w14:textId="6C706C64" w:rsidR="00826630" w:rsidRDefault="002A46CA">
      <w:pPr>
        <w:pStyle w:val="TOC3"/>
        <w:tabs>
          <w:tab w:val="right" w:leader="dot" w:pos="9016"/>
        </w:tabs>
        <w:rPr>
          <w:rFonts w:eastAsiaTheme="minorEastAsia" w:cstheme="minorBidi"/>
          <w:noProof/>
          <w:sz w:val="22"/>
          <w:szCs w:val="22"/>
          <w:lang w:eastAsia="en-AU"/>
        </w:rPr>
      </w:pPr>
      <w:hyperlink w:anchor="_Toc104302800" w:history="1">
        <w:r w:rsidR="00826630" w:rsidRPr="00B537EB">
          <w:rPr>
            <w:rStyle w:val="Hyperlink"/>
            <w:bCs/>
            <w:noProof/>
            <w:lang w:eastAsia="en-AU"/>
          </w:rPr>
          <w:t>Breaks in Activities</w:t>
        </w:r>
        <w:r w:rsidR="00826630">
          <w:rPr>
            <w:noProof/>
            <w:webHidden/>
          </w:rPr>
          <w:tab/>
        </w:r>
        <w:r w:rsidR="00826630">
          <w:rPr>
            <w:noProof/>
            <w:webHidden/>
          </w:rPr>
          <w:fldChar w:fldCharType="begin"/>
        </w:r>
        <w:r w:rsidR="00826630">
          <w:rPr>
            <w:noProof/>
            <w:webHidden/>
          </w:rPr>
          <w:instrText xml:space="preserve"> PAGEREF _Toc104302800 \h </w:instrText>
        </w:r>
        <w:r w:rsidR="00826630">
          <w:rPr>
            <w:noProof/>
            <w:webHidden/>
          </w:rPr>
        </w:r>
        <w:r w:rsidR="00826630">
          <w:rPr>
            <w:noProof/>
            <w:webHidden/>
          </w:rPr>
          <w:fldChar w:fldCharType="separate"/>
        </w:r>
        <w:r w:rsidR="00A2110A">
          <w:rPr>
            <w:noProof/>
            <w:webHidden/>
          </w:rPr>
          <w:t>16</w:t>
        </w:r>
        <w:r w:rsidR="00826630">
          <w:rPr>
            <w:noProof/>
            <w:webHidden/>
          </w:rPr>
          <w:fldChar w:fldCharType="end"/>
        </w:r>
      </w:hyperlink>
    </w:p>
    <w:p w14:paraId="23B078D4" w14:textId="5044F2BA" w:rsidR="00826630" w:rsidRDefault="002A46CA">
      <w:pPr>
        <w:pStyle w:val="TOC2"/>
        <w:tabs>
          <w:tab w:val="left" w:pos="660"/>
          <w:tab w:val="right" w:leader="dot" w:pos="9016"/>
        </w:tabs>
        <w:rPr>
          <w:rFonts w:eastAsiaTheme="minorEastAsia" w:cstheme="minorBidi"/>
          <w:b w:val="0"/>
          <w:iCs w:val="0"/>
          <w:noProof/>
          <w:sz w:val="22"/>
          <w:szCs w:val="22"/>
          <w:lang w:eastAsia="en-AU"/>
        </w:rPr>
      </w:pPr>
      <w:hyperlink w:anchor="_Toc104302801" w:history="1">
        <w:r w:rsidR="00826630" w:rsidRPr="00B537EB">
          <w:rPr>
            <w:rStyle w:val="Hyperlink"/>
            <w:rFonts w:eastAsia="Times New Roman" w:cs="Times New Roman"/>
            <w:noProof/>
            <w:lang w:eastAsia="en-AU"/>
          </w:rPr>
          <w:t>2.</w:t>
        </w:r>
        <w:r w:rsidR="00826630">
          <w:rPr>
            <w:rFonts w:eastAsiaTheme="minorEastAsia" w:cstheme="minorBidi"/>
            <w:b w:val="0"/>
            <w:iCs w:val="0"/>
            <w:noProof/>
            <w:sz w:val="22"/>
            <w:szCs w:val="22"/>
            <w:lang w:eastAsia="en-AU"/>
          </w:rPr>
          <w:tab/>
        </w:r>
        <w:r w:rsidR="00826630" w:rsidRPr="00B537EB">
          <w:rPr>
            <w:rStyle w:val="Hyperlink"/>
            <w:rFonts w:eastAsia="Times New Roman" w:cs="Times New Roman"/>
            <w:noProof/>
            <w:lang w:eastAsia="en-AU"/>
          </w:rPr>
          <w:t>Suitable work</w:t>
        </w:r>
        <w:r w:rsidR="00826630">
          <w:rPr>
            <w:noProof/>
            <w:webHidden/>
          </w:rPr>
          <w:tab/>
        </w:r>
        <w:r w:rsidR="00826630">
          <w:rPr>
            <w:noProof/>
            <w:webHidden/>
          </w:rPr>
          <w:fldChar w:fldCharType="begin"/>
        </w:r>
        <w:r w:rsidR="00826630">
          <w:rPr>
            <w:noProof/>
            <w:webHidden/>
          </w:rPr>
          <w:instrText xml:space="preserve"> PAGEREF _Toc104302801 \h </w:instrText>
        </w:r>
        <w:r w:rsidR="00826630">
          <w:rPr>
            <w:noProof/>
            <w:webHidden/>
          </w:rPr>
        </w:r>
        <w:r w:rsidR="00826630">
          <w:rPr>
            <w:noProof/>
            <w:webHidden/>
          </w:rPr>
          <w:fldChar w:fldCharType="separate"/>
        </w:r>
        <w:r w:rsidR="00A2110A">
          <w:rPr>
            <w:noProof/>
            <w:webHidden/>
          </w:rPr>
          <w:t>16</w:t>
        </w:r>
        <w:r w:rsidR="00826630">
          <w:rPr>
            <w:noProof/>
            <w:webHidden/>
          </w:rPr>
          <w:fldChar w:fldCharType="end"/>
        </w:r>
      </w:hyperlink>
    </w:p>
    <w:p w14:paraId="44181ECE" w14:textId="7F662219" w:rsidR="00826630" w:rsidRDefault="002A46CA">
      <w:pPr>
        <w:pStyle w:val="TOC3"/>
        <w:tabs>
          <w:tab w:val="right" w:leader="dot" w:pos="9016"/>
        </w:tabs>
        <w:rPr>
          <w:rFonts w:eastAsiaTheme="minorEastAsia" w:cstheme="minorBidi"/>
          <w:noProof/>
          <w:sz w:val="22"/>
          <w:szCs w:val="22"/>
          <w:lang w:eastAsia="en-AU"/>
        </w:rPr>
      </w:pPr>
      <w:hyperlink w:anchor="_Toc104302802" w:history="1">
        <w:r w:rsidR="00826630" w:rsidRPr="00B537EB">
          <w:rPr>
            <w:rStyle w:val="Hyperlink"/>
            <w:bCs/>
            <w:noProof/>
            <w:lang w:eastAsia="en-AU"/>
          </w:rPr>
          <w:t>Unsuitable work for Principal Carer Parents</w:t>
        </w:r>
        <w:r w:rsidR="00826630">
          <w:rPr>
            <w:noProof/>
            <w:webHidden/>
          </w:rPr>
          <w:tab/>
        </w:r>
        <w:r w:rsidR="00826630">
          <w:rPr>
            <w:noProof/>
            <w:webHidden/>
          </w:rPr>
          <w:fldChar w:fldCharType="begin"/>
        </w:r>
        <w:r w:rsidR="00826630">
          <w:rPr>
            <w:noProof/>
            <w:webHidden/>
          </w:rPr>
          <w:instrText xml:space="preserve"> PAGEREF _Toc104302802 \h </w:instrText>
        </w:r>
        <w:r w:rsidR="00826630">
          <w:rPr>
            <w:noProof/>
            <w:webHidden/>
          </w:rPr>
        </w:r>
        <w:r w:rsidR="00826630">
          <w:rPr>
            <w:noProof/>
            <w:webHidden/>
          </w:rPr>
          <w:fldChar w:fldCharType="separate"/>
        </w:r>
        <w:r w:rsidR="00A2110A">
          <w:rPr>
            <w:noProof/>
            <w:webHidden/>
          </w:rPr>
          <w:t>17</w:t>
        </w:r>
        <w:r w:rsidR="00826630">
          <w:rPr>
            <w:noProof/>
            <w:webHidden/>
          </w:rPr>
          <w:fldChar w:fldCharType="end"/>
        </w:r>
      </w:hyperlink>
    </w:p>
    <w:p w14:paraId="6C628ABE" w14:textId="3748174C" w:rsidR="00826630" w:rsidRDefault="002A46CA">
      <w:pPr>
        <w:pStyle w:val="TOC3"/>
        <w:tabs>
          <w:tab w:val="right" w:leader="dot" w:pos="9016"/>
        </w:tabs>
        <w:rPr>
          <w:rFonts w:eastAsiaTheme="minorEastAsia" w:cstheme="minorBidi"/>
          <w:noProof/>
          <w:sz w:val="22"/>
          <w:szCs w:val="22"/>
          <w:lang w:eastAsia="en-AU"/>
        </w:rPr>
      </w:pPr>
      <w:hyperlink w:anchor="_Toc104302803" w:history="1">
        <w:r w:rsidR="00826630" w:rsidRPr="00B537EB">
          <w:rPr>
            <w:rStyle w:val="Hyperlink"/>
            <w:bCs/>
            <w:noProof/>
            <w:lang w:eastAsia="en-AU"/>
          </w:rPr>
          <w:t>Unsuitable work for Participants with a Partial Capacity to Work</w:t>
        </w:r>
        <w:r w:rsidR="00826630">
          <w:rPr>
            <w:noProof/>
            <w:webHidden/>
          </w:rPr>
          <w:tab/>
        </w:r>
        <w:r w:rsidR="00826630">
          <w:rPr>
            <w:noProof/>
            <w:webHidden/>
          </w:rPr>
          <w:fldChar w:fldCharType="begin"/>
        </w:r>
        <w:r w:rsidR="00826630">
          <w:rPr>
            <w:noProof/>
            <w:webHidden/>
          </w:rPr>
          <w:instrText xml:space="preserve"> PAGEREF _Toc104302803 \h </w:instrText>
        </w:r>
        <w:r w:rsidR="00826630">
          <w:rPr>
            <w:noProof/>
            <w:webHidden/>
          </w:rPr>
        </w:r>
        <w:r w:rsidR="00826630">
          <w:rPr>
            <w:noProof/>
            <w:webHidden/>
          </w:rPr>
          <w:fldChar w:fldCharType="separate"/>
        </w:r>
        <w:r w:rsidR="00A2110A">
          <w:rPr>
            <w:noProof/>
            <w:webHidden/>
          </w:rPr>
          <w:t>17</w:t>
        </w:r>
        <w:r w:rsidR="00826630">
          <w:rPr>
            <w:noProof/>
            <w:webHidden/>
          </w:rPr>
          <w:fldChar w:fldCharType="end"/>
        </w:r>
      </w:hyperlink>
    </w:p>
    <w:p w14:paraId="1B7186EC" w14:textId="53254141" w:rsidR="00826630" w:rsidRDefault="002A46CA">
      <w:pPr>
        <w:pStyle w:val="TOC2"/>
        <w:tabs>
          <w:tab w:val="left" w:pos="660"/>
          <w:tab w:val="right" w:leader="dot" w:pos="9016"/>
        </w:tabs>
        <w:rPr>
          <w:rFonts w:eastAsiaTheme="minorEastAsia" w:cstheme="minorBidi"/>
          <w:b w:val="0"/>
          <w:iCs w:val="0"/>
          <w:noProof/>
          <w:sz w:val="22"/>
          <w:szCs w:val="22"/>
          <w:lang w:eastAsia="en-AU"/>
        </w:rPr>
      </w:pPr>
      <w:hyperlink w:anchor="_Toc104302804" w:history="1">
        <w:r w:rsidR="00826630" w:rsidRPr="00B537EB">
          <w:rPr>
            <w:rStyle w:val="Hyperlink"/>
            <w:rFonts w:eastAsia="Times New Roman" w:cs="Times New Roman"/>
            <w:noProof/>
            <w:lang w:eastAsia="en-AU"/>
          </w:rPr>
          <w:t xml:space="preserve">3. </w:t>
        </w:r>
        <w:r w:rsidR="00826630">
          <w:rPr>
            <w:rFonts w:eastAsiaTheme="minorEastAsia" w:cstheme="minorBidi"/>
            <w:b w:val="0"/>
            <w:iCs w:val="0"/>
            <w:noProof/>
            <w:sz w:val="22"/>
            <w:szCs w:val="22"/>
            <w:lang w:eastAsia="en-AU"/>
          </w:rPr>
          <w:tab/>
        </w:r>
        <w:r w:rsidR="00826630" w:rsidRPr="00B537EB">
          <w:rPr>
            <w:rStyle w:val="Hyperlink"/>
            <w:rFonts w:eastAsia="Times New Roman" w:cs="Times New Roman"/>
            <w:noProof/>
            <w:lang w:eastAsia="en-AU"/>
          </w:rPr>
          <w:t>Job Search Requirements are an important part of Mutual Obligation Requirements</w:t>
        </w:r>
        <w:r w:rsidR="00826630">
          <w:rPr>
            <w:noProof/>
            <w:webHidden/>
          </w:rPr>
          <w:tab/>
        </w:r>
        <w:r w:rsidR="00826630">
          <w:rPr>
            <w:noProof/>
            <w:webHidden/>
          </w:rPr>
          <w:fldChar w:fldCharType="begin"/>
        </w:r>
        <w:r w:rsidR="00826630">
          <w:rPr>
            <w:noProof/>
            <w:webHidden/>
          </w:rPr>
          <w:instrText xml:space="preserve"> PAGEREF _Toc104302804 \h </w:instrText>
        </w:r>
        <w:r w:rsidR="00826630">
          <w:rPr>
            <w:noProof/>
            <w:webHidden/>
          </w:rPr>
        </w:r>
        <w:r w:rsidR="00826630">
          <w:rPr>
            <w:noProof/>
            <w:webHidden/>
          </w:rPr>
          <w:fldChar w:fldCharType="separate"/>
        </w:r>
        <w:r w:rsidR="00A2110A">
          <w:rPr>
            <w:noProof/>
            <w:webHidden/>
          </w:rPr>
          <w:t>17</w:t>
        </w:r>
        <w:r w:rsidR="00826630">
          <w:rPr>
            <w:noProof/>
            <w:webHidden/>
          </w:rPr>
          <w:fldChar w:fldCharType="end"/>
        </w:r>
      </w:hyperlink>
    </w:p>
    <w:p w14:paraId="6D51D4C9" w14:textId="1575B241" w:rsidR="00826630" w:rsidRDefault="002A46CA">
      <w:pPr>
        <w:pStyle w:val="TOC3"/>
        <w:tabs>
          <w:tab w:val="right" w:leader="dot" w:pos="9016"/>
        </w:tabs>
        <w:rPr>
          <w:rFonts w:eastAsiaTheme="minorEastAsia" w:cstheme="minorBidi"/>
          <w:noProof/>
          <w:sz w:val="22"/>
          <w:szCs w:val="22"/>
          <w:lang w:eastAsia="en-AU"/>
        </w:rPr>
      </w:pPr>
      <w:hyperlink w:anchor="_Toc104302805" w:history="1">
        <w:r w:rsidR="00826630" w:rsidRPr="00B537EB">
          <w:rPr>
            <w:rStyle w:val="Hyperlink"/>
            <w:bCs/>
            <w:noProof/>
            <w:lang w:eastAsia="en-AU"/>
          </w:rPr>
          <w:t>Participants who do not have Job Search Requirements</w:t>
        </w:r>
        <w:r w:rsidR="00826630">
          <w:rPr>
            <w:noProof/>
            <w:webHidden/>
          </w:rPr>
          <w:tab/>
        </w:r>
        <w:r w:rsidR="00826630">
          <w:rPr>
            <w:noProof/>
            <w:webHidden/>
          </w:rPr>
          <w:fldChar w:fldCharType="begin"/>
        </w:r>
        <w:r w:rsidR="00826630">
          <w:rPr>
            <w:noProof/>
            <w:webHidden/>
          </w:rPr>
          <w:instrText xml:space="preserve"> PAGEREF _Toc104302805 \h </w:instrText>
        </w:r>
        <w:r w:rsidR="00826630">
          <w:rPr>
            <w:noProof/>
            <w:webHidden/>
          </w:rPr>
        </w:r>
        <w:r w:rsidR="00826630">
          <w:rPr>
            <w:noProof/>
            <w:webHidden/>
          </w:rPr>
          <w:fldChar w:fldCharType="separate"/>
        </w:r>
        <w:r w:rsidR="00A2110A">
          <w:rPr>
            <w:noProof/>
            <w:webHidden/>
          </w:rPr>
          <w:t>18</w:t>
        </w:r>
        <w:r w:rsidR="00826630">
          <w:rPr>
            <w:noProof/>
            <w:webHidden/>
          </w:rPr>
          <w:fldChar w:fldCharType="end"/>
        </w:r>
      </w:hyperlink>
    </w:p>
    <w:p w14:paraId="775D270A" w14:textId="54EF5A95" w:rsidR="00826630" w:rsidRDefault="002A46CA">
      <w:pPr>
        <w:pStyle w:val="TOC2"/>
        <w:tabs>
          <w:tab w:val="left" w:pos="660"/>
          <w:tab w:val="right" w:leader="dot" w:pos="9016"/>
        </w:tabs>
        <w:rPr>
          <w:rFonts w:eastAsiaTheme="minorEastAsia" w:cstheme="minorBidi"/>
          <w:b w:val="0"/>
          <w:iCs w:val="0"/>
          <w:noProof/>
          <w:sz w:val="22"/>
          <w:szCs w:val="22"/>
          <w:lang w:eastAsia="en-AU"/>
        </w:rPr>
      </w:pPr>
      <w:hyperlink w:anchor="_Toc104302806" w:history="1">
        <w:r w:rsidR="00826630" w:rsidRPr="00B537EB">
          <w:rPr>
            <w:rStyle w:val="Hyperlink"/>
            <w:rFonts w:eastAsia="Times New Roman" w:cs="Times New Roman"/>
            <w:noProof/>
            <w:lang w:eastAsia="en-AU"/>
          </w:rPr>
          <w:t xml:space="preserve">4. </w:t>
        </w:r>
        <w:r w:rsidR="00826630">
          <w:rPr>
            <w:rFonts w:eastAsiaTheme="minorEastAsia" w:cstheme="minorBidi"/>
            <w:b w:val="0"/>
            <w:iCs w:val="0"/>
            <w:noProof/>
            <w:sz w:val="22"/>
            <w:szCs w:val="22"/>
            <w:lang w:eastAsia="en-AU"/>
          </w:rPr>
          <w:tab/>
        </w:r>
        <w:r w:rsidR="00826630" w:rsidRPr="00B537EB">
          <w:rPr>
            <w:rStyle w:val="Hyperlink"/>
            <w:rFonts w:eastAsia="Times New Roman" w:cs="Times New Roman"/>
            <w:noProof/>
            <w:lang w:eastAsia="en-AU"/>
          </w:rPr>
          <w:t>Privacy and information sharing</w:t>
        </w:r>
        <w:r w:rsidR="00826630">
          <w:rPr>
            <w:noProof/>
            <w:webHidden/>
          </w:rPr>
          <w:tab/>
        </w:r>
        <w:r w:rsidR="00826630">
          <w:rPr>
            <w:noProof/>
            <w:webHidden/>
          </w:rPr>
          <w:fldChar w:fldCharType="begin"/>
        </w:r>
        <w:r w:rsidR="00826630">
          <w:rPr>
            <w:noProof/>
            <w:webHidden/>
          </w:rPr>
          <w:instrText xml:space="preserve"> PAGEREF _Toc104302806 \h </w:instrText>
        </w:r>
        <w:r w:rsidR="00826630">
          <w:rPr>
            <w:noProof/>
            <w:webHidden/>
          </w:rPr>
        </w:r>
        <w:r w:rsidR="00826630">
          <w:rPr>
            <w:noProof/>
            <w:webHidden/>
          </w:rPr>
          <w:fldChar w:fldCharType="separate"/>
        </w:r>
        <w:r w:rsidR="00A2110A">
          <w:rPr>
            <w:noProof/>
            <w:webHidden/>
          </w:rPr>
          <w:t>20</w:t>
        </w:r>
        <w:r w:rsidR="00826630">
          <w:rPr>
            <w:noProof/>
            <w:webHidden/>
          </w:rPr>
          <w:fldChar w:fldCharType="end"/>
        </w:r>
      </w:hyperlink>
    </w:p>
    <w:p w14:paraId="4BAFACEF" w14:textId="3EF7F15F" w:rsidR="00826630" w:rsidRDefault="002A46CA">
      <w:pPr>
        <w:pStyle w:val="TOC3"/>
        <w:tabs>
          <w:tab w:val="right" w:leader="dot" w:pos="9016"/>
        </w:tabs>
        <w:rPr>
          <w:rFonts w:eastAsiaTheme="minorEastAsia" w:cstheme="minorBidi"/>
          <w:noProof/>
          <w:sz w:val="22"/>
          <w:szCs w:val="22"/>
          <w:lang w:eastAsia="en-AU"/>
        </w:rPr>
      </w:pPr>
      <w:hyperlink w:anchor="_Toc104302807" w:history="1">
        <w:r w:rsidR="00826630" w:rsidRPr="00B537EB">
          <w:rPr>
            <w:rStyle w:val="Hyperlink"/>
            <w:bCs/>
            <w:noProof/>
            <w:lang w:eastAsia="en-AU"/>
          </w:rPr>
          <w:t>Sharing Job Plans with SEE or AMEP Providers</w:t>
        </w:r>
        <w:r w:rsidR="00826630">
          <w:rPr>
            <w:noProof/>
            <w:webHidden/>
          </w:rPr>
          <w:tab/>
        </w:r>
        <w:r w:rsidR="00826630">
          <w:rPr>
            <w:noProof/>
            <w:webHidden/>
          </w:rPr>
          <w:fldChar w:fldCharType="begin"/>
        </w:r>
        <w:r w:rsidR="00826630">
          <w:rPr>
            <w:noProof/>
            <w:webHidden/>
          </w:rPr>
          <w:instrText xml:space="preserve"> PAGEREF _Toc104302807 \h </w:instrText>
        </w:r>
        <w:r w:rsidR="00826630">
          <w:rPr>
            <w:noProof/>
            <w:webHidden/>
          </w:rPr>
        </w:r>
        <w:r w:rsidR="00826630">
          <w:rPr>
            <w:noProof/>
            <w:webHidden/>
          </w:rPr>
          <w:fldChar w:fldCharType="separate"/>
        </w:r>
        <w:r w:rsidR="00A2110A">
          <w:rPr>
            <w:noProof/>
            <w:webHidden/>
          </w:rPr>
          <w:t>21</w:t>
        </w:r>
        <w:r w:rsidR="00826630">
          <w:rPr>
            <w:noProof/>
            <w:webHidden/>
          </w:rPr>
          <w:fldChar w:fldCharType="end"/>
        </w:r>
      </w:hyperlink>
    </w:p>
    <w:p w14:paraId="2D8A21DF" w14:textId="4772327C" w:rsidR="00826630" w:rsidRDefault="002A46CA">
      <w:pPr>
        <w:pStyle w:val="TOC2"/>
        <w:tabs>
          <w:tab w:val="left" w:pos="660"/>
          <w:tab w:val="right" w:leader="dot" w:pos="9016"/>
        </w:tabs>
        <w:rPr>
          <w:rFonts w:eastAsiaTheme="minorEastAsia" w:cstheme="minorBidi"/>
          <w:b w:val="0"/>
          <w:iCs w:val="0"/>
          <w:noProof/>
          <w:sz w:val="22"/>
          <w:szCs w:val="22"/>
          <w:lang w:eastAsia="en-AU"/>
        </w:rPr>
      </w:pPr>
      <w:hyperlink w:anchor="_Toc104302808" w:history="1">
        <w:r w:rsidR="00826630" w:rsidRPr="00B537EB">
          <w:rPr>
            <w:rStyle w:val="Hyperlink"/>
            <w:rFonts w:eastAsia="Times New Roman" w:cs="Times New Roman"/>
            <w:noProof/>
            <w:lang w:eastAsia="en-AU"/>
          </w:rPr>
          <w:t xml:space="preserve">5. </w:t>
        </w:r>
        <w:r w:rsidR="00826630">
          <w:rPr>
            <w:rFonts w:eastAsiaTheme="minorEastAsia" w:cstheme="minorBidi"/>
            <w:b w:val="0"/>
            <w:iCs w:val="0"/>
            <w:noProof/>
            <w:sz w:val="22"/>
            <w:szCs w:val="22"/>
            <w:lang w:eastAsia="en-AU"/>
          </w:rPr>
          <w:tab/>
        </w:r>
        <w:r w:rsidR="00826630" w:rsidRPr="00B537EB">
          <w:rPr>
            <w:rStyle w:val="Hyperlink"/>
            <w:rFonts w:eastAsia="Times New Roman" w:cs="Times New Roman"/>
            <w:noProof/>
            <w:lang w:eastAsia="en-AU"/>
          </w:rPr>
          <w:t>Summary of Required Documentary Evidence</w:t>
        </w:r>
        <w:r w:rsidR="00826630">
          <w:rPr>
            <w:noProof/>
            <w:webHidden/>
          </w:rPr>
          <w:tab/>
        </w:r>
        <w:r w:rsidR="00826630">
          <w:rPr>
            <w:noProof/>
            <w:webHidden/>
          </w:rPr>
          <w:fldChar w:fldCharType="begin"/>
        </w:r>
        <w:r w:rsidR="00826630">
          <w:rPr>
            <w:noProof/>
            <w:webHidden/>
          </w:rPr>
          <w:instrText xml:space="preserve"> PAGEREF _Toc104302808 \h </w:instrText>
        </w:r>
        <w:r w:rsidR="00826630">
          <w:rPr>
            <w:noProof/>
            <w:webHidden/>
          </w:rPr>
        </w:r>
        <w:r w:rsidR="00826630">
          <w:rPr>
            <w:noProof/>
            <w:webHidden/>
          </w:rPr>
          <w:fldChar w:fldCharType="separate"/>
        </w:r>
        <w:r w:rsidR="00A2110A">
          <w:rPr>
            <w:noProof/>
            <w:webHidden/>
          </w:rPr>
          <w:t>21</w:t>
        </w:r>
        <w:r w:rsidR="00826630">
          <w:rPr>
            <w:noProof/>
            <w:webHidden/>
          </w:rPr>
          <w:fldChar w:fldCharType="end"/>
        </w:r>
      </w:hyperlink>
    </w:p>
    <w:p w14:paraId="274221B5" w14:textId="574179F6" w:rsidR="00826630" w:rsidRDefault="002A46CA">
      <w:pPr>
        <w:pStyle w:val="TOC3"/>
        <w:tabs>
          <w:tab w:val="right" w:leader="dot" w:pos="9016"/>
        </w:tabs>
        <w:rPr>
          <w:rFonts w:eastAsiaTheme="minorEastAsia" w:cstheme="minorBidi"/>
          <w:noProof/>
          <w:sz w:val="22"/>
          <w:szCs w:val="22"/>
          <w:lang w:eastAsia="en-AU"/>
        </w:rPr>
      </w:pPr>
      <w:hyperlink w:anchor="_Toc104302809" w:history="1">
        <w:r w:rsidR="00826630" w:rsidRPr="00B537EB">
          <w:rPr>
            <w:rStyle w:val="Hyperlink"/>
            <w:bCs/>
            <w:noProof/>
            <w:lang w:eastAsia="en-AU"/>
          </w:rPr>
          <w:t>Notification to Participants of their Mutual Obligation Requirements</w:t>
        </w:r>
        <w:r w:rsidR="00826630">
          <w:rPr>
            <w:noProof/>
            <w:webHidden/>
          </w:rPr>
          <w:tab/>
        </w:r>
        <w:r w:rsidR="00826630">
          <w:rPr>
            <w:noProof/>
            <w:webHidden/>
          </w:rPr>
          <w:fldChar w:fldCharType="begin"/>
        </w:r>
        <w:r w:rsidR="00826630">
          <w:rPr>
            <w:noProof/>
            <w:webHidden/>
          </w:rPr>
          <w:instrText xml:space="preserve"> PAGEREF _Toc104302809 \h </w:instrText>
        </w:r>
        <w:r w:rsidR="00826630">
          <w:rPr>
            <w:noProof/>
            <w:webHidden/>
          </w:rPr>
        </w:r>
        <w:r w:rsidR="00826630">
          <w:rPr>
            <w:noProof/>
            <w:webHidden/>
          </w:rPr>
          <w:fldChar w:fldCharType="separate"/>
        </w:r>
        <w:r w:rsidR="00A2110A">
          <w:rPr>
            <w:noProof/>
            <w:webHidden/>
          </w:rPr>
          <w:t>21</w:t>
        </w:r>
        <w:r w:rsidR="00826630">
          <w:rPr>
            <w:noProof/>
            <w:webHidden/>
          </w:rPr>
          <w:fldChar w:fldCharType="end"/>
        </w:r>
      </w:hyperlink>
    </w:p>
    <w:p w14:paraId="2F13F159" w14:textId="7E5E86AA" w:rsidR="00826630" w:rsidRDefault="002A46CA">
      <w:pPr>
        <w:pStyle w:val="TOC3"/>
        <w:tabs>
          <w:tab w:val="right" w:leader="dot" w:pos="9016"/>
        </w:tabs>
        <w:rPr>
          <w:rFonts w:eastAsiaTheme="minorEastAsia" w:cstheme="minorBidi"/>
          <w:noProof/>
          <w:sz w:val="22"/>
          <w:szCs w:val="22"/>
          <w:lang w:eastAsia="en-AU"/>
        </w:rPr>
      </w:pPr>
      <w:hyperlink w:anchor="_Toc104302810" w:history="1">
        <w:r w:rsidR="00826630" w:rsidRPr="00B537EB">
          <w:rPr>
            <w:rStyle w:val="Hyperlink"/>
            <w:bCs/>
            <w:noProof/>
            <w:lang w:eastAsia="en-AU"/>
          </w:rPr>
          <w:t>Approved Activities</w:t>
        </w:r>
        <w:r w:rsidR="00826630">
          <w:rPr>
            <w:noProof/>
            <w:webHidden/>
          </w:rPr>
          <w:tab/>
        </w:r>
        <w:r w:rsidR="00826630">
          <w:rPr>
            <w:noProof/>
            <w:webHidden/>
          </w:rPr>
          <w:fldChar w:fldCharType="begin"/>
        </w:r>
        <w:r w:rsidR="00826630">
          <w:rPr>
            <w:noProof/>
            <w:webHidden/>
          </w:rPr>
          <w:instrText xml:space="preserve"> PAGEREF _Toc104302810 \h </w:instrText>
        </w:r>
        <w:r w:rsidR="00826630">
          <w:rPr>
            <w:noProof/>
            <w:webHidden/>
          </w:rPr>
        </w:r>
        <w:r w:rsidR="00826630">
          <w:rPr>
            <w:noProof/>
            <w:webHidden/>
          </w:rPr>
          <w:fldChar w:fldCharType="separate"/>
        </w:r>
        <w:r w:rsidR="00A2110A">
          <w:rPr>
            <w:noProof/>
            <w:webHidden/>
          </w:rPr>
          <w:t>21</w:t>
        </w:r>
        <w:r w:rsidR="00826630">
          <w:rPr>
            <w:noProof/>
            <w:webHidden/>
          </w:rPr>
          <w:fldChar w:fldCharType="end"/>
        </w:r>
      </w:hyperlink>
    </w:p>
    <w:p w14:paraId="2B1EBFF2" w14:textId="29B6F526" w:rsidR="00826630" w:rsidRDefault="002A46CA">
      <w:pPr>
        <w:pStyle w:val="TOC3"/>
        <w:tabs>
          <w:tab w:val="right" w:leader="dot" w:pos="9016"/>
        </w:tabs>
        <w:rPr>
          <w:rFonts w:eastAsiaTheme="minorEastAsia" w:cstheme="minorBidi"/>
          <w:noProof/>
          <w:sz w:val="22"/>
          <w:szCs w:val="22"/>
          <w:lang w:eastAsia="en-AU"/>
        </w:rPr>
      </w:pPr>
      <w:hyperlink w:anchor="_Toc104302811" w:history="1">
        <w:r w:rsidR="00826630" w:rsidRPr="00B537EB">
          <w:rPr>
            <w:rStyle w:val="Hyperlink"/>
            <w:noProof/>
            <w:lang w:eastAsia="en-AU"/>
          </w:rPr>
          <w:t>Attachment A – Early School Leaver Facsimile Cover Sheet</w:t>
        </w:r>
        <w:r w:rsidR="00826630">
          <w:rPr>
            <w:noProof/>
            <w:webHidden/>
          </w:rPr>
          <w:tab/>
        </w:r>
        <w:r w:rsidR="00826630">
          <w:rPr>
            <w:noProof/>
            <w:webHidden/>
          </w:rPr>
          <w:fldChar w:fldCharType="begin"/>
        </w:r>
        <w:r w:rsidR="00826630">
          <w:rPr>
            <w:noProof/>
            <w:webHidden/>
          </w:rPr>
          <w:instrText xml:space="preserve"> PAGEREF _Toc104302811 \h </w:instrText>
        </w:r>
        <w:r w:rsidR="00826630">
          <w:rPr>
            <w:noProof/>
            <w:webHidden/>
          </w:rPr>
        </w:r>
        <w:r w:rsidR="00826630">
          <w:rPr>
            <w:noProof/>
            <w:webHidden/>
          </w:rPr>
          <w:fldChar w:fldCharType="separate"/>
        </w:r>
        <w:r w:rsidR="00A2110A">
          <w:rPr>
            <w:noProof/>
            <w:webHidden/>
          </w:rPr>
          <w:t>22</w:t>
        </w:r>
        <w:r w:rsidR="00826630">
          <w:rPr>
            <w:noProof/>
            <w:webHidden/>
          </w:rPr>
          <w:fldChar w:fldCharType="end"/>
        </w:r>
      </w:hyperlink>
    </w:p>
    <w:p w14:paraId="562B4905" w14:textId="2791932E" w:rsidR="006F3A90" w:rsidRDefault="00504C37" w:rsidP="00BD1C93">
      <w:pPr>
        <w:rPr>
          <w:b/>
          <w:color w:val="767171" w:themeColor="background2" w:themeShade="80"/>
          <w:sz w:val="32"/>
          <w:szCs w:val="32"/>
        </w:rPr>
      </w:pPr>
      <w:r>
        <w:rPr>
          <w:rFonts w:cstheme="minorHAnsi"/>
          <w:bCs/>
          <w:i/>
          <w:iCs/>
          <w:color w:val="767171" w:themeColor="background2" w:themeShade="80"/>
          <w:sz w:val="32"/>
          <w:szCs w:val="32"/>
        </w:rPr>
        <w:fldChar w:fldCharType="end"/>
      </w:r>
      <w:r w:rsidR="00801507">
        <w:rPr>
          <w:b/>
          <w:color w:val="767171" w:themeColor="background2" w:themeShade="80"/>
          <w:sz w:val="32"/>
          <w:szCs w:val="32"/>
        </w:rPr>
        <w:br w:type="page"/>
      </w:r>
    </w:p>
    <w:p w14:paraId="559D1A15" w14:textId="77777777" w:rsidR="006F3A90" w:rsidRPr="0012026A" w:rsidRDefault="006F3A90" w:rsidP="006F3A90">
      <w:pPr>
        <w:spacing w:before="240" w:after="120"/>
        <w:rPr>
          <w:b/>
          <w:sz w:val="20"/>
          <w:szCs w:val="20"/>
        </w:rPr>
      </w:pPr>
      <w:bookmarkStart w:id="17" w:name="_Toc416831262"/>
      <w:bookmarkStart w:id="18" w:name="_Toc492471062"/>
      <w:bookmarkStart w:id="19" w:name="_Toc492529466"/>
      <w:bookmarkStart w:id="20" w:name="_Toc492532695"/>
      <w:bookmarkStart w:id="21" w:name="_Toc492532797"/>
      <w:bookmarkStart w:id="22" w:name="_Toc492533120"/>
      <w:bookmarkStart w:id="23" w:name="_Toc492533498"/>
      <w:bookmarkStart w:id="24" w:name="_Toc492533676"/>
      <w:bookmarkStart w:id="25" w:name="_Toc492543891"/>
      <w:bookmarkStart w:id="26" w:name="_Toc492544324"/>
      <w:bookmarkStart w:id="27" w:name="_Toc492545436"/>
      <w:bookmarkStart w:id="28" w:name="_Toc492545897"/>
      <w:bookmarkStart w:id="29" w:name="_Toc492546433"/>
      <w:bookmarkStart w:id="30" w:name="_Toc492546484"/>
      <w:bookmarkStart w:id="31" w:name="_Toc492546572"/>
      <w:bookmarkStart w:id="32" w:name="_Toc492546698"/>
      <w:r>
        <w:rPr>
          <w:b/>
          <w:sz w:val="20"/>
          <w:szCs w:val="20"/>
        </w:rPr>
        <w:lastRenderedPageBreak/>
        <w:t xml:space="preserve">Managing and Monitoring Mutual Obligation Requirements </w:t>
      </w:r>
      <w:r w:rsidRPr="0012026A">
        <w:rPr>
          <w:b/>
          <w:sz w:val="20"/>
          <w:szCs w:val="20"/>
        </w:rPr>
        <w:t>Guidelines</w:t>
      </w:r>
    </w:p>
    <w:p w14:paraId="06FE8C99" w14:textId="77777777" w:rsidR="006F3A90" w:rsidRPr="004910A7" w:rsidRDefault="006F3A90" w:rsidP="006F3A90">
      <w:pPr>
        <w:pStyle w:val="Heading3"/>
        <w:ind w:left="0"/>
        <w:jc w:val="both"/>
      </w:pPr>
      <w:bookmarkStart w:id="33" w:name="_Toc510110439"/>
      <w:bookmarkStart w:id="34" w:name="_Toc514992216"/>
      <w:bookmarkStart w:id="35" w:name="_Toc514998104"/>
      <w:bookmarkStart w:id="36" w:name="_Toc104302783"/>
      <w:r w:rsidRPr="004910A7">
        <w:t>Document change history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bl>
      <w:tblPr>
        <w:tblStyle w:val="TableGrid"/>
        <w:tblW w:w="0" w:type="auto"/>
        <w:tblLook w:val="04A0" w:firstRow="1" w:lastRow="0" w:firstColumn="1" w:lastColumn="0" w:noHBand="0" w:noVBand="1"/>
        <w:tblCaption w:val="Document change history"/>
        <w:tblDescription w:val="This is the document change history table."/>
      </w:tblPr>
      <w:tblGrid>
        <w:gridCol w:w="969"/>
        <w:gridCol w:w="1578"/>
        <w:gridCol w:w="1217"/>
        <w:gridCol w:w="5252"/>
      </w:tblGrid>
      <w:tr w:rsidR="006F3A90" w14:paraId="18B02720" w14:textId="77777777" w:rsidTr="00B83F4C">
        <w:trPr>
          <w:tblHeader/>
        </w:trPr>
        <w:tc>
          <w:tcPr>
            <w:tcW w:w="969" w:type="dxa"/>
          </w:tcPr>
          <w:p w14:paraId="6E646B72" w14:textId="77777777" w:rsidR="006F3A90" w:rsidRPr="00D10699" w:rsidRDefault="006F3A90" w:rsidP="006F3A90">
            <w:pPr>
              <w:spacing w:after="240"/>
              <w:rPr>
                <w:b/>
              </w:rPr>
            </w:pPr>
            <w:r w:rsidRPr="00D10699">
              <w:rPr>
                <w:b/>
              </w:rPr>
              <w:t>Version</w:t>
            </w:r>
          </w:p>
        </w:tc>
        <w:tc>
          <w:tcPr>
            <w:tcW w:w="1578" w:type="dxa"/>
          </w:tcPr>
          <w:p w14:paraId="1D7AF884" w14:textId="77777777" w:rsidR="006F3A90" w:rsidRPr="00D10699" w:rsidRDefault="006F3A90" w:rsidP="006F3A90">
            <w:pPr>
              <w:spacing w:after="240"/>
              <w:rPr>
                <w:b/>
              </w:rPr>
            </w:pPr>
            <w:r w:rsidRPr="00D10699">
              <w:rPr>
                <w:b/>
              </w:rPr>
              <w:t>Effective Date</w:t>
            </w:r>
          </w:p>
        </w:tc>
        <w:tc>
          <w:tcPr>
            <w:tcW w:w="1217" w:type="dxa"/>
          </w:tcPr>
          <w:p w14:paraId="119C9C6C" w14:textId="77777777" w:rsidR="006F3A90" w:rsidRPr="00D10699" w:rsidRDefault="006F3A90" w:rsidP="006F3A90">
            <w:pPr>
              <w:spacing w:after="240"/>
              <w:rPr>
                <w:b/>
              </w:rPr>
            </w:pPr>
            <w:r w:rsidRPr="00D10699">
              <w:rPr>
                <w:b/>
              </w:rPr>
              <w:t>End Date</w:t>
            </w:r>
          </w:p>
        </w:tc>
        <w:tc>
          <w:tcPr>
            <w:tcW w:w="5252" w:type="dxa"/>
          </w:tcPr>
          <w:p w14:paraId="4029A51D" w14:textId="77777777" w:rsidR="006F3A90" w:rsidRPr="00D10699" w:rsidRDefault="006F3A90" w:rsidP="006F3A90">
            <w:pPr>
              <w:spacing w:after="240"/>
              <w:rPr>
                <w:b/>
              </w:rPr>
            </w:pPr>
            <w:r w:rsidRPr="00D10699">
              <w:rPr>
                <w:b/>
              </w:rPr>
              <w:t>Change and location</w:t>
            </w:r>
          </w:p>
        </w:tc>
      </w:tr>
      <w:tr w:rsidR="00243EE4" w:rsidRPr="008254BA" w14:paraId="32B1068C" w14:textId="77777777" w:rsidTr="00504C37">
        <w:trPr>
          <w:tblHeader/>
        </w:trPr>
        <w:tc>
          <w:tcPr>
            <w:tcW w:w="969" w:type="dxa"/>
          </w:tcPr>
          <w:p w14:paraId="320C808D" w14:textId="0EA3782B" w:rsidR="00243EE4" w:rsidRDefault="00243EE4" w:rsidP="00504C37">
            <w:pPr>
              <w:spacing w:after="240"/>
              <w:rPr>
                <w:sz w:val="20"/>
                <w:szCs w:val="20"/>
              </w:rPr>
            </w:pPr>
            <w:r>
              <w:rPr>
                <w:sz w:val="20"/>
                <w:szCs w:val="20"/>
              </w:rPr>
              <w:t>1.5</w:t>
            </w:r>
          </w:p>
        </w:tc>
        <w:tc>
          <w:tcPr>
            <w:tcW w:w="1578" w:type="dxa"/>
          </w:tcPr>
          <w:p w14:paraId="24AC767E" w14:textId="6339F571" w:rsidR="00243EE4" w:rsidRDefault="00B62A41" w:rsidP="00504C37">
            <w:pPr>
              <w:spacing w:after="240"/>
              <w:rPr>
                <w:sz w:val="20"/>
                <w:szCs w:val="20"/>
              </w:rPr>
            </w:pPr>
            <w:r>
              <w:rPr>
                <w:sz w:val="20"/>
                <w:szCs w:val="20"/>
              </w:rPr>
              <w:t>1 January 2023</w:t>
            </w:r>
          </w:p>
        </w:tc>
        <w:tc>
          <w:tcPr>
            <w:tcW w:w="1217" w:type="dxa"/>
          </w:tcPr>
          <w:p w14:paraId="074A8E61" w14:textId="77777777" w:rsidR="00243EE4" w:rsidRPr="009F3EE3" w:rsidRDefault="00243EE4" w:rsidP="00504C37">
            <w:pPr>
              <w:spacing w:after="240"/>
              <w:rPr>
                <w:sz w:val="20"/>
                <w:szCs w:val="20"/>
              </w:rPr>
            </w:pPr>
          </w:p>
        </w:tc>
        <w:tc>
          <w:tcPr>
            <w:tcW w:w="5252" w:type="dxa"/>
          </w:tcPr>
          <w:p w14:paraId="510D8E94" w14:textId="77777777" w:rsidR="00243EE4" w:rsidRDefault="00206F55" w:rsidP="00504C37">
            <w:pPr>
              <w:spacing w:before="80" w:after="80"/>
              <w:rPr>
                <w:rFonts w:ascii="Calibri" w:eastAsia="Times New Roman" w:hAnsi="Calibri" w:cs="Times New Roman"/>
                <w:bCs/>
                <w:sz w:val="20"/>
                <w:szCs w:val="20"/>
                <w:lang w:eastAsia="en-AU"/>
              </w:rPr>
            </w:pPr>
            <w:r w:rsidRPr="00206F55">
              <w:rPr>
                <w:rFonts w:ascii="Calibri" w:eastAsia="Times New Roman" w:hAnsi="Calibri" w:cs="Times New Roman"/>
                <w:b/>
                <w:bCs/>
                <w:sz w:val="20"/>
                <w:szCs w:val="20"/>
                <w:lang w:eastAsia="en-AU"/>
              </w:rPr>
              <w:t>Amendment:</w:t>
            </w:r>
            <w:r w:rsidRPr="00206F55">
              <w:rPr>
                <w:rFonts w:ascii="Calibri" w:eastAsia="Times New Roman" w:hAnsi="Calibri" w:cs="Times New Roman"/>
                <w:bCs/>
                <w:sz w:val="20"/>
                <w:szCs w:val="20"/>
                <w:lang w:eastAsia="en-AU"/>
              </w:rPr>
              <w:t xml:space="preserve"> Removal of all references to the PaTH Internships and the National Work Experience program as a result of the cessation of these programs that came into effect on 9 September 2022.</w:t>
            </w:r>
          </w:p>
          <w:p w14:paraId="0773CC92" w14:textId="77777777" w:rsidR="003C1067" w:rsidRDefault="003C1067" w:rsidP="00504C37">
            <w:pPr>
              <w:spacing w:before="80" w:after="80"/>
              <w:rPr>
                <w:rFonts w:ascii="Calibri" w:eastAsia="Times New Roman" w:hAnsi="Calibri" w:cs="Times New Roman"/>
                <w:bCs/>
                <w:sz w:val="20"/>
                <w:szCs w:val="20"/>
                <w:lang w:eastAsia="en-AU"/>
              </w:rPr>
            </w:pPr>
            <w:r>
              <w:rPr>
                <w:rFonts w:ascii="Calibri" w:eastAsia="Times New Roman" w:hAnsi="Calibri" w:cs="Times New Roman"/>
                <w:bCs/>
                <w:sz w:val="20"/>
                <w:szCs w:val="20"/>
                <w:lang w:eastAsia="en-AU"/>
              </w:rPr>
              <w:t>Changes made on page 14 to reflect updated advice about the support and referrals processes for participants experiencing FDSV.</w:t>
            </w:r>
          </w:p>
          <w:p w14:paraId="5244C11B" w14:textId="5E32974A" w:rsidR="00710FFE" w:rsidRPr="00710FFE" w:rsidRDefault="00710FFE" w:rsidP="00710FFE">
            <w:pPr>
              <w:spacing w:after="120"/>
              <w:rPr>
                <w:rFonts w:ascii="Calibri" w:eastAsia="Times New Roman" w:hAnsi="Calibri" w:cs="Times New Roman"/>
                <w:bCs/>
                <w:sz w:val="20"/>
                <w:szCs w:val="20"/>
                <w:lang w:eastAsia="en-AU"/>
              </w:rPr>
            </w:pPr>
            <w:r w:rsidRPr="00710FFE">
              <w:rPr>
                <w:rFonts w:ascii="Calibri" w:eastAsia="Times New Roman" w:hAnsi="Calibri" w:cs="Times New Roman"/>
                <w:b/>
                <w:bCs/>
                <w:sz w:val="20"/>
                <w:szCs w:val="20"/>
                <w:lang w:eastAsia="en-AU"/>
              </w:rPr>
              <w:t>Amendment:</w:t>
            </w:r>
            <w:r w:rsidRPr="00710FFE">
              <w:rPr>
                <w:rFonts w:ascii="Calibri" w:eastAsia="Times New Roman" w:hAnsi="Calibri" w:cs="Times New Roman"/>
                <w:bCs/>
                <w:sz w:val="20"/>
                <w:szCs w:val="20"/>
                <w:lang w:eastAsia="en-AU"/>
              </w:rPr>
              <w:t xml:space="preserve"> Updated to clarify that Providers can reduce a Participant’s Job Search Requirement to zero where the participant is not able to look for work when they are undertaking an approved course for language, literary and numeracy issues.</w:t>
            </w:r>
          </w:p>
        </w:tc>
      </w:tr>
      <w:tr w:rsidR="00C71948" w:rsidRPr="008254BA" w14:paraId="31D4223C" w14:textId="77777777" w:rsidTr="00504C37">
        <w:trPr>
          <w:tblHeader/>
        </w:trPr>
        <w:tc>
          <w:tcPr>
            <w:tcW w:w="969" w:type="dxa"/>
          </w:tcPr>
          <w:p w14:paraId="5910A852" w14:textId="6683375C" w:rsidR="00C71948" w:rsidRPr="00B83F4C" w:rsidRDefault="00C71948" w:rsidP="00504C37">
            <w:pPr>
              <w:spacing w:after="240"/>
              <w:rPr>
                <w:sz w:val="20"/>
                <w:szCs w:val="20"/>
              </w:rPr>
            </w:pPr>
            <w:r>
              <w:rPr>
                <w:sz w:val="20"/>
                <w:szCs w:val="20"/>
              </w:rPr>
              <w:t>1.4</w:t>
            </w:r>
          </w:p>
        </w:tc>
        <w:tc>
          <w:tcPr>
            <w:tcW w:w="1578" w:type="dxa"/>
          </w:tcPr>
          <w:p w14:paraId="6F162ED9" w14:textId="6849F360" w:rsidR="00C71948" w:rsidRPr="00B83F4C" w:rsidRDefault="00C71948" w:rsidP="00504C37">
            <w:pPr>
              <w:spacing w:after="240"/>
              <w:rPr>
                <w:sz w:val="20"/>
                <w:szCs w:val="20"/>
              </w:rPr>
            </w:pPr>
            <w:r>
              <w:rPr>
                <w:sz w:val="20"/>
                <w:szCs w:val="20"/>
              </w:rPr>
              <w:t>0</w:t>
            </w:r>
            <w:r w:rsidR="00C106E4">
              <w:rPr>
                <w:sz w:val="20"/>
                <w:szCs w:val="20"/>
              </w:rPr>
              <w:t>8</w:t>
            </w:r>
            <w:r>
              <w:rPr>
                <w:sz w:val="20"/>
                <w:szCs w:val="20"/>
              </w:rPr>
              <w:t xml:space="preserve"> </w:t>
            </w:r>
            <w:r w:rsidR="00C106E4">
              <w:rPr>
                <w:sz w:val="20"/>
                <w:szCs w:val="20"/>
              </w:rPr>
              <w:t>Aug</w:t>
            </w:r>
            <w:r>
              <w:rPr>
                <w:sz w:val="20"/>
                <w:szCs w:val="20"/>
              </w:rPr>
              <w:t xml:space="preserve"> 22</w:t>
            </w:r>
          </w:p>
        </w:tc>
        <w:tc>
          <w:tcPr>
            <w:tcW w:w="1217" w:type="dxa"/>
          </w:tcPr>
          <w:p w14:paraId="41102B99" w14:textId="0323D51A" w:rsidR="00C71948" w:rsidRPr="009F3EE3" w:rsidRDefault="00B62A41" w:rsidP="00504C37">
            <w:pPr>
              <w:spacing w:after="240"/>
              <w:rPr>
                <w:sz w:val="20"/>
                <w:szCs w:val="20"/>
              </w:rPr>
            </w:pPr>
            <w:r>
              <w:rPr>
                <w:sz w:val="20"/>
                <w:szCs w:val="20"/>
              </w:rPr>
              <w:t>31 December 2022</w:t>
            </w:r>
          </w:p>
        </w:tc>
        <w:tc>
          <w:tcPr>
            <w:tcW w:w="5252" w:type="dxa"/>
          </w:tcPr>
          <w:p w14:paraId="63393655" w14:textId="0E36DA24" w:rsidR="00C71948" w:rsidRPr="00186B32" w:rsidRDefault="00BE1A3A" w:rsidP="00504C37">
            <w:pPr>
              <w:spacing w:before="80" w:after="80"/>
              <w:rPr>
                <w:sz w:val="20"/>
              </w:rPr>
            </w:pPr>
            <w:r>
              <w:rPr>
                <w:sz w:val="20"/>
              </w:rPr>
              <w:t xml:space="preserve">Amend Activities available to DES Participants from </w:t>
            </w:r>
            <w:r w:rsidR="00C106E4">
              <w:rPr>
                <w:sz w:val="20"/>
              </w:rPr>
              <w:t>8 August</w:t>
            </w:r>
            <w:r>
              <w:rPr>
                <w:sz w:val="20"/>
              </w:rPr>
              <w:t xml:space="preserve"> 2022</w:t>
            </w:r>
            <w:r w:rsidR="00C71948" w:rsidRPr="00186B32">
              <w:rPr>
                <w:sz w:val="20"/>
              </w:rPr>
              <w:t>.</w:t>
            </w:r>
          </w:p>
          <w:p w14:paraId="24E64AE6" w14:textId="16CB59A6" w:rsidR="00C71948" w:rsidRPr="009F3EE3" w:rsidRDefault="00BE1A3A" w:rsidP="00504C37">
            <w:pPr>
              <w:spacing w:before="80" w:after="80"/>
              <w:rPr>
                <w:sz w:val="20"/>
                <w:szCs w:val="20"/>
              </w:rPr>
            </w:pPr>
            <w:r>
              <w:rPr>
                <w:sz w:val="20"/>
                <w:szCs w:val="20"/>
              </w:rPr>
              <w:t>Update description of Study and Training requirements.</w:t>
            </w:r>
          </w:p>
        </w:tc>
      </w:tr>
      <w:tr w:rsidR="00260C4A" w:rsidRPr="008254BA" w14:paraId="745D7A6F" w14:textId="77777777" w:rsidTr="009F61CC">
        <w:trPr>
          <w:tblHeader/>
        </w:trPr>
        <w:tc>
          <w:tcPr>
            <w:tcW w:w="969" w:type="dxa"/>
          </w:tcPr>
          <w:p w14:paraId="38D9A515" w14:textId="77777777" w:rsidR="00260C4A" w:rsidRDefault="00260C4A" w:rsidP="009F61CC">
            <w:pPr>
              <w:spacing w:after="240"/>
              <w:rPr>
                <w:sz w:val="20"/>
                <w:szCs w:val="20"/>
              </w:rPr>
            </w:pPr>
            <w:r>
              <w:rPr>
                <w:sz w:val="20"/>
                <w:szCs w:val="20"/>
              </w:rPr>
              <w:t>1.3</w:t>
            </w:r>
          </w:p>
        </w:tc>
        <w:tc>
          <w:tcPr>
            <w:tcW w:w="1578" w:type="dxa"/>
          </w:tcPr>
          <w:p w14:paraId="109EE1C9" w14:textId="77777777" w:rsidR="00260C4A" w:rsidRDefault="00BD1C93" w:rsidP="009F61CC">
            <w:pPr>
              <w:spacing w:after="240"/>
              <w:rPr>
                <w:sz w:val="20"/>
                <w:szCs w:val="20"/>
              </w:rPr>
            </w:pPr>
            <w:r>
              <w:rPr>
                <w:sz w:val="20"/>
                <w:szCs w:val="20"/>
              </w:rPr>
              <w:t>13 Sep 2021</w:t>
            </w:r>
          </w:p>
        </w:tc>
        <w:tc>
          <w:tcPr>
            <w:tcW w:w="1217" w:type="dxa"/>
          </w:tcPr>
          <w:p w14:paraId="3A48969D" w14:textId="138E063C" w:rsidR="00260C4A" w:rsidRPr="009F3EE3" w:rsidRDefault="00C71948" w:rsidP="009F61CC">
            <w:pPr>
              <w:spacing w:after="240"/>
              <w:rPr>
                <w:sz w:val="20"/>
                <w:szCs w:val="20"/>
              </w:rPr>
            </w:pPr>
            <w:r>
              <w:rPr>
                <w:sz w:val="20"/>
                <w:szCs w:val="20"/>
              </w:rPr>
              <w:t>30 Jun 22</w:t>
            </w:r>
          </w:p>
        </w:tc>
        <w:tc>
          <w:tcPr>
            <w:tcW w:w="5252" w:type="dxa"/>
          </w:tcPr>
          <w:p w14:paraId="0DC6E087" w14:textId="77777777" w:rsidR="00260C4A" w:rsidRDefault="00260C4A" w:rsidP="00571A30">
            <w:pPr>
              <w:spacing w:before="80" w:after="80"/>
              <w:rPr>
                <w:sz w:val="20"/>
              </w:rPr>
            </w:pPr>
            <w:r>
              <w:rPr>
                <w:sz w:val="20"/>
              </w:rPr>
              <w:t>Changes throughout to improve consistency.</w:t>
            </w:r>
          </w:p>
          <w:p w14:paraId="21A04634" w14:textId="77777777" w:rsidR="00260C4A" w:rsidRDefault="00260C4A" w:rsidP="00571A30">
            <w:pPr>
              <w:spacing w:before="80" w:after="80"/>
              <w:rPr>
                <w:sz w:val="20"/>
              </w:rPr>
            </w:pPr>
            <w:r>
              <w:rPr>
                <w:sz w:val="20"/>
              </w:rPr>
              <w:t>Updated ‘job seeker’ references to ‘Participant’.</w:t>
            </w:r>
          </w:p>
          <w:p w14:paraId="1CB20459" w14:textId="77777777" w:rsidR="00260C4A" w:rsidRPr="00186B32" w:rsidRDefault="00260C4A" w:rsidP="00571A30">
            <w:pPr>
              <w:spacing w:before="80" w:after="80"/>
              <w:rPr>
                <w:sz w:val="20"/>
              </w:rPr>
            </w:pPr>
            <w:r>
              <w:rPr>
                <w:sz w:val="20"/>
              </w:rPr>
              <w:t xml:space="preserve">Removed references to </w:t>
            </w:r>
            <w:r w:rsidRPr="00571A30">
              <w:rPr>
                <w:i/>
                <w:sz w:val="20"/>
              </w:rPr>
              <w:t>Guide to Social Security Law</w:t>
            </w:r>
            <w:r>
              <w:rPr>
                <w:sz w:val="20"/>
              </w:rPr>
              <w:t>.</w:t>
            </w:r>
          </w:p>
        </w:tc>
      </w:tr>
      <w:tr w:rsidR="00C52A0E" w:rsidRPr="008254BA" w14:paraId="52D9A7A5" w14:textId="77777777" w:rsidTr="00B83F4C">
        <w:trPr>
          <w:tblHeader/>
        </w:trPr>
        <w:tc>
          <w:tcPr>
            <w:tcW w:w="969" w:type="dxa"/>
          </w:tcPr>
          <w:p w14:paraId="412EE5B1" w14:textId="77777777" w:rsidR="00C52A0E" w:rsidRPr="00B83F4C" w:rsidRDefault="00C52A0E" w:rsidP="006F3A90">
            <w:pPr>
              <w:spacing w:after="240"/>
              <w:rPr>
                <w:sz w:val="20"/>
                <w:szCs w:val="20"/>
              </w:rPr>
            </w:pPr>
            <w:r>
              <w:rPr>
                <w:sz w:val="20"/>
                <w:szCs w:val="20"/>
              </w:rPr>
              <w:t>1.2</w:t>
            </w:r>
          </w:p>
        </w:tc>
        <w:tc>
          <w:tcPr>
            <w:tcW w:w="1578" w:type="dxa"/>
          </w:tcPr>
          <w:p w14:paraId="3F2E8A66" w14:textId="77777777" w:rsidR="00C52A0E" w:rsidRPr="00B83F4C" w:rsidRDefault="00C52A0E" w:rsidP="00BD1C93">
            <w:pPr>
              <w:spacing w:after="240"/>
              <w:rPr>
                <w:sz w:val="20"/>
                <w:szCs w:val="20"/>
              </w:rPr>
            </w:pPr>
            <w:r>
              <w:rPr>
                <w:sz w:val="20"/>
                <w:szCs w:val="20"/>
              </w:rPr>
              <w:t>09 Mar 2020</w:t>
            </w:r>
          </w:p>
        </w:tc>
        <w:tc>
          <w:tcPr>
            <w:tcW w:w="1217" w:type="dxa"/>
          </w:tcPr>
          <w:p w14:paraId="77802F63" w14:textId="77777777" w:rsidR="00C52A0E" w:rsidRPr="009F3EE3" w:rsidRDefault="00BD1C93" w:rsidP="006F3A90">
            <w:pPr>
              <w:spacing w:after="240"/>
              <w:rPr>
                <w:sz w:val="20"/>
                <w:szCs w:val="20"/>
              </w:rPr>
            </w:pPr>
            <w:r>
              <w:rPr>
                <w:sz w:val="20"/>
                <w:szCs w:val="20"/>
              </w:rPr>
              <w:t>12 Sep 2021</w:t>
            </w:r>
          </w:p>
        </w:tc>
        <w:tc>
          <w:tcPr>
            <w:tcW w:w="5252" w:type="dxa"/>
          </w:tcPr>
          <w:p w14:paraId="0BA6DBFC" w14:textId="5DAE740C" w:rsidR="009F3EE3" w:rsidRPr="00186B32" w:rsidRDefault="00C52A0E" w:rsidP="00571A30">
            <w:pPr>
              <w:spacing w:before="80" w:after="80"/>
              <w:rPr>
                <w:sz w:val="20"/>
              </w:rPr>
            </w:pPr>
            <w:r w:rsidRPr="00186B32">
              <w:rPr>
                <w:sz w:val="20"/>
              </w:rPr>
              <w:t xml:space="preserve">Remove references to </w:t>
            </w:r>
            <w:r w:rsidR="001C554F" w:rsidRPr="00186B32">
              <w:rPr>
                <w:sz w:val="20"/>
              </w:rPr>
              <w:t xml:space="preserve">Department of </w:t>
            </w:r>
            <w:r w:rsidRPr="00186B32">
              <w:rPr>
                <w:sz w:val="20"/>
              </w:rPr>
              <w:t>Human Services and re</w:t>
            </w:r>
            <w:r w:rsidR="00826630">
              <w:rPr>
                <w:sz w:val="20"/>
              </w:rPr>
              <w:t>place with Services Australia.</w:t>
            </w:r>
          </w:p>
          <w:p w14:paraId="1B51FF22" w14:textId="77777777" w:rsidR="009F3EE3" w:rsidRPr="00186B32" w:rsidRDefault="00C52A0E" w:rsidP="00571A30">
            <w:pPr>
              <w:spacing w:before="80" w:after="80"/>
              <w:rPr>
                <w:sz w:val="20"/>
              </w:rPr>
            </w:pPr>
            <w:r w:rsidRPr="00186B32">
              <w:rPr>
                <w:sz w:val="20"/>
              </w:rPr>
              <w:t xml:space="preserve">Remove references to Newstart and replace with JobSeeker Payment. </w:t>
            </w:r>
          </w:p>
          <w:p w14:paraId="33B571C0" w14:textId="77777777" w:rsidR="00C52A0E" w:rsidRPr="009F3EE3" w:rsidRDefault="009F3EE3" w:rsidP="00571A30">
            <w:pPr>
              <w:spacing w:before="80" w:after="80"/>
              <w:rPr>
                <w:sz w:val="20"/>
                <w:szCs w:val="20"/>
              </w:rPr>
            </w:pPr>
            <w:r w:rsidRPr="00186B32">
              <w:rPr>
                <w:sz w:val="20"/>
              </w:rPr>
              <w:t>Remove references to Department of Employment and replace with Department of Education, Skills and Employment.</w:t>
            </w:r>
            <w:r w:rsidR="00C52A0E" w:rsidRPr="00186B32">
              <w:rPr>
                <w:sz w:val="20"/>
              </w:rPr>
              <w:t xml:space="preserve"> </w:t>
            </w:r>
          </w:p>
        </w:tc>
      </w:tr>
      <w:tr w:rsidR="008254BA" w:rsidRPr="008254BA" w14:paraId="6707881D" w14:textId="77777777" w:rsidTr="00B83F4C">
        <w:trPr>
          <w:tblHeader/>
        </w:trPr>
        <w:tc>
          <w:tcPr>
            <w:tcW w:w="969" w:type="dxa"/>
          </w:tcPr>
          <w:p w14:paraId="03013711" w14:textId="77777777" w:rsidR="008254BA" w:rsidRPr="00B83F4C" w:rsidRDefault="008254BA" w:rsidP="006F3A90">
            <w:pPr>
              <w:spacing w:after="240"/>
              <w:rPr>
                <w:sz w:val="20"/>
                <w:szCs w:val="20"/>
              </w:rPr>
            </w:pPr>
            <w:r w:rsidRPr="00B83F4C">
              <w:rPr>
                <w:sz w:val="20"/>
                <w:szCs w:val="20"/>
              </w:rPr>
              <w:t>1.1</w:t>
            </w:r>
          </w:p>
        </w:tc>
        <w:tc>
          <w:tcPr>
            <w:tcW w:w="1578" w:type="dxa"/>
          </w:tcPr>
          <w:p w14:paraId="60AA3DA6" w14:textId="77777777" w:rsidR="008254BA" w:rsidRPr="00B83F4C" w:rsidRDefault="008254BA" w:rsidP="008254BA">
            <w:pPr>
              <w:spacing w:after="240"/>
              <w:rPr>
                <w:sz w:val="20"/>
                <w:szCs w:val="20"/>
              </w:rPr>
            </w:pPr>
            <w:r w:rsidRPr="00B83F4C">
              <w:rPr>
                <w:sz w:val="20"/>
                <w:szCs w:val="20"/>
              </w:rPr>
              <w:t>3 Dec</w:t>
            </w:r>
            <w:r>
              <w:rPr>
                <w:sz w:val="20"/>
                <w:szCs w:val="20"/>
              </w:rPr>
              <w:t xml:space="preserve"> 2018</w:t>
            </w:r>
          </w:p>
        </w:tc>
        <w:tc>
          <w:tcPr>
            <w:tcW w:w="1217" w:type="dxa"/>
          </w:tcPr>
          <w:p w14:paraId="7E0BE52A" w14:textId="77777777" w:rsidR="008254BA" w:rsidRPr="00B83F4C" w:rsidRDefault="00C52A0E" w:rsidP="00C52A0E">
            <w:pPr>
              <w:spacing w:after="240"/>
              <w:rPr>
                <w:sz w:val="20"/>
                <w:szCs w:val="20"/>
              </w:rPr>
            </w:pPr>
            <w:r>
              <w:rPr>
                <w:sz w:val="20"/>
                <w:szCs w:val="20"/>
              </w:rPr>
              <w:t>8 Mar 2020</w:t>
            </w:r>
          </w:p>
        </w:tc>
        <w:tc>
          <w:tcPr>
            <w:tcW w:w="5252" w:type="dxa"/>
          </w:tcPr>
          <w:p w14:paraId="296387A0" w14:textId="77777777" w:rsidR="008254BA" w:rsidRDefault="008254BA" w:rsidP="00571A30">
            <w:pPr>
              <w:spacing w:before="80" w:after="80"/>
              <w:rPr>
                <w:sz w:val="20"/>
                <w:szCs w:val="20"/>
              </w:rPr>
            </w:pPr>
            <w:r>
              <w:rPr>
                <w:sz w:val="20"/>
                <w:szCs w:val="20"/>
              </w:rPr>
              <w:t>References to program upper age limit updated to reflect alignment with the Aged Pension qualifying age.</w:t>
            </w:r>
          </w:p>
          <w:p w14:paraId="6A56D944" w14:textId="77777777" w:rsidR="008254BA" w:rsidRDefault="008254BA" w:rsidP="00571A30">
            <w:pPr>
              <w:spacing w:before="80" w:after="80"/>
              <w:rPr>
                <w:sz w:val="20"/>
                <w:szCs w:val="20"/>
              </w:rPr>
            </w:pPr>
            <w:r>
              <w:rPr>
                <w:sz w:val="20"/>
                <w:szCs w:val="20"/>
              </w:rPr>
              <w:t>Mutual Obligation Requirements for mature age participants aged 55-59 years updated to reflect policy change from 20 September 2018.</w:t>
            </w:r>
          </w:p>
          <w:p w14:paraId="20DA053C" w14:textId="77777777" w:rsidR="008254BA" w:rsidRPr="00B83F4C" w:rsidRDefault="008254BA" w:rsidP="00571A30">
            <w:pPr>
              <w:spacing w:before="80" w:after="80"/>
              <w:rPr>
                <w:sz w:val="20"/>
                <w:szCs w:val="20"/>
              </w:rPr>
            </w:pPr>
            <w:r>
              <w:rPr>
                <w:sz w:val="20"/>
                <w:szCs w:val="20"/>
              </w:rPr>
              <w:t>Added Documentary evidence requirement clarifications.</w:t>
            </w:r>
          </w:p>
        </w:tc>
      </w:tr>
      <w:tr w:rsidR="006F3A90" w:rsidRPr="00E741EA" w14:paraId="23BD1A41" w14:textId="77777777" w:rsidTr="00B83F4C">
        <w:tc>
          <w:tcPr>
            <w:tcW w:w="969" w:type="dxa"/>
          </w:tcPr>
          <w:p w14:paraId="26FDBF04" w14:textId="77777777" w:rsidR="006F3A90" w:rsidRPr="00B83F4C" w:rsidDel="00E41073" w:rsidRDefault="006F3A90" w:rsidP="006F3A90">
            <w:pPr>
              <w:spacing w:after="240"/>
              <w:rPr>
                <w:sz w:val="20"/>
                <w:szCs w:val="20"/>
              </w:rPr>
            </w:pPr>
            <w:r w:rsidRPr="00B83F4C">
              <w:rPr>
                <w:sz w:val="20"/>
                <w:szCs w:val="20"/>
              </w:rPr>
              <w:t>1.0</w:t>
            </w:r>
          </w:p>
        </w:tc>
        <w:tc>
          <w:tcPr>
            <w:tcW w:w="1578" w:type="dxa"/>
          </w:tcPr>
          <w:p w14:paraId="6F95C74E" w14:textId="77777777" w:rsidR="006F3A90" w:rsidRPr="00B83F4C" w:rsidDel="00E41073" w:rsidRDefault="006F3A90" w:rsidP="008254BA">
            <w:pPr>
              <w:spacing w:after="240"/>
              <w:rPr>
                <w:sz w:val="20"/>
                <w:szCs w:val="20"/>
              </w:rPr>
            </w:pPr>
            <w:r w:rsidRPr="00B83F4C">
              <w:rPr>
                <w:sz w:val="20"/>
                <w:szCs w:val="20"/>
              </w:rPr>
              <w:t>1 Jul 2018</w:t>
            </w:r>
          </w:p>
        </w:tc>
        <w:tc>
          <w:tcPr>
            <w:tcW w:w="1217" w:type="dxa"/>
          </w:tcPr>
          <w:p w14:paraId="600BE6C8" w14:textId="77777777" w:rsidR="006F3A90" w:rsidRPr="00B83F4C" w:rsidRDefault="008254BA" w:rsidP="008254BA">
            <w:pPr>
              <w:spacing w:after="240"/>
              <w:rPr>
                <w:sz w:val="20"/>
                <w:szCs w:val="20"/>
              </w:rPr>
            </w:pPr>
            <w:r w:rsidRPr="00B83F4C">
              <w:rPr>
                <w:sz w:val="20"/>
                <w:szCs w:val="20"/>
              </w:rPr>
              <w:t>2 Dec 2018</w:t>
            </w:r>
          </w:p>
        </w:tc>
        <w:tc>
          <w:tcPr>
            <w:tcW w:w="5252" w:type="dxa"/>
          </w:tcPr>
          <w:p w14:paraId="43A172C7" w14:textId="77777777" w:rsidR="006F3A90" w:rsidRPr="00B83F4C" w:rsidDel="00E41073" w:rsidRDefault="006F3A90" w:rsidP="00571A30">
            <w:pPr>
              <w:spacing w:before="80" w:after="80"/>
              <w:rPr>
                <w:sz w:val="20"/>
                <w:szCs w:val="20"/>
              </w:rPr>
            </w:pPr>
            <w:r w:rsidRPr="00B83F4C">
              <w:rPr>
                <w:sz w:val="20"/>
                <w:szCs w:val="20"/>
              </w:rPr>
              <w:t>Original version of document</w:t>
            </w:r>
          </w:p>
        </w:tc>
      </w:tr>
    </w:tbl>
    <w:p w14:paraId="28A500EA" w14:textId="77777777" w:rsidR="006F3A90" w:rsidRDefault="006F3A90" w:rsidP="006F3A90">
      <w:pPr>
        <w:pStyle w:val="Heading3"/>
        <w:ind w:left="0"/>
      </w:pPr>
      <w:bookmarkStart w:id="37" w:name="_Toc416831263"/>
      <w:bookmarkStart w:id="38" w:name="_Toc492471066"/>
      <w:bookmarkStart w:id="39" w:name="_Toc492529470"/>
      <w:bookmarkStart w:id="40" w:name="_Toc492532699"/>
      <w:bookmarkStart w:id="41" w:name="_Toc492532801"/>
      <w:bookmarkStart w:id="42" w:name="_Toc492533124"/>
      <w:bookmarkStart w:id="43" w:name="_Toc492533502"/>
      <w:bookmarkStart w:id="44" w:name="_Toc492533680"/>
      <w:bookmarkStart w:id="45" w:name="_Toc492543895"/>
      <w:bookmarkStart w:id="46" w:name="_Toc492544328"/>
      <w:bookmarkStart w:id="47" w:name="_Toc492545440"/>
      <w:bookmarkStart w:id="48" w:name="_Toc492545901"/>
      <w:bookmarkStart w:id="49" w:name="_Toc492546437"/>
      <w:bookmarkStart w:id="50" w:name="_Toc492546488"/>
      <w:bookmarkStart w:id="51" w:name="_Toc492546576"/>
      <w:bookmarkStart w:id="52" w:name="_Toc492546702"/>
      <w:bookmarkStart w:id="53" w:name="_Toc510110440"/>
      <w:bookmarkStart w:id="54" w:name="_Toc514992217"/>
      <w:bookmarkStart w:id="55" w:name="_Toc514998105"/>
      <w:bookmarkStart w:id="56" w:name="_Toc104302784"/>
      <w:r>
        <w:t>Backgroun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d</w:t>
      </w:r>
      <w:bookmarkEnd w:id="53"/>
      <w:bookmarkEnd w:id="54"/>
      <w:bookmarkEnd w:id="55"/>
      <w:bookmarkEnd w:id="56"/>
    </w:p>
    <w:p w14:paraId="5D20C78E" w14:textId="4F5D48D6" w:rsidR="00E05DD4" w:rsidRDefault="00E05DD4" w:rsidP="0079149E">
      <w:pPr>
        <w:pStyle w:val="guidelinetext"/>
        <w:ind w:left="0"/>
      </w:pPr>
      <w:r>
        <w:t>Participants</w:t>
      </w:r>
      <w:r w:rsidR="00AA2FB7">
        <w:t xml:space="preserve"> generally have Mutual Obligation Requirements, such as looking for work and participating in Activities that will improve their employment prospects</w:t>
      </w:r>
      <w:r w:rsidR="003F098B">
        <w:t>, in</w:t>
      </w:r>
      <w:r w:rsidR="00AA2FB7">
        <w:t xml:space="preserve"> return for receiving taxpayer-funded income support paid by </w:t>
      </w:r>
      <w:r w:rsidR="009E0C75">
        <w:t>Services Australia</w:t>
      </w:r>
      <w:r w:rsidR="00AA2FB7">
        <w:t>.</w:t>
      </w:r>
    </w:p>
    <w:p w14:paraId="4D94756A" w14:textId="6B792A3B" w:rsidR="00AA2FB7" w:rsidRDefault="00AA2FB7" w:rsidP="0079149E">
      <w:pPr>
        <w:pStyle w:val="guidelinetext"/>
        <w:ind w:left="0"/>
      </w:pPr>
      <w:r>
        <w:t xml:space="preserve">The </w:t>
      </w:r>
      <w:r w:rsidR="00B677E1">
        <w:t xml:space="preserve">main </w:t>
      </w:r>
      <w:r>
        <w:t xml:space="preserve">aim of Mutual Obligation Requirements </w:t>
      </w:r>
      <w:r w:rsidR="00B677E1">
        <w:t xml:space="preserve">is </w:t>
      </w:r>
      <w:r>
        <w:t xml:space="preserve">to help </w:t>
      </w:r>
      <w:r w:rsidR="006F5BA8">
        <w:t xml:space="preserve">a </w:t>
      </w:r>
      <w:r w:rsidR="00E05DD4">
        <w:t>Participant</w:t>
      </w:r>
      <w:r>
        <w:t xml:space="preserve"> </w:t>
      </w:r>
      <w:r w:rsidR="00B677E1">
        <w:t xml:space="preserve">into </w:t>
      </w:r>
      <w:r>
        <w:t>paid work and reduce reliance on income support as quickly as possible</w:t>
      </w:r>
      <w:r w:rsidR="00B677E1">
        <w:t xml:space="preserve">. </w:t>
      </w:r>
      <w:r w:rsidR="00E05DD4">
        <w:t>It also allows for</w:t>
      </w:r>
      <w:r>
        <w:t xml:space="preserve"> </w:t>
      </w:r>
      <w:r w:rsidR="00E05DD4">
        <w:t>Participants</w:t>
      </w:r>
      <w:r>
        <w:t xml:space="preserve"> to contribute to the community that supports them while they are unemployed.</w:t>
      </w:r>
    </w:p>
    <w:p w14:paraId="2255FD77" w14:textId="77777777" w:rsidR="00504C37" w:rsidRDefault="00504C37" w:rsidP="0079149E">
      <w:pPr>
        <w:pStyle w:val="guidelinetext"/>
        <w:ind w:left="0"/>
      </w:pPr>
    </w:p>
    <w:p w14:paraId="536953C0" w14:textId="77777777" w:rsidR="006F3A90" w:rsidRPr="00504C37" w:rsidRDefault="006F3A90" w:rsidP="00504C37">
      <w:pPr>
        <w:spacing w:before="0" w:after="240"/>
        <w:rPr>
          <w:rFonts w:ascii="Calibri" w:eastAsia="Times New Roman" w:hAnsi="Calibri" w:cs="Times New Roman"/>
          <w:b/>
          <w:sz w:val="24"/>
          <w:szCs w:val="24"/>
          <w:lang w:eastAsia="en-AU"/>
        </w:rPr>
      </w:pPr>
      <w:bookmarkStart w:id="57" w:name="_Toc510110442"/>
      <w:bookmarkStart w:id="58" w:name="_Toc514992218"/>
      <w:bookmarkStart w:id="59" w:name="_Toc514998106"/>
      <w:r w:rsidRPr="00504C37">
        <w:rPr>
          <w:rFonts w:ascii="Calibri" w:eastAsia="Times New Roman" w:hAnsi="Calibri" w:cs="Times New Roman"/>
          <w:b/>
          <w:sz w:val="24"/>
          <w:szCs w:val="24"/>
          <w:lang w:eastAsia="en-AU"/>
        </w:rPr>
        <w:t>Disability Employment Services Grant Agreement clauses:</w:t>
      </w:r>
      <w:bookmarkEnd w:id="57"/>
      <w:bookmarkEnd w:id="58"/>
      <w:bookmarkEnd w:id="59"/>
    </w:p>
    <w:p w14:paraId="0ABECA57" w14:textId="77777777" w:rsidR="00093679" w:rsidRDefault="00093679" w:rsidP="00034307">
      <w:pPr>
        <w:spacing w:before="0"/>
      </w:pPr>
      <w:r>
        <w:lastRenderedPageBreak/>
        <w:t>Section 3C</w:t>
      </w:r>
      <w:r w:rsidR="00E42499">
        <w:t xml:space="preserve"> – </w:t>
      </w:r>
      <w:r w:rsidR="00DA5846">
        <w:t>Control of Protected I</w:t>
      </w:r>
      <w:r>
        <w:t>nformation</w:t>
      </w:r>
    </w:p>
    <w:p w14:paraId="54651A0F" w14:textId="77777777" w:rsidR="00093679" w:rsidRDefault="00093679" w:rsidP="00034307">
      <w:pPr>
        <w:spacing w:before="0"/>
      </w:pPr>
      <w:r>
        <w:t>Section 3</w:t>
      </w:r>
      <w:r w:rsidR="00DA5846">
        <w:t>D</w:t>
      </w:r>
      <w:r w:rsidR="00E42499">
        <w:t xml:space="preserve"> – </w:t>
      </w:r>
      <w:r w:rsidR="00DA5846">
        <w:t>Records m</w:t>
      </w:r>
      <w:r>
        <w:t>anagement</w:t>
      </w:r>
    </w:p>
    <w:p w14:paraId="45A5A2F7" w14:textId="77777777" w:rsidR="0012082D" w:rsidRDefault="0012082D" w:rsidP="00034307">
      <w:pPr>
        <w:spacing w:before="0"/>
      </w:pPr>
      <w:r>
        <w:t>Section 5G – Job Plans</w:t>
      </w:r>
    </w:p>
    <w:p w14:paraId="7E69BEAF" w14:textId="11C5CF6C" w:rsidR="0012082D" w:rsidRDefault="00B34CD7" w:rsidP="00034307">
      <w:pPr>
        <w:spacing w:before="0"/>
      </w:pPr>
      <w:r>
        <w:t>Section 5H – Targeted Compliance Framework and Activities</w:t>
      </w:r>
    </w:p>
    <w:p w14:paraId="6CB32478" w14:textId="77777777" w:rsidR="00504C37" w:rsidRPr="0012082D" w:rsidRDefault="00504C37" w:rsidP="00034307">
      <w:pPr>
        <w:spacing w:before="0"/>
      </w:pPr>
    </w:p>
    <w:p w14:paraId="39C5416D" w14:textId="77777777" w:rsidR="006F3A90" w:rsidRPr="00504C37" w:rsidRDefault="006F3A90" w:rsidP="00504C37">
      <w:pPr>
        <w:keepNext/>
        <w:keepLines/>
        <w:spacing w:before="0" w:after="240"/>
        <w:rPr>
          <w:rFonts w:ascii="Calibri" w:eastAsia="Times New Roman" w:hAnsi="Calibri" w:cs="Times New Roman"/>
          <w:b/>
          <w:sz w:val="24"/>
          <w:szCs w:val="24"/>
          <w:lang w:eastAsia="en-AU"/>
        </w:rPr>
      </w:pPr>
      <w:bookmarkStart w:id="60" w:name="_Toc492471065"/>
      <w:bookmarkStart w:id="61" w:name="_Toc492529469"/>
      <w:bookmarkStart w:id="62" w:name="_Toc492532698"/>
      <w:bookmarkStart w:id="63" w:name="_Toc492532800"/>
      <w:bookmarkStart w:id="64" w:name="_Toc492533123"/>
      <w:bookmarkStart w:id="65" w:name="_Toc492533501"/>
      <w:bookmarkStart w:id="66" w:name="_Toc492533679"/>
      <w:bookmarkStart w:id="67" w:name="_Toc492543894"/>
      <w:bookmarkStart w:id="68" w:name="_Toc492544327"/>
      <w:bookmarkStart w:id="69" w:name="_Toc492545439"/>
      <w:bookmarkStart w:id="70" w:name="_Toc492545900"/>
      <w:bookmarkStart w:id="71" w:name="_Toc492546436"/>
      <w:bookmarkStart w:id="72" w:name="_Toc492546487"/>
      <w:bookmarkStart w:id="73" w:name="_Toc492546575"/>
      <w:bookmarkStart w:id="74" w:name="_Toc492546701"/>
      <w:bookmarkStart w:id="75" w:name="_Toc510110443"/>
      <w:bookmarkStart w:id="76" w:name="_Toc514992219"/>
      <w:bookmarkStart w:id="77" w:name="_Toc514998107"/>
      <w:r w:rsidRPr="00504C37">
        <w:rPr>
          <w:rFonts w:ascii="Calibri" w:eastAsia="Times New Roman" w:hAnsi="Calibri" w:cs="Times New Roman"/>
          <w:b/>
          <w:sz w:val="24"/>
          <w:szCs w:val="24"/>
          <w:lang w:eastAsia="en-AU"/>
        </w:rPr>
        <w:t>Reference documents relevant to this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04C37">
        <w:rPr>
          <w:rFonts w:ascii="Calibri" w:eastAsia="Times New Roman" w:hAnsi="Calibri" w:cs="Times New Roman"/>
          <w:b/>
          <w:sz w:val="24"/>
          <w:szCs w:val="24"/>
          <w:lang w:eastAsia="en-AU"/>
        </w:rPr>
        <w:t xml:space="preserve"> guideline:</w:t>
      </w:r>
      <w:bookmarkEnd w:id="75"/>
      <w:bookmarkEnd w:id="76"/>
      <w:bookmarkEnd w:id="77"/>
    </w:p>
    <w:p w14:paraId="5F6BC431" w14:textId="77777777" w:rsidR="0012082D" w:rsidRDefault="0012082D" w:rsidP="00571A30">
      <w:pPr>
        <w:keepNext/>
        <w:keepLines/>
        <w:spacing w:before="0"/>
      </w:pPr>
      <w:r>
        <w:t>Learning Centre website</w:t>
      </w:r>
    </w:p>
    <w:p w14:paraId="44528496" w14:textId="77777777" w:rsidR="0012082D" w:rsidRPr="0012082D" w:rsidRDefault="0012082D" w:rsidP="00571A30">
      <w:pPr>
        <w:keepNext/>
        <w:keepLines/>
        <w:spacing w:before="0"/>
      </w:pPr>
      <w:r w:rsidRPr="0012082D">
        <w:t>Targeted Compliance Framework Guidelines</w:t>
      </w:r>
    </w:p>
    <w:p w14:paraId="2CB540D7" w14:textId="77777777" w:rsidR="0012082D" w:rsidRDefault="0012082D" w:rsidP="00571A30">
      <w:pPr>
        <w:keepNext/>
        <w:keepLines/>
        <w:spacing w:before="0"/>
      </w:pPr>
      <w:r>
        <w:t xml:space="preserve">Job Plan and Setting Mutual Obligation Requirements Guidelines </w:t>
      </w:r>
    </w:p>
    <w:p w14:paraId="4085437C" w14:textId="77777777" w:rsidR="0012082D" w:rsidRDefault="0012082D" w:rsidP="00571A30">
      <w:pPr>
        <w:keepNext/>
        <w:keepLines/>
        <w:spacing w:before="0"/>
      </w:pPr>
      <w:r w:rsidRPr="0012082D">
        <w:t>Disability Support Pension Recipients (Compuls</w:t>
      </w:r>
      <w:r>
        <w:t>ory Requirements) Guideline</w:t>
      </w:r>
      <w:r w:rsidR="005B5FE8">
        <w:t>s</w:t>
      </w:r>
      <w:r>
        <w:t xml:space="preserve"> </w:t>
      </w:r>
    </w:p>
    <w:p w14:paraId="537ABB8C" w14:textId="77777777" w:rsidR="0012082D" w:rsidRDefault="0012082D" w:rsidP="00571A30">
      <w:pPr>
        <w:keepNext/>
        <w:keepLines/>
        <w:spacing w:before="0"/>
      </w:pPr>
      <w:r>
        <w:t>Period of Service Guidelines</w:t>
      </w:r>
    </w:p>
    <w:p w14:paraId="2679B8FC" w14:textId="77777777" w:rsidR="0012082D" w:rsidRDefault="0012082D" w:rsidP="00571A30">
      <w:pPr>
        <w:keepNext/>
        <w:keepLines/>
        <w:spacing w:before="0"/>
      </w:pPr>
      <w:r>
        <w:t xml:space="preserve">Programme Review, </w:t>
      </w:r>
      <w:r w:rsidR="00873B24">
        <w:t>P</w:t>
      </w:r>
      <w:r w:rsidRPr="0012082D">
        <w:t>rogramm</w:t>
      </w:r>
      <w:r>
        <w:t>e Summary and Exits Guideline</w:t>
      </w:r>
      <w:r w:rsidR="005B5FE8">
        <w:t>s</w:t>
      </w:r>
    </w:p>
    <w:p w14:paraId="26BA6E32" w14:textId="77777777" w:rsidR="00530C40" w:rsidRDefault="00530C40" w:rsidP="00571A30">
      <w:pPr>
        <w:keepNext/>
        <w:keepLines/>
        <w:spacing w:before="0"/>
      </w:pPr>
      <w:r>
        <w:t xml:space="preserve">Social Security Act 1991 </w:t>
      </w:r>
    </w:p>
    <w:p w14:paraId="5922350D" w14:textId="31774671" w:rsidR="0012082D" w:rsidRDefault="0012082D" w:rsidP="00BD1C93">
      <w:pPr>
        <w:spacing w:before="0"/>
      </w:pPr>
      <w:r w:rsidRPr="0012082D">
        <w:t>Guide to Social Security Law</w:t>
      </w:r>
    </w:p>
    <w:p w14:paraId="47D61B8A" w14:textId="15ACC918" w:rsidR="00540493" w:rsidRDefault="00540493" w:rsidP="00BD1C93">
      <w:pPr>
        <w:spacing w:before="0"/>
      </w:pPr>
    </w:p>
    <w:p w14:paraId="105A191B" w14:textId="77777777" w:rsidR="0012082D" w:rsidRPr="00540493" w:rsidRDefault="0012082D" w:rsidP="00540493">
      <w:pPr>
        <w:keepNext/>
        <w:keepLines/>
        <w:spacing w:before="0" w:after="240"/>
        <w:rPr>
          <w:rFonts w:ascii="Calibri" w:eastAsia="Times New Roman" w:hAnsi="Calibri" w:cs="Times New Roman"/>
          <w:b/>
          <w:sz w:val="24"/>
          <w:szCs w:val="24"/>
          <w:lang w:eastAsia="en-AU"/>
        </w:rPr>
      </w:pPr>
      <w:bookmarkStart w:id="78" w:name="_Toc510110444"/>
      <w:bookmarkStart w:id="79" w:name="_Toc514992220"/>
      <w:bookmarkStart w:id="80" w:name="_Toc514998108"/>
      <w:r w:rsidRPr="00540493">
        <w:rPr>
          <w:rFonts w:ascii="Calibri" w:eastAsia="Times New Roman" w:hAnsi="Calibri" w:cs="Times New Roman"/>
          <w:b/>
          <w:sz w:val="24"/>
          <w:szCs w:val="24"/>
          <w:lang w:eastAsia="en-AU"/>
        </w:rPr>
        <w:t>Explanatory Note:</w:t>
      </w:r>
      <w:bookmarkEnd w:id="78"/>
      <w:bookmarkEnd w:id="79"/>
      <w:bookmarkEnd w:id="80"/>
    </w:p>
    <w:p w14:paraId="6B81CB11" w14:textId="77777777" w:rsidR="0012082D" w:rsidRPr="0012082D" w:rsidRDefault="0012082D" w:rsidP="00BD1C93">
      <w:pPr>
        <w:keepNext/>
        <w:keepLines/>
        <w:spacing w:before="0"/>
      </w:pPr>
      <w:r w:rsidRPr="004F090E">
        <w:t>All capitalised terms have the same meaning as in Disability Empl</w:t>
      </w:r>
      <w:r>
        <w:t xml:space="preserve">oyment Services Grant Agreement. </w:t>
      </w:r>
      <w:r w:rsidRPr="004F090E">
        <w:t>In this document, “must” means that compliance is mandatory and “should” means that compl</w:t>
      </w:r>
      <w:r w:rsidR="00BD1C93">
        <w:t>iance represents best practice.</w:t>
      </w:r>
    </w:p>
    <w:p w14:paraId="6D583619" w14:textId="77777777" w:rsidR="00944756" w:rsidRDefault="00944756" w:rsidP="005D72CD">
      <w:pPr>
        <w:tabs>
          <w:tab w:val="right" w:pos="1701"/>
        </w:tabs>
      </w:pPr>
    </w:p>
    <w:p w14:paraId="6C203EB6" w14:textId="77777777" w:rsidR="006F3A90" w:rsidRDefault="006F3A90" w:rsidP="005D72CD">
      <w:pPr>
        <w:tabs>
          <w:tab w:val="right" w:pos="1701"/>
        </w:tabs>
        <w:sectPr w:rsidR="006F3A90" w:rsidSect="00122526">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440" w:header="0" w:footer="567" w:gutter="0"/>
          <w:cols w:space="708"/>
          <w:titlePg/>
          <w:docGrid w:linePitch="360"/>
        </w:sectPr>
      </w:pPr>
    </w:p>
    <w:p w14:paraId="2C12C008" w14:textId="77777777" w:rsidR="006F21D0" w:rsidRPr="008B64E3" w:rsidRDefault="006F21D0" w:rsidP="008B64E3">
      <w:pPr>
        <w:rPr>
          <w:rFonts w:eastAsiaTheme="minorEastAsia"/>
          <w:b/>
          <w:noProof/>
        </w:rPr>
      </w:pPr>
      <w:bookmarkStart w:id="81" w:name="_Toc468957437"/>
      <w:bookmarkStart w:id="82" w:name="_Toc471729650"/>
      <w:bookmarkStart w:id="83" w:name="_Toc514992221"/>
      <w:bookmarkStart w:id="84" w:name="_Toc514998109"/>
      <w:r>
        <w:rPr>
          <w:rFonts w:eastAsiaTheme="minorEastAsia"/>
          <w:b/>
          <w:noProof/>
        </w:rPr>
        <w:lastRenderedPageBreak/>
        <w:t>Managing and Monitoring</w:t>
      </w:r>
      <w:r w:rsidRPr="008B64E3">
        <w:rPr>
          <w:rFonts w:eastAsiaTheme="minorEastAsia"/>
          <w:b/>
          <w:noProof/>
        </w:rPr>
        <w:t xml:space="preserve"> Mutual Obligation Guidelines</w:t>
      </w:r>
    </w:p>
    <w:p w14:paraId="665DCCBE" w14:textId="77777777" w:rsidR="006F21D0" w:rsidRDefault="006F21D0" w:rsidP="008B64E3">
      <w:pPr>
        <w:pStyle w:val="guidelinetext"/>
        <w:pBdr>
          <w:top w:val="single" w:sz="4" w:space="1" w:color="auto"/>
        </w:pBdr>
        <w:spacing w:line="240" w:lineRule="auto"/>
        <w:ind w:left="0"/>
      </w:pPr>
    </w:p>
    <w:p w14:paraId="37848D0F" w14:textId="77777777" w:rsidR="008718E0" w:rsidRPr="00B24E5E" w:rsidRDefault="008718E0" w:rsidP="00B24E5E">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85" w:name="_Toc104302785"/>
      <w:r w:rsidRPr="00B24E5E">
        <w:rPr>
          <w:rFonts w:eastAsia="Times New Roman" w:cs="Times New Roman"/>
          <w:sz w:val="28"/>
          <w:szCs w:val="36"/>
          <w:lang w:eastAsia="en-AU"/>
        </w:rPr>
        <w:t>Defining Mutual Obligation Requirements</w:t>
      </w:r>
      <w:bookmarkEnd w:id="81"/>
      <w:bookmarkEnd w:id="82"/>
      <w:bookmarkEnd w:id="83"/>
      <w:bookmarkEnd w:id="84"/>
      <w:bookmarkEnd w:id="85"/>
    </w:p>
    <w:p w14:paraId="732451D6" w14:textId="77777777" w:rsidR="008718E0" w:rsidRDefault="00E05DD4" w:rsidP="00B24E5E">
      <w:pPr>
        <w:tabs>
          <w:tab w:val="right" w:pos="1701"/>
        </w:tabs>
        <w:spacing w:after="120"/>
      </w:pPr>
      <w:r>
        <w:t>Participants</w:t>
      </w:r>
      <w:r w:rsidR="008718E0">
        <w:t xml:space="preserve"> on the following </w:t>
      </w:r>
      <w:r w:rsidR="007D6932">
        <w:t>I</w:t>
      </w:r>
      <w:r w:rsidR="008718E0">
        <w:t xml:space="preserve">ncome </w:t>
      </w:r>
      <w:r w:rsidR="007D6932">
        <w:t>S</w:t>
      </w:r>
      <w:r w:rsidR="008718E0">
        <w:t xml:space="preserve">upport </w:t>
      </w:r>
      <w:r w:rsidR="007D6932">
        <w:t>P</w:t>
      </w:r>
      <w:r w:rsidR="008718E0">
        <w:t xml:space="preserve">ayments </w:t>
      </w:r>
      <w:r w:rsidR="008718E0" w:rsidRPr="001F43DD">
        <w:t>must</w:t>
      </w:r>
      <w:r w:rsidR="008718E0">
        <w:rPr>
          <w:b/>
        </w:rPr>
        <w:t xml:space="preserve"> </w:t>
      </w:r>
      <w:r w:rsidR="008718E0">
        <w:t>meet their Mutual Obligation Requirements to receive their payment:</w:t>
      </w:r>
    </w:p>
    <w:p w14:paraId="53647354" w14:textId="1570CDF3" w:rsidR="008718E0" w:rsidRDefault="009E0C75" w:rsidP="00B24E5E">
      <w:pPr>
        <w:pStyle w:val="guidelinetext"/>
        <w:numPr>
          <w:ilvl w:val="0"/>
          <w:numId w:val="1"/>
        </w:numPr>
        <w:spacing w:before="60" w:line="240" w:lineRule="auto"/>
        <w:ind w:left="714" w:hanging="357"/>
      </w:pPr>
      <w:r>
        <w:t>JobSeeker Payment</w:t>
      </w:r>
    </w:p>
    <w:p w14:paraId="4FA94FA1" w14:textId="77777777" w:rsidR="008718E0" w:rsidRDefault="008718E0" w:rsidP="00B24E5E">
      <w:pPr>
        <w:pStyle w:val="guidelinetext"/>
        <w:numPr>
          <w:ilvl w:val="0"/>
          <w:numId w:val="1"/>
        </w:numPr>
        <w:spacing w:before="60" w:line="240" w:lineRule="auto"/>
        <w:ind w:left="714" w:hanging="357"/>
      </w:pPr>
      <w:r>
        <w:t>Youth Allowance (other)</w:t>
      </w:r>
    </w:p>
    <w:p w14:paraId="2D60C5D5" w14:textId="77777777" w:rsidR="008718E0" w:rsidRDefault="008718E0" w:rsidP="00B24E5E">
      <w:pPr>
        <w:pStyle w:val="guidelinetext"/>
        <w:numPr>
          <w:ilvl w:val="0"/>
          <w:numId w:val="1"/>
        </w:numPr>
        <w:spacing w:before="60" w:line="240" w:lineRule="auto"/>
        <w:ind w:left="714" w:hanging="357"/>
      </w:pPr>
      <w:r>
        <w:t>Parenting Payment Single (when their youngest child turns six)</w:t>
      </w:r>
    </w:p>
    <w:p w14:paraId="749236E5" w14:textId="77777777" w:rsidR="008718E0" w:rsidRDefault="008718E0" w:rsidP="00B24E5E">
      <w:pPr>
        <w:pStyle w:val="guidelinetext"/>
        <w:numPr>
          <w:ilvl w:val="0"/>
          <w:numId w:val="1"/>
        </w:numPr>
        <w:spacing w:before="60" w:line="240" w:lineRule="auto"/>
        <w:ind w:left="714" w:hanging="357"/>
      </w:pPr>
      <w:r>
        <w:t>Special Benefit (Nominated Visa Holders).</w:t>
      </w:r>
    </w:p>
    <w:p w14:paraId="2850EA13" w14:textId="3A3AD5F9" w:rsidR="008718E0" w:rsidRDefault="00E05DD4" w:rsidP="00B24E5E">
      <w:pPr>
        <w:tabs>
          <w:tab w:val="right" w:pos="1701"/>
        </w:tabs>
        <w:spacing w:after="120"/>
      </w:pPr>
      <w:r>
        <w:t>Participants’</w:t>
      </w:r>
      <w:r w:rsidR="008718E0">
        <w:t xml:space="preserve"> </w:t>
      </w:r>
      <w:r w:rsidR="007D6932">
        <w:t>I</w:t>
      </w:r>
      <w:r w:rsidR="008718E0">
        <w:t xml:space="preserve">ncome </w:t>
      </w:r>
      <w:r w:rsidR="007D6932">
        <w:t>S</w:t>
      </w:r>
      <w:r w:rsidR="008718E0">
        <w:t xml:space="preserve">upport </w:t>
      </w:r>
      <w:r w:rsidR="007D6932">
        <w:t>P</w:t>
      </w:r>
      <w:r w:rsidR="008718E0">
        <w:t xml:space="preserve">ayments are generally paid in fortnightly instalments, </w:t>
      </w:r>
      <w:r w:rsidR="00E42499">
        <w:t>so</w:t>
      </w:r>
      <w:r w:rsidR="0090767E">
        <w:t xml:space="preserve"> </w:t>
      </w:r>
      <w:r>
        <w:t>Participants</w:t>
      </w:r>
      <w:r w:rsidR="008718E0">
        <w:t xml:space="preserve"> </w:t>
      </w:r>
      <w:r w:rsidR="00E42499">
        <w:t>must</w:t>
      </w:r>
      <w:r w:rsidR="008718E0">
        <w:t xml:space="preserve"> have and satisfy sufficient Mutual Obligation Requirements for each fortnight </w:t>
      </w:r>
      <w:r w:rsidR="0090767E">
        <w:t xml:space="preserve">that </w:t>
      </w:r>
      <w:r w:rsidR="008718E0">
        <w:t xml:space="preserve">they are receiving </w:t>
      </w:r>
      <w:r w:rsidR="007D6932">
        <w:t>I</w:t>
      </w:r>
      <w:r w:rsidR="008718E0">
        <w:t xml:space="preserve">ncome </w:t>
      </w:r>
      <w:r w:rsidR="007D6932">
        <w:t>S</w:t>
      </w:r>
      <w:r w:rsidR="008718E0">
        <w:t xml:space="preserve">upport </w:t>
      </w:r>
      <w:r w:rsidR="007D6932">
        <w:t>P</w:t>
      </w:r>
      <w:r w:rsidR="008718E0">
        <w:t>ayments.</w:t>
      </w:r>
    </w:p>
    <w:p w14:paraId="4330B08C" w14:textId="77777777" w:rsidR="008718E0" w:rsidRDefault="00911C79" w:rsidP="00B24E5E">
      <w:pPr>
        <w:tabs>
          <w:tab w:val="right" w:pos="1701"/>
        </w:tabs>
        <w:spacing w:after="120"/>
      </w:pPr>
      <w:r>
        <w:t>A</w:t>
      </w:r>
      <w:r w:rsidR="008718E0">
        <w:t xml:space="preserve"> </w:t>
      </w:r>
      <w:r w:rsidR="00E05DD4">
        <w:t>Participant’s</w:t>
      </w:r>
      <w:r w:rsidR="008718E0">
        <w:t xml:space="preserve"> Mutual Obligation Requirements </w:t>
      </w:r>
      <w:r>
        <w:t xml:space="preserve">are </w:t>
      </w:r>
      <w:r w:rsidR="008718E0">
        <w:t>generally determined by considering the</w:t>
      </w:r>
      <w:r w:rsidR="00E05DD4">
        <w:t>ir</w:t>
      </w:r>
      <w:r w:rsidR="008718E0">
        <w:t>:</w:t>
      </w:r>
    </w:p>
    <w:p w14:paraId="3DF1B5F0" w14:textId="77777777" w:rsidR="008718E0" w:rsidRDefault="008718E0" w:rsidP="00B24E5E">
      <w:pPr>
        <w:pStyle w:val="guidelinetext"/>
        <w:numPr>
          <w:ilvl w:val="0"/>
          <w:numId w:val="1"/>
        </w:numPr>
        <w:spacing w:before="60" w:line="240" w:lineRule="auto"/>
        <w:ind w:left="714" w:hanging="357"/>
      </w:pPr>
      <w:r>
        <w:t>age</w:t>
      </w:r>
    </w:p>
    <w:p w14:paraId="7CDD922C" w14:textId="1B3A5DC2" w:rsidR="008718E0" w:rsidRDefault="008718E0" w:rsidP="00B24E5E">
      <w:pPr>
        <w:pStyle w:val="guidelinetext"/>
        <w:numPr>
          <w:ilvl w:val="0"/>
          <w:numId w:val="1"/>
        </w:numPr>
        <w:spacing w:before="60" w:line="240" w:lineRule="auto"/>
        <w:ind w:left="714" w:hanging="357"/>
      </w:pPr>
      <w:r>
        <w:t>assessed work capacity</w:t>
      </w:r>
      <w:r w:rsidR="00205813">
        <w:t>, and</w:t>
      </w:r>
    </w:p>
    <w:p w14:paraId="5B3DA7F4" w14:textId="77777777" w:rsidR="008718E0" w:rsidRDefault="008718E0" w:rsidP="00B24E5E">
      <w:pPr>
        <w:pStyle w:val="guidelinetext"/>
        <w:numPr>
          <w:ilvl w:val="0"/>
          <w:numId w:val="1"/>
        </w:numPr>
        <w:spacing w:before="60" w:line="240" w:lineRule="auto"/>
        <w:ind w:left="714" w:hanging="357"/>
      </w:pPr>
      <w:r>
        <w:t>whether they have primary responsibility for the care of a child.</w:t>
      </w:r>
    </w:p>
    <w:p w14:paraId="67613326" w14:textId="65F8534D" w:rsidR="008718E0" w:rsidRDefault="00E05DD4" w:rsidP="00B24E5E">
      <w:pPr>
        <w:tabs>
          <w:tab w:val="right" w:pos="1701"/>
        </w:tabs>
        <w:spacing w:after="120"/>
      </w:pPr>
      <w:r>
        <w:t>Participants</w:t>
      </w:r>
      <w:r w:rsidR="008718E0">
        <w:t xml:space="preserve"> with full-time requirements should be looking for work full-time and actively addressing the individual circumstances that affect their capacity to undertake paid work.</w:t>
      </w:r>
    </w:p>
    <w:p w14:paraId="16F42E25" w14:textId="77777777" w:rsidR="008718E0" w:rsidRDefault="00E05DD4" w:rsidP="00B24E5E">
      <w:pPr>
        <w:tabs>
          <w:tab w:val="right" w:pos="1701"/>
        </w:tabs>
        <w:spacing w:after="120"/>
      </w:pPr>
      <w:r>
        <w:t>Participants</w:t>
      </w:r>
      <w:r w:rsidR="008718E0">
        <w:t xml:space="preserve"> with part-time Mutual Obligation Requirements</w:t>
      </w:r>
      <w:r w:rsidR="00DD7CB8">
        <w:t xml:space="preserve"> are</w:t>
      </w:r>
      <w:r w:rsidR="008718E0">
        <w:t>:</w:t>
      </w:r>
    </w:p>
    <w:p w14:paraId="309B0627" w14:textId="258580B0" w:rsidR="008718E0" w:rsidRDefault="008718E0" w:rsidP="00B24E5E">
      <w:pPr>
        <w:pStyle w:val="guidelinetext"/>
        <w:numPr>
          <w:ilvl w:val="0"/>
          <w:numId w:val="1"/>
        </w:numPr>
        <w:spacing w:before="60" w:line="240" w:lineRule="auto"/>
        <w:ind w:left="714" w:hanging="357"/>
      </w:pPr>
      <w:r>
        <w:t>Principal Carer Parents whose youngest child is 6 years of age</w:t>
      </w:r>
    </w:p>
    <w:p w14:paraId="4647CF4C" w14:textId="77777777" w:rsidR="008718E0" w:rsidRDefault="00E05DD4" w:rsidP="00B24E5E">
      <w:pPr>
        <w:pStyle w:val="guidelinetext"/>
        <w:numPr>
          <w:ilvl w:val="0"/>
          <w:numId w:val="1"/>
        </w:numPr>
        <w:spacing w:before="60" w:line="240" w:lineRule="auto"/>
        <w:ind w:left="714" w:hanging="357"/>
      </w:pPr>
      <w:r>
        <w:t>Participants</w:t>
      </w:r>
      <w:r w:rsidR="008718E0">
        <w:t xml:space="preserve"> with a Partial Capacity to Work of 15 to 29 hours per week.</w:t>
      </w:r>
    </w:p>
    <w:p w14:paraId="4BE87B3D" w14:textId="77777777" w:rsidR="008718E0" w:rsidRDefault="00E05DD4" w:rsidP="00B24E5E">
      <w:pPr>
        <w:tabs>
          <w:tab w:val="right" w:pos="1701"/>
        </w:tabs>
        <w:spacing w:after="120"/>
      </w:pPr>
      <w:r>
        <w:t>Participants’</w:t>
      </w:r>
      <w:r w:rsidR="008718E0">
        <w:t xml:space="preserve"> Mutual Obligation Requirements include:</w:t>
      </w:r>
    </w:p>
    <w:p w14:paraId="30CCAAD4" w14:textId="77777777" w:rsidR="008718E0" w:rsidRDefault="008718E0" w:rsidP="00B24E5E">
      <w:pPr>
        <w:pStyle w:val="guidelinetext"/>
        <w:numPr>
          <w:ilvl w:val="0"/>
          <w:numId w:val="1"/>
        </w:numPr>
        <w:spacing w:before="60" w:line="240" w:lineRule="auto"/>
        <w:ind w:left="714" w:hanging="357"/>
      </w:pPr>
      <w:r>
        <w:t>entering into a Job Plan and fully complying with the requirements in their Job Plan</w:t>
      </w:r>
    </w:p>
    <w:p w14:paraId="36C24E6C" w14:textId="77777777" w:rsidR="008718E0" w:rsidRDefault="008718E0" w:rsidP="00B24E5E">
      <w:pPr>
        <w:pStyle w:val="guidelinetext"/>
        <w:numPr>
          <w:ilvl w:val="0"/>
          <w:numId w:val="1"/>
        </w:numPr>
        <w:spacing w:before="60" w:line="240" w:lineRule="auto"/>
        <w:ind w:left="714" w:hanging="357"/>
      </w:pPr>
      <w:r>
        <w:t xml:space="preserve">attending all </w:t>
      </w:r>
      <w:r w:rsidR="00E05DD4">
        <w:t xml:space="preserve">appointments with </w:t>
      </w:r>
      <w:r w:rsidR="001C554F">
        <w:t>Services Australia a</w:t>
      </w:r>
      <w:r w:rsidR="0090767E">
        <w:t>nd</w:t>
      </w:r>
      <w:r w:rsidR="00E05DD4">
        <w:t>/or a</w:t>
      </w:r>
      <w:r w:rsidR="0090767E">
        <w:t xml:space="preserve"> </w:t>
      </w:r>
      <w:r w:rsidR="005F54EA">
        <w:t>P</w:t>
      </w:r>
      <w:r>
        <w:t>rovider</w:t>
      </w:r>
    </w:p>
    <w:p w14:paraId="5747630B" w14:textId="77777777" w:rsidR="008718E0" w:rsidRDefault="008718E0" w:rsidP="00B24E5E">
      <w:pPr>
        <w:pStyle w:val="guidelinetext"/>
        <w:numPr>
          <w:ilvl w:val="0"/>
          <w:numId w:val="1"/>
        </w:numPr>
        <w:spacing w:before="60" w:line="240" w:lineRule="auto"/>
        <w:ind w:left="714" w:hanging="357"/>
      </w:pPr>
      <w:r>
        <w:t xml:space="preserve">acting on </w:t>
      </w:r>
      <w:r w:rsidR="00E05DD4">
        <w:t>Job R</w:t>
      </w:r>
      <w:r>
        <w:t>eferrals and attend</w:t>
      </w:r>
      <w:r w:rsidR="00DD7CB8">
        <w:t>ing</w:t>
      </w:r>
      <w:r>
        <w:t xml:space="preserve"> </w:t>
      </w:r>
      <w:r w:rsidR="00E05DD4">
        <w:t>J</w:t>
      </w:r>
      <w:r>
        <w:t xml:space="preserve">ob </w:t>
      </w:r>
      <w:r w:rsidR="00E05DD4">
        <w:t>I</w:t>
      </w:r>
      <w:r>
        <w:t xml:space="preserve">nterviews offered by </w:t>
      </w:r>
      <w:r w:rsidR="00E96AF1">
        <w:t>e</w:t>
      </w:r>
      <w:r>
        <w:t>mployers</w:t>
      </w:r>
    </w:p>
    <w:p w14:paraId="68AF86B8" w14:textId="77777777" w:rsidR="008718E0" w:rsidRDefault="008718E0" w:rsidP="00B24E5E">
      <w:pPr>
        <w:pStyle w:val="guidelinetext"/>
        <w:numPr>
          <w:ilvl w:val="0"/>
          <w:numId w:val="1"/>
        </w:numPr>
        <w:spacing w:before="60" w:line="240" w:lineRule="auto"/>
        <w:ind w:left="714" w:hanging="357"/>
      </w:pPr>
      <w:r>
        <w:t>undertaking Job Search</w:t>
      </w:r>
      <w:r w:rsidR="00E05DD4">
        <w:t>es</w:t>
      </w:r>
      <w:r>
        <w:t xml:space="preserve"> (</w:t>
      </w:r>
      <w:r w:rsidR="00E05DD4">
        <w:t xml:space="preserve">up to </w:t>
      </w:r>
      <w:r>
        <w:t xml:space="preserve">20 Job Searches per month) </w:t>
      </w:r>
    </w:p>
    <w:p w14:paraId="30D02600" w14:textId="77777777" w:rsidR="008718E0" w:rsidRDefault="008718E0" w:rsidP="00B24E5E">
      <w:pPr>
        <w:pStyle w:val="guidelinetext"/>
        <w:numPr>
          <w:ilvl w:val="0"/>
          <w:numId w:val="1"/>
        </w:numPr>
        <w:spacing w:before="60" w:line="240" w:lineRule="auto"/>
        <w:ind w:left="714" w:hanging="357"/>
      </w:pPr>
      <w:r>
        <w:t xml:space="preserve">participating in any Activity at any time that is relevant to their personal circumstances and will help the </w:t>
      </w:r>
      <w:r w:rsidR="00260C4A">
        <w:t>Participant</w:t>
      </w:r>
      <w:r>
        <w:t xml:space="preserve"> to improve their employment prospects.</w:t>
      </w:r>
    </w:p>
    <w:p w14:paraId="69CA436E" w14:textId="607D2984" w:rsidR="00E05DD4" w:rsidRDefault="00911C79" w:rsidP="00B24E5E">
      <w:pPr>
        <w:spacing w:after="120"/>
      </w:pPr>
      <w:r>
        <w:t>A</w:t>
      </w:r>
      <w:r w:rsidR="008718E0">
        <w:t xml:space="preserve"> broad range of </w:t>
      </w:r>
      <w:r w:rsidR="00E14DB0">
        <w:t>A</w:t>
      </w:r>
      <w:r w:rsidR="008718E0">
        <w:t xml:space="preserve">ctivities can be used to meet a </w:t>
      </w:r>
      <w:r w:rsidR="00CF7111">
        <w:t>Participant’s</w:t>
      </w:r>
      <w:r w:rsidR="008718E0">
        <w:t xml:space="preserve"> Mutual Obligation Requirements</w:t>
      </w:r>
      <w:r w:rsidR="0020664A">
        <w:t xml:space="preserve">. The </w:t>
      </w:r>
      <w:r w:rsidR="0020664A" w:rsidRPr="003958CE">
        <w:rPr>
          <w:i/>
        </w:rPr>
        <w:t>DES Activity Management Guidelines</w:t>
      </w:r>
      <w:r w:rsidR="0020664A">
        <w:t xml:space="preserve"> outline a range of defined and informal Activities a Participant may undertake.</w:t>
      </w:r>
    </w:p>
    <w:p w14:paraId="0F89C2C2" w14:textId="3CAE9794" w:rsidR="0033694F" w:rsidRDefault="00F85A84" w:rsidP="001E0DF3">
      <w:pPr>
        <w:spacing w:after="120"/>
      </w:pPr>
      <w:r>
        <w:t>R</w:t>
      </w:r>
      <w:r w:rsidR="0033694F">
        <w:t xml:space="preserve">efer to the </w:t>
      </w:r>
      <w:r w:rsidR="0020664A" w:rsidRPr="003958CE">
        <w:rPr>
          <w:i/>
        </w:rPr>
        <w:t>Job Plan and Setting Mutual Obligation Guidelines</w:t>
      </w:r>
      <w:r w:rsidR="0033694F">
        <w:t xml:space="preserve"> for information about Job Plan codes.</w:t>
      </w:r>
    </w:p>
    <w:p w14:paraId="33014041" w14:textId="7E9C4DC3" w:rsidR="008718E0" w:rsidRDefault="008718E0" w:rsidP="001E0DF3">
      <w:pPr>
        <w:spacing w:after="120"/>
      </w:pPr>
      <w:r>
        <w:t xml:space="preserve">The </w:t>
      </w:r>
      <w:r w:rsidR="009D2202">
        <w:t>A</w:t>
      </w:r>
      <w:r w:rsidR="003D5036">
        <w:t>c</w:t>
      </w:r>
      <w:r w:rsidR="000E65CD">
        <w:t xml:space="preserve">tivities </w:t>
      </w:r>
      <w:r w:rsidR="00296D0A">
        <w:t>Participants</w:t>
      </w:r>
      <w:r>
        <w:t xml:space="preserve"> undertake </w:t>
      </w:r>
      <w:r w:rsidRPr="00BE401F">
        <w:t>must</w:t>
      </w:r>
      <w:r>
        <w:t xml:space="preserve"> be included in their Job Plan</w:t>
      </w:r>
      <w:r w:rsidRPr="00315042">
        <w:t xml:space="preserve"> </w:t>
      </w:r>
      <w:r>
        <w:t xml:space="preserve">as either a compulsory or voluntary </w:t>
      </w:r>
      <w:r w:rsidR="009D2202">
        <w:t>A</w:t>
      </w:r>
      <w:r w:rsidR="003D5036">
        <w:t>ctivity</w:t>
      </w:r>
      <w:r>
        <w:t>.</w:t>
      </w:r>
      <w:r w:rsidRPr="00315042">
        <w:t xml:space="preserve"> </w:t>
      </w:r>
      <w:r>
        <w:t xml:space="preserve">There must be at least one compulsory </w:t>
      </w:r>
      <w:r w:rsidR="009D2202">
        <w:t>A</w:t>
      </w:r>
      <w:r w:rsidR="000E65CD">
        <w:t xml:space="preserve">ctivity </w:t>
      </w:r>
      <w:r>
        <w:t xml:space="preserve">included in a Job Plan for </w:t>
      </w:r>
      <w:r w:rsidR="00296D0A">
        <w:t>Participants</w:t>
      </w:r>
      <w:r>
        <w:t xml:space="preserve"> with Mutual Obligation Requirements.</w:t>
      </w:r>
    </w:p>
    <w:p w14:paraId="520AC4CB" w14:textId="24079FC4" w:rsidR="006F21D0" w:rsidRDefault="00F85A84" w:rsidP="002D43E9">
      <w:pPr>
        <w:spacing w:after="120"/>
        <w:rPr>
          <w:rFonts w:eastAsia="Times New Roman" w:cs="Times New Roman"/>
          <w:b/>
          <w:szCs w:val="24"/>
          <w:lang w:eastAsia="en-AU"/>
        </w:rPr>
      </w:pPr>
      <w:bookmarkStart w:id="86" w:name="_Toc471729651"/>
      <w:r>
        <w:t>Voluntary Activities are not subject to the job seeker Targeted Compliance Framework.</w:t>
      </w:r>
      <w:bookmarkStart w:id="87" w:name="_Toc513125742"/>
    </w:p>
    <w:p w14:paraId="5388F2AD" w14:textId="77777777" w:rsidR="00B24E5E" w:rsidRPr="00504C37" w:rsidRDefault="00B24E5E" w:rsidP="00504C37">
      <w:pPr>
        <w:pStyle w:val="guidelinetext"/>
        <w:spacing w:line="240" w:lineRule="auto"/>
        <w:ind w:left="0"/>
      </w:pPr>
    </w:p>
    <w:p w14:paraId="022C8F05" w14:textId="77777777" w:rsidR="008718E0" w:rsidRPr="00504C37" w:rsidRDefault="008718E0" w:rsidP="003958CE">
      <w:pPr>
        <w:pStyle w:val="Heading3"/>
        <w:spacing w:before="0" w:after="120"/>
        <w:ind w:left="0"/>
        <w:rPr>
          <w:bCs/>
          <w:lang w:eastAsia="en-AU"/>
        </w:rPr>
      </w:pPr>
      <w:bookmarkStart w:id="88" w:name="_Toc104302786"/>
      <w:r w:rsidRPr="00504C37">
        <w:rPr>
          <w:bCs/>
          <w:lang w:eastAsia="en-AU"/>
        </w:rPr>
        <w:lastRenderedPageBreak/>
        <w:t>Determining Mutual Obligation Requirements</w:t>
      </w:r>
      <w:bookmarkEnd w:id="86"/>
      <w:bookmarkEnd w:id="87"/>
      <w:bookmarkEnd w:id="88"/>
    </w:p>
    <w:p w14:paraId="02775C2E" w14:textId="13BFC84B" w:rsidR="003B5FD5" w:rsidRPr="00B24E5E" w:rsidRDefault="00296D0A" w:rsidP="004767CC">
      <w:pPr>
        <w:keepNext/>
        <w:keepLines/>
        <w:tabs>
          <w:tab w:val="right" w:pos="1701"/>
        </w:tabs>
        <w:spacing w:after="120"/>
        <w:rPr>
          <w:rFonts w:eastAsia="Times New Roman" w:cstheme="minorHAnsi"/>
          <w:lang w:eastAsia="en-AU"/>
        </w:rPr>
      </w:pPr>
      <w:r w:rsidRPr="00296D0A">
        <w:t>When determining Mutual Obligation Requirements it is important to</w:t>
      </w:r>
      <w:r w:rsidR="008718E0">
        <w:t xml:space="preserve"> identify </w:t>
      </w:r>
      <w:r>
        <w:t xml:space="preserve">both </w:t>
      </w:r>
      <w:r w:rsidR="008718E0">
        <w:t xml:space="preserve">a </w:t>
      </w:r>
      <w:r w:rsidR="00B7742C">
        <w:t>Participant’s</w:t>
      </w:r>
      <w:r w:rsidR="008718E0">
        <w:t xml:space="preserve"> strengths </w:t>
      </w:r>
      <w:r>
        <w:t xml:space="preserve">as </w:t>
      </w:r>
      <w:r w:rsidRPr="00B24E5E">
        <w:rPr>
          <w:rFonts w:eastAsia="Times New Roman" w:cstheme="minorHAnsi"/>
          <w:lang w:eastAsia="en-AU"/>
        </w:rPr>
        <w:t>well as</w:t>
      </w:r>
      <w:r w:rsidR="008718E0" w:rsidRPr="00B24E5E">
        <w:rPr>
          <w:rFonts w:eastAsia="Times New Roman" w:cstheme="minorHAnsi"/>
          <w:lang w:eastAsia="en-AU"/>
        </w:rPr>
        <w:t xml:space="preserve"> any </w:t>
      </w:r>
      <w:r w:rsidRPr="00B24E5E">
        <w:rPr>
          <w:rFonts w:eastAsia="Times New Roman" w:cstheme="minorHAnsi"/>
          <w:lang w:eastAsia="en-AU"/>
        </w:rPr>
        <w:t xml:space="preserve">barriers </w:t>
      </w:r>
      <w:r w:rsidR="008718E0" w:rsidRPr="00B24E5E">
        <w:rPr>
          <w:rFonts w:eastAsia="Times New Roman" w:cstheme="minorHAnsi"/>
          <w:lang w:eastAsia="en-AU"/>
        </w:rPr>
        <w:t xml:space="preserve">they have in finding employment. </w:t>
      </w:r>
      <w:r w:rsidRPr="00B24E5E">
        <w:rPr>
          <w:rFonts w:eastAsia="Times New Roman" w:cstheme="minorHAnsi"/>
          <w:lang w:eastAsia="en-AU"/>
        </w:rPr>
        <w:t>A</w:t>
      </w:r>
      <w:r w:rsidR="008718E0" w:rsidRPr="00B24E5E">
        <w:rPr>
          <w:rFonts w:eastAsia="Times New Roman" w:cstheme="minorHAnsi"/>
          <w:lang w:eastAsia="en-AU"/>
        </w:rPr>
        <w:t>ny vocational and non-vocational Activities are</w:t>
      </w:r>
      <w:r w:rsidRPr="00B24E5E">
        <w:rPr>
          <w:rFonts w:eastAsia="Times New Roman" w:cstheme="minorHAnsi"/>
          <w:lang w:eastAsia="en-AU"/>
        </w:rPr>
        <w:t xml:space="preserve"> to be</w:t>
      </w:r>
      <w:r w:rsidR="008718E0" w:rsidRPr="00B24E5E">
        <w:rPr>
          <w:rFonts w:eastAsia="Times New Roman" w:cstheme="minorHAnsi"/>
          <w:lang w:eastAsia="en-AU"/>
        </w:rPr>
        <w:t xml:space="preserve"> tailored to address the </w:t>
      </w:r>
      <w:r w:rsidR="00B7742C" w:rsidRPr="00B24E5E">
        <w:rPr>
          <w:rFonts w:eastAsia="Times New Roman" w:cstheme="minorHAnsi"/>
          <w:lang w:eastAsia="en-AU"/>
        </w:rPr>
        <w:t xml:space="preserve">Participant’s </w:t>
      </w:r>
      <w:r w:rsidR="008718E0" w:rsidRPr="00B24E5E">
        <w:rPr>
          <w:rFonts w:eastAsia="Times New Roman" w:cstheme="minorHAnsi"/>
          <w:lang w:eastAsia="en-AU"/>
        </w:rPr>
        <w:t xml:space="preserve">individual needs </w:t>
      </w:r>
      <w:r w:rsidRPr="00B24E5E">
        <w:rPr>
          <w:rFonts w:eastAsia="Times New Roman" w:cstheme="minorHAnsi"/>
          <w:lang w:eastAsia="en-AU"/>
        </w:rPr>
        <w:t>and</w:t>
      </w:r>
      <w:r w:rsidR="008718E0" w:rsidRPr="00B24E5E">
        <w:rPr>
          <w:rFonts w:eastAsia="Times New Roman" w:cstheme="minorHAnsi"/>
          <w:lang w:eastAsia="en-AU"/>
        </w:rPr>
        <w:t xml:space="preserve"> work capacity.</w:t>
      </w:r>
    </w:p>
    <w:p w14:paraId="38180E61" w14:textId="77777777" w:rsidR="008718E0" w:rsidRPr="00B24E5E" w:rsidRDefault="00296D0A" w:rsidP="00B24E5E">
      <w:pPr>
        <w:tabs>
          <w:tab w:val="right" w:pos="1701"/>
        </w:tabs>
        <w:spacing w:after="120"/>
        <w:rPr>
          <w:rFonts w:eastAsia="Times New Roman" w:cstheme="minorHAnsi"/>
          <w:lang w:eastAsia="en-AU"/>
        </w:rPr>
      </w:pPr>
      <w:r w:rsidRPr="00B24E5E">
        <w:rPr>
          <w:rFonts w:eastAsia="Times New Roman" w:cstheme="minorHAnsi"/>
          <w:lang w:eastAsia="en-AU"/>
        </w:rPr>
        <w:t>Consider and seek out Activities that will help Participants</w:t>
      </w:r>
      <w:r w:rsidR="00B7742C" w:rsidRPr="00B24E5E">
        <w:rPr>
          <w:rFonts w:eastAsia="Times New Roman" w:cstheme="minorHAnsi"/>
          <w:lang w:eastAsia="en-AU"/>
        </w:rPr>
        <w:t xml:space="preserve"> </w:t>
      </w:r>
      <w:r w:rsidR="008718E0" w:rsidRPr="00B24E5E">
        <w:rPr>
          <w:rFonts w:eastAsia="Times New Roman" w:cstheme="minorHAnsi"/>
          <w:lang w:eastAsia="en-AU"/>
        </w:rPr>
        <w:t xml:space="preserve">overcome or manage any vocational and non-vocational </w:t>
      </w:r>
      <w:r w:rsidRPr="00B24E5E">
        <w:rPr>
          <w:rFonts w:eastAsia="Times New Roman" w:cstheme="minorHAnsi"/>
          <w:lang w:eastAsia="en-AU"/>
        </w:rPr>
        <w:t>barriers.</w:t>
      </w:r>
    </w:p>
    <w:p w14:paraId="0DEC7C86" w14:textId="77777777" w:rsidR="003B5FD5" w:rsidRPr="00B24E5E" w:rsidRDefault="003B5FD5" w:rsidP="00B24E5E">
      <w:pPr>
        <w:tabs>
          <w:tab w:val="right" w:pos="1701"/>
        </w:tabs>
        <w:spacing w:after="120"/>
        <w:rPr>
          <w:rFonts w:eastAsia="Times New Roman" w:cstheme="minorHAnsi"/>
          <w:lang w:eastAsia="en-AU"/>
        </w:rPr>
      </w:pPr>
      <w:r w:rsidRPr="00B24E5E">
        <w:rPr>
          <w:rFonts w:eastAsia="Times New Roman" w:cstheme="minorHAnsi"/>
          <w:lang w:eastAsia="en-AU"/>
        </w:rPr>
        <w:t>For the purposes of Social Security Law, a Job Plan is an ‘Employment Pathway Plan’</w:t>
      </w:r>
      <w:r w:rsidR="00F85A84" w:rsidRPr="00B24E5E">
        <w:rPr>
          <w:rFonts w:eastAsia="Times New Roman" w:cstheme="minorHAnsi"/>
          <w:lang w:eastAsia="en-AU"/>
        </w:rPr>
        <w:t>,</w:t>
      </w:r>
      <w:r w:rsidRPr="00B24E5E">
        <w:rPr>
          <w:rFonts w:eastAsia="Times New Roman" w:cstheme="minorHAnsi"/>
          <w:lang w:eastAsia="en-AU"/>
        </w:rPr>
        <w:t xml:space="preserve"> and a ‘Participation Plan’ for Disability Support Pension recipients aged less than 35 years</w:t>
      </w:r>
      <w:r w:rsidR="002D1C0C" w:rsidRPr="00B24E5E">
        <w:rPr>
          <w:rFonts w:eastAsia="Times New Roman" w:cstheme="minorHAnsi"/>
          <w:lang w:eastAsia="en-AU"/>
        </w:rPr>
        <w:t xml:space="preserve"> of age</w:t>
      </w:r>
      <w:r w:rsidRPr="00B24E5E">
        <w:rPr>
          <w:rFonts w:eastAsia="Times New Roman" w:cstheme="minorHAnsi"/>
          <w:lang w:eastAsia="en-AU"/>
        </w:rPr>
        <w:t xml:space="preserve"> with compulsory requirements.</w:t>
      </w:r>
    </w:p>
    <w:p w14:paraId="4471D1FC" w14:textId="39C621EB" w:rsidR="008718E0" w:rsidRPr="00B24E5E" w:rsidRDefault="009D2202" w:rsidP="00B24E5E">
      <w:pPr>
        <w:tabs>
          <w:tab w:val="right" w:pos="1701"/>
        </w:tabs>
        <w:spacing w:after="120"/>
        <w:rPr>
          <w:rFonts w:eastAsia="Times New Roman" w:cstheme="minorHAnsi"/>
          <w:lang w:eastAsia="en-AU"/>
        </w:rPr>
      </w:pPr>
      <w:r w:rsidRPr="00B24E5E">
        <w:rPr>
          <w:rFonts w:eastAsia="Times New Roman" w:cstheme="minorHAnsi"/>
          <w:lang w:eastAsia="en-AU"/>
        </w:rPr>
        <w:t>Activities</w:t>
      </w:r>
      <w:r w:rsidR="003D5036" w:rsidRPr="00B24E5E">
        <w:rPr>
          <w:rFonts w:eastAsia="Times New Roman" w:cstheme="minorHAnsi"/>
          <w:lang w:eastAsia="en-AU"/>
        </w:rPr>
        <w:t xml:space="preserve"> </w:t>
      </w:r>
      <w:r w:rsidR="00296D0A" w:rsidRPr="00B24E5E">
        <w:rPr>
          <w:rFonts w:eastAsia="Times New Roman" w:cstheme="minorHAnsi"/>
          <w:lang w:eastAsia="en-AU"/>
        </w:rPr>
        <w:t xml:space="preserve">or other requirements </w:t>
      </w:r>
      <w:r w:rsidR="008718E0" w:rsidRPr="00B24E5E">
        <w:rPr>
          <w:rFonts w:eastAsia="Times New Roman" w:cstheme="minorHAnsi"/>
          <w:lang w:eastAsia="en-AU"/>
        </w:rPr>
        <w:t xml:space="preserve">in the Job Plan must not place unreasonable demands on the </w:t>
      </w:r>
      <w:r w:rsidR="00B7742C" w:rsidRPr="00B24E5E">
        <w:rPr>
          <w:rFonts w:eastAsia="Times New Roman" w:cstheme="minorHAnsi"/>
          <w:lang w:eastAsia="en-AU"/>
        </w:rPr>
        <w:t>Participant</w:t>
      </w:r>
      <w:r w:rsidR="008718E0" w:rsidRPr="00B24E5E">
        <w:rPr>
          <w:rFonts w:eastAsia="Times New Roman" w:cstheme="minorHAnsi"/>
          <w:lang w:eastAsia="en-AU"/>
        </w:rPr>
        <w:t xml:space="preserve">. The </w:t>
      </w:r>
      <w:r w:rsidR="00B7742C" w:rsidRPr="00B24E5E">
        <w:rPr>
          <w:rFonts w:eastAsia="Times New Roman" w:cstheme="minorHAnsi"/>
          <w:lang w:eastAsia="en-AU"/>
        </w:rPr>
        <w:t xml:space="preserve">Participant </w:t>
      </w:r>
      <w:r w:rsidR="008718E0" w:rsidRPr="00B24E5E">
        <w:rPr>
          <w:rFonts w:eastAsia="Times New Roman" w:cstheme="minorHAnsi"/>
          <w:lang w:eastAsia="en-AU"/>
        </w:rPr>
        <w:t xml:space="preserve">must be capable of doing any </w:t>
      </w:r>
      <w:r w:rsidRPr="00B24E5E">
        <w:rPr>
          <w:rFonts w:eastAsia="Times New Roman" w:cstheme="minorHAnsi"/>
          <w:lang w:eastAsia="en-AU"/>
        </w:rPr>
        <w:t>A</w:t>
      </w:r>
      <w:r w:rsidR="003D5036" w:rsidRPr="00B24E5E">
        <w:rPr>
          <w:rFonts w:eastAsia="Times New Roman" w:cstheme="minorHAnsi"/>
          <w:lang w:eastAsia="en-AU"/>
        </w:rPr>
        <w:t xml:space="preserve">ctivity </w:t>
      </w:r>
      <w:r w:rsidR="008718E0" w:rsidRPr="00B24E5E">
        <w:rPr>
          <w:rFonts w:eastAsia="Times New Roman" w:cstheme="minorHAnsi"/>
          <w:lang w:eastAsia="en-AU"/>
        </w:rPr>
        <w:t xml:space="preserve">and meeting all requirements included in </w:t>
      </w:r>
      <w:r w:rsidR="00AE1987" w:rsidRPr="00B24E5E">
        <w:rPr>
          <w:rFonts w:eastAsia="Times New Roman" w:cstheme="minorHAnsi"/>
          <w:lang w:eastAsia="en-AU"/>
        </w:rPr>
        <w:t xml:space="preserve">their </w:t>
      </w:r>
      <w:r w:rsidR="008718E0" w:rsidRPr="00B24E5E">
        <w:rPr>
          <w:rFonts w:eastAsia="Times New Roman" w:cstheme="minorHAnsi"/>
          <w:lang w:eastAsia="en-AU"/>
        </w:rPr>
        <w:t>Job Plan.</w:t>
      </w:r>
    </w:p>
    <w:p w14:paraId="5D9177F4" w14:textId="640244D1" w:rsidR="008718E0" w:rsidRPr="00971028" w:rsidRDefault="008718E0" w:rsidP="00B24E5E">
      <w:pPr>
        <w:tabs>
          <w:tab w:val="right" w:pos="1701"/>
        </w:tabs>
        <w:spacing w:after="120"/>
        <w:rPr>
          <w:rFonts w:eastAsia="Times New Roman" w:cstheme="minorHAnsi"/>
          <w:lang w:eastAsia="en-AU"/>
        </w:rPr>
      </w:pPr>
      <w:r w:rsidRPr="00B24E5E">
        <w:rPr>
          <w:rFonts w:eastAsia="Times New Roman" w:cstheme="minorHAnsi"/>
          <w:lang w:eastAsia="en-AU"/>
        </w:rPr>
        <w:t xml:space="preserve">After consulting with the </w:t>
      </w:r>
      <w:r w:rsidR="00B7742C" w:rsidRPr="00B24E5E">
        <w:rPr>
          <w:rFonts w:eastAsia="Times New Roman" w:cstheme="minorHAnsi"/>
          <w:lang w:eastAsia="en-AU"/>
        </w:rPr>
        <w:t>Participant</w:t>
      </w:r>
      <w:r w:rsidRPr="00B24E5E">
        <w:rPr>
          <w:rFonts w:eastAsia="Times New Roman" w:cstheme="minorHAnsi"/>
          <w:lang w:eastAsia="en-AU"/>
        </w:rPr>
        <w:t xml:space="preserve">, determine the </w:t>
      </w:r>
      <w:r w:rsidR="009D2202" w:rsidRPr="00B24E5E">
        <w:rPr>
          <w:rFonts w:eastAsia="Times New Roman" w:cstheme="minorHAnsi"/>
          <w:lang w:eastAsia="en-AU"/>
        </w:rPr>
        <w:t xml:space="preserve">Activities </w:t>
      </w:r>
      <w:r w:rsidRPr="00B24E5E">
        <w:rPr>
          <w:rFonts w:eastAsia="Times New Roman" w:cstheme="minorHAnsi"/>
          <w:lang w:eastAsia="en-AU"/>
        </w:rPr>
        <w:t>to meet the</w:t>
      </w:r>
      <w:r w:rsidR="00296D0A" w:rsidRPr="00B24E5E">
        <w:rPr>
          <w:rFonts w:eastAsia="Times New Roman" w:cstheme="minorHAnsi"/>
          <w:lang w:eastAsia="en-AU"/>
        </w:rPr>
        <w:t xml:space="preserve"> Participant’s</w:t>
      </w:r>
      <w:r w:rsidRPr="00B24E5E">
        <w:rPr>
          <w:rFonts w:eastAsia="Times New Roman" w:cstheme="minorHAnsi"/>
          <w:lang w:eastAsia="en-AU"/>
        </w:rPr>
        <w:t xml:space="preserve"> Mutual Obligation Requirements in accordance with the </w:t>
      </w:r>
      <w:r w:rsidR="0015509F" w:rsidRPr="00B24E5E">
        <w:rPr>
          <w:rFonts w:eastAsia="Times New Roman" w:cstheme="minorHAnsi"/>
          <w:lang w:eastAsia="en-AU"/>
        </w:rPr>
        <w:t>DES Grant Agreement</w:t>
      </w:r>
      <w:r w:rsidRPr="00B24E5E">
        <w:rPr>
          <w:rFonts w:eastAsia="Times New Roman" w:cstheme="minorHAnsi"/>
          <w:lang w:eastAsia="en-AU"/>
        </w:rPr>
        <w:t xml:space="preserve">, </w:t>
      </w:r>
      <w:r w:rsidR="00F85A84" w:rsidRPr="00B24E5E">
        <w:rPr>
          <w:rFonts w:eastAsia="Times New Roman" w:cstheme="minorHAnsi"/>
          <w:lang w:eastAsia="en-AU"/>
        </w:rPr>
        <w:t xml:space="preserve">these </w:t>
      </w:r>
      <w:r w:rsidRPr="00B24E5E">
        <w:rPr>
          <w:rFonts w:eastAsia="Times New Roman" w:cstheme="minorHAnsi"/>
          <w:lang w:eastAsia="en-AU"/>
        </w:rPr>
        <w:t>Guideline</w:t>
      </w:r>
      <w:r w:rsidR="00F85A84" w:rsidRPr="00B24E5E">
        <w:rPr>
          <w:rFonts w:eastAsia="Times New Roman" w:cstheme="minorHAnsi"/>
          <w:lang w:eastAsia="en-AU"/>
        </w:rPr>
        <w:t>s</w:t>
      </w:r>
      <w:r w:rsidRPr="00B24E5E">
        <w:rPr>
          <w:rFonts w:eastAsia="Times New Roman" w:cstheme="minorHAnsi"/>
          <w:lang w:eastAsia="en-AU"/>
        </w:rPr>
        <w:t xml:space="preserve"> and Social Security Law. Providers should take</w:t>
      </w:r>
      <w:r w:rsidRPr="00971028">
        <w:rPr>
          <w:rFonts w:eastAsia="Times New Roman" w:cstheme="minorHAnsi"/>
          <w:lang w:eastAsia="en-AU"/>
        </w:rPr>
        <w:t xml:space="preserve"> into account the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preferences wherever possible. However, as </w:t>
      </w:r>
      <w:r w:rsidR="00F85A84" w:rsidRPr="00971028">
        <w:rPr>
          <w:rFonts w:eastAsia="Times New Roman" w:cstheme="minorHAnsi"/>
          <w:lang w:eastAsia="en-AU"/>
        </w:rPr>
        <w:t xml:space="preserve">a </w:t>
      </w:r>
      <w:r w:rsidRPr="00971028">
        <w:rPr>
          <w:rFonts w:eastAsia="Times New Roman" w:cstheme="minorHAnsi"/>
          <w:lang w:eastAsia="en-AU"/>
        </w:rPr>
        <w:t xml:space="preserve">delegate of the Secretary of the </w:t>
      </w:r>
      <w:r w:rsidR="00A164F8" w:rsidRPr="00971028">
        <w:rPr>
          <w:rFonts w:eastAsia="Times New Roman" w:cstheme="minorHAnsi"/>
          <w:lang w:eastAsia="en-AU"/>
        </w:rPr>
        <w:t>Department of Employment</w:t>
      </w:r>
      <w:r w:rsidR="000B5889">
        <w:rPr>
          <w:rFonts w:eastAsia="Times New Roman" w:cstheme="minorHAnsi"/>
          <w:lang w:eastAsia="en-AU"/>
        </w:rPr>
        <w:t xml:space="preserve"> and Workplace Relations</w:t>
      </w:r>
      <w:r w:rsidRPr="00971028">
        <w:rPr>
          <w:rFonts w:eastAsia="Times New Roman" w:cstheme="minorHAnsi"/>
          <w:lang w:eastAsia="en-AU"/>
        </w:rPr>
        <w:t xml:space="preserve">, </w:t>
      </w:r>
      <w:r w:rsidR="007D6932" w:rsidRPr="00971028">
        <w:rPr>
          <w:rFonts w:eastAsia="Times New Roman" w:cstheme="minorHAnsi"/>
          <w:lang w:eastAsia="en-AU"/>
        </w:rPr>
        <w:t>P</w:t>
      </w:r>
      <w:r w:rsidRPr="00971028">
        <w:rPr>
          <w:rFonts w:eastAsia="Times New Roman" w:cstheme="minorHAnsi"/>
          <w:lang w:eastAsia="en-AU"/>
        </w:rPr>
        <w:t xml:space="preserve">rovider staff will ultimately determine what </w:t>
      </w:r>
      <w:r w:rsidR="00296D0A" w:rsidRPr="00971028">
        <w:rPr>
          <w:rFonts w:eastAsia="Times New Roman" w:cstheme="minorHAnsi"/>
          <w:lang w:eastAsia="en-AU"/>
        </w:rPr>
        <w:t xml:space="preserve">Activities </w:t>
      </w:r>
      <w:r w:rsidRPr="00971028">
        <w:rPr>
          <w:rFonts w:eastAsia="Times New Roman" w:cstheme="minorHAnsi"/>
          <w:lang w:eastAsia="en-AU"/>
        </w:rPr>
        <w:t xml:space="preserve">the </w:t>
      </w:r>
      <w:r w:rsidR="00B7742C" w:rsidRPr="00971028">
        <w:rPr>
          <w:rFonts w:eastAsia="Times New Roman" w:cstheme="minorHAnsi"/>
          <w:lang w:eastAsia="en-AU"/>
        </w:rPr>
        <w:t xml:space="preserve">Participant </w:t>
      </w:r>
      <w:r w:rsidRPr="00971028">
        <w:rPr>
          <w:rFonts w:eastAsia="Times New Roman" w:cstheme="minorHAnsi"/>
          <w:lang w:eastAsia="en-AU"/>
        </w:rPr>
        <w:t xml:space="preserve">must </w:t>
      </w:r>
      <w:r w:rsidR="00296D0A" w:rsidRPr="00971028">
        <w:rPr>
          <w:rFonts w:eastAsia="Times New Roman" w:cstheme="minorHAnsi"/>
          <w:lang w:eastAsia="en-AU"/>
        </w:rPr>
        <w:t xml:space="preserve">do </w:t>
      </w:r>
      <w:r w:rsidRPr="00971028">
        <w:rPr>
          <w:rFonts w:eastAsia="Times New Roman" w:cstheme="minorHAnsi"/>
          <w:lang w:eastAsia="en-AU"/>
        </w:rPr>
        <w:t>to meet their Mutual Obligation</w:t>
      </w:r>
      <w:r w:rsidR="009D2202" w:rsidRPr="00971028">
        <w:rPr>
          <w:rFonts w:eastAsia="Times New Roman" w:cstheme="minorHAnsi"/>
          <w:lang w:eastAsia="en-AU"/>
        </w:rPr>
        <w:t xml:space="preserve"> </w:t>
      </w:r>
      <w:r w:rsidR="005575A3" w:rsidRPr="00971028">
        <w:rPr>
          <w:rFonts w:eastAsia="Times New Roman" w:cstheme="minorHAnsi"/>
          <w:lang w:eastAsia="en-AU"/>
        </w:rPr>
        <w:t>R</w:t>
      </w:r>
      <w:r w:rsidR="00E14DB0" w:rsidRPr="00971028">
        <w:rPr>
          <w:rFonts w:eastAsia="Times New Roman" w:cstheme="minorHAnsi"/>
          <w:lang w:eastAsia="en-AU"/>
        </w:rPr>
        <w:t>e</w:t>
      </w:r>
      <w:r w:rsidRPr="00971028">
        <w:rPr>
          <w:rFonts w:eastAsia="Times New Roman" w:cstheme="minorHAnsi"/>
          <w:lang w:eastAsia="en-AU"/>
        </w:rPr>
        <w:t>quirements</w:t>
      </w:r>
      <w:r w:rsidR="009D2202" w:rsidRPr="00971028">
        <w:rPr>
          <w:rFonts w:eastAsia="Times New Roman" w:cstheme="minorHAnsi"/>
          <w:lang w:eastAsia="en-AU"/>
        </w:rPr>
        <w:t xml:space="preserve"> </w:t>
      </w:r>
      <w:r w:rsidRPr="00971028">
        <w:rPr>
          <w:rFonts w:eastAsia="Times New Roman" w:cstheme="minorHAnsi"/>
          <w:lang w:eastAsia="en-AU"/>
        </w:rPr>
        <w:t>under Social Security Law.</w:t>
      </w:r>
    </w:p>
    <w:p w14:paraId="30B3A974" w14:textId="77777777" w:rsidR="008718E0" w:rsidRPr="00971028" w:rsidRDefault="00296D0A" w:rsidP="00971028">
      <w:pPr>
        <w:tabs>
          <w:tab w:val="right" w:pos="1701"/>
        </w:tabs>
        <w:spacing w:after="120"/>
        <w:rPr>
          <w:rFonts w:eastAsia="Times New Roman" w:cstheme="minorHAnsi"/>
          <w:lang w:eastAsia="en-AU"/>
        </w:rPr>
      </w:pPr>
      <w:r w:rsidRPr="00971028">
        <w:rPr>
          <w:rFonts w:eastAsia="Times New Roman" w:cstheme="minorHAnsi"/>
          <w:lang w:eastAsia="en-AU"/>
        </w:rPr>
        <w:t>R</w:t>
      </w:r>
      <w:r w:rsidR="008718E0" w:rsidRPr="00971028">
        <w:rPr>
          <w:rFonts w:eastAsia="Times New Roman" w:cstheme="minorHAnsi"/>
          <w:lang w:eastAsia="en-AU"/>
        </w:rPr>
        <w:t xml:space="preserve">ecord the Activities and other relevant items in the </w:t>
      </w:r>
      <w:r w:rsidR="00B7742C" w:rsidRPr="00971028">
        <w:rPr>
          <w:rFonts w:eastAsia="Times New Roman" w:cstheme="minorHAnsi"/>
          <w:lang w:eastAsia="en-AU"/>
        </w:rPr>
        <w:t xml:space="preserve">Participant’s </w:t>
      </w:r>
      <w:r w:rsidR="008718E0" w:rsidRPr="00971028">
        <w:rPr>
          <w:rFonts w:eastAsia="Times New Roman" w:cstheme="minorHAnsi"/>
          <w:lang w:eastAsia="en-AU"/>
        </w:rPr>
        <w:t xml:space="preserve">Job Plan, </w:t>
      </w:r>
      <w:r w:rsidR="002D1C0C" w:rsidRPr="00971028">
        <w:rPr>
          <w:rFonts w:eastAsia="Times New Roman" w:cstheme="minorHAnsi"/>
          <w:lang w:eastAsia="en-AU"/>
        </w:rPr>
        <w:t xml:space="preserve">and schedule Activities in the Calendar. </w:t>
      </w:r>
      <w:r w:rsidRPr="00971028">
        <w:rPr>
          <w:rFonts w:eastAsia="Times New Roman" w:cstheme="minorHAnsi"/>
          <w:lang w:eastAsia="en-AU"/>
        </w:rPr>
        <w:t xml:space="preserve">If </w:t>
      </w:r>
      <w:r w:rsidR="004641CB" w:rsidRPr="00971028">
        <w:rPr>
          <w:rFonts w:eastAsia="Times New Roman" w:cstheme="minorHAnsi"/>
          <w:lang w:eastAsia="en-AU"/>
        </w:rPr>
        <w:t>drug or alcohol dependency is impacting on participation</w:t>
      </w:r>
      <w:r w:rsidRPr="00971028">
        <w:rPr>
          <w:rFonts w:eastAsia="Times New Roman" w:cstheme="minorHAnsi"/>
          <w:lang w:eastAsia="en-AU"/>
        </w:rPr>
        <w:t xml:space="preserve"> and appropriate treatment services are not available the </w:t>
      </w:r>
      <w:r w:rsidR="00B7742C" w:rsidRPr="00971028">
        <w:rPr>
          <w:rFonts w:eastAsia="Times New Roman" w:cstheme="minorHAnsi"/>
          <w:lang w:eastAsia="en-AU"/>
        </w:rPr>
        <w:t>P</w:t>
      </w:r>
      <w:r w:rsidR="004641CB" w:rsidRPr="00971028">
        <w:rPr>
          <w:rFonts w:eastAsia="Times New Roman" w:cstheme="minorHAnsi"/>
          <w:lang w:eastAsia="en-AU"/>
        </w:rPr>
        <w:t xml:space="preserve">rovider must record </w:t>
      </w:r>
      <w:r w:rsidR="002D1C0C" w:rsidRPr="00971028">
        <w:rPr>
          <w:rFonts w:eastAsia="Times New Roman" w:cstheme="minorHAnsi"/>
          <w:lang w:eastAsia="en-AU"/>
        </w:rPr>
        <w:t xml:space="preserve">this information on the </w:t>
      </w:r>
      <w:r w:rsidR="00260C4A" w:rsidRPr="00971028">
        <w:rPr>
          <w:rFonts w:eastAsia="Times New Roman" w:cstheme="minorHAnsi"/>
          <w:lang w:eastAsia="en-AU"/>
        </w:rPr>
        <w:t>Participant’s</w:t>
      </w:r>
      <w:r w:rsidR="002D1C0C" w:rsidRPr="00971028">
        <w:rPr>
          <w:rFonts w:eastAsia="Times New Roman" w:cstheme="minorHAnsi"/>
          <w:lang w:eastAsia="en-AU"/>
        </w:rPr>
        <w:t xml:space="preserve"> Personal Summary Page (‘What you need to know’).</w:t>
      </w:r>
    </w:p>
    <w:p w14:paraId="77788A80" w14:textId="77777777" w:rsidR="008718E0" w:rsidRPr="00971028" w:rsidRDefault="008718E0"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Under Social Security Law, </w:t>
      </w:r>
      <w:r w:rsidR="00B7742C" w:rsidRPr="00971028">
        <w:rPr>
          <w:rFonts w:eastAsia="Times New Roman" w:cstheme="minorHAnsi"/>
          <w:lang w:eastAsia="en-AU"/>
        </w:rPr>
        <w:t xml:space="preserve">Participants </w:t>
      </w:r>
      <w:r w:rsidRPr="00971028">
        <w:rPr>
          <w:rFonts w:eastAsia="Times New Roman" w:cstheme="minorHAnsi"/>
          <w:lang w:eastAsia="en-AU"/>
        </w:rPr>
        <w:t>must be formally notified of the dates, times and location</w:t>
      </w:r>
      <w:r w:rsidR="00C5522C" w:rsidRPr="00971028">
        <w:rPr>
          <w:rFonts w:eastAsia="Times New Roman" w:cstheme="minorHAnsi"/>
          <w:lang w:eastAsia="en-AU"/>
        </w:rPr>
        <w:t>s</w:t>
      </w:r>
      <w:r w:rsidRPr="00971028">
        <w:rPr>
          <w:rFonts w:eastAsia="Times New Roman" w:cstheme="minorHAnsi"/>
          <w:lang w:eastAsia="en-AU"/>
        </w:rPr>
        <w:t xml:space="preserve"> for attending </w:t>
      </w:r>
      <w:r w:rsidR="00AE1987" w:rsidRPr="00971028">
        <w:rPr>
          <w:rFonts w:eastAsia="Times New Roman" w:cstheme="minorHAnsi"/>
          <w:lang w:eastAsia="en-AU"/>
        </w:rPr>
        <w:t>a</w:t>
      </w:r>
      <w:r w:rsidRPr="00971028">
        <w:rPr>
          <w:rFonts w:eastAsia="Times New Roman" w:cstheme="minorHAnsi"/>
          <w:lang w:eastAsia="en-AU"/>
        </w:rPr>
        <w:t xml:space="preserve">ppointments and participating in Activities, along with </w:t>
      </w:r>
      <w:r w:rsidR="00F316DB" w:rsidRPr="00971028">
        <w:rPr>
          <w:rFonts w:eastAsia="Times New Roman" w:cstheme="minorHAnsi"/>
          <w:lang w:eastAsia="en-AU"/>
        </w:rPr>
        <w:t>any special</w:t>
      </w:r>
      <w:r w:rsidRPr="00971028">
        <w:rPr>
          <w:rFonts w:eastAsia="Times New Roman" w:cstheme="minorHAnsi"/>
          <w:lang w:eastAsia="en-AU"/>
        </w:rPr>
        <w:t xml:space="preserve"> requirements such as wearing work boots</w:t>
      </w:r>
      <w:r w:rsidR="00C5522C" w:rsidRPr="00971028">
        <w:rPr>
          <w:rFonts w:eastAsia="Times New Roman" w:cstheme="minorHAnsi"/>
          <w:lang w:eastAsia="en-AU"/>
        </w:rPr>
        <w:t xml:space="preserve"> and other safety gear</w:t>
      </w:r>
      <w:r w:rsidRPr="00971028">
        <w:rPr>
          <w:rFonts w:eastAsia="Times New Roman" w:cstheme="minorHAnsi"/>
          <w:lang w:eastAsia="en-AU"/>
        </w:rPr>
        <w:t>.</w:t>
      </w:r>
    </w:p>
    <w:p w14:paraId="666635A7" w14:textId="77777777" w:rsidR="006F21D0" w:rsidRPr="00504C37" w:rsidRDefault="006F21D0" w:rsidP="00504C37">
      <w:pPr>
        <w:pStyle w:val="guidelinetext"/>
        <w:spacing w:line="240" w:lineRule="auto"/>
        <w:ind w:left="0"/>
      </w:pPr>
      <w:bookmarkStart w:id="89" w:name="_Toc468957439"/>
      <w:bookmarkStart w:id="90" w:name="_Toc471729652"/>
      <w:bookmarkStart w:id="91" w:name="_Toc513125743"/>
    </w:p>
    <w:p w14:paraId="7A2529E5" w14:textId="77777777" w:rsidR="008718E0" w:rsidRPr="00504C37" w:rsidRDefault="008718E0" w:rsidP="00504C37">
      <w:pPr>
        <w:pStyle w:val="Heading3"/>
        <w:spacing w:before="0" w:after="120"/>
        <w:ind w:left="0"/>
        <w:rPr>
          <w:bCs/>
          <w:lang w:eastAsia="en-AU"/>
        </w:rPr>
      </w:pPr>
      <w:bookmarkStart w:id="92" w:name="_Toc104302787"/>
      <w:r w:rsidRPr="00504C37">
        <w:rPr>
          <w:bCs/>
          <w:lang w:eastAsia="en-AU"/>
        </w:rPr>
        <w:t xml:space="preserve">Considering a </w:t>
      </w:r>
      <w:r w:rsidR="00B7742C" w:rsidRPr="00504C37">
        <w:rPr>
          <w:bCs/>
          <w:lang w:eastAsia="en-AU"/>
        </w:rPr>
        <w:t xml:space="preserve">Participant’s </w:t>
      </w:r>
      <w:r w:rsidRPr="00504C37">
        <w:rPr>
          <w:bCs/>
          <w:lang w:eastAsia="en-AU"/>
        </w:rPr>
        <w:t>circumstances</w:t>
      </w:r>
      <w:bookmarkEnd w:id="89"/>
      <w:bookmarkEnd w:id="90"/>
      <w:bookmarkEnd w:id="91"/>
      <w:bookmarkEnd w:id="92"/>
    </w:p>
    <w:p w14:paraId="7EC53B69" w14:textId="77777777" w:rsidR="008718E0" w:rsidRDefault="008718E0" w:rsidP="00971028">
      <w:pPr>
        <w:tabs>
          <w:tab w:val="right" w:pos="1701"/>
        </w:tabs>
        <w:spacing w:after="120"/>
      </w:pPr>
      <w:r>
        <w:t xml:space="preserve">When </w:t>
      </w:r>
      <w:r w:rsidRPr="00971028">
        <w:rPr>
          <w:rFonts w:eastAsia="Times New Roman" w:cstheme="minorHAnsi"/>
          <w:lang w:eastAsia="en-AU"/>
        </w:rPr>
        <w:t>determining</w:t>
      </w:r>
      <w:r>
        <w:t xml:space="preserve"> a </w:t>
      </w:r>
      <w:r w:rsidR="00B7742C">
        <w:t xml:space="preserve">Participant’s </w:t>
      </w:r>
      <w:r>
        <w:t xml:space="preserve">Mutual Obligation Requirements and setting the terms of a Job Plan, consult with the </w:t>
      </w:r>
      <w:r w:rsidR="00B7742C">
        <w:t xml:space="preserve">Participant </w:t>
      </w:r>
      <w:r>
        <w:t>and consider:</w:t>
      </w:r>
    </w:p>
    <w:p w14:paraId="6F8529D8" w14:textId="77777777" w:rsidR="008718E0" w:rsidRDefault="008718E0" w:rsidP="00971028">
      <w:pPr>
        <w:pStyle w:val="guidelinetext"/>
        <w:numPr>
          <w:ilvl w:val="0"/>
          <w:numId w:val="1"/>
        </w:numPr>
        <w:spacing w:before="60" w:line="240" w:lineRule="auto"/>
        <w:ind w:left="714" w:hanging="357"/>
      </w:pPr>
      <w:r>
        <w:t>individual circumstances – in particular, their assessed work capacity (where relevant), their capacity to comply with requirements and their personal needs</w:t>
      </w:r>
    </w:p>
    <w:p w14:paraId="62A349AA" w14:textId="77777777" w:rsidR="008718E0" w:rsidRDefault="008718E0" w:rsidP="00971028">
      <w:pPr>
        <w:pStyle w:val="guidelinetext"/>
        <w:numPr>
          <w:ilvl w:val="0"/>
          <w:numId w:val="1"/>
        </w:numPr>
        <w:spacing w:before="60" w:line="240" w:lineRule="auto"/>
        <w:ind w:left="714" w:hanging="357"/>
      </w:pPr>
      <w:r>
        <w:t>education, experience, skills and age</w:t>
      </w:r>
    </w:p>
    <w:p w14:paraId="2D4DE4E3" w14:textId="77777777" w:rsidR="008718E0" w:rsidRDefault="008718E0" w:rsidP="00971028">
      <w:pPr>
        <w:pStyle w:val="guidelinetext"/>
        <w:numPr>
          <w:ilvl w:val="0"/>
          <w:numId w:val="1"/>
        </w:numPr>
        <w:spacing w:before="60" w:line="240" w:lineRule="auto"/>
        <w:ind w:left="714" w:hanging="357"/>
      </w:pPr>
      <w:r>
        <w:t xml:space="preserve">the impact of any disability, illness, </w:t>
      </w:r>
      <w:r w:rsidR="00296D0A">
        <w:t xml:space="preserve">physical or </w:t>
      </w:r>
      <w:r>
        <w:t>mental condition or other non-vocational issue</w:t>
      </w:r>
      <w:r w:rsidR="000371D0">
        <w:t>, including drug and alcohol dependency,</w:t>
      </w:r>
      <w:r>
        <w:t xml:space="preserve"> </w:t>
      </w:r>
      <w:r w:rsidR="00BE37DE">
        <w:t xml:space="preserve">that affects a </w:t>
      </w:r>
      <w:r w:rsidR="00B7742C">
        <w:t xml:space="preserve">Participant’s </w:t>
      </w:r>
      <w:r>
        <w:t>ability to work, look for work or participate in Activities</w:t>
      </w:r>
    </w:p>
    <w:p w14:paraId="2052A20C" w14:textId="77777777" w:rsidR="00253C75" w:rsidRDefault="00253C75" w:rsidP="00971028">
      <w:pPr>
        <w:pStyle w:val="guidelinetext"/>
        <w:numPr>
          <w:ilvl w:val="0"/>
          <w:numId w:val="1"/>
        </w:numPr>
        <w:spacing w:before="60" w:line="240" w:lineRule="auto"/>
        <w:ind w:left="714" w:hanging="357"/>
      </w:pPr>
      <w:r>
        <w:t xml:space="preserve">the state of the local labour market and the transport options available to the </w:t>
      </w:r>
      <w:r w:rsidR="00D97D2F">
        <w:t xml:space="preserve">Participant </w:t>
      </w:r>
      <w:r>
        <w:t>in accessing that market</w:t>
      </w:r>
    </w:p>
    <w:p w14:paraId="1D1F6813" w14:textId="77777777" w:rsidR="00253C75" w:rsidRDefault="00253C75" w:rsidP="00971028">
      <w:pPr>
        <w:pStyle w:val="guidelinetext"/>
        <w:numPr>
          <w:ilvl w:val="0"/>
          <w:numId w:val="1"/>
        </w:numPr>
        <w:spacing w:before="60" w:line="240" w:lineRule="auto"/>
        <w:ind w:left="714" w:hanging="357"/>
      </w:pPr>
      <w:r>
        <w:t>the participation opportunities and Activities available to the</w:t>
      </w:r>
      <w:r w:rsidR="00BE37DE">
        <w:t xml:space="preserve"> </w:t>
      </w:r>
      <w:r w:rsidR="00B7742C">
        <w:t>Participant</w:t>
      </w:r>
    </w:p>
    <w:p w14:paraId="58E85FD7" w14:textId="77777777" w:rsidR="00253C75" w:rsidRDefault="00253C75" w:rsidP="00971028">
      <w:pPr>
        <w:pStyle w:val="guidelinetext"/>
        <w:numPr>
          <w:ilvl w:val="0"/>
          <w:numId w:val="1"/>
        </w:numPr>
        <w:spacing w:before="60" w:line="240" w:lineRule="auto"/>
        <w:ind w:left="714" w:hanging="357"/>
      </w:pPr>
      <w:r>
        <w:t>their family and care responsibilities (including availability of child care)</w:t>
      </w:r>
    </w:p>
    <w:p w14:paraId="65B1AB1F" w14:textId="77777777" w:rsidR="00253C75" w:rsidRDefault="00253C75" w:rsidP="00971028">
      <w:pPr>
        <w:pStyle w:val="guidelinetext"/>
        <w:numPr>
          <w:ilvl w:val="0"/>
          <w:numId w:val="1"/>
        </w:numPr>
        <w:spacing w:before="60" w:line="240" w:lineRule="auto"/>
        <w:ind w:left="714" w:hanging="357"/>
      </w:pPr>
      <w:r>
        <w:t xml:space="preserve">the length of travel time required to comply with the requirements (reasonable travel time is 90 minutes each way or, if the </w:t>
      </w:r>
      <w:r w:rsidR="00B7742C">
        <w:t xml:space="preserve">Participant </w:t>
      </w:r>
      <w:r>
        <w:t>is a Principal Carer Parent or has a Partial Capacity to Work, 60 minutes</w:t>
      </w:r>
      <w:r w:rsidR="00BE37DE">
        <w:t xml:space="preserve"> each way</w:t>
      </w:r>
      <w:r>
        <w:t>)</w:t>
      </w:r>
    </w:p>
    <w:p w14:paraId="6BFEB34E" w14:textId="77777777" w:rsidR="00253C75" w:rsidRDefault="00253C75" w:rsidP="00971028">
      <w:pPr>
        <w:pStyle w:val="guidelinetext"/>
        <w:numPr>
          <w:ilvl w:val="0"/>
          <w:numId w:val="1"/>
        </w:numPr>
        <w:spacing w:before="60" w:line="240" w:lineRule="auto"/>
        <w:ind w:left="714" w:hanging="357"/>
      </w:pPr>
      <w:r>
        <w:t xml:space="preserve">the financial costs (such as travel costs) of complying with the requirements and the </w:t>
      </w:r>
      <w:r w:rsidR="00B7742C">
        <w:t xml:space="preserve">Participant’s </w:t>
      </w:r>
      <w:r>
        <w:t xml:space="preserve">capacity to pay for such costs </w:t>
      </w:r>
    </w:p>
    <w:p w14:paraId="25319885" w14:textId="77777777" w:rsidR="004A19FB" w:rsidRDefault="00253C75" w:rsidP="00971028">
      <w:pPr>
        <w:pStyle w:val="guidelinetext"/>
        <w:numPr>
          <w:ilvl w:val="0"/>
          <w:numId w:val="1"/>
        </w:numPr>
        <w:spacing w:before="60" w:line="240" w:lineRule="auto"/>
        <w:ind w:left="714" w:hanging="357"/>
      </w:pPr>
      <w:r>
        <w:lastRenderedPageBreak/>
        <w:t xml:space="preserve">whether the </w:t>
      </w:r>
      <w:r w:rsidR="00B7742C">
        <w:t xml:space="preserve">Participant </w:t>
      </w:r>
      <w:r>
        <w:t xml:space="preserve">has any vulnerability indicators (as identified by </w:t>
      </w:r>
      <w:r w:rsidR="001C554F">
        <w:t xml:space="preserve">Services Australia) </w:t>
      </w:r>
      <w:r>
        <w:t>such as homelessness, psychiatric problems or mental illness, severe drug or alcohol dependency, or traumatic relationship breakdown</w:t>
      </w:r>
    </w:p>
    <w:p w14:paraId="7AB4F06B" w14:textId="77777777" w:rsidR="00253C75" w:rsidRDefault="00253C75" w:rsidP="00971028">
      <w:pPr>
        <w:pStyle w:val="guidelinetext"/>
        <w:numPr>
          <w:ilvl w:val="0"/>
          <w:numId w:val="1"/>
        </w:numPr>
        <w:spacing w:before="60" w:line="240" w:lineRule="auto"/>
        <w:ind w:left="714" w:hanging="357"/>
      </w:pPr>
      <w:r>
        <w:t xml:space="preserve">any history of the </w:t>
      </w:r>
      <w:r w:rsidR="00B7742C">
        <w:t xml:space="preserve">Participant </w:t>
      </w:r>
      <w:r>
        <w:t xml:space="preserve">not complying with their Mutual Obligation Requirements (to ensure </w:t>
      </w:r>
      <w:r w:rsidR="00C5522C">
        <w:t xml:space="preserve">that </w:t>
      </w:r>
      <w:r>
        <w:t>they undertake appropriate requirements in return for tax-payer funded income support)</w:t>
      </w:r>
    </w:p>
    <w:p w14:paraId="0A782B5D" w14:textId="77777777" w:rsidR="00253C75" w:rsidRDefault="00253C75" w:rsidP="00971028">
      <w:pPr>
        <w:pStyle w:val="guidelinetext"/>
        <w:numPr>
          <w:ilvl w:val="0"/>
          <w:numId w:val="1"/>
        </w:numPr>
        <w:spacing w:before="60" w:line="240" w:lineRule="auto"/>
        <w:ind w:left="714" w:hanging="357"/>
      </w:pPr>
      <w:r>
        <w:t>cultural factors</w:t>
      </w:r>
    </w:p>
    <w:p w14:paraId="3F24573E" w14:textId="77777777" w:rsidR="00253C75" w:rsidRDefault="00253C75" w:rsidP="00971028">
      <w:pPr>
        <w:pStyle w:val="guidelinetext"/>
        <w:numPr>
          <w:ilvl w:val="0"/>
          <w:numId w:val="1"/>
        </w:numPr>
        <w:spacing w:before="60" w:line="240" w:lineRule="auto"/>
        <w:ind w:left="714" w:hanging="357"/>
      </w:pPr>
      <w:r>
        <w:t>if they are an Early School Leaver</w:t>
      </w:r>
    </w:p>
    <w:p w14:paraId="7033B1CC" w14:textId="77777777" w:rsidR="00477F06" w:rsidRDefault="00477F06" w:rsidP="00971028">
      <w:pPr>
        <w:pStyle w:val="guidelinetext"/>
        <w:numPr>
          <w:ilvl w:val="0"/>
          <w:numId w:val="1"/>
        </w:numPr>
        <w:spacing w:before="60" w:line="240" w:lineRule="auto"/>
        <w:ind w:left="714" w:hanging="357"/>
      </w:pPr>
      <w:r>
        <w:t xml:space="preserve">where the </w:t>
      </w:r>
      <w:r w:rsidR="00B7742C">
        <w:t xml:space="preserve">Participant </w:t>
      </w:r>
      <w:r>
        <w:t>participated in Time to Work Employment Service, any comments and recommendations in the Time to Work Employment Service Transition Plan</w:t>
      </w:r>
      <w:r w:rsidR="00623A05">
        <w:t xml:space="preserve"> - (</w:t>
      </w:r>
      <w:r>
        <w:t xml:space="preserve">Providers can find the Transition Plan in the Department’s IT </w:t>
      </w:r>
      <w:r w:rsidR="00696D84">
        <w:t>Systems</w:t>
      </w:r>
      <w:r w:rsidR="00623A05">
        <w:t>)</w:t>
      </w:r>
    </w:p>
    <w:p w14:paraId="0A38DBDE" w14:textId="77777777" w:rsidR="00253C75" w:rsidRDefault="00253C75" w:rsidP="00971028">
      <w:pPr>
        <w:pStyle w:val="guidelinetext"/>
        <w:numPr>
          <w:ilvl w:val="0"/>
          <w:numId w:val="1"/>
        </w:numPr>
        <w:spacing w:before="60" w:line="240" w:lineRule="auto"/>
        <w:ind w:left="714" w:hanging="357"/>
      </w:pPr>
      <w:r>
        <w:t xml:space="preserve">any other matters that the </w:t>
      </w:r>
      <w:r w:rsidR="007D6932">
        <w:t>P</w:t>
      </w:r>
      <w:r>
        <w:t xml:space="preserve">rovider considers relevant </w:t>
      </w:r>
      <w:r w:rsidR="00BE37DE">
        <w:t xml:space="preserve">to the </w:t>
      </w:r>
      <w:r w:rsidR="00B7742C">
        <w:t xml:space="preserve">Participant’s </w:t>
      </w:r>
      <w:r>
        <w:t xml:space="preserve">circumstances (including if the </w:t>
      </w:r>
      <w:r w:rsidR="00B7742C">
        <w:t xml:space="preserve">Participant </w:t>
      </w:r>
      <w:r>
        <w:t>discloses that they are a victim of family violence).</w:t>
      </w:r>
    </w:p>
    <w:p w14:paraId="425797C2" w14:textId="77777777" w:rsidR="00253C75" w:rsidRPr="00971028" w:rsidRDefault="00253C75" w:rsidP="00971028">
      <w:pPr>
        <w:tabs>
          <w:tab w:val="right" w:pos="1701"/>
        </w:tabs>
        <w:spacing w:after="120"/>
        <w:rPr>
          <w:rFonts w:eastAsia="Times New Roman" w:cstheme="minorHAnsi"/>
          <w:lang w:eastAsia="en-AU"/>
        </w:rPr>
      </w:pPr>
      <w:r>
        <w:t xml:space="preserve">When setting the </w:t>
      </w:r>
      <w:r w:rsidR="00B7742C">
        <w:t xml:space="preserve">Participant’s </w:t>
      </w:r>
      <w:r>
        <w:t xml:space="preserve">Mutual Obligation Requirements, review any barriers identified through an Employment Services Assessment </w:t>
      </w:r>
      <w:r w:rsidR="002D1C0C">
        <w:t>(E</w:t>
      </w:r>
      <w:r w:rsidR="00B67FED">
        <w:t>S</w:t>
      </w:r>
      <w:r w:rsidR="002D1C0C">
        <w:t xml:space="preserve">At) </w:t>
      </w:r>
      <w:r>
        <w:t xml:space="preserve">or Job Capacity Assessment </w:t>
      </w:r>
      <w:r w:rsidR="002D1C0C">
        <w:t>(J</w:t>
      </w:r>
      <w:r w:rsidR="00D32EC9">
        <w:t>C</w:t>
      </w:r>
      <w:r w:rsidR="002D1C0C">
        <w:t xml:space="preserve">A) </w:t>
      </w:r>
      <w:r>
        <w:t xml:space="preserve">or other issues </w:t>
      </w:r>
      <w:r w:rsidRPr="00971028">
        <w:rPr>
          <w:rFonts w:eastAsia="Times New Roman" w:cstheme="minorHAnsi"/>
          <w:lang w:eastAsia="en-AU"/>
        </w:rPr>
        <w:t xml:space="preserve">disclosed to the </w:t>
      </w:r>
      <w:r w:rsidR="007D6932" w:rsidRPr="00971028">
        <w:rPr>
          <w:rFonts w:eastAsia="Times New Roman" w:cstheme="minorHAnsi"/>
          <w:lang w:eastAsia="en-AU"/>
        </w:rPr>
        <w:t>P</w:t>
      </w:r>
      <w:r w:rsidRPr="00971028">
        <w:rPr>
          <w:rFonts w:eastAsia="Times New Roman" w:cstheme="minorHAnsi"/>
          <w:lang w:eastAsia="en-AU"/>
        </w:rPr>
        <w:t xml:space="preserve">rovider. The Job Seeker Classification Instrument and </w:t>
      </w:r>
      <w:r w:rsidR="00BE37DE" w:rsidRPr="00971028">
        <w:rPr>
          <w:rFonts w:eastAsia="Times New Roman" w:cstheme="minorHAnsi"/>
          <w:lang w:eastAsia="en-AU"/>
        </w:rPr>
        <w:t>Capability Management Tool</w:t>
      </w:r>
      <w:r w:rsidRPr="00971028">
        <w:rPr>
          <w:rFonts w:eastAsia="Times New Roman" w:cstheme="minorHAnsi"/>
          <w:lang w:eastAsia="en-AU"/>
        </w:rPr>
        <w:t xml:space="preserve"> may also help identify personal issues that may affect a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employability. These will help the </w:t>
      </w:r>
      <w:r w:rsidR="007D6932" w:rsidRPr="00971028">
        <w:rPr>
          <w:rFonts w:eastAsia="Times New Roman" w:cstheme="minorHAnsi"/>
          <w:lang w:eastAsia="en-AU"/>
        </w:rPr>
        <w:t>P</w:t>
      </w:r>
      <w:r w:rsidRPr="00971028">
        <w:rPr>
          <w:rFonts w:eastAsia="Times New Roman" w:cstheme="minorHAnsi"/>
          <w:lang w:eastAsia="en-AU"/>
        </w:rPr>
        <w:t xml:space="preserve">rovider decide on </w:t>
      </w:r>
      <w:r w:rsidR="00C5522C" w:rsidRPr="00971028">
        <w:rPr>
          <w:rFonts w:eastAsia="Times New Roman" w:cstheme="minorHAnsi"/>
          <w:lang w:eastAsia="en-AU"/>
        </w:rPr>
        <w:t xml:space="preserve">the </w:t>
      </w:r>
      <w:r w:rsidRPr="00971028">
        <w:rPr>
          <w:rFonts w:eastAsia="Times New Roman" w:cstheme="minorHAnsi"/>
          <w:lang w:eastAsia="en-AU"/>
        </w:rPr>
        <w:t xml:space="preserve">Activities required of a </w:t>
      </w:r>
      <w:r w:rsidR="00B7742C" w:rsidRPr="00971028">
        <w:rPr>
          <w:rFonts w:eastAsia="Times New Roman" w:cstheme="minorHAnsi"/>
          <w:lang w:eastAsia="en-AU"/>
        </w:rPr>
        <w:t xml:space="preserve">Participant </w:t>
      </w:r>
      <w:r w:rsidRPr="00971028">
        <w:rPr>
          <w:rFonts w:eastAsia="Times New Roman" w:cstheme="minorHAnsi"/>
          <w:lang w:eastAsia="en-AU"/>
        </w:rPr>
        <w:t>to meet their fortnightly Mutual Obligation Requirements</w:t>
      </w:r>
      <w:r w:rsidR="00D32EC9" w:rsidRPr="00971028">
        <w:rPr>
          <w:rFonts w:eastAsia="Times New Roman" w:cstheme="minorHAnsi"/>
          <w:lang w:eastAsia="en-AU"/>
        </w:rPr>
        <w:t>.</w:t>
      </w:r>
    </w:p>
    <w:p w14:paraId="3565CB96" w14:textId="78F1B896" w:rsidR="00253C75" w:rsidRPr="002C2517" w:rsidRDefault="00704679" w:rsidP="00971028">
      <w:pPr>
        <w:tabs>
          <w:tab w:val="right" w:pos="1701"/>
        </w:tabs>
        <w:spacing w:after="120"/>
      </w:pPr>
      <w:r w:rsidRPr="00971028">
        <w:rPr>
          <w:rFonts w:eastAsia="Times New Roman" w:cstheme="minorHAnsi"/>
          <w:lang w:eastAsia="en-AU"/>
        </w:rPr>
        <w:t>I</w:t>
      </w:r>
      <w:r w:rsidR="00253C75" w:rsidRPr="00971028">
        <w:rPr>
          <w:rFonts w:eastAsia="Times New Roman" w:cstheme="minorHAnsi"/>
          <w:lang w:eastAsia="en-AU"/>
        </w:rPr>
        <w:t>nformatio</w:t>
      </w:r>
      <w:r w:rsidR="00253C75">
        <w:t xml:space="preserve">n on a </w:t>
      </w:r>
      <w:r w:rsidR="00B7742C">
        <w:t xml:space="preserve">Participant’s </w:t>
      </w:r>
      <w:r w:rsidR="00253C75">
        <w:t xml:space="preserve">circumstances </w:t>
      </w:r>
      <w:r>
        <w:t>is available on</w:t>
      </w:r>
      <w:r w:rsidR="00253C75">
        <w:t xml:space="preserve"> the Participation Profile screen of the Department’s </w:t>
      </w:r>
      <w:r w:rsidR="00C5522C">
        <w:t xml:space="preserve">IT </w:t>
      </w:r>
      <w:r w:rsidR="00696D84">
        <w:t>Systems</w:t>
      </w:r>
      <w:r w:rsidR="00253C75">
        <w:t>.</w:t>
      </w:r>
    </w:p>
    <w:p w14:paraId="3F016C3D" w14:textId="6EC078AB" w:rsidR="00253C75" w:rsidRPr="00504C37" w:rsidRDefault="00253C75" w:rsidP="00504C37">
      <w:pPr>
        <w:keepNext/>
        <w:keepLines/>
        <w:spacing w:before="240" w:after="120"/>
        <w:rPr>
          <w:rFonts w:ascii="Calibri" w:eastAsia="Times New Roman" w:hAnsi="Calibri" w:cs="Times New Roman"/>
          <w:sz w:val="24"/>
          <w:szCs w:val="24"/>
          <w:u w:val="single"/>
          <w:lang w:eastAsia="en-AU"/>
        </w:rPr>
      </w:pPr>
      <w:bookmarkStart w:id="93" w:name="_Toc471729654"/>
      <w:bookmarkStart w:id="94" w:name="_Toc513125744"/>
      <w:r w:rsidRPr="00A06312">
        <w:rPr>
          <w:rFonts w:ascii="Calibri" w:eastAsia="Times New Roman" w:hAnsi="Calibri" w:cs="Times New Roman"/>
          <w:sz w:val="24"/>
          <w:szCs w:val="24"/>
          <w:u w:val="single"/>
          <w:lang w:eastAsia="en-AU"/>
        </w:rPr>
        <w:t xml:space="preserve">Using the </w:t>
      </w:r>
      <w:r w:rsidR="00BE37DE" w:rsidRPr="00A06312">
        <w:rPr>
          <w:rFonts w:ascii="Calibri" w:eastAsia="Times New Roman" w:hAnsi="Calibri" w:cs="Times New Roman"/>
          <w:sz w:val="24"/>
          <w:szCs w:val="24"/>
          <w:u w:val="single"/>
          <w:lang w:eastAsia="en-AU"/>
        </w:rPr>
        <w:t>Capability Management Tool</w:t>
      </w:r>
      <w:bookmarkEnd w:id="93"/>
      <w:bookmarkEnd w:id="94"/>
    </w:p>
    <w:p w14:paraId="34A243BE" w14:textId="77777777" w:rsidR="00253C75" w:rsidRPr="00971028" w:rsidRDefault="00253C75" w:rsidP="00971028">
      <w:pPr>
        <w:tabs>
          <w:tab w:val="right" w:pos="1701"/>
        </w:tabs>
        <w:spacing w:after="120"/>
        <w:rPr>
          <w:rFonts w:eastAsia="Times New Roman" w:cstheme="minorHAnsi"/>
          <w:lang w:eastAsia="en-AU"/>
        </w:rPr>
      </w:pPr>
      <w:r w:rsidRPr="009B1D20">
        <w:t xml:space="preserve">The </w:t>
      </w:r>
      <w:r w:rsidR="00BE37DE" w:rsidRPr="006B52D8">
        <w:t>Capability Management Tool</w:t>
      </w:r>
      <w:r w:rsidR="00BE37DE">
        <w:t xml:space="preserve"> </w:t>
      </w:r>
      <w:r>
        <w:t xml:space="preserve">in the Job Plan section of the Department’s IT </w:t>
      </w:r>
      <w:r w:rsidR="00696D84">
        <w:t>Systems</w:t>
      </w:r>
      <w:r>
        <w:t xml:space="preserve"> </w:t>
      </w:r>
      <w:r w:rsidR="00B7742C">
        <w:t>must</w:t>
      </w:r>
      <w:r w:rsidR="008436BA">
        <w:t xml:space="preserve"> be updated when conducting a Capability Interview</w:t>
      </w:r>
      <w:r w:rsidR="000371D0">
        <w:t>,</w:t>
      </w:r>
      <w:r w:rsidR="000371D0" w:rsidRPr="000371D0">
        <w:t xml:space="preserve"> </w:t>
      </w:r>
      <w:r w:rsidR="000371D0">
        <w:t>or at any the Participant discloses new barriers</w:t>
      </w:r>
      <w:r w:rsidR="008436BA">
        <w:t xml:space="preserve">. </w:t>
      </w:r>
      <w:r>
        <w:t xml:space="preserve">It </w:t>
      </w:r>
      <w:r w:rsidR="000371D0">
        <w:t>should</w:t>
      </w:r>
      <w:r w:rsidR="00B7742C">
        <w:t xml:space="preserve"> </w:t>
      </w:r>
      <w:r>
        <w:t xml:space="preserve">be </w:t>
      </w:r>
      <w:r w:rsidRPr="00971028">
        <w:rPr>
          <w:rFonts w:eastAsia="Times New Roman" w:cstheme="minorHAnsi"/>
          <w:lang w:eastAsia="en-AU"/>
        </w:rPr>
        <w:t xml:space="preserve">used to review and manage a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personal circumstances that may affect their capacity to participate in Activities or result in identifying specific vocational or non-vocational issues, including those disclosed by the </w:t>
      </w:r>
      <w:r w:rsidR="00B67FED" w:rsidRPr="00971028">
        <w:rPr>
          <w:rFonts w:eastAsia="Times New Roman" w:cstheme="minorHAnsi"/>
          <w:lang w:eastAsia="en-AU"/>
        </w:rPr>
        <w:t>Participant</w:t>
      </w:r>
      <w:r w:rsidRPr="00971028">
        <w:rPr>
          <w:rFonts w:eastAsia="Times New Roman" w:cstheme="minorHAnsi"/>
          <w:lang w:eastAsia="en-AU"/>
        </w:rPr>
        <w:t>.</w:t>
      </w:r>
    </w:p>
    <w:p w14:paraId="500D92DC" w14:textId="77777777" w:rsidR="00253C75" w:rsidRDefault="00253C75" w:rsidP="00971028">
      <w:pPr>
        <w:tabs>
          <w:tab w:val="right" w:pos="1701"/>
        </w:tabs>
        <w:spacing w:after="120"/>
      </w:pPr>
      <w:r w:rsidRPr="00971028">
        <w:rPr>
          <w:rFonts w:eastAsia="Times New Roman" w:cstheme="minorHAnsi"/>
          <w:lang w:eastAsia="en-AU"/>
        </w:rPr>
        <w:t xml:space="preserve">The </w:t>
      </w:r>
      <w:r w:rsidR="00BE37DE" w:rsidRPr="00971028">
        <w:rPr>
          <w:rFonts w:eastAsia="Times New Roman" w:cstheme="minorHAnsi"/>
          <w:lang w:eastAsia="en-AU"/>
        </w:rPr>
        <w:t>Capability Management</w:t>
      </w:r>
      <w:r w:rsidR="00BE37DE" w:rsidRPr="006B52D8">
        <w:t xml:space="preserve"> Tool</w:t>
      </w:r>
      <w:r w:rsidR="00BE37DE">
        <w:t xml:space="preserve"> </w:t>
      </w:r>
      <w:r>
        <w:t xml:space="preserve">can help </w:t>
      </w:r>
      <w:r w:rsidR="007D6932">
        <w:t>P</w:t>
      </w:r>
      <w:r>
        <w:t>roviders to:</w:t>
      </w:r>
    </w:p>
    <w:p w14:paraId="33C7DCA9" w14:textId="77777777" w:rsidR="00253C75" w:rsidRDefault="00253C75" w:rsidP="00971028">
      <w:pPr>
        <w:pStyle w:val="guidelinetext"/>
        <w:numPr>
          <w:ilvl w:val="0"/>
          <w:numId w:val="1"/>
        </w:numPr>
        <w:spacing w:before="60" w:line="240" w:lineRule="auto"/>
        <w:ind w:left="714" w:hanging="357"/>
      </w:pPr>
      <w:r>
        <w:t xml:space="preserve">ensure that the </w:t>
      </w:r>
      <w:r w:rsidR="00B67FED">
        <w:t xml:space="preserve">Participant </w:t>
      </w:r>
      <w:r>
        <w:t>has</w:t>
      </w:r>
      <w:r w:rsidR="008436BA">
        <w:t xml:space="preserve"> requirement </w:t>
      </w:r>
      <w:r>
        <w:t>in the</w:t>
      </w:r>
      <w:r w:rsidR="008436BA">
        <w:t>ir</w:t>
      </w:r>
      <w:r>
        <w:t xml:space="preserve"> Job Plan appropriate to their circumstances</w:t>
      </w:r>
    </w:p>
    <w:p w14:paraId="156917F6" w14:textId="77777777" w:rsidR="00253C75" w:rsidRDefault="00253C75" w:rsidP="00971028">
      <w:pPr>
        <w:pStyle w:val="guidelinetext"/>
        <w:numPr>
          <w:ilvl w:val="0"/>
          <w:numId w:val="1"/>
        </w:numPr>
        <w:spacing w:before="60" w:line="240" w:lineRule="auto"/>
        <w:ind w:left="714" w:hanging="357"/>
      </w:pPr>
      <w:r>
        <w:t xml:space="preserve">include </w:t>
      </w:r>
      <w:r w:rsidR="00B67FED">
        <w:t>ESAt</w:t>
      </w:r>
      <w:r>
        <w:t xml:space="preserve"> recommended Interventions in the Job Plan</w:t>
      </w:r>
    </w:p>
    <w:p w14:paraId="7BC906AA" w14:textId="77777777" w:rsidR="00253C75" w:rsidRDefault="00253C75" w:rsidP="00971028">
      <w:pPr>
        <w:pStyle w:val="guidelinetext"/>
        <w:numPr>
          <w:ilvl w:val="0"/>
          <w:numId w:val="1"/>
        </w:numPr>
        <w:spacing w:before="60" w:line="240" w:lineRule="auto"/>
        <w:ind w:left="714" w:hanging="357"/>
      </w:pPr>
      <w:r>
        <w:t>record additional vocational or non-vocational issues.</w:t>
      </w:r>
    </w:p>
    <w:p w14:paraId="6A11A0D7" w14:textId="48078227" w:rsidR="00253C75" w:rsidRDefault="00253C75" w:rsidP="00971028">
      <w:pPr>
        <w:tabs>
          <w:tab w:val="right" w:pos="1701"/>
        </w:tabs>
        <w:spacing w:after="120"/>
      </w:pPr>
      <w:r>
        <w:t xml:space="preserve">Providers </w:t>
      </w:r>
      <w:r w:rsidRPr="00971028">
        <w:rPr>
          <w:rFonts w:eastAsia="Times New Roman" w:cstheme="minorHAnsi"/>
          <w:lang w:eastAsia="en-AU"/>
        </w:rPr>
        <w:t>should</w:t>
      </w:r>
      <w:r>
        <w:t xml:space="preserve"> familiarise themselves with relevant </w:t>
      </w:r>
      <w:r w:rsidR="0081255C">
        <w:t>DES Grant Agreement</w:t>
      </w:r>
      <w:r>
        <w:t xml:space="preserve"> provisions in case </w:t>
      </w:r>
      <w:r w:rsidR="00D97D2F">
        <w:t xml:space="preserve">Participants </w:t>
      </w:r>
      <w:r>
        <w:t xml:space="preserve">request access to their </w:t>
      </w:r>
      <w:r w:rsidR="00F02BC7">
        <w:t>r</w:t>
      </w:r>
      <w:r>
        <w:t xml:space="preserve">ecords in the </w:t>
      </w:r>
      <w:r w:rsidR="00BE37DE" w:rsidRPr="006B52D8">
        <w:t>Capability Management Tool</w:t>
      </w:r>
      <w:r w:rsidR="00704679">
        <w:t>.</w:t>
      </w:r>
    </w:p>
    <w:p w14:paraId="41544653" w14:textId="77777777" w:rsidR="00253C75" w:rsidRDefault="00253C75" w:rsidP="00571A30">
      <w:pPr>
        <w:pStyle w:val="guidelinedeedref"/>
        <w:spacing w:after="120"/>
        <w:ind w:left="0"/>
      </w:pPr>
      <w:r>
        <w:t>(</w:t>
      </w:r>
      <w:r w:rsidR="0081255C">
        <w:t xml:space="preserve">DES Grant Agreement Clause 41, </w:t>
      </w:r>
      <w:r w:rsidR="000E0E22">
        <w:t xml:space="preserve">45, </w:t>
      </w:r>
      <w:r w:rsidR="0081255C">
        <w:t>Annexure A)</w:t>
      </w:r>
    </w:p>
    <w:p w14:paraId="591ABF68" w14:textId="77777777" w:rsidR="006F21D0" w:rsidRPr="00504C37" w:rsidRDefault="006F21D0" w:rsidP="00504C37">
      <w:pPr>
        <w:pStyle w:val="guidelinetext"/>
        <w:spacing w:line="240" w:lineRule="auto"/>
        <w:ind w:left="0"/>
      </w:pPr>
      <w:bookmarkStart w:id="95" w:name="_Toc468957453"/>
      <w:bookmarkStart w:id="96" w:name="_Toc471729655"/>
      <w:bookmarkStart w:id="97" w:name="_Toc513125745"/>
    </w:p>
    <w:p w14:paraId="722DF024" w14:textId="66CCBAEC" w:rsidR="00253C75" w:rsidRPr="00504C37" w:rsidRDefault="00253C75" w:rsidP="00504C37">
      <w:pPr>
        <w:pStyle w:val="Heading3"/>
        <w:spacing w:before="0" w:after="120"/>
        <w:ind w:left="0"/>
        <w:rPr>
          <w:bCs/>
          <w:lang w:eastAsia="en-AU"/>
        </w:rPr>
      </w:pPr>
      <w:bookmarkStart w:id="98" w:name="_Toc104302788"/>
      <w:r w:rsidRPr="00504C37">
        <w:rPr>
          <w:bCs/>
          <w:lang w:eastAsia="en-AU"/>
        </w:rPr>
        <w:t>Mutual Obligation Requirements for Principal Carer Parents</w:t>
      </w:r>
      <w:bookmarkEnd w:id="95"/>
      <w:bookmarkEnd w:id="96"/>
      <w:bookmarkEnd w:id="97"/>
      <w:bookmarkEnd w:id="98"/>
    </w:p>
    <w:p w14:paraId="67627C7A" w14:textId="77777777" w:rsidR="00253C75" w:rsidRPr="00971028" w:rsidRDefault="000371D0" w:rsidP="00971028">
      <w:pPr>
        <w:tabs>
          <w:tab w:val="right" w:pos="1701"/>
        </w:tabs>
        <w:spacing w:after="120"/>
        <w:rPr>
          <w:rFonts w:eastAsia="Times New Roman" w:cstheme="minorHAnsi"/>
          <w:lang w:eastAsia="en-AU"/>
        </w:rPr>
      </w:pPr>
      <w:r>
        <w:t>C</w:t>
      </w:r>
      <w:r w:rsidR="00253C75">
        <w:t xml:space="preserve">onsider a Principal Carer Parent’s family and caring responsibilities, including the availability of suitable child care, </w:t>
      </w:r>
      <w:r w:rsidR="00253C75" w:rsidRPr="00971028">
        <w:rPr>
          <w:rFonts w:eastAsia="Times New Roman" w:cstheme="minorHAnsi"/>
          <w:lang w:eastAsia="en-AU"/>
        </w:rPr>
        <w:t xml:space="preserve">when setting Mutual Obligation Requirements. During school terms, face-to-face Provider Appointments and participation Activities </w:t>
      </w:r>
      <w:r w:rsidRPr="00971028">
        <w:rPr>
          <w:rFonts w:eastAsia="Times New Roman" w:cstheme="minorHAnsi"/>
          <w:lang w:eastAsia="en-AU"/>
        </w:rPr>
        <w:t>should</w:t>
      </w:r>
      <w:r w:rsidR="00253C75" w:rsidRPr="00971028">
        <w:rPr>
          <w:rFonts w:eastAsia="Times New Roman" w:cstheme="minorHAnsi"/>
          <w:lang w:eastAsia="en-AU"/>
        </w:rPr>
        <w:t xml:space="preserve"> be scheduled during school hours (generally between 9.00 am to 3.00 pm) unless otherwise agreed</w:t>
      </w:r>
      <w:r w:rsidR="00BB3568" w:rsidRPr="00971028">
        <w:rPr>
          <w:rFonts w:eastAsia="Times New Roman" w:cstheme="minorHAnsi"/>
          <w:lang w:eastAsia="en-AU"/>
        </w:rPr>
        <w:t xml:space="preserve"> to</w:t>
      </w:r>
      <w:r w:rsidR="00253C75" w:rsidRPr="00971028">
        <w:rPr>
          <w:rFonts w:eastAsia="Times New Roman" w:cstheme="minorHAnsi"/>
          <w:lang w:eastAsia="en-AU"/>
        </w:rPr>
        <w:t xml:space="preserve"> by the Principal Carer Parent.</w:t>
      </w:r>
    </w:p>
    <w:p w14:paraId="484E47A3" w14:textId="77777777" w:rsidR="008436BA" w:rsidRPr="00971028" w:rsidRDefault="008436BA"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The Department’s IT </w:t>
      </w:r>
      <w:r w:rsidR="00696D84" w:rsidRPr="00971028">
        <w:rPr>
          <w:rFonts w:eastAsia="Times New Roman" w:cstheme="minorHAnsi"/>
          <w:lang w:eastAsia="en-AU"/>
        </w:rPr>
        <w:t>Systems</w:t>
      </w:r>
      <w:r w:rsidRPr="00971028">
        <w:rPr>
          <w:rFonts w:eastAsia="Times New Roman" w:cstheme="minorHAnsi"/>
          <w:lang w:eastAsia="en-AU"/>
        </w:rPr>
        <w:t xml:space="preserve"> will automatically identify time outside of school hours in the Principal Carer Parent’s Calendar. Providers will be able to set requirements at times outside school hours, including weekends. However, Providers</w:t>
      </w:r>
      <w:r>
        <w:t xml:space="preserve"> will need to discuss this with the Principal Carer Parent to </w:t>
      </w:r>
      <w:r>
        <w:lastRenderedPageBreak/>
        <w:t xml:space="preserve">ensure they are available at that time and record the </w:t>
      </w:r>
      <w:r w:rsidR="000371D0">
        <w:t xml:space="preserve">Principal Carer Parent’s availability in the </w:t>
      </w:r>
      <w:r w:rsidR="000371D0" w:rsidRPr="00971028">
        <w:rPr>
          <w:rFonts w:eastAsia="Times New Roman" w:cstheme="minorHAnsi"/>
          <w:lang w:eastAsia="en-AU"/>
        </w:rPr>
        <w:t>Department’s IT Systems</w:t>
      </w:r>
      <w:r w:rsidRPr="00971028">
        <w:rPr>
          <w:rFonts w:eastAsia="Times New Roman" w:cstheme="minorHAnsi"/>
          <w:lang w:eastAsia="en-AU"/>
        </w:rPr>
        <w:t xml:space="preserve">. This information will </w:t>
      </w:r>
      <w:r w:rsidR="00F31DDC" w:rsidRPr="00971028">
        <w:rPr>
          <w:rFonts w:eastAsia="Times New Roman" w:cstheme="minorHAnsi"/>
          <w:lang w:eastAsia="en-AU"/>
        </w:rPr>
        <w:t>be attached to the requirement.</w:t>
      </w:r>
    </w:p>
    <w:p w14:paraId="7E1F0098" w14:textId="77777777" w:rsidR="00253C75" w:rsidRDefault="00253C75" w:rsidP="00971028">
      <w:pPr>
        <w:tabs>
          <w:tab w:val="right" w:pos="1701"/>
        </w:tabs>
        <w:spacing w:after="120"/>
      </w:pPr>
      <w:r w:rsidRPr="00971028">
        <w:rPr>
          <w:rFonts w:eastAsia="Times New Roman" w:cstheme="minorHAnsi"/>
          <w:lang w:eastAsia="en-AU"/>
        </w:rPr>
        <w:t>Principal Carer</w:t>
      </w:r>
      <w:r>
        <w:t xml:space="preserve"> Parents have part-time Mutual Obligation Requirements and can fully meet their requirements through 30 hours per fortnight of:</w:t>
      </w:r>
    </w:p>
    <w:p w14:paraId="0666B2E5" w14:textId="77777777" w:rsidR="00253C75" w:rsidRDefault="00253C75" w:rsidP="00971028">
      <w:pPr>
        <w:pStyle w:val="guidelinetext"/>
        <w:numPr>
          <w:ilvl w:val="0"/>
          <w:numId w:val="1"/>
        </w:numPr>
        <w:spacing w:before="60" w:line="240" w:lineRule="auto"/>
        <w:ind w:left="714" w:hanging="357"/>
      </w:pPr>
      <w:r>
        <w:t>paid work (including self-employment)</w:t>
      </w:r>
    </w:p>
    <w:p w14:paraId="2CE9AF6B" w14:textId="77777777" w:rsidR="00253C75" w:rsidRDefault="00253C75" w:rsidP="00971028">
      <w:pPr>
        <w:pStyle w:val="guidelinetext"/>
        <w:numPr>
          <w:ilvl w:val="0"/>
          <w:numId w:val="1"/>
        </w:numPr>
        <w:spacing w:before="60" w:line="240" w:lineRule="auto"/>
        <w:ind w:left="714" w:hanging="357"/>
      </w:pPr>
      <w:r>
        <w:t xml:space="preserve">approved study (see the section on </w:t>
      </w:r>
      <w:hyperlink w:anchor="_Approved_study_and" w:history="1">
        <w:r w:rsidRPr="002008BD">
          <w:t>Approved Short Courses</w:t>
        </w:r>
      </w:hyperlink>
      <w:r>
        <w:t xml:space="preserve"> in th</w:t>
      </w:r>
      <w:r w:rsidR="00F31DDC">
        <w:t>e</w:t>
      </w:r>
      <w:r>
        <w:t>s</w:t>
      </w:r>
      <w:r w:rsidR="00F31DDC">
        <w:t>e</w:t>
      </w:r>
      <w:r>
        <w:t xml:space="preserve"> Guideline</w:t>
      </w:r>
      <w:r w:rsidR="00F31DDC">
        <w:t>s</w:t>
      </w:r>
      <w:r>
        <w:t xml:space="preserve">) </w:t>
      </w:r>
    </w:p>
    <w:p w14:paraId="1BFB6681" w14:textId="77777777" w:rsidR="00253C75" w:rsidRDefault="00253C75" w:rsidP="00971028">
      <w:pPr>
        <w:pStyle w:val="guidelinetext"/>
        <w:numPr>
          <w:ilvl w:val="0"/>
          <w:numId w:val="1"/>
        </w:numPr>
        <w:spacing w:before="60" w:line="240" w:lineRule="auto"/>
        <w:ind w:left="714" w:hanging="357"/>
      </w:pPr>
      <w:r>
        <w:t>Voluntary Work (as described below)</w:t>
      </w:r>
      <w:r w:rsidR="002D1C0C">
        <w:t>, or</w:t>
      </w:r>
    </w:p>
    <w:p w14:paraId="1698130C" w14:textId="77777777" w:rsidR="00253C75" w:rsidRDefault="00253C75" w:rsidP="00971028">
      <w:pPr>
        <w:pStyle w:val="guidelinetext"/>
        <w:numPr>
          <w:ilvl w:val="0"/>
          <w:numId w:val="1"/>
        </w:numPr>
        <w:spacing w:before="60" w:line="240" w:lineRule="auto"/>
        <w:ind w:left="714" w:hanging="357"/>
      </w:pPr>
      <w:r>
        <w:t>a combination of the above.</w:t>
      </w:r>
    </w:p>
    <w:p w14:paraId="631F5EF7" w14:textId="77777777" w:rsidR="00253C75" w:rsidRDefault="00253C75" w:rsidP="00971028">
      <w:pPr>
        <w:tabs>
          <w:tab w:val="right" w:pos="1701"/>
        </w:tabs>
        <w:spacing w:after="120"/>
      </w:pPr>
      <w:r>
        <w:t>Providers can approve Voluntary Work for the purposes of a Principal Carer Parent fully meeting their Mutual Obligation requirements if:</w:t>
      </w:r>
    </w:p>
    <w:p w14:paraId="458B1EFE" w14:textId="77777777" w:rsidR="00253C75" w:rsidRDefault="00253C75" w:rsidP="00971028">
      <w:pPr>
        <w:pStyle w:val="guidelinetext"/>
        <w:numPr>
          <w:ilvl w:val="0"/>
          <w:numId w:val="1"/>
        </w:numPr>
        <w:spacing w:before="60" w:line="240" w:lineRule="auto"/>
        <w:ind w:left="714" w:hanging="357"/>
      </w:pPr>
      <w:r>
        <w:t xml:space="preserve">the </w:t>
      </w:r>
      <w:r w:rsidR="007D6932">
        <w:t>P</w:t>
      </w:r>
      <w:r>
        <w:t xml:space="preserve">rovider determines </w:t>
      </w:r>
      <w:r w:rsidR="009510A0">
        <w:t xml:space="preserve">that </w:t>
      </w:r>
      <w:r>
        <w:t xml:space="preserve">the Principal Carer Parent lives in a </w:t>
      </w:r>
      <w:r w:rsidR="000371D0">
        <w:t xml:space="preserve">weak </w:t>
      </w:r>
      <w:r>
        <w:t>labour market</w:t>
      </w:r>
    </w:p>
    <w:p w14:paraId="0530DA62" w14:textId="77777777" w:rsidR="00253C75" w:rsidRDefault="00253C75" w:rsidP="00971028">
      <w:pPr>
        <w:pStyle w:val="guidelinetext"/>
        <w:numPr>
          <w:ilvl w:val="0"/>
          <w:numId w:val="1"/>
        </w:numPr>
        <w:spacing w:before="60" w:line="240" w:lineRule="auto"/>
        <w:ind w:left="714" w:hanging="357"/>
      </w:pPr>
      <w:r>
        <w:t>limited training opportunities are locally available (online courses may be considered ‘locally available’ if they have access to a computer)</w:t>
      </w:r>
    </w:p>
    <w:p w14:paraId="3E36887D" w14:textId="77777777" w:rsidR="00253C75" w:rsidRDefault="00253C75" w:rsidP="00971028">
      <w:pPr>
        <w:pStyle w:val="guidelinetext"/>
        <w:numPr>
          <w:ilvl w:val="0"/>
          <w:numId w:val="1"/>
        </w:numPr>
        <w:spacing w:before="60" w:line="240" w:lineRule="auto"/>
        <w:ind w:left="714" w:hanging="357"/>
      </w:pPr>
      <w:r>
        <w:t xml:space="preserve">there is a significant vocational aspect to the </w:t>
      </w:r>
      <w:r w:rsidR="00C638D1">
        <w:t>Voluntary Work</w:t>
      </w:r>
      <w:r>
        <w:t>.</w:t>
      </w:r>
    </w:p>
    <w:p w14:paraId="4D1F07AA" w14:textId="70ADD7EB" w:rsidR="00253C75" w:rsidRDefault="00253C75" w:rsidP="00971028">
      <w:pPr>
        <w:tabs>
          <w:tab w:val="right" w:pos="1701"/>
        </w:tabs>
        <w:spacing w:after="120"/>
      </w:pPr>
      <w:r>
        <w:t xml:space="preserve">The Voluntary Work must be in an organisation approved by </w:t>
      </w:r>
      <w:r w:rsidR="001C554F">
        <w:t>Services Australia</w:t>
      </w:r>
      <w:r>
        <w:t>.</w:t>
      </w:r>
    </w:p>
    <w:p w14:paraId="3A75DFF2" w14:textId="622D28CD" w:rsidR="00253C75" w:rsidRPr="00971028" w:rsidRDefault="00253C75" w:rsidP="00971028">
      <w:pPr>
        <w:tabs>
          <w:tab w:val="right" w:pos="1701"/>
        </w:tabs>
        <w:spacing w:after="120"/>
      </w:pPr>
      <w:r>
        <w:t xml:space="preserve">If the Principal Carer Parent fully meets their Mutual Obligation Requirements through sufficient participation in the above Activities they cannot be required to </w:t>
      </w:r>
      <w:r w:rsidR="008436BA">
        <w:t>complete</w:t>
      </w:r>
      <w:r>
        <w:t xml:space="preserve"> Job Search or meet any other additional requirements.</w:t>
      </w:r>
    </w:p>
    <w:p w14:paraId="571D22ED" w14:textId="69E2D536" w:rsidR="00253C75" w:rsidRDefault="00253C75" w:rsidP="00971028">
      <w:pPr>
        <w:tabs>
          <w:tab w:val="right" w:pos="1701"/>
        </w:tabs>
        <w:spacing w:after="120"/>
      </w:pPr>
      <w:r>
        <w:t>A Principal Carer Parent who is fully meeting their Mutual Obligation Requirements through sufficient participation in paid work and/or study,</w:t>
      </w:r>
      <w:r w:rsidRPr="008468FD">
        <w:t xml:space="preserve"> may be eligible for a Provider Exit </w:t>
      </w:r>
      <w:r>
        <w:t>(</w:t>
      </w:r>
      <w:r w:rsidRPr="008468FD">
        <w:t xml:space="preserve">which is processed manually by the </w:t>
      </w:r>
      <w:r w:rsidR="007D6932">
        <w:t>P</w:t>
      </w:r>
      <w:r w:rsidR="00AE1987">
        <w:t>rovider</w:t>
      </w:r>
      <w:r>
        <w:t>) if p</w:t>
      </w:r>
      <w:r w:rsidRPr="008468FD">
        <w:t xml:space="preserve">articipation in the approved </w:t>
      </w:r>
      <w:r w:rsidR="00965A81">
        <w:t>A</w:t>
      </w:r>
      <w:r w:rsidRPr="008468FD">
        <w:t>ctivity</w:t>
      </w:r>
      <w:r>
        <w:t xml:space="preserve"> is </w:t>
      </w:r>
      <w:r w:rsidRPr="008468FD">
        <w:t>likely to be ongoing or last more than 13</w:t>
      </w:r>
      <w:r w:rsidR="0008762A">
        <w:t> </w:t>
      </w:r>
      <w:r w:rsidRPr="008468FD">
        <w:t>weeks.</w:t>
      </w:r>
    </w:p>
    <w:p w14:paraId="13D1BA0A" w14:textId="3353DDAC" w:rsidR="00253C75" w:rsidRDefault="006F0911" w:rsidP="00971028">
      <w:pPr>
        <w:tabs>
          <w:tab w:val="right" w:pos="1701"/>
        </w:tabs>
        <w:spacing w:after="120"/>
      </w:pPr>
      <w:r>
        <w:t xml:space="preserve">If </w:t>
      </w:r>
      <w:r w:rsidR="00253C75">
        <w:t>a Principal Carer Parent is either</w:t>
      </w:r>
      <w:r w:rsidR="00C638D1">
        <w:t xml:space="preserve"> </w:t>
      </w:r>
      <w:r w:rsidR="00253C75">
        <w:t xml:space="preserve">55 years </w:t>
      </w:r>
      <w:r>
        <w:t xml:space="preserve">of age or over </w:t>
      </w:r>
      <w:r w:rsidR="00253C75">
        <w:t xml:space="preserve">or has a Partial Capacity to Work, the category of Mutual Obligation Requirement which gives the </w:t>
      </w:r>
      <w:r w:rsidR="00B67FED">
        <w:t xml:space="preserve">Participant </w:t>
      </w:r>
      <w:r w:rsidR="00253C75">
        <w:t>a lesser work requirement should be applied.</w:t>
      </w:r>
    </w:p>
    <w:p w14:paraId="360DBD40" w14:textId="77777777" w:rsidR="00253C75" w:rsidRPr="00504C37" w:rsidRDefault="00253C75" w:rsidP="00504C37">
      <w:pPr>
        <w:keepNext/>
        <w:keepLines/>
        <w:spacing w:before="240" w:after="120"/>
        <w:rPr>
          <w:rFonts w:ascii="Calibri" w:eastAsia="Times New Roman" w:hAnsi="Calibri" w:cs="Times New Roman"/>
          <w:sz w:val="24"/>
          <w:szCs w:val="24"/>
          <w:u w:val="single"/>
          <w:lang w:eastAsia="en-AU"/>
        </w:rPr>
      </w:pPr>
      <w:bookmarkStart w:id="99" w:name="_Toc513125746"/>
      <w:r w:rsidRPr="002008BD">
        <w:rPr>
          <w:rFonts w:ascii="Calibri" w:eastAsia="Times New Roman" w:hAnsi="Calibri" w:cs="Times New Roman"/>
          <w:sz w:val="24"/>
          <w:szCs w:val="24"/>
          <w:u w:val="single"/>
          <w:lang w:eastAsia="en-AU"/>
        </w:rPr>
        <w:t>Meeting Mutual Obligation Requirements for Principal Carer Parents during school holiday periods</w:t>
      </w:r>
      <w:bookmarkEnd w:id="99"/>
    </w:p>
    <w:p w14:paraId="4822190A" w14:textId="77777777" w:rsidR="00253C75" w:rsidRDefault="00253C75" w:rsidP="00971028">
      <w:pPr>
        <w:tabs>
          <w:tab w:val="right" w:pos="1701"/>
        </w:tabs>
        <w:spacing w:after="120"/>
      </w:pPr>
      <w:r>
        <w:t xml:space="preserve">If a Principal Carer Parent is unable to obtain suitable child care during the school holiday period, the </w:t>
      </w:r>
      <w:r w:rsidR="007D6932">
        <w:t>P</w:t>
      </w:r>
      <w:r>
        <w:t xml:space="preserve">rovider will need to make alternative arrangements to enable them to meet their Mutual Obligation Requirements. A Principal Carer Parent </w:t>
      </w:r>
      <w:r w:rsidR="006F0911">
        <w:t xml:space="preserve">will </w:t>
      </w:r>
      <w:r>
        <w:t xml:space="preserve">not be required to attend </w:t>
      </w:r>
      <w:r w:rsidR="0060773D">
        <w:t>an</w:t>
      </w:r>
      <w:r w:rsidR="00B67FED">
        <w:t xml:space="preserve"> </w:t>
      </w:r>
      <w:r w:rsidR="00965A81">
        <w:t>A</w:t>
      </w:r>
      <w:r>
        <w:t xml:space="preserve">ctivity during the school holidays </w:t>
      </w:r>
      <w:r w:rsidR="006F0911">
        <w:t xml:space="preserve">if </w:t>
      </w:r>
      <w:r>
        <w:t>appropriate care and supervision of their children is not available</w:t>
      </w:r>
      <w:r w:rsidR="001F147D">
        <w:t xml:space="preserve"> or</w:t>
      </w:r>
      <w:r w:rsidR="009510A0">
        <w:t xml:space="preserve"> </w:t>
      </w:r>
      <w:r>
        <w:t>affordable.</w:t>
      </w:r>
    </w:p>
    <w:p w14:paraId="5F2777D6" w14:textId="6721C298" w:rsidR="00253C75" w:rsidRPr="00CE2FDA" w:rsidRDefault="00253C75" w:rsidP="00971028">
      <w:pPr>
        <w:tabs>
          <w:tab w:val="right" w:pos="1701"/>
        </w:tabs>
        <w:spacing w:after="120"/>
      </w:pPr>
      <w:r w:rsidRPr="00CE2FDA">
        <w:t xml:space="preserve">Job </w:t>
      </w:r>
      <w:r w:rsidR="001B1EC9">
        <w:t>S</w:t>
      </w:r>
      <w:r w:rsidRPr="00CE2FDA">
        <w:t xml:space="preserve">earch can also be conducted from home or the </w:t>
      </w:r>
      <w:r w:rsidR="007D6932">
        <w:t>P</w:t>
      </w:r>
      <w:r w:rsidRPr="00CE2FDA">
        <w:t xml:space="preserve">rovider may also decide to reduce </w:t>
      </w:r>
      <w:r w:rsidR="001B1EC9">
        <w:t>J</w:t>
      </w:r>
      <w:r w:rsidRPr="00CE2FDA">
        <w:t xml:space="preserve">ob </w:t>
      </w:r>
      <w:r w:rsidR="001B1EC9">
        <w:t>S</w:t>
      </w:r>
      <w:r w:rsidRPr="00CE2FDA">
        <w:t xml:space="preserve">earch requirements over the school holiday period, while the Principal Carer </w:t>
      </w:r>
      <w:r w:rsidR="008436BA">
        <w:t xml:space="preserve">Parent </w:t>
      </w:r>
      <w:r w:rsidRPr="00CE2FDA">
        <w:t>is caring for children during school holidays.</w:t>
      </w:r>
    </w:p>
    <w:p w14:paraId="082D3978" w14:textId="77777777" w:rsidR="00253C75" w:rsidRPr="00020868" w:rsidRDefault="00253C75" w:rsidP="00971028">
      <w:pPr>
        <w:tabs>
          <w:tab w:val="right" w:pos="1701"/>
        </w:tabs>
        <w:spacing w:after="120"/>
      </w:pPr>
      <w:r w:rsidRPr="00020868">
        <w:t xml:space="preserve">Principal Carer Parents must continue to meet their part-time Mutual Obligation Requirements during the school holidays except for the fortnight in which the </w:t>
      </w:r>
      <w:r>
        <w:t>Christmas public holiday falls.</w:t>
      </w:r>
    </w:p>
    <w:p w14:paraId="563F154F" w14:textId="1D963500" w:rsidR="008436BA" w:rsidRPr="00C822DB" w:rsidRDefault="006F0911" w:rsidP="00504C37">
      <w:pPr>
        <w:keepNext/>
        <w:keepLines/>
        <w:spacing w:before="240" w:after="120"/>
        <w:rPr>
          <w:rFonts w:eastAsia="Times New Roman" w:cs="Times New Roman"/>
          <w:szCs w:val="24"/>
          <w:u w:val="single"/>
          <w:lang w:eastAsia="en-AU"/>
        </w:rPr>
      </w:pPr>
      <w:r>
        <w:rPr>
          <w:rFonts w:ascii="Calibri" w:eastAsia="Times New Roman" w:hAnsi="Calibri" w:cs="Times New Roman"/>
          <w:sz w:val="24"/>
          <w:szCs w:val="24"/>
          <w:u w:val="single"/>
          <w:lang w:eastAsia="en-AU"/>
        </w:rPr>
        <w:t>E</w:t>
      </w:r>
      <w:r w:rsidR="008436BA" w:rsidRPr="00C822DB">
        <w:rPr>
          <w:rFonts w:ascii="Calibri" w:eastAsia="Times New Roman" w:hAnsi="Calibri" w:cs="Times New Roman"/>
          <w:sz w:val="24"/>
          <w:szCs w:val="24"/>
          <w:u w:val="single"/>
          <w:lang w:eastAsia="en-AU"/>
        </w:rPr>
        <w:t>mployer initiated shut down period over the extended Christma</w:t>
      </w:r>
      <w:r w:rsidR="00504C37">
        <w:rPr>
          <w:rFonts w:ascii="Calibri" w:eastAsia="Times New Roman" w:hAnsi="Calibri" w:cs="Times New Roman"/>
          <w:sz w:val="24"/>
          <w:szCs w:val="24"/>
          <w:u w:val="single"/>
          <w:lang w:eastAsia="en-AU"/>
        </w:rPr>
        <w:t>s/New Year school holiday break</w:t>
      </w:r>
    </w:p>
    <w:p w14:paraId="4D21579B" w14:textId="324CB68B" w:rsidR="008436BA" w:rsidRDefault="008436BA" w:rsidP="00971028">
      <w:pPr>
        <w:tabs>
          <w:tab w:val="right" w:pos="1701"/>
        </w:tabs>
        <w:spacing w:after="120"/>
      </w:pPr>
      <w:r w:rsidRPr="00C87C0C">
        <w:t xml:space="preserve">Principal Carer Parents who are </w:t>
      </w:r>
      <w:r>
        <w:t xml:space="preserve">fully </w:t>
      </w:r>
      <w:r w:rsidRPr="00C87C0C">
        <w:t xml:space="preserve">meeting their Mutual Obligation Requirements by working </w:t>
      </w:r>
      <w:r>
        <w:t xml:space="preserve">30 hours a fortnight </w:t>
      </w:r>
      <w:r w:rsidRPr="00C87C0C">
        <w:t xml:space="preserve">(including instances when working is one of a combination of </w:t>
      </w:r>
      <w:r>
        <w:t>A</w:t>
      </w:r>
      <w:r w:rsidRPr="00C87C0C">
        <w:t>ctivities)</w:t>
      </w:r>
      <w:r>
        <w:t xml:space="preserve"> are considered to be meeting their requirements during the employer initiated shutdown period over </w:t>
      </w:r>
      <w:r>
        <w:lastRenderedPageBreak/>
        <w:t xml:space="preserve">the extended Christmas/New Year school holiday period. This only applies to Principal Carer Parents who reasonably expect to </w:t>
      </w:r>
      <w:r w:rsidR="00E45225">
        <w:t xml:space="preserve">continue in </w:t>
      </w:r>
      <w:r>
        <w:t>their employment when their employment resumes in the New Year.</w:t>
      </w:r>
    </w:p>
    <w:p w14:paraId="132AC255" w14:textId="77777777" w:rsidR="008436BA" w:rsidRDefault="008436BA" w:rsidP="00971028">
      <w:pPr>
        <w:tabs>
          <w:tab w:val="right" w:pos="1701"/>
        </w:tabs>
        <w:spacing w:after="120"/>
      </w:pPr>
      <w:r w:rsidRPr="00C87C0C">
        <w:t xml:space="preserve">The employer initiated shut down period break can only be taken while the place of employment </w:t>
      </w:r>
      <w:r>
        <w:t>is closed</w:t>
      </w:r>
      <w:r w:rsidRPr="00C87C0C">
        <w:t xml:space="preserve">, up to a maximum of </w:t>
      </w:r>
      <w:r>
        <w:t>eight</w:t>
      </w:r>
      <w:r w:rsidRPr="00C87C0C">
        <w:t xml:space="preserve"> weeks. After </w:t>
      </w:r>
      <w:r>
        <w:t>eight</w:t>
      </w:r>
      <w:r w:rsidRPr="00C87C0C">
        <w:t xml:space="preserve"> weeks the Principal Carer Parent will be required to participate in </w:t>
      </w:r>
      <w:r>
        <w:t>other A</w:t>
      </w:r>
      <w:r w:rsidRPr="00C87C0C">
        <w:t xml:space="preserve">ctivities to meet </w:t>
      </w:r>
      <w:r>
        <w:t>M</w:t>
      </w:r>
      <w:r w:rsidRPr="00C87C0C">
        <w:t xml:space="preserve">utual </w:t>
      </w:r>
      <w:r>
        <w:t>O</w:t>
      </w:r>
      <w:r w:rsidRPr="00C87C0C">
        <w:t xml:space="preserve">bligation </w:t>
      </w:r>
      <w:r>
        <w:t>R</w:t>
      </w:r>
      <w:r w:rsidRPr="00C87C0C">
        <w:t>equirements</w:t>
      </w:r>
      <w:r>
        <w:t xml:space="preserve"> while the employer is in the shutdown period</w:t>
      </w:r>
      <w:r w:rsidRPr="00C87C0C">
        <w:t>.</w:t>
      </w:r>
    </w:p>
    <w:p w14:paraId="6A6DF55E" w14:textId="77777777" w:rsidR="00253C75" w:rsidRPr="00971028" w:rsidRDefault="00253C75" w:rsidP="00971028">
      <w:pPr>
        <w:spacing w:after="120"/>
        <w:rPr>
          <w:rFonts w:ascii="Calibri" w:eastAsia="Times New Roman" w:hAnsi="Calibri" w:cs="Times New Roman"/>
          <w:i/>
          <w:szCs w:val="24"/>
          <w:u w:val="single"/>
          <w:lang w:eastAsia="en-AU"/>
        </w:rPr>
      </w:pPr>
      <w:r w:rsidRPr="00971028">
        <w:rPr>
          <w:rFonts w:ascii="Calibri" w:eastAsia="Times New Roman" w:hAnsi="Calibri" w:cs="Times New Roman"/>
          <w:i/>
          <w:szCs w:val="24"/>
          <w:u w:val="single"/>
          <w:lang w:eastAsia="en-AU"/>
        </w:rPr>
        <w:t>Inability to obtain suitable child care is a</w:t>
      </w:r>
      <w:r w:rsidR="006F0911" w:rsidRPr="00971028">
        <w:rPr>
          <w:rFonts w:ascii="Calibri" w:eastAsia="Times New Roman" w:hAnsi="Calibri" w:cs="Times New Roman"/>
          <w:i/>
          <w:szCs w:val="24"/>
          <w:u w:val="single"/>
          <w:lang w:eastAsia="en-AU"/>
        </w:rPr>
        <w:t>n Acceptable or</w:t>
      </w:r>
      <w:r w:rsidRPr="00971028">
        <w:rPr>
          <w:rFonts w:ascii="Calibri" w:eastAsia="Times New Roman" w:hAnsi="Calibri" w:cs="Times New Roman"/>
          <w:i/>
          <w:szCs w:val="24"/>
          <w:u w:val="single"/>
          <w:lang w:eastAsia="en-AU"/>
        </w:rPr>
        <w:t xml:space="preserve"> Valid Reason. </w:t>
      </w:r>
    </w:p>
    <w:p w14:paraId="176B03B9" w14:textId="73297828" w:rsidR="005B68F4"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If the Principal Carer Parent is required to undertake an Activity but is unable to obtain suitable childcare, they will have a</w:t>
      </w:r>
      <w:r w:rsidR="008436BA" w:rsidRPr="00971028">
        <w:rPr>
          <w:rFonts w:eastAsia="Times New Roman" w:cstheme="minorHAnsi"/>
          <w:lang w:eastAsia="en-AU"/>
        </w:rPr>
        <w:t>n</w:t>
      </w:r>
      <w:r w:rsidRPr="00971028">
        <w:rPr>
          <w:rFonts w:eastAsia="Times New Roman" w:cstheme="minorHAnsi"/>
          <w:lang w:eastAsia="en-AU"/>
        </w:rPr>
        <w:t xml:space="preserve"> </w:t>
      </w:r>
      <w:r w:rsidR="008436BA" w:rsidRPr="00971028">
        <w:rPr>
          <w:rFonts w:eastAsia="Times New Roman" w:cstheme="minorHAnsi"/>
          <w:lang w:eastAsia="en-AU"/>
        </w:rPr>
        <w:t xml:space="preserve">Acceptable or Valid Reason to </w:t>
      </w:r>
      <w:r w:rsidRPr="00971028">
        <w:rPr>
          <w:rFonts w:eastAsia="Times New Roman" w:cstheme="minorHAnsi"/>
          <w:lang w:eastAsia="en-AU"/>
        </w:rPr>
        <w:t xml:space="preserve">not undertake that </w:t>
      </w:r>
      <w:r w:rsidR="008436BA" w:rsidRPr="00971028">
        <w:rPr>
          <w:rFonts w:eastAsia="Times New Roman" w:cstheme="minorHAnsi"/>
          <w:lang w:eastAsia="en-AU"/>
        </w:rPr>
        <w:t>requirement</w:t>
      </w:r>
      <w:r w:rsidRPr="00971028">
        <w:rPr>
          <w:rFonts w:eastAsia="Times New Roman" w:cstheme="minorHAnsi"/>
          <w:lang w:eastAsia="en-AU"/>
        </w:rPr>
        <w:t>. If this occurs</w:t>
      </w:r>
      <w:r w:rsidR="00E45225" w:rsidRPr="00971028">
        <w:rPr>
          <w:rFonts w:eastAsia="Times New Roman" w:cstheme="minorHAnsi"/>
          <w:lang w:eastAsia="en-AU"/>
        </w:rPr>
        <w:t>,</w:t>
      </w:r>
      <w:r w:rsidRPr="00971028">
        <w:rPr>
          <w:rFonts w:eastAsia="Times New Roman" w:cstheme="minorHAnsi"/>
          <w:lang w:eastAsia="en-AU"/>
        </w:rPr>
        <w:t xml:space="preserve"> alternative requirements must be set to enable the </w:t>
      </w:r>
      <w:r w:rsidR="00E45225" w:rsidRPr="00971028">
        <w:rPr>
          <w:rFonts w:eastAsia="Times New Roman" w:cstheme="minorHAnsi"/>
          <w:lang w:eastAsia="en-AU"/>
        </w:rPr>
        <w:t xml:space="preserve">Participant </w:t>
      </w:r>
      <w:r w:rsidRPr="00971028">
        <w:rPr>
          <w:rFonts w:eastAsia="Times New Roman" w:cstheme="minorHAnsi"/>
          <w:lang w:eastAsia="en-AU"/>
        </w:rPr>
        <w:t xml:space="preserve">to meet their Mutual Obligation </w:t>
      </w:r>
      <w:r w:rsidR="001B1EC9" w:rsidRPr="00971028">
        <w:rPr>
          <w:rFonts w:eastAsia="Times New Roman" w:cstheme="minorHAnsi"/>
          <w:lang w:eastAsia="en-AU"/>
        </w:rPr>
        <w:t>R</w:t>
      </w:r>
      <w:r w:rsidRPr="00971028">
        <w:rPr>
          <w:rFonts w:eastAsia="Times New Roman" w:cstheme="minorHAnsi"/>
          <w:lang w:eastAsia="en-AU"/>
        </w:rPr>
        <w:t>equirements.</w:t>
      </w:r>
      <w:bookmarkStart w:id="100" w:name="_Toc468957455"/>
      <w:bookmarkStart w:id="101" w:name="_Toc471729656"/>
      <w:bookmarkStart w:id="102" w:name="_Toc513125747"/>
    </w:p>
    <w:p w14:paraId="7F7A8B3F" w14:textId="77777777" w:rsidR="00260C4A" w:rsidRPr="00504C37" w:rsidRDefault="00260C4A" w:rsidP="00504C37">
      <w:pPr>
        <w:pStyle w:val="guidelinetext"/>
        <w:spacing w:line="240" w:lineRule="auto"/>
        <w:ind w:left="0"/>
      </w:pPr>
    </w:p>
    <w:p w14:paraId="1B3CF530" w14:textId="77777777" w:rsidR="00253C75" w:rsidRPr="00504C37" w:rsidRDefault="00253C75" w:rsidP="00504C37">
      <w:pPr>
        <w:pStyle w:val="Heading3"/>
        <w:spacing w:before="0" w:after="120"/>
        <w:ind w:left="0"/>
        <w:rPr>
          <w:bCs/>
          <w:lang w:eastAsia="en-AU"/>
        </w:rPr>
      </w:pPr>
      <w:bookmarkStart w:id="103" w:name="_Toc104302789"/>
      <w:r w:rsidRPr="00504C37">
        <w:rPr>
          <w:bCs/>
          <w:lang w:eastAsia="en-AU"/>
        </w:rPr>
        <w:t xml:space="preserve">Mutual Obligation Requirements for </w:t>
      </w:r>
      <w:r w:rsidR="00E45225" w:rsidRPr="00504C37">
        <w:rPr>
          <w:bCs/>
          <w:lang w:eastAsia="en-AU"/>
        </w:rPr>
        <w:t xml:space="preserve">Participant </w:t>
      </w:r>
      <w:r w:rsidRPr="00504C37">
        <w:rPr>
          <w:bCs/>
          <w:lang w:eastAsia="en-AU"/>
        </w:rPr>
        <w:t>with a Partial Capacity to Work</w:t>
      </w:r>
      <w:bookmarkEnd w:id="100"/>
      <w:bookmarkEnd w:id="101"/>
      <w:bookmarkEnd w:id="102"/>
      <w:bookmarkEnd w:id="103"/>
    </w:p>
    <w:p w14:paraId="0C96EB50" w14:textId="60250D98" w:rsidR="00253C75" w:rsidRPr="00971028" w:rsidRDefault="00E4522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Participants </w:t>
      </w:r>
      <w:r w:rsidR="00253C75" w:rsidRPr="00971028">
        <w:rPr>
          <w:rFonts w:eastAsia="Times New Roman" w:cstheme="minorHAnsi"/>
          <w:lang w:eastAsia="en-AU"/>
        </w:rPr>
        <w:t>have a Partial Capacity to Work if both their baseline work capacity and work capacity within two years of Intervention are less than 30 hours per week.</w:t>
      </w:r>
    </w:p>
    <w:p w14:paraId="14CE0A5F" w14:textId="77777777"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Mutual Obligation Requirements are based on a </w:t>
      </w:r>
      <w:r w:rsidR="00E45225" w:rsidRPr="00971028">
        <w:rPr>
          <w:rFonts w:eastAsia="Times New Roman" w:cstheme="minorHAnsi"/>
          <w:lang w:eastAsia="en-AU"/>
        </w:rPr>
        <w:t xml:space="preserve">Participant’s </w:t>
      </w:r>
      <w:r w:rsidRPr="00971028">
        <w:rPr>
          <w:rFonts w:eastAsia="Times New Roman" w:cstheme="minorHAnsi"/>
          <w:lang w:eastAsia="en-AU"/>
        </w:rPr>
        <w:t>work capacity within two years with Intervention</w:t>
      </w:r>
      <w:r w:rsidR="001F147D" w:rsidRPr="00971028">
        <w:rPr>
          <w:rFonts w:eastAsia="Times New Roman" w:cstheme="minorHAnsi"/>
          <w:lang w:eastAsia="en-AU"/>
        </w:rPr>
        <w:t>. H</w:t>
      </w:r>
      <w:r w:rsidRPr="00971028">
        <w:rPr>
          <w:rFonts w:eastAsia="Times New Roman" w:cstheme="minorHAnsi"/>
          <w:lang w:eastAsia="en-AU"/>
        </w:rPr>
        <w:t xml:space="preserve">owever, </w:t>
      </w:r>
      <w:r w:rsidR="00E45225" w:rsidRPr="00971028">
        <w:rPr>
          <w:rFonts w:eastAsia="Times New Roman" w:cstheme="minorHAnsi"/>
          <w:lang w:eastAsia="en-AU"/>
        </w:rPr>
        <w:t xml:space="preserve">Participants </w:t>
      </w:r>
      <w:r w:rsidRPr="00971028">
        <w:rPr>
          <w:rFonts w:eastAsia="Times New Roman" w:cstheme="minorHAnsi"/>
          <w:lang w:eastAsia="en-AU"/>
        </w:rPr>
        <w:t xml:space="preserve">are not required to immediately participate at the higher work capacity. Rather, the </w:t>
      </w:r>
      <w:r w:rsidR="00E45225" w:rsidRPr="00971028">
        <w:rPr>
          <w:rFonts w:eastAsia="Times New Roman" w:cstheme="minorHAnsi"/>
          <w:lang w:eastAsia="en-AU"/>
        </w:rPr>
        <w:t xml:space="preserve">Participant’s </w:t>
      </w:r>
      <w:r w:rsidRPr="00971028">
        <w:rPr>
          <w:rFonts w:eastAsia="Times New Roman" w:cstheme="minorHAnsi"/>
          <w:lang w:eastAsia="en-AU"/>
        </w:rPr>
        <w:t xml:space="preserve">capacity to participate can be increased through participation in a suitable program of assistance or other appropriate </w:t>
      </w:r>
      <w:r w:rsidR="001F147D" w:rsidRPr="00971028">
        <w:rPr>
          <w:rFonts w:eastAsia="Times New Roman" w:cstheme="minorHAnsi"/>
          <w:lang w:eastAsia="en-AU"/>
        </w:rPr>
        <w:t>Activity.</w:t>
      </w:r>
    </w:p>
    <w:p w14:paraId="3F709BBA" w14:textId="7C70E8A0"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When a </w:t>
      </w:r>
      <w:r w:rsidR="00E45225" w:rsidRPr="00971028">
        <w:rPr>
          <w:rFonts w:eastAsia="Times New Roman" w:cstheme="minorHAnsi"/>
          <w:lang w:eastAsia="en-AU"/>
        </w:rPr>
        <w:t xml:space="preserve">Participant’s </w:t>
      </w:r>
      <w:r w:rsidRPr="00971028">
        <w:rPr>
          <w:rFonts w:eastAsia="Times New Roman" w:cstheme="minorHAnsi"/>
          <w:lang w:eastAsia="en-AU"/>
        </w:rPr>
        <w:t>work capacity with Intervention is less than their baseline work capacity due to a deteriorating condition, their Mutual Obligation Requirements are based on their baseline work capacity.</w:t>
      </w:r>
    </w:p>
    <w:p w14:paraId="5E1317C5" w14:textId="77777777" w:rsidR="00253C75" w:rsidRPr="00971028" w:rsidRDefault="00E4522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Participants </w:t>
      </w:r>
      <w:r w:rsidR="00253C75" w:rsidRPr="00971028">
        <w:rPr>
          <w:rFonts w:eastAsia="Times New Roman" w:cstheme="minorHAnsi"/>
          <w:lang w:eastAsia="en-AU"/>
        </w:rPr>
        <w:t>with an assessed Partial</w:t>
      </w:r>
      <w:r w:rsidR="00253C75">
        <w:t xml:space="preserve"> Capacity to Work of 15-29 hours per week can fully meet their part-time Mutual Obligation Requirements through 30 hours per fortnight of paid work including self-employment, approved </w:t>
      </w:r>
      <w:r w:rsidR="00253C75" w:rsidRPr="00971028">
        <w:rPr>
          <w:rFonts w:eastAsia="Times New Roman" w:cstheme="minorHAnsi"/>
          <w:lang w:eastAsia="en-AU"/>
        </w:rPr>
        <w:t>study, or a combination of these Activities.</w:t>
      </w:r>
    </w:p>
    <w:p w14:paraId="1D83BB4F" w14:textId="251250DE"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If they fully meet their Mutual Obligation Requirements through sufficient participation per fortnight in the above Activities these </w:t>
      </w:r>
      <w:r w:rsidR="00E45225" w:rsidRPr="00971028">
        <w:rPr>
          <w:rFonts w:eastAsia="Times New Roman" w:cstheme="minorHAnsi"/>
          <w:lang w:eastAsia="en-AU"/>
        </w:rPr>
        <w:t xml:space="preserve">Participants </w:t>
      </w:r>
      <w:r w:rsidRPr="00971028">
        <w:rPr>
          <w:rFonts w:eastAsia="Times New Roman" w:cstheme="minorHAnsi"/>
          <w:lang w:eastAsia="en-AU"/>
        </w:rPr>
        <w:t>cannot be required to undertake Job Search or meet other requirements</w:t>
      </w:r>
      <w:r w:rsidR="00FB4FD3" w:rsidRPr="00971028">
        <w:rPr>
          <w:rFonts w:eastAsia="Times New Roman" w:cstheme="minorHAnsi"/>
          <w:lang w:eastAsia="en-AU"/>
        </w:rPr>
        <w:t xml:space="preserve"> </w:t>
      </w:r>
      <w:r w:rsidRPr="00971028">
        <w:rPr>
          <w:rFonts w:eastAsia="Times New Roman" w:cstheme="minorHAnsi"/>
          <w:lang w:eastAsia="en-AU"/>
        </w:rPr>
        <w:t xml:space="preserve">and will be </w:t>
      </w:r>
      <w:r w:rsidR="001B1EC9" w:rsidRPr="00971028">
        <w:rPr>
          <w:rFonts w:eastAsia="Times New Roman" w:cstheme="minorHAnsi"/>
          <w:lang w:eastAsia="en-AU"/>
        </w:rPr>
        <w:t>S</w:t>
      </w:r>
      <w:r w:rsidRPr="00971028">
        <w:rPr>
          <w:rFonts w:eastAsia="Times New Roman" w:cstheme="minorHAnsi"/>
          <w:lang w:eastAsia="en-AU"/>
        </w:rPr>
        <w:t xml:space="preserve">uspended on a </w:t>
      </w:r>
      <w:r w:rsidR="007D6932" w:rsidRPr="00971028">
        <w:rPr>
          <w:rFonts w:eastAsia="Times New Roman" w:cstheme="minorHAnsi"/>
          <w:lang w:eastAsia="en-AU"/>
        </w:rPr>
        <w:t>P</w:t>
      </w:r>
      <w:r w:rsidRPr="00971028">
        <w:rPr>
          <w:rFonts w:eastAsia="Times New Roman" w:cstheme="minorHAnsi"/>
          <w:lang w:eastAsia="en-AU"/>
        </w:rPr>
        <w:t>rovider’s caseload.</w:t>
      </w:r>
    </w:p>
    <w:p w14:paraId="61B577E6" w14:textId="6F8A6948" w:rsidR="00253C75" w:rsidRDefault="00E45225" w:rsidP="00971028">
      <w:pPr>
        <w:tabs>
          <w:tab w:val="right" w:pos="1701"/>
        </w:tabs>
        <w:spacing w:after="120"/>
      </w:pPr>
      <w:r w:rsidRPr="00971028">
        <w:rPr>
          <w:rFonts w:eastAsia="Times New Roman" w:cstheme="minorHAnsi"/>
          <w:lang w:eastAsia="en-AU"/>
        </w:rPr>
        <w:t xml:space="preserve">Participants </w:t>
      </w:r>
      <w:r w:rsidR="00253C75" w:rsidRPr="00971028">
        <w:rPr>
          <w:rFonts w:eastAsia="Times New Roman" w:cstheme="minorHAnsi"/>
          <w:lang w:eastAsia="en-AU"/>
        </w:rPr>
        <w:t>with an assessed Partial Capacity to Work who are fully meeting their Mutual Obligation Requirements through sufficient participation</w:t>
      </w:r>
      <w:r w:rsidR="00253C75">
        <w:t xml:space="preserve"> in paid work and/or study,</w:t>
      </w:r>
      <w:r w:rsidR="00253C75" w:rsidRPr="008468FD">
        <w:t xml:space="preserve"> may be eligible for a Provider Exit </w:t>
      </w:r>
      <w:r w:rsidR="00253C75">
        <w:t>(</w:t>
      </w:r>
      <w:r w:rsidR="00253C75" w:rsidRPr="008468FD">
        <w:t xml:space="preserve">which is processed manually by the </w:t>
      </w:r>
      <w:r w:rsidR="007D6932">
        <w:t>P</w:t>
      </w:r>
      <w:r w:rsidR="00E628BA">
        <w:t>rovider</w:t>
      </w:r>
      <w:r w:rsidR="00253C75">
        <w:t>)</w:t>
      </w:r>
      <w:r w:rsidR="0085617F">
        <w:t xml:space="preserve"> </w:t>
      </w:r>
      <w:r w:rsidR="00253C75">
        <w:t>if p</w:t>
      </w:r>
      <w:r w:rsidR="00253C75" w:rsidRPr="008468FD">
        <w:t xml:space="preserve">articipation in the approved </w:t>
      </w:r>
      <w:r w:rsidR="00965A81">
        <w:t>A</w:t>
      </w:r>
      <w:r w:rsidR="00253C75" w:rsidRPr="008468FD">
        <w:t>ctivity</w:t>
      </w:r>
      <w:r w:rsidR="00253C75">
        <w:t xml:space="preserve"> is </w:t>
      </w:r>
      <w:r w:rsidR="00253C75" w:rsidRPr="008468FD">
        <w:t>likely to be ongoing or last more than 13 weeks.</w:t>
      </w:r>
      <w:r w:rsidR="00FB4FD3">
        <w:t xml:space="preserve"> If the Participant is meeting DES Outcome conditions through sufficient participation in paid work or study, they would instead normally remain on the Provider’s caseload in Post Placement Support.</w:t>
      </w:r>
    </w:p>
    <w:p w14:paraId="09C5A739" w14:textId="77777777" w:rsidR="00253C75" w:rsidRDefault="00D54DEB" w:rsidP="00971028">
      <w:pPr>
        <w:tabs>
          <w:tab w:val="right" w:pos="1701"/>
        </w:tabs>
        <w:spacing w:after="120"/>
      </w:pPr>
      <w:r>
        <w:t>Participant</w:t>
      </w:r>
      <w:r w:rsidR="00D40B4B">
        <w:t>s</w:t>
      </w:r>
      <w:r>
        <w:t xml:space="preserve"> </w:t>
      </w:r>
      <w:r w:rsidR="00253C75">
        <w:t xml:space="preserve">who have been assessed as having a Partial Capacity to Work of 0-14 hours per week can fully meet their Mutual Obligation Requirements by attending quarterly appointments with </w:t>
      </w:r>
      <w:r w:rsidR="001C554F">
        <w:t>Services Australia</w:t>
      </w:r>
      <w:r w:rsidR="00253C75">
        <w:t>.</w:t>
      </w:r>
      <w:r>
        <w:t xml:space="preserve"> Where these Participants volunteer for DES, any other Activities included in the Job Plan by the DES Provider must be voluntary activities.</w:t>
      </w:r>
    </w:p>
    <w:p w14:paraId="7EACE210" w14:textId="77777777" w:rsidR="005B68F4" w:rsidRPr="00504C37" w:rsidRDefault="005B68F4" w:rsidP="00504C37">
      <w:pPr>
        <w:pStyle w:val="guidelinetext"/>
        <w:spacing w:line="240" w:lineRule="auto"/>
        <w:ind w:left="0"/>
      </w:pPr>
      <w:bookmarkStart w:id="104" w:name="_Toc468957456"/>
      <w:bookmarkStart w:id="105" w:name="_Toc471729657"/>
      <w:bookmarkStart w:id="106" w:name="_Toc513125748"/>
    </w:p>
    <w:p w14:paraId="49696E08" w14:textId="77777777" w:rsidR="00A22939" w:rsidRPr="00504C37" w:rsidRDefault="00A22939" w:rsidP="00504C37">
      <w:pPr>
        <w:pStyle w:val="Heading3"/>
        <w:spacing w:before="0" w:after="120"/>
        <w:ind w:left="0"/>
        <w:rPr>
          <w:bCs/>
          <w:lang w:eastAsia="en-AU"/>
        </w:rPr>
      </w:pPr>
      <w:bookmarkStart w:id="107" w:name="_Toc104302790"/>
      <w:r w:rsidRPr="00504C37">
        <w:rPr>
          <w:bCs/>
          <w:lang w:eastAsia="en-AU"/>
        </w:rPr>
        <w:t xml:space="preserve">Mutual Obligation Requirements for </w:t>
      </w:r>
      <w:r w:rsidR="00D54DEB" w:rsidRPr="00504C37">
        <w:rPr>
          <w:bCs/>
          <w:lang w:eastAsia="en-AU"/>
        </w:rPr>
        <w:t xml:space="preserve">Participants </w:t>
      </w:r>
      <w:r w:rsidRPr="00504C37">
        <w:rPr>
          <w:bCs/>
          <w:lang w:eastAsia="en-AU"/>
        </w:rPr>
        <w:t>with temporary reduced work capacity</w:t>
      </w:r>
      <w:bookmarkEnd w:id="104"/>
      <w:bookmarkEnd w:id="105"/>
      <w:bookmarkEnd w:id="106"/>
      <w:bookmarkEnd w:id="107"/>
    </w:p>
    <w:p w14:paraId="6CAF0A3C" w14:textId="77777777" w:rsidR="00A22939" w:rsidRDefault="00D54DEB" w:rsidP="00971028">
      <w:pPr>
        <w:tabs>
          <w:tab w:val="right" w:pos="1701"/>
        </w:tabs>
        <w:spacing w:after="120"/>
      </w:pPr>
      <w:r>
        <w:t xml:space="preserve">Participants </w:t>
      </w:r>
      <w:r w:rsidR="00A22939">
        <w:t xml:space="preserve">may have a temporary medical condition with a temporary reduced work capacity applied by </w:t>
      </w:r>
      <w:r w:rsidR="001C554F">
        <w:t xml:space="preserve">Services Australia </w:t>
      </w:r>
      <w:r w:rsidR="00A22939">
        <w:t xml:space="preserve">(which is identified through an Employment Services Assessment). </w:t>
      </w:r>
      <w:r>
        <w:t>Participant</w:t>
      </w:r>
      <w:r w:rsidR="00C822DB">
        <w:t>s</w:t>
      </w:r>
      <w:r>
        <w:t xml:space="preserve"> </w:t>
      </w:r>
      <w:r w:rsidR="00A22939">
        <w:t xml:space="preserve">will have reduced requirements for the period of their temporary reduced work </w:t>
      </w:r>
      <w:r w:rsidR="00A22939">
        <w:lastRenderedPageBreak/>
        <w:t xml:space="preserve">capacity. Providers </w:t>
      </w:r>
      <w:r w:rsidR="00A22939" w:rsidRPr="00FB17F5">
        <w:t>must</w:t>
      </w:r>
      <w:r w:rsidR="00A22939">
        <w:t xml:space="preserve"> take this into account when setting suitable approved </w:t>
      </w:r>
      <w:r w:rsidR="00E628BA">
        <w:t xml:space="preserve">Activities </w:t>
      </w:r>
      <w:r w:rsidR="00A22939">
        <w:t xml:space="preserve">and the level of participation in the Job Plan. </w:t>
      </w:r>
    </w:p>
    <w:p w14:paraId="12289E21" w14:textId="4AB52366" w:rsidR="00A22939" w:rsidRDefault="00D40B4B" w:rsidP="00971028">
      <w:pPr>
        <w:tabs>
          <w:tab w:val="right" w:pos="1701"/>
        </w:tabs>
        <w:spacing w:after="120"/>
      </w:pPr>
      <w:r>
        <w:t>If a</w:t>
      </w:r>
      <w:r w:rsidR="00A22939">
        <w:t xml:space="preserve"> </w:t>
      </w:r>
      <w:r w:rsidR="007D6932">
        <w:t>P</w:t>
      </w:r>
      <w:r w:rsidR="00A22939">
        <w:t>rovider consider</w:t>
      </w:r>
      <w:r>
        <w:t xml:space="preserve">s a Participant without </w:t>
      </w:r>
      <w:r w:rsidR="00A22939">
        <w:t xml:space="preserve">a temporary reduced work capacity </w:t>
      </w:r>
      <w:r>
        <w:t xml:space="preserve">is impacted by a medium or long term medical condition, the </w:t>
      </w:r>
      <w:r w:rsidR="00FB4FD3">
        <w:t>P</w:t>
      </w:r>
      <w:r>
        <w:t xml:space="preserve">rovider should take these personal circumstances into account when setting Mutual Obligation Requirements and record the information about the Participant’s circumstances in the ‘What you need to know’ section of </w:t>
      </w:r>
      <w:r w:rsidR="00A22939">
        <w:t xml:space="preserve">the Department’s IT </w:t>
      </w:r>
      <w:r w:rsidR="00696D84">
        <w:t>Systems</w:t>
      </w:r>
      <w:r w:rsidR="00A22939">
        <w:t xml:space="preserve">. </w:t>
      </w:r>
      <w:r w:rsidR="00AE1987">
        <w:t>Providers should e</w:t>
      </w:r>
      <w:r w:rsidR="00A22939">
        <w:t xml:space="preserve">xercise judgement and take these personal circumstances into account when setting Mutual Obligation Requirements. </w:t>
      </w:r>
      <w:r>
        <w:t xml:space="preserve">Medium or long term medical conditions are usually episodic or chronic in nature and include schizophrenia, psychosis, depression and anxiety. Where appropriate, Providers should advise Participants to contact </w:t>
      </w:r>
      <w:r w:rsidR="001C554F" w:rsidRPr="001C554F">
        <w:t>Services Australia</w:t>
      </w:r>
      <w:r w:rsidR="001C554F" w:rsidRPr="001C554F" w:rsidDel="001C554F">
        <w:t xml:space="preserve"> </w:t>
      </w:r>
      <w:r w:rsidR="00A22939">
        <w:t>so that a temporary reduced work capacity status can be considered.</w:t>
      </w:r>
    </w:p>
    <w:p w14:paraId="3B47150E" w14:textId="2F50AB10" w:rsidR="00A22939" w:rsidRDefault="00D54DEB" w:rsidP="00971028">
      <w:pPr>
        <w:tabs>
          <w:tab w:val="right" w:pos="1701"/>
        </w:tabs>
        <w:spacing w:after="120"/>
      </w:pPr>
      <w:r>
        <w:t xml:space="preserve">Participants </w:t>
      </w:r>
      <w:r w:rsidR="00A22939">
        <w:t>who have been assessed as having a temporary reduced work capacity of 15-29 hours per week can fully meet their Mutual Obligation Requirements through 30 hours per fortnight of paid work (including self-employment) approved study or a combination of these Activities.</w:t>
      </w:r>
    </w:p>
    <w:p w14:paraId="30FF955A" w14:textId="77777777" w:rsidR="00A22939" w:rsidRDefault="00A22939" w:rsidP="00971028">
      <w:pPr>
        <w:tabs>
          <w:tab w:val="right" w:pos="1701"/>
        </w:tabs>
        <w:spacing w:after="120"/>
      </w:pPr>
      <w:r>
        <w:t xml:space="preserve">If the </w:t>
      </w:r>
      <w:r w:rsidR="00D54DEB">
        <w:t xml:space="preserve">Participant </w:t>
      </w:r>
      <w:r>
        <w:t xml:space="preserve">is fully meeting their Mutual Obligation Requirements through sufficient participation per fortnight in the above Activities they cannot be required to undertake any Job Search or meet other requirements. They do not need to remain connected to a </w:t>
      </w:r>
      <w:r w:rsidR="007D6932">
        <w:t>P</w:t>
      </w:r>
      <w:r>
        <w:t xml:space="preserve">rovider and will be Suspended from the </w:t>
      </w:r>
      <w:r w:rsidR="007D6932">
        <w:t>P</w:t>
      </w:r>
      <w:r>
        <w:t>rovider’s caseload.</w:t>
      </w:r>
    </w:p>
    <w:p w14:paraId="58115A50" w14:textId="20F61E34" w:rsidR="00A22939" w:rsidRDefault="00D54DEB" w:rsidP="00971028">
      <w:pPr>
        <w:tabs>
          <w:tab w:val="right" w:pos="1701"/>
        </w:tabs>
        <w:spacing w:after="120"/>
      </w:pPr>
      <w:r>
        <w:t xml:space="preserve">Participants </w:t>
      </w:r>
      <w:r w:rsidR="00A22939">
        <w:t>with an assessed temporary reduced work capacity who are fully meeting their Mutual Obligation Requirements through sufficient participation in paid work and/or study,</w:t>
      </w:r>
      <w:r w:rsidR="00A22939" w:rsidRPr="008468FD">
        <w:t xml:space="preserve"> may be eligible for a Provider Exit </w:t>
      </w:r>
      <w:r w:rsidR="00A22939">
        <w:t>(</w:t>
      </w:r>
      <w:r w:rsidR="00A22939" w:rsidRPr="008468FD">
        <w:t xml:space="preserve">which is processed manually by the </w:t>
      </w:r>
      <w:r w:rsidR="007D6932">
        <w:t>P</w:t>
      </w:r>
      <w:r w:rsidR="00E628BA">
        <w:t>rovider</w:t>
      </w:r>
      <w:r w:rsidR="00A22939">
        <w:t>) if p</w:t>
      </w:r>
      <w:r w:rsidR="00A22939" w:rsidRPr="008468FD">
        <w:t xml:space="preserve">articipation in the approved </w:t>
      </w:r>
      <w:r w:rsidR="00965A81">
        <w:t>A</w:t>
      </w:r>
      <w:r w:rsidR="00A22939" w:rsidRPr="008468FD">
        <w:t>ctivity</w:t>
      </w:r>
      <w:r w:rsidR="00A22939">
        <w:t xml:space="preserve"> is </w:t>
      </w:r>
      <w:r w:rsidR="00A22939" w:rsidRPr="008468FD">
        <w:t>likely to be ongoing or last more than 13 weeks.</w:t>
      </w:r>
      <w:r w:rsidR="00A22939">
        <w:t xml:space="preserve">  See the </w:t>
      </w:r>
      <w:r w:rsidR="005B5FE8" w:rsidRPr="003958CE">
        <w:rPr>
          <w:i/>
        </w:rPr>
        <w:t>Period of Service</w:t>
      </w:r>
      <w:r w:rsidR="00DB6A0B" w:rsidRPr="003958CE">
        <w:rPr>
          <w:i/>
        </w:rPr>
        <w:t xml:space="preserve"> Guidelines</w:t>
      </w:r>
      <w:r w:rsidR="00DB6A0B">
        <w:t xml:space="preserve">, </w:t>
      </w:r>
      <w:r w:rsidR="00FB4FD3">
        <w:t xml:space="preserve">and </w:t>
      </w:r>
      <w:r w:rsidR="00DB6A0B" w:rsidRPr="003958CE">
        <w:rPr>
          <w:i/>
        </w:rPr>
        <w:t>Program Review, Program Summary and Exits Guidelines</w:t>
      </w:r>
      <w:r w:rsidR="00DB6A0B">
        <w:t>.</w:t>
      </w:r>
    </w:p>
    <w:p w14:paraId="142326EA" w14:textId="77777777" w:rsidR="00FB4FD3" w:rsidRDefault="00D54DEB" w:rsidP="00971028">
      <w:pPr>
        <w:tabs>
          <w:tab w:val="right" w:pos="1701"/>
        </w:tabs>
        <w:spacing w:after="120"/>
      </w:pPr>
      <w:r>
        <w:t xml:space="preserve">Participants </w:t>
      </w:r>
      <w:r w:rsidR="00A22939">
        <w:t xml:space="preserve">who have been assessed as having a temporary reduced work capacity of 0-14 hours per week can fully meet their Mutual Obligation Requirements through participation in a quarterly interview with </w:t>
      </w:r>
      <w:r w:rsidR="001C554F" w:rsidRPr="001C554F">
        <w:t>Services Australia</w:t>
      </w:r>
      <w:r w:rsidR="00A22939">
        <w:t>.</w:t>
      </w:r>
    </w:p>
    <w:p w14:paraId="2CC286E1" w14:textId="1CF16E09" w:rsidR="00A22939" w:rsidRDefault="00A22939" w:rsidP="00504C37">
      <w:pPr>
        <w:pStyle w:val="guidelinetext"/>
        <w:spacing w:line="240" w:lineRule="auto"/>
        <w:ind w:left="0"/>
      </w:pPr>
    </w:p>
    <w:p w14:paraId="3DBD3B15" w14:textId="77777777" w:rsidR="00A22939" w:rsidRPr="00504C37" w:rsidRDefault="00A22939" w:rsidP="00504C37">
      <w:pPr>
        <w:pStyle w:val="Heading3"/>
        <w:spacing w:before="0" w:after="120"/>
        <w:ind w:left="0"/>
        <w:rPr>
          <w:bCs/>
          <w:lang w:eastAsia="en-AU"/>
        </w:rPr>
      </w:pPr>
      <w:bookmarkStart w:id="108" w:name="_Toc471729658"/>
      <w:bookmarkStart w:id="109" w:name="_Toc513125749"/>
      <w:bookmarkStart w:id="110" w:name="_Toc104302791"/>
      <w:r w:rsidRPr="00504C37">
        <w:rPr>
          <w:bCs/>
          <w:lang w:eastAsia="en-AU"/>
        </w:rPr>
        <w:t xml:space="preserve">Mutual Obligation Requirements for mature age </w:t>
      </w:r>
      <w:r w:rsidR="00A21EED" w:rsidRPr="00504C37">
        <w:rPr>
          <w:bCs/>
          <w:lang w:eastAsia="en-AU"/>
        </w:rPr>
        <w:t>Participants</w:t>
      </w:r>
      <w:bookmarkEnd w:id="108"/>
      <w:bookmarkEnd w:id="109"/>
      <w:bookmarkEnd w:id="110"/>
    </w:p>
    <w:p w14:paraId="1F906A33" w14:textId="77777777" w:rsidR="00C638D1" w:rsidRDefault="00A21EED" w:rsidP="00971028">
      <w:pPr>
        <w:tabs>
          <w:tab w:val="right" w:pos="1701"/>
        </w:tabs>
        <w:spacing w:after="120"/>
      </w:pPr>
      <w:r>
        <w:t xml:space="preserve">Participants </w:t>
      </w:r>
      <w:r w:rsidR="00C638D1">
        <w:t xml:space="preserve">aged </w:t>
      </w:r>
      <w:r w:rsidR="00A22939">
        <w:t xml:space="preserve">55 years </w:t>
      </w:r>
      <w:r w:rsidR="00C638D1">
        <w:t xml:space="preserve">up to (but not including) the Pension Age </w:t>
      </w:r>
      <w:r w:rsidR="00A22939">
        <w:t xml:space="preserve">can meet their full-time Mutual Obligation Requirements </w:t>
      </w:r>
      <w:r w:rsidR="00D40B4B">
        <w:t>through</w:t>
      </w:r>
      <w:r w:rsidR="00C638D1">
        <w:t xml:space="preserve"> </w:t>
      </w:r>
      <w:r w:rsidR="00A22939">
        <w:t>paid work (including self-employment), approved Voluntary Work or a combination of these Activities</w:t>
      </w:r>
      <w:r w:rsidR="00C638D1">
        <w:t>, depending on their age and circumstances</w:t>
      </w:r>
      <w:r w:rsidR="00D40B4B">
        <w:t>, as follows</w:t>
      </w:r>
      <w:r w:rsidR="00C638D1">
        <w:t xml:space="preserve">. </w:t>
      </w:r>
    </w:p>
    <w:p w14:paraId="0246EAA4" w14:textId="77777777" w:rsidR="00C638D1" w:rsidRDefault="00C638D1" w:rsidP="00971028">
      <w:pPr>
        <w:pStyle w:val="guidelinetext"/>
        <w:numPr>
          <w:ilvl w:val="0"/>
          <w:numId w:val="1"/>
        </w:numPr>
        <w:spacing w:before="60" w:line="240" w:lineRule="auto"/>
        <w:ind w:left="714" w:hanging="357"/>
      </w:pPr>
      <w:r>
        <w:t xml:space="preserve">If the Participant is aged 55 </w:t>
      </w:r>
      <w:r w:rsidR="00D40B4B">
        <w:t xml:space="preserve">- </w:t>
      </w:r>
      <w:r>
        <w:t xml:space="preserve">59 years and in their first 12 months of receiving an Income Support Payment, they can fully meet their Mutual Obligation Requirements by participating in </w:t>
      </w:r>
      <w:r w:rsidRPr="00CB2317">
        <w:t>30 hours per fortnight of</w:t>
      </w:r>
      <w:r w:rsidR="00D40B4B">
        <w:t xml:space="preserve"> </w:t>
      </w:r>
      <w:r>
        <w:t>paid work</w:t>
      </w:r>
      <w:r w:rsidR="00D40B4B">
        <w:t>.  This can also be met by completing 30 hours per fortnight of a combination of approved study, Voluntary Work and paid work. However, this must include at least 15 hours per fortnight of paid work.</w:t>
      </w:r>
    </w:p>
    <w:p w14:paraId="75A44D52" w14:textId="77777777" w:rsidR="00C638D1" w:rsidRDefault="00C638D1" w:rsidP="00971028">
      <w:pPr>
        <w:pStyle w:val="guidelinetext"/>
        <w:numPr>
          <w:ilvl w:val="0"/>
          <w:numId w:val="1"/>
        </w:numPr>
        <w:spacing w:before="60" w:line="240" w:lineRule="auto"/>
        <w:ind w:left="714" w:hanging="357"/>
      </w:pPr>
      <w:r>
        <w:t xml:space="preserve">If the Participant is aged 55 </w:t>
      </w:r>
      <w:r w:rsidR="00D40B4B">
        <w:t xml:space="preserve">- </w:t>
      </w:r>
      <w:r>
        <w:t xml:space="preserve">59 years and has been receiving </w:t>
      </w:r>
      <w:r w:rsidR="00D40B4B">
        <w:t>payment</w:t>
      </w:r>
      <w:r>
        <w:t xml:space="preserve"> for more than 12 months, they can fully meet their Mutual Obligation Requirements </w:t>
      </w:r>
      <w:r w:rsidR="00D40B4B">
        <w:t xml:space="preserve">if they undertake </w:t>
      </w:r>
      <w:r>
        <w:t>at least 30 hours per fortnight of paid work, approved Voluntary Work or a combination of the two Activities.</w:t>
      </w:r>
    </w:p>
    <w:p w14:paraId="3B374864" w14:textId="77777777" w:rsidR="00A22939" w:rsidRDefault="00C638D1" w:rsidP="00971028">
      <w:pPr>
        <w:pStyle w:val="guidelinetext"/>
        <w:numPr>
          <w:ilvl w:val="0"/>
          <w:numId w:val="1"/>
        </w:numPr>
        <w:spacing w:before="60" w:line="240" w:lineRule="auto"/>
        <w:ind w:left="714" w:hanging="357"/>
      </w:pPr>
      <w:r>
        <w:t xml:space="preserve">If the Participant is aged </w:t>
      </w:r>
      <w:r w:rsidR="00D40B4B">
        <w:t xml:space="preserve">between </w:t>
      </w:r>
      <w:r>
        <w:t xml:space="preserve">60 </w:t>
      </w:r>
      <w:r w:rsidR="00D40B4B">
        <w:t>and</w:t>
      </w:r>
      <w:r>
        <w:t xml:space="preserve"> the </w:t>
      </w:r>
      <w:r w:rsidR="00D40B4B">
        <w:t>age p</w:t>
      </w:r>
      <w:r>
        <w:t xml:space="preserve">ension </w:t>
      </w:r>
      <w:r w:rsidR="00D40B4B">
        <w:t>a</w:t>
      </w:r>
      <w:r>
        <w:t>ge, they can fully meet their Mutual Obligation Requirements by participating in at least 30 hours per fortnight of paid work, approved Voluntary Work or a combination of the two Activities.</w:t>
      </w:r>
    </w:p>
    <w:p w14:paraId="52E0E9A3" w14:textId="77777777" w:rsidR="00A22939" w:rsidRDefault="00AA140F" w:rsidP="00971028">
      <w:pPr>
        <w:tabs>
          <w:tab w:val="right" w:pos="1701"/>
        </w:tabs>
        <w:spacing w:after="120"/>
      </w:pPr>
      <w:r>
        <w:t>These Participants cannot be required to do Job Search or other requirements if they are meeting their Mutual Obligation Requirements in this way.</w:t>
      </w:r>
    </w:p>
    <w:p w14:paraId="196FECBB" w14:textId="23184744" w:rsidR="00A22939" w:rsidRDefault="00A21EED" w:rsidP="00971028">
      <w:pPr>
        <w:tabs>
          <w:tab w:val="right" w:pos="1701"/>
        </w:tabs>
        <w:spacing w:after="120"/>
      </w:pPr>
      <w:r>
        <w:lastRenderedPageBreak/>
        <w:t xml:space="preserve">Participants </w:t>
      </w:r>
      <w:r w:rsidR="00A22939">
        <w:t xml:space="preserve">should remain connected with a </w:t>
      </w:r>
      <w:r w:rsidR="007D6932">
        <w:t>P</w:t>
      </w:r>
      <w:r w:rsidR="00A22939">
        <w:t xml:space="preserve">rovider but will be Suspended on a </w:t>
      </w:r>
      <w:r w:rsidR="007D6932">
        <w:t>P</w:t>
      </w:r>
      <w:r w:rsidR="00A22939">
        <w:t xml:space="preserve">rovider’s caseload. However, </w:t>
      </w:r>
      <w:r w:rsidR="005F54EA">
        <w:t>P</w:t>
      </w:r>
      <w:r w:rsidR="00A22939">
        <w:t>roviders can continue to refer them to job opportunities.</w:t>
      </w:r>
      <w:r w:rsidR="00AA140F">
        <w:t xml:space="preserve"> </w:t>
      </w:r>
      <w:r w:rsidR="001C554F" w:rsidRPr="001C554F">
        <w:t>Services Australia</w:t>
      </w:r>
      <w:r w:rsidR="001C554F" w:rsidRPr="001C554F" w:rsidDel="001C554F">
        <w:t xml:space="preserve"> </w:t>
      </w:r>
      <w:r w:rsidR="00A22939">
        <w:t xml:space="preserve">will make an initial Appointment with the </w:t>
      </w:r>
      <w:r w:rsidR="007D6932">
        <w:t>P</w:t>
      </w:r>
      <w:r w:rsidR="00A22939">
        <w:t xml:space="preserve">rovider for </w:t>
      </w:r>
      <w:r>
        <w:t xml:space="preserve">Participants </w:t>
      </w:r>
      <w:r w:rsidR="00A22939">
        <w:t xml:space="preserve">55 years </w:t>
      </w:r>
      <w:r w:rsidR="00AE2155">
        <w:t xml:space="preserve">of age </w:t>
      </w:r>
      <w:r w:rsidR="00AA140F">
        <w:t>and over</w:t>
      </w:r>
      <w:r w:rsidR="00A22939">
        <w:t xml:space="preserve">, even if they are already satisfying their Mutual Obligation Requirements (as above). </w:t>
      </w:r>
      <w:r>
        <w:t xml:space="preserve">Participants </w:t>
      </w:r>
      <w:r w:rsidR="00A22939">
        <w:t xml:space="preserve">who fail to attend this Appointment or any other notified </w:t>
      </w:r>
      <w:r w:rsidR="005F54EA">
        <w:t>P</w:t>
      </w:r>
      <w:r w:rsidR="00A22939">
        <w:t xml:space="preserve">rovider Appointments or who fail to accept referrals to jobs, may be subject to action under the </w:t>
      </w:r>
      <w:r w:rsidR="00AA140F">
        <w:t xml:space="preserve">Targeted </w:t>
      </w:r>
      <w:r w:rsidR="0099659A">
        <w:t>C</w:t>
      </w:r>
      <w:r w:rsidR="00A22939">
        <w:t xml:space="preserve">ompliance </w:t>
      </w:r>
      <w:r w:rsidR="0099659A">
        <w:t>F</w:t>
      </w:r>
      <w:r w:rsidR="00A22939">
        <w:t xml:space="preserve">ramework. See </w:t>
      </w:r>
      <w:r w:rsidR="00B24E5E">
        <w:t xml:space="preserve">the </w:t>
      </w:r>
      <w:r w:rsidR="00D96C68" w:rsidRPr="003958CE">
        <w:rPr>
          <w:i/>
        </w:rPr>
        <w:t>Targeted Compliance Framework</w:t>
      </w:r>
      <w:r w:rsidR="00B24E5E" w:rsidRPr="003958CE">
        <w:rPr>
          <w:i/>
        </w:rPr>
        <w:t>: Mutual Obligation Failures</w:t>
      </w:r>
      <w:r w:rsidR="00D96C68" w:rsidRPr="003958CE">
        <w:rPr>
          <w:i/>
        </w:rPr>
        <w:t xml:space="preserve"> Guidelines</w:t>
      </w:r>
      <w:r w:rsidR="00D96C68">
        <w:t>.</w:t>
      </w:r>
    </w:p>
    <w:p w14:paraId="75D98597" w14:textId="77777777" w:rsidR="005B68F4" w:rsidRPr="00504C37" w:rsidRDefault="005B68F4" w:rsidP="00504C37">
      <w:pPr>
        <w:pStyle w:val="guidelinetext"/>
        <w:spacing w:line="240" w:lineRule="auto"/>
        <w:ind w:left="0"/>
      </w:pPr>
      <w:bookmarkStart w:id="111" w:name="_Toc471729659"/>
      <w:bookmarkStart w:id="112" w:name="_Toc513125750"/>
    </w:p>
    <w:p w14:paraId="34E6F2E2" w14:textId="77777777" w:rsidR="00A22939" w:rsidRPr="00504C37" w:rsidRDefault="00A22939" w:rsidP="00504C37">
      <w:pPr>
        <w:pStyle w:val="Heading3"/>
        <w:spacing w:before="0" w:after="120"/>
        <w:ind w:left="0"/>
        <w:rPr>
          <w:bCs/>
          <w:lang w:eastAsia="en-AU"/>
        </w:rPr>
      </w:pPr>
      <w:bookmarkStart w:id="113" w:name="_Toc104302792"/>
      <w:r w:rsidRPr="00504C37">
        <w:rPr>
          <w:bCs/>
          <w:lang w:eastAsia="en-AU"/>
        </w:rPr>
        <w:t>Mutual Obligation Requirements for some Ministers of Religion</w:t>
      </w:r>
      <w:bookmarkEnd w:id="111"/>
      <w:bookmarkEnd w:id="112"/>
      <w:bookmarkEnd w:id="113"/>
    </w:p>
    <w:p w14:paraId="1B0099DA" w14:textId="1B746CCB" w:rsidR="00A22939" w:rsidRDefault="00A22939" w:rsidP="007E259A">
      <w:pPr>
        <w:spacing w:after="120"/>
      </w:pPr>
      <w:r>
        <w:t>Ministers of Religion who are either a Principal Carer Parent or have a Partial Capacity to Work will be regarded as fully meeting their part-time Mutual Obligation Requirements by undertaking at least 30 hours per fortnight of paid pastoral work for their religious organisation.</w:t>
      </w:r>
    </w:p>
    <w:p w14:paraId="011AFA32" w14:textId="77777777" w:rsidR="009E0C75" w:rsidRPr="00504C37" w:rsidRDefault="009E0C75" w:rsidP="00504C37">
      <w:pPr>
        <w:pStyle w:val="guidelinetext"/>
        <w:spacing w:line="240" w:lineRule="auto"/>
        <w:ind w:left="0"/>
      </w:pPr>
      <w:bookmarkStart w:id="114" w:name="_Toc513125751"/>
    </w:p>
    <w:p w14:paraId="02FCF3E9" w14:textId="77777777" w:rsidR="00A22939" w:rsidRPr="00504C37" w:rsidRDefault="00A22939" w:rsidP="00504C37">
      <w:pPr>
        <w:pStyle w:val="Heading3"/>
        <w:spacing w:before="0" w:after="120"/>
        <w:ind w:left="0"/>
        <w:rPr>
          <w:bCs/>
          <w:lang w:eastAsia="en-AU"/>
        </w:rPr>
      </w:pPr>
      <w:bookmarkStart w:id="115" w:name="_Toc104302793"/>
      <w:r w:rsidRPr="00504C37">
        <w:rPr>
          <w:bCs/>
          <w:lang w:eastAsia="en-AU"/>
        </w:rPr>
        <w:t xml:space="preserve">Monitoring by </w:t>
      </w:r>
      <w:r w:rsidR="009E0C75" w:rsidRPr="00504C37">
        <w:rPr>
          <w:bCs/>
          <w:lang w:eastAsia="en-AU"/>
        </w:rPr>
        <w:t>Services Australia</w:t>
      </w:r>
      <w:r w:rsidRPr="00504C37">
        <w:rPr>
          <w:bCs/>
          <w:lang w:eastAsia="en-AU"/>
        </w:rPr>
        <w:t xml:space="preserve"> for </w:t>
      </w:r>
      <w:r w:rsidR="00A21EED" w:rsidRPr="00504C37">
        <w:rPr>
          <w:bCs/>
          <w:lang w:eastAsia="en-AU"/>
        </w:rPr>
        <w:t>Participants</w:t>
      </w:r>
      <w:r w:rsidRPr="00504C37">
        <w:rPr>
          <w:bCs/>
          <w:lang w:eastAsia="en-AU"/>
        </w:rPr>
        <w:t xml:space="preserve"> fully meeting their requirements</w:t>
      </w:r>
      <w:bookmarkEnd w:id="114"/>
      <w:bookmarkEnd w:id="115"/>
    </w:p>
    <w:p w14:paraId="3D25D769" w14:textId="3C06B97B" w:rsidR="00A21EED" w:rsidRDefault="00A22939" w:rsidP="007E259A">
      <w:pPr>
        <w:spacing w:after="120"/>
      </w:pPr>
      <w:r>
        <w:t xml:space="preserve">For the above cohorts of </w:t>
      </w:r>
      <w:r w:rsidR="00A21EED">
        <w:t>Participants</w:t>
      </w:r>
      <w:r>
        <w:t xml:space="preserve">, </w:t>
      </w:r>
      <w:r w:rsidR="001C554F" w:rsidRPr="001C554F">
        <w:t>Services Australia</w:t>
      </w:r>
      <w:r w:rsidR="001C554F" w:rsidRPr="001C554F" w:rsidDel="001C554F">
        <w:t xml:space="preserve"> </w:t>
      </w:r>
      <w:r>
        <w:t xml:space="preserve">will determine whether a </w:t>
      </w:r>
      <w:r w:rsidR="00A21EED">
        <w:t xml:space="preserve">Participant </w:t>
      </w:r>
      <w:r>
        <w:t xml:space="preserve">is fully meeting their Mutual Obligation Requirements. If </w:t>
      </w:r>
      <w:r w:rsidR="001C554F" w:rsidRPr="001C554F">
        <w:t>Services Australia</w:t>
      </w:r>
      <w:r w:rsidR="001C554F" w:rsidRPr="001C554F" w:rsidDel="001C554F">
        <w:t xml:space="preserve"> </w:t>
      </w:r>
      <w:r>
        <w:t xml:space="preserve">establishes that they are participating sufficiently in appropriate Activities, they will update the </w:t>
      </w:r>
      <w:r w:rsidR="00A21EED">
        <w:t xml:space="preserve">Participant’s </w:t>
      </w:r>
      <w:r>
        <w:t xml:space="preserve">Job Plan to include the Activities they are undertaking to fully meet their Mutual Obligation Requirements. Once </w:t>
      </w:r>
      <w:r w:rsidR="001C554F" w:rsidRPr="001C554F">
        <w:t>Services Australia</w:t>
      </w:r>
      <w:r w:rsidR="001C554F" w:rsidRPr="001C554F" w:rsidDel="001C554F">
        <w:t xml:space="preserve"> </w:t>
      </w:r>
      <w:r>
        <w:t xml:space="preserve">determines a </w:t>
      </w:r>
      <w:r w:rsidR="00AA140F">
        <w:t>Participant</w:t>
      </w:r>
      <w:r>
        <w:t xml:space="preserve"> </w:t>
      </w:r>
      <w:r w:rsidR="00AA140F">
        <w:t xml:space="preserve">(other than a mature-age Participant) </w:t>
      </w:r>
      <w:r>
        <w:t>is fully meeting their Mutual Obligation Requirements</w:t>
      </w:r>
      <w:r w:rsidR="00B24E5E">
        <w:t xml:space="preserve"> in a way that will not result in a DES Outcome</w:t>
      </w:r>
      <w:r>
        <w:t xml:space="preserve">, the </w:t>
      </w:r>
      <w:r w:rsidR="00A21EED">
        <w:t xml:space="preserve">Participant </w:t>
      </w:r>
      <w:r w:rsidR="00AA140F">
        <w:t xml:space="preserve">may be </w:t>
      </w:r>
      <w:r>
        <w:t xml:space="preserve">a </w:t>
      </w:r>
      <w:r w:rsidR="001C554F" w:rsidRPr="001C554F">
        <w:t>Services Australia</w:t>
      </w:r>
      <w:r w:rsidR="001C554F" w:rsidRPr="001C554F" w:rsidDel="001C554F">
        <w:t xml:space="preserve"> </w:t>
      </w:r>
      <w:r>
        <w:t xml:space="preserve">managed job seeker </w:t>
      </w:r>
      <w:r w:rsidR="00AA140F">
        <w:t>and E</w:t>
      </w:r>
      <w:r>
        <w:t xml:space="preserve">xited from the </w:t>
      </w:r>
      <w:r w:rsidR="005F54EA">
        <w:t>P</w:t>
      </w:r>
      <w:r>
        <w:t>rovider’s caseload.</w:t>
      </w:r>
    </w:p>
    <w:p w14:paraId="6FC5AB19" w14:textId="429B57C8" w:rsidR="00A22939" w:rsidRDefault="00B24E5E" w:rsidP="007E259A">
      <w:pPr>
        <w:spacing w:after="120"/>
      </w:pPr>
      <w:r>
        <w:t>I</w:t>
      </w:r>
      <w:r w:rsidR="007C6043">
        <w:t>f a Participant is in Post Placement Support or Ongoing Support</w:t>
      </w:r>
      <w:r>
        <w:t xml:space="preserve">, </w:t>
      </w:r>
      <w:r w:rsidR="007C6043">
        <w:t>ongoing servicing and updating the Participant’s Job Plan will continue to be done by the DES Provider as appropriate.</w:t>
      </w:r>
    </w:p>
    <w:p w14:paraId="0D41C869" w14:textId="77777777" w:rsidR="00AA140F" w:rsidRPr="00504C37" w:rsidRDefault="00AA140F" w:rsidP="00504C37">
      <w:pPr>
        <w:pStyle w:val="guidelinetext"/>
        <w:spacing w:line="240" w:lineRule="auto"/>
        <w:ind w:left="0"/>
      </w:pPr>
    </w:p>
    <w:p w14:paraId="2FB20E08" w14:textId="77777777" w:rsidR="00AA140F" w:rsidRPr="00504C37" w:rsidRDefault="00AA140F" w:rsidP="00504C37">
      <w:pPr>
        <w:pStyle w:val="Heading3"/>
        <w:spacing w:before="0" w:after="120"/>
        <w:ind w:left="0"/>
        <w:rPr>
          <w:bCs/>
          <w:lang w:eastAsia="en-AU"/>
        </w:rPr>
      </w:pPr>
      <w:bookmarkStart w:id="116" w:name="_Toc104302794"/>
      <w:r w:rsidRPr="00504C37">
        <w:rPr>
          <w:bCs/>
          <w:lang w:eastAsia="en-AU"/>
        </w:rPr>
        <w:t>Continuing voluntarily in Employment Services</w:t>
      </w:r>
      <w:bookmarkEnd w:id="116"/>
    </w:p>
    <w:p w14:paraId="5CD110FC" w14:textId="77777777" w:rsidR="00AA140F" w:rsidRDefault="00AA140F" w:rsidP="00AA140F">
      <w:pPr>
        <w:spacing w:after="120"/>
      </w:pPr>
      <w:r>
        <w:t>A Participant who is fully meeting their Mutual Obligation Requirements will be Suspended. The Participant may elect to participate voluntarily in services while they are Suspended after:</w:t>
      </w:r>
    </w:p>
    <w:p w14:paraId="5B8589B5" w14:textId="77777777" w:rsidR="00AA140F" w:rsidRDefault="00AA140F" w:rsidP="00971028">
      <w:pPr>
        <w:pStyle w:val="guidelinetext"/>
        <w:numPr>
          <w:ilvl w:val="0"/>
          <w:numId w:val="1"/>
        </w:numPr>
        <w:spacing w:before="60" w:line="240" w:lineRule="auto"/>
        <w:ind w:left="714" w:hanging="357"/>
      </w:pPr>
      <w:r>
        <w:t>being contacted by their Provider to discuss and agree to voluntarily participate while Suspended from DES</w:t>
      </w:r>
    </w:p>
    <w:p w14:paraId="2D00CFC1" w14:textId="77777777" w:rsidR="00AA140F" w:rsidRDefault="00AA140F" w:rsidP="00971028">
      <w:pPr>
        <w:pStyle w:val="guidelinetext"/>
        <w:numPr>
          <w:ilvl w:val="0"/>
          <w:numId w:val="1"/>
        </w:numPr>
        <w:spacing w:before="60" w:line="240" w:lineRule="auto"/>
        <w:ind w:left="714" w:hanging="357"/>
      </w:pPr>
      <w:r>
        <w:t>notifying Services Australia, who will either call their Provider or book an Appointment for them</w:t>
      </w:r>
    </w:p>
    <w:p w14:paraId="132EE147" w14:textId="77777777" w:rsidR="00AA140F" w:rsidRDefault="00AA140F" w:rsidP="00971028">
      <w:pPr>
        <w:pStyle w:val="guidelinetext"/>
        <w:numPr>
          <w:ilvl w:val="0"/>
          <w:numId w:val="1"/>
        </w:numPr>
        <w:spacing w:before="60" w:line="240" w:lineRule="auto"/>
        <w:ind w:left="714" w:hanging="357"/>
      </w:pPr>
      <w:r>
        <w:t>contacting their Provider directly to request services.</w:t>
      </w:r>
    </w:p>
    <w:p w14:paraId="0885232F" w14:textId="77777777" w:rsidR="00AA140F" w:rsidRDefault="00AA140F" w:rsidP="00AA140F">
      <w:pPr>
        <w:spacing w:after="120"/>
      </w:pPr>
      <w:r>
        <w:t xml:space="preserve">If a Participant who is Suspended from employment services elects to voluntarily participate in employment services, the Provider </w:t>
      </w:r>
      <w:r w:rsidRPr="00BF1452">
        <w:t>must</w:t>
      </w:r>
      <w:r>
        <w:t xml:space="preserve"> provide services to the Participant. </w:t>
      </w:r>
    </w:p>
    <w:p w14:paraId="76A37300" w14:textId="77777777" w:rsidR="00AA140F" w:rsidRDefault="00AA140F" w:rsidP="00AA140F">
      <w:pPr>
        <w:spacing w:after="120"/>
      </w:pPr>
      <w:r>
        <w:t xml:space="preserve">If a Participant who is fully meeting their Mutual Obligation Requirements participates voluntarily in employment services, Providers must not remove </w:t>
      </w:r>
      <w:r w:rsidRPr="00050DDE">
        <w:t xml:space="preserve">the relevant compulsory Activities that </w:t>
      </w:r>
      <w:r>
        <w:t xml:space="preserve">Services Australia </w:t>
      </w:r>
      <w:r w:rsidRPr="00050DDE">
        <w:t>has included in the</w:t>
      </w:r>
      <w:r>
        <w:t xml:space="preserve"> Participant’s</w:t>
      </w:r>
      <w:r w:rsidRPr="00050DDE">
        <w:t xml:space="preserve"> Job Plan. Additional </w:t>
      </w:r>
      <w:r>
        <w:t xml:space="preserve">Activities </w:t>
      </w:r>
      <w:r w:rsidRPr="00050DDE">
        <w:t>included in the Job Plan must be added as voluntary.</w:t>
      </w:r>
    </w:p>
    <w:p w14:paraId="777FB84A" w14:textId="77777777" w:rsidR="00D22E01" w:rsidRPr="00504C37" w:rsidRDefault="00D22E01" w:rsidP="00504C37">
      <w:pPr>
        <w:pStyle w:val="guidelinetext"/>
        <w:spacing w:line="240" w:lineRule="auto"/>
        <w:ind w:left="0"/>
      </w:pPr>
    </w:p>
    <w:p w14:paraId="79CDE14C" w14:textId="77777777" w:rsidR="0051732C" w:rsidRPr="00504C37" w:rsidRDefault="006329FB" w:rsidP="00504C37">
      <w:pPr>
        <w:pStyle w:val="Heading3"/>
        <w:spacing w:before="0" w:after="120"/>
        <w:ind w:left="0"/>
        <w:rPr>
          <w:bCs/>
          <w:lang w:eastAsia="en-AU"/>
        </w:rPr>
      </w:pPr>
      <w:bookmarkStart w:id="117" w:name="_Toc104302795"/>
      <w:r w:rsidRPr="00504C37">
        <w:rPr>
          <w:bCs/>
          <w:lang w:eastAsia="en-AU"/>
        </w:rPr>
        <w:t>S</w:t>
      </w:r>
      <w:r w:rsidR="0051732C" w:rsidRPr="00504C37">
        <w:rPr>
          <w:bCs/>
          <w:lang w:eastAsia="en-AU"/>
        </w:rPr>
        <w:t>ufficient work</w:t>
      </w:r>
      <w:r w:rsidRPr="00504C37">
        <w:rPr>
          <w:bCs/>
          <w:lang w:eastAsia="en-AU"/>
        </w:rPr>
        <w:t xml:space="preserve"> test</w:t>
      </w:r>
      <w:bookmarkEnd w:id="117"/>
    </w:p>
    <w:p w14:paraId="6A490888" w14:textId="0D7F46D9" w:rsidR="0051732C" w:rsidRDefault="0051732C" w:rsidP="007E259A">
      <w:pPr>
        <w:spacing w:after="120"/>
      </w:pPr>
      <w:r>
        <w:t xml:space="preserve">The decision that a </w:t>
      </w:r>
      <w:r w:rsidR="00A21EED">
        <w:t xml:space="preserve">Participant </w:t>
      </w:r>
      <w:r>
        <w:t xml:space="preserve">is doing sufficient work would generally be restricted to cases where the person can fully meet their Mutual Obligation Requirements while still receiving some payment and </w:t>
      </w:r>
      <w:r w:rsidR="00A21EED">
        <w:t xml:space="preserve">the </w:t>
      </w:r>
      <w:r>
        <w:t xml:space="preserve">person can demonstrate a stable pattern of employment and earnings (e.g. permanent part-time work). If there is significant variation in hours worked and earning from fortnight to fortnight, </w:t>
      </w:r>
      <w:r>
        <w:lastRenderedPageBreak/>
        <w:t xml:space="preserve">whether a </w:t>
      </w:r>
      <w:r w:rsidR="00A21EED">
        <w:t xml:space="preserve">Participant’s </w:t>
      </w:r>
      <w:r>
        <w:t>work fully meets their Mutual Obligation Requirements must be determ</w:t>
      </w:r>
      <w:r w:rsidR="00971028">
        <w:t>ined fortnightly.</w:t>
      </w:r>
    </w:p>
    <w:p w14:paraId="0ED94737" w14:textId="77777777" w:rsidR="0051732C" w:rsidRDefault="0051732C" w:rsidP="007E259A">
      <w:pPr>
        <w:spacing w:after="120"/>
      </w:pPr>
      <w:r>
        <w:t xml:space="preserve">Self-employment will satisfy the sufficient work test if the </w:t>
      </w:r>
      <w:r w:rsidR="00A21EED">
        <w:t xml:space="preserve">Participant </w:t>
      </w:r>
      <w:r>
        <w:t xml:space="preserve">is working at least their required number of hours and the taxable income provides the equivalent of the national minimum wage rate for the minimum required hours. If self-employment does not satisfy the sufficient work test, the </w:t>
      </w:r>
      <w:r w:rsidR="00A21EED">
        <w:t xml:space="preserve">Participant </w:t>
      </w:r>
      <w:r>
        <w:t>will generally be required to look for alternative work.</w:t>
      </w:r>
    </w:p>
    <w:p w14:paraId="408DBB7C" w14:textId="054A9072" w:rsidR="0051732C" w:rsidRDefault="0051732C" w:rsidP="007E259A">
      <w:pPr>
        <w:pStyle w:val="docev"/>
        <w:numPr>
          <w:ilvl w:val="0"/>
          <w:numId w:val="5"/>
        </w:numPr>
        <w:spacing w:line="240" w:lineRule="auto"/>
        <w:ind w:left="567" w:hanging="567"/>
      </w:pPr>
      <w:r w:rsidRPr="00D22E01">
        <w:rPr>
          <w:szCs w:val="20"/>
        </w:rPr>
        <w:t>Providers</w:t>
      </w:r>
      <w:r>
        <w:t xml:space="preserve"> must document a </w:t>
      </w:r>
      <w:r w:rsidR="00A21EED">
        <w:t xml:space="preserve">Participant’s </w:t>
      </w:r>
      <w:r>
        <w:t>satisfactory participation in self-employment</w:t>
      </w:r>
      <w:r w:rsidR="00ED6F66">
        <w:t>.</w:t>
      </w:r>
    </w:p>
    <w:p w14:paraId="185E47DC" w14:textId="35D60D30" w:rsidR="0051732C" w:rsidRDefault="0051732C" w:rsidP="007E259A">
      <w:pPr>
        <w:spacing w:after="120"/>
      </w:pPr>
      <w:r w:rsidRPr="00A83A78">
        <w:t xml:space="preserve">If a </w:t>
      </w:r>
      <w:r w:rsidR="00A21EED">
        <w:t xml:space="preserve">Participant’s </w:t>
      </w:r>
      <w:r w:rsidRPr="00A83A78">
        <w:t>commitment to</w:t>
      </w:r>
      <w:r>
        <w:t xml:space="preserve"> their business </w:t>
      </w:r>
      <w:r w:rsidR="00AA140F">
        <w:t>a</w:t>
      </w:r>
      <w:r>
        <w:t>ctivities interferes with required Job Search or other Activities, the person will usually not be considered to be ‘unemployed’ for the purpose of</w:t>
      </w:r>
      <w:r w:rsidR="007136B0">
        <w:t xml:space="preserve"> qualifying for income support.</w:t>
      </w:r>
    </w:p>
    <w:p w14:paraId="73F78528" w14:textId="77777777" w:rsidR="00D22E01" w:rsidRPr="00504C37" w:rsidRDefault="00D22E01" w:rsidP="00504C37">
      <w:pPr>
        <w:pStyle w:val="guidelinetext"/>
        <w:spacing w:line="240" w:lineRule="auto"/>
        <w:ind w:left="0"/>
      </w:pPr>
      <w:bookmarkStart w:id="118" w:name="_Toc471729660"/>
      <w:bookmarkStart w:id="119" w:name="_Toc513125752"/>
    </w:p>
    <w:p w14:paraId="79BC3F3F" w14:textId="77777777" w:rsidR="00A22939" w:rsidRPr="00504C37" w:rsidRDefault="00A22939" w:rsidP="00504C37">
      <w:pPr>
        <w:pStyle w:val="Heading3"/>
        <w:spacing w:before="0" w:after="120"/>
        <w:ind w:left="0"/>
        <w:rPr>
          <w:bCs/>
          <w:lang w:eastAsia="en-AU"/>
        </w:rPr>
      </w:pPr>
      <w:bookmarkStart w:id="120" w:name="_Toc104302796"/>
      <w:r w:rsidRPr="00504C37">
        <w:rPr>
          <w:bCs/>
          <w:lang w:eastAsia="en-AU"/>
        </w:rPr>
        <w:t>Mutual Obligation Requirements for Early School Leavers</w:t>
      </w:r>
      <w:bookmarkEnd w:id="118"/>
      <w:bookmarkEnd w:id="119"/>
      <w:bookmarkEnd w:id="120"/>
    </w:p>
    <w:p w14:paraId="45D34D7F" w14:textId="77777777" w:rsidR="00A22939" w:rsidRDefault="00A22939" w:rsidP="007E259A">
      <w:pPr>
        <w:spacing w:after="120"/>
      </w:pPr>
      <w:r>
        <w:t xml:space="preserve">An Early School Leaver is a person who receives Youth Allowance (other), is </w:t>
      </w:r>
      <w:r w:rsidR="00DE4F00">
        <w:t xml:space="preserve">aged </w:t>
      </w:r>
      <w:r>
        <w:t xml:space="preserve">under 22 years </w:t>
      </w:r>
      <w:r w:rsidR="00B077BD">
        <w:t xml:space="preserve">of age </w:t>
      </w:r>
      <w:r>
        <w:t>and has not completed Year 12</w:t>
      </w:r>
      <w:r w:rsidR="00AE2155">
        <w:t>,</w:t>
      </w:r>
      <w:r w:rsidR="00917A2C">
        <w:t xml:space="preserve"> </w:t>
      </w:r>
      <w:r>
        <w:t>the final year of secondary school or an equivalent Australian Qualifications Framework Certificate III level or above.</w:t>
      </w:r>
    </w:p>
    <w:p w14:paraId="5650D37B" w14:textId="77777777" w:rsidR="00A22939" w:rsidRDefault="00A22939" w:rsidP="007136B0">
      <w:pPr>
        <w:spacing w:after="120"/>
      </w:pPr>
      <w:r>
        <w:t>Until they turn 22 years of age or attain Year 12 or an equivalent qualification, Early School Leavers are generally required to participate in:</w:t>
      </w:r>
    </w:p>
    <w:p w14:paraId="75CE076C" w14:textId="77777777" w:rsidR="00A22939" w:rsidRDefault="00A22939" w:rsidP="007136B0">
      <w:pPr>
        <w:pStyle w:val="guidelinetext"/>
        <w:numPr>
          <w:ilvl w:val="0"/>
          <w:numId w:val="1"/>
        </w:numPr>
        <w:spacing w:before="60" w:line="240" w:lineRule="auto"/>
        <w:ind w:left="714" w:hanging="357"/>
      </w:pPr>
      <w:r>
        <w:t xml:space="preserve">full-time education or training </w:t>
      </w:r>
      <w:r w:rsidR="00AE2155">
        <w:t xml:space="preserve">with </w:t>
      </w:r>
      <w:r>
        <w:t xml:space="preserve">no </w:t>
      </w:r>
      <w:r w:rsidR="008436BA">
        <w:t>J</w:t>
      </w:r>
      <w:r>
        <w:t xml:space="preserve">ob </w:t>
      </w:r>
      <w:r w:rsidR="008436BA">
        <w:t>S</w:t>
      </w:r>
      <w:r>
        <w:t>earch requirement</w:t>
      </w:r>
      <w:r w:rsidR="00192CB3">
        <w:t>, including Certificate I and II level courses</w:t>
      </w:r>
    </w:p>
    <w:p w14:paraId="7BFFB018" w14:textId="77777777" w:rsidR="00A22939" w:rsidRDefault="00A22939" w:rsidP="007136B0">
      <w:pPr>
        <w:pStyle w:val="guidelinetext"/>
        <w:numPr>
          <w:ilvl w:val="0"/>
          <w:numId w:val="1"/>
        </w:numPr>
        <w:spacing w:before="60" w:line="240" w:lineRule="auto"/>
        <w:ind w:left="714" w:hanging="357"/>
      </w:pPr>
      <w:r>
        <w:t>a combination of part-time education or training and part-time work for a total of 25 hours per week (15 hours for Principal Carer Parents and those with a Partial Capacity to Work of 15 to 29 hours per week)</w:t>
      </w:r>
      <w:r w:rsidR="00A91662">
        <w:t xml:space="preserve"> and </w:t>
      </w:r>
      <w:r>
        <w:t xml:space="preserve">no </w:t>
      </w:r>
      <w:r w:rsidR="00A21EED">
        <w:t>J</w:t>
      </w:r>
      <w:r>
        <w:t xml:space="preserve">ob </w:t>
      </w:r>
      <w:r w:rsidR="00A21EED">
        <w:t>S</w:t>
      </w:r>
      <w:r>
        <w:t>earch requirement</w:t>
      </w:r>
    </w:p>
    <w:p w14:paraId="1B137E49" w14:textId="77777777" w:rsidR="00A22939" w:rsidRDefault="00A22939" w:rsidP="007136B0">
      <w:pPr>
        <w:pStyle w:val="guidelinetext"/>
        <w:numPr>
          <w:ilvl w:val="0"/>
          <w:numId w:val="1"/>
        </w:numPr>
        <w:spacing w:before="60" w:line="240" w:lineRule="auto"/>
        <w:ind w:left="714" w:hanging="357"/>
      </w:pPr>
      <w:r>
        <w:t xml:space="preserve">other approved Activities for 25 hours per week (15 hours for Principal Carer Parents and those with a Partial Capacity to Work of 15 to 29 hours per week), including the requirement to do up to 20 </w:t>
      </w:r>
      <w:r w:rsidR="00A21EED">
        <w:t>J</w:t>
      </w:r>
      <w:r>
        <w:t xml:space="preserve">ob </w:t>
      </w:r>
      <w:r w:rsidR="00A21EED">
        <w:t>S</w:t>
      </w:r>
      <w:r>
        <w:t xml:space="preserve">earches per month. </w:t>
      </w:r>
    </w:p>
    <w:p w14:paraId="1D496D92" w14:textId="77777777" w:rsidR="00A22939" w:rsidRDefault="00A22939" w:rsidP="00F77FF7">
      <w:pPr>
        <w:spacing w:after="120"/>
      </w:pPr>
      <w:r>
        <w:t xml:space="preserve">Once an Early School Leaver has completed Year 12 or an equivalent qualification or turns 22 years of age, they will no longer be an Early School Leaver. They will be subject to the Mutual Obligation Requirements that apply to other </w:t>
      </w:r>
      <w:r w:rsidR="001B0AB2">
        <w:t>Participants</w:t>
      </w:r>
      <w:r>
        <w:t>.</w:t>
      </w:r>
    </w:p>
    <w:p w14:paraId="20F2E52D" w14:textId="77777777" w:rsidR="00A22939" w:rsidRPr="00F77FF7" w:rsidRDefault="00A22939" w:rsidP="00504C37">
      <w:pPr>
        <w:keepNext/>
        <w:keepLines/>
        <w:spacing w:before="240" w:after="120"/>
        <w:rPr>
          <w:rFonts w:eastAsia="Times New Roman" w:cs="Times New Roman"/>
          <w:szCs w:val="24"/>
          <w:u w:val="single"/>
          <w:lang w:eastAsia="en-AU"/>
        </w:rPr>
      </w:pPr>
      <w:bookmarkStart w:id="121" w:name="_Toc513125753"/>
      <w:r w:rsidRPr="00F77FF7">
        <w:rPr>
          <w:rFonts w:ascii="Calibri" w:eastAsia="Times New Roman" w:hAnsi="Calibri" w:cs="Times New Roman"/>
          <w:sz w:val="24"/>
          <w:szCs w:val="24"/>
          <w:u w:val="single"/>
          <w:lang w:eastAsia="en-AU"/>
        </w:rPr>
        <w:t>Verification of an Early School Leaver’s qualifications</w:t>
      </w:r>
      <w:bookmarkEnd w:id="121"/>
    </w:p>
    <w:p w14:paraId="214EC225" w14:textId="77777777" w:rsidR="00A22939" w:rsidRDefault="00A22939" w:rsidP="00F77FF7">
      <w:pPr>
        <w:spacing w:after="120"/>
      </w:pPr>
      <w:r>
        <w:t xml:space="preserve">Only </w:t>
      </w:r>
      <w:r w:rsidR="001C554F" w:rsidRPr="001C554F">
        <w:t xml:space="preserve">Services Australia </w:t>
      </w:r>
      <w:r>
        <w:t xml:space="preserve">can verify a Year 12 or equivalent qualification to determine whether a young person is no longer an Early School Leaver. </w:t>
      </w:r>
      <w:r w:rsidR="007339A5">
        <w:t xml:space="preserve">Services Australia </w:t>
      </w:r>
      <w:r>
        <w:t>will accept any of the following:</w:t>
      </w:r>
    </w:p>
    <w:p w14:paraId="657AD444" w14:textId="77777777" w:rsidR="00A22939" w:rsidRDefault="00A22939" w:rsidP="007136B0">
      <w:pPr>
        <w:pStyle w:val="guidelinetext"/>
        <w:numPr>
          <w:ilvl w:val="0"/>
          <w:numId w:val="1"/>
        </w:numPr>
        <w:spacing w:before="60" w:line="240" w:lineRule="auto"/>
        <w:ind w:left="714" w:hanging="357"/>
      </w:pPr>
      <w:r>
        <w:t>a Year 12 certificate issued by a Senior Secondary Board of Studies</w:t>
      </w:r>
    </w:p>
    <w:p w14:paraId="342E11D7" w14:textId="77777777" w:rsidR="00A22939" w:rsidRDefault="00A22939" w:rsidP="007136B0">
      <w:pPr>
        <w:pStyle w:val="guidelinetext"/>
        <w:numPr>
          <w:ilvl w:val="0"/>
          <w:numId w:val="1"/>
        </w:numPr>
        <w:spacing w:before="60" w:line="240" w:lineRule="auto"/>
        <w:ind w:left="714" w:hanging="357"/>
      </w:pPr>
      <w:r>
        <w:t>an Australian Qualification Framework Certificate III</w:t>
      </w:r>
    </w:p>
    <w:p w14:paraId="666F367A" w14:textId="77777777" w:rsidR="00A22939" w:rsidRDefault="00A22939" w:rsidP="007136B0">
      <w:pPr>
        <w:pStyle w:val="guidelinetext"/>
        <w:numPr>
          <w:ilvl w:val="0"/>
          <w:numId w:val="1"/>
        </w:numPr>
        <w:spacing w:before="60" w:line="240" w:lineRule="auto"/>
        <w:ind w:left="714" w:hanging="357"/>
      </w:pPr>
      <w:r>
        <w:t>a higher qualification issued by a Registered Training Organisation or higher educational institution</w:t>
      </w:r>
    </w:p>
    <w:p w14:paraId="5389CA33" w14:textId="77777777" w:rsidR="00A22939" w:rsidRDefault="00A22939" w:rsidP="007136B0">
      <w:pPr>
        <w:pStyle w:val="guidelinetext"/>
        <w:numPr>
          <w:ilvl w:val="0"/>
          <w:numId w:val="1"/>
        </w:numPr>
        <w:spacing w:before="60" w:line="240" w:lineRule="auto"/>
        <w:ind w:left="714" w:hanging="357"/>
      </w:pPr>
      <w:r>
        <w:t>a Certificate III or IV of General Education for Adults</w:t>
      </w:r>
    </w:p>
    <w:p w14:paraId="681EE53C" w14:textId="77777777" w:rsidR="00A22939" w:rsidRDefault="00A22939" w:rsidP="007136B0">
      <w:pPr>
        <w:pStyle w:val="guidelinetext"/>
        <w:numPr>
          <w:ilvl w:val="0"/>
          <w:numId w:val="1"/>
        </w:numPr>
        <w:spacing w:before="60" w:line="240" w:lineRule="auto"/>
        <w:ind w:left="714" w:hanging="357"/>
      </w:pPr>
      <w:r>
        <w:t>the International Baccalaureate</w:t>
      </w:r>
    </w:p>
    <w:p w14:paraId="044D1F6B" w14:textId="77777777" w:rsidR="00A22939" w:rsidRDefault="00A22939" w:rsidP="007136B0">
      <w:pPr>
        <w:pStyle w:val="guidelinetext"/>
        <w:numPr>
          <w:ilvl w:val="0"/>
          <w:numId w:val="1"/>
        </w:numPr>
        <w:spacing w:before="60" w:line="240" w:lineRule="auto"/>
        <w:ind w:left="714" w:hanging="357"/>
      </w:pPr>
      <w:r>
        <w:t>other higher education pre-entry course.</w:t>
      </w:r>
    </w:p>
    <w:p w14:paraId="1DBAFF93" w14:textId="5C8372BD" w:rsidR="00A22939" w:rsidRPr="007136B0" w:rsidRDefault="00A22939" w:rsidP="007136B0">
      <w:pPr>
        <w:pStyle w:val="DocumentaryEvidencePoint"/>
        <w:numPr>
          <w:ilvl w:val="0"/>
          <w:numId w:val="5"/>
        </w:numPr>
        <w:ind w:left="426" w:hanging="426"/>
        <w:rPr>
          <w:rFonts w:asciiTheme="minorHAnsi" w:hAnsiTheme="minorHAnsi" w:cstheme="minorHAnsi"/>
          <w:sz w:val="22"/>
          <w:szCs w:val="22"/>
        </w:rPr>
      </w:pPr>
      <w:r w:rsidRPr="007136B0">
        <w:rPr>
          <w:rFonts w:asciiTheme="minorHAnsi" w:hAnsiTheme="minorHAnsi" w:cstheme="minorHAnsi"/>
          <w:sz w:val="22"/>
          <w:szCs w:val="22"/>
        </w:rPr>
        <w:t xml:space="preserve">Providers must fax an Early School Leaver’s qualifications to the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00B077BD" w:rsidRPr="007136B0">
        <w:rPr>
          <w:rFonts w:asciiTheme="minorHAnsi" w:hAnsiTheme="minorHAnsi" w:cstheme="minorHAnsi"/>
          <w:sz w:val="22"/>
          <w:szCs w:val="22"/>
        </w:rPr>
        <w:t xml:space="preserve">Business </w:t>
      </w:r>
      <w:r w:rsidRPr="007136B0">
        <w:rPr>
          <w:rFonts w:asciiTheme="minorHAnsi" w:hAnsiTheme="minorHAnsi" w:cstheme="minorHAnsi"/>
          <w:sz w:val="22"/>
          <w:szCs w:val="22"/>
        </w:rPr>
        <w:t xml:space="preserve">Hotline on 1300 786 102. Sight the original and send a copy of </w:t>
      </w:r>
      <w:r w:rsidR="00B077BD" w:rsidRPr="007136B0">
        <w:rPr>
          <w:rFonts w:asciiTheme="minorHAnsi" w:hAnsiTheme="minorHAnsi" w:cstheme="minorHAnsi"/>
          <w:sz w:val="22"/>
          <w:szCs w:val="22"/>
        </w:rPr>
        <w:t xml:space="preserve">the </w:t>
      </w:r>
      <w:r w:rsidRPr="007136B0">
        <w:rPr>
          <w:rFonts w:asciiTheme="minorHAnsi" w:hAnsiTheme="minorHAnsi" w:cstheme="minorHAnsi"/>
          <w:sz w:val="22"/>
          <w:szCs w:val="22"/>
        </w:rPr>
        <w:t xml:space="preserve">completed </w:t>
      </w:r>
      <w:r w:rsidR="00B077BD" w:rsidRPr="007136B0">
        <w:rPr>
          <w:rFonts w:asciiTheme="minorHAnsi" w:hAnsiTheme="minorHAnsi" w:cstheme="minorHAnsi"/>
          <w:sz w:val="22"/>
          <w:szCs w:val="22"/>
        </w:rPr>
        <w:t xml:space="preserve">qualification with the </w:t>
      </w:r>
      <w:r w:rsidRPr="007136B0">
        <w:rPr>
          <w:rFonts w:asciiTheme="minorHAnsi" w:hAnsiTheme="minorHAnsi" w:cstheme="minorHAnsi"/>
          <w:sz w:val="22"/>
          <w:szCs w:val="22"/>
        </w:rPr>
        <w:t xml:space="preserve">cover sheet </w:t>
      </w:r>
      <w:r w:rsidR="00B077BD" w:rsidRPr="007136B0">
        <w:rPr>
          <w:rFonts w:asciiTheme="minorHAnsi" w:hAnsiTheme="minorHAnsi" w:cstheme="minorHAnsi"/>
          <w:sz w:val="22"/>
          <w:szCs w:val="22"/>
        </w:rPr>
        <w:t xml:space="preserve">at </w:t>
      </w:r>
      <w:r w:rsidRPr="007136B0">
        <w:rPr>
          <w:rFonts w:asciiTheme="minorHAnsi" w:hAnsiTheme="minorHAnsi" w:cstheme="minorHAnsi"/>
          <w:sz w:val="22"/>
          <w:szCs w:val="22"/>
        </w:rPr>
        <w:t xml:space="preserve">Attachment </w:t>
      </w:r>
      <w:r w:rsidR="00B83F4C" w:rsidRPr="007136B0">
        <w:rPr>
          <w:rFonts w:asciiTheme="minorHAnsi" w:hAnsiTheme="minorHAnsi" w:cstheme="minorHAnsi"/>
          <w:sz w:val="22"/>
          <w:szCs w:val="22"/>
        </w:rPr>
        <w:t>A</w:t>
      </w:r>
      <w:r w:rsidRPr="007136B0">
        <w:rPr>
          <w:rFonts w:asciiTheme="minorHAnsi" w:hAnsiTheme="minorHAnsi" w:cstheme="minorHAnsi"/>
          <w:sz w:val="22"/>
          <w:szCs w:val="22"/>
        </w:rPr>
        <w:t xml:space="preserve">. If the original qualification has been lost or destroyed, a certified copy of the qualification or a letter from the education institution formally verifying attainment of the qualification will be accepted. If none of these can be obtained, a statutory </w:t>
      </w:r>
      <w:r w:rsidRPr="007136B0">
        <w:rPr>
          <w:rFonts w:asciiTheme="minorHAnsi" w:hAnsiTheme="minorHAnsi" w:cstheme="minorHAnsi"/>
          <w:sz w:val="22"/>
          <w:szCs w:val="22"/>
        </w:rPr>
        <w:lastRenderedPageBreak/>
        <w:t>declaration from the Early School Leaver will be accepted. The</w:t>
      </w:r>
      <w:r w:rsidR="00106FE8" w:rsidRPr="007136B0">
        <w:rPr>
          <w:rFonts w:asciiTheme="minorHAnsi" w:hAnsiTheme="minorHAnsi" w:cstheme="minorHAnsi"/>
          <w:sz w:val="22"/>
          <w:szCs w:val="22"/>
        </w:rPr>
        <w:t xml:space="preserve"> </w:t>
      </w:r>
      <w:r w:rsidR="00A40656" w:rsidRPr="007136B0">
        <w:rPr>
          <w:rFonts w:asciiTheme="minorHAnsi" w:hAnsiTheme="minorHAnsi" w:cstheme="minorHAnsi"/>
          <w:sz w:val="22"/>
          <w:szCs w:val="22"/>
        </w:rPr>
        <w:t xml:space="preserve">statutory </w:t>
      </w:r>
      <w:r w:rsidRPr="007136B0">
        <w:rPr>
          <w:rFonts w:asciiTheme="minorHAnsi" w:hAnsiTheme="minorHAnsi" w:cstheme="minorHAnsi"/>
          <w:sz w:val="22"/>
          <w:szCs w:val="22"/>
        </w:rPr>
        <w:t>declaration must include the name of the course, date completed, name of institution and institution contact details</w:t>
      </w:r>
      <w:r w:rsidR="00154E2E" w:rsidRPr="007136B0">
        <w:rPr>
          <w:rFonts w:asciiTheme="minorHAnsi" w:hAnsiTheme="minorHAnsi" w:cstheme="minorHAnsi"/>
          <w:sz w:val="22"/>
          <w:szCs w:val="22"/>
        </w:rPr>
        <w:t>,</w:t>
      </w:r>
      <w:r w:rsidR="00A40656" w:rsidRPr="007136B0">
        <w:rPr>
          <w:rFonts w:asciiTheme="minorHAnsi" w:hAnsiTheme="minorHAnsi" w:cstheme="minorHAnsi"/>
          <w:sz w:val="22"/>
          <w:szCs w:val="22"/>
        </w:rPr>
        <w:t xml:space="preserve"> and must be appropriately cer</w:t>
      </w:r>
      <w:r w:rsidR="00AF3404" w:rsidRPr="007136B0">
        <w:rPr>
          <w:rFonts w:asciiTheme="minorHAnsi" w:hAnsiTheme="minorHAnsi" w:cstheme="minorHAnsi"/>
          <w:sz w:val="22"/>
          <w:szCs w:val="22"/>
        </w:rPr>
        <w:t>t</w:t>
      </w:r>
      <w:r w:rsidR="00A40656" w:rsidRPr="007136B0">
        <w:rPr>
          <w:rFonts w:asciiTheme="minorHAnsi" w:hAnsiTheme="minorHAnsi" w:cstheme="minorHAnsi"/>
          <w:sz w:val="22"/>
          <w:szCs w:val="22"/>
        </w:rPr>
        <w:t>ified</w:t>
      </w:r>
      <w:r w:rsidRPr="007136B0">
        <w:rPr>
          <w:rFonts w:asciiTheme="minorHAnsi" w:hAnsiTheme="minorHAnsi" w:cstheme="minorHAnsi"/>
          <w:sz w:val="22"/>
          <w:szCs w:val="22"/>
        </w:rPr>
        <w:t xml:space="preserve">. Do not send verification requests to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Pr="007136B0">
        <w:rPr>
          <w:rFonts w:asciiTheme="minorHAnsi" w:hAnsiTheme="minorHAnsi" w:cstheme="minorHAnsi"/>
          <w:sz w:val="22"/>
          <w:szCs w:val="22"/>
        </w:rPr>
        <w:t>if the education level is below Year 12.</w:t>
      </w:r>
    </w:p>
    <w:p w14:paraId="734066AF" w14:textId="654392C9" w:rsidR="007136B0" w:rsidRDefault="00A22939" w:rsidP="003958CE">
      <w:pPr>
        <w:pStyle w:val="DocumentaryEvidencePoint"/>
        <w:ind w:left="426" w:firstLine="0"/>
      </w:pPr>
      <w:r w:rsidRPr="007136B0">
        <w:rPr>
          <w:rFonts w:asciiTheme="minorHAnsi" w:hAnsiTheme="minorHAnsi" w:cstheme="minorHAnsi"/>
          <w:sz w:val="22"/>
          <w:szCs w:val="22"/>
        </w:rPr>
        <w:t xml:space="preserve">If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Pr="007136B0">
        <w:rPr>
          <w:rFonts w:asciiTheme="minorHAnsi" w:hAnsiTheme="minorHAnsi" w:cstheme="minorHAnsi"/>
          <w:sz w:val="22"/>
          <w:szCs w:val="22"/>
        </w:rPr>
        <w:t xml:space="preserve">does not </w:t>
      </w:r>
      <w:r w:rsidR="00A40656" w:rsidRPr="007136B0">
        <w:rPr>
          <w:rFonts w:asciiTheme="minorHAnsi" w:hAnsiTheme="minorHAnsi" w:cstheme="minorHAnsi"/>
          <w:sz w:val="22"/>
          <w:szCs w:val="22"/>
        </w:rPr>
        <w:t xml:space="preserve">accept </w:t>
      </w:r>
      <w:r w:rsidRPr="007136B0">
        <w:rPr>
          <w:rFonts w:asciiTheme="minorHAnsi" w:hAnsiTheme="minorHAnsi" w:cstheme="minorHAnsi"/>
          <w:sz w:val="22"/>
          <w:szCs w:val="22"/>
        </w:rPr>
        <w:t xml:space="preserve">the qualification, they will contact the </w:t>
      </w:r>
      <w:r w:rsidR="005F54EA" w:rsidRPr="007136B0">
        <w:rPr>
          <w:rFonts w:asciiTheme="minorHAnsi" w:hAnsiTheme="minorHAnsi" w:cstheme="minorHAnsi"/>
          <w:sz w:val="22"/>
          <w:szCs w:val="22"/>
        </w:rPr>
        <w:t>P</w:t>
      </w:r>
      <w:r w:rsidRPr="007136B0">
        <w:rPr>
          <w:rFonts w:asciiTheme="minorHAnsi" w:hAnsiTheme="minorHAnsi" w:cstheme="minorHAnsi"/>
          <w:sz w:val="22"/>
          <w:szCs w:val="22"/>
        </w:rPr>
        <w:t>rovider. Providers must contact the Early School Leaver to advise them of the reason the qualification was not verified.</w:t>
      </w:r>
    </w:p>
    <w:p w14:paraId="4765FC6D" w14:textId="54DE3CEF" w:rsidR="00A22939" w:rsidRDefault="00A22939" w:rsidP="003958CE">
      <w:pPr>
        <w:pStyle w:val="Systemstep"/>
        <w:numPr>
          <w:ilvl w:val="0"/>
          <w:numId w:val="4"/>
        </w:numPr>
        <w:spacing w:line="240" w:lineRule="auto"/>
        <w:ind w:left="426" w:hanging="426"/>
      </w:pPr>
      <w:r>
        <w:t xml:space="preserve">Where </w:t>
      </w:r>
      <w:r w:rsidR="00A40656">
        <w:t xml:space="preserve">accepted </w:t>
      </w:r>
      <w:r>
        <w:t xml:space="preserve">by </w:t>
      </w:r>
      <w:r w:rsidR="001C554F" w:rsidRPr="001C554F">
        <w:t>Services Australia</w:t>
      </w:r>
      <w:r>
        <w:t xml:space="preserve">, update the education level information in the Job Seeker Classification Instrument to reflect the Early School Leaver’s advised higher level of educational attainment. </w:t>
      </w:r>
    </w:p>
    <w:p w14:paraId="2E91B0F3" w14:textId="77777777" w:rsidR="00A22939" w:rsidRDefault="00A22939" w:rsidP="00571A30">
      <w:pPr>
        <w:pStyle w:val="guidelinedeedref"/>
        <w:spacing w:after="120"/>
        <w:ind w:left="0"/>
      </w:pPr>
      <w:r w:rsidRPr="00F77FF7">
        <w:t>(</w:t>
      </w:r>
      <w:r w:rsidR="00C6486E" w:rsidRPr="00F77FF7">
        <w:t xml:space="preserve">DES Grant Agreement </w:t>
      </w:r>
      <w:r w:rsidR="0076178B" w:rsidRPr="00F77FF7">
        <w:t>references:</w:t>
      </w:r>
      <w:r w:rsidR="00C6486E" w:rsidRPr="00F77FF7">
        <w:t xml:space="preserve"> Clause 94.5</w:t>
      </w:r>
      <w:r w:rsidRPr="001B0AB2">
        <w:t>. Guide to Social Security 3.2.9.95)</w:t>
      </w:r>
    </w:p>
    <w:p w14:paraId="263E1B78" w14:textId="77777777" w:rsidR="00D22E01" w:rsidRPr="00504C37" w:rsidRDefault="00D22E01" w:rsidP="00504C37">
      <w:pPr>
        <w:pStyle w:val="guidelinetext"/>
        <w:spacing w:line="240" w:lineRule="auto"/>
        <w:ind w:left="0"/>
      </w:pPr>
      <w:bookmarkStart w:id="122" w:name="_Toc471729661"/>
      <w:bookmarkStart w:id="123" w:name="_Toc513125754"/>
    </w:p>
    <w:p w14:paraId="37B07F1F" w14:textId="77777777" w:rsidR="00A22939" w:rsidRPr="00504C37" w:rsidRDefault="00A22939" w:rsidP="00504C37">
      <w:pPr>
        <w:pStyle w:val="Heading3"/>
        <w:spacing w:before="0" w:after="120"/>
        <w:ind w:left="0"/>
        <w:rPr>
          <w:bCs/>
          <w:lang w:eastAsia="en-AU"/>
        </w:rPr>
      </w:pPr>
      <w:bookmarkStart w:id="124" w:name="_Toc104302797"/>
      <w:r w:rsidRPr="00504C37">
        <w:rPr>
          <w:bCs/>
          <w:lang w:eastAsia="en-AU"/>
        </w:rPr>
        <w:t xml:space="preserve">Mutual Obligation Requirements for </w:t>
      </w:r>
      <w:r w:rsidR="008436BA" w:rsidRPr="00504C37">
        <w:rPr>
          <w:bCs/>
          <w:lang w:eastAsia="en-AU"/>
        </w:rPr>
        <w:t>p</w:t>
      </w:r>
      <w:r w:rsidRPr="00504C37">
        <w:rPr>
          <w:bCs/>
          <w:lang w:eastAsia="en-AU"/>
        </w:rPr>
        <w:t xml:space="preserve">regnant </w:t>
      </w:r>
      <w:r w:rsidR="001B0AB2" w:rsidRPr="00504C37">
        <w:rPr>
          <w:bCs/>
          <w:lang w:eastAsia="en-AU"/>
        </w:rPr>
        <w:t>Participants</w:t>
      </w:r>
      <w:bookmarkEnd w:id="122"/>
      <w:bookmarkEnd w:id="123"/>
      <w:bookmarkEnd w:id="124"/>
    </w:p>
    <w:p w14:paraId="09098867" w14:textId="77777777" w:rsidR="00B077BD" w:rsidRDefault="00A22939" w:rsidP="00B077BD">
      <w:pPr>
        <w:spacing w:after="120"/>
      </w:pPr>
      <w:r>
        <w:t xml:space="preserve">Generally, Mutual Obligation Requirements for pregnant </w:t>
      </w:r>
      <w:r w:rsidR="001B0AB2">
        <w:t xml:space="preserve">Participants </w:t>
      </w:r>
      <w:r>
        <w:t xml:space="preserve">will not change during the first two trimesters of pregnancy. However, </w:t>
      </w:r>
      <w:r w:rsidR="005F54EA">
        <w:t>P</w:t>
      </w:r>
      <w:r>
        <w:t xml:space="preserve">roviders </w:t>
      </w:r>
      <w:r w:rsidRPr="000D5B0A">
        <w:t>must</w:t>
      </w:r>
      <w:r>
        <w:t xml:space="preserve"> take into account the </w:t>
      </w:r>
      <w:r w:rsidR="001B0AB2">
        <w:t xml:space="preserve">Participant’s </w:t>
      </w:r>
      <w:r>
        <w:t>personal circumstances when setting their Mutual Obligation Requirements.</w:t>
      </w:r>
      <w:r w:rsidR="00B077BD" w:rsidRPr="00B077BD">
        <w:t xml:space="preserve"> </w:t>
      </w:r>
      <w:r w:rsidR="00B077BD">
        <w:t>Pregnant Participants are exempt from Mutual Obligation Requirements from six weeks before the expected due date until six weeks following the birth of the child.</w:t>
      </w:r>
    </w:p>
    <w:p w14:paraId="4DC29D7A" w14:textId="77777777" w:rsidR="00A22939" w:rsidRDefault="00A22939" w:rsidP="00F77FF7">
      <w:pPr>
        <w:spacing w:after="120"/>
      </w:pPr>
      <w:r>
        <w:t xml:space="preserve">Pregnant </w:t>
      </w:r>
      <w:r w:rsidR="001B0AB2">
        <w:t xml:space="preserve">Participants </w:t>
      </w:r>
      <w:r>
        <w:t>will not be required to undertake Job Search from three months before their due date. During this time</w:t>
      </w:r>
      <w:r w:rsidR="00AA6D54">
        <w:t>,</w:t>
      </w:r>
      <w:r>
        <w:t xml:space="preserve"> </w:t>
      </w:r>
      <w:r w:rsidR="005F54EA">
        <w:t>P</w:t>
      </w:r>
      <w:r>
        <w:t xml:space="preserve">roviders cannot compel these </w:t>
      </w:r>
      <w:r w:rsidR="001B0AB2">
        <w:t xml:space="preserve">Participants </w:t>
      </w:r>
      <w:r>
        <w:t xml:space="preserve">to accept job offers or referrals to job interviews. </w:t>
      </w:r>
    </w:p>
    <w:p w14:paraId="3E2024CA" w14:textId="77777777" w:rsidR="00B077BD" w:rsidRDefault="00B077BD" w:rsidP="00504C37">
      <w:pPr>
        <w:pStyle w:val="guidelinetext"/>
        <w:spacing w:line="240" w:lineRule="auto"/>
        <w:ind w:left="0"/>
      </w:pPr>
    </w:p>
    <w:p w14:paraId="7230408E" w14:textId="77777777" w:rsidR="00A22939" w:rsidRPr="00504C37" w:rsidRDefault="001B0AB2" w:rsidP="00504C37">
      <w:pPr>
        <w:pStyle w:val="Heading3"/>
        <w:spacing w:before="0" w:after="120"/>
        <w:ind w:left="0"/>
        <w:rPr>
          <w:bCs/>
          <w:lang w:eastAsia="en-AU"/>
        </w:rPr>
      </w:pPr>
      <w:bookmarkStart w:id="125" w:name="_Toc471729662"/>
      <w:bookmarkStart w:id="126" w:name="_Toc513125755"/>
      <w:bookmarkStart w:id="127" w:name="_Toc104302798"/>
      <w:r w:rsidRPr="00504C37">
        <w:rPr>
          <w:bCs/>
          <w:lang w:eastAsia="en-AU"/>
        </w:rPr>
        <w:t xml:space="preserve">Participants </w:t>
      </w:r>
      <w:r w:rsidR="00A22939" w:rsidRPr="00504C37">
        <w:rPr>
          <w:bCs/>
          <w:lang w:eastAsia="en-AU"/>
        </w:rPr>
        <w:t>exempt from Mutual Obligation Requirements</w:t>
      </w:r>
      <w:bookmarkEnd w:id="125"/>
      <w:bookmarkEnd w:id="126"/>
      <w:bookmarkEnd w:id="127"/>
    </w:p>
    <w:p w14:paraId="40298C5C" w14:textId="6CD48546" w:rsidR="00A22939" w:rsidRDefault="00A22939" w:rsidP="00F77FF7">
      <w:pPr>
        <w:spacing w:after="120"/>
      </w:pPr>
      <w:r>
        <w:t xml:space="preserve">If a </w:t>
      </w:r>
      <w:r w:rsidR="001B0AB2">
        <w:t xml:space="preserve">Participant </w:t>
      </w:r>
      <w:r>
        <w:t xml:space="preserve">is temporarily unable to meet their Mutual Obligation Requirements, </w:t>
      </w:r>
      <w:r w:rsidR="007339A5" w:rsidRPr="007339A5">
        <w:t xml:space="preserve">Services Australia </w:t>
      </w:r>
      <w:r>
        <w:t xml:space="preserve">may grant an Exemption from requirements for a specified period. This recognises the different family and personal situations that </w:t>
      </w:r>
      <w:r w:rsidR="00D97D2F">
        <w:t xml:space="preserve">Participants </w:t>
      </w:r>
      <w:r>
        <w:t xml:space="preserve">face and can prevent them from participating in </w:t>
      </w:r>
      <w:r w:rsidR="0093633F">
        <w:t>J</w:t>
      </w:r>
      <w:r>
        <w:t xml:space="preserve">ob </w:t>
      </w:r>
      <w:r w:rsidR="0093633F">
        <w:t>S</w:t>
      </w:r>
      <w:r>
        <w:t>earch, paid work, vocational training or a range of other Activities designed to improve their employment prospects.</w:t>
      </w:r>
    </w:p>
    <w:p w14:paraId="14FA7A2B" w14:textId="5EAA1FDF" w:rsidR="00A22939" w:rsidRDefault="00A22939" w:rsidP="00F77FF7">
      <w:pPr>
        <w:spacing w:after="120"/>
      </w:pPr>
      <w:r>
        <w:t>The types of Exemptions that may be applied include but are not limited to the following situations:</w:t>
      </w:r>
    </w:p>
    <w:p w14:paraId="682D87CE" w14:textId="77777777" w:rsidR="00A22939" w:rsidRDefault="00A22939" w:rsidP="007136B0">
      <w:pPr>
        <w:pStyle w:val="guidelinetext"/>
        <w:numPr>
          <w:ilvl w:val="0"/>
          <w:numId w:val="1"/>
        </w:numPr>
        <w:spacing w:before="60" w:line="240" w:lineRule="auto"/>
        <w:ind w:left="714" w:hanging="357"/>
      </w:pPr>
      <w:r>
        <w:t xml:space="preserve">temporary medical incapacity </w:t>
      </w:r>
    </w:p>
    <w:p w14:paraId="35BFCEEA" w14:textId="77777777" w:rsidR="00A22939" w:rsidRDefault="00A22939" w:rsidP="007136B0">
      <w:pPr>
        <w:pStyle w:val="guidelinetext"/>
        <w:numPr>
          <w:ilvl w:val="0"/>
          <w:numId w:val="1"/>
        </w:numPr>
        <w:spacing w:before="60" w:line="240" w:lineRule="auto"/>
        <w:ind w:left="714" w:hanging="357"/>
      </w:pPr>
      <w:r>
        <w:t>serious illness</w:t>
      </w:r>
    </w:p>
    <w:p w14:paraId="1A71C220" w14:textId="77777777" w:rsidR="00A22939" w:rsidRDefault="00A22939" w:rsidP="007136B0">
      <w:pPr>
        <w:pStyle w:val="guidelinetext"/>
        <w:numPr>
          <w:ilvl w:val="0"/>
          <w:numId w:val="1"/>
        </w:numPr>
        <w:spacing w:before="60" w:line="240" w:lineRule="auto"/>
        <w:ind w:left="714" w:hanging="357"/>
      </w:pPr>
      <w:r>
        <w:t xml:space="preserve">pre and post natal </w:t>
      </w:r>
    </w:p>
    <w:p w14:paraId="1930F44F" w14:textId="77777777" w:rsidR="00A22939" w:rsidRDefault="00A22939" w:rsidP="007136B0">
      <w:pPr>
        <w:pStyle w:val="guidelinetext"/>
        <w:numPr>
          <w:ilvl w:val="0"/>
          <w:numId w:val="1"/>
        </w:numPr>
        <w:spacing w:before="60" w:line="240" w:lineRule="auto"/>
        <w:ind w:left="714" w:hanging="357"/>
      </w:pPr>
      <w:r>
        <w:t xml:space="preserve">children with a disability or other special family circumstances </w:t>
      </w:r>
    </w:p>
    <w:p w14:paraId="06193466" w14:textId="77777777" w:rsidR="00A22939" w:rsidRDefault="00A22939" w:rsidP="007136B0">
      <w:pPr>
        <w:pStyle w:val="guidelinetext"/>
        <w:numPr>
          <w:ilvl w:val="0"/>
          <w:numId w:val="1"/>
        </w:numPr>
        <w:spacing w:before="60" w:line="240" w:lineRule="auto"/>
        <w:ind w:left="714" w:hanging="357"/>
      </w:pPr>
      <w:r>
        <w:t>domestic violence</w:t>
      </w:r>
    </w:p>
    <w:p w14:paraId="0FFBDB4A" w14:textId="77777777" w:rsidR="00B077BD" w:rsidRDefault="00B077BD" w:rsidP="007136B0">
      <w:pPr>
        <w:pStyle w:val="guidelinetext"/>
        <w:numPr>
          <w:ilvl w:val="0"/>
          <w:numId w:val="1"/>
        </w:numPr>
        <w:spacing w:before="60" w:line="240" w:lineRule="auto"/>
        <w:ind w:left="714" w:hanging="357"/>
      </w:pPr>
      <w:r>
        <w:t xml:space="preserve">other special family circumstances including: </w:t>
      </w:r>
    </w:p>
    <w:p w14:paraId="4C185C21" w14:textId="77777777" w:rsidR="00B077BD" w:rsidRDefault="00B077BD" w:rsidP="007136B0">
      <w:pPr>
        <w:pStyle w:val="guidelinebullet"/>
        <w:numPr>
          <w:ilvl w:val="1"/>
          <w:numId w:val="1"/>
        </w:numPr>
        <w:ind w:left="1134"/>
      </w:pPr>
      <w:r>
        <w:t xml:space="preserve">if a Principal Carer Parent is a registered and active foster carer or providing foster care temporarily in an emergency, or on a respite, basis </w:t>
      </w:r>
    </w:p>
    <w:p w14:paraId="5D934B4F" w14:textId="77777777" w:rsidR="00B077BD" w:rsidRDefault="00B077BD" w:rsidP="007136B0">
      <w:pPr>
        <w:pStyle w:val="guidelinebullet"/>
        <w:numPr>
          <w:ilvl w:val="1"/>
          <w:numId w:val="1"/>
        </w:numPr>
        <w:ind w:left="1134"/>
      </w:pPr>
      <w:r>
        <w:t xml:space="preserve">if a parent is home schooling or facilitating distance education for one or more of the children or secondary pupil children for whom they are the principal carer or main supporter </w:t>
      </w:r>
    </w:p>
    <w:p w14:paraId="76BCF00F" w14:textId="77777777" w:rsidR="00B077BD" w:rsidRDefault="00B077BD" w:rsidP="007136B0">
      <w:pPr>
        <w:pStyle w:val="guidelinebullet"/>
        <w:numPr>
          <w:ilvl w:val="1"/>
          <w:numId w:val="1"/>
        </w:numPr>
        <w:ind w:left="1134"/>
      </w:pPr>
      <w:r>
        <w:t xml:space="preserve">if a Principal Carer Parent is caring for a family of four or more children aged 18 years or under </w:t>
      </w:r>
    </w:p>
    <w:p w14:paraId="495271E6" w14:textId="77777777" w:rsidR="00B077BD" w:rsidRDefault="00B077BD" w:rsidP="007136B0">
      <w:pPr>
        <w:pStyle w:val="guidelinebullet"/>
        <w:numPr>
          <w:ilvl w:val="1"/>
          <w:numId w:val="1"/>
        </w:numPr>
        <w:ind w:left="1134"/>
      </w:pPr>
      <w:r>
        <w:t xml:space="preserve">if a principal carer is a relative but not a parent of a child and the child is living with the principal carer in accordance with a family law order, or </w:t>
      </w:r>
    </w:p>
    <w:p w14:paraId="7AE86788" w14:textId="77777777" w:rsidR="00B077BD" w:rsidRDefault="00B077BD" w:rsidP="007136B0">
      <w:pPr>
        <w:pStyle w:val="guidelinebullet"/>
        <w:numPr>
          <w:ilvl w:val="1"/>
          <w:numId w:val="1"/>
        </w:numPr>
        <w:ind w:left="1134"/>
      </w:pPr>
      <w:r>
        <w:lastRenderedPageBreak/>
        <w:t>if a principal carer is a relative but not a parent of a child (kin child) and the principal carer is caring for the wellbeing of that kin child in accordance with a document accepted by the state/territory that is responsible for the wellbeing of children.</w:t>
      </w:r>
    </w:p>
    <w:p w14:paraId="40D8CA96" w14:textId="77777777" w:rsidR="00A22939" w:rsidRDefault="00A22939" w:rsidP="007136B0">
      <w:pPr>
        <w:pStyle w:val="guidelinetext"/>
        <w:numPr>
          <w:ilvl w:val="0"/>
          <w:numId w:val="1"/>
        </w:numPr>
        <w:spacing w:before="60" w:line="240" w:lineRule="auto"/>
        <w:ind w:left="714" w:hanging="357"/>
      </w:pPr>
      <w:r>
        <w:t>other special circumstances</w:t>
      </w:r>
      <w:r w:rsidR="00B077BD">
        <w:t>, including:</w:t>
      </w:r>
    </w:p>
    <w:p w14:paraId="57E0B1D6" w14:textId="77777777" w:rsidR="00B077BD" w:rsidRDefault="00B077BD" w:rsidP="007136B0">
      <w:pPr>
        <w:pStyle w:val="guidelinebullet"/>
        <w:numPr>
          <w:ilvl w:val="1"/>
          <w:numId w:val="1"/>
        </w:numPr>
        <w:ind w:left="1134"/>
      </w:pPr>
      <w:r>
        <w:t xml:space="preserve">major personal disruption to the </w:t>
      </w:r>
      <w:r w:rsidR="00260C4A">
        <w:t>Participant’s</w:t>
      </w:r>
      <w:r>
        <w:t xml:space="preserve"> home </w:t>
      </w:r>
    </w:p>
    <w:p w14:paraId="6213344F" w14:textId="77777777" w:rsidR="00B077BD" w:rsidRDefault="00B077BD" w:rsidP="007136B0">
      <w:pPr>
        <w:pStyle w:val="guidelinebullet"/>
        <w:numPr>
          <w:ilvl w:val="1"/>
          <w:numId w:val="1"/>
        </w:numPr>
        <w:ind w:left="1134"/>
      </w:pPr>
      <w:r>
        <w:t>major personal crisis (including homelessness)</w:t>
      </w:r>
    </w:p>
    <w:p w14:paraId="15CAA52D" w14:textId="77777777" w:rsidR="00B077BD" w:rsidRDefault="00B077BD" w:rsidP="007136B0">
      <w:pPr>
        <w:pStyle w:val="guidelinebullet"/>
        <w:numPr>
          <w:ilvl w:val="1"/>
          <w:numId w:val="1"/>
        </w:numPr>
        <w:ind w:left="1134"/>
      </w:pPr>
      <w:r>
        <w:t xml:space="preserve">affected by declared natural disaster, e.g. bushfire, flooding or cyclone </w:t>
      </w:r>
    </w:p>
    <w:p w14:paraId="1A2F6719" w14:textId="77777777" w:rsidR="00B077BD" w:rsidRDefault="00B077BD" w:rsidP="007136B0">
      <w:pPr>
        <w:pStyle w:val="guidelinebullet"/>
        <w:numPr>
          <w:ilvl w:val="1"/>
          <w:numId w:val="1"/>
        </w:numPr>
        <w:ind w:left="1134"/>
      </w:pPr>
      <w:r>
        <w:t xml:space="preserve">volunteering during a state or national emergency </w:t>
      </w:r>
    </w:p>
    <w:p w14:paraId="2792E2F4" w14:textId="77777777" w:rsidR="00B077BD" w:rsidRDefault="00B077BD" w:rsidP="007136B0">
      <w:pPr>
        <w:pStyle w:val="guidelinebullet"/>
        <w:numPr>
          <w:ilvl w:val="1"/>
          <w:numId w:val="1"/>
        </w:numPr>
        <w:ind w:left="1134"/>
      </w:pPr>
      <w:r>
        <w:t xml:space="preserve">temporary caring responsibilities </w:t>
      </w:r>
    </w:p>
    <w:p w14:paraId="49197F4F" w14:textId="77777777" w:rsidR="00B077BD" w:rsidRDefault="00B077BD" w:rsidP="007136B0">
      <w:pPr>
        <w:pStyle w:val="guidelinebullet"/>
        <w:numPr>
          <w:ilvl w:val="1"/>
          <w:numId w:val="1"/>
        </w:numPr>
        <w:ind w:left="1134"/>
      </w:pPr>
      <w:r>
        <w:t xml:space="preserve">dad and partner leave </w:t>
      </w:r>
    </w:p>
    <w:p w14:paraId="7235DD47" w14:textId="77777777" w:rsidR="00502ED6" w:rsidRDefault="00B077BD" w:rsidP="007136B0">
      <w:pPr>
        <w:pStyle w:val="guidelinebullet"/>
        <w:numPr>
          <w:ilvl w:val="1"/>
          <w:numId w:val="1"/>
        </w:numPr>
        <w:ind w:left="1134"/>
      </w:pPr>
      <w:r>
        <w:t xml:space="preserve">undertaking jury duty </w:t>
      </w:r>
    </w:p>
    <w:p w14:paraId="1776D5FF" w14:textId="77777777" w:rsidR="00502ED6" w:rsidRDefault="00B077BD" w:rsidP="007136B0">
      <w:pPr>
        <w:pStyle w:val="guidelinebullet"/>
        <w:numPr>
          <w:ilvl w:val="1"/>
          <w:numId w:val="1"/>
        </w:numPr>
        <w:ind w:left="1134"/>
      </w:pPr>
      <w:r>
        <w:t xml:space="preserve">being a newly protected witness </w:t>
      </w:r>
    </w:p>
    <w:p w14:paraId="44FC4C03" w14:textId="77777777" w:rsidR="00502ED6" w:rsidRDefault="00B077BD" w:rsidP="007136B0">
      <w:pPr>
        <w:pStyle w:val="guidelinebullet"/>
        <w:numPr>
          <w:ilvl w:val="1"/>
          <w:numId w:val="1"/>
        </w:numPr>
        <w:ind w:left="1134"/>
      </w:pPr>
      <w:r>
        <w:t xml:space="preserve">being a newly arrived refugee, or </w:t>
      </w:r>
    </w:p>
    <w:p w14:paraId="1DFCE7A8" w14:textId="77777777" w:rsidR="00B077BD" w:rsidRDefault="00B077BD" w:rsidP="007136B0">
      <w:pPr>
        <w:pStyle w:val="guidelinebullet"/>
        <w:numPr>
          <w:ilvl w:val="1"/>
          <w:numId w:val="1"/>
        </w:numPr>
        <w:ind w:left="1134"/>
      </w:pPr>
      <w:r>
        <w:t>undertaking Indigenous cultural business.</w:t>
      </w:r>
    </w:p>
    <w:p w14:paraId="0A4FE656" w14:textId="77777777" w:rsidR="00A22939" w:rsidRDefault="00A22939" w:rsidP="00F77FF7">
      <w:pPr>
        <w:spacing w:after="120"/>
      </w:pPr>
      <w:r>
        <w:t xml:space="preserve">If a </w:t>
      </w:r>
      <w:r w:rsidR="005F54EA">
        <w:t>P</w:t>
      </w:r>
      <w:r>
        <w:t xml:space="preserve">rovider believes </w:t>
      </w:r>
      <w:r w:rsidR="0093633F">
        <w:t xml:space="preserve">that </w:t>
      </w:r>
      <w:r>
        <w:t xml:space="preserve">the </w:t>
      </w:r>
      <w:r w:rsidR="001B0AB2">
        <w:t xml:space="preserve">Participant </w:t>
      </w:r>
      <w:r>
        <w:t xml:space="preserve">does not have </w:t>
      </w:r>
      <w:r w:rsidR="00524F6E">
        <w:t xml:space="preserve">the </w:t>
      </w:r>
      <w:r>
        <w:t xml:space="preserve">capacity to meet their Mutual Obligation Requirements, the </w:t>
      </w:r>
      <w:r w:rsidR="001B0AB2">
        <w:t xml:space="preserve">Participant </w:t>
      </w:r>
      <w:r>
        <w:t xml:space="preserve">should contact </w:t>
      </w:r>
      <w:r w:rsidR="001C554F" w:rsidRPr="001C554F">
        <w:t>Services Australia</w:t>
      </w:r>
      <w:r w:rsidR="001C554F" w:rsidRPr="001C554F" w:rsidDel="001C554F">
        <w:t xml:space="preserve"> </w:t>
      </w:r>
      <w:r>
        <w:t xml:space="preserve">to test their eligibility for an Exemption. </w:t>
      </w:r>
      <w:r w:rsidR="001B0AB2">
        <w:t xml:space="preserve">Participants </w:t>
      </w:r>
      <w:r>
        <w:t xml:space="preserve">will need to provide evidence to support their claim. </w:t>
      </w:r>
    </w:p>
    <w:p w14:paraId="36441D9A" w14:textId="77777777" w:rsidR="00253C75" w:rsidRDefault="00A22939" w:rsidP="00F77FF7">
      <w:pPr>
        <w:spacing w:after="120"/>
      </w:pPr>
      <w:r>
        <w:t xml:space="preserve">If applying for an </w:t>
      </w:r>
      <w:r w:rsidR="0093633F">
        <w:t>E</w:t>
      </w:r>
      <w:r>
        <w:t xml:space="preserve">xemption due to a temporary medical condition, the </w:t>
      </w:r>
      <w:r w:rsidR="001B0AB2">
        <w:t xml:space="preserve">Participant </w:t>
      </w:r>
      <w:r>
        <w:t xml:space="preserve">will need </w:t>
      </w:r>
      <w:r w:rsidR="00502ED6">
        <w:t xml:space="preserve">to submit </w:t>
      </w:r>
      <w:r>
        <w:t>appropriate evidence, for example an approved medical certificate.</w:t>
      </w:r>
    </w:p>
    <w:p w14:paraId="6E3064CD" w14:textId="77777777" w:rsidR="00A22939" w:rsidRDefault="00A22939" w:rsidP="00F77FF7">
      <w:pPr>
        <w:spacing w:after="120"/>
      </w:pPr>
      <w:r>
        <w:t xml:space="preserve">However, </w:t>
      </w:r>
      <w:r w:rsidR="001C554F" w:rsidRPr="001C554F">
        <w:t>Services Australia</w:t>
      </w:r>
      <w:r w:rsidR="001C554F" w:rsidRPr="001C554F" w:rsidDel="001C554F">
        <w:t xml:space="preserve"> </w:t>
      </w:r>
      <w:r>
        <w:t xml:space="preserve">should wherever possible reduce a </w:t>
      </w:r>
      <w:r w:rsidR="001B0AB2">
        <w:t xml:space="preserve">Participant’s </w:t>
      </w:r>
      <w:r>
        <w:t xml:space="preserve">Mutual Obligation Requirements rather than exempting them completely. </w:t>
      </w:r>
    </w:p>
    <w:p w14:paraId="5197EDBB" w14:textId="77777777" w:rsidR="00A22939" w:rsidRDefault="001B0AB2" w:rsidP="00F77FF7">
      <w:pPr>
        <w:spacing w:after="120"/>
      </w:pPr>
      <w:r>
        <w:t xml:space="preserve">Participants </w:t>
      </w:r>
      <w:r w:rsidR="00A22939">
        <w:t xml:space="preserve">granted an Exemption will be Suspended from a </w:t>
      </w:r>
      <w:r w:rsidR="005F54EA">
        <w:t>P</w:t>
      </w:r>
      <w:r w:rsidR="00A22939">
        <w:t xml:space="preserve">rovider’s caseload for the period of the Exemption. Some </w:t>
      </w:r>
      <w:r>
        <w:t xml:space="preserve">Participants </w:t>
      </w:r>
      <w:r w:rsidR="00A22939">
        <w:t xml:space="preserve">with longer-term Exemptions may be Exited from a </w:t>
      </w:r>
      <w:r w:rsidR="005F54EA">
        <w:t>P</w:t>
      </w:r>
      <w:r w:rsidR="00A22939">
        <w:t xml:space="preserve">rovider’s caseload. However, </w:t>
      </w:r>
      <w:r>
        <w:t xml:space="preserve">Participants </w:t>
      </w:r>
      <w:r w:rsidR="00A22939">
        <w:t xml:space="preserve">may voluntarily choose to continue participating with </w:t>
      </w:r>
      <w:r w:rsidR="00524F6E">
        <w:t>e</w:t>
      </w:r>
      <w:r w:rsidR="00A22939">
        <w:t xml:space="preserve">mployment </w:t>
      </w:r>
      <w:r w:rsidR="00524F6E">
        <w:t>s</w:t>
      </w:r>
      <w:r w:rsidR="00A22939">
        <w:t xml:space="preserve">ervices. </w:t>
      </w:r>
    </w:p>
    <w:p w14:paraId="4C87F015" w14:textId="7EB9E31A" w:rsidR="00502ED6" w:rsidRDefault="00502ED6" w:rsidP="00F77FF7">
      <w:pPr>
        <w:spacing w:after="120"/>
      </w:pPr>
      <w:r>
        <w:t xml:space="preserve">NOTE: Some Participants considering an application for a Disability Support Pension may need to demonstrate that they have actively participated in a Program of Support to be eligible for Disability Support Pension. You should advise these Participants that periods of exemption will not be counted as participation in a Program of Support. </w:t>
      </w:r>
    </w:p>
    <w:p w14:paraId="51131304" w14:textId="77777777" w:rsidR="00A22939" w:rsidRPr="00E84B1C" w:rsidRDefault="001B0AB2" w:rsidP="00504C37">
      <w:pPr>
        <w:keepNext/>
        <w:keepLines/>
        <w:spacing w:before="240" w:after="120"/>
        <w:rPr>
          <w:rFonts w:eastAsia="Times New Roman" w:cs="Times New Roman"/>
          <w:szCs w:val="24"/>
          <w:u w:val="single"/>
          <w:lang w:eastAsia="en-AU"/>
        </w:rPr>
      </w:pPr>
      <w:bookmarkStart w:id="128" w:name="_Toc513125756"/>
      <w:r w:rsidRPr="00E84B1C">
        <w:rPr>
          <w:rFonts w:ascii="Calibri" w:eastAsia="Times New Roman" w:hAnsi="Calibri" w:cs="Times New Roman"/>
          <w:sz w:val="24"/>
          <w:szCs w:val="24"/>
          <w:u w:val="single"/>
          <w:lang w:eastAsia="en-AU"/>
        </w:rPr>
        <w:t xml:space="preserve">Participants </w:t>
      </w:r>
      <w:r w:rsidR="00A22939" w:rsidRPr="00E84B1C">
        <w:rPr>
          <w:rFonts w:ascii="Calibri" w:eastAsia="Times New Roman" w:hAnsi="Calibri" w:cs="Times New Roman"/>
          <w:sz w:val="24"/>
          <w:szCs w:val="24"/>
          <w:u w:val="single"/>
          <w:lang w:eastAsia="en-AU"/>
        </w:rPr>
        <w:t>subject to domestic violence</w:t>
      </w:r>
      <w:bookmarkEnd w:id="128"/>
    </w:p>
    <w:p w14:paraId="07A7D8DC" w14:textId="77777777" w:rsidR="00DB4F48" w:rsidRPr="00DB4F48" w:rsidRDefault="00DB4F48" w:rsidP="00DB4F48">
      <w:pPr>
        <w:spacing w:after="120"/>
      </w:pPr>
      <w:r w:rsidRPr="00DB4F48">
        <w:t xml:space="preserve">If a Participant discloses domestic violence, or you have concerns they are experiencing or at risk of domestic violence, explore support options and services available to them. This includes support provided by a Services Australia social worker and national or state-based organisations that offer advice and information about domestic violence. </w:t>
      </w:r>
    </w:p>
    <w:p w14:paraId="4D371FF3" w14:textId="319FB438" w:rsidR="00DB4F48" w:rsidRPr="00DB4F48" w:rsidRDefault="00DB4F48" w:rsidP="00DB4F48">
      <w:pPr>
        <w:spacing w:after="120"/>
      </w:pPr>
      <w:r w:rsidRPr="00DB4F48">
        <w:t>The Participant must consent to a referral to a Services Australia social worker or other services. If the Participant does not consent to a referral, explain how they can contact services in their own time. If providing written information, ensure it is safe to do so. If you have concerns for their safety, or the safety of children, and the Participant declines support, discuss your concerns with your team leader.</w:t>
      </w:r>
    </w:p>
    <w:p w14:paraId="56D197AD" w14:textId="77777777" w:rsidR="00DB4F48" w:rsidRPr="00DB4F48" w:rsidRDefault="00DB4F48" w:rsidP="00DB4F48">
      <w:pPr>
        <w:spacing w:after="120"/>
      </w:pPr>
      <w:r w:rsidRPr="00DB4F48">
        <w:t xml:space="preserve">Providers notified of domestic violence (including family violence) as the reason for not meet Mutual Obligation Requirements, must consider this in their assessment of whether or not the Participant had a Valid Reason. </w:t>
      </w:r>
    </w:p>
    <w:p w14:paraId="41B49EFD" w14:textId="77777777" w:rsidR="00DB4F48" w:rsidRPr="00DB4F48" w:rsidRDefault="00DB4F48" w:rsidP="00DB4F48">
      <w:pPr>
        <w:spacing w:after="120"/>
      </w:pPr>
      <w:r w:rsidRPr="00DB4F48">
        <w:t xml:space="preserve">If a Participant applies to Services Australia for an Exemption because they are subject to domestic violence (including family violence), Services Australia will make an assessment on whether an </w:t>
      </w:r>
      <w:r w:rsidRPr="00DB4F48">
        <w:lastRenderedPageBreak/>
        <w:t xml:space="preserve">Exemption is granted and the appropriate length of the Exemption from their Mutual Obligation Requirements. </w:t>
      </w:r>
    </w:p>
    <w:p w14:paraId="2CC25492" w14:textId="77777777" w:rsidR="00A22939" w:rsidRPr="00504C37" w:rsidRDefault="00A22939" w:rsidP="00504C37">
      <w:pPr>
        <w:pStyle w:val="guidelinetext"/>
        <w:spacing w:line="240" w:lineRule="auto"/>
        <w:ind w:left="0"/>
      </w:pPr>
    </w:p>
    <w:p w14:paraId="36332867" w14:textId="77777777" w:rsidR="00A22939" w:rsidRPr="00504C37" w:rsidRDefault="00A22939" w:rsidP="00504C37">
      <w:pPr>
        <w:pStyle w:val="Heading3"/>
        <w:spacing w:before="0" w:after="120"/>
        <w:ind w:left="0"/>
        <w:rPr>
          <w:bCs/>
          <w:lang w:eastAsia="en-AU"/>
        </w:rPr>
      </w:pPr>
      <w:bookmarkStart w:id="129" w:name="_Toc471729663"/>
      <w:bookmarkStart w:id="130" w:name="_Toc513125757"/>
      <w:bookmarkStart w:id="131" w:name="_Toc104302799"/>
      <w:r w:rsidRPr="00504C37">
        <w:rPr>
          <w:bCs/>
          <w:lang w:eastAsia="en-AU"/>
        </w:rPr>
        <w:t>Suitable</w:t>
      </w:r>
      <w:r w:rsidR="009C2C80" w:rsidRPr="00504C37">
        <w:rPr>
          <w:bCs/>
          <w:lang w:eastAsia="en-AU"/>
        </w:rPr>
        <w:t xml:space="preserve"> </w:t>
      </w:r>
      <w:r w:rsidR="00630C49" w:rsidRPr="00504C37">
        <w:rPr>
          <w:bCs/>
          <w:lang w:eastAsia="en-AU"/>
        </w:rPr>
        <w:t xml:space="preserve">Activities </w:t>
      </w:r>
      <w:r w:rsidRPr="00504C37">
        <w:rPr>
          <w:bCs/>
          <w:lang w:eastAsia="en-AU"/>
        </w:rPr>
        <w:t>to meet Mutual Obligation Requirements</w:t>
      </w:r>
      <w:bookmarkEnd w:id="129"/>
      <w:bookmarkEnd w:id="130"/>
      <w:bookmarkEnd w:id="131"/>
    </w:p>
    <w:p w14:paraId="63A1B635" w14:textId="77777777" w:rsidR="00A22939" w:rsidRPr="009057D0" w:rsidRDefault="00502ED6" w:rsidP="00E84B1C">
      <w:pPr>
        <w:spacing w:after="120"/>
      </w:pPr>
      <w:r>
        <w:t>C</w:t>
      </w:r>
      <w:r w:rsidR="00A22939" w:rsidRPr="009057D0">
        <w:t xml:space="preserve">onsider </w:t>
      </w:r>
      <w:r w:rsidR="001B0AB2">
        <w:t>a</w:t>
      </w:r>
      <w:r w:rsidR="001B0AB2" w:rsidRPr="009057D0">
        <w:t xml:space="preserve"> </w:t>
      </w:r>
      <w:r w:rsidR="001B0AB2">
        <w:t xml:space="preserve">Participant’s </w:t>
      </w:r>
      <w:r w:rsidR="003F405A">
        <w:t xml:space="preserve">individual circumstances </w:t>
      </w:r>
      <w:r w:rsidR="00A22939" w:rsidRPr="009057D0">
        <w:t xml:space="preserve">when setting </w:t>
      </w:r>
      <w:r w:rsidR="001B0AB2">
        <w:t>the</w:t>
      </w:r>
      <w:r w:rsidR="001B0AB2" w:rsidRPr="009057D0">
        <w:t xml:space="preserve"> </w:t>
      </w:r>
      <w:r w:rsidR="001B0AB2">
        <w:t>Participant’s</w:t>
      </w:r>
      <w:r w:rsidR="00A22939" w:rsidRPr="009057D0">
        <w:t xml:space="preserve"> </w:t>
      </w:r>
      <w:r w:rsidR="00A22939">
        <w:t>Mutual Obligation Requirements</w:t>
      </w:r>
      <w:r w:rsidR="00A22939" w:rsidRPr="009057D0">
        <w:t>.</w:t>
      </w:r>
    </w:p>
    <w:p w14:paraId="4DD7F156" w14:textId="10264D73" w:rsidR="008436BA" w:rsidRDefault="00502ED6" w:rsidP="00E84B1C">
      <w:pPr>
        <w:spacing w:after="120"/>
      </w:pPr>
      <w:r>
        <w:t>I</w:t>
      </w:r>
      <w:r w:rsidR="008436BA" w:rsidRPr="009057D0">
        <w:t xml:space="preserve">nclude approved Activities in the </w:t>
      </w:r>
      <w:r w:rsidR="001B0AB2">
        <w:t xml:space="preserve">Participant’s </w:t>
      </w:r>
      <w:r w:rsidR="008436BA" w:rsidRPr="009057D0">
        <w:t xml:space="preserve">Job Plan that will enable the </w:t>
      </w:r>
      <w:r w:rsidR="001B0AB2">
        <w:t xml:space="preserve">Participant </w:t>
      </w:r>
      <w:r w:rsidR="008436BA" w:rsidRPr="009057D0">
        <w:t xml:space="preserve">to meet their </w:t>
      </w:r>
      <w:r w:rsidR="008436BA">
        <w:t>Mutual Obligation Requirements using the correct Job Plan code linked to the Activity scheduled in the Calendar.</w:t>
      </w:r>
    </w:p>
    <w:p w14:paraId="7052412A" w14:textId="51636F41" w:rsidR="00A22939" w:rsidRDefault="00A22939" w:rsidP="00E84B1C">
      <w:pPr>
        <w:spacing w:after="120"/>
      </w:pPr>
      <w:r>
        <w:t xml:space="preserve">Depending on a </w:t>
      </w:r>
      <w:r w:rsidR="001B0AB2">
        <w:t xml:space="preserve">Participant’s </w:t>
      </w:r>
      <w:r>
        <w:t xml:space="preserve">circumstances, there </w:t>
      </w:r>
      <w:r w:rsidR="0093633F">
        <w:t xml:space="preserve">is </w:t>
      </w:r>
      <w:r>
        <w:t xml:space="preserve">a range of Activities </w:t>
      </w:r>
      <w:r w:rsidR="001B0AB2">
        <w:t>the</w:t>
      </w:r>
      <w:r w:rsidR="00502ED6">
        <w:t>y</w:t>
      </w:r>
      <w:r w:rsidR="001B0AB2">
        <w:t xml:space="preserve"> </w:t>
      </w:r>
      <w:r>
        <w:t>may undertake to meet their Mutual Obligation Requirements (some of which are described below).</w:t>
      </w:r>
      <w:r w:rsidR="00A601F9" w:rsidRPr="00A601F9">
        <w:t xml:space="preserve"> </w:t>
      </w:r>
      <w:r w:rsidR="00A601F9" w:rsidRPr="00106FE8">
        <w:t>See</w:t>
      </w:r>
      <w:r w:rsidR="00A601F9" w:rsidRPr="00FF281D">
        <w:t xml:space="preserve"> the</w:t>
      </w:r>
      <w:r w:rsidR="00A601F9" w:rsidRPr="00A73557">
        <w:t xml:space="preserve"> </w:t>
      </w:r>
      <w:r w:rsidR="00A601F9" w:rsidRPr="00A73557">
        <w:rPr>
          <w:i/>
        </w:rPr>
        <w:t>Activity Management Guidelines</w:t>
      </w:r>
      <w:r w:rsidR="00A601F9">
        <w:t xml:space="preserve"> </w:t>
      </w:r>
      <w:r w:rsidR="00A601F9" w:rsidRPr="00106FE8">
        <w:t>for further information.</w:t>
      </w:r>
    </w:p>
    <w:p w14:paraId="267ADD24" w14:textId="5F76D798" w:rsidR="00A601F9" w:rsidRPr="00897923" w:rsidRDefault="00A601F9" w:rsidP="00897923">
      <w:pPr>
        <w:keepNext/>
        <w:keepLines/>
        <w:spacing w:before="240" w:after="120"/>
        <w:rPr>
          <w:rFonts w:ascii="Calibri" w:eastAsia="Times New Roman" w:hAnsi="Calibri" w:cs="Times New Roman"/>
          <w:sz w:val="24"/>
          <w:szCs w:val="24"/>
          <w:u w:val="single"/>
          <w:lang w:eastAsia="en-AU"/>
        </w:rPr>
      </w:pPr>
      <w:bookmarkStart w:id="132" w:name="AttachmentD"/>
      <w:bookmarkEnd w:id="132"/>
      <w:r>
        <w:rPr>
          <w:rFonts w:ascii="Calibri" w:eastAsia="Times New Roman" w:hAnsi="Calibri" w:cs="Times New Roman"/>
          <w:sz w:val="24"/>
          <w:szCs w:val="24"/>
          <w:u w:val="single"/>
          <w:lang w:eastAsia="en-AU"/>
        </w:rPr>
        <w:t>Observational Work Experience (OWE)</w:t>
      </w:r>
    </w:p>
    <w:p w14:paraId="717798A4" w14:textId="2C306EC9" w:rsidR="00A601F9" w:rsidRDefault="00A601F9" w:rsidP="00A601F9">
      <w:pPr>
        <w:spacing w:after="120"/>
      </w:pPr>
      <w:r>
        <w:t>Observational Work Experience Placements provide voluntary short-term, observational unpaid work experience placements for Participants 15</w:t>
      </w:r>
      <w:r w:rsidRPr="00106FE8">
        <w:t xml:space="preserve"> years</w:t>
      </w:r>
      <w:r>
        <w:t xml:space="preserve"> of age or over</w:t>
      </w:r>
      <w:r w:rsidRPr="003E14A6">
        <w:t xml:space="preserve">, </w:t>
      </w:r>
      <w:r w:rsidRPr="0054148C">
        <w:rPr>
          <w:rFonts w:cstheme="minorHAnsi"/>
        </w:rPr>
        <w:t xml:space="preserve">regardless of whether the </w:t>
      </w:r>
      <w:r>
        <w:rPr>
          <w:rFonts w:cstheme="minorHAnsi"/>
        </w:rPr>
        <w:t>Participant</w:t>
      </w:r>
      <w:r w:rsidRPr="0054148C">
        <w:rPr>
          <w:rFonts w:cstheme="minorHAnsi"/>
        </w:rPr>
        <w:t xml:space="preserve"> is receiving </w:t>
      </w:r>
      <w:r>
        <w:rPr>
          <w:rFonts w:cstheme="minorHAnsi"/>
        </w:rPr>
        <w:t>an Income Support Payment</w:t>
      </w:r>
      <w:r w:rsidRPr="00106FE8">
        <w:t>.</w:t>
      </w:r>
      <w:r>
        <w:t xml:space="preserve"> </w:t>
      </w:r>
      <w:r w:rsidRPr="001E7D7F">
        <w:t xml:space="preserve">Participation in this </w:t>
      </w:r>
      <w:r>
        <w:t>A</w:t>
      </w:r>
      <w:r w:rsidRPr="001E7D7F">
        <w:t xml:space="preserve">ctivity can contribute towards a </w:t>
      </w:r>
      <w:r>
        <w:t>Participant’s</w:t>
      </w:r>
      <w:r w:rsidRPr="001E7D7F">
        <w:t xml:space="preserve"> </w:t>
      </w:r>
      <w:r>
        <w:t>M</w:t>
      </w:r>
      <w:r w:rsidRPr="001E7D7F">
        <w:t xml:space="preserve">utual </w:t>
      </w:r>
      <w:r>
        <w:t>O</w:t>
      </w:r>
      <w:r w:rsidRPr="001E7D7F">
        <w:t>bligation</w:t>
      </w:r>
      <w:r>
        <w:t xml:space="preserve"> Requirement</w:t>
      </w:r>
      <w:r w:rsidRPr="00106FE8">
        <w:t>.</w:t>
      </w:r>
    </w:p>
    <w:p w14:paraId="5916E245" w14:textId="5FB359E0" w:rsidR="00897923" w:rsidRPr="00897923" w:rsidRDefault="00897923" w:rsidP="00897923">
      <w:pPr>
        <w:keepNext/>
        <w:keepLines/>
        <w:spacing w:before="240" w:after="120"/>
        <w:rPr>
          <w:rFonts w:ascii="Calibri" w:eastAsia="Times New Roman" w:hAnsi="Calibri" w:cs="Times New Roman"/>
          <w:sz w:val="24"/>
          <w:szCs w:val="24"/>
          <w:u w:val="single"/>
          <w:lang w:eastAsia="en-AU"/>
        </w:rPr>
      </w:pPr>
      <w:r w:rsidRPr="00897923">
        <w:rPr>
          <w:rFonts w:ascii="Calibri" w:eastAsia="Times New Roman" w:hAnsi="Calibri" w:cs="Times New Roman"/>
          <w:sz w:val="24"/>
          <w:szCs w:val="24"/>
          <w:u w:val="single"/>
          <w:lang w:eastAsia="en-AU"/>
        </w:rPr>
        <w:t>Self-Employment Assistance</w:t>
      </w:r>
    </w:p>
    <w:p w14:paraId="7E8BD364" w14:textId="3E7F89B7" w:rsidR="00897923" w:rsidRPr="00897923" w:rsidRDefault="00897923" w:rsidP="00A601F9">
      <w:pPr>
        <w:spacing w:after="120"/>
        <w:rPr>
          <w:rFonts w:cstheme="minorHAnsi"/>
        </w:rPr>
      </w:pPr>
      <w:r w:rsidRPr="00897923">
        <w:rPr>
          <w:rFonts w:cstheme="minorHAnsi"/>
        </w:rPr>
        <w:t xml:space="preserve">Participation in </w:t>
      </w:r>
      <w:r>
        <w:rPr>
          <w:rFonts w:cstheme="minorHAnsi"/>
        </w:rPr>
        <w:t xml:space="preserve">the Self-Employment Assistance Service of </w:t>
      </w:r>
      <w:r w:rsidRPr="00897923">
        <w:rPr>
          <w:rFonts w:cstheme="minorHAnsi"/>
        </w:rPr>
        <w:t xml:space="preserve">Small Business Training fully meets the Mutual Obligation Requirements of </w:t>
      </w:r>
      <w:r w:rsidRPr="00E2616F">
        <w:rPr>
          <w:rFonts w:cstheme="minorHAnsi"/>
        </w:rPr>
        <w:t>Participants</w:t>
      </w:r>
      <w:r w:rsidRPr="00897923">
        <w:rPr>
          <w:rFonts w:cstheme="minorHAnsi"/>
        </w:rPr>
        <w:t xml:space="preserve"> for up to 8 weeks. For this 8-week period, Participants who continue to satisfactorily participate in Small Business Training cannot have their Income Support Payment suspended due to a Mutual Obligation Failure</w:t>
      </w:r>
      <w:r>
        <w:rPr>
          <w:rFonts w:cstheme="minorHAnsi"/>
        </w:rPr>
        <w:t>.</w:t>
      </w:r>
    </w:p>
    <w:p w14:paraId="7216FDA3" w14:textId="77777777" w:rsidR="00A22939" w:rsidRPr="00897923" w:rsidRDefault="00223F67" w:rsidP="00897923">
      <w:pPr>
        <w:keepNext/>
        <w:keepLines/>
        <w:spacing w:before="240" w:after="120"/>
        <w:rPr>
          <w:rFonts w:ascii="Calibri" w:eastAsia="Times New Roman" w:hAnsi="Calibri" w:cs="Times New Roman"/>
          <w:sz w:val="24"/>
          <w:szCs w:val="24"/>
          <w:u w:val="single"/>
          <w:lang w:eastAsia="en-AU"/>
        </w:rPr>
      </w:pPr>
      <w:bookmarkStart w:id="133" w:name="_Toc471729670"/>
      <w:bookmarkStart w:id="134" w:name="_Toc513125765"/>
      <w:r>
        <w:rPr>
          <w:rFonts w:ascii="Calibri" w:eastAsia="Times New Roman" w:hAnsi="Calibri" w:cs="Times New Roman"/>
          <w:sz w:val="24"/>
          <w:szCs w:val="24"/>
          <w:u w:val="single"/>
          <w:lang w:eastAsia="en-AU"/>
        </w:rPr>
        <w:t>S</w:t>
      </w:r>
      <w:r w:rsidR="00A22939" w:rsidRPr="00E84B1C">
        <w:rPr>
          <w:rFonts w:ascii="Calibri" w:eastAsia="Times New Roman" w:hAnsi="Calibri" w:cs="Times New Roman"/>
          <w:sz w:val="24"/>
          <w:szCs w:val="24"/>
          <w:u w:val="single"/>
          <w:lang w:eastAsia="en-AU"/>
        </w:rPr>
        <w:t xml:space="preserve">tudy and </w:t>
      </w:r>
      <w:bookmarkEnd w:id="133"/>
      <w:bookmarkEnd w:id="134"/>
      <w:r>
        <w:rPr>
          <w:rFonts w:ascii="Calibri" w:eastAsia="Times New Roman" w:hAnsi="Calibri" w:cs="Times New Roman"/>
          <w:sz w:val="24"/>
          <w:szCs w:val="24"/>
          <w:u w:val="single"/>
          <w:lang w:eastAsia="en-AU"/>
        </w:rPr>
        <w:t>Training</w:t>
      </w:r>
    </w:p>
    <w:p w14:paraId="31345ECC" w14:textId="77777777" w:rsidR="0036748C" w:rsidRPr="004B0F83" w:rsidRDefault="0036748C" w:rsidP="003958CE">
      <w:pPr>
        <w:keepNext/>
        <w:keepLines/>
        <w:spacing w:before="240" w:after="120"/>
      </w:pPr>
      <w:r w:rsidRPr="004B0F83">
        <w:t>Providers must approve study and courses. An approved course must be included as a compulsory Activity in the Participant’s Job Plan.</w:t>
      </w:r>
    </w:p>
    <w:p w14:paraId="41259672" w14:textId="11A255DD" w:rsidR="0036748C" w:rsidRPr="004B0F83" w:rsidRDefault="0036748C" w:rsidP="003958CE">
      <w:pPr>
        <w:spacing w:after="120"/>
      </w:pPr>
      <w:r w:rsidRPr="004B0F83">
        <w:t>If a Provider approves a course and includes it in the Participant Job Plan then the Participant must generally still attend appointments with their Provider, look for work and accept suitable work as long as it does not conflict with the scheduled time of the course. Job search requirements can be reduced to reflect the Participant’s study load (</w:t>
      </w:r>
      <w:hyperlink w:anchor="_Job_Search_Requirements" w:history="1">
        <w:r w:rsidRPr="004767CC">
          <w:t>see below section on Job Search</w:t>
        </w:r>
      </w:hyperlink>
      <w:r w:rsidRPr="004B0F83">
        <w:t>).</w:t>
      </w:r>
    </w:p>
    <w:p w14:paraId="5A096130" w14:textId="77777777" w:rsidR="0036748C" w:rsidRPr="004B0F83" w:rsidRDefault="0036748C" w:rsidP="003958CE">
      <w:pPr>
        <w:spacing w:after="120"/>
      </w:pPr>
      <w:r>
        <w:t xml:space="preserve">Participants </w:t>
      </w:r>
      <w:r w:rsidRPr="004B0F83">
        <w:t>who are working part time while studying are taken to be fully meeting their requirements when their combined work and study hours reach 70 per fortnight.</w:t>
      </w:r>
    </w:p>
    <w:p w14:paraId="34E25D1C" w14:textId="77777777" w:rsidR="0036748C" w:rsidRPr="005A200F" w:rsidRDefault="0036748C" w:rsidP="003958CE">
      <w:pPr>
        <w:spacing w:after="120"/>
      </w:pPr>
      <w:r w:rsidRPr="004B0F83">
        <w:t>A Principal Carer Parent or Participant with a Partial Capacity to Work of 15</w:t>
      </w:r>
      <w:r>
        <w:t> to </w:t>
      </w:r>
      <w:r w:rsidRPr="004B0F83">
        <w:t>29 hours per week undertaking an approved study or training for at least 30 hours per fortnight is considered to be fully meeting their part-time Mutual</w:t>
      </w:r>
      <w:r w:rsidRPr="005A200F">
        <w:t xml:space="preserve"> Obligation Requirements. These recipients are managed by Services Australia and will be Suspended from the Provider’s caseload.</w:t>
      </w:r>
    </w:p>
    <w:p w14:paraId="294C544B" w14:textId="77777777" w:rsidR="0036748C" w:rsidRPr="003958CE" w:rsidRDefault="0036748C" w:rsidP="003958CE">
      <w:pPr>
        <w:keepNext/>
        <w:keepLines/>
        <w:spacing w:before="240" w:after="120"/>
        <w:rPr>
          <w:rFonts w:eastAsia="Times New Roman" w:cs="Times New Roman"/>
          <w:i/>
          <w:szCs w:val="24"/>
          <w:u w:val="single"/>
          <w:lang w:eastAsia="en-AU"/>
        </w:rPr>
      </w:pPr>
      <w:r w:rsidRPr="003958CE">
        <w:rPr>
          <w:rFonts w:ascii="Calibri" w:eastAsia="Times New Roman" w:hAnsi="Calibri" w:cs="Times New Roman"/>
          <w:i/>
          <w:szCs w:val="24"/>
          <w:u w:val="single"/>
          <w:lang w:eastAsia="en-AU"/>
        </w:rPr>
        <w:t>Non-approved study or training</w:t>
      </w:r>
    </w:p>
    <w:p w14:paraId="704A7C10" w14:textId="66D7E4DF" w:rsidR="0036748C" w:rsidRPr="004B0F83" w:rsidRDefault="0036748C" w:rsidP="003958CE">
      <w:pPr>
        <w:spacing w:after="120"/>
      </w:pPr>
      <w:r w:rsidRPr="004B0F83">
        <w:t xml:space="preserve">Participants can undertake other education or training under their own initiative at any time but, if the Activity is not approved (as outlined above) and included as a compulsory item in their Job Plan, this will not contribute towards their </w:t>
      </w:r>
      <w:r>
        <w:t>M</w:t>
      </w:r>
      <w:r w:rsidRPr="004B0F83">
        <w:t xml:space="preserve">utual </w:t>
      </w:r>
      <w:r>
        <w:t>O</w:t>
      </w:r>
      <w:r w:rsidRPr="004B0F83">
        <w:t xml:space="preserve">bligation </w:t>
      </w:r>
      <w:r>
        <w:t>Requirements.</w:t>
      </w:r>
    </w:p>
    <w:p w14:paraId="74866234" w14:textId="77777777" w:rsidR="0036748C" w:rsidRPr="004B0F83" w:rsidRDefault="0036748C" w:rsidP="003958CE">
      <w:pPr>
        <w:spacing w:after="120"/>
      </w:pPr>
      <w:r w:rsidRPr="004B0F83">
        <w:lastRenderedPageBreak/>
        <w:t xml:space="preserve">People undertaking a full time course that is longer than 12 months in duration should generally be placed on a student allowance. Providers should refer full time students to Services Australia for an </w:t>
      </w:r>
      <w:r>
        <w:t>I</w:t>
      </w:r>
      <w:r w:rsidRPr="004B0F83">
        <w:t xml:space="preserve">ncome </w:t>
      </w:r>
      <w:r>
        <w:t>S</w:t>
      </w:r>
      <w:r w:rsidRPr="004B0F83">
        <w:t xml:space="preserve">upport </w:t>
      </w:r>
      <w:r>
        <w:t>P</w:t>
      </w:r>
      <w:r w:rsidRPr="004B0F83">
        <w:t>ayment eligibility check.</w:t>
      </w:r>
    </w:p>
    <w:p w14:paraId="7FC3C477" w14:textId="77777777" w:rsidR="00D3088E" w:rsidRPr="00504C37" w:rsidRDefault="00D3088E" w:rsidP="00504C37">
      <w:pPr>
        <w:pStyle w:val="guidelinetext"/>
        <w:spacing w:line="240" w:lineRule="auto"/>
        <w:ind w:left="0"/>
      </w:pPr>
    </w:p>
    <w:p w14:paraId="1454F73A" w14:textId="77777777" w:rsidR="00A22939" w:rsidRPr="00504C37" w:rsidRDefault="00A22939" w:rsidP="00504C37">
      <w:pPr>
        <w:pStyle w:val="Heading3"/>
        <w:spacing w:before="0" w:after="120"/>
        <w:ind w:left="0"/>
        <w:rPr>
          <w:bCs/>
          <w:lang w:eastAsia="en-AU"/>
        </w:rPr>
      </w:pPr>
      <w:bookmarkStart w:id="135" w:name="_Toc471729671"/>
      <w:bookmarkStart w:id="136" w:name="_Toc513125768"/>
      <w:bookmarkStart w:id="137" w:name="_Toc104302800"/>
      <w:r w:rsidRPr="00504C37">
        <w:rPr>
          <w:bCs/>
          <w:lang w:eastAsia="en-AU"/>
        </w:rPr>
        <w:t>Breaks in Activities</w:t>
      </w:r>
      <w:bookmarkEnd w:id="135"/>
      <w:bookmarkEnd w:id="136"/>
      <w:bookmarkEnd w:id="137"/>
    </w:p>
    <w:p w14:paraId="1A9D386D" w14:textId="77777777" w:rsidR="00A22939" w:rsidRDefault="00A22939" w:rsidP="00B83821">
      <w:pPr>
        <w:spacing w:after="120"/>
      </w:pPr>
      <w:r>
        <w:t xml:space="preserve">If a </w:t>
      </w:r>
      <w:r w:rsidR="007E607B">
        <w:t xml:space="preserve">Participant </w:t>
      </w:r>
      <w:r>
        <w:t>has a break in an Activity which is required to satisfy their Mutual Obligation Requirements</w:t>
      </w:r>
      <w:r w:rsidR="00AA6D54">
        <w:t>,</w:t>
      </w:r>
      <w:r>
        <w:t xml:space="preserve"> then the </w:t>
      </w:r>
      <w:r w:rsidR="005F54EA">
        <w:t>P</w:t>
      </w:r>
      <w:r>
        <w:t xml:space="preserve">rovider </w:t>
      </w:r>
      <w:r w:rsidRPr="00E25346">
        <w:t>must</w:t>
      </w:r>
      <w:r>
        <w:t xml:space="preserve"> update the </w:t>
      </w:r>
      <w:r w:rsidR="007E607B">
        <w:t xml:space="preserve">Participant’s </w:t>
      </w:r>
      <w:r>
        <w:t xml:space="preserve">Job Plan with other Activities to meet their Mutual Obligation Requirements. </w:t>
      </w:r>
    </w:p>
    <w:p w14:paraId="1C8A6499" w14:textId="77777777" w:rsidR="00A22939" w:rsidRDefault="00A22939" w:rsidP="00B83821">
      <w:pPr>
        <w:spacing w:after="120"/>
      </w:pPr>
      <w:r>
        <w:t xml:space="preserve">There is no need to adjust a </w:t>
      </w:r>
      <w:r w:rsidR="007E607B">
        <w:t xml:space="preserve">Participant’s </w:t>
      </w:r>
      <w:r>
        <w:t xml:space="preserve">requirements if they have a break of less than or equal to four weeks that is outside their control. If the break is greater than four weeks then the </w:t>
      </w:r>
      <w:r w:rsidR="007E607B">
        <w:t xml:space="preserve">Participant </w:t>
      </w:r>
      <w:r w:rsidRPr="00E25346">
        <w:t>must</w:t>
      </w:r>
      <w:r>
        <w:t xml:space="preserve"> do other requirements, such as Job Search, for the period of the break. </w:t>
      </w:r>
      <w:r w:rsidR="00D319F6">
        <w:t>T</w:t>
      </w:r>
      <w:r>
        <w:t xml:space="preserve">he Job Plan </w:t>
      </w:r>
      <w:r w:rsidR="00D319F6">
        <w:t>must be updated to include</w:t>
      </w:r>
      <w:r>
        <w:t xml:space="preserve"> the new requirements.</w:t>
      </w:r>
    </w:p>
    <w:p w14:paraId="04420180" w14:textId="77777777" w:rsidR="000474BD" w:rsidRDefault="000474BD" w:rsidP="00B83821">
      <w:pPr>
        <w:pBdr>
          <w:bottom w:val="single" w:sz="4" w:space="1" w:color="auto"/>
        </w:pBdr>
        <w:spacing w:before="0"/>
        <w:rPr>
          <w:rFonts w:ascii="Calibri" w:eastAsia="Times New Roman" w:hAnsi="Calibri" w:cs="Times New Roman"/>
          <w:szCs w:val="24"/>
          <w:lang w:eastAsia="en-AU"/>
        </w:rPr>
      </w:pPr>
    </w:p>
    <w:p w14:paraId="73403CA6" w14:textId="77777777" w:rsidR="000474BD" w:rsidRPr="00B83821" w:rsidRDefault="000474BD" w:rsidP="00B83821">
      <w:pPr>
        <w:spacing w:before="0"/>
        <w:rPr>
          <w:rFonts w:ascii="Calibri" w:eastAsia="Times New Roman" w:hAnsi="Calibri" w:cs="Times New Roman"/>
          <w:szCs w:val="24"/>
          <w:lang w:eastAsia="en-AU"/>
        </w:rPr>
      </w:pPr>
    </w:p>
    <w:p w14:paraId="0263B281" w14:textId="77777777" w:rsidR="00A22939" w:rsidRPr="002F4426" w:rsidRDefault="00A22939" w:rsidP="002F4426">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138" w:name="_Toc471729672"/>
      <w:bookmarkStart w:id="139" w:name="_Toc514992224"/>
      <w:bookmarkStart w:id="140" w:name="_Toc514998110"/>
      <w:bookmarkStart w:id="141" w:name="_Toc104302801"/>
      <w:r w:rsidRPr="002F4426">
        <w:rPr>
          <w:rFonts w:eastAsia="Times New Roman" w:cs="Times New Roman"/>
          <w:sz w:val="28"/>
          <w:szCs w:val="36"/>
          <w:lang w:eastAsia="en-AU"/>
        </w:rPr>
        <w:t>Suitable work</w:t>
      </w:r>
      <w:bookmarkEnd w:id="138"/>
      <w:bookmarkEnd w:id="139"/>
      <w:bookmarkEnd w:id="140"/>
      <w:bookmarkEnd w:id="141"/>
    </w:p>
    <w:p w14:paraId="45C3BEA1" w14:textId="011939FC" w:rsidR="00A22939" w:rsidRDefault="007E607B" w:rsidP="00386CAD">
      <w:pPr>
        <w:spacing w:after="120"/>
      </w:pPr>
      <w:r>
        <w:t xml:space="preserve">Participants </w:t>
      </w:r>
      <w:r w:rsidR="00A22939" w:rsidRPr="00E25346">
        <w:t>must</w:t>
      </w:r>
      <w:r w:rsidR="00A22939">
        <w:t xml:space="preserve"> actively look for work and be prepared to accept any offer of suitable work in a variety of fields. Any work can be considered suitable provided it meets certain safeguards set out in Social Security Law, such as minimum statutory conditions and related health and safety c</w:t>
      </w:r>
      <w:r w:rsidR="002F4426">
        <w:t>onsiderations.</w:t>
      </w:r>
    </w:p>
    <w:p w14:paraId="0174F013" w14:textId="5A40F381" w:rsidR="00A22939" w:rsidRDefault="00A22939" w:rsidP="00386CAD">
      <w:pPr>
        <w:spacing w:after="120"/>
      </w:pPr>
      <w:r>
        <w:t xml:space="preserve">‘Suitable work’ includes any work that a </w:t>
      </w:r>
      <w:r w:rsidR="007E607B">
        <w:t xml:space="preserve">Participant </w:t>
      </w:r>
      <w:r>
        <w:t xml:space="preserve">is capable of doing, not just work the </w:t>
      </w:r>
      <w:r w:rsidR="007E607B">
        <w:t xml:space="preserve">Participant </w:t>
      </w:r>
      <w:r>
        <w:t>prefers to do or is specifically qualified for. This can include casual or permanent</w:t>
      </w:r>
      <w:r w:rsidR="0001465D">
        <w:t>,</w:t>
      </w:r>
      <w:r>
        <w:t xml:space="preserve"> and </w:t>
      </w:r>
      <w:r w:rsidR="00995DDD">
        <w:t>p</w:t>
      </w:r>
      <w:r>
        <w:t>art-</w:t>
      </w:r>
      <w:r w:rsidR="00995DDD">
        <w:t>t</w:t>
      </w:r>
      <w:r>
        <w:t xml:space="preserve">ime or </w:t>
      </w:r>
      <w:r w:rsidR="00995DDD">
        <w:t>f</w:t>
      </w:r>
      <w:r>
        <w:t>ull</w:t>
      </w:r>
      <w:r w:rsidR="00CE34F5">
        <w:t xml:space="preserve"> </w:t>
      </w:r>
      <w:r>
        <w:t xml:space="preserve">time work depending on the </w:t>
      </w:r>
      <w:r w:rsidR="007E607B">
        <w:t xml:space="preserve">Participant’s </w:t>
      </w:r>
      <w:r>
        <w:t xml:space="preserve">assessed capacity. </w:t>
      </w:r>
      <w:r w:rsidR="007E607B">
        <w:t xml:space="preserve">Participants </w:t>
      </w:r>
      <w:r>
        <w:t>are required to accept suitable work that may not be their first preference while they continue to look for work that better matches their qualific</w:t>
      </w:r>
      <w:r w:rsidR="002F4426">
        <w:t>ations, expertise and interest.</w:t>
      </w:r>
    </w:p>
    <w:p w14:paraId="7E2ABB40" w14:textId="77777777" w:rsidR="00A22939" w:rsidRDefault="00A22939" w:rsidP="00386CAD">
      <w:pPr>
        <w:spacing w:after="120"/>
      </w:pPr>
      <w:r>
        <w:t>Work is unsuitable if it:</w:t>
      </w:r>
    </w:p>
    <w:p w14:paraId="485E88DA" w14:textId="77777777" w:rsidR="00A22939" w:rsidRPr="00386CAD" w:rsidRDefault="00A22939" w:rsidP="002F4426">
      <w:pPr>
        <w:pStyle w:val="guidelinetext"/>
        <w:numPr>
          <w:ilvl w:val="0"/>
          <w:numId w:val="1"/>
        </w:numPr>
        <w:spacing w:before="60" w:line="240" w:lineRule="auto"/>
        <w:ind w:left="714" w:hanging="357"/>
      </w:pPr>
      <w:r w:rsidRPr="00386CAD">
        <w:t xml:space="preserve">involves skills, experience or qualifications that the person does not have and appropriate training will </w:t>
      </w:r>
      <w:r w:rsidR="00283EEB" w:rsidRPr="00386CAD">
        <w:t>not be provided by the employer</w:t>
      </w:r>
    </w:p>
    <w:p w14:paraId="6DB4E949" w14:textId="77777777" w:rsidR="00A22939" w:rsidRPr="00386CAD" w:rsidRDefault="00A22939" w:rsidP="002F4426">
      <w:pPr>
        <w:pStyle w:val="guidelinetext"/>
        <w:numPr>
          <w:ilvl w:val="0"/>
          <w:numId w:val="1"/>
        </w:numPr>
        <w:spacing w:before="60" w:line="240" w:lineRule="auto"/>
        <w:ind w:left="714" w:hanging="357"/>
      </w:pPr>
      <w:r w:rsidRPr="00386CAD">
        <w:t xml:space="preserve">is above the </w:t>
      </w:r>
      <w:r w:rsidR="007E607B">
        <w:t xml:space="preserve">Participant’s </w:t>
      </w:r>
      <w:r w:rsidRPr="00386CAD">
        <w:t xml:space="preserve">assessed work capacity within the next </w:t>
      </w:r>
      <w:r w:rsidR="00283EEB" w:rsidRPr="00386CAD">
        <w:t>two years with intervention</w:t>
      </w:r>
    </w:p>
    <w:p w14:paraId="50668A68" w14:textId="77777777" w:rsidR="00A22939" w:rsidRPr="00386CAD" w:rsidRDefault="00A22939" w:rsidP="002F4426">
      <w:pPr>
        <w:pStyle w:val="guidelinetext"/>
        <w:numPr>
          <w:ilvl w:val="0"/>
          <w:numId w:val="1"/>
        </w:numPr>
        <w:spacing w:before="60" w:line="240" w:lineRule="auto"/>
        <w:ind w:left="714" w:hanging="357"/>
      </w:pPr>
      <w:r w:rsidRPr="00386CAD">
        <w:t>may aggravate a pre-existing illness, disability or injury and med</w:t>
      </w:r>
      <w:r w:rsidR="00283EEB" w:rsidRPr="00386CAD">
        <w:t>ical evidence has been provided</w:t>
      </w:r>
    </w:p>
    <w:p w14:paraId="08D89F69" w14:textId="77777777" w:rsidR="00A22939" w:rsidRPr="00386CAD" w:rsidRDefault="00A22939" w:rsidP="002F4426">
      <w:pPr>
        <w:pStyle w:val="guidelinetext"/>
        <w:numPr>
          <w:ilvl w:val="0"/>
          <w:numId w:val="1"/>
        </w:numPr>
        <w:spacing w:before="60" w:line="240" w:lineRule="auto"/>
        <w:ind w:left="714" w:hanging="357"/>
      </w:pPr>
      <w:r w:rsidRPr="00386CAD">
        <w:t>involves health or safety risks and would contravene an occ</w:t>
      </w:r>
      <w:r w:rsidR="00283EEB" w:rsidRPr="00386CAD">
        <w:t>upational health and safety law</w:t>
      </w:r>
    </w:p>
    <w:p w14:paraId="79683AA2" w14:textId="77777777" w:rsidR="00A22939" w:rsidRPr="00386CAD" w:rsidRDefault="005A4CBF" w:rsidP="002F4426">
      <w:pPr>
        <w:pStyle w:val="guidelinetext"/>
        <w:numPr>
          <w:ilvl w:val="0"/>
          <w:numId w:val="1"/>
        </w:numPr>
        <w:spacing w:before="60" w:line="240" w:lineRule="auto"/>
        <w:ind w:left="714" w:hanging="357"/>
      </w:pPr>
      <w:r w:rsidRPr="00386CAD">
        <w:t>has</w:t>
      </w:r>
      <w:r w:rsidR="00A22939" w:rsidRPr="00386CAD">
        <w:t xml:space="preserve"> terms and conditions </w:t>
      </w:r>
      <w:r w:rsidRPr="00386CAD">
        <w:t>which</w:t>
      </w:r>
      <w:r w:rsidR="00A22939" w:rsidRPr="00386CAD">
        <w:t xml:space="preserve"> are less generous than the </w:t>
      </w:r>
      <w:r w:rsidR="00283EEB" w:rsidRPr="00386CAD">
        <w:t>applicable statutory conditions</w:t>
      </w:r>
    </w:p>
    <w:p w14:paraId="2E9E6199" w14:textId="77777777" w:rsidR="00A22939" w:rsidRDefault="00A22939" w:rsidP="002F4426">
      <w:pPr>
        <w:pStyle w:val="guidelinetext"/>
        <w:numPr>
          <w:ilvl w:val="0"/>
          <w:numId w:val="1"/>
        </w:numPr>
        <w:spacing w:before="60" w:line="240" w:lineRule="auto"/>
        <w:ind w:left="714" w:hanging="357"/>
      </w:pPr>
      <w:r w:rsidRPr="00386CAD">
        <w:t xml:space="preserve">involves commuting from home to work that </w:t>
      </w:r>
      <w:r w:rsidR="00283EEB" w:rsidRPr="00386CAD">
        <w:t>would be unreasonably difficult</w:t>
      </w:r>
      <w:r w:rsidR="00617A59" w:rsidRPr="00386CAD">
        <w:t xml:space="preserve"> (more than 60 minutes one way for Principal Carer Parents and those with Partial Cap</w:t>
      </w:r>
      <w:r w:rsidR="00FF281D" w:rsidRPr="00386CAD">
        <w:t xml:space="preserve">acity to Work and more than 90 </w:t>
      </w:r>
      <w:r w:rsidR="00617A59" w:rsidRPr="00386CAD">
        <w:t xml:space="preserve">minutes one way for other </w:t>
      </w:r>
      <w:r w:rsidR="007E607B">
        <w:t>Participants</w:t>
      </w:r>
      <w:r w:rsidR="00617A59" w:rsidRPr="00386CAD">
        <w:t>)</w:t>
      </w:r>
    </w:p>
    <w:p w14:paraId="0D12F118" w14:textId="77777777" w:rsidR="00D319F6" w:rsidRDefault="00D319F6" w:rsidP="002F4426">
      <w:pPr>
        <w:pStyle w:val="guidelinetext"/>
        <w:numPr>
          <w:ilvl w:val="0"/>
          <w:numId w:val="1"/>
        </w:numPr>
        <w:spacing w:before="60" w:line="240" w:lineRule="auto"/>
        <w:ind w:left="714" w:hanging="357"/>
      </w:pPr>
      <w:r>
        <w:t xml:space="preserve">is considered by the Participants to be unsuitable on moral, cultural or religious grounds </w:t>
      </w:r>
    </w:p>
    <w:p w14:paraId="2AB7D646" w14:textId="77777777" w:rsidR="00D319F6" w:rsidRDefault="00D319F6" w:rsidP="002F4426">
      <w:pPr>
        <w:pStyle w:val="guidelinetext"/>
        <w:numPr>
          <w:ilvl w:val="0"/>
          <w:numId w:val="1"/>
        </w:numPr>
        <w:spacing w:before="60" w:line="240" w:lineRule="auto"/>
        <w:ind w:left="714" w:hanging="357"/>
      </w:pPr>
      <w:r>
        <w:t xml:space="preserve">is not consistent with prevailing community standards </w:t>
      </w:r>
    </w:p>
    <w:p w14:paraId="69A409E1" w14:textId="77777777" w:rsidR="00D319F6" w:rsidRPr="00386CAD" w:rsidRDefault="00D319F6" w:rsidP="002F4426">
      <w:pPr>
        <w:pStyle w:val="guidelinetext"/>
        <w:numPr>
          <w:ilvl w:val="0"/>
          <w:numId w:val="1"/>
        </w:numPr>
        <w:spacing w:before="60" w:line="240" w:lineRule="auto"/>
        <w:ind w:left="714" w:hanging="357"/>
      </w:pPr>
      <w:r>
        <w:t>is the subject of industrial dispute</w:t>
      </w:r>
    </w:p>
    <w:p w14:paraId="551BDD65" w14:textId="77777777" w:rsidR="00A22939" w:rsidRPr="00386CAD" w:rsidRDefault="00A22939" w:rsidP="002F4426">
      <w:pPr>
        <w:pStyle w:val="guidelinetext"/>
        <w:numPr>
          <w:ilvl w:val="0"/>
          <w:numId w:val="1"/>
        </w:numPr>
        <w:spacing w:before="60" w:line="240" w:lineRule="auto"/>
        <w:ind w:left="714" w:hanging="357"/>
      </w:pPr>
      <w:r w:rsidRPr="00386CAD">
        <w:t xml:space="preserve">involves enlistment in the </w:t>
      </w:r>
      <w:r w:rsidR="0001465D" w:rsidRPr="00386CAD">
        <w:t>Defence</w:t>
      </w:r>
      <w:r w:rsidR="00283EEB" w:rsidRPr="00386CAD">
        <w:t xml:space="preserve"> Force or the Reserve Forces</w:t>
      </w:r>
    </w:p>
    <w:p w14:paraId="290951AC" w14:textId="77777777" w:rsidR="00A22939" w:rsidRPr="00127D5C" w:rsidRDefault="00A22939" w:rsidP="002F4426">
      <w:pPr>
        <w:pStyle w:val="guidelinetext"/>
        <w:numPr>
          <w:ilvl w:val="0"/>
          <w:numId w:val="1"/>
        </w:numPr>
        <w:spacing w:before="60" w:line="240" w:lineRule="auto"/>
        <w:ind w:left="714" w:hanging="357"/>
        <w:rPr>
          <w:lang w:val="en" w:eastAsia="en-AU"/>
        </w:rPr>
      </w:pPr>
      <w:r w:rsidRPr="00386CAD">
        <w:t>requires</w:t>
      </w:r>
      <w:r w:rsidRPr="002F4426">
        <w:t xml:space="preserve"> t</w:t>
      </w:r>
      <w:r w:rsidR="00283EEB" w:rsidRPr="002F4426">
        <w:t>he person</w:t>
      </w:r>
      <w:r w:rsidR="00283EEB">
        <w:rPr>
          <w:lang w:val="en" w:eastAsia="en-AU"/>
        </w:rPr>
        <w:t xml:space="preserve"> to change residence</w:t>
      </w:r>
      <w:r w:rsidR="005A4CBF">
        <w:rPr>
          <w:lang w:val="en" w:eastAsia="en-AU"/>
        </w:rPr>
        <w:t>.</w:t>
      </w:r>
    </w:p>
    <w:p w14:paraId="658EEF20" w14:textId="77777777" w:rsidR="000474BD" w:rsidRPr="00504C37" w:rsidRDefault="000474BD" w:rsidP="00504C37">
      <w:pPr>
        <w:pStyle w:val="guidelinetext"/>
        <w:spacing w:line="240" w:lineRule="auto"/>
        <w:ind w:left="0"/>
      </w:pPr>
      <w:bookmarkStart w:id="142" w:name="_Toc471729673"/>
      <w:bookmarkStart w:id="143" w:name="_Toc513125770"/>
    </w:p>
    <w:p w14:paraId="37788EF1" w14:textId="546BBA04" w:rsidR="00A22939" w:rsidRPr="00504C37" w:rsidRDefault="00A22939" w:rsidP="00504C37">
      <w:pPr>
        <w:pStyle w:val="Heading3"/>
        <w:spacing w:before="0" w:after="120"/>
        <w:ind w:left="0"/>
        <w:rPr>
          <w:bCs/>
          <w:lang w:eastAsia="en-AU"/>
        </w:rPr>
      </w:pPr>
      <w:bookmarkStart w:id="144" w:name="_Toc104302802"/>
      <w:r w:rsidRPr="00504C37">
        <w:rPr>
          <w:bCs/>
          <w:lang w:eastAsia="en-AU"/>
        </w:rPr>
        <w:lastRenderedPageBreak/>
        <w:t>Unsuitable work for Principal Carer Parents</w:t>
      </w:r>
      <w:bookmarkEnd w:id="142"/>
      <w:bookmarkEnd w:id="143"/>
      <w:bookmarkEnd w:id="144"/>
    </w:p>
    <w:p w14:paraId="2710981B" w14:textId="77777777" w:rsidR="00A22939" w:rsidRDefault="00A22939" w:rsidP="00386CAD">
      <w:pPr>
        <w:spacing w:after="120"/>
      </w:pPr>
      <w:r>
        <w:t xml:space="preserve">In addition to the above ‘unsuitable work’, Principal Carer Parents cannot be required to accept employment of more than 25 hours a week. Additionally, </w:t>
      </w:r>
      <w:r w:rsidR="005F54EA">
        <w:t>P</w:t>
      </w:r>
      <w:r>
        <w:t>roviders should consider whether:</w:t>
      </w:r>
    </w:p>
    <w:p w14:paraId="42A81482" w14:textId="77777777" w:rsidR="00A22939" w:rsidRDefault="00A22939" w:rsidP="002F4426">
      <w:pPr>
        <w:pStyle w:val="guidelinetext"/>
        <w:numPr>
          <w:ilvl w:val="0"/>
          <w:numId w:val="1"/>
        </w:numPr>
        <w:spacing w:before="60" w:line="240" w:lineRule="auto"/>
        <w:ind w:left="714" w:hanging="357"/>
      </w:pPr>
      <w:r>
        <w:t xml:space="preserve">the Principal Carer Parent has access to appropriate care and supervision for their </w:t>
      </w:r>
      <w:r w:rsidR="001C7F29">
        <w:t>c</w:t>
      </w:r>
      <w:r>
        <w:t>hild/</w:t>
      </w:r>
      <w:r w:rsidR="001C7F29">
        <w:t>c</w:t>
      </w:r>
      <w:r>
        <w:t>hildren during the times when they would be required to work</w:t>
      </w:r>
    </w:p>
    <w:p w14:paraId="45278AC1" w14:textId="77777777" w:rsidR="00A22939" w:rsidRDefault="00A22939" w:rsidP="002F4426">
      <w:pPr>
        <w:pStyle w:val="guidelinetext"/>
        <w:numPr>
          <w:ilvl w:val="0"/>
          <w:numId w:val="1"/>
        </w:numPr>
        <w:spacing w:before="60" w:line="240" w:lineRule="auto"/>
        <w:ind w:left="714" w:hanging="357"/>
      </w:pPr>
      <w:r>
        <w:t>the location of either the workplace or the child care facility would make the total travel time to and from work unreasonable</w:t>
      </w:r>
    </w:p>
    <w:p w14:paraId="1902EB8D" w14:textId="77777777" w:rsidR="00A22939" w:rsidRDefault="00CB6A9B" w:rsidP="002F4426">
      <w:pPr>
        <w:pStyle w:val="guidelinetext"/>
        <w:numPr>
          <w:ilvl w:val="0"/>
          <w:numId w:val="1"/>
        </w:numPr>
        <w:spacing w:before="60" w:line="240" w:lineRule="auto"/>
        <w:ind w:left="714" w:hanging="357"/>
      </w:pPr>
      <w:r>
        <w:t>the Principal Carer Parent will be at least $50.00 a fortnight financially better off as result of working.</w:t>
      </w:r>
    </w:p>
    <w:p w14:paraId="2013471B" w14:textId="77777777" w:rsidR="00A22939" w:rsidRDefault="00A22939" w:rsidP="002F4426">
      <w:pPr>
        <w:spacing w:after="120"/>
      </w:pPr>
      <w:r>
        <w:t>If a job offer to the Principal Carer Parent involves employment outside school hours or in school holidays, a job is generally considered suitable if there is appropriate care and supervision for a child during the hours of work (including the travel to and from work). Suitable care and supervision means:</w:t>
      </w:r>
    </w:p>
    <w:p w14:paraId="1E9BAA35" w14:textId="692F9CA3" w:rsidR="00A22939" w:rsidRDefault="00A22939" w:rsidP="002F4426">
      <w:pPr>
        <w:pStyle w:val="guidelinetext"/>
        <w:numPr>
          <w:ilvl w:val="0"/>
          <w:numId w:val="1"/>
        </w:numPr>
        <w:spacing w:before="60" w:line="240" w:lineRule="auto"/>
        <w:ind w:left="714" w:hanging="357"/>
      </w:pPr>
      <w:r>
        <w:t xml:space="preserve">childcare provided by an approved childcare service (within the meaning of the Family Assistance </w:t>
      </w:r>
      <w:r w:rsidR="002F4426">
        <w:t>Administration Act 1999)</w:t>
      </w:r>
    </w:p>
    <w:p w14:paraId="54DD6D19" w14:textId="55A7CA60" w:rsidR="00A22939" w:rsidRDefault="00A22939" w:rsidP="002F4426">
      <w:pPr>
        <w:pStyle w:val="guidelinetext"/>
        <w:numPr>
          <w:ilvl w:val="0"/>
          <w:numId w:val="1"/>
        </w:numPr>
        <w:spacing w:before="60" w:line="240" w:lineRule="auto"/>
        <w:ind w:left="714" w:hanging="357"/>
      </w:pPr>
      <w:r>
        <w:t>any other care or supervision arrangements that the parent deems suitable</w:t>
      </w:r>
      <w:r w:rsidR="00D319F6">
        <w:t>.</w:t>
      </w:r>
    </w:p>
    <w:p w14:paraId="4DAF3A9D" w14:textId="77777777" w:rsidR="000474BD" w:rsidRPr="00504C37" w:rsidRDefault="000474BD" w:rsidP="00504C37">
      <w:pPr>
        <w:pStyle w:val="guidelinetext"/>
        <w:spacing w:line="240" w:lineRule="auto"/>
        <w:ind w:left="0"/>
      </w:pPr>
      <w:bookmarkStart w:id="145" w:name="_Toc471729674"/>
      <w:bookmarkStart w:id="146" w:name="_Toc513125771"/>
    </w:p>
    <w:p w14:paraId="56686D67" w14:textId="11BC70F6" w:rsidR="00A22939" w:rsidRPr="00504C37" w:rsidRDefault="00A22939" w:rsidP="00504C37">
      <w:pPr>
        <w:pStyle w:val="Heading3"/>
        <w:spacing w:before="0" w:after="120"/>
        <w:ind w:left="0"/>
        <w:rPr>
          <w:bCs/>
          <w:lang w:eastAsia="en-AU"/>
        </w:rPr>
      </w:pPr>
      <w:bookmarkStart w:id="147" w:name="_Toc104302803"/>
      <w:r w:rsidRPr="00504C37">
        <w:rPr>
          <w:bCs/>
          <w:lang w:eastAsia="en-AU"/>
        </w:rPr>
        <w:t xml:space="preserve">Unsuitable work for </w:t>
      </w:r>
      <w:r w:rsidR="007E607B" w:rsidRPr="00504C37">
        <w:rPr>
          <w:bCs/>
          <w:lang w:eastAsia="en-AU"/>
        </w:rPr>
        <w:t xml:space="preserve">Participants </w:t>
      </w:r>
      <w:r w:rsidRPr="00504C37">
        <w:rPr>
          <w:bCs/>
          <w:lang w:eastAsia="en-AU"/>
        </w:rPr>
        <w:t>with a Partial Capacity to Work</w:t>
      </w:r>
      <w:bookmarkEnd w:id="145"/>
      <w:bookmarkEnd w:id="146"/>
      <w:bookmarkEnd w:id="147"/>
    </w:p>
    <w:p w14:paraId="7F39F67C" w14:textId="77777777" w:rsidR="00A22939" w:rsidRDefault="00A22939" w:rsidP="00386CAD">
      <w:pPr>
        <w:spacing w:after="120"/>
      </w:pPr>
      <w:r>
        <w:t xml:space="preserve">In addition to the list above of ‘unsuitable work’, work is unsuitable for </w:t>
      </w:r>
      <w:r w:rsidR="007E607B">
        <w:t xml:space="preserve">Participants </w:t>
      </w:r>
      <w:r>
        <w:t>with a Partial Capacity to Work if:</w:t>
      </w:r>
    </w:p>
    <w:p w14:paraId="6DB1ECBA" w14:textId="77777777" w:rsidR="00A22939" w:rsidRDefault="00A22939" w:rsidP="002F4426">
      <w:pPr>
        <w:pStyle w:val="guidelinetext"/>
        <w:numPr>
          <w:ilvl w:val="0"/>
          <w:numId w:val="1"/>
        </w:numPr>
        <w:spacing w:before="60" w:line="240" w:lineRule="auto"/>
        <w:ind w:left="714" w:hanging="357"/>
      </w:pPr>
      <w:r>
        <w:t>it does not provide appropriate support or facilities to take account of the illness, disability or injury</w:t>
      </w:r>
    </w:p>
    <w:p w14:paraId="5DD39B2C" w14:textId="77777777" w:rsidR="00A22939" w:rsidRDefault="00A22939" w:rsidP="002F4426">
      <w:pPr>
        <w:pStyle w:val="guidelinetext"/>
        <w:numPr>
          <w:ilvl w:val="0"/>
          <w:numId w:val="1"/>
        </w:numPr>
        <w:spacing w:before="60" w:line="240" w:lineRule="auto"/>
        <w:ind w:left="714" w:hanging="357"/>
      </w:pPr>
      <w:r>
        <w:t xml:space="preserve">the total cost of participating in employment means that the </w:t>
      </w:r>
      <w:r w:rsidR="007E607B">
        <w:t xml:space="preserve">Participant </w:t>
      </w:r>
      <w:r>
        <w:t xml:space="preserve">would be financially worse off as a result of undertaking the work. Examples include personal care requirements incurred by the </w:t>
      </w:r>
      <w:r w:rsidR="007E607B">
        <w:t xml:space="preserve">Participant </w:t>
      </w:r>
      <w:r>
        <w:t>to get ready for work or while on the job; disability aids required for participation in the job that are not covered by the Employer</w:t>
      </w:r>
      <w:r w:rsidR="00D319F6">
        <w:t>;</w:t>
      </w:r>
      <w:r>
        <w:t xml:space="preserve"> and the cost of travel to and from the job by the </w:t>
      </w:r>
      <w:r w:rsidR="007E607B">
        <w:t xml:space="preserve">Participant’s </w:t>
      </w:r>
      <w:r>
        <w:t>means of transport.</w:t>
      </w:r>
    </w:p>
    <w:p w14:paraId="19F4CDB7" w14:textId="77777777" w:rsidR="000474BD" w:rsidRPr="00386CAD" w:rsidRDefault="000474BD" w:rsidP="00386CAD">
      <w:pPr>
        <w:pBdr>
          <w:bottom w:val="single" w:sz="4" w:space="1" w:color="auto"/>
        </w:pBdr>
        <w:spacing w:before="0"/>
        <w:rPr>
          <w:rFonts w:ascii="Calibri" w:eastAsia="Times New Roman" w:hAnsi="Calibri" w:cs="Times New Roman"/>
          <w:szCs w:val="24"/>
          <w:lang w:eastAsia="en-AU"/>
        </w:rPr>
      </w:pPr>
      <w:bookmarkStart w:id="148" w:name="_Toc468957460"/>
      <w:bookmarkStart w:id="149" w:name="_Toc471729676"/>
      <w:bookmarkStart w:id="150" w:name="_Toc514992225"/>
      <w:bookmarkStart w:id="151" w:name="_Toc514998111"/>
    </w:p>
    <w:p w14:paraId="5F849A14" w14:textId="77777777" w:rsidR="000474BD" w:rsidRPr="00386CAD" w:rsidRDefault="000474BD" w:rsidP="00386CAD">
      <w:pPr>
        <w:spacing w:before="0"/>
        <w:rPr>
          <w:rFonts w:ascii="Calibri" w:eastAsia="Times New Roman" w:hAnsi="Calibri" w:cs="Times New Roman"/>
          <w:szCs w:val="24"/>
          <w:lang w:eastAsia="en-AU"/>
        </w:rPr>
      </w:pPr>
    </w:p>
    <w:p w14:paraId="7D17DEBC" w14:textId="77777777" w:rsidR="00A22939" w:rsidRPr="002F4426" w:rsidRDefault="00CB0B07" w:rsidP="002F4426">
      <w:pPr>
        <w:pStyle w:val="Heading2"/>
        <w:keepNext w:val="0"/>
        <w:keepLines w:val="0"/>
        <w:spacing w:before="0" w:after="240"/>
        <w:ind w:left="567" w:hanging="567"/>
        <w:rPr>
          <w:rFonts w:eastAsia="Times New Roman" w:cs="Times New Roman"/>
          <w:sz w:val="28"/>
          <w:szCs w:val="36"/>
          <w:lang w:eastAsia="en-AU"/>
        </w:rPr>
      </w:pPr>
      <w:bookmarkStart w:id="152" w:name="_Toc104302804"/>
      <w:r w:rsidRPr="002F4426">
        <w:rPr>
          <w:rFonts w:eastAsia="Times New Roman" w:cs="Times New Roman"/>
          <w:sz w:val="28"/>
          <w:szCs w:val="36"/>
          <w:lang w:eastAsia="en-AU"/>
        </w:rPr>
        <w:t xml:space="preserve">3. </w:t>
      </w:r>
      <w:r w:rsidR="00B04963" w:rsidRPr="002F4426">
        <w:rPr>
          <w:rFonts w:eastAsia="Times New Roman" w:cs="Times New Roman"/>
          <w:sz w:val="28"/>
          <w:szCs w:val="36"/>
          <w:lang w:eastAsia="en-AU"/>
        </w:rPr>
        <w:tab/>
      </w:r>
      <w:r w:rsidR="00A22939" w:rsidRPr="002F4426">
        <w:rPr>
          <w:rFonts w:eastAsia="Times New Roman" w:cs="Times New Roman"/>
          <w:sz w:val="28"/>
          <w:szCs w:val="36"/>
          <w:lang w:eastAsia="en-AU"/>
        </w:rPr>
        <w:t>Job Search Requirements</w:t>
      </w:r>
      <w:bookmarkEnd w:id="148"/>
      <w:r w:rsidR="00A22939" w:rsidRPr="002F4426">
        <w:rPr>
          <w:rFonts w:eastAsia="Times New Roman" w:cs="Times New Roman"/>
          <w:sz w:val="28"/>
          <w:szCs w:val="36"/>
          <w:lang w:eastAsia="en-AU"/>
        </w:rPr>
        <w:t xml:space="preserve"> are an important part of Mutual Obligation Requirements</w:t>
      </w:r>
      <w:bookmarkEnd w:id="149"/>
      <w:bookmarkEnd w:id="150"/>
      <w:bookmarkEnd w:id="151"/>
      <w:bookmarkEnd w:id="152"/>
      <w:r w:rsidR="00A22939" w:rsidRPr="002F4426">
        <w:rPr>
          <w:rFonts w:eastAsia="Times New Roman" w:cs="Times New Roman"/>
          <w:sz w:val="28"/>
          <w:szCs w:val="36"/>
          <w:lang w:eastAsia="en-AU"/>
        </w:rPr>
        <w:t xml:space="preserve"> </w:t>
      </w:r>
    </w:p>
    <w:p w14:paraId="17C8BA9A" w14:textId="79D07328" w:rsidR="00A22939" w:rsidRDefault="00A22939" w:rsidP="00386CAD">
      <w:pPr>
        <w:spacing w:after="120"/>
      </w:pPr>
      <w:r>
        <w:t xml:space="preserve">Providers </w:t>
      </w:r>
      <w:r w:rsidRPr="00967F0F">
        <w:t>must</w:t>
      </w:r>
      <w:r>
        <w:t xml:space="preserve"> set the number of Job Searches a </w:t>
      </w:r>
      <w:r w:rsidR="00D97D2F">
        <w:t xml:space="preserve">Participant </w:t>
      </w:r>
      <w:r>
        <w:t xml:space="preserve">is required to undertake per month in accordance with the </w:t>
      </w:r>
      <w:r w:rsidR="00920868">
        <w:t>DES Grant Agreement</w:t>
      </w:r>
      <w:r>
        <w:t>, th</w:t>
      </w:r>
      <w:r w:rsidR="00920868">
        <w:t>e</w:t>
      </w:r>
      <w:r>
        <w:t>s</w:t>
      </w:r>
      <w:r w:rsidR="00920868">
        <w:t>e</w:t>
      </w:r>
      <w:r>
        <w:t xml:space="preserve"> Guideline</w:t>
      </w:r>
      <w:r w:rsidR="00920868">
        <w:t>s</w:t>
      </w:r>
      <w:r>
        <w:t xml:space="preserve"> and Social Security Law. </w:t>
      </w:r>
      <w:r w:rsidR="00D319F6">
        <w:t>Record the number of Job Searches required</w:t>
      </w:r>
      <w:r>
        <w:t xml:space="preserve"> in the </w:t>
      </w:r>
      <w:r w:rsidR="007E607B">
        <w:t xml:space="preserve">Participant’s </w:t>
      </w:r>
      <w:r>
        <w:t>Job Plan.</w:t>
      </w:r>
    </w:p>
    <w:p w14:paraId="0AAB536E" w14:textId="77777777" w:rsidR="00A22939" w:rsidRDefault="007E607B" w:rsidP="00386CAD">
      <w:pPr>
        <w:spacing w:after="120"/>
      </w:pPr>
      <w:r>
        <w:t xml:space="preserve">Participants </w:t>
      </w:r>
      <w:r w:rsidR="00A22939">
        <w:t>with Mutual Obligation Requirements will usually have to look for work.</w:t>
      </w:r>
    </w:p>
    <w:p w14:paraId="69AC6040" w14:textId="77777777" w:rsidR="00A22939" w:rsidRDefault="00A22939" w:rsidP="00386CAD">
      <w:pPr>
        <w:spacing w:after="120"/>
      </w:pPr>
      <w:r>
        <w:t xml:space="preserve">The number of Job Searches generally expected of </w:t>
      </w:r>
      <w:r w:rsidR="007E607B">
        <w:t xml:space="preserve">Participants </w:t>
      </w:r>
      <w:r>
        <w:t>(including Principal Carer Parents and those with a Partial Capacity to work of 15 to 29 hours per week</w:t>
      </w:r>
      <w:r w:rsidR="0001465D">
        <w:t>)</w:t>
      </w:r>
      <w:r>
        <w:t xml:space="preserve"> is</w:t>
      </w:r>
      <w:r w:rsidR="00B854EF">
        <w:t xml:space="preserve"> depend</w:t>
      </w:r>
      <w:r w:rsidR="00B57152">
        <w:t>ent</w:t>
      </w:r>
      <w:r w:rsidR="00283B3C">
        <w:t xml:space="preserve"> </w:t>
      </w:r>
      <w:r w:rsidR="00B854EF">
        <w:t>on the individual’s capacity.</w:t>
      </w:r>
    </w:p>
    <w:p w14:paraId="14F5676C" w14:textId="0E16A3DB" w:rsidR="00A22939" w:rsidRDefault="00D97D2F" w:rsidP="00386CAD">
      <w:pPr>
        <w:spacing w:after="120"/>
      </w:pPr>
      <w:r>
        <w:t>Participant</w:t>
      </w:r>
      <w:r w:rsidR="002F4426">
        <w:t>s</w:t>
      </w:r>
      <w:r>
        <w:t xml:space="preserve"> </w:t>
      </w:r>
      <w:r w:rsidR="00A22939">
        <w:t>cannot be required to do more than 20 Job Searches per</w:t>
      </w:r>
      <w:r w:rsidR="002F4426">
        <w:t xml:space="preserve"> month.</w:t>
      </w:r>
    </w:p>
    <w:p w14:paraId="1598BF56" w14:textId="2402F7E0" w:rsidR="002F4426" w:rsidRPr="003958CE" w:rsidRDefault="002F4426" w:rsidP="003958CE">
      <w:pPr>
        <w:keepNext/>
        <w:keepLines/>
        <w:spacing w:before="240" w:after="120"/>
        <w:rPr>
          <w:rFonts w:ascii="Calibri" w:eastAsia="Times New Roman" w:hAnsi="Calibri" w:cs="Times New Roman"/>
          <w:sz w:val="24"/>
          <w:szCs w:val="24"/>
          <w:u w:val="single"/>
          <w:lang w:eastAsia="en-AU"/>
        </w:rPr>
      </w:pPr>
      <w:r w:rsidRPr="003958CE">
        <w:rPr>
          <w:rFonts w:ascii="Calibri" w:eastAsia="Times New Roman" w:hAnsi="Calibri" w:cs="Times New Roman"/>
          <w:sz w:val="24"/>
          <w:szCs w:val="24"/>
          <w:u w:val="single"/>
          <w:lang w:eastAsia="en-AU"/>
        </w:rPr>
        <w:t>Assessing the quality of Job Search efforts</w:t>
      </w:r>
    </w:p>
    <w:p w14:paraId="258D4A7D" w14:textId="536B9D4F" w:rsidR="00D319F6" w:rsidRDefault="00D319F6" w:rsidP="00386CAD">
      <w:pPr>
        <w:spacing w:after="120"/>
      </w:pPr>
      <w:r>
        <w:t>When assessing the quality of the Participant’s Job Search efforts, Providers should consider whe</w:t>
      </w:r>
      <w:r w:rsidR="002F4426">
        <w:t>ther the jobs applied for were:</w:t>
      </w:r>
    </w:p>
    <w:p w14:paraId="386F765A" w14:textId="77777777" w:rsidR="00D319F6" w:rsidRDefault="00D319F6" w:rsidP="002F4426">
      <w:pPr>
        <w:pStyle w:val="guidelinetext"/>
        <w:numPr>
          <w:ilvl w:val="0"/>
          <w:numId w:val="1"/>
        </w:numPr>
        <w:spacing w:before="60" w:line="240" w:lineRule="auto"/>
        <w:ind w:left="714" w:hanging="357"/>
      </w:pPr>
      <w:r>
        <w:lastRenderedPageBreak/>
        <w:t>at a variety of levels of seniority or remuneration that is suitable for the Participant; and</w:t>
      </w:r>
    </w:p>
    <w:p w14:paraId="271C257A" w14:textId="77777777" w:rsidR="00D319F6" w:rsidRDefault="00D319F6" w:rsidP="002F4426">
      <w:pPr>
        <w:pStyle w:val="guidelinetext"/>
        <w:numPr>
          <w:ilvl w:val="0"/>
          <w:numId w:val="1"/>
        </w:numPr>
        <w:spacing w:before="60" w:line="240" w:lineRule="auto"/>
        <w:ind w:left="714" w:hanging="357"/>
      </w:pPr>
      <w:r>
        <w:t xml:space="preserve">in a variety of fields and occupations in which the Participant is suitably qualified or has experience, if that work is suitable for the Participant; unless the Participant is studying or participating in training and the Provider agrees the Participant can focus on job search relevant to their field of study if it will increase the likelihood of the Participant finding sustainable employment, and </w:t>
      </w:r>
    </w:p>
    <w:p w14:paraId="7DD6776F" w14:textId="77777777" w:rsidR="00D319F6" w:rsidRDefault="00D319F6" w:rsidP="002F4426">
      <w:pPr>
        <w:pStyle w:val="guidelinetext"/>
        <w:numPr>
          <w:ilvl w:val="0"/>
          <w:numId w:val="1"/>
        </w:numPr>
        <w:spacing w:before="60" w:line="240" w:lineRule="auto"/>
        <w:ind w:left="714" w:hanging="357"/>
      </w:pPr>
      <w:r>
        <w:t xml:space="preserve">applied for using a variety of methods to contact potential employers. </w:t>
      </w:r>
    </w:p>
    <w:p w14:paraId="27B0CD6B" w14:textId="243C9212" w:rsidR="00D319F6" w:rsidRDefault="00D319F6" w:rsidP="00571A30">
      <w:pPr>
        <w:keepNext/>
        <w:keepLines/>
        <w:spacing w:after="120"/>
      </w:pPr>
      <w:r>
        <w:t>While the above must be taken into account when assessing Job Search efforts, Providers should also consider the Job Search efforts of the Participant more holistically over time. A Participant is not required to meet each of these criteria in each separate Job Search period – therefore it is important to consider</w:t>
      </w:r>
      <w:r w:rsidR="002449DB">
        <w:t xml:space="preserve"> factors such as:</w:t>
      </w:r>
    </w:p>
    <w:p w14:paraId="44C55185" w14:textId="04FA5A39" w:rsidR="00D319F6" w:rsidRDefault="00D319F6" w:rsidP="002F4426">
      <w:pPr>
        <w:pStyle w:val="guidelinetext"/>
        <w:numPr>
          <w:ilvl w:val="0"/>
          <w:numId w:val="1"/>
        </w:numPr>
        <w:spacing w:before="60" w:line="240" w:lineRule="auto"/>
        <w:ind w:left="714" w:hanging="357"/>
      </w:pPr>
      <w:r>
        <w:t>labour market restrictions, as the type and number of vacancies available in each Jo</w:t>
      </w:r>
      <w:r w:rsidR="002449DB">
        <w:t>b Search period may differ; and</w:t>
      </w:r>
    </w:p>
    <w:p w14:paraId="60D53860" w14:textId="77777777" w:rsidR="00D319F6" w:rsidRDefault="00D319F6" w:rsidP="002F4426">
      <w:pPr>
        <w:pStyle w:val="guidelinetext"/>
        <w:numPr>
          <w:ilvl w:val="0"/>
          <w:numId w:val="1"/>
        </w:numPr>
        <w:spacing w:before="60" w:line="240" w:lineRule="auto"/>
        <w:ind w:left="714" w:hanging="357"/>
      </w:pPr>
      <w:r>
        <w:t>the most appropriate pathway for the Participant to obtain sustainable employment. In considering this, providers could discuss and agree to a strategy for targeting Job Search efforts in advance with the Participant to increase their likelihood of securing employment.</w:t>
      </w:r>
    </w:p>
    <w:p w14:paraId="6EE0ABA4" w14:textId="77777777" w:rsidR="000474BD" w:rsidRPr="00504C37" w:rsidRDefault="000474BD" w:rsidP="00504C37">
      <w:pPr>
        <w:pStyle w:val="guidelinetext"/>
        <w:spacing w:line="240" w:lineRule="auto"/>
        <w:ind w:left="0"/>
      </w:pPr>
      <w:bookmarkStart w:id="153" w:name="_Toc471729677"/>
      <w:bookmarkStart w:id="154" w:name="_Toc513125773"/>
    </w:p>
    <w:p w14:paraId="3C259A94" w14:textId="77777777" w:rsidR="00A22939" w:rsidRPr="00504C37" w:rsidRDefault="007E607B" w:rsidP="00504C37">
      <w:pPr>
        <w:pStyle w:val="Heading3"/>
        <w:spacing w:before="0" w:after="120"/>
        <w:ind w:left="0"/>
        <w:rPr>
          <w:bCs/>
          <w:lang w:eastAsia="en-AU"/>
        </w:rPr>
      </w:pPr>
      <w:bookmarkStart w:id="155" w:name="_Toc104302805"/>
      <w:r w:rsidRPr="00504C37">
        <w:rPr>
          <w:bCs/>
          <w:lang w:eastAsia="en-AU"/>
        </w:rPr>
        <w:t xml:space="preserve">Participants </w:t>
      </w:r>
      <w:r w:rsidR="00A22939" w:rsidRPr="00504C37">
        <w:rPr>
          <w:bCs/>
          <w:lang w:eastAsia="en-AU"/>
        </w:rPr>
        <w:t>who do not have Job Search Requirements</w:t>
      </w:r>
      <w:bookmarkEnd w:id="153"/>
      <w:bookmarkEnd w:id="154"/>
      <w:bookmarkEnd w:id="155"/>
    </w:p>
    <w:p w14:paraId="09A7FE1B" w14:textId="77777777" w:rsidR="00A22939" w:rsidRDefault="00A22939" w:rsidP="00386CAD">
      <w:pPr>
        <w:spacing w:after="120"/>
      </w:pPr>
      <w:r>
        <w:t xml:space="preserve">The following </w:t>
      </w:r>
      <w:r w:rsidR="007E607B">
        <w:t xml:space="preserve">Participants </w:t>
      </w:r>
      <w:r>
        <w:t>will not be required to undertake Job Search while they are fully meeting their Mutual Obligation Requirement</w:t>
      </w:r>
      <w:r w:rsidR="00995DDD">
        <w:t>s</w:t>
      </w:r>
      <w:r w:rsidR="00D319F6">
        <w:t>:</w:t>
      </w:r>
    </w:p>
    <w:p w14:paraId="0CCBF939" w14:textId="4992F748" w:rsidR="00A22939" w:rsidRDefault="00A22939" w:rsidP="002449DB">
      <w:pPr>
        <w:pStyle w:val="guidelinetext"/>
        <w:numPr>
          <w:ilvl w:val="0"/>
          <w:numId w:val="1"/>
        </w:numPr>
        <w:spacing w:before="60" w:line="240" w:lineRule="auto"/>
        <w:ind w:left="714" w:hanging="357"/>
      </w:pPr>
      <w:r>
        <w:t>Principal Carer Parents</w:t>
      </w:r>
    </w:p>
    <w:p w14:paraId="0824C804" w14:textId="1A1A8061" w:rsidR="00A22939" w:rsidRDefault="00A22939" w:rsidP="002449DB">
      <w:pPr>
        <w:pStyle w:val="guidelinetext"/>
        <w:numPr>
          <w:ilvl w:val="0"/>
          <w:numId w:val="1"/>
        </w:numPr>
        <w:spacing w:before="60" w:line="240" w:lineRule="auto"/>
        <w:ind w:left="714" w:hanging="357"/>
      </w:pPr>
      <w:r>
        <w:t>those with a Partial Capacity to Work of 15 to 29 hours per week</w:t>
      </w:r>
    </w:p>
    <w:p w14:paraId="0619FFCC" w14:textId="705C4E4A" w:rsidR="00A22939" w:rsidRDefault="007E607B" w:rsidP="002449DB">
      <w:pPr>
        <w:pStyle w:val="guidelinetext"/>
        <w:numPr>
          <w:ilvl w:val="0"/>
          <w:numId w:val="1"/>
        </w:numPr>
        <w:spacing w:before="60" w:line="240" w:lineRule="auto"/>
        <w:ind w:left="714" w:hanging="357"/>
      </w:pPr>
      <w:r>
        <w:t xml:space="preserve">Participants </w:t>
      </w:r>
      <w:r w:rsidR="00F10C2B">
        <w:t xml:space="preserve">aged </w:t>
      </w:r>
      <w:r w:rsidR="00A22939">
        <w:t>55 and over</w:t>
      </w:r>
    </w:p>
    <w:p w14:paraId="2E76ED62" w14:textId="77777777" w:rsidR="00697D60" w:rsidRDefault="00A22939" w:rsidP="002449DB">
      <w:pPr>
        <w:pStyle w:val="guidelinetext"/>
        <w:numPr>
          <w:ilvl w:val="0"/>
          <w:numId w:val="1"/>
        </w:numPr>
        <w:spacing w:before="60" w:line="240" w:lineRule="auto"/>
        <w:ind w:left="714" w:hanging="357"/>
      </w:pPr>
      <w:r>
        <w:t xml:space="preserve">Pregnant </w:t>
      </w:r>
      <w:r w:rsidR="00D97D2F">
        <w:t xml:space="preserve">Participants </w:t>
      </w:r>
      <w:r w:rsidR="00697D60">
        <w:t>ar</w:t>
      </w:r>
      <w:r w:rsidR="00C34371">
        <w:t>e</w:t>
      </w:r>
      <w:r w:rsidR="00697D60">
        <w:t xml:space="preserve"> exempt from</w:t>
      </w:r>
      <w:r>
        <w:t xml:space="preserve"> Job Search from </w:t>
      </w:r>
      <w:r w:rsidR="00697D60">
        <w:t xml:space="preserve">six weeks </w:t>
      </w:r>
      <w:r>
        <w:t xml:space="preserve">before their </w:t>
      </w:r>
      <w:r w:rsidR="00697D60">
        <w:t xml:space="preserve">expected </w:t>
      </w:r>
      <w:r>
        <w:t>due date</w:t>
      </w:r>
      <w:r w:rsidR="00697D60">
        <w:t xml:space="preserve"> until six weeks following the birth of their child</w:t>
      </w:r>
    </w:p>
    <w:p w14:paraId="2241C3A5" w14:textId="77777777" w:rsidR="002449DB" w:rsidRDefault="002449DB" w:rsidP="002449DB">
      <w:pPr>
        <w:pStyle w:val="guidelinetext"/>
        <w:numPr>
          <w:ilvl w:val="0"/>
          <w:numId w:val="1"/>
        </w:numPr>
        <w:spacing w:before="60" w:line="240" w:lineRule="auto"/>
        <w:ind w:left="714" w:hanging="357"/>
      </w:pPr>
      <w:r>
        <w:t>Self-Employment Assistance Participants have their Job Search requirements reduced to zero while participating in Small Business Coaching.</w:t>
      </w:r>
    </w:p>
    <w:p w14:paraId="32EB0382" w14:textId="25F85F9A" w:rsidR="00697D60" w:rsidRDefault="00697D60" w:rsidP="002449DB">
      <w:pPr>
        <w:pStyle w:val="guidelinetext"/>
        <w:numPr>
          <w:ilvl w:val="0"/>
          <w:numId w:val="1"/>
        </w:numPr>
        <w:spacing w:before="60" w:line="240" w:lineRule="auto"/>
        <w:ind w:left="714" w:hanging="357"/>
      </w:pPr>
      <w:r>
        <w:t xml:space="preserve">Early School Leavers who are meeting their Mutual Obligation Requirements through full-time education or a combination of part-time study and part-time work of 25 hours per week (15 hours for those with part-time Mutual Obligation Requirements) must not have any Job Search </w:t>
      </w:r>
      <w:r w:rsidR="002449DB">
        <w:t>requirements in their Job Plan.</w:t>
      </w:r>
    </w:p>
    <w:p w14:paraId="7CF262C5" w14:textId="77777777" w:rsidR="00A22939" w:rsidRDefault="00697D60" w:rsidP="002449DB">
      <w:pPr>
        <w:pStyle w:val="guidelinetext"/>
        <w:numPr>
          <w:ilvl w:val="0"/>
          <w:numId w:val="1"/>
        </w:numPr>
        <w:spacing w:before="60" w:line="240" w:lineRule="auto"/>
        <w:ind w:left="714" w:hanging="357"/>
      </w:pPr>
      <w:r>
        <w:t>Participants participating in a total of 70 hours a fortnight of combined declared paid work (including self-employment) and approved study or training.</w:t>
      </w:r>
    </w:p>
    <w:p w14:paraId="7587A8ED" w14:textId="77777777" w:rsidR="00A22939" w:rsidRPr="003958CE" w:rsidRDefault="00A22939" w:rsidP="003958CE">
      <w:pPr>
        <w:keepNext/>
        <w:keepLines/>
        <w:spacing w:before="240" w:after="120"/>
        <w:rPr>
          <w:rFonts w:ascii="Calibri" w:eastAsia="Times New Roman" w:hAnsi="Calibri" w:cs="Times New Roman"/>
          <w:sz w:val="24"/>
          <w:szCs w:val="24"/>
          <w:u w:val="single"/>
          <w:lang w:eastAsia="en-AU"/>
        </w:rPr>
      </w:pPr>
      <w:bookmarkStart w:id="156" w:name="_Toc468957461"/>
      <w:bookmarkStart w:id="157" w:name="_Toc471729678"/>
      <w:bookmarkStart w:id="158" w:name="_Toc513125774"/>
      <w:r w:rsidRPr="00BD2BE6">
        <w:rPr>
          <w:rFonts w:ascii="Calibri" w:eastAsia="Times New Roman" w:hAnsi="Calibri" w:cs="Times New Roman"/>
          <w:sz w:val="24"/>
          <w:szCs w:val="24"/>
          <w:u w:val="single"/>
          <w:lang w:eastAsia="en-AU"/>
        </w:rPr>
        <w:t>Recording Job Search requirements in the Job Plan</w:t>
      </w:r>
      <w:bookmarkEnd w:id="156"/>
      <w:bookmarkEnd w:id="157"/>
      <w:bookmarkEnd w:id="158"/>
    </w:p>
    <w:p w14:paraId="7068869A" w14:textId="01A61B01" w:rsidR="007732BD" w:rsidRDefault="00A22939" w:rsidP="009E1E42">
      <w:pPr>
        <w:spacing w:after="120"/>
      </w:pPr>
      <w:r>
        <w:t xml:space="preserve">When setting compulsory Job Searches, </w:t>
      </w:r>
      <w:r w:rsidR="005F54EA">
        <w:t>P</w:t>
      </w:r>
      <w:r>
        <w:t xml:space="preserve">roviders </w:t>
      </w:r>
      <w:r w:rsidRPr="00967F0F">
        <w:t>must</w:t>
      </w:r>
      <w:r>
        <w:t xml:space="preserve"> use the JS09 code. The Department is actively monitoring Job Plans</w:t>
      </w:r>
      <w:r w:rsidR="007732BD">
        <w:t>.</w:t>
      </w:r>
    </w:p>
    <w:p w14:paraId="7500C18C" w14:textId="12C10478" w:rsidR="00A22939" w:rsidRDefault="00A22939" w:rsidP="009E1E42">
      <w:pPr>
        <w:spacing w:after="120"/>
      </w:pPr>
      <w:r>
        <w:t>In some Exceptional Circumstances, Job Searches may not be required for a limited period while non-vocational issues are actively being addressed.</w:t>
      </w:r>
      <w:r w:rsidR="007732BD">
        <w:t xml:space="preserve"> </w:t>
      </w:r>
      <w:r w:rsidR="00FD3A9B">
        <w:t>In these cases, where no Job Searches are contained in a Job Plan, Providers must document the reason in the comments field of the Department’s IT Systems.</w:t>
      </w:r>
    </w:p>
    <w:p w14:paraId="68EC9B87" w14:textId="77777777" w:rsidR="00A22939" w:rsidRPr="003958CE" w:rsidRDefault="00A22939" w:rsidP="003958CE">
      <w:pPr>
        <w:keepNext/>
        <w:keepLines/>
        <w:spacing w:before="240" w:after="120"/>
        <w:rPr>
          <w:rFonts w:ascii="Calibri" w:eastAsia="Times New Roman" w:hAnsi="Calibri" w:cs="Times New Roman"/>
          <w:sz w:val="24"/>
          <w:szCs w:val="24"/>
          <w:u w:val="single"/>
          <w:lang w:eastAsia="en-AU"/>
        </w:rPr>
      </w:pPr>
      <w:bookmarkStart w:id="159" w:name="_Toc468957462"/>
      <w:bookmarkStart w:id="160" w:name="_Toc471729679"/>
      <w:bookmarkStart w:id="161" w:name="_Toc513125775"/>
      <w:r w:rsidRPr="009E1E42">
        <w:rPr>
          <w:rFonts w:ascii="Calibri" w:eastAsia="Times New Roman" w:hAnsi="Calibri" w:cs="Times New Roman"/>
          <w:sz w:val="24"/>
          <w:szCs w:val="24"/>
          <w:u w:val="single"/>
          <w:lang w:eastAsia="en-AU"/>
        </w:rPr>
        <w:t>Circumstances that may reduce Job Search requirements</w:t>
      </w:r>
      <w:bookmarkEnd w:id="159"/>
      <w:bookmarkEnd w:id="160"/>
      <w:bookmarkEnd w:id="161"/>
    </w:p>
    <w:p w14:paraId="58177E7B" w14:textId="77777777" w:rsidR="00A22939" w:rsidRDefault="00697D60" w:rsidP="003958CE">
      <w:pPr>
        <w:spacing w:after="120"/>
      </w:pPr>
      <w:r>
        <w:t>Do</w:t>
      </w:r>
      <w:r w:rsidR="00A22939">
        <w:t xml:space="preserve"> not reduce the number of Job Searches a </w:t>
      </w:r>
      <w:r w:rsidR="007E607B">
        <w:t xml:space="preserve">Participant </w:t>
      </w:r>
      <w:r w:rsidR="00A22939">
        <w:t xml:space="preserve">is required to undertake merely because the </w:t>
      </w:r>
      <w:r w:rsidR="007E607B">
        <w:t xml:space="preserve">Participant </w:t>
      </w:r>
      <w:r w:rsidR="00A22939">
        <w:t>is undertaking other Activities</w:t>
      </w:r>
      <w:r w:rsidR="00AD1994">
        <w:t>.</w:t>
      </w:r>
    </w:p>
    <w:p w14:paraId="185C18DE" w14:textId="77777777" w:rsidR="00A22939" w:rsidRDefault="00A22939" w:rsidP="003958CE">
      <w:pPr>
        <w:spacing w:after="120"/>
      </w:pPr>
      <w:r>
        <w:lastRenderedPageBreak/>
        <w:t xml:space="preserve">Providers may reduce the number of Job Searches as a result of a </w:t>
      </w:r>
      <w:r w:rsidR="007E607B">
        <w:t>Participant’s</w:t>
      </w:r>
      <w:r>
        <w:t>:</w:t>
      </w:r>
    </w:p>
    <w:p w14:paraId="2032AA82" w14:textId="77777777" w:rsidR="00697D60" w:rsidRDefault="00697D60" w:rsidP="002449DB">
      <w:pPr>
        <w:pStyle w:val="guidelinetext"/>
        <w:numPr>
          <w:ilvl w:val="0"/>
          <w:numId w:val="1"/>
        </w:numPr>
        <w:spacing w:before="60" w:line="240" w:lineRule="auto"/>
        <w:ind w:left="714" w:hanging="357"/>
      </w:pPr>
      <w:r>
        <w:t>participation in approved study or training</w:t>
      </w:r>
    </w:p>
    <w:p w14:paraId="52C3F6FF" w14:textId="77777777" w:rsidR="005E6072" w:rsidRDefault="00A22939" w:rsidP="002449DB">
      <w:pPr>
        <w:pStyle w:val="guidelinetext"/>
        <w:numPr>
          <w:ilvl w:val="0"/>
          <w:numId w:val="1"/>
        </w:numPr>
        <w:spacing w:before="60" w:line="240" w:lineRule="auto"/>
        <w:ind w:left="714" w:hanging="357"/>
      </w:pPr>
      <w:r>
        <w:t>p</w:t>
      </w:r>
      <w:r w:rsidRPr="00F53122">
        <w:t>hysical, intellectual or psychiatric impairment</w:t>
      </w:r>
    </w:p>
    <w:p w14:paraId="42E77033" w14:textId="77777777" w:rsidR="00AA6D54" w:rsidRDefault="00697D60" w:rsidP="002449DB">
      <w:pPr>
        <w:pStyle w:val="guidelinetext"/>
        <w:numPr>
          <w:ilvl w:val="0"/>
          <w:numId w:val="1"/>
        </w:numPr>
        <w:spacing w:before="60" w:line="240" w:lineRule="auto"/>
        <w:ind w:left="714" w:hanging="357"/>
      </w:pPr>
      <w:r>
        <w:t>non-residential treatments or counselling for drug and alcohol dependency (including Drug Court Orders)</w:t>
      </w:r>
    </w:p>
    <w:p w14:paraId="43C82D05" w14:textId="2FF1FE3A" w:rsidR="00A22939" w:rsidRDefault="00A22939" w:rsidP="002449DB">
      <w:pPr>
        <w:pStyle w:val="guidelinetext"/>
        <w:numPr>
          <w:ilvl w:val="0"/>
          <w:numId w:val="1"/>
        </w:numPr>
        <w:spacing w:before="60" w:line="240" w:lineRule="auto"/>
        <w:ind w:left="714" w:hanging="357"/>
      </w:pPr>
      <w:r>
        <w:t>substantially elevated level of fam</w:t>
      </w:r>
      <w:r w:rsidR="002449DB">
        <w:t>ily and caring responsibilities</w:t>
      </w:r>
    </w:p>
    <w:p w14:paraId="7173E025" w14:textId="77777777" w:rsidR="00A22939" w:rsidRDefault="00A22939" w:rsidP="002449DB">
      <w:pPr>
        <w:pStyle w:val="guidelinetext"/>
        <w:numPr>
          <w:ilvl w:val="0"/>
          <w:numId w:val="1"/>
        </w:numPr>
        <w:spacing w:before="60" w:line="240" w:lineRule="auto"/>
        <w:ind w:left="714" w:hanging="357"/>
      </w:pPr>
      <w:r>
        <w:t>accommodation situation, where this is likely to impede Job Search</w:t>
      </w:r>
    </w:p>
    <w:p w14:paraId="056AE8A7" w14:textId="77777777" w:rsidR="00A22939" w:rsidRDefault="00A22939" w:rsidP="002449DB">
      <w:pPr>
        <w:pStyle w:val="guidelinetext"/>
        <w:numPr>
          <w:ilvl w:val="0"/>
          <w:numId w:val="1"/>
        </w:numPr>
        <w:spacing w:before="60" w:line="240" w:lineRule="auto"/>
        <w:ind w:left="714" w:hanging="357"/>
      </w:pPr>
      <w:r>
        <w:t>education or skill level, where this is likely to substantially limit job opportunities</w:t>
      </w:r>
    </w:p>
    <w:p w14:paraId="716BEFDC" w14:textId="77777777" w:rsidR="00A22939" w:rsidRDefault="00A22939" w:rsidP="002449DB">
      <w:pPr>
        <w:pStyle w:val="guidelinetext"/>
        <w:numPr>
          <w:ilvl w:val="0"/>
          <w:numId w:val="1"/>
        </w:numPr>
        <w:spacing w:before="60" w:line="240" w:lineRule="auto"/>
        <w:ind w:left="714" w:hanging="357"/>
      </w:pPr>
      <w:r>
        <w:t xml:space="preserve">current </w:t>
      </w:r>
      <w:r w:rsidR="00F53122">
        <w:t>e</w:t>
      </w:r>
      <w:r>
        <w:t>mployment status (part-time or casual work)</w:t>
      </w:r>
    </w:p>
    <w:p w14:paraId="54DDB6AB" w14:textId="77777777" w:rsidR="00A22939" w:rsidRDefault="00A22939" w:rsidP="002449DB">
      <w:pPr>
        <w:pStyle w:val="guidelinetext"/>
        <w:numPr>
          <w:ilvl w:val="0"/>
          <w:numId w:val="1"/>
        </w:numPr>
        <w:spacing w:before="60" w:line="240" w:lineRule="auto"/>
        <w:ind w:left="714" w:hanging="357"/>
      </w:pPr>
      <w:r>
        <w:t>domestic violence (including family violence) or family relationship breakdown (</w:t>
      </w:r>
      <w:r w:rsidR="007339A5">
        <w:t xml:space="preserve">Services Australia </w:t>
      </w:r>
      <w:r>
        <w:t>may grant an Exemption from Mutual Obligation Requirements in these circumstances)</w:t>
      </w:r>
    </w:p>
    <w:p w14:paraId="58B59FC0" w14:textId="77777777" w:rsidR="00A22939" w:rsidRDefault="00A22939" w:rsidP="002449DB">
      <w:pPr>
        <w:pStyle w:val="guidelinetext"/>
        <w:numPr>
          <w:ilvl w:val="0"/>
          <w:numId w:val="1"/>
        </w:numPr>
        <w:spacing w:before="60" w:line="240" w:lineRule="auto"/>
        <w:ind w:left="714" w:hanging="357"/>
      </w:pPr>
      <w:r>
        <w:t xml:space="preserve">level of English language skills, if </w:t>
      </w:r>
      <w:r w:rsidR="000A0DB5">
        <w:t xml:space="preserve">Participant </w:t>
      </w:r>
      <w:r>
        <w:t>is doing a course to improve these skills</w:t>
      </w:r>
    </w:p>
    <w:p w14:paraId="4ABE7C97" w14:textId="77777777" w:rsidR="00A22939" w:rsidRDefault="00A22939" w:rsidP="002449DB">
      <w:pPr>
        <w:pStyle w:val="guidelinetext"/>
        <w:numPr>
          <w:ilvl w:val="0"/>
          <w:numId w:val="1"/>
        </w:numPr>
        <w:spacing w:before="60" w:line="240" w:lineRule="auto"/>
        <w:ind w:left="714" w:hanging="357"/>
      </w:pPr>
      <w:r>
        <w:t>cultural factors</w:t>
      </w:r>
    </w:p>
    <w:p w14:paraId="08BE7FA8" w14:textId="77777777" w:rsidR="00A22939" w:rsidRDefault="00A22939" w:rsidP="002449DB">
      <w:pPr>
        <w:pStyle w:val="guidelinetext"/>
        <w:numPr>
          <w:ilvl w:val="0"/>
          <w:numId w:val="1"/>
        </w:numPr>
        <w:spacing w:before="60" w:line="240" w:lineRule="auto"/>
        <w:ind w:left="714" w:hanging="357"/>
      </w:pPr>
      <w:r>
        <w:t>the state of the labour market and the transport options available to the person in accessing that market</w:t>
      </w:r>
      <w:r w:rsidR="00DD4109">
        <w:t>,</w:t>
      </w:r>
      <w:r w:rsidR="009C2C80">
        <w:t xml:space="preserve"> </w:t>
      </w:r>
      <w:r>
        <w:t>for example, taking into account travel time.</w:t>
      </w:r>
    </w:p>
    <w:p w14:paraId="57D0D6E8" w14:textId="19A70080" w:rsidR="00697D60" w:rsidRPr="00571A30" w:rsidRDefault="00697D60" w:rsidP="002449DB">
      <w:pPr>
        <w:keepNext/>
        <w:keepLines/>
        <w:spacing w:before="240" w:after="120"/>
        <w:rPr>
          <w:rFonts w:ascii="Calibri" w:eastAsia="Times New Roman" w:hAnsi="Calibri" w:cs="Times New Roman"/>
          <w:sz w:val="24"/>
          <w:szCs w:val="24"/>
          <w:u w:val="single"/>
          <w:lang w:eastAsia="en-AU"/>
        </w:rPr>
      </w:pPr>
      <w:r w:rsidRPr="00571A30">
        <w:rPr>
          <w:rFonts w:ascii="Calibri" w:eastAsia="Times New Roman" w:hAnsi="Calibri" w:cs="Times New Roman"/>
          <w:sz w:val="24"/>
          <w:szCs w:val="24"/>
          <w:u w:val="single"/>
          <w:lang w:eastAsia="en-AU"/>
        </w:rPr>
        <w:t>Job Search requirements for those</w:t>
      </w:r>
      <w:r w:rsidR="002449DB">
        <w:rPr>
          <w:rFonts w:ascii="Calibri" w:eastAsia="Times New Roman" w:hAnsi="Calibri" w:cs="Times New Roman"/>
          <w:sz w:val="24"/>
          <w:szCs w:val="24"/>
          <w:u w:val="single"/>
          <w:lang w:eastAsia="en-AU"/>
        </w:rPr>
        <w:t xml:space="preserve"> in approved study and training</w:t>
      </w:r>
    </w:p>
    <w:p w14:paraId="01D17A05" w14:textId="70699B5E" w:rsidR="00697D60" w:rsidRDefault="00697D60" w:rsidP="00571A30">
      <w:pPr>
        <w:spacing w:after="120"/>
      </w:pPr>
      <w:r>
        <w:t>Participants studying an approved course or can have their studies counted towards reducing Mutual Obli</w:t>
      </w:r>
      <w:r w:rsidR="002449DB">
        <w:t>gation Requirements, including:</w:t>
      </w:r>
    </w:p>
    <w:p w14:paraId="5C42CF55" w14:textId="48699EC3" w:rsidR="00697D60" w:rsidRDefault="00697D60" w:rsidP="002449DB">
      <w:pPr>
        <w:pStyle w:val="guidelinetext"/>
        <w:numPr>
          <w:ilvl w:val="0"/>
          <w:numId w:val="1"/>
        </w:numPr>
        <w:spacing w:before="60" w:line="240" w:lineRule="auto"/>
        <w:ind w:left="714" w:hanging="357"/>
      </w:pPr>
      <w:r>
        <w:t>Providers can reduce and tailor a Participant’s requirements by taking into account their study/training</w:t>
      </w:r>
    </w:p>
    <w:p w14:paraId="0A18CE98" w14:textId="569D3AC0" w:rsidR="00697D60" w:rsidRDefault="00697D60" w:rsidP="002449DB">
      <w:pPr>
        <w:pStyle w:val="guidelinetext"/>
        <w:numPr>
          <w:ilvl w:val="0"/>
          <w:numId w:val="1"/>
        </w:numPr>
        <w:spacing w:before="60" w:line="240" w:lineRule="auto"/>
        <w:ind w:left="714" w:hanging="357"/>
      </w:pPr>
      <w:r>
        <w:t>Participants who are working and studying/training for at least 70 hours per fortnight will have no Job Search requirements, but wil</w:t>
      </w:r>
      <w:r w:rsidR="002449DB">
        <w:t>l stay connected to a Provider.</w:t>
      </w:r>
    </w:p>
    <w:p w14:paraId="3F85729E" w14:textId="77777777" w:rsidR="002449DB" w:rsidRDefault="00697D60" w:rsidP="00571A30">
      <w:pPr>
        <w:spacing w:after="120"/>
      </w:pPr>
      <w:r>
        <w:t>Participants are still required to accept any suitable work that does not conflict with scheduled course times and Providers should consider what is an appropriate level of Job Search which will not interfere with Participants’ ability to undertake</w:t>
      </w:r>
      <w:r w:rsidR="002449DB">
        <w:t xml:space="preserve"> their approved study/training.</w:t>
      </w:r>
    </w:p>
    <w:p w14:paraId="62B28CF4" w14:textId="77777777" w:rsidR="002449DB" w:rsidRDefault="00697D60" w:rsidP="00571A30">
      <w:pPr>
        <w:spacing w:after="120"/>
      </w:pPr>
      <w:r>
        <w:t xml:space="preserve">Where studying an area of identified skill needs in a demand area which would be likely to improve a </w:t>
      </w:r>
      <w:r w:rsidR="00260C4A">
        <w:t>Participant’s</w:t>
      </w:r>
      <w:r>
        <w:t xml:space="preserve"> employability, </w:t>
      </w:r>
      <w:r w:rsidR="00260C4A">
        <w:t>Participants</w:t>
      </w:r>
      <w:r>
        <w:t xml:space="preserve"> may initially restrict their Job Search to that skill area. For example, </w:t>
      </w:r>
      <w:r w:rsidR="00260C4A">
        <w:t>Participants</w:t>
      </w:r>
      <w:r>
        <w:t xml:space="preserve"> studying an aged care related qualification should be allowed to initially restrict their Job Search to that field. However, Providers have discretion to require </w:t>
      </w:r>
      <w:r w:rsidR="00260C4A">
        <w:t>Participants</w:t>
      </w:r>
      <w:r>
        <w:t xml:space="preserve"> to diversify their job search, particularly where previous searches in that area has have been unsuccessful or there is little immediate likelihood of fi</w:t>
      </w:r>
      <w:r w:rsidR="002449DB">
        <w:t>nding work in the area studied.</w:t>
      </w:r>
    </w:p>
    <w:p w14:paraId="74BA581C" w14:textId="2D895B49" w:rsidR="00697D60" w:rsidRDefault="00697D60" w:rsidP="00571A30">
      <w:pPr>
        <w:spacing w:after="120"/>
      </w:pPr>
      <w:r>
        <w:t>Participants who combine declared work and approved study/training for at least 70 hours per fortnight are not required to look for additional work or participate in other activities. However, they should remain connected to the Provider and may be referred to suitable work opportunities that do not conflict with their study or work.</w:t>
      </w:r>
    </w:p>
    <w:p w14:paraId="5DBA45E1" w14:textId="6A4ABEAA" w:rsidR="00697D60" w:rsidRPr="00571A30" w:rsidRDefault="00697D60" w:rsidP="002449DB">
      <w:pPr>
        <w:keepNext/>
        <w:keepLines/>
        <w:spacing w:before="240" w:after="120"/>
        <w:rPr>
          <w:rFonts w:ascii="Calibri" w:eastAsia="Times New Roman" w:hAnsi="Calibri" w:cs="Times New Roman"/>
          <w:sz w:val="24"/>
          <w:szCs w:val="24"/>
          <w:u w:val="single"/>
          <w:lang w:eastAsia="en-AU"/>
        </w:rPr>
      </w:pPr>
      <w:bookmarkStart w:id="162" w:name="_Toc468957464"/>
      <w:bookmarkStart w:id="163" w:name="_Toc471729680"/>
      <w:bookmarkStart w:id="164" w:name="_Toc513125776"/>
      <w:r w:rsidRPr="00571A30">
        <w:rPr>
          <w:rFonts w:ascii="Calibri" w:eastAsia="Times New Roman" w:hAnsi="Calibri" w:cs="Times New Roman"/>
          <w:sz w:val="24"/>
          <w:szCs w:val="24"/>
          <w:u w:val="single"/>
          <w:lang w:eastAsia="en-AU"/>
        </w:rPr>
        <w:t>Job Search requirements for Early School Leavers who are not meeting their requirements through study or p</w:t>
      </w:r>
      <w:r w:rsidR="002449DB">
        <w:rPr>
          <w:rFonts w:ascii="Calibri" w:eastAsia="Times New Roman" w:hAnsi="Calibri" w:cs="Times New Roman"/>
          <w:sz w:val="24"/>
          <w:szCs w:val="24"/>
          <w:u w:val="single"/>
          <w:lang w:eastAsia="en-AU"/>
        </w:rPr>
        <w:t>aid work</w:t>
      </w:r>
    </w:p>
    <w:p w14:paraId="4E17C305" w14:textId="77777777" w:rsidR="00697D60" w:rsidRDefault="00697D60" w:rsidP="00571A30">
      <w:pPr>
        <w:spacing w:after="120"/>
      </w:pPr>
      <w:r>
        <w:t>Early School Leavers who are meeting their Mutual Obligation Requirements through approved Activities other than just paid work and study for 25 hours per week (15 hours for Principal Carer Parents and those with a Partial Capacity to Work of 15 to 29 hours per week) must have up to 20 Job Searches per month in their Job Plan.</w:t>
      </w:r>
    </w:p>
    <w:p w14:paraId="4EEF91BC" w14:textId="77777777" w:rsidR="00A22939" w:rsidRPr="00F96984" w:rsidRDefault="00A22939" w:rsidP="002449DB">
      <w:pPr>
        <w:keepNext/>
        <w:keepLines/>
        <w:spacing w:before="240" w:after="120"/>
        <w:rPr>
          <w:rFonts w:eastAsia="Times New Roman" w:cs="Times New Roman"/>
          <w:szCs w:val="24"/>
          <w:u w:val="single"/>
          <w:lang w:eastAsia="en-AU"/>
        </w:rPr>
      </w:pPr>
      <w:r w:rsidRPr="00F96984">
        <w:rPr>
          <w:rFonts w:ascii="Calibri" w:eastAsia="Times New Roman" w:hAnsi="Calibri" w:cs="Times New Roman"/>
          <w:sz w:val="24"/>
          <w:szCs w:val="24"/>
          <w:u w:val="single"/>
          <w:lang w:eastAsia="en-AU"/>
        </w:rPr>
        <w:lastRenderedPageBreak/>
        <w:t>Job Search requirements while studying Language, Literacy and Numeracy courses</w:t>
      </w:r>
      <w:bookmarkEnd w:id="162"/>
      <w:bookmarkEnd w:id="163"/>
      <w:bookmarkEnd w:id="164"/>
    </w:p>
    <w:p w14:paraId="57B6B04A" w14:textId="0B2D501B" w:rsidR="00A22939" w:rsidRDefault="00A22939" w:rsidP="00F96984">
      <w:pPr>
        <w:spacing w:after="120"/>
      </w:pPr>
      <w:r>
        <w:t xml:space="preserve">If a </w:t>
      </w:r>
      <w:r w:rsidR="005F54EA">
        <w:t>P</w:t>
      </w:r>
      <w:r>
        <w:t xml:space="preserve">rovider has identified that a </w:t>
      </w:r>
      <w:r w:rsidR="000A0DB5">
        <w:t xml:space="preserve">Participant </w:t>
      </w:r>
      <w:r>
        <w:t>needs to improve their Language Literacy and Numeracy skills, the number of required Job Searches may be reduced</w:t>
      </w:r>
      <w:r w:rsidR="00A276DA">
        <w:t xml:space="preserve"> to zero </w:t>
      </w:r>
      <w:r w:rsidR="003E6DBD" w:rsidRPr="003E6DBD">
        <w:t xml:space="preserve">where the participant is not able to look for work </w:t>
      </w:r>
      <w:r>
        <w:t xml:space="preserve">while the </w:t>
      </w:r>
      <w:r w:rsidR="000A0DB5">
        <w:t xml:space="preserve">Participant </w:t>
      </w:r>
      <w:r>
        <w:t>is actively participating in an accredited Language Literacy and Numeracy course. Approved courses include the Skills for Education and Employment program</w:t>
      </w:r>
      <w:r w:rsidR="005A4CBF">
        <w:t xml:space="preserve"> </w:t>
      </w:r>
      <w:r>
        <w:t>and the</w:t>
      </w:r>
      <w:r w:rsidR="00C01F0B">
        <w:t xml:space="preserve"> Adult Migrant English Program.</w:t>
      </w:r>
      <w:r w:rsidR="00A276DA" w:rsidRPr="00A276DA">
        <w:rPr>
          <w:rFonts w:ascii="Calibri" w:eastAsia="Times New Roman" w:hAnsi="Calibri" w:cs="Times New Roman"/>
          <w:szCs w:val="24"/>
          <w:lang w:eastAsia="en-AU"/>
        </w:rPr>
        <w:t xml:space="preserve"> </w:t>
      </w:r>
    </w:p>
    <w:p w14:paraId="0FE91EBA" w14:textId="77777777" w:rsidR="00A22939" w:rsidRPr="00EA72A0" w:rsidRDefault="00A22939" w:rsidP="00C01F0B">
      <w:pPr>
        <w:keepNext/>
        <w:keepLines/>
        <w:spacing w:before="240" w:after="120"/>
        <w:rPr>
          <w:rFonts w:eastAsia="Times New Roman" w:cs="Times New Roman"/>
          <w:szCs w:val="24"/>
          <w:u w:val="single"/>
          <w:lang w:eastAsia="en-AU"/>
        </w:rPr>
      </w:pPr>
      <w:bookmarkStart w:id="165" w:name="_Toc468957465"/>
      <w:bookmarkStart w:id="166" w:name="_Toc471729681"/>
      <w:bookmarkStart w:id="167" w:name="_Toc513125777"/>
      <w:r w:rsidRPr="00EA72A0">
        <w:rPr>
          <w:rFonts w:ascii="Calibri" w:eastAsia="Times New Roman" w:hAnsi="Calibri" w:cs="Times New Roman"/>
          <w:sz w:val="24"/>
          <w:szCs w:val="24"/>
          <w:u w:val="single"/>
          <w:lang w:eastAsia="en-AU"/>
        </w:rPr>
        <w:t xml:space="preserve">Job Search requirements for </w:t>
      </w:r>
      <w:r w:rsidR="000A0DB5" w:rsidRPr="00EA72A0">
        <w:rPr>
          <w:rFonts w:ascii="Calibri" w:eastAsia="Times New Roman" w:hAnsi="Calibri" w:cs="Times New Roman"/>
          <w:sz w:val="24"/>
          <w:szCs w:val="24"/>
          <w:u w:val="single"/>
          <w:lang w:eastAsia="en-AU"/>
        </w:rPr>
        <w:t xml:space="preserve">Participants </w:t>
      </w:r>
      <w:r w:rsidR="00F10C2B">
        <w:rPr>
          <w:rFonts w:ascii="Calibri" w:eastAsia="Times New Roman" w:hAnsi="Calibri" w:cs="Times New Roman"/>
          <w:sz w:val="24"/>
          <w:szCs w:val="24"/>
          <w:u w:val="single"/>
          <w:lang w:eastAsia="en-AU"/>
        </w:rPr>
        <w:t xml:space="preserve">aged </w:t>
      </w:r>
      <w:r w:rsidRPr="00EA72A0">
        <w:rPr>
          <w:rFonts w:ascii="Calibri" w:eastAsia="Times New Roman" w:hAnsi="Calibri" w:cs="Times New Roman"/>
          <w:sz w:val="24"/>
          <w:szCs w:val="24"/>
          <w:u w:val="single"/>
          <w:lang w:eastAsia="en-AU"/>
        </w:rPr>
        <w:t>60 years and over</w:t>
      </w:r>
      <w:bookmarkEnd w:id="165"/>
      <w:bookmarkEnd w:id="166"/>
      <w:bookmarkEnd w:id="167"/>
    </w:p>
    <w:p w14:paraId="7D4C74D9" w14:textId="05356BE6" w:rsidR="00A22939" w:rsidRDefault="00A22939" w:rsidP="00EA72A0">
      <w:pPr>
        <w:spacing w:after="120"/>
      </w:pPr>
      <w:r>
        <w:t xml:space="preserve">The number of Job Searches required by </w:t>
      </w:r>
      <w:r w:rsidR="000A0DB5">
        <w:t xml:space="preserve">Participants </w:t>
      </w:r>
      <w:r w:rsidR="00F10C2B">
        <w:t xml:space="preserve">aged </w:t>
      </w:r>
      <w:r>
        <w:t xml:space="preserve">60 years </w:t>
      </w:r>
      <w:r w:rsidR="00F34CD9">
        <w:t xml:space="preserve">of age </w:t>
      </w:r>
      <w:r>
        <w:t xml:space="preserve">and over </w:t>
      </w:r>
      <w:r w:rsidR="00C01F0B" w:rsidRPr="00C01F0B">
        <w:t>is, dependent on their capacity, up to 10 job searches per month</w:t>
      </w:r>
      <w:r>
        <w:t>.</w:t>
      </w:r>
    </w:p>
    <w:p w14:paraId="792B9A45" w14:textId="77777777" w:rsidR="00A22939" w:rsidRDefault="00A22939" w:rsidP="00EA72A0">
      <w:pPr>
        <w:spacing w:after="120"/>
      </w:pPr>
      <w:r>
        <w:t xml:space="preserve">In setting an appropriate number of Job Searches, in addition to other considerations, </w:t>
      </w:r>
      <w:r w:rsidR="005F54EA">
        <w:t>P</w:t>
      </w:r>
      <w:r>
        <w:t>roviders may also consider:</w:t>
      </w:r>
    </w:p>
    <w:p w14:paraId="18CA4992" w14:textId="77777777" w:rsidR="00A22939" w:rsidRDefault="00A22939" w:rsidP="00C01F0B">
      <w:pPr>
        <w:pStyle w:val="guidelinetext"/>
        <w:numPr>
          <w:ilvl w:val="0"/>
          <w:numId w:val="1"/>
        </w:numPr>
        <w:spacing w:before="60" w:line="240" w:lineRule="auto"/>
        <w:ind w:left="714" w:hanging="357"/>
      </w:pPr>
      <w:r>
        <w:t>other non-vocational issues or vocational issues that are being, or have been addressed</w:t>
      </w:r>
    </w:p>
    <w:p w14:paraId="23752D4C" w14:textId="601E65B8" w:rsidR="00A22939" w:rsidRDefault="00A22939" w:rsidP="00C01F0B">
      <w:pPr>
        <w:pStyle w:val="guidelinetext"/>
        <w:numPr>
          <w:ilvl w:val="0"/>
          <w:numId w:val="1"/>
        </w:numPr>
        <w:spacing w:before="60" w:line="240" w:lineRule="auto"/>
        <w:ind w:left="714" w:hanging="357"/>
      </w:pPr>
      <w:r>
        <w:t xml:space="preserve">if the </w:t>
      </w:r>
      <w:r w:rsidR="000A0DB5">
        <w:t xml:space="preserve">Participant </w:t>
      </w:r>
      <w:r>
        <w:t>has undertaken re skilling or re-training</w:t>
      </w:r>
      <w:r w:rsidR="00C01F0B">
        <w:t>.</w:t>
      </w:r>
    </w:p>
    <w:p w14:paraId="76B53CA6" w14:textId="77777777" w:rsidR="00A22939" w:rsidRPr="00C01F0B" w:rsidRDefault="00A22939" w:rsidP="00C01F0B">
      <w:pPr>
        <w:keepNext/>
        <w:keepLines/>
        <w:spacing w:before="240" w:after="120"/>
        <w:rPr>
          <w:rFonts w:ascii="Calibri" w:eastAsia="Times New Roman" w:hAnsi="Calibri" w:cs="Times New Roman"/>
          <w:sz w:val="24"/>
          <w:szCs w:val="24"/>
          <w:u w:val="single"/>
          <w:lang w:eastAsia="en-AU"/>
        </w:rPr>
      </w:pPr>
      <w:bookmarkStart w:id="168" w:name="_Toc468957466"/>
      <w:bookmarkStart w:id="169" w:name="_Toc471729682"/>
      <w:bookmarkStart w:id="170" w:name="_Toc513125778"/>
      <w:r w:rsidRPr="00EA72A0">
        <w:rPr>
          <w:rFonts w:ascii="Calibri" w:eastAsia="Times New Roman" w:hAnsi="Calibri" w:cs="Times New Roman"/>
          <w:sz w:val="24"/>
          <w:szCs w:val="24"/>
          <w:u w:val="single"/>
          <w:lang w:eastAsia="en-AU"/>
        </w:rPr>
        <w:t>Job Search requirements for those in paid work</w:t>
      </w:r>
      <w:bookmarkEnd w:id="168"/>
      <w:bookmarkEnd w:id="169"/>
      <w:bookmarkEnd w:id="170"/>
    </w:p>
    <w:p w14:paraId="21E490B6" w14:textId="77777777" w:rsidR="00A22939" w:rsidRDefault="00A22939" w:rsidP="00EA72A0">
      <w:pPr>
        <w:spacing w:after="120"/>
      </w:pPr>
      <w:r>
        <w:t xml:space="preserve">For </w:t>
      </w:r>
      <w:r w:rsidR="000A0DB5">
        <w:t xml:space="preserve">Participants </w:t>
      </w:r>
      <w:r>
        <w:t>with full-time Mutual Obligation Requirements:</w:t>
      </w:r>
    </w:p>
    <w:p w14:paraId="34AE8382" w14:textId="36E25FFB" w:rsidR="00A22939" w:rsidRDefault="00A22939" w:rsidP="003958CE">
      <w:pPr>
        <w:pStyle w:val="guidelinetext"/>
        <w:numPr>
          <w:ilvl w:val="0"/>
          <w:numId w:val="1"/>
        </w:numPr>
        <w:spacing w:before="60" w:line="240" w:lineRule="auto"/>
        <w:ind w:left="714" w:hanging="357"/>
      </w:pPr>
      <w:r>
        <w:t>if doing at least 40 hours of declared paid work (including self-employment)</w:t>
      </w:r>
      <w:r w:rsidR="00C01F0B">
        <w:t xml:space="preserve"> </w:t>
      </w:r>
      <w:r>
        <w:t xml:space="preserve">per fortnight then the number of Job Searches should be halved. If the </w:t>
      </w:r>
      <w:r w:rsidR="000A0DB5">
        <w:t xml:space="preserve">Participant </w:t>
      </w:r>
      <w:r>
        <w:t xml:space="preserve">is doing </w:t>
      </w:r>
      <w:r w:rsidR="0001465D">
        <w:t xml:space="preserve">a </w:t>
      </w:r>
      <w:r>
        <w:t>significant number of hours of paid work per week and receiving only a residual amount of income support, the number of Job Searches may be reduced further.</w:t>
      </w:r>
    </w:p>
    <w:p w14:paraId="25F7EEEA" w14:textId="1BAF7E45" w:rsidR="00A22939" w:rsidRDefault="00A22939" w:rsidP="00C01F0B">
      <w:pPr>
        <w:pStyle w:val="guidelinetext"/>
        <w:numPr>
          <w:ilvl w:val="0"/>
          <w:numId w:val="1"/>
        </w:numPr>
        <w:spacing w:before="60" w:line="240" w:lineRule="auto"/>
        <w:ind w:left="714" w:hanging="357"/>
      </w:pPr>
      <w:r>
        <w:t xml:space="preserve">if doing at least 70 hours of declared paid work (including self-employment) per fortnight then the </w:t>
      </w:r>
      <w:r w:rsidR="000A0DB5">
        <w:t xml:space="preserve">Participant </w:t>
      </w:r>
      <w:r>
        <w:t>should have no Job Search requirement.</w:t>
      </w:r>
    </w:p>
    <w:p w14:paraId="339554EF" w14:textId="77777777" w:rsidR="00F34CD9" w:rsidRDefault="00F34CD9" w:rsidP="00C01F0B">
      <w:pPr>
        <w:pStyle w:val="guidelinetext"/>
        <w:numPr>
          <w:ilvl w:val="0"/>
          <w:numId w:val="1"/>
        </w:numPr>
        <w:spacing w:before="60" w:line="240" w:lineRule="auto"/>
        <w:ind w:left="714" w:hanging="357"/>
      </w:pPr>
      <w:r>
        <w:t>if doing at least 70 hours of combined declared paid work (including self employment) and approved study or training per fortnight then the Participant should have no Job Search requirement.</w:t>
      </w:r>
    </w:p>
    <w:p w14:paraId="02E82B12" w14:textId="77777777" w:rsidR="00A22939" w:rsidRDefault="00A22939" w:rsidP="00EA72A0">
      <w:pPr>
        <w:spacing w:after="120"/>
      </w:pPr>
      <w:r>
        <w:t xml:space="preserve">For </w:t>
      </w:r>
      <w:r w:rsidR="000A0DB5">
        <w:t>Participant</w:t>
      </w:r>
      <w:r w:rsidR="00F34CD9">
        <w:t>s</w:t>
      </w:r>
      <w:r w:rsidR="000A0DB5">
        <w:t xml:space="preserve"> </w:t>
      </w:r>
      <w:r>
        <w:t>with part-time Mutual Obligation Requirements (Principal Carer Parents and those with a Partial Capacity to Work of 15 to 29 hours per week):</w:t>
      </w:r>
    </w:p>
    <w:p w14:paraId="1FC907A4" w14:textId="77777777" w:rsidR="00A22939" w:rsidRDefault="00A22939" w:rsidP="00C01F0B">
      <w:pPr>
        <w:pStyle w:val="guidelinetext"/>
        <w:numPr>
          <w:ilvl w:val="0"/>
          <w:numId w:val="1"/>
        </w:numPr>
        <w:spacing w:before="60" w:line="240" w:lineRule="auto"/>
        <w:ind w:left="714" w:hanging="357"/>
      </w:pPr>
      <w:r>
        <w:t xml:space="preserve">if doing 11 to 29 hours of declared paid work (including self-employment) </w:t>
      </w:r>
      <w:r w:rsidR="0001465D">
        <w:t xml:space="preserve">per </w:t>
      </w:r>
      <w:r>
        <w:t>fortnight, the number of Job Searches should be halved</w:t>
      </w:r>
    </w:p>
    <w:p w14:paraId="7E36D799" w14:textId="77777777" w:rsidR="00A22939" w:rsidRDefault="00A22939" w:rsidP="00C01F0B">
      <w:pPr>
        <w:pStyle w:val="guidelinetext"/>
        <w:numPr>
          <w:ilvl w:val="0"/>
          <w:numId w:val="1"/>
        </w:numPr>
        <w:spacing w:before="60" w:line="240" w:lineRule="auto"/>
        <w:ind w:left="714" w:hanging="357"/>
      </w:pPr>
      <w:r>
        <w:t xml:space="preserve">if doing 30 hours or more of declared paid work (including self-employment) per fortnight, the </w:t>
      </w:r>
      <w:r w:rsidR="000A0DB5">
        <w:t xml:space="preserve">Participant </w:t>
      </w:r>
      <w:r>
        <w:t>should have no Job Search requirement.</w:t>
      </w:r>
    </w:p>
    <w:p w14:paraId="18FA0232" w14:textId="77777777" w:rsidR="001E51BB" w:rsidRPr="00EA72A0" w:rsidRDefault="001E51BB" w:rsidP="00EA72A0">
      <w:pPr>
        <w:pStyle w:val="guidelinechanges"/>
        <w:rPr>
          <w:rFonts w:eastAsia="Times New Roman" w:cs="Times New Roman"/>
          <w:sz w:val="22"/>
          <w:szCs w:val="24"/>
          <w:lang w:eastAsia="en-AU"/>
        </w:rPr>
      </w:pPr>
      <w:bookmarkStart w:id="171" w:name="_Toc468957467"/>
      <w:bookmarkStart w:id="172" w:name="_Toc471729683"/>
      <w:bookmarkStart w:id="173" w:name="_Toc513125779"/>
    </w:p>
    <w:p w14:paraId="4A32E426" w14:textId="77777777" w:rsidR="001E51BB" w:rsidRPr="00EA72A0" w:rsidRDefault="001E51BB" w:rsidP="00EA72A0">
      <w:pPr>
        <w:pStyle w:val="guidelinechanges"/>
        <w:pBdr>
          <w:top w:val="single" w:sz="4" w:space="1" w:color="auto"/>
        </w:pBdr>
        <w:spacing w:before="0"/>
        <w:rPr>
          <w:sz w:val="22"/>
        </w:rPr>
      </w:pPr>
      <w:bookmarkStart w:id="174" w:name="_Annual_Activity_Requirement"/>
      <w:bookmarkStart w:id="175" w:name="_Job_seeker_requiring"/>
      <w:bookmarkStart w:id="176" w:name="_Toc468957495"/>
      <w:bookmarkStart w:id="177" w:name="_Toc471729723"/>
      <w:bookmarkStart w:id="178" w:name="_Toc514992232"/>
      <w:bookmarkStart w:id="179" w:name="_Toc514998112"/>
      <w:bookmarkEnd w:id="171"/>
      <w:bookmarkEnd w:id="172"/>
      <w:bookmarkEnd w:id="173"/>
      <w:bookmarkEnd w:id="174"/>
      <w:bookmarkEnd w:id="175"/>
    </w:p>
    <w:p w14:paraId="1D67512F" w14:textId="77777777" w:rsidR="006D10DC" w:rsidRPr="003958CE" w:rsidRDefault="00CB0B07" w:rsidP="004767CC">
      <w:pPr>
        <w:pStyle w:val="Heading2"/>
        <w:spacing w:before="0" w:after="240"/>
        <w:ind w:left="567" w:hanging="567"/>
        <w:rPr>
          <w:rFonts w:eastAsia="Times New Roman" w:cs="Times New Roman"/>
          <w:sz w:val="28"/>
          <w:szCs w:val="36"/>
          <w:lang w:eastAsia="en-AU"/>
        </w:rPr>
      </w:pPr>
      <w:bookmarkStart w:id="180" w:name="_Toc104302806"/>
      <w:r w:rsidRPr="003958CE">
        <w:rPr>
          <w:rFonts w:eastAsia="Times New Roman" w:cs="Times New Roman"/>
          <w:sz w:val="28"/>
          <w:szCs w:val="36"/>
          <w:lang w:eastAsia="en-AU"/>
        </w:rPr>
        <w:t xml:space="preserve">4. </w:t>
      </w:r>
      <w:r w:rsidR="00B04963" w:rsidRPr="003958CE">
        <w:rPr>
          <w:rFonts w:eastAsia="Times New Roman" w:cs="Times New Roman"/>
          <w:sz w:val="28"/>
          <w:szCs w:val="36"/>
          <w:lang w:eastAsia="en-AU"/>
        </w:rPr>
        <w:tab/>
      </w:r>
      <w:r w:rsidR="006D10DC" w:rsidRPr="003958CE">
        <w:rPr>
          <w:rFonts w:eastAsia="Times New Roman" w:cs="Times New Roman"/>
          <w:sz w:val="28"/>
          <w:szCs w:val="36"/>
          <w:lang w:eastAsia="en-AU"/>
        </w:rPr>
        <w:t>Privacy and information sharing</w:t>
      </w:r>
      <w:bookmarkEnd w:id="176"/>
      <w:bookmarkEnd w:id="177"/>
      <w:bookmarkEnd w:id="178"/>
      <w:bookmarkEnd w:id="179"/>
      <w:bookmarkEnd w:id="180"/>
    </w:p>
    <w:p w14:paraId="1FA24793" w14:textId="5B7B83DF" w:rsidR="006D10DC" w:rsidRPr="003958CE" w:rsidRDefault="006D10DC" w:rsidP="004767CC">
      <w:pPr>
        <w:keepNext/>
        <w:keepLines/>
        <w:tabs>
          <w:tab w:val="right" w:pos="1701"/>
        </w:tabs>
        <w:spacing w:after="120"/>
        <w:rPr>
          <w:rFonts w:eastAsia="Times New Roman" w:cstheme="minorHAnsi"/>
          <w:lang w:eastAsia="en-AU"/>
        </w:rPr>
      </w:pPr>
      <w:r w:rsidRPr="003958CE">
        <w:rPr>
          <w:rFonts w:eastAsia="Times New Roman" w:cstheme="minorHAnsi"/>
          <w:lang w:eastAsia="en-AU"/>
        </w:rPr>
        <w:t>Providers must comply with Social Security Law and Australian privacy legislation. A</w:t>
      </w:r>
      <w:r w:rsidR="00D14B0D" w:rsidRPr="003958CE">
        <w:rPr>
          <w:rFonts w:eastAsia="Times New Roman" w:cstheme="minorHAnsi"/>
          <w:lang w:eastAsia="en-AU"/>
        </w:rPr>
        <w:t xml:space="preserve"> Participant's</w:t>
      </w:r>
      <w:r w:rsidRPr="003958CE">
        <w:rPr>
          <w:rFonts w:eastAsia="Times New Roman" w:cstheme="minorHAnsi"/>
          <w:lang w:eastAsia="en-AU"/>
        </w:rPr>
        <w:t xml:space="preserve"> Personal Information must only be used or disclosed for the purpose it was collected, except in limited circumstances such as where the </w:t>
      </w:r>
      <w:r w:rsidR="006C7F68" w:rsidRPr="003958CE">
        <w:rPr>
          <w:rFonts w:eastAsia="Times New Roman" w:cstheme="minorHAnsi"/>
          <w:lang w:eastAsia="en-AU"/>
        </w:rPr>
        <w:t>Participant</w:t>
      </w:r>
      <w:r w:rsidRPr="003958CE">
        <w:rPr>
          <w:rFonts w:eastAsia="Times New Roman" w:cstheme="minorHAnsi"/>
          <w:lang w:eastAsia="en-AU"/>
        </w:rPr>
        <w:t xml:space="preserve"> gives permission or where Commonwealth laws allow </w:t>
      </w:r>
      <w:r w:rsidR="00C01F0B">
        <w:rPr>
          <w:rFonts w:eastAsia="Times New Roman" w:cstheme="minorHAnsi"/>
          <w:lang w:eastAsia="en-AU"/>
        </w:rPr>
        <w:t>or other special circumstances.</w:t>
      </w:r>
    </w:p>
    <w:p w14:paraId="2FA0A187" w14:textId="258903B1" w:rsidR="006D10DC" w:rsidRDefault="006D10DC" w:rsidP="003958CE">
      <w:pPr>
        <w:tabs>
          <w:tab w:val="right" w:pos="1701"/>
        </w:tabs>
        <w:spacing w:after="120"/>
      </w:pPr>
      <w:r w:rsidRPr="003958CE">
        <w:rPr>
          <w:rFonts w:eastAsia="Times New Roman" w:cstheme="minorHAnsi"/>
          <w:lang w:eastAsia="en-AU"/>
        </w:rPr>
        <w:t>Providers should seek independent legal advice if they have any concerns regarding their obligations</w:t>
      </w:r>
      <w:r>
        <w:t xml:space="preserve"> under any privacy or other legislation. For further information, refer to the </w:t>
      </w:r>
      <w:r w:rsidR="00C01F0B" w:rsidRPr="003958CE">
        <w:rPr>
          <w:i/>
        </w:rPr>
        <w:t>Privacy Guidelines</w:t>
      </w:r>
      <w:r>
        <w:t>.</w:t>
      </w:r>
    </w:p>
    <w:p w14:paraId="40618AB0" w14:textId="77777777" w:rsidR="006430A8" w:rsidRDefault="00D645DF" w:rsidP="001E51BB">
      <w:pPr>
        <w:pStyle w:val="guidelinedeedref"/>
        <w:ind w:left="0"/>
      </w:pPr>
      <w:r w:rsidRPr="00D645DF">
        <w:t xml:space="preserve">(DES Grant Agreement </w:t>
      </w:r>
      <w:r w:rsidR="006D10DC" w:rsidRPr="00D645DF">
        <w:t>r</w:t>
      </w:r>
      <w:bookmarkStart w:id="181" w:name="_Toc468957496"/>
      <w:bookmarkStart w:id="182" w:name="_Toc471729724"/>
      <w:bookmarkStart w:id="183" w:name="_Toc513125822"/>
      <w:r w:rsidR="006430A8" w:rsidRPr="00D645DF">
        <w:t>efe</w:t>
      </w:r>
      <w:r w:rsidRPr="00D645DF">
        <w:t>rences: Section 3C</w:t>
      </w:r>
      <w:r w:rsidR="006430A8" w:rsidRPr="00D645DF">
        <w:t>)</w:t>
      </w:r>
    </w:p>
    <w:p w14:paraId="7912692F" w14:textId="77777777" w:rsidR="001E51BB" w:rsidRPr="00504C37" w:rsidRDefault="001E51BB" w:rsidP="00504C37">
      <w:pPr>
        <w:pStyle w:val="guidelinetext"/>
        <w:spacing w:line="240" w:lineRule="auto"/>
        <w:ind w:left="0"/>
      </w:pPr>
    </w:p>
    <w:p w14:paraId="525A3BD1" w14:textId="77777777" w:rsidR="006D10DC" w:rsidRPr="00504C37" w:rsidRDefault="006D10DC" w:rsidP="00504C37">
      <w:pPr>
        <w:pStyle w:val="Heading3"/>
        <w:spacing w:before="0" w:after="120"/>
        <w:ind w:left="0"/>
        <w:rPr>
          <w:bCs/>
          <w:lang w:eastAsia="en-AU"/>
        </w:rPr>
      </w:pPr>
      <w:bookmarkStart w:id="184" w:name="_Toc104302807"/>
      <w:r w:rsidRPr="00504C37">
        <w:rPr>
          <w:bCs/>
          <w:lang w:eastAsia="en-AU"/>
        </w:rPr>
        <w:lastRenderedPageBreak/>
        <w:t xml:space="preserve">Sharing Job Plans with SEE or AMEP </w:t>
      </w:r>
      <w:r w:rsidR="005F54EA" w:rsidRPr="00504C37">
        <w:rPr>
          <w:bCs/>
          <w:lang w:eastAsia="en-AU"/>
        </w:rPr>
        <w:t>P</w:t>
      </w:r>
      <w:r w:rsidRPr="00504C37">
        <w:rPr>
          <w:bCs/>
          <w:lang w:eastAsia="en-AU"/>
        </w:rPr>
        <w:t>roviders</w:t>
      </w:r>
      <w:bookmarkEnd w:id="181"/>
      <w:bookmarkEnd w:id="182"/>
      <w:bookmarkEnd w:id="183"/>
      <w:bookmarkEnd w:id="184"/>
    </w:p>
    <w:p w14:paraId="6AB5919F" w14:textId="77777777" w:rsidR="001E51BB" w:rsidRDefault="006D10DC" w:rsidP="006F74A5">
      <w:pPr>
        <w:spacing w:after="120"/>
      </w:pPr>
      <w:r>
        <w:t xml:space="preserve">Providers should encourage </w:t>
      </w:r>
      <w:r w:rsidR="006C7F68">
        <w:t>Participants</w:t>
      </w:r>
      <w:r>
        <w:t xml:space="preserve"> participating in </w:t>
      </w:r>
      <w:r w:rsidR="005842F9">
        <w:t xml:space="preserve">the </w:t>
      </w:r>
      <w:r w:rsidRPr="000B6F03">
        <w:t xml:space="preserve">Skills for Education and Employment (SEE) program </w:t>
      </w:r>
      <w:r>
        <w:t xml:space="preserve">or </w:t>
      </w:r>
      <w:r w:rsidRPr="000B6F03">
        <w:t xml:space="preserve">Adult Migrant English Program (AMEP) </w:t>
      </w:r>
      <w:r>
        <w:t xml:space="preserve">to share their Job Plans with their SEE or AMEP </w:t>
      </w:r>
      <w:r w:rsidR="005F54EA">
        <w:t>P</w:t>
      </w:r>
      <w:r>
        <w:t>roviders in order to make them aware of their full Mutual Obligation Requirements.</w:t>
      </w:r>
    </w:p>
    <w:p w14:paraId="52A072A7" w14:textId="77777777" w:rsidR="001E51BB" w:rsidRDefault="001E51BB" w:rsidP="006F74A5">
      <w:pPr>
        <w:pStyle w:val="guidelinechanges"/>
        <w:pBdr>
          <w:bottom w:val="single" w:sz="4" w:space="1" w:color="auto"/>
        </w:pBdr>
        <w:spacing w:before="0"/>
      </w:pPr>
    </w:p>
    <w:p w14:paraId="705B4E1A" w14:textId="77777777" w:rsidR="006D10DC" w:rsidRPr="001E51BB" w:rsidRDefault="006D10DC" w:rsidP="006F74A5">
      <w:pPr>
        <w:pStyle w:val="guidelinechanges"/>
        <w:spacing w:before="0"/>
      </w:pPr>
    </w:p>
    <w:p w14:paraId="79D028B0" w14:textId="145F592C" w:rsidR="006D10DC" w:rsidRPr="003958CE" w:rsidRDefault="00CB0B07" w:rsidP="003958CE">
      <w:pPr>
        <w:pStyle w:val="Heading2"/>
        <w:keepNext w:val="0"/>
        <w:keepLines w:val="0"/>
        <w:spacing w:before="0" w:after="240"/>
        <w:ind w:left="567" w:hanging="567"/>
        <w:rPr>
          <w:rFonts w:eastAsia="Times New Roman" w:cs="Times New Roman"/>
          <w:sz w:val="28"/>
          <w:szCs w:val="36"/>
          <w:lang w:eastAsia="en-AU"/>
        </w:rPr>
      </w:pPr>
      <w:bookmarkStart w:id="185" w:name="_Toc471729725"/>
      <w:bookmarkStart w:id="186" w:name="_Toc514992233"/>
      <w:bookmarkStart w:id="187" w:name="_Toc514998113"/>
      <w:bookmarkStart w:id="188" w:name="_Toc104302808"/>
      <w:bookmarkStart w:id="189" w:name="_Toc468957497"/>
      <w:r w:rsidRPr="003958CE">
        <w:rPr>
          <w:rFonts w:eastAsia="Times New Roman" w:cs="Times New Roman"/>
          <w:sz w:val="28"/>
          <w:szCs w:val="36"/>
          <w:lang w:eastAsia="en-AU"/>
        </w:rPr>
        <w:t xml:space="preserve">5. </w:t>
      </w:r>
      <w:r w:rsidR="00B04963" w:rsidRPr="003958CE">
        <w:rPr>
          <w:rFonts w:eastAsia="Times New Roman" w:cs="Times New Roman"/>
          <w:sz w:val="28"/>
          <w:szCs w:val="36"/>
          <w:lang w:eastAsia="en-AU"/>
        </w:rPr>
        <w:tab/>
      </w:r>
      <w:r w:rsidR="006D10DC" w:rsidRPr="003958CE">
        <w:rPr>
          <w:rFonts w:eastAsia="Times New Roman" w:cs="Times New Roman"/>
          <w:sz w:val="28"/>
          <w:szCs w:val="36"/>
          <w:lang w:eastAsia="en-AU"/>
        </w:rPr>
        <w:t>Summary of Required Documentary Evidence</w:t>
      </w:r>
      <w:bookmarkEnd w:id="185"/>
      <w:bookmarkEnd w:id="186"/>
      <w:bookmarkEnd w:id="187"/>
      <w:bookmarkEnd w:id="188"/>
      <w:bookmarkEnd w:id="189"/>
    </w:p>
    <w:p w14:paraId="41B5E1D9" w14:textId="77777777" w:rsidR="00F34CD9" w:rsidRPr="00504C37" w:rsidRDefault="00F34CD9" w:rsidP="00504C37">
      <w:pPr>
        <w:pStyle w:val="Heading3"/>
        <w:spacing w:before="0" w:after="120"/>
        <w:ind w:left="0"/>
        <w:rPr>
          <w:bCs/>
          <w:lang w:eastAsia="en-AU"/>
        </w:rPr>
      </w:pPr>
      <w:bookmarkStart w:id="190" w:name="_Toc104302809"/>
      <w:r w:rsidRPr="00504C37">
        <w:rPr>
          <w:bCs/>
          <w:lang w:eastAsia="en-AU"/>
        </w:rPr>
        <w:t>Notification to Participants of their Mutual Obligation Requirements</w:t>
      </w:r>
      <w:bookmarkEnd w:id="190"/>
    </w:p>
    <w:p w14:paraId="79A609AF"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The Provider must notify Participant of their Mutual Obligation Requirements in accordance with the reasonable notice timeframes for the relevant method of notification.</w:t>
      </w:r>
    </w:p>
    <w:p w14:paraId="71CE8631"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The Provider must create a notification record in the Department’s IT Systems, identifying the method of notification used (i.e. SMS, email or letter).</w:t>
      </w:r>
    </w:p>
    <w:p w14:paraId="1AFEFD50"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If the Provider is in direct contact with the Participant, the Provider must record as the notification method that the appointment was booked directly with the Participant.</w:t>
      </w:r>
    </w:p>
    <w:p w14:paraId="4348B51D"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Where an Activity or Appointment is rescheduled by the Provider, formal notification must be issued to the Participant of their new requirements.</w:t>
      </w:r>
    </w:p>
    <w:p w14:paraId="5758E536" w14:textId="7EE46201" w:rsidR="00F34CD9" w:rsidRDefault="00F34CD9" w:rsidP="00F34CD9">
      <w:pPr>
        <w:spacing w:after="120"/>
      </w:pPr>
      <w:r w:rsidRPr="00A964A7">
        <w:rPr>
          <w:u w:val="single"/>
        </w:rPr>
        <w:t>Note</w:t>
      </w:r>
      <w:r w:rsidRPr="00DA7E99">
        <w:rPr>
          <w:i/>
        </w:rPr>
        <w:t xml:space="preserve">: </w:t>
      </w:r>
      <w:r w:rsidRPr="00DA7E99">
        <w:t xml:space="preserve">If the </w:t>
      </w:r>
      <w:r>
        <w:t>P</w:t>
      </w:r>
      <w:r w:rsidRPr="00DA7E99">
        <w:t xml:space="preserve">rovider chooses to record the </w:t>
      </w:r>
      <w:r>
        <w:t xml:space="preserve">Participant's </w:t>
      </w:r>
      <w:r w:rsidRPr="00DA7E99">
        <w:t>Activity details in the Activity Diary, this will help them to issue notification of the specific details of participation in an Activity to</w:t>
      </w:r>
      <w:r>
        <w:t xml:space="preserve"> the</w:t>
      </w:r>
      <w:r w:rsidRPr="00DA7E99">
        <w:t xml:space="preserve"> </w:t>
      </w:r>
      <w:r>
        <w:t>Participant</w:t>
      </w:r>
      <w:r w:rsidRPr="00DA7E99">
        <w:t>.</w:t>
      </w:r>
    </w:p>
    <w:p w14:paraId="085E33FE" w14:textId="77777777" w:rsidR="00F34CD9" w:rsidRDefault="00F34CD9" w:rsidP="00F34CD9">
      <w:pPr>
        <w:pStyle w:val="guidelinedeedref"/>
        <w:ind w:left="0"/>
      </w:pPr>
      <w:r w:rsidRPr="000E0F7A">
        <w:t xml:space="preserve">(DES Grant Agreement reference: </w:t>
      </w:r>
      <w:r>
        <w:t>Section 5H</w:t>
      </w:r>
      <w:r w:rsidRPr="000E0F7A">
        <w:t>)</w:t>
      </w:r>
    </w:p>
    <w:p w14:paraId="20FD55EA" w14:textId="77777777" w:rsidR="00517271" w:rsidRDefault="00517271" w:rsidP="00504C37">
      <w:pPr>
        <w:pStyle w:val="guidelinetext"/>
        <w:spacing w:line="240" w:lineRule="auto"/>
        <w:ind w:left="0"/>
      </w:pPr>
      <w:bookmarkStart w:id="191" w:name="_Toc469671523"/>
      <w:bookmarkStart w:id="192" w:name="_Toc471729728"/>
      <w:bookmarkStart w:id="193" w:name="_Toc513125825"/>
      <w:bookmarkStart w:id="194" w:name="_Toc514992234"/>
    </w:p>
    <w:p w14:paraId="31D5C627" w14:textId="77777777" w:rsidR="006A3B80" w:rsidRPr="00504C37" w:rsidRDefault="00517271" w:rsidP="00504C37">
      <w:pPr>
        <w:pStyle w:val="Heading3"/>
        <w:spacing w:before="0" w:after="120"/>
        <w:ind w:left="0"/>
        <w:rPr>
          <w:bCs/>
          <w:lang w:eastAsia="en-AU"/>
        </w:rPr>
      </w:pPr>
      <w:bookmarkStart w:id="195" w:name="_Toc104302810"/>
      <w:bookmarkEnd w:id="191"/>
      <w:r w:rsidRPr="00504C37">
        <w:rPr>
          <w:bCs/>
          <w:lang w:eastAsia="en-AU"/>
        </w:rPr>
        <w:t>Approved Activities</w:t>
      </w:r>
      <w:bookmarkEnd w:id="195"/>
    </w:p>
    <w:bookmarkEnd w:id="192"/>
    <w:bookmarkEnd w:id="193"/>
    <w:bookmarkEnd w:id="194"/>
    <w:p w14:paraId="711F9F54" w14:textId="7F3AACFA" w:rsidR="006D10DC" w:rsidRPr="00C71948" w:rsidRDefault="006D10DC" w:rsidP="00C71948">
      <w:pPr>
        <w:pStyle w:val="DocumentaryEvidencePoint"/>
        <w:numPr>
          <w:ilvl w:val="0"/>
          <w:numId w:val="5"/>
        </w:numPr>
        <w:ind w:left="426" w:hanging="426"/>
        <w:rPr>
          <w:rFonts w:ascii="Calibri" w:hAnsi="Calibri" w:cs="Calibri"/>
          <w:sz w:val="22"/>
        </w:rPr>
      </w:pPr>
      <w:r w:rsidRPr="00C71948">
        <w:rPr>
          <w:rFonts w:ascii="Calibri" w:hAnsi="Calibri" w:cs="Calibri"/>
          <w:sz w:val="22"/>
        </w:rPr>
        <w:t xml:space="preserve">In addition to recording the relevant information in the Department’s IT </w:t>
      </w:r>
      <w:r w:rsidR="00696D84" w:rsidRPr="00C71948">
        <w:rPr>
          <w:rFonts w:ascii="Calibri" w:hAnsi="Calibri" w:cs="Calibri"/>
          <w:sz w:val="22"/>
        </w:rPr>
        <w:t>Systems</w:t>
      </w:r>
      <w:r w:rsidRPr="00C71948">
        <w:rPr>
          <w:rFonts w:ascii="Calibri" w:hAnsi="Calibri" w:cs="Calibri"/>
          <w:sz w:val="22"/>
        </w:rPr>
        <w:t xml:space="preserve">, </w:t>
      </w:r>
      <w:r w:rsidR="005F54EA" w:rsidRPr="00C71948">
        <w:rPr>
          <w:rFonts w:ascii="Calibri" w:hAnsi="Calibri" w:cs="Calibri"/>
          <w:sz w:val="22"/>
        </w:rPr>
        <w:t>P</w:t>
      </w:r>
      <w:r w:rsidRPr="00C71948">
        <w:rPr>
          <w:rFonts w:ascii="Calibri" w:hAnsi="Calibri" w:cs="Calibri"/>
          <w:sz w:val="22"/>
        </w:rPr>
        <w:t>roviders must retain the following additional forms of evidence (either hard copy or soft copy):</w:t>
      </w:r>
    </w:p>
    <w:p w14:paraId="65305F8F" w14:textId="77777777" w:rsidR="006D10DC" w:rsidRPr="00BC2F77" w:rsidRDefault="006D10DC" w:rsidP="00C71948">
      <w:pPr>
        <w:pStyle w:val="guidelinetext"/>
        <w:numPr>
          <w:ilvl w:val="0"/>
          <w:numId w:val="1"/>
        </w:numPr>
        <w:spacing w:before="60" w:line="240" w:lineRule="auto"/>
        <w:ind w:left="993" w:hanging="357"/>
      </w:pPr>
      <w:r w:rsidRPr="00BC2F77">
        <w:t>timesheets</w:t>
      </w:r>
      <w:r>
        <w:t xml:space="preserve"> or other records of attendance, including information collected through the Supervisor App, where used</w:t>
      </w:r>
    </w:p>
    <w:p w14:paraId="0BCEEF82" w14:textId="77777777" w:rsidR="006D10DC" w:rsidRPr="00BC2F77" w:rsidRDefault="006D10DC" w:rsidP="00C71948">
      <w:pPr>
        <w:pStyle w:val="guidelinetext"/>
        <w:numPr>
          <w:ilvl w:val="0"/>
          <w:numId w:val="1"/>
        </w:numPr>
        <w:spacing w:before="60" w:line="240" w:lineRule="auto"/>
        <w:ind w:left="993" w:hanging="357"/>
      </w:pPr>
      <w:r w:rsidRPr="00BC2F77">
        <w:t xml:space="preserve">a statement of attainment or similar (for accredited education) </w:t>
      </w:r>
    </w:p>
    <w:p w14:paraId="1CC6F9B0" w14:textId="77777777" w:rsidR="006D10DC" w:rsidRPr="00BC2F77" w:rsidRDefault="006D10DC" w:rsidP="00C71948">
      <w:pPr>
        <w:pStyle w:val="guidelinetext"/>
        <w:numPr>
          <w:ilvl w:val="0"/>
          <w:numId w:val="1"/>
        </w:numPr>
        <w:spacing w:before="60" w:line="240" w:lineRule="auto"/>
        <w:ind w:left="993" w:hanging="357"/>
      </w:pPr>
      <w:r w:rsidRPr="00BC2F77">
        <w:t xml:space="preserve">a signed training notice or signal notice (for Defence Force Reserves) </w:t>
      </w:r>
    </w:p>
    <w:p w14:paraId="186595E7" w14:textId="77777777" w:rsidR="006D10DC" w:rsidRPr="00BC2F77" w:rsidRDefault="006D10DC" w:rsidP="00C71948">
      <w:pPr>
        <w:pStyle w:val="guidelinetext"/>
        <w:numPr>
          <w:ilvl w:val="0"/>
          <w:numId w:val="1"/>
        </w:numPr>
        <w:spacing w:before="60" w:line="240" w:lineRule="auto"/>
        <w:ind w:left="993" w:hanging="357"/>
      </w:pPr>
      <w:r w:rsidRPr="00BC2F77">
        <w:t>an invoice for services or a letter of acceptance into a program (for non-vocational interv</w:t>
      </w:r>
      <w:r>
        <w:t>entions)</w:t>
      </w:r>
      <w:r w:rsidRPr="00BC2F77">
        <w:t xml:space="preserve"> </w:t>
      </w:r>
    </w:p>
    <w:p w14:paraId="0C3484E8" w14:textId="7067CB20" w:rsidR="006D10DC" w:rsidRPr="00BC2F77" w:rsidRDefault="006D10DC" w:rsidP="00C71948">
      <w:pPr>
        <w:pStyle w:val="guidelinetext"/>
        <w:numPr>
          <w:ilvl w:val="0"/>
          <w:numId w:val="1"/>
        </w:numPr>
        <w:spacing w:before="60" w:line="240" w:lineRule="auto"/>
        <w:ind w:left="993" w:hanging="357"/>
      </w:pPr>
      <w:r w:rsidRPr="00BC2F77">
        <w:t>Activity Host Organisation Agreements for Voluntary Work</w:t>
      </w:r>
      <w:r w:rsidR="0070707B">
        <w:t xml:space="preserve"> and </w:t>
      </w:r>
      <w:r w:rsidR="00C71948">
        <w:t>Observational Work Experience</w:t>
      </w:r>
      <w:r w:rsidR="0070707B">
        <w:t xml:space="preserve"> Placements</w:t>
      </w:r>
    </w:p>
    <w:p w14:paraId="55DB5E6B" w14:textId="77777777" w:rsidR="006D10DC" w:rsidRPr="00BC2F77" w:rsidRDefault="006D10DC" w:rsidP="003958CE">
      <w:pPr>
        <w:pStyle w:val="guidelinetext"/>
        <w:numPr>
          <w:ilvl w:val="0"/>
          <w:numId w:val="1"/>
        </w:numPr>
        <w:spacing w:before="60" w:line="240" w:lineRule="auto"/>
        <w:ind w:left="993" w:hanging="357"/>
      </w:pPr>
      <w:r w:rsidRPr="00BC2F77">
        <w:t>risk assessment documentation whic</w:t>
      </w:r>
      <w:r w:rsidR="00C56B2D">
        <w:t>h details that all DES Grant Agreement</w:t>
      </w:r>
      <w:r w:rsidRPr="00BC2F77">
        <w:t xml:space="preserve"> and relevant guideline requirements have been considered for both the </w:t>
      </w:r>
      <w:r w:rsidR="006C7F68">
        <w:t xml:space="preserve">Participant </w:t>
      </w:r>
      <w:r w:rsidRPr="00BC2F77">
        <w:t xml:space="preserve">and the </w:t>
      </w:r>
      <w:r w:rsidR="00965A81">
        <w:t>A</w:t>
      </w:r>
      <w:r w:rsidRPr="00BC2F77">
        <w:t>ctivity</w:t>
      </w:r>
      <w:r w:rsidRPr="00071E1F">
        <w:t xml:space="preserve"> </w:t>
      </w:r>
      <w:r>
        <w:t>(</w:t>
      </w:r>
      <w:r w:rsidRPr="00BC2F77">
        <w:t xml:space="preserve">for </w:t>
      </w:r>
      <w:r>
        <w:t>Activities where risk assessments are required to be undertaken)</w:t>
      </w:r>
    </w:p>
    <w:p w14:paraId="5BC21A2B" w14:textId="77777777" w:rsidR="006D10DC" w:rsidRPr="00BC2F77" w:rsidRDefault="006D10DC" w:rsidP="003958CE">
      <w:pPr>
        <w:pStyle w:val="guidelinetext"/>
        <w:numPr>
          <w:ilvl w:val="0"/>
          <w:numId w:val="1"/>
        </w:numPr>
        <w:spacing w:before="60" w:line="240" w:lineRule="auto"/>
        <w:ind w:left="993" w:hanging="357"/>
      </w:pPr>
      <w:r w:rsidRPr="00BC2F77">
        <w:t>payslips or Employer payroll summaries (for part-time work)</w:t>
      </w:r>
    </w:p>
    <w:p w14:paraId="13CF716C" w14:textId="77777777" w:rsidR="006D10DC" w:rsidRDefault="006D10DC" w:rsidP="00C1378A">
      <w:pPr>
        <w:spacing w:after="120"/>
      </w:pPr>
      <w:r w:rsidRPr="00BC2F77">
        <w:t xml:space="preserve">Where Activity attendance information has been entered by the Activity Host Organisation into the Mobile Supervisor’s App or directly into the Department’s IT </w:t>
      </w:r>
      <w:r w:rsidR="00696D84">
        <w:t>Systems</w:t>
      </w:r>
      <w:r w:rsidRPr="00BC2F77">
        <w:t xml:space="preserve">, </w:t>
      </w:r>
      <w:r w:rsidR="00F66AD4">
        <w:t xml:space="preserve">or the </w:t>
      </w:r>
      <w:r w:rsidR="006C7F68">
        <w:t>Participant</w:t>
      </w:r>
      <w:r w:rsidR="00F66AD4">
        <w:t xml:space="preserve"> has used evidenced based recording of attendance,</w:t>
      </w:r>
      <w:r w:rsidR="00F66AD4" w:rsidRPr="00BC2F77">
        <w:t xml:space="preserve"> </w:t>
      </w:r>
      <w:r w:rsidRPr="00BC2F77">
        <w:t>offline records are not required to be kept.</w:t>
      </w:r>
    </w:p>
    <w:p w14:paraId="4267C050" w14:textId="77777777" w:rsidR="007E600F" w:rsidRDefault="00613224" w:rsidP="00631AFB">
      <w:r>
        <w:br w:type="page"/>
      </w:r>
    </w:p>
    <w:p w14:paraId="2149A1EB" w14:textId="77777777" w:rsidR="00527A97" w:rsidRPr="00F9213F" w:rsidRDefault="0056376F" w:rsidP="00F9213F">
      <w:pPr>
        <w:pStyle w:val="Heading3"/>
        <w:ind w:left="0"/>
        <w:rPr>
          <w:bCs/>
          <w:sz w:val="32"/>
          <w:szCs w:val="32"/>
          <w:lang w:eastAsia="en-AU"/>
        </w:rPr>
      </w:pPr>
      <w:bookmarkStart w:id="196" w:name="_Attachment_C_–"/>
      <w:bookmarkStart w:id="197" w:name="_Toc471729736"/>
      <w:bookmarkStart w:id="198" w:name="_Toc513125832"/>
      <w:bookmarkStart w:id="199" w:name="_Toc514992241"/>
      <w:bookmarkStart w:id="200" w:name="_Toc104302811"/>
      <w:bookmarkStart w:id="201" w:name="_Toc401585442"/>
      <w:bookmarkEnd w:id="196"/>
      <w:r w:rsidRPr="00F9213F">
        <w:rPr>
          <w:sz w:val="32"/>
          <w:szCs w:val="32"/>
          <w:lang w:eastAsia="en-AU"/>
        </w:rPr>
        <w:lastRenderedPageBreak/>
        <w:t>A</w:t>
      </w:r>
      <w:r w:rsidR="00527A97" w:rsidRPr="00F9213F">
        <w:rPr>
          <w:sz w:val="32"/>
          <w:szCs w:val="32"/>
          <w:lang w:eastAsia="en-AU"/>
        </w:rPr>
        <w:t xml:space="preserve">ttachment </w:t>
      </w:r>
      <w:r w:rsidR="00A479D0" w:rsidRPr="00F9213F">
        <w:rPr>
          <w:sz w:val="32"/>
          <w:szCs w:val="32"/>
          <w:lang w:eastAsia="en-AU"/>
        </w:rPr>
        <w:t>A</w:t>
      </w:r>
      <w:r w:rsidR="00527A97" w:rsidRPr="00F9213F">
        <w:rPr>
          <w:sz w:val="32"/>
          <w:szCs w:val="32"/>
          <w:lang w:eastAsia="en-AU"/>
        </w:rPr>
        <w:t xml:space="preserve"> – Early School Leaver Facsimile Cover Sheet</w:t>
      </w:r>
      <w:bookmarkEnd w:id="197"/>
      <w:bookmarkEnd w:id="198"/>
      <w:bookmarkEnd w:id="199"/>
      <w:bookmarkEnd w:id="200"/>
    </w:p>
    <w:bookmarkEnd w:id="201"/>
    <w:p w14:paraId="20D57A95" w14:textId="77777777" w:rsidR="00527A97" w:rsidRDefault="00527A97" w:rsidP="00527A97">
      <w:pPr>
        <w:spacing w:before="0"/>
        <w:rPr>
          <w:rFonts w:eastAsia="Times New Roman"/>
          <w:sz w:val="28"/>
          <w:szCs w:val="28"/>
          <w:u w:val="single"/>
          <w:lang w:eastAsia="en-AU"/>
        </w:rPr>
      </w:pPr>
    </w:p>
    <w:p w14:paraId="38CC612C" w14:textId="77777777" w:rsidR="00527A97" w:rsidRPr="00D3557B" w:rsidRDefault="00527A97" w:rsidP="00527A97">
      <w:pPr>
        <w:spacing w:before="0"/>
        <w:rPr>
          <w:rFonts w:eastAsia="Times New Roman"/>
          <w:b/>
          <w:sz w:val="28"/>
          <w:szCs w:val="28"/>
          <w:lang w:eastAsia="en-AU"/>
        </w:rPr>
      </w:pPr>
      <w:r w:rsidRPr="00D3557B">
        <w:rPr>
          <w:rFonts w:eastAsia="Times New Roman"/>
          <w:sz w:val="28"/>
          <w:szCs w:val="28"/>
          <w:u w:val="single"/>
          <w:lang w:eastAsia="en-AU"/>
        </w:rPr>
        <w:t>Fax to</w:t>
      </w:r>
      <w:r w:rsidRPr="00D3557B">
        <w:rPr>
          <w:rFonts w:eastAsia="Times New Roman"/>
          <w:sz w:val="28"/>
          <w:szCs w:val="28"/>
          <w:lang w:eastAsia="en-AU"/>
        </w:rPr>
        <w:t xml:space="preserve">: </w:t>
      </w:r>
      <w:r w:rsidRPr="00D3557B">
        <w:rPr>
          <w:rFonts w:eastAsia="Times New Roman"/>
          <w:sz w:val="28"/>
          <w:szCs w:val="28"/>
          <w:lang w:eastAsia="en-AU"/>
        </w:rPr>
        <w:tab/>
      </w:r>
      <w:r w:rsidR="007339A5">
        <w:rPr>
          <w:rFonts w:eastAsia="Times New Roman"/>
          <w:sz w:val="28"/>
          <w:szCs w:val="28"/>
          <w:lang w:eastAsia="en-AU"/>
        </w:rPr>
        <w:t>Services Australia</w:t>
      </w:r>
      <w:r w:rsidRPr="00D3557B">
        <w:rPr>
          <w:rFonts w:eastAsia="Times New Roman"/>
          <w:sz w:val="28"/>
          <w:szCs w:val="28"/>
          <w:lang w:eastAsia="en-AU"/>
        </w:rPr>
        <w:t xml:space="preserve"> Business Hotline</w:t>
      </w:r>
      <w:r w:rsidRPr="00D3557B">
        <w:rPr>
          <w:rFonts w:eastAsia="Times New Roman"/>
          <w:sz w:val="28"/>
          <w:szCs w:val="28"/>
          <w:lang w:eastAsia="en-AU"/>
        </w:rPr>
        <w:tab/>
      </w:r>
      <w:r w:rsidRPr="00D3557B">
        <w:rPr>
          <w:rFonts w:eastAsia="Times New Roman"/>
          <w:sz w:val="28"/>
          <w:szCs w:val="28"/>
          <w:lang w:eastAsia="en-AU"/>
        </w:rPr>
        <w:tab/>
      </w:r>
      <w:r w:rsidRPr="00D3557B">
        <w:rPr>
          <w:rFonts w:eastAsia="Times New Roman"/>
          <w:b/>
          <w:sz w:val="28"/>
          <w:szCs w:val="28"/>
          <w:lang w:eastAsia="en-AU"/>
        </w:rPr>
        <w:t>1300 786 102</w:t>
      </w:r>
    </w:p>
    <w:p w14:paraId="13B8B3EC" w14:textId="77777777" w:rsidR="00E351BD" w:rsidRDefault="00AB3AA6" w:rsidP="00DB67CD">
      <w:pPr>
        <w:spacing w:before="240" w:after="240"/>
        <w:jc w:val="center"/>
        <w:rPr>
          <w:rFonts w:eastAsia="Times New Roman"/>
          <w:b/>
          <w:sz w:val="36"/>
          <w:szCs w:val="36"/>
          <w:lang w:eastAsia="en-AU"/>
        </w:rPr>
      </w:pPr>
      <w:r>
        <w:rPr>
          <w:rFonts w:eastAsia="Times New Roman"/>
          <w:b/>
          <w:noProof/>
          <w:sz w:val="36"/>
          <w:szCs w:val="36"/>
          <w:lang w:eastAsia="en-AU"/>
        </w:rPr>
        <w:drawing>
          <wp:inline distT="0" distB="0" distL="0" distR="0" wp14:anchorId="0B31D788" wp14:editId="1226349B">
            <wp:extent cx="6468110" cy="1225550"/>
            <wp:effectExtent l="0" t="0" r="8890" b="0"/>
            <wp:docPr id="16" name="Picture 16" descr="This is the Australian Government logo and the Disability Employment Services logo." title="Australian Government logo and the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8110" cy="1225550"/>
                    </a:xfrm>
                    <a:prstGeom prst="rect">
                      <a:avLst/>
                    </a:prstGeom>
                    <a:noFill/>
                  </pic:spPr>
                </pic:pic>
              </a:graphicData>
            </a:graphic>
          </wp:inline>
        </w:drawing>
      </w:r>
    </w:p>
    <w:p w14:paraId="2FDB1D88" w14:textId="77777777" w:rsidR="00527A97" w:rsidRPr="00D3557B" w:rsidRDefault="00527A97" w:rsidP="00AB3AA6">
      <w:pPr>
        <w:spacing w:after="120"/>
        <w:jc w:val="center"/>
        <w:rPr>
          <w:rFonts w:eastAsia="Times New Roman"/>
          <w:b/>
          <w:sz w:val="36"/>
          <w:szCs w:val="36"/>
          <w:lang w:eastAsia="en-AU"/>
        </w:rPr>
      </w:pPr>
      <w:r w:rsidRPr="00D3557B">
        <w:rPr>
          <w:rFonts w:eastAsia="Times New Roman"/>
          <w:b/>
          <w:sz w:val="36"/>
          <w:szCs w:val="36"/>
          <w:lang w:eastAsia="en-AU"/>
        </w:rPr>
        <w:t>Verification of Year 12 or equivalent qualification</w:t>
      </w:r>
    </w:p>
    <w:p w14:paraId="0408B81C" w14:textId="77777777" w:rsidR="00527A97" w:rsidRPr="00D3557B" w:rsidRDefault="00527A97" w:rsidP="00AB3AA6">
      <w:pPr>
        <w:spacing w:before="240" w:after="360"/>
        <w:jc w:val="center"/>
        <w:rPr>
          <w:rFonts w:eastAsia="Times New Roman"/>
          <w:b/>
          <w:sz w:val="32"/>
          <w:szCs w:val="32"/>
          <w:lang w:eastAsia="en-AU"/>
        </w:rPr>
      </w:pPr>
      <w:r w:rsidRPr="00D3557B">
        <w:rPr>
          <w:rFonts w:eastAsia="Times New Roman"/>
          <w:b/>
          <w:sz w:val="32"/>
          <w:szCs w:val="32"/>
          <w:lang w:eastAsia="en-AU"/>
        </w:rPr>
        <w:t>(Office use only: CBHESL)</w:t>
      </w:r>
    </w:p>
    <w:p w14:paraId="5D8BCB82" w14:textId="77777777" w:rsidR="00527A97" w:rsidRPr="00D3557B" w:rsidRDefault="00527A97" w:rsidP="00527A97">
      <w:pPr>
        <w:spacing w:before="0" w:after="240"/>
        <w:rPr>
          <w:rFonts w:eastAsia="Times New Roman"/>
          <w:sz w:val="32"/>
          <w:szCs w:val="32"/>
          <w:lang w:eastAsia="en-AU"/>
        </w:rPr>
      </w:pPr>
      <w:r w:rsidRPr="00D3557B">
        <w:rPr>
          <w:rFonts w:eastAsia="Times New Roman"/>
          <w:szCs w:val="24"/>
          <w:lang w:eastAsia="en-AU"/>
        </w:rPr>
        <w:t>Attached to this Verification Facsimile Cover Sheet is evidence of a completed Year 12 or equivalent qualification (i.e. Certificate III or higher) for:</w:t>
      </w:r>
    </w:p>
    <w:tbl>
      <w:tblPr>
        <w:tblW w:w="9552" w:type="dxa"/>
        <w:tblLook w:val="04A0" w:firstRow="1" w:lastRow="0" w:firstColumn="1" w:lastColumn="0" w:noHBand="0" w:noVBand="1"/>
      </w:tblPr>
      <w:tblGrid>
        <w:gridCol w:w="2552"/>
        <w:gridCol w:w="7000"/>
      </w:tblGrid>
      <w:tr w:rsidR="00527A97" w:rsidRPr="00792D06" w14:paraId="5009955A" w14:textId="77777777" w:rsidTr="00B83F4C">
        <w:tc>
          <w:tcPr>
            <w:tcW w:w="2552" w:type="dxa"/>
          </w:tcPr>
          <w:p w14:paraId="570B230D" w14:textId="77777777" w:rsidR="00527A97" w:rsidRPr="00D3557B" w:rsidRDefault="00D97D2F" w:rsidP="002B1344">
            <w:pPr>
              <w:spacing w:before="0" w:after="240"/>
              <w:rPr>
                <w:rFonts w:eastAsia="Times New Roman"/>
                <w:sz w:val="24"/>
                <w:szCs w:val="24"/>
                <w:lang w:eastAsia="en-AU"/>
              </w:rPr>
            </w:pPr>
            <w:r>
              <w:rPr>
                <w:rFonts w:eastAsia="Times New Roman"/>
                <w:sz w:val="24"/>
                <w:szCs w:val="24"/>
                <w:lang w:eastAsia="en-AU"/>
              </w:rPr>
              <w:t xml:space="preserve">DES </w:t>
            </w:r>
            <w:r w:rsidRPr="00B83F4C">
              <w:rPr>
                <w:rFonts w:eastAsia="Times New Roman"/>
                <w:sz w:val="24"/>
                <w:szCs w:val="24"/>
                <w:lang w:eastAsia="en-AU"/>
              </w:rPr>
              <w:t>Participant’s</w:t>
            </w:r>
            <w:r w:rsidR="00527A97" w:rsidRPr="00D3557B">
              <w:rPr>
                <w:rFonts w:eastAsia="Times New Roman"/>
                <w:sz w:val="24"/>
                <w:szCs w:val="24"/>
                <w:lang w:eastAsia="en-AU"/>
              </w:rPr>
              <w:t xml:space="preserve"> name</w:t>
            </w:r>
            <w:r w:rsidR="00527A97">
              <w:rPr>
                <w:rFonts w:eastAsia="Times New Roman"/>
                <w:sz w:val="24"/>
                <w:szCs w:val="24"/>
                <w:lang w:eastAsia="en-AU"/>
              </w:rPr>
              <w:t xml:space="preserve">  </w:t>
            </w:r>
          </w:p>
        </w:tc>
        <w:tc>
          <w:tcPr>
            <w:tcW w:w="7000" w:type="dxa"/>
          </w:tcPr>
          <w:p w14:paraId="614C87FB" w14:textId="77777777" w:rsidR="00527A97" w:rsidRPr="00D3557B" w:rsidRDefault="00527A97" w:rsidP="00D97D2F">
            <w:pPr>
              <w:tabs>
                <w:tab w:val="left" w:pos="5613"/>
              </w:tabs>
              <w:spacing w:before="0" w:after="240"/>
              <w:ind w:left="-11" w:firstLine="11"/>
              <w:rPr>
                <w:rFonts w:eastAsia="Times New Roman"/>
                <w:sz w:val="24"/>
                <w:szCs w:val="24"/>
                <w:lang w:eastAsia="en-AU"/>
              </w:rPr>
            </w:pPr>
            <w:r>
              <w:rPr>
                <w:rFonts w:eastAsia="Times New Roman"/>
                <w:sz w:val="24"/>
                <w:szCs w:val="24"/>
                <w:lang w:eastAsia="en-AU"/>
              </w:rPr>
              <w:t>_____________________________________________</w:t>
            </w:r>
            <w:r>
              <w:rPr>
                <w:rFonts w:eastAsia="Times New Roman"/>
                <w:sz w:val="24"/>
                <w:szCs w:val="24"/>
                <w:lang w:eastAsia="en-AU"/>
              </w:rPr>
              <w:tab/>
            </w:r>
          </w:p>
        </w:tc>
      </w:tr>
      <w:tr w:rsidR="00527A97" w:rsidRPr="00792D06" w14:paraId="19CC4A09" w14:textId="77777777" w:rsidTr="00B83F4C">
        <w:tc>
          <w:tcPr>
            <w:tcW w:w="2552" w:type="dxa"/>
          </w:tcPr>
          <w:p w14:paraId="1AB3907D" w14:textId="77777777" w:rsidR="00527A97" w:rsidRPr="00D3557B" w:rsidRDefault="00527A97" w:rsidP="00E40D47">
            <w:pPr>
              <w:spacing w:before="0" w:after="240"/>
              <w:rPr>
                <w:rFonts w:eastAsia="Times New Roman"/>
                <w:sz w:val="24"/>
                <w:szCs w:val="24"/>
                <w:lang w:eastAsia="en-AU"/>
              </w:rPr>
            </w:pPr>
            <w:r w:rsidRPr="00D3557B">
              <w:rPr>
                <w:rFonts w:eastAsia="Times New Roman"/>
                <w:sz w:val="24"/>
                <w:szCs w:val="24"/>
                <w:lang w:eastAsia="en-AU"/>
              </w:rPr>
              <w:t>CRN</w:t>
            </w:r>
          </w:p>
        </w:tc>
        <w:tc>
          <w:tcPr>
            <w:tcW w:w="7000" w:type="dxa"/>
          </w:tcPr>
          <w:p w14:paraId="75BAC95F" w14:textId="77777777" w:rsidR="00527A97" w:rsidRPr="00D3557B" w:rsidRDefault="00527A97" w:rsidP="00E40D47">
            <w:pPr>
              <w:spacing w:before="0" w:after="240"/>
              <w:rPr>
                <w:rFonts w:eastAsia="Times New Roman"/>
                <w:sz w:val="24"/>
                <w:szCs w:val="24"/>
                <w:lang w:eastAsia="en-AU"/>
              </w:rPr>
            </w:pPr>
            <w:r>
              <w:rPr>
                <w:rFonts w:eastAsia="Times New Roman"/>
                <w:sz w:val="24"/>
                <w:szCs w:val="24"/>
                <w:lang w:eastAsia="en-AU"/>
              </w:rPr>
              <w:t>_____________________________________________</w:t>
            </w:r>
          </w:p>
        </w:tc>
      </w:tr>
    </w:tbl>
    <w:p w14:paraId="4D40ECF2" w14:textId="77777777" w:rsidR="00527A97" w:rsidRPr="00D3557B" w:rsidRDefault="00527A97" w:rsidP="00527A97">
      <w:pPr>
        <w:spacing w:before="0" w:after="240"/>
        <w:rPr>
          <w:rFonts w:eastAsia="Times New Roman"/>
          <w:b/>
          <w:szCs w:val="24"/>
          <w:lang w:eastAsia="en-AU"/>
        </w:rPr>
      </w:pPr>
      <w:r>
        <w:rPr>
          <w:rFonts w:eastAsia="Times New Roman"/>
          <w:b/>
          <w:szCs w:val="24"/>
          <w:u w:val="single"/>
          <w:lang w:eastAsia="en-AU"/>
        </w:rPr>
        <w:t xml:space="preserve">Declaration by </w:t>
      </w:r>
      <w:r w:rsidR="005F54EA">
        <w:rPr>
          <w:rFonts w:eastAsia="Times New Roman"/>
          <w:b/>
          <w:szCs w:val="24"/>
          <w:u w:val="single"/>
          <w:lang w:eastAsia="en-AU"/>
        </w:rPr>
        <w:t>P</w:t>
      </w:r>
      <w:r w:rsidRPr="00D3557B">
        <w:rPr>
          <w:rFonts w:eastAsia="Times New Roman"/>
          <w:b/>
          <w:szCs w:val="24"/>
          <w:u w:val="single"/>
          <w:lang w:eastAsia="en-AU"/>
        </w:rPr>
        <w:t>rovider</w:t>
      </w:r>
    </w:p>
    <w:p w14:paraId="4ECEEA29"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I have sighted:</w:t>
      </w:r>
    </w:p>
    <w:p w14:paraId="72FA1676"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w:t>
      </w:r>
      <w:r w:rsidRPr="00D3557B">
        <w:rPr>
          <w:rFonts w:eastAsia="Times New Roman"/>
          <w:b/>
          <w:i/>
          <w:szCs w:val="24"/>
          <w:lang w:eastAsia="en-AU"/>
        </w:rPr>
        <w:t>tick</w:t>
      </w:r>
      <w:r w:rsidRPr="00D3557B">
        <w:rPr>
          <w:rFonts w:eastAsia="Times New Roman"/>
          <w:i/>
          <w:szCs w:val="24"/>
          <w:lang w:eastAsia="en-AU"/>
        </w:rPr>
        <w:t xml:space="preserve"> as to which applies</w:t>
      </w:r>
      <w:r w:rsidRPr="00D3557B">
        <w:rPr>
          <w:rFonts w:eastAsia="Times New Roman"/>
          <w:szCs w:val="24"/>
          <w:lang w:eastAsia="en-AU"/>
        </w:rPr>
        <w:t>)</w:t>
      </w:r>
    </w:p>
    <w:tbl>
      <w:tblPr>
        <w:tblW w:w="0" w:type="auto"/>
        <w:tblLook w:val="04A0" w:firstRow="1" w:lastRow="0" w:firstColumn="1" w:lastColumn="0" w:noHBand="0" w:noVBand="1"/>
      </w:tblPr>
      <w:tblGrid>
        <w:gridCol w:w="247"/>
        <w:gridCol w:w="8275"/>
      </w:tblGrid>
      <w:tr w:rsidR="00527A97" w:rsidRPr="00792D06" w14:paraId="0D08FA27" w14:textId="77777777" w:rsidTr="00E40D47">
        <w:tc>
          <w:tcPr>
            <w:tcW w:w="247" w:type="dxa"/>
          </w:tcPr>
          <w:p w14:paraId="7F3C9876" w14:textId="77777777" w:rsidR="00527A97" w:rsidRPr="000338B7" w:rsidRDefault="00527A97" w:rsidP="0051518C">
            <w:pPr>
              <w:pStyle w:val="ListParagraph"/>
              <w:numPr>
                <w:ilvl w:val="0"/>
                <w:numId w:val="13"/>
              </w:numPr>
              <w:spacing w:before="0" w:after="240"/>
              <w:rPr>
                <w:rFonts w:eastAsia="Times New Roman"/>
                <w:szCs w:val="24"/>
                <w:lang w:eastAsia="en-AU"/>
              </w:rPr>
            </w:pPr>
          </w:p>
        </w:tc>
        <w:tc>
          <w:tcPr>
            <w:tcW w:w="8275" w:type="dxa"/>
          </w:tcPr>
          <w:p w14:paraId="52B1E0C6"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the original qualification</w:t>
            </w:r>
          </w:p>
        </w:tc>
      </w:tr>
      <w:tr w:rsidR="00527A97" w:rsidRPr="00792D06" w14:paraId="294FD79A" w14:textId="77777777" w:rsidTr="00E40D47">
        <w:tc>
          <w:tcPr>
            <w:tcW w:w="247" w:type="dxa"/>
          </w:tcPr>
          <w:p w14:paraId="2C716510" w14:textId="77777777" w:rsidR="00527A97" w:rsidRPr="00D3557B" w:rsidRDefault="00527A97" w:rsidP="00E40D47">
            <w:pPr>
              <w:spacing w:before="0" w:after="240"/>
              <w:rPr>
                <w:rFonts w:eastAsia="Times New Roman"/>
                <w:szCs w:val="24"/>
                <w:lang w:eastAsia="en-AU"/>
              </w:rPr>
            </w:pPr>
          </w:p>
        </w:tc>
        <w:tc>
          <w:tcPr>
            <w:tcW w:w="8275" w:type="dxa"/>
          </w:tcPr>
          <w:p w14:paraId="153EE7D0"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a certified true copy of the qualification</w:t>
            </w:r>
          </w:p>
        </w:tc>
      </w:tr>
      <w:tr w:rsidR="00527A97" w:rsidRPr="00792D06" w14:paraId="4DC6B2A5" w14:textId="77777777" w:rsidTr="00E40D47">
        <w:tc>
          <w:tcPr>
            <w:tcW w:w="247" w:type="dxa"/>
          </w:tcPr>
          <w:p w14:paraId="770EFBE5" w14:textId="77777777" w:rsidR="00527A97" w:rsidRPr="00D3557B" w:rsidRDefault="00527A97" w:rsidP="00E40D47">
            <w:pPr>
              <w:spacing w:before="0" w:after="240"/>
              <w:rPr>
                <w:rFonts w:eastAsia="Times New Roman"/>
                <w:szCs w:val="24"/>
                <w:lang w:eastAsia="en-AU"/>
              </w:rPr>
            </w:pPr>
          </w:p>
        </w:tc>
        <w:tc>
          <w:tcPr>
            <w:tcW w:w="8275" w:type="dxa"/>
          </w:tcPr>
          <w:p w14:paraId="14E26EF0" w14:textId="77777777" w:rsidR="00527A97" w:rsidRPr="002D0439" w:rsidRDefault="00527A97" w:rsidP="0051518C">
            <w:pPr>
              <w:pStyle w:val="ListParagraph"/>
              <w:numPr>
                <w:ilvl w:val="0"/>
                <w:numId w:val="14"/>
              </w:numPr>
              <w:spacing w:before="0" w:after="240"/>
              <w:rPr>
                <w:rFonts w:eastAsia="Times New Roman" w:cs="Calibri"/>
                <w:szCs w:val="24"/>
                <w:lang w:eastAsia="en-AU"/>
              </w:rPr>
            </w:pPr>
            <w:r w:rsidRPr="002D0439">
              <w:rPr>
                <w:rFonts w:eastAsia="Times New Roman" w:cs="Calibri"/>
                <w:szCs w:val="24"/>
                <w:lang w:eastAsia="en-AU"/>
              </w:rPr>
              <w:t>a letter from the relevant school or educational institution formally verifying</w:t>
            </w:r>
            <w:r w:rsidR="002B1344">
              <w:rPr>
                <w:rFonts w:eastAsia="Times New Roman" w:cs="Calibri"/>
                <w:szCs w:val="24"/>
                <w:lang w:eastAsia="en-AU"/>
              </w:rPr>
              <w:t xml:space="preserve"> </w:t>
            </w:r>
            <w:r w:rsidRPr="002D0439">
              <w:rPr>
                <w:rFonts w:eastAsia="Times New Roman" w:cs="Calibri"/>
                <w:szCs w:val="24"/>
                <w:lang w:eastAsia="en-AU"/>
              </w:rPr>
              <w:t>attainment of the qualification</w:t>
            </w:r>
          </w:p>
        </w:tc>
      </w:tr>
      <w:tr w:rsidR="00527A97" w:rsidRPr="00792D06" w14:paraId="043C5F97" w14:textId="77777777" w:rsidTr="00E40D47">
        <w:tc>
          <w:tcPr>
            <w:tcW w:w="247" w:type="dxa"/>
          </w:tcPr>
          <w:p w14:paraId="5AC04C64" w14:textId="77777777" w:rsidR="00527A97" w:rsidRPr="00D3557B" w:rsidRDefault="00527A97" w:rsidP="00E40D47">
            <w:pPr>
              <w:spacing w:before="0" w:after="240"/>
              <w:rPr>
                <w:rFonts w:eastAsia="Times New Roman"/>
                <w:szCs w:val="24"/>
                <w:lang w:eastAsia="en-AU"/>
              </w:rPr>
            </w:pPr>
          </w:p>
        </w:tc>
        <w:tc>
          <w:tcPr>
            <w:tcW w:w="8275" w:type="dxa"/>
          </w:tcPr>
          <w:p w14:paraId="1E3F7A1D"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a Statutory Declaration detailing the name of the course, date completed, institution and institution contact details.</w:t>
            </w:r>
          </w:p>
        </w:tc>
      </w:tr>
    </w:tbl>
    <w:p w14:paraId="1B2BC80C" w14:textId="77777777" w:rsidR="00527A97" w:rsidRPr="00D3557B" w:rsidRDefault="00527A97" w:rsidP="00527A97">
      <w:pPr>
        <w:spacing w:before="480" w:after="240"/>
        <w:rPr>
          <w:rFonts w:eastAsia="Times New Roman"/>
          <w:szCs w:val="24"/>
          <w:lang w:eastAsia="en-AU"/>
        </w:rPr>
      </w:pPr>
      <w:r w:rsidRPr="00D3557B">
        <w:rPr>
          <w:rFonts w:eastAsia="Times New Roman"/>
          <w:szCs w:val="24"/>
          <w:lang w:eastAsia="en-AU"/>
        </w:rPr>
        <w:t>Signed:</w:t>
      </w:r>
      <w:r w:rsidRPr="00D3557B">
        <w:rPr>
          <w:rFonts w:eastAsia="Times New Roman"/>
          <w:szCs w:val="24"/>
          <w:lang w:eastAsia="en-AU"/>
        </w:rPr>
        <w:tab/>
        <w:t>________________________________________________________</w:t>
      </w:r>
    </w:p>
    <w:p w14:paraId="79A643EE"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Name (Please print):</w:t>
      </w:r>
      <w:r w:rsidRPr="00D3557B">
        <w:rPr>
          <w:rFonts w:eastAsia="Times New Roman"/>
          <w:szCs w:val="24"/>
          <w:lang w:eastAsia="en-AU"/>
        </w:rPr>
        <w:tab/>
        <w:t>___________________________________________</w:t>
      </w:r>
    </w:p>
    <w:p w14:paraId="7A88FDEA"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Organisation:</w:t>
      </w:r>
      <w:r w:rsidRPr="00D3557B">
        <w:rPr>
          <w:rFonts w:eastAsia="Times New Roman"/>
          <w:szCs w:val="24"/>
          <w:lang w:eastAsia="en-AU"/>
        </w:rPr>
        <w:tab/>
      </w:r>
      <w:r w:rsidRPr="00D3557B">
        <w:rPr>
          <w:rFonts w:eastAsia="Times New Roman"/>
          <w:szCs w:val="24"/>
          <w:lang w:eastAsia="en-AU"/>
        </w:rPr>
        <w:tab/>
        <w:t>___________________________________________________</w:t>
      </w:r>
    </w:p>
    <w:p w14:paraId="7481EEF8"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Office telephone &amp; fax numbers:</w:t>
      </w:r>
      <w:r w:rsidR="00D95F4A">
        <w:rPr>
          <w:rFonts w:eastAsia="Times New Roman"/>
          <w:szCs w:val="24"/>
          <w:lang w:eastAsia="en-AU"/>
        </w:rPr>
        <w:t xml:space="preserve"> </w:t>
      </w:r>
      <w:r w:rsidRPr="00D3557B">
        <w:rPr>
          <w:rFonts w:eastAsia="Times New Roman"/>
          <w:szCs w:val="24"/>
          <w:lang w:eastAsia="en-AU"/>
        </w:rPr>
        <w:t>_____________________________________________</w:t>
      </w:r>
    </w:p>
    <w:p w14:paraId="37B98EC4" w14:textId="77777777" w:rsidR="00527A97" w:rsidRPr="00D3557B" w:rsidRDefault="00527A97" w:rsidP="00527A97">
      <w:r w:rsidRPr="00D3557B">
        <w:rPr>
          <w:rFonts w:eastAsia="Times New Roman"/>
          <w:szCs w:val="24"/>
          <w:lang w:eastAsia="en-AU"/>
        </w:rPr>
        <w:t>Number of pages (including cover sheet):</w:t>
      </w:r>
      <w:r w:rsidR="00DD61AA">
        <w:rPr>
          <w:rFonts w:eastAsia="Times New Roman"/>
          <w:szCs w:val="24"/>
          <w:lang w:eastAsia="en-AU"/>
        </w:rPr>
        <w:t xml:space="preserve"> </w:t>
      </w:r>
      <w:r w:rsidRPr="00D3557B">
        <w:rPr>
          <w:rFonts w:eastAsia="Times New Roman"/>
          <w:szCs w:val="24"/>
          <w:lang w:eastAsia="en-AU"/>
        </w:rPr>
        <w:t>__________</w:t>
      </w:r>
    </w:p>
    <w:sectPr w:rsidR="00527A97" w:rsidRPr="00D3557B" w:rsidSect="00F9213F">
      <w:pgSz w:w="11906" w:h="16838"/>
      <w:pgMar w:top="1440" w:right="1440" w:bottom="1440"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D1C6" w14:textId="77777777" w:rsidR="00FD0696" w:rsidRDefault="00FD0696" w:rsidP="008A194F">
      <w:pPr>
        <w:spacing w:before="0"/>
      </w:pPr>
      <w:r>
        <w:separator/>
      </w:r>
    </w:p>
  </w:endnote>
  <w:endnote w:type="continuationSeparator" w:id="0">
    <w:p w14:paraId="765EF20D" w14:textId="77777777" w:rsidR="00FD0696" w:rsidRDefault="00FD0696"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F634" w14:textId="77777777" w:rsidR="008E02A5" w:rsidRDefault="008E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F89B" w14:textId="77777777" w:rsidR="00B62A41"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Managing and Monitoring Mutual Obligation Requirements Guidelines</w:t>
    </w:r>
  </w:p>
  <w:p w14:paraId="547F37FA" w14:textId="0BCEE867" w:rsidR="00B62A41" w:rsidRPr="00884744" w:rsidRDefault="00B62A41" w:rsidP="00FF0B19">
    <w:pPr>
      <w:tabs>
        <w:tab w:val="right" w:pos="8306"/>
      </w:tabs>
      <w:spacing w:before="0"/>
      <w:rPr>
        <w:rFonts w:ascii="Calibri" w:eastAsia="Times New Roman" w:hAnsi="Calibri" w:cs="Times New Roman"/>
        <w:sz w:val="16"/>
        <w:szCs w:val="16"/>
        <w:lang w:eastAsia="en-AU"/>
      </w:rPr>
    </w:pPr>
    <w:r>
      <w:rPr>
        <w:rFonts w:ascii="Calibri" w:eastAsia="Times New Roman" w:hAnsi="Calibri" w:cs="Times New Roman"/>
        <w:sz w:val="16"/>
        <w:szCs w:val="16"/>
        <w:lang w:eastAsia="en-AU"/>
      </w:rPr>
      <w:t>TRIM ID: D22/</w:t>
    </w:r>
    <w:r w:rsidRPr="008F2CAC">
      <w:rPr>
        <w:rFonts w:ascii="Calibri" w:eastAsia="Times New Roman" w:hAnsi="Calibri" w:cs="Times New Roman"/>
        <w:sz w:val="16"/>
        <w:szCs w:val="16"/>
        <w:highlight w:val="yellow"/>
        <w:lang w:eastAsia="en-AU"/>
      </w:rPr>
      <w:t>xxxxx</w:t>
    </w:r>
    <w:r w:rsidRPr="00884744">
      <w:rPr>
        <w:rFonts w:ascii="Calibri" w:eastAsia="Times New Roman" w:hAnsi="Calibri" w:cs="Times New Roman"/>
        <w:sz w:val="16"/>
        <w:szCs w:val="16"/>
        <w:lang w:eastAsia="en-AU"/>
      </w:rPr>
      <w:tab/>
    </w:r>
  </w:p>
  <w:p w14:paraId="2F935BEC" w14:textId="23FA9DE0" w:rsidR="00B62A41" w:rsidRPr="00884744" w:rsidRDefault="00B62A41" w:rsidP="00FF0B19">
    <w:pPr>
      <w:tabs>
        <w:tab w:val="left" w:pos="5387"/>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Arc Record Number:</w:t>
    </w:r>
    <w:r>
      <w:rPr>
        <w:rFonts w:ascii="Calibri" w:eastAsia="Times New Roman" w:hAnsi="Calibri" w:cs="Times New Roman"/>
        <w:sz w:val="16"/>
        <w:szCs w:val="16"/>
        <w:lang w:eastAsia="en-AU"/>
      </w:rPr>
      <w:t xml:space="preserve"> </w:t>
    </w:r>
    <w:r w:rsidRPr="00900665">
      <w:rPr>
        <w:rFonts w:ascii="Calibri" w:eastAsia="Times New Roman" w:hAnsi="Calibri" w:cs="Times New Roman"/>
        <w:sz w:val="16"/>
        <w:szCs w:val="16"/>
        <w:lang w:eastAsia="en-AU"/>
      </w:rPr>
      <w:t>D22/</w:t>
    </w:r>
    <w:r w:rsidRPr="00930E20">
      <w:rPr>
        <w:rFonts w:ascii="Calibri" w:eastAsia="Times New Roman" w:hAnsi="Calibri" w:cs="Times New Roman"/>
        <w:sz w:val="16"/>
        <w:szCs w:val="16"/>
        <w:lang w:eastAsia="en-AU"/>
      </w:rPr>
      <w:t>940740</w:t>
    </w:r>
    <w:r w:rsidRPr="00884744">
      <w:rPr>
        <w:rFonts w:ascii="Calibri" w:eastAsia="Times New Roman" w:hAnsi="Calibri" w:cs="Times New Roman"/>
        <w:sz w:val="16"/>
        <w:szCs w:val="16"/>
        <w:lang w:eastAsia="en-AU"/>
      </w:rPr>
      <w:tab/>
    </w:r>
  </w:p>
  <w:p w14:paraId="433A2801" w14:textId="419FF76B" w:rsidR="00B62A41" w:rsidRPr="00884744" w:rsidRDefault="00B62A41" w:rsidP="00FF0B19">
    <w:pPr>
      <w:tabs>
        <w:tab w:val="left" w:pos="5387"/>
        <w:tab w:val="right" w:pos="8306"/>
      </w:tabs>
      <w:spacing w:before="0"/>
      <w:jc w:val="right"/>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 xml:space="preserve">Effective Date: </w:t>
    </w:r>
    <w:r>
      <w:rPr>
        <w:rFonts w:ascii="Calibri" w:eastAsia="Times New Roman" w:hAnsi="Calibri" w:cs="Times New Roman"/>
        <w:sz w:val="16"/>
        <w:szCs w:val="16"/>
        <w:lang w:eastAsia="en-AU"/>
      </w:rPr>
      <w:t>1 January  2023</w:t>
    </w:r>
  </w:p>
  <w:p w14:paraId="291D7BD7" w14:textId="3E9B34AA" w:rsidR="00B62A41" w:rsidRPr="00884744" w:rsidRDefault="00B62A41" w:rsidP="00801507">
    <w:pPr>
      <w:tabs>
        <w:tab w:val="right" w:pos="8306"/>
      </w:tabs>
      <w:spacing w:before="0"/>
      <w:jc w:val="center"/>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fldChar w:fldCharType="begin"/>
    </w:r>
    <w:r w:rsidRPr="00884744">
      <w:rPr>
        <w:rFonts w:ascii="Calibri" w:eastAsia="Times New Roman" w:hAnsi="Calibri" w:cs="Times New Roman"/>
        <w:sz w:val="16"/>
        <w:szCs w:val="16"/>
        <w:lang w:eastAsia="en-AU"/>
      </w:rPr>
      <w:instrText xml:space="preserve"> PAGE  \* Arabic  \* MERGEFORMAT </w:instrText>
    </w:r>
    <w:r w:rsidRPr="00884744">
      <w:rPr>
        <w:rFonts w:ascii="Calibri" w:eastAsia="Times New Roman" w:hAnsi="Calibri" w:cs="Times New Roman"/>
        <w:sz w:val="16"/>
        <w:szCs w:val="16"/>
        <w:lang w:eastAsia="en-AU"/>
      </w:rPr>
      <w:fldChar w:fldCharType="separate"/>
    </w:r>
    <w:r w:rsidR="002A46CA">
      <w:rPr>
        <w:rFonts w:ascii="Calibri" w:eastAsia="Times New Roman" w:hAnsi="Calibri" w:cs="Times New Roman"/>
        <w:noProof/>
        <w:sz w:val="16"/>
        <w:szCs w:val="16"/>
        <w:lang w:eastAsia="en-AU"/>
      </w:rPr>
      <w:t>2</w:t>
    </w:r>
    <w:r w:rsidRPr="00884744">
      <w:rPr>
        <w:rFonts w:ascii="Calibri" w:eastAsia="Times New Roman" w:hAnsi="Calibri" w:cs="Times New Roman"/>
        <w:sz w:val="16"/>
        <w:szCs w:val="16"/>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6919" w14:textId="77777777" w:rsidR="00B62A41"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Managing and Monitoring Mutual Obligation Requirements Guidelines</w:t>
    </w:r>
  </w:p>
  <w:p w14:paraId="7AFCA1BD" w14:textId="22B955DF" w:rsidR="00B62A41" w:rsidRPr="00884744" w:rsidRDefault="00B62A41" w:rsidP="00FF0B19">
    <w:pPr>
      <w:tabs>
        <w:tab w:val="right" w:pos="8306"/>
      </w:tabs>
      <w:spacing w:before="0"/>
      <w:rPr>
        <w:rFonts w:ascii="Calibri" w:eastAsia="Times New Roman" w:hAnsi="Calibri" w:cs="Times New Roman"/>
        <w:sz w:val="16"/>
        <w:szCs w:val="16"/>
        <w:lang w:eastAsia="en-AU"/>
      </w:rPr>
    </w:pPr>
    <w:r>
      <w:rPr>
        <w:rFonts w:ascii="Calibri" w:eastAsia="Times New Roman" w:hAnsi="Calibri" w:cs="Times New Roman"/>
        <w:sz w:val="16"/>
        <w:szCs w:val="16"/>
        <w:lang w:eastAsia="en-AU"/>
      </w:rPr>
      <w:t>TRIM ID: D22/</w:t>
    </w:r>
    <w:r w:rsidRPr="008F2CAC">
      <w:rPr>
        <w:rFonts w:ascii="Calibri" w:eastAsia="Times New Roman" w:hAnsi="Calibri" w:cs="Times New Roman"/>
        <w:sz w:val="16"/>
        <w:szCs w:val="16"/>
        <w:highlight w:val="yellow"/>
        <w:lang w:eastAsia="en-AU"/>
      </w:rPr>
      <w:t>xxxxx</w:t>
    </w:r>
    <w:r w:rsidRPr="00884744">
      <w:rPr>
        <w:rFonts w:ascii="Calibri" w:eastAsia="Times New Roman" w:hAnsi="Calibri" w:cs="Times New Roman"/>
        <w:sz w:val="16"/>
        <w:szCs w:val="16"/>
        <w:lang w:eastAsia="en-AU"/>
      </w:rPr>
      <w:tab/>
    </w:r>
  </w:p>
  <w:p w14:paraId="48D5D329" w14:textId="30E3A85A" w:rsidR="00B62A41" w:rsidRPr="00884744" w:rsidRDefault="00B62A41" w:rsidP="00801507">
    <w:pPr>
      <w:tabs>
        <w:tab w:val="left" w:pos="5387"/>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Arc Record Number:</w:t>
    </w:r>
    <w:r>
      <w:rPr>
        <w:rFonts w:ascii="Calibri" w:eastAsia="Times New Roman" w:hAnsi="Calibri" w:cs="Times New Roman"/>
        <w:sz w:val="16"/>
        <w:szCs w:val="16"/>
        <w:lang w:eastAsia="en-AU"/>
      </w:rPr>
      <w:t xml:space="preserve"> </w:t>
    </w:r>
    <w:r w:rsidRPr="00900665">
      <w:rPr>
        <w:rFonts w:ascii="Calibri" w:eastAsia="Times New Roman" w:hAnsi="Calibri" w:cs="Times New Roman"/>
        <w:sz w:val="16"/>
        <w:szCs w:val="16"/>
        <w:lang w:eastAsia="en-AU"/>
      </w:rPr>
      <w:t>D22/</w:t>
    </w:r>
    <w:r>
      <w:rPr>
        <w:rFonts w:ascii="Calibri" w:eastAsia="Times New Roman" w:hAnsi="Calibri" w:cs="Times New Roman"/>
        <w:sz w:val="16"/>
        <w:szCs w:val="16"/>
        <w:lang w:eastAsia="en-AU"/>
      </w:rPr>
      <w:t>940740</w:t>
    </w:r>
    <w:r w:rsidRPr="00884744">
      <w:rPr>
        <w:rFonts w:ascii="Calibri" w:eastAsia="Times New Roman" w:hAnsi="Calibri" w:cs="Times New Roman"/>
        <w:sz w:val="16"/>
        <w:szCs w:val="16"/>
        <w:lang w:eastAsia="en-AU"/>
      </w:rPr>
      <w:tab/>
    </w:r>
  </w:p>
  <w:p w14:paraId="4E129D57" w14:textId="772BFCF2" w:rsidR="00B62A41" w:rsidRPr="00884744" w:rsidRDefault="00B62A41" w:rsidP="00801507">
    <w:pPr>
      <w:tabs>
        <w:tab w:val="left" w:pos="5387"/>
        <w:tab w:val="right" w:pos="8306"/>
      </w:tabs>
      <w:spacing w:before="0"/>
      <w:jc w:val="right"/>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 xml:space="preserve">Effective Date: </w:t>
    </w:r>
    <w:r>
      <w:rPr>
        <w:rFonts w:ascii="Calibri" w:eastAsia="Times New Roman" w:hAnsi="Calibri" w:cs="Times New Roman"/>
        <w:sz w:val="16"/>
        <w:szCs w:val="16"/>
        <w:lang w:eastAsia="en-AU"/>
      </w:rPr>
      <w:t>1 January 2023</w:t>
    </w:r>
    <w:r w:rsidRPr="00884744">
      <w:rPr>
        <w:rFonts w:ascii="Calibri" w:eastAsia="Times New Roman" w:hAnsi="Calibri" w:cs="Times New Roman"/>
        <w:sz w:val="16"/>
        <w:szCs w:val="16"/>
        <w:lang w:eastAsia="en-AU"/>
      </w:rPr>
      <w:t xml:space="preserve"> </w:t>
    </w:r>
  </w:p>
  <w:p w14:paraId="3B2AFD74" w14:textId="5DB76126" w:rsidR="00B62A41" w:rsidRPr="00884744" w:rsidRDefault="00B62A41" w:rsidP="00F9213F">
    <w:pPr>
      <w:tabs>
        <w:tab w:val="right" w:pos="8306"/>
      </w:tabs>
      <w:spacing w:before="0"/>
      <w:jc w:val="center"/>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fldChar w:fldCharType="begin"/>
    </w:r>
    <w:r w:rsidRPr="00884744">
      <w:rPr>
        <w:rFonts w:ascii="Calibri" w:eastAsia="Times New Roman" w:hAnsi="Calibri" w:cs="Times New Roman"/>
        <w:sz w:val="16"/>
        <w:szCs w:val="16"/>
        <w:lang w:eastAsia="en-AU"/>
      </w:rPr>
      <w:instrText xml:space="preserve"> PAGE  \* Arabic  \* MERGEFORMAT </w:instrText>
    </w:r>
    <w:r w:rsidRPr="00884744">
      <w:rPr>
        <w:rFonts w:ascii="Calibri" w:eastAsia="Times New Roman" w:hAnsi="Calibri" w:cs="Times New Roman"/>
        <w:sz w:val="16"/>
        <w:szCs w:val="16"/>
        <w:lang w:eastAsia="en-AU"/>
      </w:rPr>
      <w:fldChar w:fldCharType="separate"/>
    </w:r>
    <w:r w:rsidR="002A46CA">
      <w:rPr>
        <w:rFonts w:ascii="Calibri" w:eastAsia="Times New Roman" w:hAnsi="Calibri" w:cs="Times New Roman"/>
        <w:noProof/>
        <w:sz w:val="16"/>
        <w:szCs w:val="16"/>
        <w:lang w:eastAsia="en-AU"/>
      </w:rPr>
      <w:t>1</w:t>
    </w:r>
    <w:r w:rsidRPr="00884744">
      <w:rPr>
        <w:rFonts w:ascii="Calibri" w:eastAsia="Times New Roman" w:hAnsi="Calibri" w:cs="Times New Roman"/>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902F" w14:textId="77777777" w:rsidR="00FD0696" w:rsidRDefault="00FD0696" w:rsidP="008A194F">
      <w:pPr>
        <w:spacing w:before="0"/>
      </w:pPr>
      <w:r>
        <w:separator/>
      </w:r>
    </w:p>
  </w:footnote>
  <w:footnote w:type="continuationSeparator" w:id="0">
    <w:p w14:paraId="3FB673CC" w14:textId="77777777" w:rsidR="00FD0696" w:rsidRDefault="00FD0696"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7D29" w14:textId="77777777" w:rsidR="008E02A5" w:rsidRDefault="008E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CB51" w14:textId="77777777" w:rsidR="008E02A5" w:rsidRDefault="008E0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4A4A" w14:textId="77777777" w:rsidR="008E02A5" w:rsidRDefault="008E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03E463BE"/>
    <w:multiLevelType w:val="hybridMultilevel"/>
    <w:tmpl w:val="5430267E"/>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D5707F6"/>
    <w:multiLevelType w:val="hybridMultilevel"/>
    <w:tmpl w:val="10EA327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2EC1FFA"/>
    <w:multiLevelType w:val="hybridMultilevel"/>
    <w:tmpl w:val="D6A27D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9991CAD"/>
    <w:multiLevelType w:val="hybridMultilevel"/>
    <w:tmpl w:val="87044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ABF2BA9"/>
    <w:multiLevelType w:val="hybridMultilevel"/>
    <w:tmpl w:val="B81E0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52DF"/>
    <w:multiLevelType w:val="hybridMultilevel"/>
    <w:tmpl w:val="E2847674"/>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36E53A43"/>
    <w:multiLevelType w:val="hybridMultilevel"/>
    <w:tmpl w:val="C77EAC46"/>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DA94B15"/>
    <w:multiLevelType w:val="hybridMultilevel"/>
    <w:tmpl w:val="3002462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1C8563C"/>
    <w:multiLevelType w:val="hybridMultilevel"/>
    <w:tmpl w:val="12FA4FA8"/>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47B23D3E"/>
    <w:multiLevelType w:val="hybridMultilevel"/>
    <w:tmpl w:val="62AA713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ED335C4"/>
    <w:multiLevelType w:val="hybridMultilevel"/>
    <w:tmpl w:val="9ED4BFA8"/>
    <w:lvl w:ilvl="0" w:tplc="D764AA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D50E4D"/>
    <w:multiLevelType w:val="hybridMultilevel"/>
    <w:tmpl w:val="AC167CA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5" w15:restartNumberingAfterBreak="0">
    <w:nsid w:val="55DF1F44"/>
    <w:multiLevelType w:val="hybridMultilevel"/>
    <w:tmpl w:val="7DF6EBC4"/>
    <w:lvl w:ilvl="0" w:tplc="EFA64B3A">
      <w:start w:val="1"/>
      <w:numFmt w:val="bullet"/>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E3A3090"/>
    <w:multiLevelType w:val="hybridMultilevel"/>
    <w:tmpl w:val="B6F8BF26"/>
    <w:lvl w:ilvl="0" w:tplc="FF00279E">
      <w:start w:val="1"/>
      <w:numFmt w:val="decimal"/>
      <w:lvlText w:val="%1."/>
      <w:lvlJc w:val="left"/>
      <w:pPr>
        <w:ind w:left="360" w:hanging="360"/>
      </w:pPr>
      <w:rPr>
        <w:rFonts w:hint="default"/>
      </w:rPr>
    </w:lvl>
    <w:lvl w:ilvl="1" w:tplc="D080627E">
      <w:numFmt w:val="bullet"/>
      <w:lvlText w:val="·"/>
      <w:lvlJc w:val="left"/>
      <w:pPr>
        <w:ind w:left="1125" w:hanging="405"/>
      </w:pPr>
      <w:rPr>
        <w:rFonts w:ascii="Calibri" w:eastAsiaTheme="minorHAnsi" w:hAnsi="Calibri" w:cs="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A45F57"/>
    <w:multiLevelType w:val="hybridMultilevel"/>
    <w:tmpl w:val="A3A4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14F38"/>
    <w:multiLevelType w:val="hybridMultilevel"/>
    <w:tmpl w:val="9AFA0DC4"/>
    <w:lvl w:ilvl="0" w:tplc="A42E1B46">
      <w:start w:val="1"/>
      <w:numFmt w:val="decimal"/>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9" w15:restartNumberingAfterBreak="0">
    <w:nsid w:val="6A78449D"/>
    <w:multiLevelType w:val="hybridMultilevel"/>
    <w:tmpl w:val="0C44C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2223A3"/>
    <w:multiLevelType w:val="hybridMultilevel"/>
    <w:tmpl w:val="9DA41486"/>
    <w:lvl w:ilvl="0" w:tplc="B84E0784">
      <w:numFmt w:val="bullet"/>
      <w:lvlText w:val="•"/>
      <w:lvlJc w:val="left"/>
      <w:pPr>
        <w:ind w:left="360" w:hanging="360"/>
      </w:pPr>
      <w:rPr>
        <w:rFonts w:ascii="Calibri" w:eastAsiaTheme="minorHAnsi" w:hAnsi="Calibri" w:cs="Calibr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7B494D"/>
    <w:multiLevelType w:val="hybridMultilevel"/>
    <w:tmpl w:val="38F68F68"/>
    <w:lvl w:ilvl="0" w:tplc="58AC45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02933E9"/>
    <w:multiLevelType w:val="hybridMultilevel"/>
    <w:tmpl w:val="B16E3920"/>
    <w:lvl w:ilvl="0" w:tplc="2BBAC3EC">
      <w:start w:val="1"/>
      <w:numFmt w:val="decimal"/>
      <w:lvlText w:val="%1."/>
      <w:lvlJc w:val="left"/>
      <w:pPr>
        <w:ind w:left="7560" w:hanging="360"/>
      </w:pPr>
      <w:rPr>
        <w:rFonts w:hint="default"/>
      </w:rPr>
    </w:lvl>
    <w:lvl w:ilvl="1" w:tplc="0C090019" w:tentative="1">
      <w:start w:val="1"/>
      <w:numFmt w:val="lowerLetter"/>
      <w:lvlText w:val="%2."/>
      <w:lvlJc w:val="left"/>
      <w:pPr>
        <w:ind w:left="8280" w:hanging="360"/>
      </w:pPr>
    </w:lvl>
    <w:lvl w:ilvl="2" w:tplc="0C09001B" w:tentative="1">
      <w:start w:val="1"/>
      <w:numFmt w:val="lowerRoman"/>
      <w:lvlText w:val="%3."/>
      <w:lvlJc w:val="right"/>
      <w:pPr>
        <w:ind w:left="9000" w:hanging="180"/>
      </w:pPr>
    </w:lvl>
    <w:lvl w:ilvl="3" w:tplc="0C09000F" w:tentative="1">
      <w:start w:val="1"/>
      <w:numFmt w:val="decimal"/>
      <w:lvlText w:val="%4."/>
      <w:lvlJc w:val="left"/>
      <w:pPr>
        <w:ind w:left="9720" w:hanging="360"/>
      </w:pPr>
    </w:lvl>
    <w:lvl w:ilvl="4" w:tplc="0C090019" w:tentative="1">
      <w:start w:val="1"/>
      <w:numFmt w:val="lowerLetter"/>
      <w:lvlText w:val="%5."/>
      <w:lvlJc w:val="left"/>
      <w:pPr>
        <w:ind w:left="10440" w:hanging="360"/>
      </w:pPr>
    </w:lvl>
    <w:lvl w:ilvl="5" w:tplc="0C09001B" w:tentative="1">
      <w:start w:val="1"/>
      <w:numFmt w:val="lowerRoman"/>
      <w:lvlText w:val="%6."/>
      <w:lvlJc w:val="right"/>
      <w:pPr>
        <w:ind w:left="11160" w:hanging="180"/>
      </w:pPr>
    </w:lvl>
    <w:lvl w:ilvl="6" w:tplc="0C09000F" w:tentative="1">
      <w:start w:val="1"/>
      <w:numFmt w:val="decimal"/>
      <w:lvlText w:val="%7."/>
      <w:lvlJc w:val="left"/>
      <w:pPr>
        <w:ind w:left="11880" w:hanging="360"/>
      </w:pPr>
    </w:lvl>
    <w:lvl w:ilvl="7" w:tplc="0C090019" w:tentative="1">
      <w:start w:val="1"/>
      <w:numFmt w:val="lowerLetter"/>
      <w:lvlText w:val="%8."/>
      <w:lvlJc w:val="left"/>
      <w:pPr>
        <w:ind w:left="12600" w:hanging="360"/>
      </w:pPr>
    </w:lvl>
    <w:lvl w:ilvl="8" w:tplc="0C09001B" w:tentative="1">
      <w:start w:val="1"/>
      <w:numFmt w:val="lowerRoman"/>
      <w:lvlText w:val="%9."/>
      <w:lvlJc w:val="right"/>
      <w:pPr>
        <w:ind w:left="13320" w:hanging="180"/>
      </w:pPr>
    </w:lvl>
  </w:abstractNum>
  <w:abstractNum w:abstractNumId="23" w15:restartNumberingAfterBreak="0">
    <w:nsid w:val="71842505"/>
    <w:multiLevelType w:val="hybridMultilevel"/>
    <w:tmpl w:val="EB82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B7EF0"/>
    <w:multiLevelType w:val="hybridMultilevel"/>
    <w:tmpl w:val="BEA07E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D6589"/>
    <w:multiLevelType w:val="hybridMultilevel"/>
    <w:tmpl w:val="EC1C8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66745"/>
    <w:multiLevelType w:val="hybridMultilevel"/>
    <w:tmpl w:val="3F980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727836"/>
    <w:multiLevelType w:val="hybridMultilevel"/>
    <w:tmpl w:val="66E864E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7"/>
  </w:num>
  <w:num w:numId="2">
    <w:abstractNumId w:val="16"/>
  </w:num>
  <w:num w:numId="3">
    <w:abstractNumId w:val="16"/>
    <w:lvlOverride w:ilvl="0">
      <w:startOverride w:val="1"/>
    </w:lvlOverride>
  </w:num>
  <w:num w:numId="4">
    <w:abstractNumId w:val="15"/>
  </w:num>
  <w:num w:numId="5">
    <w:abstractNumId w:val="6"/>
  </w:num>
  <w:num w:numId="6">
    <w:abstractNumId w:val="7"/>
  </w:num>
  <w:num w:numId="7">
    <w:abstractNumId w:val="20"/>
  </w:num>
  <w:num w:numId="8">
    <w:abstractNumId w:val="4"/>
  </w:num>
  <w:num w:numId="9">
    <w:abstractNumId w:val="9"/>
  </w:num>
  <w:num w:numId="10">
    <w:abstractNumId w:val="11"/>
  </w:num>
  <w:num w:numId="11">
    <w:abstractNumId w:val="1"/>
  </w:num>
  <w:num w:numId="12">
    <w:abstractNumId w:val="5"/>
  </w:num>
  <w:num w:numId="13">
    <w:abstractNumId w:val="24"/>
  </w:num>
  <w:num w:numId="14">
    <w:abstractNumId w:val="13"/>
  </w:num>
  <w:num w:numId="15">
    <w:abstractNumId w:val="27"/>
  </w:num>
  <w:num w:numId="16">
    <w:abstractNumId w:val="14"/>
  </w:num>
  <w:num w:numId="17">
    <w:abstractNumId w:val="8"/>
  </w:num>
  <w:num w:numId="18">
    <w:abstractNumId w:val="17"/>
  </w:num>
  <w:num w:numId="19">
    <w:abstractNumId w:val="26"/>
  </w:num>
  <w:num w:numId="20">
    <w:abstractNumId w:val="2"/>
  </w:num>
  <w:num w:numId="21">
    <w:abstractNumId w:val="12"/>
  </w:num>
  <w:num w:numId="22">
    <w:abstractNumId w:val="15"/>
  </w:num>
  <w:num w:numId="23">
    <w:abstractNumId w:val="15"/>
  </w:num>
  <w:num w:numId="24">
    <w:abstractNumId w:val="27"/>
  </w:num>
  <w:num w:numId="25">
    <w:abstractNumId w:val="3"/>
  </w:num>
  <w:num w:numId="26">
    <w:abstractNumId w:val="25"/>
  </w:num>
  <w:num w:numId="27">
    <w:abstractNumId w:val="0"/>
  </w:num>
  <w:num w:numId="28">
    <w:abstractNumId w:val="22"/>
  </w:num>
  <w:num w:numId="29">
    <w:abstractNumId w:val="16"/>
    <w:lvlOverride w:ilvl="0">
      <w:startOverride w:val="6"/>
    </w:lvlOverride>
  </w:num>
  <w:num w:numId="30">
    <w:abstractNumId w:val="18"/>
  </w:num>
  <w:num w:numId="31">
    <w:abstractNumId w:val="21"/>
  </w:num>
  <w:num w:numId="32">
    <w:abstractNumId w:val="19"/>
  </w:num>
  <w:num w:numId="33">
    <w:abstractNumId w:val="27"/>
  </w:num>
  <w:num w:numId="34">
    <w:abstractNumId w:val="10"/>
  </w:num>
  <w:num w:numId="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17FB"/>
    <w:rsid w:val="00003BA5"/>
    <w:rsid w:val="0001036A"/>
    <w:rsid w:val="0001465D"/>
    <w:rsid w:val="00016440"/>
    <w:rsid w:val="00020D0A"/>
    <w:rsid w:val="00022E10"/>
    <w:rsid w:val="00023370"/>
    <w:rsid w:val="00027378"/>
    <w:rsid w:val="000276F4"/>
    <w:rsid w:val="0003158C"/>
    <w:rsid w:val="00032A37"/>
    <w:rsid w:val="00034307"/>
    <w:rsid w:val="00035F57"/>
    <w:rsid w:val="000371D0"/>
    <w:rsid w:val="00042B64"/>
    <w:rsid w:val="0004636E"/>
    <w:rsid w:val="000474BD"/>
    <w:rsid w:val="000517D9"/>
    <w:rsid w:val="000543E5"/>
    <w:rsid w:val="00072B6D"/>
    <w:rsid w:val="0008518A"/>
    <w:rsid w:val="000866D7"/>
    <w:rsid w:val="0008762A"/>
    <w:rsid w:val="00090063"/>
    <w:rsid w:val="00091034"/>
    <w:rsid w:val="00093679"/>
    <w:rsid w:val="00094C3F"/>
    <w:rsid w:val="00095E22"/>
    <w:rsid w:val="000A0DB5"/>
    <w:rsid w:val="000A2864"/>
    <w:rsid w:val="000A642C"/>
    <w:rsid w:val="000B4FDA"/>
    <w:rsid w:val="000B5889"/>
    <w:rsid w:val="000C36FB"/>
    <w:rsid w:val="000C7DBD"/>
    <w:rsid w:val="000D0C92"/>
    <w:rsid w:val="000D31EF"/>
    <w:rsid w:val="000D753F"/>
    <w:rsid w:val="000E0E22"/>
    <w:rsid w:val="000E0F7A"/>
    <w:rsid w:val="000E2FEC"/>
    <w:rsid w:val="000E65CD"/>
    <w:rsid w:val="000E6EB9"/>
    <w:rsid w:val="000F115E"/>
    <w:rsid w:val="000F2098"/>
    <w:rsid w:val="000F249D"/>
    <w:rsid w:val="00101FC4"/>
    <w:rsid w:val="00106CE3"/>
    <w:rsid w:val="00106FE8"/>
    <w:rsid w:val="00110014"/>
    <w:rsid w:val="00114C63"/>
    <w:rsid w:val="0012082D"/>
    <w:rsid w:val="00122526"/>
    <w:rsid w:val="0012275E"/>
    <w:rsid w:val="00124279"/>
    <w:rsid w:val="00130AD9"/>
    <w:rsid w:val="00136743"/>
    <w:rsid w:val="00146FF3"/>
    <w:rsid w:val="00153096"/>
    <w:rsid w:val="00154E2E"/>
    <w:rsid w:val="0015509F"/>
    <w:rsid w:val="00162929"/>
    <w:rsid w:val="00163D91"/>
    <w:rsid w:val="001705E4"/>
    <w:rsid w:val="00170E4E"/>
    <w:rsid w:val="0018457B"/>
    <w:rsid w:val="001846C2"/>
    <w:rsid w:val="00186B32"/>
    <w:rsid w:val="001901B9"/>
    <w:rsid w:val="00192CB3"/>
    <w:rsid w:val="0019586C"/>
    <w:rsid w:val="00196F63"/>
    <w:rsid w:val="001A00A4"/>
    <w:rsid w:val="001A6B1E"/>
    <w:rsid w:val="001B054B"/>
    <w:rsid w:val="001B0AB2"/>
    <w:rsid w:val="001B1EC9"/>
    <w:rsid w:val="001B2FB6"/>
    <w:rsid w:val="001B4102"/>
    <w:rsid w:val="001C1BA0"/>
    <w:rsid w:val="001C5056"/>
    <w:rsid w:val="001C554F"/>
    <w:rsid w:val="001C5915"/>
    <w:rsid w:val="001C73D9"/>
    <w:rsid w:val="001C7F29"/>
    <w:rsid w:val="001D15D4"/>
    <w:rsid w:val="001D2852"/>
    <w:rsid w:val="001D5728"/>
    <w:rsid w:val="001D5D2B"/>
    <w:rsid w:val="001D68B2"/>
    <w:rsid w:val="001E035A"/>
    <w:rsid w:val="001E0DF3"/>
    <w:rsid w:val="001E4D4E"/>
    <w:rsid w:val="001E51BB"/>
    <w:rsid w:val="001E6929"/>
    <w:rsid w:val="001E76AD"/>
    <w:rsid w:val="001E7D7F"/>
    <w:rsid w:val="001F051D"/>
    <w:rsid w:val="001F058A"/>
    <w:rsid w:val="001F147D"/>
    <w:rsid w:val="001F19A3"/>
    <w:rsid w:val="001F69CE"/>
    <w:rsid w:val="001F7257"/>
    <w:rsid w:val="002008BD"/>
    <w:rsid w:val="002040B6"/>
    <w:rsid w:val="002041DC"/>
    <w:rsid w:val="00205813"/>
    <w:rsid w:val="0020664A"/>
    <w:rsid w:val="00206F55"/>
    <w:rsid w:val="00211076"/>
    <w:rsid w:val="0021796A"/>
    <w:rsid w:val="00223F67"/>
    <w:rsid w:val="002247D9"/>
    <w:rsid w:val="00224D34"/>
    <w:rsid w:val="00225ACD"/>
    <w:rsid w:val="002277FA"/>
    <w:rsid w:val="00231C58"/>
    <w:rsid w:val="002341E8"/>
    <w:rsid w:val="00242F5C"/>
    <w:rsid w:val="00243EE4"/>
    <w:rsid w:val="002449DB"/>
    <w:rsid w:val="002450E1"/>
    <w:rsid w:val="002529F4"/>
    <w:rsid w:val="00253C75"/>
    <w:rsid w:val="002544C0"/>
    <w:rsid w:val="002576DD"/>
    <w:rsid w:val="00257DAC"/>
    <w:rsid w:val="00260C4A"/>
    <w:rsid w:val="002645EE"/>
    <w:rsid w:val="00270BFE"/>
    <w:rsid w:val="002717D2"/>
    <w:rsid w:val="00274679"/>
    <w:rsid w:val="0027592B"/>
    <w:rsid w:val="00280FCB"/>
    <w:rsid w:val="00283B3C"/>
    <w:rsid w:val="00283EEB"/>
    <w:rsid w:val="00291F9B"/>
    <w:rsid w:val="002934DE"/>
    <w:rsid w:val="00296D0A"/>
    <w:rsid w:val="002A46CA"/>
    <w:rsid w:val="002A4A09"/>
    <w:rsid w:val="002B1344"/>
    <w:rsid w:val="002B43BC"/>
    <w:rsid w:val="002B4D28"/>
    <w:rsid w:val="002B5948"/>
    <w:rsid w:val="002B750C"/>
    <w:rsid w:val="002B7AF4"/>
    <w:rsid w:val="002C268F"/>
    <w:rsid w:val="002C62CD"/>
    <w:rsid w:val="002C78B8"/>
    <w:rsid w:val="002D0DF0"/>
    <w:rsid w:val="002D1607"/>
    <w:rsid w:val="002D1C0C"/>
    <w:rsid w:val="002D43E9"/>
    <w:rsid w:val="002E1036"/>
    <w:rsid w:val="002E1DF2"/>
    <w:rsid w:val="002E21F8"/>
    <w:rsid w:val="002E2F54"/>
    <w:rsid w:val="002E4F73"/>
    <w:rsid w:val="002E6FDB"/>
    <w:rsid w:val="002F155F"/>
    <w:rsid w:val="002F17C8"/>
    <w:rsid w:val="002F24E3"/>
    <w:rsid w:val="002F4426"/>
    <w:rsid w:val="0030063C"/>
    <w:rsid w:val="00300D2A"/>
    <w:rsid w:val="0030737E"/>
    <w:rsid w:val="0031563B"/>
    <w:rsid w:val="00320697"/>
    <w:rsid w:val="00330021"/>
    <w:rsid w:val="003310AE"/>
    <w:rsid w:val="0033162F"/>
    <w:rsid w:val="00331DAB"/>
    <w:rsid w:val="0033694F"/>
    <w:rsid w:val="00336F6B"/>
    <w:rsid w:val="00340092"/>
    <w:rsid w:val="003426CB"/>
    <w:rsid w:val="0035155C"/>
    <w:rsid w:val="00357F0E"/>
    <w:rsid w:val="003605D0"/>
    <w:rsid w:val="00361129"/>
    <w:rsid w:val="0036748C"/>
    <w:rsid w:val="003706BE"/>
    <w:rsid w:val="003720EB"/>
    <w:rsid w:val="0037762E"/>
    <w:rsid w:val="00381C14"/>
    <w:rsid w:val="0038206E"/>
    <w:rsid w:val="003826F2"/>
    <w:rsid w:val="00385FEB"/>
    <w:rsid w:val="00386CAD"/>
    <w:rsid w:val="003903F0"/>
    <w:rsid w:val="003958CE"/>
    <w:rsid w:val="003A331C"/>
    <w:rsid w:val="003A403A"/>
    <w:rsid w:val="003A4AF6"/>
    <w:rsid w:val="003A634D"/>
    <w:rsid w:val="003B2E9A"/>
    <w:rsid w:val="003B40A9"/>
    <w:rsid w:val="003B5FD5"/>
    <w:rsid w:val="003C1067"/>
    <w:rsid w:val="003D0D4F"/>
    <w:rsid w:val="003D1A39"/>
    <w:rsid w:val="003D5036"/>
    <w:rsid w:val="003E1F1C"/>
    <w:rsid w:val="003E376D"/>
    <w:rsid w:val="003E6172"/>
    <w:rsid w:val="003E6DBD"/>
    <w:rsid w:val="003E719C"/>
    <w:rsid w:val="003F098B"/>
    <w:rsid w:val="003F3648"/>
    <w:rsid w:val="003F405A"/>
    <w:rsid w:val="003F4367"/>
    <w:rsid w:val="00401056"/>
    <w:rsid w:val="004075FE"/>
    <w:rsid w:val="00423583"/>
    <w:rsid w:val="00423FBD"/>
    <w:rsid w:val="00424C3D"/>
    <w:rsid w:val="00430D18"/>
    <w:rsid w:val="00432071"/>
    <w:rsid w:val="00433192"/>
    <w:rsid w:val="0043438C"/>
    <w:rsid w:val="004343D4"/>
    <w:rsid w:val="0044461D"/>
    <w:rsid w:val="0044620F"/>
    <w:rsid w:val="00457D85"/>
    <w:rsid w:val="0046327C"/>
    <w:rsid w:val="004641CB"/>
    <w:rsid w:val="00464C79"/>
    <w:rsid w:val="004767CC"/>
    <w:rsid w:val="00477F06"/>
    <w:rsid w:val="00483ED4"/>
    <w:rsid w:val="0048498A"/>
    <w:rsid w:val="004850AB"/>
    <w:rsid w:val="004866E6"/>
    <w:rsid w:val="00487B8D"/>
    <w:rsid w:val="004A19FB"/>
    <w:rsid w:val="004B7969"/>
    <w:rsid w:val="004C0781"/>
    <w:rsid w:val="004C44B2"/>
    <w:rsid w:val="004C4843"/>
    <w:rsid w:val="004C5158"/>
    <w:rsid w:val="004D6594"/>
    <w:rsid w:val="004D7482"/>
    <w:rsid w:val="004E3BA3"/>
    <w:rsid w:val="004F1037"/>
    <w:rsid w:val="004F32E7"/>
    <w:rsid w:val="0050089B"/>
    <w:rsid w:val="00502ED6"/>
    <w:rsid w:val="00504C37"/>
    <w:rsid w:val="00510E1E"/>
    <w:rsid w:val="005111D2"/>
    <w:rsid w:val="00511A0B"/>
    <w:rsid w:val="0051518C"/>
    <w:rsid w:val="005151EF"/>
    <w:rsid w:val="00517271"/>
    <w:rsid w:val="0051732C"/>
    <w:rsid w:val="00524F6E"/>
    <w:rsid w:val="00527808"/>
    <w:rsid w:val="00527A97"/>
    <w:rsid w:val="00530C40"/>
    <w:rsid w:val="0053702E"/>
    <w:rsid w:val="005373DC"/>
    <w:rsid w:val="00540493"/>
    <w:rsid w:val="0054378A"/>
    <w:rsid w:val="00547293"/>
    <w:rsid w:val="00547C66"/>
    <w:rsid w:val="00551063"/>
    <w:rsid w:val="00553B49"/>
    <w:rsid w:val="005559C9"/>
    <w:rsid w:val="005575A3"/>
    <w:rsid w:val="0056376F"/>
    <w:rsid w:val="00571A30"/>
    <w:rsid w:val="00574024"/>
    <w:rsid w:val="0057680E"/>
    <w:rsid w:val="00576AA7"/>
    <w:rsid w:val="005842F9"/>
    <w:rsid w:val="0058684F"/>
    <w:rsid w:val="005922DC"/>
    <w:rsid w:val="0059295E"/>
    <w:rsid w:val="005946C0"/>
    <w:rsid w:val="005A3631"/>
    <w:rsid w:val="005A4CBF"/>
    <w:rsid w:val="005A5295"/>
    <w:rsid w:val="005A74F7"/>
    <w:rsid w:val="005B1EDD"/>
    <w:rsid w:val="005B3D76"/>
    <w:rsid w:val="005B5FE8"/>
    <w:rsid w:val="005B68F4"/>
    <w:rsid w:val="005C2781"/>
    <w:rsid w:val="005D0210"/>
    <w:rsid w:val="005D16EE"/>
    <w:rsid w:val="005D22F6"/>
    <w:rsid w:val="005D72CD"/>
    <w:rsid w:val="005E0512"/>
    <w:rsid w:val="005E2A0E"/>
    <w:rsid w:val="005E3856"/>
    <w:rsid w:val="005E39D9"/>
    <w:rsid w:val="005E56D7"/>
    <w:rsid w:val="005E6072"/>
    <w:rsid w:val="005F1CC9"/>
    <w:rsid w:val="005F54EA"/>
    <w:rsid w:val="005F58D8"/>
    <w:rsid w:val="00607005"/>
    <w:rsid w:val="0060773D"/>
    <w:rsid w:val="00613224"/>
    <w:rsid w:val="006163EF"/>
    <w:rsid w:val="00617A59"/>
    <w:rsid w:val="00623A05"/>
    <w:rsid w:val="00630745"/>
    <w:rsid w:val="00630C49"/>
    <w:rsid w:val="00631AFB"/>
    <w:rsid w:val="006329FB"/>
    <w:rsid w:val="00634D07"/>
    <w:rsid w:val="00637257"/>
    <w:rsid w:val="006430A8"/>
    <w:rsid w:val="00650BBC"/>
    <w:rsid w:val="00655553"/>
    <w:rsid w:val="0065780F"/>
    <w:rsid w:val="00657C63"/>
    <w:rsid w:val="0066638C"/>
    <w:rsid w:val="00675529"/>
    <w:rsid w:val="00677305"/>
    <w:rsid w:val="006802EA"/>
    <w:rsid w:val="00681AE9"/>
    <w:rsid w:val="0068370E"/>
    <w:rsid w:val="00686656"/>
    <w:rsid w:val="00687562"/>
    <w:rsid w:val="00696D84"/>
    <w:rsid w:val="00697D60"/>
    <w:rsid w:val="006A2558"/>
    <w:rsid w:val="006A3A0A"/>
    <w:rsid w:val="006A3B80"/>
    <w:rsid w:val="006B3E2C"/>
    <w:rsid w:val="006B6C4C"/>
    <w:rsid w:val="006B73BB"/>
    <w:rsid w:val="006C0973"/>
    <w:rsid w:val="006C1BFF"/>
    <w:rsid w:val="006C2FE0"/>
    <w:rsid w:val="006C309F"/>
    <w:rsid w:val="006C5AAF"/>
    <w:rsid w:val="006C7771"/>
    <w:rsid w:val="006C7F68"/>
    <w:rsid w:val="006D10DC"/>
    <w:rsid w:val="006D242E"/>
    <w:rsid w:val="006D4DD8"/>
    <w:rsid w:val="006D5350"/>
    <w:rsid w:val="006E04B0"/>
    <w:rsid w:val="006E41CA"/>
    <w:rsid w:val="006E6AD6"/>
    <w:rsid w:val="006F0911"/>
    <w:rsid w:val="006F21D0"/>
    <w:rsid w:val="006F2512"/>
    <w:rsid w:val="006F3A90"/>
    <w:rsid w:val="006F5274"/>
    <w:rsid w:val="006F5BA8"/>
    <w:rsid w:val="006F63C9"/>
    <w:rsid w:val="006F74A5"/>
    <w:rsid w:val="00700655"/>
    <w:rsid w:val="00704679"/>
    <w:rsid w:val="0070707B"/>
    <w:rsid w:val="00710FFE"/>
    <w:rsid w:val="00712C20"/>
    <w:rsid w:val="00712D31"/>
    <w:rsid w:val="007136B0"/>
    <w:rsid w:val="00713E80"/>
    <w:rsid w:val="00713F7C"/>
    <w:rsid w:val="00721B60"/>
    <w:rsid w:val="00722D96"/>
    <w:rsid w:val="00724E54"/>
    <w:rsid w:val="007278B0"/>
    <w:rsid w:val="007334B5"/>
    <w:rsid w:val="00733501"/>
    <w:rsid w:val="007339A5"/>
    <w:rsid w:val="00737312"/>
    <w:rsid w:val="00743D50"/>
    <w:rsid w:val="00744458"/>
    <w:rsid w:val="00746A02"/>
    <w:rsid w:val="00747612"/>
    <w:rsid w:val="00747BD5"/>
    <w:rsid w:val="00752BB4"/>
    <w:rsid w:val="007544A9"/>
    <w:rsid w:val="00757321"/>
    <w:rsid w:val="0076178B"/>
    <w:rsid w:val="00764F5D"/>
    <w:rsid w:val="00766C6B"/>
    <w:rsid w:val="00766F8C"/>
    <w:rsid w:val="007706E1"/>
    <w:rsid w:val="007732BD"/>
    <w:rsid w:val="007753B1"/>
    <w:rsid w:val="00776052"/>
    <w:rsid w:val="00776756"/>
    <w:rsid w:val="0077699D"/>
    <w:rsid w:val="00783E67"/>
    <w:rsid w:val="0078514F"/>
    <w:rsid w:val="0079149E"/>
    <w:rsid w:val="00792881"/>
    <w:rsid w:val="00793143"/>
    <w:rsid w:val="0079567C"/>
    <w:rsid w:val="007A247A"/>
    <w:rsid w:val="007A4C25"/>
    <w:rsid w:val="007A5388"/>
    <w:rsid w:val="007A725B"/>
    <w:rsid w:val="007B3532"/>
    <w:rsid w:val="007C0F17"/>
    <w:rsid w:val="007C31ED"/>
    <w:rsid w:val="007C5162"/>
    <w:rsid w:val="007C6043"/>
    <w:rsid w:val="007D0170"/>
    <w:rsid w:val="007D2BFE"/>
    <w:rsid w:val="007D323D"/>
    <w:rsid w:val="007D5B20"/>
    <w:rsid w:val="007D6932"/>
    <w:rsid w:val="007D7692"/>
    <w:rsid w:val="007E259A"/>
    <w:rsid w:val="007E39C4"/>
    <w:rsid w:val="007E600F"/>
    <w:rsid w:val="007E607B"/>
    <w:rsid w:val="007F005E"/>
    <w:rsid w:val="007F045A"/>
    <w:rsid w:val="007F0A4A"/>
    <w:rsid w:val="007F61C3"/>
    <w:rsid w:val="007F7F36"/>
    <w:rsid w:val="00801507"/>
    <w:rsid w:val="00805572"/>
    <w:rsid w:val="00807144"/>
    <w:rsid w:val="008111EC"/>
    <w:rsid w:val="0081255C"/>
    <w:rsid w:val="00813FDC"/>
    <w:rsid w:val="00815FD4"/>
    <w:rsid w:val="00821B57"/>
    <w:rsid w:val="00822BC4"/>
    <w:rsid w:val="00824C32"/>
    <w:rsid w:val="008254BA"/>
    <w:rsid w:val="00826630"/>
    <w:rsid w:val="00830572"/>
    <w:rsid w:val="00830F81"/>
    <w:rsid w:val="008316A7"/>
    <w:rsid w:val="008357D5"/>
    <w:rsid w:val="008372B9"/>
    <w:rsid w:val="00837AC9"/>
    <w:rsid w:val="00837E53"/>
    <w:rsid w:val="008436BA"/>
    <w:rsid w:val="00844333"/>
    <w:rsid w:val="0084471A"/>
    <w:rsid w:val="00846629"/>
    <w:rsid w:val="00847537"/>
    <w:rsid w:val="00847CE9"/>
    <w:rsid w:val="00854782"/>
    <w:rsid w:val="00855515"/>
    <w:rsid w:val="00855CA6"/>
    <w:rsid w:val="0085617F"/>
    <w:rsid w:val="008569A8"/>
    <w:rsid w:val="00857DB0"/>
    <w:rsid w:val="00861597"/>
    <w:rsid w:val="00864F9B"/>
    <w:rsid w:val="00870E30"/>
    <w:rsid w:val="008710DF"/>
    <w:rsid w:val="008718E0"/>
    <w:rsid w:val="00871D3A"/>
    <w:rsid w:val="00871D95"/>
    <w:rsid w:val="0087306C"/>
    <w:rsid w:val="00873B24"/>
    <w:rsid w:val="008745E5"/>
    <w:rsid w:val="0087795B"/>
    <w:rsid w:val="008805FA"/>
    <w:rsid w:val="0088098D"/>
    <w:rsid w:val="0088357F"/>
    <w:rsid w:val="00883E81"/>
    <w:rsid w:val="00884744"/>
    <w:rsid w:val="008874BE"/>
    <w:rsid w:val="00891BA6"/>
    <w:rsid w:val="00894CC5"/>
    <w:rsid w:val="00897923"/>
    <w:rsid w:val="008A14ED"/>
    <w:rsid w:val="008A194F"/>
    <w:rsid w:val="008A1B90"/>
    <w:rsid w:val="008A432E"/>
    <w:rsid w:val="008A50FF"/>
    <w:rsid w:val="008A5AF4"/>
    <w:rsid w:val="008B0319"/>
    <w:rsid w:val="008B17DA"/>
    <w:rsid w:val="008B25C6"/>
    <w:rsid w:val="008B64E3"/>
    <w:rsid w:val="008C008E"/>
    <w:rsid w:val="008C03B9"/>
    <w:rsid w:val="008C179B"/>
    <w:rsid w:val="008C25FC"/>
    <w:rsid w:val="008E02A5"/>
    <w:rsid w:val="008E464D"/>
    <w:rsid w:val="008F05CF"/>
    <w:rsid w:val="008F2CAC"/>
    <w:rsid w:val="008F3724"/>
    <w:rsid w:val="008F4206"/>
    <w:rsid w:val="008F6783"/>
    <w:rsid w:val="00900665"/>
    <w:rsid w:val="00902470"/>
    <w:rsid w:val="009034DE"/>
    <w:rsid w:val="009062A1"/>
    <w:rsid w:val="0090767E"/>
    <w:rsid w:val="00911C79"/>
    <w:rsid w:val="00913568"/>
    <w:rsid w:val="00914D89"/>
    <w:rsid w:val="009162D9"/>
    <w:rsid w:val="009173A0"/>
    <w:rsid w:val="00917A2C"/>
    <w:rsid w:val="00920868"/>
    <w:rsid w:val="009230AD"/>
    <w:rsid w:val="00924FD8"/>
    <w:rsid w:val="00925C9C"/>
    <w:rsid w:val="009273C1"/>
    <w:rsid w:val="00930E20"/>
    <w:rsid w:val="00931A11"/>
    <w:rsid w:val="009346E3"/>
    <w:rsid w:val="0093633F"/>
    <w:rsid w:val="00941AAE"/>
    <w:rsid w:val="00944756"/>
    <w:rsid w:val="009510A0"/>
    <w:rsid w:val="00965A81"/>
    <w:rsid w:val="00965F81"/>
    <w:rsid w:val="00971028"/>
    <w:rsid w:val="00973CB5"/>
    <w:rsid w:val="009754FE"/>
    <w:rsid w:val="0097741A"/>
    <w:rsid w:val="00993F58"/>
    <w:rsid w:val="00995DDD"/>
    <w:rsid w:val="0099659A"/>
    <w:rsid w:val="009A7E3B"/>
    <w:rsid w:val="009C02DE"/>
    <w:rsid w:val="009C2411"/>
    <w:rsid w:val="009C2C80"/>
    <w:rsid w:val="009C72E8"/>
    <w:rsid w:val="009D2202"/>
    <w:rsid w:val="009D37C2"/>
    <w:rsid w:val="009E04A2"/>
    <w:rsid w:val="009E0C75"/>
    <w:rsid w:val="009E1BDC"/>
    <w:rsid w:val="009E1E42"/>
    <w:rsid w:val="009E2249"/>
    <w:rsid w:val="009F095C"/>
    <w:rsid w:val="009F39A1"/>
    <w:rsid w:val="009F3EE3"/>
    <w:rsid w:val="009F61CC"/>
    <w:rsid w:val="009F6CED"/>
    <w:rsid w:val="00A04B56"/>
    <w:rsid w:val="00A06312"/>
    <w:rsid w:val="00A07566"/>
    <w:rsid w:val="00A11855"/>
    <w:rsid w:val="00A11F90"/>
    <w:rsid w:val="00A143A2"/>
    <w:rsid w:val="00A159C7"/>
    <w:rsid w:val="00A164F8"/>
    <w:rsid w:val="00A2110A"/>
    <w:rsid w:val="00A21A5B"/>
    <w:rsid w:val="00A21EED"/>
    <w:rsid w:val="00A22939"/>
    <w:rsid w:val="00A24D36"/>
    <w:rsid w:val="00A25224"/>
    <w:rsid w:val="00A276DA"/>
    <w:rsid w:val="00A32514"/>
    <w:rsid w:val="00A33197"/>
    <w:rsid w:val="00A33E67"/>
    <w:rsid w:val="00A3798B"/>
    <w:rsid w:val="00A40656"/>
    <w:rsid w:val="00A40EFD"/>
    <w:rsid w:val="00A44F6E"/>
    <w:rsid w:val="00A46746"/>
    <w:rsid w:val="00A479D0"/>
    <w:rsid w:val="00A51BDE"/>
    <w:rsid w:val="00A5530E"/>
    <w:rsid w:val="00A556A2"/>
    <w:rsid w:val="00A561B1"/>
    <w:rsid w:val="00A601F9"/>
    <w:rsid w:val="00A73A60"/>
    <w:rsid w:val="00A83B10"/>
    <w:rsid w:val="00A84C96"/>
    <w:rsid w:val="00A86B45"/>
    <w:rsid w:val="00A91662"/>
    <w:rsid w:val="00A95FBB"/>
    <w:rsid w:val="00A964A7"/>
    <w:rsid w:val="00A97BC9"/>
    <w:rsid w:val="00AA140F"/>
    <w:rsid w:val="00AA2DD3"/>
    <w:rsid w:val="00AA2FB7"/>
    <w:rsid w:val="00AA505D"/>
    <w:rsid w:val="00AA68C6"/>
    <w:rsid w:val="00AA6D54"/>
    <w:rsid w:val="00AB28D3"/>
    <w:rsid w:val="00AB3AA6"/>
    <w:rsid w:val="00AB3E0D"/>
    <w:rsid w:val="00AB51CB"/>
    <w:rsid w:val="00AB6E8E"/>
    <w:rsid w:val="00AC080C"/>
    <w:rsid w:val="00AC1F5A"/>
    <w:rsid w:val="00AC400C"/>
    <w:rsid w:val="00AC5695"/>
    <w:rsid w:val="00AD18B4"/>
    <w:rsid w:val="00AD1994"/>
    <w:rsid w:val="00AE0D09"/>
    <w:rsid w:val="00AE1987"/>
    <w:rsid w:val="00AE2155"/>
    <w:rsid w:val="00AF2D71"/>
    <w:rsid w:val="00AF3404"/>
    <w:rsid w:val="00AF57E5"/>
    <w:rsid w:val="00AF69B8"/>
    <w:rsid w:val="00B007BB"/>
    <w:rsid w:val="00B00E24"/>
    <w:rsid w:val="00B04963"/>
    <w:rsid w:val="00B077BD"/>
    <w:rsid w:val="00B07F22"/>
    <w:rsid w:val="00B1273C"/>
    <w:rsid w:val="00B162C1"/>
    <w:rsid w:val="00B16F42"/>
    <w:rsid w:val="00B21567"/>
    <w:rsid w:val="00B232F6"/>
    <w:rsid w:val="00B24E5E"/>
    <w:rsid w:val="00B266B3"/>
    <w:rsid w:val="00B34CD7"/>
    <w:rsid w:val="00B437B4"/>
    <w:rsid w:val="00B53688"/>
    <w:rsid w:val="00B57152"/>
    <w:rsid w:val="00B62A41"/>
    <w:rsid w:val="00B62D26"/>
    <w:rsid w:val="00B63938"/>
    <w:rsid w:val="00B64812"/>
    <w:rsid w:val="00B66FF2"/>
    <w:rsid w:val="00B670D0"/>
    <w:rsid w:val="00B677E1"/>
    <w:rsid w:val="00B67A7C"/>
    <w:rsid w:val="00B67FED"/>
    <w:rsid w:val="00B74127"/>
    <w:rsid w:val="00B75562"/>
    <w:rsid w:val="00B7742C"/>
    <w:rsid w:val="00B83821"/>
    <w:rsid w:val="00B83F4C"/>
    <w:rsid w:val="00B84C9F"/>
    <w:rsid w:val="00B85254"/>
    <w:rsid w:val="00B854EF"/>
    <w:rsid w:val="00B85F9C"/>
    <w:rsid w:val="00B87C36"/>
    <w:rsid w:val="00B941E4"/>
    <w:rsid w:val="00B963FC"/>
    <w:rsid w:val="00BA05AF"/>
    <w:rsid w:val="00BA4B2B"/>
    <w:rsid w:val="00BB1DC1"/>
    <w:rsid w:val="00BB22BD"/>
    <w:rsid w:val="00BB3568"/>
    <w:rsid w:val="00BB4AA8"/>
    <w:rsid w:val="00BC35DE"/>
    <w:rsid w:val="00BC49E8"/>
    <w:rsid w:val="00BC5625"/>
    <w:rsid w:val="00BD1C93"/>
    <w:rsid w:val="00BD2BE6"/>
    <w:rsid w:val="00BD32C8"/>
    <w:rsid w:val="00BD5CEB"/>
    <w:rsid w:val="00BD6385"/>
    <w:rsid w:val="00BE1A3A"/>
    <w:rsid w:val="00BE37DE"/>
    <w:rsid w:val="00BE714E"/>
    <w:rsid w:val="00BF097C"/>
    <w:rsid w:val="00BF11E0"/>
    <w:rsid w:val="00BF3AE4"/>
    <w:rsid w:val="00BF554E"/>
    <w:rsid w:val="00BF627D"/>
    <w:rsid w:val="00BF723E"/>
    <w:rsid w:val="00C01F0B"/>
    <w:rsid w:val="00C06013"/>
    <w:rsid w:val="00C106E4"/>
    <w:rsid w:val="00C1378A"/>
    <w:rsid w:val="00C1549D"/>
    <w:rsid w:val="00C15A9F"/>
    <w:rsid w:val="00C234FA"/>
    <w:rsid w:val="00C2431F"/>
    <w:rsid w:val="00C25B23"/>
    <w:rsid w:val="00C25B65"/>
    <w:rsid w:val="00C31EF3"/>
    <w:rsid w:val="00C34371"/>
    <w:rsid w:val="00C3447B"/>
    <w:rsid w:val="00C354AF"/>
    <w:rsid w:val="00C36927"/>
    <w:rsid w:val="00C374D1"/>
    <w:rsid w:val="00C44D8D"/>
    <w:rsid w:val="00C457AA"/>
    <w:rsid w:val="00C47B80"/>
    <w:rsid w:val="00C50F76"/>
    <w:rsid w:val="00C5148E"/>
    <w:rsid w:val="00C51831"/>
    <w:rsid w:val="00C52413"/>
    <w:rsid w:val="00C52A0E"/>
    <w:rsid w:val="00C5522C"/>
    <w:rsid w:val="00C55BF6"/>
    <w:rsid w:val="00C56B2D"/>
    <w:rsid w:val="00C611D0"/>
    <w:rsid w:val="00C61807"/>
    <w:rsid w:val="00C61D56"/>
    <w:rsid w:val="00C6306F"/>
    <w:rsid w:val="00C638D1"/>
    <w:rsid w:val="00C6486E"/>
    <w:rsid w:val="00C66F8F"/>
    <w:rsid w:val="00C67EED"/>
    <w:rsid w:val="00C70D10"/>
    <w:rsid w:val="00C71948"/>
    <w:rsid w:val="00C822DB"/>
    <w:rsid w:val="00C82F06"/>
    <w:rsid w:val="00C92576"/>
    <w:rsid w:val="00C925FE"/>
    <w:rsid w:val="00C9390B"/>
    <w:rsid w:val="00C95984"/>
    <w:rsid w:val="00CA01E8"/>
    <w:rsid w:val="00CA1832"/>
    <w:rsid w:val="00CA6AEA"/>
    <w:rsid w:val="00CB0B07"/>
    <w:rsid w:val="00CB1E81"/>
    <w:rsid w:val="00CB33D1"/>
    <w:rsid w:val="00CB3F5B"/>
    <w:rsid w:val="00CB6A9B"/>
    <w:rsid w:val="00CB716D"/>
    <w:rsid w:val="00CC7DE5"/>
    <w:rsid w:val="00CD2182"/>
    <w:rsid w:val="00CD37D7"/>
    <w:rsid w:val="00CD5FBD"/>
    <w:rsid w:val="00CD7B28"/>
    <w:rsid w:val="00CE2FDA"/>
    <w:rsid w:val="00CE34F5"/>
    <w:rsid w:val="00CE3D9F"/>
    <w:rsid w:val="00CF0AC9"/>
    <w:rsid w:val="00CF2CB1"/>
    <w:rsid w:val="00CF7111"/>
    <w:rsid w:val="00D0068E"/>
    <w:rsid w:val="00D00EA4"/>
    <w:rsid w:val="00D03947"/>
    <w:rsid w:val="00D05BFD"/>
    <w:rsid w:val="00D127A9"/>
    <w:rsid w:val="00D13B77"/>
    <w:rsid w:val="00D14B0D"/>
    <w:rsid w:val="00D16556"/>
    <w:rsid w:val="00D22D67"/>
    <w:rsid w:val="00D22E01"/>
    <w:rsid w:val="00D24524"/>
    <w:rsid w:val="00D25120"/>
    <w:rsid w:val="00D276D2"/>
    <w:rsid w:val="00D27BFC"/>
    <w:rsid w:val="00D3088E"/>
    <w:rsid w:val="00D3122C"/>
    <w:rsid w:val="00D319F6"/>
    <w:rsid w:val="00D32EC9"/>
    <w:rsid w:val="00D40B4B"/>
    <w:rsid w:val="00D40D76"/>
    <w:rsid w:val="00D41997"/>
    <w:rsid w:val="00D46438"/>
    <w:rsid w:val="00D5132A"/>
    <w:rsid w:val="00D516EE"/>
    <w:rsid w:val="00D54122"/>
    <w:rsid w:val="00D54DEB"/>
    <w:rsid w:val="00D55FA3"/>
    <w:rsid w:val="00D60952"/>
    <w:rsid w:val="00D61E42"/>
    <w:rsid w:val="00D645DF"/>
    <w:rsid w:val="00D70E9C"/>
    <w:rsid w:val="00D72B6F"/>
    <w:rsid w:val="00D76B62"/>
    <w:rsid w:val="00D7755C"/>
    <w:rsid w:val="00D77A00"/>
    <w:rsid w:val="00D8031E"/>
    <w:rsid w:val="00D80D42"/>
    <w:rsid w:val="00D911DD"/>
    <w:rsid w:val="00D92EF7"/>
    <w:rsid w:val="00D95F4A"/>
    <w:rsid w:val="00D962C4"/>
    <w:rsid w:val="00D96C68"/>
    <w:rsid w:val="00D97D2F"/>
    <w:rsid w:val="00DA0088"/>
    <w:rsid w:val="00DA1BB9"/>
    <w:rsid w:val="00DA5846"/>
    <w:rsid w:val="00DB2246"/>
    <w:rsid w:val="00DB4F48"/>
    <w:rsid w:val="00DB67CD"/>
    <w:rsid w:val="00DB6A0B"/>
    <w:rsid w:val="00DC0558"/>
    <w:rsid w:val="00DC4830"/>
    <w:rsid w:val="00DC5094"/>
    <w:rsid w:val="00DC69A2"/>
    <w:rsid w:val="00DD4109"/>
    <w:rsid w:val="00DD5229"/>
    <w:rsid w:val="00DD61AA"/>
    <w:rsid w:val="00DD7CB8"/>
    <w:rsid w:val="00DE39A2"/>
    <w:rsid w:val="00DE3DCA"/>
    <w:rsid w:val="00DE4F00"/>
    <w:rsid w:val="00DF70F2"/>
    <w:rsid w:val="00E02993"/>
    <w:rsid w:val="00E02E98"/>
    <w:rsid w:val="00E04EE8"/>
    <w:rsid w:val="00E05DD4"/>
    <w:rsid w:val="00E112A1"/>
    <w:rsid w:val="00E1229E"/>
    <w:rsid w:val="00E12AFD"/>
    <w:rsid w:val="00E14DB0"/>
    <w:rsid w:val="00E14F34"/>
    <w:rsid w:val="00E156FB"/>
    <w:rsid w:val="00E25A43"/>
    <w:rsid w:val="00E25F7E"/>
    <w:rsid w:val="00E26DC7"/>
    <w:rsid w:val="00E27542"/>
    <w:rsid w:val="00E27FC0"/>
    <w:rsid w:val="00E30086"/>
    <w:rsid w:val="00E30A45"/>
    <w:rsid w:val="00E31A5B"/>
    <w:rsid w:val="00E323B5"/>
    <w:rsid w:val="00E33527"/>
    <w:rsid w:val="00E33D14"/>
    <w:rsid w:val="00E351BD"/>
    <w:rsid w:val="00E40D47"/>
    <w:rsid w:val="00E42499"/>
    <w:rsid w:val="00E4370B"/>
    <w:rsid w:val="00E45225"/>
    <w:rsid w:val="00E46423"/>
    <w:rsid w:val="00E628BA"/>
    <w:rsid w:val="00E63E25"/>
    <w:rsid w:val="00E6473F"/>
    <w:rsid w:val="00E64E68"/>
    <w:rsid w:val="00E67C8C"/>
    <w:rsid w:val="00E717C4"/>
    <w:rsid w:val="00E717E3"/>
    <w:rsid w:val="00E76AE0"/>
    <w:rsid w:val="00E80534"/>
    <w:rsid w:val="00E811CD"/>
    <w:rsid w:val="00E83C24"/>
    <w:rsid w:val="00E84B1C"/>
    <w:rsid w:val="00E85300"/>
    <w:rsid w:val="00E87B9A"/>
    <w:rsid w:val="00E941B2"/>
    <w:rsid w:val="00E94ACA"/>
    <w:rsid w:val="00E94C12"/>
    <w:rsid w:val="00E95BCA"/>
    <w:rsid w:val="00E96AF1"/>
    <w:rsid w:val="00EA1998"/>
    <w:rsid w:val="00EA3315"/>
    <w:rsid w:val="00EA72A0"/>
    <w:rsid w:val="00EB09B6"/>
    <w:rsid w:val="00EB1BA0"/>
    <w:rsid w:val="00EB3B2C"/>
    <w:rsid w:val="00ED0152"/>
    <w:rsid w:val="00ED23AF"/>
    <w:rsid w:val="00ED3B44"/>
    <w:rsid w:val="00ED472B"/>
    <w:rsid w:val="00ED492E"/>
    <w:rsid w:val="00ED6C4C"/>
    <w:rsid w:val="00ED6F66"/>
    <w:rsid w:val="00EE27D6"/>
    <w:rsid w:val="00EE2F9C"/>
    <w:rsid w:val="00EE4D51"/>
    <w:rsid w:val="00EE69DD"/>
    <w:rsid w:val="00EF2CFC"/>
    <w:rsid w:val="00F00468"/>
    <w:rsid w:val="00F02BC7"/>
    <w:rsid w:val="00F05A75"/>
    <w:rsid w:val="00F07FCD"/>
    <w:rsid w:val="00F10C2B"/>
    <w:rsid w:val="00F15D4F"/>
    <w:rsid w:val="00F24937"/>
    <w:rsid w:val="00F24D71"/>
    <w:rsid w:val="00F25DB0"/>
    <w:rsid w:val="00F26C74"/>
    <w:rsid w:val="00F3075F"/>
    <w:rsid w:val="00F316DB"/>
    <w:rsid w:val="00F31C9C"/>
    <w:rsid w:val="00F31DDC"/>
    <w:rsid w:val="00F327B3"/>
    <w:rsid w:val="00F337E6"/>
    <w:rsid w:val="00F34CD9"/>
    <w:rsid w:val="00F355E2"/>
    <w:rsid w:val="00F375FD"/>
    <w:rsid w:val="00F40867"/>
    <w:rsid w:val="00F436F7"/>
    <w:rsid w:val="00F44BF3"/>
    <w:rsid w:val="00F44D2D"/>
    <w:rsid w:val="00F46AEF"/>
    <w:rsid w:val="00F53122"/>
    <w:rsid w:val="00F549BB"/>
    <w:rsid w:val="00F562D8"/>
    <w:rsid w:val="00F601E2"/>
    <w:rsid w:val="00F63C41"/>
    <w:rsid w:val="00F66AD4"/>
    <w:rsid w:val="00F66CB7"/>
    <w:rsid w:val="00F709D4"/>
    <w:rsid w:val="00F7106E"/>
    <w:rsid w:val="00F77FF7"/>
    <w:rsid w:val="00F82ECB"/>
    <w:rsid w:val="00F85A84"/>
    <w:rsid w:val="00F902B2"/>
    <w:rsid w:val="00F9213F"/>
    <w:rsid w:val="00F96984"/>
    <w:rsid w:val="00FA3227"/>
    <w:rsid w:val="00FA4B4D"/>
    <w:rsid w:val="00FA6376"/>
    <w:rsid w:val="00FA7CFB"/>
    <w:rsid w:val="00FB3928"/>
    <w:rsid w:val="00FB3AFD"/>
    <w:rsid w:val="00FB4FD3"/>
    <w:rsid w:val="00FB6089"/>
    <w:rsid w:val="00FB659D"/>
    <w:rsid w:val="00FB74E5"/>
    <w:rsid w:val="00FC0563"/>
    <w:rsid w:val="00FC29EF"/>
    <w:rsid w:val="00FC3409"/>
    <w:rsid w:val="00FC4C2C"/>
    <w:rsid w:val="00FC4DF4"/>
    <w:rsid w:val="00FC568F"/>
    <w:rsid w:val="00FD0696"/>
    <w:rsid w:val="00FD210D"/>
    <w:rsid w:val="00FD3A9B"/>
    <w:rsid w:val="00FD59E6"/>
    <w:rsid w:val="00FE6661"/>
    <w:rsid w:val="00FE6A78"/>
    <w:rsid w:val="00FE6E12"/>
    <w:rsid w:val="00FF0B19"/>
    <w:rsid w:val="00FF281D"/>
    <w:rsid w:val="00FF3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0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213F"/>
    <w:pPr>
      <w:jc w:val="center"/>
      <w:outlineLvl w:val="0"/>
    </w:pPr>
    <w:rPr>
      <w:b/>
      <w:sz w:val="52"/>
      <w:szCs w:val="52"/>
    </w:rPr>
  </w:style>
  <w:style w:type="paragraph" w:styleId="Heading2">
    <w:name w:val="heading 2"/>
    <w:aliases w:val="Chapter Level 3,Chapter Level 1"/>
    <w:basedOn w:val="Normal"/>
    <w:next w:val="Normal"/>
    <w:link w:val="Heading2Char"/>
    <w:uiPriority w:val="9"/>
    <w:unhideWhenUsed/>
    <w:qFormat/>
    <w:rsid w:val="006F3A90"/>
    <w:pPr>
      <w:keepNext/>
      <w:keepLines/>
      <w:spacing w:before="240"/>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CB0B07"/>
    <w:pPr>
      <w:keepNext/>
      <w:keepLines/>
      <w:spacing w:before="240"/>
      <w:ind w:left="72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883E81"/>
    <w:pPr>
      <w:keepNext/>
      <w:keepLines/>
      <w:spacing w:before="200"/>
      <w:outlineLvl w:val="3"/>
    </w:pPr>
    <w:rPr>
      <w:rFonts w:ascii="Calibri" w:eastAsiaTheme="majorEastAsia" w:hAnsi="Calibri" w:cstheme="majorBidi"/>
      <w:b/>
      <w:bCs/>
      <w:iCs/>
      <w:color w:val="000000" w:themeColor="text1"/>
      <w:sz w:val="24"/>
    </w:rPr>
  </w:style>
  <w:style w:type="paragraph" w:styleId="Heading5">
    <w:name w:val="heading 5"/>
    <w:basedOn w:val="Normal"/>
    <w:next w:val="Normal"/>
    <w:link w:val="Heading5Char"/>
    <w:uiPriority w:val="9"/>
    <w:unhideWhenUsed/>
    <w:qFormat/>
    <w:rsid w:val="006D10D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13F"/>
    <w:rPr>
      <w:b/>
      <w:sz w:val="52"/>
      <w:szCs w:val="52"/>
    </w:rPr>
  </w:style>
  <w:style w:type="character" w:customStyle="1" w:styleId="Heading2Char">
    <w:name w:val="Heading 2 Char"/>
    <w:aliases w:val="Chapter Level 3 Char,Chapter Level 1 Char"/>
    <w:basedOn w:val="DefaultParagraphFont"/>
    <w:link w:val="Heading2"/>
    <w:uiPriority w:val="9"/>
    <w:rsid w:val="006F3A90"/>
    <w:rPr>
      <w:rFonts w:ascii="Calibri" w:eastAsiaTheme="majorEastAsia" w:hAnsi="Calibri" w:cstheme="majorBidi"/>
      <w:b/>
      <w:sz w:val="36"/>
      <w:szCs w:val="26"/>
    </w:rPr>
  </w:style>
  <w:style w:type="character" w:customStyle="1" w:styleId="Heading3Char">
    <w:name w:val="Heading 3 Char"/>
    <w:basedOn w:val="DefaultParagraphFont"/>
    <w:link w:val="Heading3"/>
    <w:rsid w:val="00CB0B07"/>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883E81"/>
    <w:rPr>
      <w:rFonts w:ascii="Calibri" w:eastAsiaTheme="majorEastAsia" w:hAnsi="Calibri" w:cstheme="majorBidi"/>
      <w:b/>
      <w:bCs/>
      <w:iCs/>
      <w:color w:val="000000" w:themeColor="text1"/>
      <w:sz w:val="24"/>
    </w:rPr>
  </w:style>
  <w:style w:type="character" w:customStyle="1" w:styleId="Heading5Char">
    <w:name w:val="Heading 5 Char"/>
    <w:basedOn w:val="DefaultParagraphFont"/>
    <w:link w:val="Heading5"/>
    <w:uiPriority w:val="9"/>
    <w:rsid w:val="006D10D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C1549D"/>
    <w:pPr>
      <w:spacing w:before="240" w:after="120"/>
    </w:pPr>
    <w:rPr>
      <w:rFonts w:cstheme="minorHAnsi"/>
      <w:b/>
      <w:bCs/>
      <w:sz w:val="20"/>
      <w:szCs w:val="20"/>
    </w:rPr>
  </w:style>
  <w:style w:type="paragraph" w:styleId="TOC3">
    <w:name w:val="toc 3"/>
    <w:basedOn w:val="Normal"/>
    <w:next w:val="Normal"/>
    <w:autoRedefine/>
    <w:uiPriority w:val="39"/>
    <w:unhideWhenUsed/>
    <w:rsid w:val="00C1549D"/>
    <w:pPr>
      <w:spacing w:before="0"/>
      <w:ind w:left="440"/>
    </w:pPr>
    <w:rPr>
      <w:rFonts w:cstheme="minorHAnsi"/>
      <w:sz w:val="20"/>
      <w:szCs w:val="20"/>
    </w:rPr>
  </w:style>
  <w:style w:type="paragraph" w:styleId="TOC2">
    <w:name w:val="toc 2"/>
    <w:basedOn w:val="Normal"/>
    <w:next w:val="Normal"/>
    <w:autoRedefine/>
    <w:uiPriority w:val="39"/>
    <w:unhideWhenUsed/>
    <w:rsid w:val="00504C37"/>
    <w:pPr>
      <w:ind w:left="220"/>
    </w:pPr>
    <w:rPr>
      <w:rFonts w:cstheme="minorHAnsi"/>
      <w:b/>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character" w:customStyle="1" w:styleId="guidelinetextChar">
    <w:name w:val="guideline text Char"/>
    <w:basedOn w:val="DefaultParagraphFont"/>
    <w:link w:val="guidelinetext"/>
    <w:rsid w:val="00A561B1"/>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bulletChar">
    <w:name w:val="guideline bullet Char"/>
    <w:basedOn w:val="ListParagraphChar"/>
    <w:link w:val="guidelinebulle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character" w:customStyle="1" w:styleId="guidelineintroChar">
    <w:name w:val="guideline intro Char"/>
    <w:basedOn w:val="DefaultParagraphFont"/>
    <w:link w:val="guidelineintro"/>
    <w:rsid w:val="006A3A0A"/>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changesChar">
    <w:name w:val="guideline changes Char"/>
    <w:basedOn w:val="DefaultParagraphFont"/>
    <w:link w:val="guidelinechanges"/>
    <w:rsid w:val="00D911DD"/>
    <w:rPr>
      <w:sz w:val="20"/>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character" w:customStyle="1" w:styleId="SystemstepChar">
    <w:name w:val="System step Char"/>
    <w:basedOn w:val="guidelinetextChar"/>
    <w:link w:val="Systemstep"/>
    <w:rsid w:val="00A159C7"/>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character" w:customStyle="1" w:styleId="docevChar">
    <w:name w:val="doc ev Char"/>
    <w:basedOn w:val="SystemstepChar"/>
    <w:link w:val="docev"/>
    <w:rsid w:val="00A159C7"/>
  </w:style>
  <w:style w:type="paragraph" w:customStyle="1" w:styleId="WHS">
    <w:name w:val="WHS"/>
    <w:basedOn w:val="guidelinetext"/>
    <w:link w:val="WHSChar"/>
    <w:qFormat/>
    <w:rsid w:val="00AF57E5"/>
    <w:pPr>
      <w:numPr>
        <w:numId w:val="6"/>
      </w:numPr>
      <w:ind w:left="1418" w:hanging="1418"/>
    </w:pPr>
  </w:style>
  <w:style w:type="character" w:customStyle="1" w:styleId="WHSChar">
    <w:name w:val="WHS Char"/>
    <w:basedOn w:val="SystemstepChar"/>
    <w:link w:val="WHS"/>
    <w:rsid w:val="00A159C7"/>
  </w:style>
  <w:style w:type="character" w:styleId="FollowedHyperlink">
    <w:name w:val="FollowedHyperlink"/>
    <w:basedOn w:val="DefaultParagraphFont"/>
    <w:uiPriority w:val="99"/>
    <w:semiHidden/>
    <w:unhideWhenUsed/>
    <w:rsid w:val="008718E0"/>
    <w:rPr>
      <w:color w:val="954F72" w:themeColor="followedHyperlink"/>
      <w:u w:val="single"/>
    </w:rPr>
  </w:style>
  <w:style w:type="paragraph" w:styleId="Revision">
    <w:name w:val="Revision"/>
    <w:hidden/>
    <w:uiPriority w:val="99"/>
    <w:semiHidden/>
    <w:rsid w:val="00253C75"/>
    <w:pPr>
      <w:spacing w:before="0"/>
    </w:pPr>
  </w:style>
  <w:style w:type="paragraph" w:customStyle="1" w:styleId="deedReference">
    <w:name w:val="deed Reference"/>
    <w:basedOn w:val="Normal"/>
    <w:link w:val="deedReferenceChar"/>
    <w:qFormat/>
    <w:rsid w:val="006D10DC"/>
    <w:pPr>
      <w:ind w:left="1440"/>
    </w:pPr>
    <w:rPr>
      <w:rFonts w:ascii="Garamond" w:eastAsia="Calibri" w:hAnsi="Garamond" w:cs="Times New Roman"/>
      <w:sz w:val="20"/>
    </w:rPr>
  </w:style>
  <w:style w:type="character" w:customStyle="1" w:styleId="deedReferenceChar">
    <w:name w:val="deed Reference Char"/>
    <w:basedOn w:val="DefaultParagraphFont"/>
    <w:link w:val="deedReference"/>
    <w:rsid w:val="006D10DC"/>
    <w:rPr>
      <w:rFonts w:ascii="Garamond" w:eastAsia="Calibri" w:hAnsi="Garamond" w:cs="Times New Roman"/>
      <w:sz w:val="20"/>
    </w:rPr>
  </w:style>
  <w:style w:type="character" w:customStyle="1" w:styleId="sresults-url1">
    <w:name w:val="sresults-url1"/>
    <w:basedOn w:val="DefaultParagraphFont"/>
    <w:rsid w:val="005C2781"/>
    <w:rPr>
      <w:color w:val="006800"/>
    </w:rPr>
  </w:style>
  <w:style w:type="paragraph" w:customStyle="1" w:styleId="Default">
    <w:name w:val="Default"/>
    <w:rsid w:val="008805FA"/>
    <w:pPr>
      <w:autoSpaceDE w:val="0"/>
      <w:autoSpaceDN w:val="0"/>
      <w:adjustRightInd w:val="0"/>
      <w:spacing w:before="0"/>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1F058A"/>
    <w:pPr>
      <w:spacing w:before="0"/>
      <w:ind w:left="660"/>
    </w:pPr>
    <w:rPr>
      <w:rFonts w:cstheme="minorHAnsi"/>
      <w:sz w:val="20"/>
      <w:szCs w:val="20"/>
    </w:rPr>
  </w:style>
  <w:style w:type="paragraph" w:styleId="TOC5">
    <w:name w:val="toc 5"/>
    <w:basedOn w:val="Normal"/>
    <w:next w:val="Normal"/>
    <w:autoRedefine/>
    <w:uiPriority w:val="39"/>
    <w:unhideWhenUsed/>
    <w:rsid w:val="001F058A"/>
    <w:pPr>
      <w:spacing w:before="0"/>
      <w:ind w:left="880"/>
    </w:pPr>
    <w:rPr>
      <w:rFonts w:cstheme="minorHAnsi"/>
      <w:sz w:val="20"/>
      <w:szCs w:val="20"/>
    </w:rPr>
  </w:style>
  <w:style w:type="paragraph" w:styleId="TOC6">
    <w:name w:val="toc 6"/>
    <w:basedOn w:val="Normal"/>
    <w:next w:val="Normal"/>
    <w:autoRedefine/>
    <w:uiPriority w:val="39"/>
    <w:unhideWhenUsed/>
    <w:rsid w:val="001F058A"/>
    <w:pPr>
      <w:spacing w:before="0"/>
      <w:ind w:left="1100"/>
    </w:pPr>
    <w:rPr>
      <w:rFonts w:cstheme="minorHAnsi"/>
      <w:sz w:val="20"/>
      <w:szCs w:val="20"/>
    </w:rPr>
  </w:style>
  <w:style w:type="paragraph" w:styleId="TOC7">
    <w:name w:val="toc 7"/>
    <w:basedOn w:val="Normal"/>
    <w:next w:val="Normal"/>
    <w:autoRedefine/>
    <w:uiPriority w:val="39"/>
    <w:unhideWhenUsed/>
    <w:rsid w:val="001F058A"/>
    <w:pPr>
      <w:spacing w:before="0"/>
      <w:ind w:left="1320"/>
    </w:pPr>
    <w:rPr>
      <w:rFonts w:cstheme="minorHAnsi"/>
      <w:sz w:val="20"/>
      <w:szCs w:val="20"/>
    </w:rPr>
  </w:style>
  <w:style w:type="paragraph" w:styleId="TOC8">
    <w:name w:val="toc 8"/>
    <w:basedOn w:val="Normal"/>
    <w:next w:val="Normal"/>
    <w:autoRedefine/>
    <w:uiPriority w:val="39"/>
    <w:unhideWhenUsed/>
    <w:rsid w:val="001F058A"/>
    <w:pPr>
      <w:spacing w:before="0"/>
      <w:ind w:left="1540"/>
    </w:pPr>
    <w:rPr>
      <w:rFonts w:cstheme="minorHAnsi"/>
      <w:sz w:val="20"/>
      <w:szCs w:val="20"/>
    </w:rPr>
  </w:style>
  <w:style w:type="paragraph" w:styleId="TOC9">
    <w:name w:val="toc 9"/>
    <w:basedOn w:val="Normal"/>
    <w:next w:val="Normal"/>
    <w:autoRedefine/>
    <w:uiPriority w:val="39"/>
    <w:unhideWhenUsed/>
    <w:rsid w:val="001F058A"/>
    <w:pPr>
      <w:spacing w:before="0"/>
      <w:ind w:left="1760"/>
    </w:pPr>
    <w:rPr>
      <w:rFonts w:cstheme="minorHAnsi"/>
      <w:sz w:val="20"/>
      <w:szCs w:val="20"/>
    </w:rPr>
  </w:style>
  <w:style w:type="paragraph" w:customStyle="1" w:styleId="Disclaimer">
    <w:name w:val="Disclaimer"/>
    <w:basedOn w:val="Normal"/>
    <w:next w:val="Normal"/>
    <w:link w:val="DisclaimerChar"/>
    <w:rsid w:val="00801507"/>
    <w:pPr>
      <w:pBdr>
        <w:top w:val="single" w:sz="4" w:space="1" w:color="auto"/>
        <w:left w:val="single" w:sz="4" w:space="4" w:color="auto"/>
        <w:bottom w:val="single" w:sz="4" w:space="1" w:color="auto"/>
        <w:right w:val="single" w:sz="4" w:space="4" w:color="auto"/>
      </w:pBdr>
      <w:spacing w:after="120"/>
    </w:pPr>
    <w:rPr>
      <w:rFonts w:ascii="Calibri" w:eastAsia="Times New Roman" w:hAnsi="Calibri" w:cs="Times New Roman"/>
      <w:szCs w:val="20"/>
      <w:lang w:eastAsia="en-AU"/>
    </w:rPr>
  </w:style>
  <w:style w:type="paragraph" w:styleId="ListBullet2">
    <w:name w:val="List Bullet 2"/>
    <w:basedOn w:val="List"/>
    <w:rsid w:val="00801507"/>
    <w:pPr>
      <w:numPr>
        <w:numId w:val="27"/>
      </w:numPr>
      <w:spacing w:after="120"/>
      <w:ind w:left="360"/>
    </w:pPr>
    <w:rPr>
      <w:rFonts w:ascii="Calibri" w:eastAsia="Times New Roman" w:hAnsi="Calibri" w:cs="Times New Roman"/>
      <w:szCs w:val="24"/>
      <w:lang w:eastAsia="en-AU"/>
    </w:rPr>
  </w:style>
  <w:style w:type="character" w:customStyle="1" w:styleId="DisclaimerChar">
    <w:name w:val="Disclaimer Char"/>
    <w:basedOn w:val="DefaultParagraphFont"/>
    <w:link w:val="Disclaimer"/>
    <w:rsid w:val="00801507"/>
    <w:rPr>
      <w:rFonts w:ascii="Calibri" w:eastAsia="Times New Roman" w:hAnsi="Calibri" w:cs="Times New Roman"/>
      <w:szCs w:val="20"/>
      <w:lang w:eastAsia="en-AU"/>
    </w:rPr>
  </w:style>
  <w:style w:type="paragraph" w:styleId="List">
    <w:name w:val="List"/>
    <w:basedOn w:val="Normal"/>
    <w:uiPriority w:val="99"/>
    <w:semiHidden/>
    <w:unhideWhenUsed/>
    <w:rsid w:val="00801507"/>
    <w:pPr>
      <w:ind w:left="283" w:hanging="283"/>
      <w:contextualSpacing/>
    </w:pPr>
  </w:style>
  <w:style w:type="paragraph" w:customStyle="1" w:styleId="DocumentaryEvidencePoint">
    <w:name w:val="Documentary Evidence Point"/>
    <w:basedOn w:val="Normal"/>
    <w:link w:val="DocumentaryEvidencePointChar"/>
    <w:qFormat/>
    <w:rsid w:val="007136B0"/>
    <w:pPr>
      <w:ind w:left="284" w:hanging="284"/>
    </w:pPr>
    <w:rPr>
      <w:rFonts w:ascii="Times New Roman" w:eastAsia="Times New Roman" w:hAnsi="Times New Roman" w:cs="Times New Roman"/>
      <w:bCs/>
      <w:sz w:val="20"/>
      <w:szCs w:val="20"/>
      <w:lang w:eastAsia="en-AU"/>
    </w:rPr>
  </w:style>
  <w:style w:type="character" w:customStyle="1" w:styleId="DocumentaryEvidencePointChar">
    <w:name w:val="Documentary Evidence Point Char"/>
    <w:basedOn w:val="SystemstepChar"/>
    <w:link w:val="DocumentaryEvidencePoint"/>
    <w:locked/>
    <w:rsid w:val="007136B0"/>
    <w:rPr>
      <w:rFonts w:ascii="Times New Roman" w:eastAsia="Times New Roman" w:hAnsi="Times New Roman" w:cs="Times New Roman"/>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460">
      <w:bodyDiv w:val="1"/>
      <w:marLeft w:val="0"/>
      <w:marRight w:val="0"/>
      <w:marTop w:val="0"/>
      <w:marBottom w:val="0"/>
      <w:divBdr>
        <w:top w:val="none" w:sz="0" w:space="0" w:color="auto"/>
        <w:left w:val="none" w:sz="0" w:space="0" w:color="auto"/>
        <w:bottom w:val="none" w:sz="0" w:space="0" w:color="auto"/>
        <w:right w:val="none" w:sz="0" w:space="0" w:color="auto"/>
      </w:divBdr>
    </w:div>
    <w:div w:id="19786484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16944089">
      <w:bodyDiv w:val="1"/>
      <w:marLeft w:val="0"/>
      <w:marRight w:val="0"/>
      <w:marTop w:val="0"/>
      <w:marBottom w:val="0"/>
      <w:divBdr>
        <w:top w:val="none" w:sz="0" w:space="0" w:color="auto"/>
        <w:left w:val="none" w:sz="0" w:space="0" w:color="auto"/>
        <w:bottom w:val="none" w:sz="0" w:space="0" w:color="auto"/>
        <w:right w:val="none" w:sz="0" w:space="0" w:color="auto"/>
      </w:divBdr>
    </w:div>
    <w:div w:id="723599595">
      <w:bodyDiv w:val="1"/>
      <w:marLeft w:val="0"/>
      <w:marRight w:val="0"/>
      <w:marTop w:val="0"/>
      <w:marBottom w:val="0"/>
      <w:divBdr>
        <w:top w:val="none" w:sz="0" w:space="0" w:color="auto"/>
        <w:left w:val="none" w:sz="0" w:space="0" w:color="auto"/>
        <w:bottom w:val="none" w:sz="0" w:space="0" w:color="auto"/>
        <w:right w:val="none" w:sz="0" w:space="0" w:color="auto"/>
      </w:divBdr>
    </w:div>
    <w:div w:id="742679263">
      <w:bodyDiv w:val="1"/>
      <w:marLeft w:val="0"/>
      <w:marRight w:val="0"/>
      <w:marTop w:val="0"/>
      <w:marBottom w:val="0"/>
      <w:divBdr>
        <w:top w:val="none" w:sz="0" w:space="0" w:color="auto"/>
        <w:left w:val="none" w:sz="0" w:space="0" w:color="auto"/>
        <w:bottom w:val="none" w:sz="0" w:space="0" w:color="auto"/>
        <w:right w:val="none" w:sz="0" w:space="0" w:color="auto"/>
      </w:divBdr>
    </w:div>
    <w:div w:id="888304326">
      <w:bodyDiv w:val="1"/>
      <w:marLeft w:val="0"/>
      <w:marRight w:val="0"/>
      <w:marTop w:val="0"/>
      <w:marBottom w:val="0"/>
      <w:divBdr>
        <w:top w:val="none" w:sz="0" w:space="0" w:color="auto"/>
        <w:left w:val="none" w:sz="0" w:space="0" w:color="auto"/>
        <w:bottom w:val="none" w:sz="0" w:space="0" w:color="auto"/>
        <w:right w:val="none" w:sz="0" w:space="0" w:color="auto"/>
      </w:divBdr>
    </w:div>
    <w:div w:id="902570420">
      <w:bodyDiv w:val="1"/>
      <w:marLeft w:val="0"/>
      <w:marRight w:val="0"/>
      <w:marTop w:val="0"/>
      <w:marBottom w:val="0"/>
      <w:divBdr>
        <w:top w:val="none" w:sz="0" w:space="0" w:color="auto"/>
        <w:left w:val="none" w:sz="0" w:space="0" w:color="auto"/>
        <w:bottom w:val="none" w:sz="0" w:space="0" w:color="auto"/>
        <w:right w:val="none" w:sz="0" w:space="0" w:color="auto"/>
      </w:divBdr>
    </w:div>
    <w:div w:id="1013872322">
      <w:bodyDiv w:val="1"/>
      <w:marLeft w:val="0"/>
      <w:marRight w:val="0"/>
      <w:marTop w:val="0"/>
      <w:marBottom w:val="0"/>
      <w:divBdr>
        <w:top w:val="none" w:sz="0" w:space="0" w:color="auto"/>
        <w:left w:val="none" w:sz="0" w:space="0" w:color="auto"/>
        <w:bottom w:val="none" w:sz="0" w:space="0" w:color="auto"/>
        <w:right w:val="none" w:sz="0" w:space="0" w:color="auto"/>
      </w:divBdr>
    </w:div>
    <w:div w:id="1075861040">
      <w:bodyDiv w:val="1"/>
      <w:marLeft w:val="0"/>
      <w:marRight w:val="0"/>
      <w:marTop w:val="0"/>
      <w:marBottom w:val="0"/>
      <w:divBdr>
        <w:top w:val="none" w:sz="0" w:space="0" w:color="auto"/>
        <w:left w:val="none" w:sz="0" w:space="0" w:color="auto"/>
        <w:bottom w:val="none" w:sz="0" w:space="0" w:color="auto"/>
        <w:right w:val="none" w:sz="0" w:space="0" w:color="auto"/>
      </w:divBdr>
    </w:div>
    <w:div w:id="1228497622">
      <w:bodyDiv w:val="1"/>
      <w:marLeft w:val="0"/>
      <w:marRight w:val="0"/>
      <w:marTop w:val="0"/>
      <w:marBottom w:val="0"/>
      <w:divBdr>
        <w:top w:val="none" w:sz="0" w:space="0" w:color="auto"/>
        <w:left w:val="none" w:sz="0" w:space="0" w:color="auto"/>
        <w:bottom w:val="none" w:sz="0" w:space="0" w:color="auto"/>
        <w:right w:val="none" w:sz="0" w:space="0" w:color="auto"/>
      </w:divBdr>
    </w:div>
    <w:div w:id="1234586639">
      <w:bodyDiv w:val="1"/>
      <w:marLeft w:val="0"/>
      <w:marRight w:val="0"/>
      <w:marTop w:val="0"/>
      <w:marBottom w:val="0"/>
      <w:divBdr>
        <w:top w:val="none" w:sz="0" w:space="0" w:color="auto"/>
        <w:left w:val="none" w:sz="0" w:space="0" w:color="auto"/>
        <w:bottom w:val="none" w:sz="0" w:space="0" w:color="auto"/>
        <w:right w:val="none" w:sz="0" w:space="0" w:color="auto"/>
      </w:divBdr>
    </w:div>
    <w:div w:id="1256088208">
      <w:bodyDiv w:val="1"/>
      <w:marLeft w:val="0"/>
      <w:marRight w:val="0"/>
      <w:marTop w:val="0"/>
      <w:marBottom w:val="0"/>
      <w:divBdr>
        <w:top w:val="none" w:sz="0" w:space="0" w:color="auto"/>
        <w:left w:val="none" w:sz="0" w:space="0" w:color="auto"/>
        <w:bottom w:val="none" w:sz="0" w:space="0" w:color="auto"/>
        <w:right w:val="none" w:sz="0" w:space="0" w:color="auto"/>
      </w:divBdr>
    </w:div>
    <w:div w:id="1410081317">
      <w:bodyDiv w:val="1"/>
      <w:marLeft w:val="0"/>
      <w:marRight w:val="0"/>
      <w:marTop w:val="0"/>
      <w:marBottom w:val="0"/>
      <w:divBdr>
        <w:top w:val="none" w:sz="0" w:space="0" w:color="auto"/>
        <w:left w:val="none" w:sz="0" w:space="0" w:color="auto"/>
        <w:bottom w:val="none" w:sz="0" w:space="0" w:color="auto"/>
        <w:right w:val="none" w:sz="0" w:space="0" w:color="auto"/>
      </w:divBdr>
    </w:div>
    <w:div w:id="1668707365">
      <w:bodyDiv w:val="1"/>
      <w:marLeft w:val="0"/>
      <w:marRight w:val="0"/>
      <w:marTop w:val="0"/>
      <w:marBottom w:val="0"/>
      <w:divBdr>
        <w:top w:val="none" w:sz="0" w:space="0" w:color="auto"/>
        <w:left w:val="none" w:sz="0" w:space="0" w:color="auto"/>
        <w:bottom w:val="none" w:sz="0" w:space="0" w:color="auto"/>
        <w:right w:val="none" w:sz="0" w:space="0" w:color="auto"/>
      </w:divBdr>
    </w:div>
    <w:div w:id="1709186579">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20502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DES, Mutual Obligation, Mutual Obligation Requirements, MOs, Managing, Monitoring</ESCSSKeywords>
    <ESCSSReviewDate xmlns="d4ed92f1-b901-42a9-bcc3-7b24959a6f87" xsi:nil="true"/>
    <ESCSSContentAuthor xmlns="d4ed92f1-b901-42a9-bcc3-7b24959a6f87">343</ESCSSContentAuthor>
    <ESCSSResourceType xmlns="d4ed92f1-b901-42a9-bcc3-7b24959a6f87">7</ESCSSResourceType>
    <ESCSSSubject xmlns="d4ed92f1-b901-42a9-bcc3-7b24959a6f87">20221111-133439100497</ESCSSSubject>
    <ESCSSEffectiveStartDate xmlns="d4ed92f1-b901-42a9-bcc3-7b24959a6f87">2022-11-30T13:00:00+00:00</ESCSSEffectiveStartDate>
    <ESCSSContentApprover xmlns="d4ed92f1-b901-42a9-bcc3-7b24959a6f87">3711</ESCSSContentApprover>
    <ESCSSTopic xmlns="d4ed92f1-b901-42a9-bcc3-7b24959a6f87">515</ESCSSTopic>
    <ESCSSContentStatus xmlns="d4ed92f1-b901-42a9-bcc3-7b24959a6f87">Current</ESCSSContentStatus>
    <ESCSSIncludeInLatestUpdates xmlns="d4ed92f1-b901-42a9-bcc3-7b24959a6f87">false</ESCSSIncludeInLatestUpdates>
    <ESCSSSummaryOfUpdate xmlns="d4ed92f1-b901-42a9-bcc3-7b24959a6f87">Removal of all references to the PaTH Internships and the National Work Experience program as a result of the cessation of these programs that came into effect on 9 September 2022.
Changes made on page 14 to reflect updated advice about the support and referrals processes for participants experiencing FDSV.
Updated to clarify that Providers can reduce a Participant’s Job Search Requirement to zero where the participant is not able to look for work when they are undertaking an approved course for language, literary and numeracy issues.
</ESCSSSummaryOfUpdate>
    <ESCSSDescription xmlns="d4ed92f1-b901-42a9-bcc3-7b24959a6f87">Participants generally have Mutual Obligation Requirements, such as looking for work and participating in Activities that will improve their employment prospects, in return for receiving taxpayer-funded income support paid by Services Australia.
These guidelines provide information on managing and monitoring Mutual Obligation Requirements in the DES program.
</ESCSSDescription>
    <ESCSSContentAuthorBranch xmlns="d4ed92f1-b901-42a9-bcc3-7b24959a6f87">356</ESCSSContentAuthorBranch>
    <ESCSSLocation xmlns="a232d271-55e7-4aa6-9ab7-ccc10e765e65">DES Guidelines and Supporting Documents &gt; Participation and Compliance</ESCSSLocation>
    <ESCSSSiteGroup xmlns="d4ed92f1-b901-42a9-bcc3-7b24959a6f87">
      <Value>8</Value>
    </ESCSSSiteGroup>
    <ESCSSPublishingInstructions xmlns="d4ed92f1-b901-42a9-bcc3-7b24959a6f87">Replace the previous version. V1.4 to be replaced with V1.5.</ESCSSPublishingInstructions>
    <ESCSSContentAuthorTeam xmlns="d4ed92f1-b901-42a9-bcc3-7b24959a6f87">724</ESCSSContentAuthorTeam>
    <ESCSSPublishingContentAuthorEmail xmlns="d4ed92f1-b901-42a9-bcc3-7b24959a6f87">colin.gray@dss.gov.au</ESCSSPublishingContentAuthorEmail>
    <ESCSSPublishingAuthorisingBranchHead xmlns="d4ed92f1-b901-42a9-bcc3-7b24959a6f87">3610</ESCSSPublishingAuthorisingBranchHead>
    <ESCSSDocumentId xmlns="d4ed92f1-b901-42a9-bcc3-7b24959a6f87">Unable to TRIM</ESCSSDocumen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77AE-7C7E-4D96-9E61-70C38C0C9D39}">
  <ds:schemaRefs>
    <ds:schemaRef ds:uri="http://schemas.microsoft.com/sharepoint/v3/contenttype/forms"/>
  </ds:schemaRefs>
</ds:datastoreItem>
</file>

<file path=customXml/itemProps2.xml><?xml version="1.0" encoding="utf-8"?>
<ds:datastoreItem xmlns:ds="http://schemas.openxmlformats.org/officeDocument/2006/customXml" ds:itemID="{23D7DA8F-4A60-4E23-B90E-B28CCC67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89081-68BF-4C1B-BA24-9D0ED058D943}">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cb1825da-90f7-421b-9ea2-df4c5c18c700"/>
    <ds:schemaRef ds:uri="http://schemas.microsoft.com/office/infopath/2007/PartnerControls"/>
    <ds:schemaRef ds:uri="a232d271-55e7-4aa6-9ab7-ccc10e765e65"/>
    <ds:schemaRef ds:uri="d4ed92f1-b901-42a9-bcc3-7b24959a6f87"/>
    <ds:schemaRef ds:uri="http://purl.org/dc/dcmitype/"/>
  </ds:schemaRefs>
</ds:datastoreItem>
</file>

<file path=customXml/itemProps4.xml><?xml version="1.0" encoding="utf-8"?>
<ds:datastoreItem xmlns:ds="http://schemas.openxmlformats.org/officeDocument/2006/customXml" ds:itemID="{C19F1E13-43C8-43DB-92AE-77B692A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8920</Words>
  <Characters>51023</Characters>
  <Application>Microsoft Office Word</Application>
  <DocSecurity>4</DocSecurity>
  <Lines>927</Lines>
  <Paragraphs>516</Paragraphs>
  <ScaleCrop>false</ScaleCrop>
  <HeadingPairs>
    <vt:vector size="2" baseType="variant">
      <vt:variant>
        <vt:lpstr>Title</vt:lpstr>
      </vt:variant>
      <vt:variant>
        <vt:i4>1</vt:i4>
      </vt:variant>
    </vt:vector>
  </HeadingPairs>
  <TitlesOfParts>
    <vt:vector size="1" baseType="lpstr">
      <vt:lpstr>Upcoming Managing and Monitoring Mutual Obligation Requirements Guidelines V1.5</vt:lpstr>
    </vt:vector>
  </TitlesOfParts>
  <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Managing and Monitoring Mutual Obligation Requirements Guidelines V1.5</dc:title>
  <dc:creator/>
  <cp:keywords>[SEC=OFFICIAL]</cp:keywords>
  <cp:lastModifiedBy/>
  <cp:revision>1</cp:revision>
  <dcterms:created xsi:type="dcterms:W3CDTF">2022-12-01T01:52:00Z</dcterms:created>
  <dcterms:modified xsi:type="dcterms:W3CDTF">2022-12-01T01:52:00Z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561000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0B77416CF5B246D685C05EE522FB361D</vt:lpwstr>
  </property>
  <property fmtid="{D5CDD505-2E9C-101B-9397-08002B2CF9AE}" pid="13" name="PM_ProtectiveMarkingValue_Footer">
    <vt:lpwstr>OFFICIAL</vt:lpwstr>
  </property>
  <property fmtid="{D5CDD505-2E9C-101B-9397-08002B2CF9AE}" pid="14" name="PM_Originator_Hash_SHA1">
    <vt:lpwstr>6DE9D28A3E41890A4810B0D058DBDC06A9E9EE6B</vt:lpwstr>
  </property>
  <property fmtid="{D5CDD505-2E9C-101B-9397-08002B2CF9AE}" pid="15" name="PM_OriginationTimeStamp">
    <vt:lpwstr>2022-12-01T01:52:47Z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DD4C9659C57A8C6642A9E7B63F9C67AF</vt:lpwstr>
  </property>
  <property fmtid="{D5CDD505-2E9C-101B-9397-08002B2CF9AE}" pid="25" name="PM_Hash_Salt">
    <vt:lpwstr>5B17D425050424EB7A6DE07533EA246E</vt:lpwstr>
  </property>
  <property fmtid="{D5CDD505-2E9C-101B-9397-08002B2CF9AE}" pid="26" name="PM_Hash_SHA1">
    <vt:lpwstr>EDC2061A1CEF0170E82931D17A2F3F1AEA92F6FC</vt:lpwstr>
  </property>
  <property fmtid="{D5CDD505-2E9C-101B-9397-08002B2CF9AE}" pid="27" name="PM_OriginatorUserAccountName_SHA256">
    <vt:lpwstr>773B773A522757F70813FCD27890791A51D7DF5FFB165C4D9117866901CD95D2</vt:lpwstr>
  </property>
  <property fmtid="{D5CDD505-2E9C-101B-9397-08002B2CF9AE}" pid="28" name="PM_OriginatorDomainName_SHA256">
    <vt:lpwstr>E83A2A66C4061446A7E3732E8D44762184B6B377D962B96C83DC624302585857</vt:lpwstr>
  </property>
  <property fmtid="{D5CDD505-2E9C-101B-9397-08002B2CF9AE}" pid="29" name="PM_MinimumSecurityClassification">
    <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MSIP_Label_79d889eb-932f-4752-8739-64d25806ef64_Enabled">
    <vt:lpwstr>true</vt:lpwstr>
  </property>
  <property fmtid="{D5CDD505-2E9C-101B-9397-08002B2CF9AE}" pid="33" name="MSIP_Label_79d889eb-932f-4752-8739-64d25806ef64_SetDate">
    <vt:lpwstr>2022-08-03T21:39:26Z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6c3e469e-a4a9-4268-9ddb-bd7709f37304</vt:lpwstr>
  </property>
  <property fmtid="{D5CDD505-2E9C-101B-9397-08002B2CF9AE}" pid="38" name="MSIP_Label_79d889eb-932f-4752-8739-64d25806ef64_ContentBits">
    <vt:lpwstr>0</vt:lpwstr>
  </property>
</Properties>
</file>