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0" w:type="auto"/>
        <w:tblLook w:val="0600" w:firstRow="0" w:lastRow="0" w:firstColumn="0" w:lastColumn="0" w:noHBand="1" w:noVBand="1"/>
        <w:tblCaption w:val="Appendix 1 - Definitions"/>
        <w:tblDescription w:val="This table lists definitions of terms used throughout the Demand and Gap Analysis Project Summary Report."/>
      </w:tblPr>
      <w:tblGrid>
        <w:gridCol w:w="2433"/>
        <w:gridCol w:w="681"/>
        <w:gridCol w:w="5896"/>
      </w:tblGrid>
      <w:tr w:rsidR="00820586" w:rsidRPr="004A6FE6" w14:paraId="4FAA0A14" w14:textId="77777777" w:rsidTr="00820586">
        <w:trPr>
          <w:cantSplit/>
          <w:tblHeader/>
        </w:trPr>
        <w:tc>
          <w:tcPr>
            <w:tcW w:w="3114" w:type="dxa"/>
            <w:gridSpan w:val="2"/>
            <w:tcBorders>
              <w:right w:val="nil"/>
            </w:tcBorders>
          </w:tcPr>
          <w:p w14:paraId="6367CD1C" w14:textId="77777777" w:rsidR="00820586" w:rsidRDefault="00820586" w:rsidP="0090584A">
            <w:pPr>
              <w:pStyle w:val="Heading1"/>
              <w:spacing w:before="0"/>
              <w:outlineLvl w:val="0"/>
            </w:pPr>
            <w:bookmarkStart w:id="0" w:name="_Toc46144119"/>
            <w:r w:rsidRPr="004A6FE6">
              <w:t>Appendices</w:t>
            </w:r>
          </w:p>
          <w:p w14:paraId="5768011A" w14:textId="66786D54" w:rsidR="00820586" w:rsidRPr="00820586" w:rsidRDefault="00820586" w:rsidP="00820586">
            <w:pPr>
              <w:pStyle w:val="Heading2"/>
              <w:outlineLvl w:val="1"/>
            </w:pPr>
            <w:r>
              <w:t xml:space="preserve">Appendix </w:t>
            </w:r>
            <w:r w:rsidR="003336A5">
              <w:fldChar w:fldCharType="begin"/>
            </w:r>
            <w:r w:rsidR="003336A5">
              <w:instrText xml:space="preserve"> SEQ Appendix \* ARABIC </w:instrText>
            </w:r>
            <w:r w:rsidR="003336A5">
              <w:fldChar w:fldCharType="separate"/>
            </w:r>
            <w:r>
              <w:t>1</w:t>
            </w:r>
            <w:r w:rsidR="003336A5">
              <w:fldChar w:fldCharType="end"/>
            </w:r>
            <w:r w:rsidRPr="1C7A2DE7">
              <w:t xml:space="preserve">: </w:t>
            </w:r>
            <w:r>
              <w:t>Definitions</w:t>
            </w:r>
          </w:p>
        </w:tc>
        <w:tc>
          <w:tcPr>
            <w:tcW w:w="5896" w:type="dxa"/>
            <w:tcBorders>
              <w:left w:val="nil"/>
            </w:tcBorders>
          </w:tcPr>
          <w:p w14:paraId="59DEB3F1" w14:textId="223D95B9" w:rsidR="00820586" w:rsidRPr="0090584A" w:rsidRDefault="00820586" w:rsidP="0090584A">
            <w:pPr>
              <w:pStyle w:val="Heading2"/>
              <w:outlineLvl w:val="1"/>
            </w:pPr>
          </w:p>
        </w:tc>
      </w:tr>
      <w:tr w:rsidR="00233A54" w:rsidRPr="004A6FE6" w14:paraId="02DBF3CB" w14:textId="77777777" w:rsidTr="0090584A">
        <w:trPr>
          <w:cantSplit/>
          <w:tblHeader/>
        </w:trPr>
        <w:tc>
          <w:tcPr>
            <w:tcW w:w="2433" w:type="dxa"/>
          </w:tcPr>
          <w:p w14:paraId="28698803" w14:textId="77777777" w:rsidR="00233A54" w:rsidRPr="004A6FE6" w:rsidRDefault="00233A54" w:rsidP="0084403D">
            <w:pPr>
              <w:rPr>
                <w:shd w:val="clear" w:color="auto" w:fill="FFFFFF"/>
              </w:rPr>
            </w:pPr>
            <w:r w:rsidRPr="004A6FE6">
              <w:rPr>
                <w:shd w:val="clear" w:color="auto" w:fill="FFFFFF"/>
              </w:rPr>
              <w:t>Decision making</w:t>
            </w:r>
          </w:p>
        </w:tc>
        <w:tc>
          <w:tcPr>
            <w:tcW w:w="6577" w:type="dxa"/>
            <w:gridSpan w:val="2"/>
          </w:tcPr>
          <w:p w14:paraId="7393A989" w14:textId="77777777" w:rsidR="00233A54" w:rsidRPr="004A6FE6" w:rsidRDefault="00233A54" w:rsidP="0084403D">
            <w:pPr>
              <w:rPr>
                <w:shd w:val="clear" w:color="auto" w:fill="FFFFFF"/>
              </w:rPr>
            </w:pPr>
            <w:r>
              <w:rPr>
                <w:shd w:val="clear" w:color="auto" w:fill="FFFFFF"/>
              </w:rPr>
              <w:t>T</w:t>
            </w:r>
            <w:r w:rsidRPr="004A6FE6">
              <w:rPr>
                <w:shd w:val="clear" w:color="auto" w:fill="FFFFFF"/>
              </w:rPr>
              <w:t>he process of making choices among possible alternatives</w:t>
            </w:r>
            <w:r>
              <w:rPr>
                <w:shd w:val="clear" w:color="auto" w:fill="FFFFFF"/>
              </w:rPr>
              <w:t>.</w:t>
            </w:r>
          </w:p>
        </w:tc>
      </w:tr>
      <w:tr w:rsidR="00233A54" w:rsidRPr="004A6FE6" w14:paraId="6939B36C" w14:textId="77777777" w:rsidTr="0090584A">
        <w:trPr>
          <w:cantSplit/>
          <w:tblHeader/>
        </w:trPr>
        <w:tc>
          <w:tcPr>
            <w:tcW w:w="2433" w:type="dxa"/>
          </w:tcPr>
          <w:p w14:paraId="4B247282" w14:textId="77777777" w:rsidR="00233A54" w:rsidRPr="004A6FE6" w:rsidRDefault="00233A54" w:rsidP="0084403D">
            <w:pPr>
              <w:rPr>
                <w:shd w:val="clear" w:color="auto" w:fill="FFFFFF"/>
              </w:rPr>
            </w:pPr>
            <w:r w:rsidRPr="004A6FE6">
              <w:rPr>
                <w:shd w:val="clear" w:color="auto" w:fill="FFFFFF"/>
              </w:rPr>
              <w:t>Decision</w:t>
            </w:r>
            <w:r>
              <w:rPr>
                <w:shd w:val="clear" w:color="auto" w:fill="FFFFFF"/>
              </w:rPr>
              <w:t>-</w:t>
            </w:r>
            <w:r w:rsidRPr="004A6FE6">
              <w:rPr>
                <w:shd w:val="clear" w:color="auto" w:fill="FFFFFF"/>
              </w:rPr>
              <w:t>making capa</w:t>
            </w:r>
            <w:r>
              <w:rPr>
                <w:shd w:val="clear" w:color="auto" w:fill="FFFFFF"/>
              </w:rPr>
              <w:t>bility</w:t>
            </w:r>
          </w:p>
        </w:tc>
        <w:tc>
          <w:tcPr>
            <w:tcW w:w="6577" w:type="dxa"/>
            <w:gridSpan w:val="2"/>
          </w:tcPr>
          <w:p w14:paraId="5049D52C" w14:textId="77777777" w:rsidR="00233A54" w:rsidRPr="0031196F" w:rsidRDefault="00233A54" w:rsidP="0084403D">
            <w:pPr>
              <w:rPr>
                <w:shd w:val="clear" w:color="auto" w:fill="FFFFFF"/>
              </w:rPr>
            </w:pPr>
            <w:r w:rsidRPr="0031196F">
              <w:rPr>
                <w:shd w:val="clear" w:color="auto" w:fill="FFFFFF"/>
              </w:rPr>
              <w:t>Decision-making ca</w:t>
            </w:r>
            <w:r>
              <w:rPr>
                <w:shd w:val="clear" w:color="auto" w:fill="FFFFFF"/>
              </w:rPr>
              <w:t>pability</w:t>
            </w:r>
            <w:r w:rsidRPr="0031196F">
              <w:rPr>
                <w:shd w:val="clear" w:color="auto" w:fill="FFFFFF"/>
              </w:rPr>
              <w:t xml:space="preserve"> can be defined as:</w:t>
            </w:r>
          </w:p>
          <w:p w14:paraId="3B83D1B3" w14:textId="77777777" w:rsidR="00233A54" w:rsidRDefault="00233A54" w:rsidP="0084403D">
            <w:r w:rsidRPr="0031196F">
              <w:t>understanding information relevant to the decision or action</w:t>
            </w:r>
          </w:p>
          <w:p w14:paraId="4B109C44" w14:textId="77777777" w:rsidR="00233A54" w:rsidRPr="0031196F" w:rsidRDefault="00233A54" w:rsidP="0084403D">
            <w:r w:rsidRPr="0031196F">
              <w:t>being able to weigh up the options</w:t>
            </w:r>
          </w:p>
          <w:p w14:paraId="5747A72E" w14:textId="77777777" w:rsidR="00233A54" w:rsidRPr="0031196F" w:rsidRDefault="00233A54" w:rsidP="0084403D">
            <w:r w:rsidRPr="0031196F">
              <w:t xml:space="preserve">understanding the possible consequences of taking or not taking a particular decision or course of action. </w:t>
            </w:r>
          </w:p>
          <w:p w14:paraId="72E57EAD" w14:textId="77777777" w:rsidR="00233A54" w:rsidRPr="004A6FE6" w:rsidRDefault="00233A54" w:rsidP="0084403D">
            <w:pPr>
              <w:rPr>
                <w:shd w:val="clear" w:color="auto" w:fill="FFFFFF"/>
              </w:rPr>
            </w:pPr>
            <w:r w:rsidRPr="0031196F">
              <w:rPr>
                <w:shd w:val="clear" w:color="auto" w:fill="FFFFFF"/>
              </w:rPr>
              <w:t>It requires that a person is capable of freely and voluntarily making decisions about the matter and is able to communicate their decision in some way</w:t>
            </w:r>
            <w:r>
              <w:rPr>
                <w:shd w:val="clear" w:color="auto" w:fill="FFFFFF"/>
              </w:rPr>
              <w:t>.</w:t>
            </w:r>
          </w:p>
        </w:tc>
      </w:tr>
      <w:tr w:rsidR="00233A54" w:rsidRPr="004A6FE6" w14:paraId="386473DE" w14:textId="77777777" w:rsidTr="0090584A">
        <w:trPr>
          <w:cantSplit/>
          <w:tblHeader/>
        </w:trPr>
        <w:tc>
          <w:tcPr>
            <w:tcW w:w="2433" w:type="dxa"/>
          </w:tcPr>
          <w:p w14:paraId="65A52ABF" w14:textId="77777777" w:rsidR="00233A54" w:rsidRPr="004A6FE6" w:rsidRDefault="00233A54" w:rsidP="0084403D">
            <w:pPr>
              <w:rPr>
                <w:shd w:val="clear" w:color="auto" w:fill="FFFFFF"/>
              </w:rPr>
            </w:pPr>
            <w:r w:rsidRPr="004A6FE6">
              <w:rPr>
                <w:shd w:val="clear" w:color="auto" w:fill="FFFFFF"/>
              </w:rPr>
              <w:t>Disability advocacy</w:t>
            </w:r>
          </w:p>
        </w:tc>
        <w:tc>
          <w:tcPr>
            <w:tcW w:w="6577" w:type="dxa"/>
            <w:gridSpan w:val="2"/>
          </w:tcPr>
          <w:p w14:paraId="0C65CC8A" w14:textId="77777777" w:rsidR="00233A54" w:rsidRPr="004A6FE6" w:rsidRDefault="00233A54" w:rsidP="0084403D">
            <w:pPr>
              <w:rPr>
                <w:shd w:val="clear" w:color="auto" w:fill="FFFFFF"/>
              </w:rPr>
            </w:pPr>
            <w:r>
              <w:rPr>
                <w:shd w:val="clear" w:color="auto" w:fill="FFFFFF"/>
              </w:rPr>
              <w:t>A</w:t>
            </w:r>
            <w:r w:rsidRPr="004A6FE6">
              <w:rPr>
                <w:shd w:val="clear" w:color="auto" w:fill="FFFFFF"/>
              </w:rPr>
              <w:t>cting, speaking or writing to promote, protect</w:t>
            </w:r>
            <w:r>
              <w:rPr>
                <w:shd w:val="clear" w:color="auto" w:fill="FFFFFF"/>
              </w:rPr>
              <w:t>, uphold</w:t>
            </w:r>
            <w:r w:rsidRPr="004A6FE6">
              <w:rPr>
                <w:shd w:val="clear" w:color="auto" w:fill="FFFFFF"/>
              </w:rPr>
              <w:t xml:space="preserve"> and defend the human rights of people with disability</w:t>
            </w:r>
            <w:r>
              <w:rPr>
                <w:shd w:val="clear" w:color="auto" w:fill="FFFFFF"/>
              </w:rPr>
              <w:t>.</w:t>
            </w:r>
          </w:p>
        </w:tc>
      </w:tr>
      <w:tr w:rsidR="00233A54" w:rsidRPr="004A6FE6" w14:paraId="1D18D54A" w14:textId="77777777" w:rsidTr="0090584A">
        <w:trPr>
          <w:cantSplit/>
          <w:tblHeader/>
        </w:trPr>
        <w:tc>
          <w:tcPr>
            <w:tcW w:w="2433" w:type="dxa"/>
          </w:tcPr>
          <w:p w14:paraId="00BDEC29" w14:textId="77777777" w:rsidR="00233A54" w:rsidRPr="004A6FE6" w:rsidRDefault="00233A54" w:rsidP="0084403D">
            <w:pPr>
              <w:rPr>
                <w:shd w:val="clear" w:color="auto" w:fill="FFFFFF"/>
              </w:rPr>
            </w:pPr>
            <w:r>
              <w:rPr>
                <w:shd w:val="clear" w:color="auto" w:fill="FFFFFF"/>
              </w:rPr>
              <w:t>Disabled People’s Organisation (DPO)</w:t>
            </w:r>
          </w:p>
        </w:tc>
        <w:tc>
          <w:tcPr>
            <w:tcW w:w="6577" w:type="dxa"/>
            <w:gridSpan w:val="2"/>
          </w:tcPr>
          <w:p w14:paraId="11199293" w14:textId="77777777" w:rsidR="00233A54" w:rsidRDefault="00233A54" w:rsidP="0084403D">
            <w:pPr>
              <w:rPr>
                <w:shd w:val="clear" w:color="auto" w:fill="FFFFFF"/>
              </w:rPr>
            </w:pPr>
            <w:r w:rsidRPr="00643F14">
              <w:rPr>
                <w:shd w:val="clear" w:color="auto" w:fill="FFFFFF"/>
              </w:rPr>
              <w:t xml:space="preserve">A </w:t>
            </w:r>
            <w:r>
              <w:rPr>
                <w:shd w:val="clear" w:color="auto" w:fill="FFFFFF"/>
              </w:rPr>
              <w:t>DPO</w:t>
            </w:r>
            <w:r w:rsidRPr="00643F14">
              <w:rPr>
                <w:shd w:val="clear" w:color="auto" w:fill="FFFFFF"/>
              </w:rPr>
              <w:t xml:space="preserve"> is an organisation that is controlled by people with disability (at least 51% people with disability at the board and membership levels). A DPO is different to other disability sector organisations because it is </w:t>
            </w:r>
            <w:r>
              <w:rPr>
                <w:shd w:val="clear" w:color="auto" w:fill="FFFFFF"/>
              </w:rPr>
              <w:t>‘</w:t>
            </w:r>
            <w:r w:rsidRPr="00643F14">
              <w:rPr>
                <w:shd w:val="clear" w:color="auto" w:fill="FFFFFF"/>
              </w:rPr>
              <w:t>for us, by us</w:t>
            </w:r>
            <w:r>
              <w:rPr>
                <w:shd w:val="clear" w:color="auto" w:fill="FFFFFF"/>
              </w:rPr>
              <w:t>’ (PWD).</w:t>
            </w:r>
          </w:p>
        </w:tc>
      </w:tr>
      <w:tr w:rsidR="00233A54" w:rsidRPr="004A6FE6" w14:paraId="633C7663" w14:textId="77777777" w:rsidTr="0090584A">
        <w:trPr>
          <w:cantSplit/>
          <w:tblHeader/>
        </w:trPr>
        <w:tc>
          <w:tcPr>
            <w:tcW w:w="2433" w:type="dxa"/>
          </w:tcPr>
          <w:p w14:paraId="5CBB4C96" w14:textId="77777777" w:rsidR="00233A54" w:rsidRPr="004A6FE6" w:rsidRDefault="00233A54" w:rsidP="0084403D">
            <w:pPr>
              <w:rPr>
                <w:shd w:val="clear" w:color="auto" w:fill="FFFFFF"/>
              </w:rPr>
            </w:pPr>
            <w:r w:rsidRPr="004A6FE6">
              <w:rPr>
                <w:shd w:val="clear" w:color="auto" w:fill="FFFFFF"/>
              </w:rPr>
              <w:t>Independent disability advocacy</w:t>
            </w:r>
            <w:r>
              <w:rPr>
                <w:shd w:val="clear" w:color="auto" w:fill="FFFFFF"/>
              </w:rPr>
              <w:t xml:space="preserve"> programs </w:t>
            </w:r>
          </w:p>
        </w:tc>
        <w:tc>
          <w:tcPr>
            <w:tcW w:w="6577" w:type="dxa"/>
            <w:gridSpan w:val="2"/>
          </w:tcPr>
          <w:p w14:paraId="187610BE" w14:textId="77777777" w:rsidR="00233A54" w:rsidRDefault="00233A54" w:rsidP="0084403D">
            <w:pPr>
              <w:rPr>
                <w:shd w:val="clear" w:color="auto" w:fill="FFFFFF"/>
              </w:rPr>
            </w:pPr>
            <w:r>
              <w:rPr>
                <w:shd w:val="clear" w:color="auto" w:fill="FFFFFF"/>
              </w:rPr>
              <w:t>T</w:t>
            </w:r>
            <w:r w:rsidRPr="009F3B10">
              <w:rPr>
                <w:shd w:val="clear" w:color="auto" w:fill="FFFFFF"/>
              </w:rPr>
              <w:t>ake action to promote, protect, uphold and defend the human rights of people with disability who face complex challenges and are unable to advocate for themselves. Advocates act on the expressed wishes of the person they represent and are free from any conflict of interest</w:t>
            </w:r>
            <w:r w:rsidRPr="008D77F9">
              <w:rPr>
                <w:shd w:val="clear" w:color="auto" w:fill="FFFFFF"/>
              </w:rPr>
              <w:t>.</w:t>
            </w:r>
            <w:r>
              <w:rPr>
                <w:shd w:val="clear" w:color="auto" w:fill="FFFFFF"/>
              </w:rPr>
              <w:t xml:space="preserve"> </w:t>
            </w:r>
          </w:p>
          <w:p w14:paraId="046CF695" w14:textId="77777777" w:rsidR="00233A54" w:rsidRPr="004A6FE6" w:rsidRDefault="00233A54" w:rsidP="0084403D">
            <w:pPr>
              <w:rPr>
                <w:shd w:val="clear" w:color="auto" w:fill="FFFFFF"/>
              </w:rPr>
            </w:pPr>
            <w:r>
              <w:rPr>
                <w:shd w:val="clear" w:color="auto" w:fill="FFFFFF"/>
              </w:rPr>
              <w:t>*Types are listed separately in the table below</w:t>
            </w:r>
          </w:p>
        </w:tc>
      </w:tr>
      <w:tr w:rsidR="00233A54" w:rsidRPr="004A6FE6" w14:paraId="5B437D0C" w14:textId="77777777" w:rsidTr="0090584A">
        <w:trPr>
          <w:cantSplit/>
          <w:tblHeader/>
        </w:trPr>
        <w:tc>
          <w:tcPr>
            <w:tcW w:w="2433" w:type="dxa"/>
          </w:tcPr>
          <w:p w14:paraId="2196A003" w14:textId="77777777" w:rsidR="00233A54" w:rsidRPr="00E24E27" w:rsidRDefault="00233A54" w:rsidP="0084403D">
            <w:pPr>
              <w:rPr>
                <w:shd w:val="clear" w:color="auto" w:fill="FFFFFF"/>
              </w:rPr>
            </w:pPr>
            <w:r>
              <w:rPr>
                <w:shd w:val="clear" w:color="auto" w:fill="FFFFFF"/>
              </w:rPr>
              <w:t>Individual c</w:t>
            </w:r>
            <w:r w:rsidRPr="00FF3E8F">
              <w:rPr>
                <w:shd w:val="clear" w:color="auto" w:fill="FFFFFF"/>
              </w:rPr>
              <w:t>apacity building</w:t>
            </w:r>
            <w:r>
              <w:rPr>
                <w:shd w:val="clear" w:color="auto" w:fill="FFFFFF"/>
              </w:rPr>
              <w:t xml:space="preserve"> </w:t>
            </w:r>
          </w:p>
        </w:tc>
        <w:tc>
          <w:tcPr>
            <w:tcW w:w="6577" w:type="dxa"/>
            <w:gridSpan w:val="2"/>
          </w:tcPr>
          <w:p w14:paraId="2A856A15" w14:textId="77777777" w:rsidR="00233A54" w:rsidRDefault="00233A54" w:rsidP="0084403D">
            <w:pPr>
              <w:rPr>
                <w:shd w:val="clear" w:color="auto" w:fill="FFFFFF"/>
              </w:rPr>
            </w:pPr>
            <w:r>
              <w:rPr>
                <w:shd w:val="clear" w:color="auto" w:fill="FFFFFF"/>
              </w:rPr>
              <w:t>A</w:t>
            </w:r>
            <w:r w:rsidRPr="00534EB6">
              <w:rPr>
                <w:shd w:val="clear" w:color="auto" w:fill="FFFFFF"/>
              </w:rPr>
              <w:t>ctivities that build the capacity of people with disability by ensuring that they have the knowledge, skills and confidence they need to participate and contribute to community, and speak up for themselves</w:t>
            </w:r>
            <w:r>
              <w:rPr>
                <w:shd w:val="clear" w:color="auto" w:fill="FFFFFF"/>
              </w:rPr>
              <w:t>.</w:t>
            </w:r>
          </w:p>
        </w:tc>
      </w:tr>
      <w:tr w:rsidR="00233A54" w:rsidRPr="004A6FE6" w14:paraId="6EF606FA" w14:textId="77777777" w:rsidTr="0090584A">
        <w:trPr>
          <w:cantSplit/>
          <w:tblHeader/>
        </w:trPr>
        <w:tc>
          <w:tcPr>
            <w:tcW w:w="2433" w:type="dxa"/>
          </w:tcPr>
          <w:p w14:paraId="472111E5" w14:textId="77777777" w:rsidR="00233A54" w:rsidRPr="004A6FE6" w:rsidRDefault="00233A54" w:rsidP="0084403D">
            <w:pPr>
              <w:rPr>
                <w:shd w:val="clear" w:color="auto" w:fill="FFFFFF"/>
              </w:rPr>
            </w:pPr>
            <w:r w:rsidRPr="004A6FE6">
              <w:rPr>
                <w:shd w:val="clear" w:color="auto" w:fill="FFFFFF"/>
              </w:rPr>
              <w:t>Informal advocacy</w:t>
            </w:r>
          </w:p>
        </w:tc>
        <w:tc>
          <w:tcPr>
            <w:tcW w:w="6577" w:type="dxa"/>
            <w:gridSpan w:val="2"/>
          </w:tcPr>
          <w:p w14:paraId="5AB8648B" w14:textId="77777777" w:rsidR="00233A54" w:rsidRPr="004A6FE6" w:rsidRDefault="00233A54" w:rsidP="0084403D">
            <w:pPr>
              <w:rPr>
                <w:shd w:val="clear" w:color="auto" w:fill="FFFFFF"/>
              </w:rPr>
            </w:pPr>
            <w:r w:rsidRPr="004A6FE6">
              <w:rPr>
                <w:shd w:val="clear" w:color="auto" w:fill="FFFFFF"/>
              </w:rPr>
              <w:t>Someone</w:t>
            </w:r>
            <w:r>
              <w:rPr>
                <w:shd w:val="clear" w:color="auto" w:fill="FFFFFF"/>
              </w:rPr>
              <w:t>,</w:t>
            </w:r>
            <w:r w:rsidRPr="004A6FE6">
              <w:rPr>
                <w:shd w:val="clear" w:color="auto" w:fill="FFFFFF"/>
              </w:rPr>
              <w:t xml:space="preserve"> such as a carer, family member or friend</w:t>
            </w:r>
            <w:r>
              <w:rPr>
                <w:shd w:val="clear" w:color="auto" w:fill="FFFFFF"/>
              </w:rPr>
              <w:t>,</w:t>
            </w:r>
            <w:r w:rsidRPr="004A6FE6">
              <w:rPr>
                <w:shd w:val="clear" w:color="auto" w:fill="FFFFFF"/>
              </w:rPr>
              <w:t xml:space="preserve"> provides </w:t>
            </w:r>
            <w:r>
              <w:rPr>
                <w:shd w:val="clear" w:color="auto" w:fill="FFFFFF"/>
              </w:rPr>
              <w:t>assistance</w:t>
            </w:r>
            <w:r w:rsidRPr="004A6FE6">
              <w:rPr>
                <w:shd w:val="clear" w:color="auto" w:fill="FFFFFF"/>
              </w:rPr>
              <w:t xml:space="preserve"> to explain to others what a person with disability needs or want</w:t>
            </w:r>
            <w:r>
              <w:rPr>
                <w:shd w:val="clear" w:color="auto" w:fill="FFFFFF"/>
              </w:rPr>
              <w:t>s</w:t>
            </w:r>
            <w:r w:rsidRPr="004A6FE6">
              <w:rPr>
                <w:shd w:val="clear" w:color="auto" w:fill="FFFFFF"/>
              </w:rPr>
              <w:t xml:space="preserve"> as a natural extension of their role in the person</w:t>
            </w:r>
            <w:r>
              <w:rPr>
                <w:shd w:val="clear" w:color="auto" w:fill="FFFFFF"/>
              </w:rPr>
              <w:t>’</w:t>
            </w:r>
            <w:r w:rsidRPr="004A6FE6">
              <w:rPr>
                <w:shd w:val="clear" w:color="auto" w:fill="FFFFFF"/>
              </w:rPr>
              <w:t>s life</w:t>
            </w:r>
            <w:r>
              <w:rPr>
                <w:shd w:val="clear" w:color="auto" w:fill="FFFFFF"/>
              </w:rPr>
              <w:t>.</w:t>
            </w:r>
          </w:p>
        </w:tc>
      </w:tr>
      <w:tr w:rsidR="00233A54" w:rsidRPr="004A6FE6" w14:paraId="742BE3EC" w14:textId="77777777" w:rsidTr="0090584A">
        <w:trPr>
          <w:cantSplit/>
          <w:tblHeader/>
        </w:trPr>
        <w:tc>
          <w:tcPr>
            <w:tcW w:w="2433" w:type="dxa"/>
          </w:tcPr>
          <w:p w14:paraId="6F76A6E5" w14:textId="77777777" w:rsidR="00233A54" w:rsidRPr="004A6FE6" w:rsidRDefault="00233A54" w:rsidP="0084403D">
            <w:pPr>
              <w:rPr>
                <w:shd w:val="clear" w:color="auto" w:fill="FFFFFF"/>
              </w:rPr>
            </w:pPr>
            <w:r>
              <w:rPr>
                <w:shd w:val="clear" w:color="auto" w:fill="FFFFFF"/>
              </w:rPr>
              <w:t>Information service</w:t>
            </w:r>
          </w:p>
        </w:tc>
        <w:tc>
          <w:tcPr>
            <w:tcW w:w="6577" w:type="dxa"/>
            <w:gridSpan w:val="2"/>
          </w:tcPr>
          <w:p w14:paraId="35ED859F" w14:textId="77777777" w:rsidR="00233A54" w:rsidRDefault="00233A54" w:rsidP="0084403D">
            <w:pPr>
              <w:rPr>
                <w:shd w:val="clear" w:color="auto" w:fill="FFFFFF"/>
              </w:rPr>
            </w:pPr>
            <w:r w:rsidRPr="0053095B">
              <w:rPr>
                <w:shd w:val="clear" w:color="auto" w:fill="FFFFFF"/>
              </w:rPr>
              <w:t>An information service is characterised by high volumes of enquiries and short interactions with help seekers.</w:t>
            </w:r>
          </w:p>
        </w:tc>
      </w:tr>
      <w:tr w:rsidR="00233A54" w:rsidRPr="004A6FE6" w14:paraId="74C5BC29" w14:textId="77777777" w:rsidTr="0090584A">
        <w:trPr>
          <w:cantSplit/>
          <w:tblHeader/>
        </w:trPr>
        <w:tc>
          <w:tcPr>
            <w:tcW w:w="2433" w:type="dxa"/>
          </w:tcPr>
          <w:p w14:paraId="52D3D9A8" w14:textId="77777777" w:rsidR="00233A54" w:rsidRPr="004A6FE6" w:rsidRDefault="00233A54" w:rsidP="0084403D">
            <w:pPr>
              <w:rPr>
                <w:shd w:val="clear" w:color="auto" w:fill="FFFFFF"/>
              </w:rPr>
            </w:pPr>
            <w:r w:rsidRPr="004A6FE6">
              <w:rPr>
                <w:shd w:val="clear" w:color="auto" w:fill="FFFFFF"/>
              </w:rPr>
              <w:t>Natural support</w:t>
            </w:r>
          </w:p>
        </w:tc>
        <w:tc>
          <w:tcPr>
            <w:tcW w:w="6577" w:type="dxa"/>
            <w:gridSpan w:val="2"/>
          </w:tcPr>
          <w:p w14:paraId="2451E4DD" w14:textId="77777777" w:rsidR="00233A54" w:rsidRPr="004A6FE6" w:rsidRDefault="00233A54" w:rsidP="0084403D">
            <w:pPr>
              <w:rPr>
                <w:shd w:val="clear" w:color="auto" w:fill="FFFFFF"/>
              </w:rPr>
            </w:pPr>
            <w:r w:rsidRPr="004A6FE6">
              <w:rPr>
                <w:shd w:val="clear" w:color="auto" w:fill="FFFFFF"/>
              </w:rPr>
              <w:t xml:space="preserve">The support and assistance that </w:t>
            </w:r>
            <w:r>
              <w:rPr>
                <w:shd w:val="clear" w:color="auto" w:fill="FFFFFF"/>
              </w:rPr>
              <w:t>n</w:t>
            </w:r>
            <w:r w:rsidRPr="004A6FE6">
              <w:rPr>
                <w:shd w:val="clear" w:color="auto" w:fill="FFFFFF"/>
              </w:rPr>
              <w:t>aturally flows from the relationships that occur in everyday life. Examples of these relationships are family members, friends, co-workers, neighbours and acquaintances</w:t>
            </w:r>
            <w:r>
              <w:rPr>
                <w:shd w:val="clear" w:color="auto" w:fill="FFFFFF"/>
              </w:rPr>
              <w:t>.</w:t>
            </w:r>
          </w:p>
        </w:tc>
      </w:tr>
      <w:tr w:rsidR="00233A54" w:rsidRPr="004A6FE6" w14:paraId="25675CE9" w14:textId="77777777" w:rsidTr="0090584A">
        <w:trPr>
          <w:cantSplit/>
          <w:tblHeader/>
        </w:trPr>
        <w:tc>
          <w:tcPr>
            <w:tcW w:w="2433" w:type="dxa"/>
          </w:tcPr>
          <w:p w14:paraId="60D074D7" w14:textId="77777777" w:rsidR="00233A54" w:rsidRPr="004A6FE6" w:rsidRDefault="00233A54" w:rsidP="0084403D">
            <w:pPr>
              <w:rPr>
                <w:shd w:val="clear" w:color="auto" w:fill="FFFFFF"/>
              </w:rPr>
            </w:pPr>
            <w:r w:rsidRPr="004A6FE6">
              <w:rPr>
                <w:shd w:val="clear" w:color="auto" w:fill="FFFFFF"/>
              </w:rPr>
              <w:t>Nominee under the NDIS</w:t>
            </w:r>
          </w:p>
        </w:tc>
        <w:tc>
          <w:tcPr>
            <w:tcW w:w="6577" w:type="dxa"/>
            <w:gridSpan w:val="2"/>
          </w:tcPr>
          <w:p w14:paraId="381F575D" w14:textId="77777777" w:rsidR="00233A54" w:rsidRPr="004A6FE6" w:rsidRDefault="00233A54" w:rsidP="0084403D">
            <w:pPr>
              <w:rPr>
                <w:shd w:val="clear" w:color="auto" w:fill="FFFFFF"/>
              </w:rPr>
            </w:pPr>
            <w:r w:rsidRPr="004A6FE6">
              <w:rPr>
                <w:shd w:val="clear" w:color="auto" w:fill="FFFFFF"/>
              </w:rPr>
              <w:t>A nominee is a person who is appointed to act on behalf of, or make decisions on behalf of an NDIS participant</w:t>
            </w:r>
            <w:r>
              <w:rPr>
                <w:shd w:val="clear" w:color="auto" w:fill="FFFFFF"/>
              </w:rPr>
              <w:t>.</w:t>
            </w:r>
          </w:p>
        </w:tc>
      </w:tr>
      <w:tr w:rsidR="00233A54" w:rsidRPr="004A6FE6" w14:paraId="7C832E50" w14:textId="77777777" w:rsidTr="0090584A">
        <w:trPr>
          <w:cantSplit/>
          <w:tblHeader/>
        </w:trPr>
        <w:tc>
          <w:tcPr>
            <w:tcW w:w="2433" w:type="dxa"/>
          </w:tcPr>
          <w:p w14:paraId="09640D1F" w14:textId="0BE17F85" w:rsidR="00233A54" w:rsidRPr="004A6FE6" w:rsidRDefault="00C85722" w:rsidP="0084403D">
            <w:pPr>
              <w:rPr>
                <w:shd w:val="clear" w:color="auto" w:fill="FFFFFF"/>
              </w:rPr>
            </w:pPr>
            <w:r>
              <w:rPr>
                <w:shd w:val="clear" w:color="auto" w:fill="FFFFFF"/>
              </w:rPr>
              <w:lastRenderedPageBreak/>
              <w:t>Self-advocacy</w:t>
            </w:r>
          </w:p>
          <w:p w14:paraId="5E5813C2" w14:textId="77777777" w:rsidR="00233A54" w:rsidRPr="004A6FE6" w:rsidRDefault="00233A54" w:rsidP="007E04BE">
            <w:pPr>
              <w:rPr>
                <w:shd w:val="clear" w:color="auto" w:fill="FFFFFF"/>
              </w:rPr>
            </w:pPr>
          </w:p>
        </w:tc>
        <w:tc>
          <w:tcPr>
            <w:tcW w:w="6577" w:type="dxa"/>
            <w:gridSpan w:val="2"/>
          </w:tcPr>
          <w:p w14:paraId="73FAEDD6" w14:textId="77777777" w:rsidR="00233A54" w:rsidRPr="004A6FE6" w:rsidRDefault="00233A54" w:rsidP="0084403D">
            <w:pPr>
              <w:rPr>
                <w:shd w:val="clear" w:color="auto" w:fill="FFFFFF"/>
              </w:rPr>
            </w:pPr>
            <w:r>
              <w:rPr>
                <w:shd w:val="clear" w:color="auto" w:fill="FFFFFF"/>
              </w:rPr>
              <w:t>A</w:t>
            </w:r>
            <w:r w:rsidRPr="004A6FE6">
              <w:rPr>
                <w:shd w:val="clear" w:color="auto" w:fill="FFFFFF"/>
              </w:rPr>
              <w:t>cting, speaking or writing to represent your own rights, needs or interests</w:t>
            </w:r>
            <w:r>
              <w:rPr>
                <w:shd w:val="clear" w:color="auto" w:fill="FFFFFF"/>
              </w:rPr>
              <w:t>.</w:t>
            </w:r>
          </w:p>
        </w:tc>
      </w:tr>
      <w:tr w:rsidR="00233A54" w:rsidRPr="004A6FE6" w14:paraId="102D1B53" w14:textId="77777777" w:rsidTr="0090584A">
        <w:trPr>
          <w:cantSplit/>
          <w:tblHeader/>
        </w:trPr>
        <w:tc>
          <w:tcPr>
            <w:tcW w:w="2433" w:type="dxa"/>
          </w:tcPr>
          <w:p w14:paraId="4F94B1C4" w14:textId="64E5DBCB" w:rsidR="00233A54" w:rsidRPr="004A6FE6" w:rsidRDefault="00C85722" w:rsidP="0084403D">
            <w:pPr>
              <w:rPr>
                <w:shd w:val="clear" w:color="auto" w:fill="FFFFFF"/>
              </w:rPr>
            </w:pPr>
            <w:r>
              <w:rPr>
                <w:shd w:val="clear" w:color="auto" w:fill="FFFFFF"/>
              </w:rPr>
              <w:t>Self-advocacy</w:t>
            </w:r>
            <w:r w:rsidR="00233A54">
              <w:rPr>
                <w:shd w:val="clear" w:color="auto" w:fill="FFFFFF"/>
              </w:rPr>
              <w:t xml:space="preserve"> groups/programs</w:t>
            </w:r>
          </w:p>
        </w:tc>
        <w:tc>
          <w:tcPr>
            <w:tcW w:w="6577" w:type="dxa"/>
            <w:gridSpan w:val="2"/>
          </w:tcPr>
          <w:p w14:paraId="16748C0A" w14:textId="612DE9B7" w:rsidR="00233A54" w:rsidRDefault="00C85722" w:rsidP="0084403D">
            <w:pPr>
              <w:rPr>
                <w:shd w:val="clear" w:color="auto" w:fill="FFFFFF"/>
              </w:rPr>
            </w:pPr>
            <w:r>
              <w:rPr>
                <w:shd w:val="clear" w:color="auto" w:fill="FFFFFF"/>
              </w:rPr>
              <w:t>Self-advocacy</w:t>
            </w:r>
            <w:r w:rsidR="00233A54" w:rsidRPr="002B5436">
              <w:rPr>
                <w:shd w:val="clear" w:color="auto" w:fill="FFFFFF"/>
              </w:rPr>
              <w:t xml:space="preserve"> </w:t>
            </w:r>
            <w:r w:rsidR="00233A54">
              <w:rPr>
                <w:shd w:val="clear" w:color="auto" w:fill="FFFFFF"/>
              </w:rPr>
              <w:t>g</w:t>
            </w:r>
            <w:r w:rsidR="00233A54" w:rsidRPr="002B5436">
              <w:rPr>
                <w:shd w:val="clear" w:color="auto" w:fill="FFFFFF"/>
              </w:rPr>
              <w:t>roups</w:t>
            </w:r>
            <w:r w:rsidR="00233A54">
              <w:rPr>
                <w:shd w:val="clear" w:color="auto" w:fill="FFFFFF"/>
              </w:rPr>
              <w:t xml:space="preserve"> are run by people with disability and can offer peer support and skills development as well as campaigning for change and disability equity</w:t>
            </w:r>
          </w:p>
        </w:tc>
      </w:tr>
      <w:tr w:rsidR="00233A54" w:rsidRPr="004A6FE6" w14:paraId="401B09B4" w14:textId="77777777" w:rsidTr="0090584A">
        <w:trPr>
          <w:cantSplit/>
          <w:tblHeader/>
        </w:trPr>
        <w:tc>
          <w:tcPr>
            <w:tcW w:w="2433" w:type="dxa"/>
          </w:tcPr>
          <w:p w14:paraId="2D7E01C4" w14:textId="77777777" w:rsidR="00233A54" w:rsidRPr="004A6FE6" w:rsidRDefault="00233A54" w:rsidP="0084403D">
            <w:pPr>
              <w:rPr>
                <w:shd w:val="clear" w:color="auto" w:fill="FFFFFF"/>
              </w:rPr>
            </w:pPr>
            <w:r w:rsidRPr="004A6FE6">
              <w:rPr>
                <w:shd w:val="clear" w:color="auto" w:fill="FFFFFF"/>
              </w:rPr>
              <w:t>Substitute decision maker</w:t>
            </w:r>
          </w:p>
        </w:tc>
        <w:tc>
          <w:tcPr>
            <w:tcW w:w="6577" w:type="dxa"/>
            <w:gridSpan w:val="2"/>
          </w:tcPr>
          <w:p w14:paraId="56168209" w14:textId="77777777" w:rsidR="00233A54" w:rsidRDefault="00233A54" w:rsidP="0084403D">
            <w:pPr>
              <w:rPr>
                <w:shd w:val="clear" w:color="auto" w:fill="FFFFFF"/>
              </w:rPr>
            </w:pPr>
            <w:r>
              <w:rPr>
                <w:shd w:val="clear" w:color="auto" w:fill="FFFFFF"/>
              </w:rPr>
              <w:t>A l</w:t>
            </w:r>
            <w:r w:rsidRPr="004A6FE6">
              <w:rPr>
                <w:shd w:val="clear" w:color="auto" w:fill="FFFFFF"/>
              </w:rPr>
              <w:t xml:space="preserve">egally appointed </w:t>
            </w:r>
            <w:r>
              <w:rPr>
                <w:shd w:val="clear" w:color="auto" w:fill="FFFFFF"/>
              </w:rPr>
              <w:t>a</w:t>
            </w:r>
            <w:r w:rsidRPr="004A6FE6">
              <w:rPr>
                <w:shd w:val="clear" w:color="auto" w:fill="FFFFFF"/>
              </w:rPr>
              <w:t xml:space="preserve">dministrator or </w:t>
            </w:r>
            <w:r>
              <w:rPr>
                <w:shd w:val="clear" w:color="auto" w:fill="FFFFFF"/>
              </w:rPr>
              <w:t>g</w:t>
            </w:r>
            <w:r w:rsidRPr="004A6FE6">
              <w:rPr>
                <w:shd w:val="clear" w:color="auto" w:fill="FFFFFF"/>
              </w:rPr>
              <w:t xml:space="preserve">uardian </w:t>
            </w:r>
            <w:r>
              <w:rPr>
                <w:shd w:val="clear" w:color="auto" w:fill="FFFFFF"/>
              </w:rPr>
              <w:t>who</w:t>
            </w:r>
            <w:r w:rsidRPr="004A6FE6">
              <w:rPr>
                <w:shd w:val="clear" w:color="auto" w:fill="FFFFFF"/>
              </w:rPr>
              <w:t xml:space="preserve"> make</w:t>
            </w:r>
            <w:r>
              <w:rPr>
                <w:shd w:val="clear" w:color="auto" w:fill="FFFFFF"/>
              </w:rPr>
              <w:t>s</w:t>
            </w:r>
            <w:r w:rsidRPr="004A6FE6">
              <w:rPr>
                <w:shd w:val="clear" w:color="auto" w:fill="FFFFFF"/>
              </w:rPr>
              <w:t xml:space="preserve"> decisions on behalf of another person. These decisions may be about financial, lifestyle, personal or medical issues</w:t>
            </w:r>
            <w:r>
              <w:rPr>
                <w:shd w:val="clear" w:color="auto" w:fill="FFFFFF"/>
              </w:rPr>
              <w:t>.</w:t>
            </w:r>
          </w:p>
          <w:p w14:paraId="38877833" w14:textId="77777777" w:rsidR="00233A54" w:rsidRPr="004A6FE6" w:rsidRDefault="00233A54" w:rsidP="0084403D">
            <w:pPr>
              <w:rPr>
                <w:shd w:val="clear" w:color="auto" w:fill="FFFFFF"/>
              </w:rPr>
            </w:pPr>
            <w:r>
              <w:rPr>
                <w:shd w:val="clear" w:color="auto" w:fill="FFFFFF"/>
              </w:rPr>
              <w:t>Each state and territory has legislation to cover the appointment and role of substitute decision makes (such as Power of Attorney Acts and Guardianship arrangements).</w:t>
            </w:r>
          </w:p>
        </w:tc>
      </w:tr>
      <w:tr w:rsidR="00233A54" w:rsidRPr="004A6FE6" w14:paraId="6A47292B" w14:textId="77777777" w:rsidTr="0090584A">
        <w:trPr>
          <w:cantSplit/>
          <w:tblHeader/>
        </w:trPr>
        <w:tc>
          <w:tcPr>
            <w:tcW w:w="2433" w:type="dxa"/>
          </w:tcPr>
          <w:p w14:paraId="68501BAD" w14:textId="77777777" w:rsidR="00233A54" w:rsidRPr="004A6FE6" w:rsidRDefault="00233A54" w:rsidP="0084403D">
            <w:pPr>
              <w:rPr>
                <w:shd w:val="clear" w:color="auto" w:fill="FFFFFF"/>
              </w:rPr>
            </w:pPr>
            <w:r w:rsidRPr="004A6FE6">
              <w:rPr>
                <w:shd w:val="clear" w:color="auto" w:fill="FFFFFF"/>
              </w:rPr>
              <w:t xml:space="preserve">Supported decision making </w:t>
            </w:r>
          </w:p>
        </w:tc>
        <w:tc>
          <w:tcPr>
            <w:tcW w:w="6577" w:type="dxa"/>
            <w:gridSpan w:val="2"/>
          </w:tcPr>
          <w:p w14:paraId="64429B28" w14:textId="77777777" w:rsidR="00233A54" w:rsidRPr="004A6FE6" w:rsidRDefault="00233A54" w:rsidP="0084403D">
            <w:pPr>
              <w:rPr>
                <w:shd w:val="clear" w:color="auto" w:fill="FFFFFF"/>
              </w:rPr>
            </w:pPr>
            <w:r>
              <w:rPr>
                <w:shd w:val="clear" w:color="auto" w:fill="FFFFFF"/>
              </w:rPr>
              <w:t>Enabling</w:t>
            </w:r>
            <w:r w:rsidRPr="004A6FE6">
              <w:rPr>
                <w:shd w:val="clear" w:color="auto" w:fill="FFFFFF"/>
              </w:rPr>
              <w:t xml:space="preserve"> a person with disability to make their own decisions and choices or express their will or preferences.</w:t>
            </w:r>
          </w:p>
        </w:tc>
      </w:tr>
      <w:tr w:rsidR="00233A54" w:rsidRPr="004A6FE6" w14:paraId="27B6DD1D" w14:textId="77777777" w:rsidTr="0090584A">
        <w:trPr>
          <w:cantSplit/>
          <w:tblHeader/>
        </w:trPr>
        <w:tc>
          <w:tcPr>
            <w:tcW w:w="2433" w:type="dxa"/>
          </w:tcPr>
          <w:p w14:paraId="47033614" w14:textId="77777777" w:rsidR="00233A54" w:rsidRPr="004A6FE6" w:rsidRDefault="00233A54" w:rsidP="0084403D">
            <w:pPr>
              <w:rPr>
                <w:shd w:val="clear" w:color="auto" w:fill="FFFFFF"/>
              </w:rPr>
            </w:pPr>
            <w:r w:rsidRPr="004A6FE6">
              <w:rPr>
                <w:shd w:val="clear" w:color="auto" w:fill="FFFFFF"/>
              </w:rPr>
              <w:t xml:space="preserve">Systemic </w:t>
            </w:r>
            <w:r>
              <w:rPr>
                <w:shd w:val="clear" w:color="auto" w:fill="FFFFFF"/>
              </w:rPr>
              <w:t>a</w:t>
            </w:r>
            <w:r w:rsidRPr="004A6FE6">
              <w:rPr>
                <w:shd w:val="clear" w:color="auto" w:fill="FFFFFF"/>
              </w:rPr>
              <w:t>dvocacy</w:t>
            </w:r>
          </w:p>
          <w:p w14:paraId="613E86D6" w14:textId="77777777" w:rsidR="00233A54" w:rsidRPr="004A6FE6" w:rsidRDefault="00233A54" w:rsidP="007E04BE">
            <w:pPr>
              <w:rPr>
                <w:shd w:val="clear" w:color="auto" w:fill="FFFFFF"/>
              </w:rPr>
            </w:pPr>
          </w:p>
        </w:tc>
        <w:tc>
          <w:tcPr>
            <w:tcW w:w="6577" w:type="dxa"/>
            <w:gridSpan w:val="2"/>
          </w:tcPr>
          <w:p w14:paraId="36C7BD53" w14:textId="77777777" w:rsidR="00233A54" w:rsidRPr="004A6FE6" w:rsidRDefault="00233A54" w:rsidP="0084403D">
            <w:pPr>
              <w:rPr>
                <w:shd w:val="clear" w:color="auto" w:fill="FFFFFF"/>
              </w:rPr>
            </w:pPr>
            <w:r w:rsidRPr="00534EB6">
              <w:rPr>
                <w:shd w:val="clear" w:color="auto" w:fill="FFFFFF"/>
              </w:rPr>
              <w:t>Seeks to address and remove barriers and discrimination to ensure the rights of people with disability are upheld</w:t>
            </w:r>
            <w:r>
              <w:rPr>
                <w:shd w:val="clear" w:color="auto" w:fill="FFFFFF"/>
              </w:rPr>
              <w:t>.</w:t>
            </w:r>
          </w:p>
        </w:tc>
      </w:tr>
    </w:tbl>
    <w:p w14:paraId="2D4D71B6" w14:textId="77777777" w:rsidR="00233A54" w:rsidRPr="009F7625" w:rsidRDefault="00233A54" w:rsidP="0084403D">
      <w:pPr>
        <w:rPr>
          <w:sz w:val="8"/>
        </w:rPr>
      </w:pPr>
    </w:p>
    <w:tbl>
      <w:tblPr>
        <w:tblStyle w:val="TableGridLight"/>
        <w:tblW w:w="0" w:type="auto"/>
        <w:tblLook w:val="0600" w:firstRow="0" w:lastRow="0" w:firstColumn="0" w:lastColumn="0" w:noHBand="1" w:noVBand="1"/>
        <w:tblCaption w:val="Types of independent advocacy"/>
        <w:tblDescription w:val="This table lists types of independent advocacy and their definitions."/>
      </w:tblPr>
      <w:tblGrid>
        <w:gridCol w:w="2476"/>
        <w:gridCol w:w="2029"/>
        <w:gridCol w:w="4506"/>
      </w:tblGrid>
      <w:tr w:rsidR="00820586" w:rsidRPr="004A6FE6" w14:paraId="0E2D218D" w14:textId="77777777" w:rsidTr="00820586">
        <w:trPr>
          <w:cantSplit/>
          <w:tblHeader/>
        </w:trPr>
        <w:tc>
          <w:tcPr>
            <w:tcW w:w="4505" w:type="dxa"/>
            <w:gridSpan w:val="2"/>
            <w:tcBorders>
              <w:right w:val="nil"/>
            </w:tcBorders>
          </w:tcPr>
          <w:p w14:paraId="0B2762A3" w14:textId="77777777" w:rsidR="00820586" w:rsidRPr="004A6FE6" w:rsidRDefault="00820586" w:rsidP="007E04BE">
            <w:pPr>
              <w:pStyle w:val="Heading3"/>
              <w:outlineLvl w:val="2"/>
              <w:rPr>
                <w:shd w:val="clear" w:color="auto" w:fill="FFFFFF"/>
              </w:rPr>
            </w:pPr>
            <w:r w:rsidRPr="00E24E27">
              <w:rPr>
                <w:shd w:val="clear" w:color="auto" w:fill="FFFFFF"/>
              </w:rPr>
              <w:t>Types of independent advocacy</w:t>
            </w:r>
          </w:p>
        </w:tc>
        <w:tc>
          <w:tcPr>
            <w:tcW w:w="4506" w:type="dxa"/>
            <w:tcBorders>
              <w:left w:val="nil"/>
            </w:tcBorders>
          </w:tcPr>
          <w:p w14:paraId="47BF3A51" w14:textId="43C58260" w:rsidR="00820586" w:rsidRPr="004A6FE6" w:rsidRDefault="00820586" w:rsidP="007E04BE">
            <w:pPr>
              <w:pStyle w:val="Heading3"/>
              <w:outlineLvl w:val="2"/>
              <w:rPr>
                <w:shd w:val="clear" w:color="auto" w:fill="FFFFFF"/>
              </w:rPr>
            </w:pPr>
          </w:p>
        </w:tc>
      </w:tr>
      <w:tr w:rsidR="00820586" w:rsidRPr="004A6FE6" w14:paraId="1012471F" w14:textId="77777777" w:rsidTr="00820586">
        <w:trPr>
          <w:cantSplit/>
          <w:trHeight w:val="3794"/>
          <w:tblHeader/>
        </w:trPr>
        <w:tc>
          <w:tcPr>
            <w:tcW w:w="2476" w:type="dxa"/>
          </w:tcPr>
          <w:p w14:paraId="746CD5D1" w14:textId="77777777" w:rsidR="00820586" w:rsidRPr="00E44A65" w:rsidRDefault="00820586" w:rsidP="0084403D">
            <w:pPr>
              <w:rPr>
                <w:shd w:val="clear" w:color="auto" w:fill="FFFFFF"/>
              </w:rPr>
            </w:pPr>
            <w:r>
              <w:rPr>
                <w:shd w:val="clear" w:color="auto" w:fill="FFFFFF"/>
              </w:rPr>
              <w:t>Individual advocacy</w:t>
            </w:r>
          </w:p>
        </w:tc>
        <w:tc>
          <w:tcPr>
            <w:tcW w:w="6535" w:type="dxa"/>
            <w:gridSpan w:val="2"/>
          </w:tcPr>
          <w:p w14:paraId="28FE705D" w14:textId="77777777" w:rsidR="00820586" w:rsidRPr="004A6FE6" w:rsidRDefault="00820586" w:rsidP="00820586">
            <w:pPr>
              <w:rPr>
                <w:shd w:val="clear" w:color="auto" w:fill="FFFFFF"/>
              </w:rPr>
            </w:pPr>
            <w:r w:rsidRPr="004A6FE6">
              <w:rPr>
                <w:shd w:val="clear" w:color="auto" w:fill="FFFFFF"/>
              </w:rPr>
              <w:t>Upholds the rights of individual people with disability by working on issues relating to discrimination, abuse and neglect.</w:t>
            </w:r>
          </w:p>
          <w:p w14:paraId="44296CA9" w14:textId="77777777" w:rsidR="00820586" w:rsidRDefault="00820586" w:rsidP="0084403D">
            <w:pPr>
              <w:rPr>
                <w:shd w:val="clear" w:color="auto" w:fill="FFFFFF"/>
              </w:rPr>
            </w:pPr>
            <w:r w:rsidRPr="004A6FE6">
              <w:rPr>
                <w:shd w:val="clear" w:color="auto" w:fill="FFFFFF"/>
              </w:rPr>
              <w:t xml:space="preserve">The typical issues (using NDAP </w:t>
            </w:r>
            <w:r>
              <w:rPr>
                <w:shd w:val="clear" w:color="auto" w:fill="FFFFFF"/>
              </w:rPr>
              <w:t>records</w:t>
            </w:r>
            <w:r w:rsidRPr="004A6FE6">
              <w:rPr>
                <w:shd w:val="clear" w:color="auto" w:fill="FFFFFF"/>
              </w:rPr>
              <w:t>) are:</w:t>
            </w:r>
          </w:p>
          <w:p w14:paraId="043A772D" w14:textId="26BA0DE4" w:rsidR="00820586" w:rsidRPr="004A6FE6" w:rsidRDefault="00820586" w:rsidP="0084403D">
            <w:pPr>
              <w:rPr>
                <w:shd w:val="clear" w:color="auto" w:fill="FFFFFF"/>
              </w:rPr>
            </w:pPr>
            <w:r w:rsidRPr="004A6FE6">
              <w:rPr>
                <w:shd w:val="clear" w:color="auto" w:fill="FFFFFF"/>
              </w:rPr>
              <w:t>abuse/neglect/violence</w:t>
            </w:r>
            <w:r>
              <w:rPr>
                <w:shd w:val="clear" w:color="auto" w:fill="FFFFFF"/>
              </w:rPr>
              <w:t xml:space="preserve">                                   </w:t>
            </w:r>
            <w:r w:rsidRPr="004A6FE6">
              <w:rPr>
                <w:shd w:val="clear" w:color="auto" w:fill="FFFFFF"/>
              </w:rPr>
              <w:t>education</w:t>
            </w:r>
          </w:p>
          <w:p w14:paraId="51FA9C6A" w14:textId="76A41D8E" w:rsidR="00820586" w:rsidRPr="004A6FE6" w:rsidRDefault="00820586" w:rsidP="0084403D">
            <w:pPr>
              <w:rPr>
                <w:shd w:val="clear" w:color="auto" w:fill="FFFFFF"/>
              </w:rPr>
            </w:pPr>
            <w:r w:rsidRPr="004A6FE6">
              <w:rPr>
                <w:shd w:val="clear" w:color="auto" w:fill="FFFFFF"/>
              </w:rPr>
              <w:t>access to supports</w:t>
            </w:r>
            <w:r>
              <w:rPr>
                <w:shd w:val="clear" w:color="auto" w:fill="FFFFFF"/>
              </w:rPr>
              <w:t xml:space="preserve">                                            </w:t>
            </w:r>
            <w:r w:rsidRPr="004A6FE6">
              <w:rPr>
                <w:shd w:val="clear" w:color="auto" w:fill="FFFFFF"/>
              </w:rPr>
              <w:t>employment</w:t>
            </w:r>
          </w:p>
          <w:p w14:paraId="164F68A6" w14:textId="36809CDD" w:rsidR="00820586" w:rsidRPr="004A6FE6" w:rsidRDefault="00820586" w:rsidP="00820586">
            <w:pPr>
              <w:rPr>
                <w:shd w:val="clear" w:color="auto" w:fill="FFFFFF"/>
              </w:rPr>
            </w:pPr>
            <w:r w:rsidRPr="004A6FE6">
              <w:rPr>
                <w:shd w:val="clear" w:color="auto" w:fill="FFFFFF"/>
              </w:rPr>
              <w:t>child protection</w:t>
            </w:r>
            <w:r w:rsidRPr="004A6FE6">
              <w:rPr>
                <w:shd w:val="clear" w:color="auto" w:fill="FFFFFF"/>
              </w:rPr>
              <w:tab/>
            </w:r>
            <w:r>
              <w:rPr>
                <w:shd w:val="clear" w:color="auto" w:fill="FFFFFF"/>
              </w:rPr>
              <w:t xml:space="preserve">                                                </w:t>
            </w:r>
            <w:r w:rsidRPr="004A6FE6">
              <w:rPr>
                <w:shd w:val="clear" w:color="auto" w:fill="FFFFFF"/>
              </w:rPr>
              <w:t>equipment/aids</w:t>
            </w:r>
          </w:p>
          <w:p w14:paraId="7F6E6F7C" w14:textId="3E4ECBC6" w:rsidR="00820586" w:rsidRPr="004A6FE6" w:rsidRDefault="00820586" w:rsidP="00820586">
            <w:pPr>
              <w:rPr>
                <w:shd w:val="clear" w:color="auto" w:fill="FFFFFF"/>
              </w:rPr>
            </w:pPr>
            <w:r w:rsidRPr="004A6FE6">
              <w:rPr>
                <w:shd w:val="clear" w:color="auto" w:fill="FFFFFF"/>
              </w:rPr>
              <w:t>community inclusion</w:t>
            </w:r>
            <w:r>
              <w:rPr>
                <w:shd w:val="clear" w:color="auto" w:fill="FFFFFF"/>
              </w:rPr>
              <w:t xml:space="preserve">                                        </w:t>
            </w:r>
            <w:r w:rsidRPr="004A6FE6">
              <w:rPr>
                <w:shd w:val="clear" w:color="auto" w:fill="FFFFFF"/>
              </w:rPr>
              <w:t>f</w:t>
            </w:r>
            <w:bookmarkStart w:id="1" w:name="_GoBack"/>
            <w:bookmarkEnd w:id="1"/>
            <w:r w:rsidRPr="004A6FE6">
              <w:rPr>
                <w:shd w:val="clear" w:color="auto" w:fill="FFFFFF"/>
              </w:rPr>
              <w:t>inances</w:t>
            </w:r>
            <w:r w:rsidRPr="004A6FE6">
              <w:rPr>
                <w:shd w:val="clear" w:color="auto" w:fill="FFFFFF"/>
              </w:rPr>
              <w:tab/>
            </w:r>
          </w:p>
          <w:p w14:paraId="4AB7D751" w14:textId="1A144A8B" w:rsidR="00820586" w:rsidRPr="004A6FE6" w:rsidRDefault="00820586" w:rsidP="0084403D">
            <w:pPr>
              <w:rPr>
                <w:shd w:val="clear" w:color="auto" w:fill="FFFFFF"/>
              </w:rPr>
            </w:pPr>
            <w:r w:rsidRPr="004A6FE6">
              <w:rPr>
                <w:shd w:val="clear" w:color="auto" w:fill="FFFFFF"/>
              </w:rPr>
              <w:t>disability services complaints</w:t>
            </w:r>
            <w:r>
              <w:rPr>
                <w:shd w:val="clear" w:color="auto" w:fill="FFFFFF"/>
              </w:rPr>
              <w:t xml:space="preserve">                         </w:t>
            </w:r>
            <w:r w:rsidRPr="004A6FE6">
              <w:rPr>
                <w:shd w:val="clear" w:color="auto" w:fill="FFFFFF"/>
              </w:rPr>
              <w:t>government payments</w:t>
            </w:r>
          </w:p>
          <w:p w14:paraId="3AC4197B" w14:textId="09CC0E3A" w:rsidR="00820586" w:rsidRPr="004A6FE6" w:rsidRDefault="00820586" w:rsidP="0084403D">
            <w:pPr>
              <w:rPr>
                <w:shd w:val="clear" w:color="auto" w:fill="FFFFFF"/>
              </w:rPr>
            </w:pPr>
            <w:r w:rsidRPr="004A6FE6">
              <w:rPr>
                <w:shd w:val="clear" w:color="auto" w:fill="FFFFFF"/>
              </w:rPr>
              <w:t>discrimination/rights</w:t>
            </w:r>
            <w:r>
              <w:rPr>
                <w:shd w:val="clear" w:color="auto" w:fill="FFFFFF"/>
              </w:rPr>
              <w:t xml:space="preserve">    </w:t>
            </w:r>
            <w:r w:rsidRPr="004A6FE6">
              <w:rPr>
                <w:shd w:val="clear" w:color="auto" w:fill="FFFFFF"/>
              </w:rPr>
              <w:tab/>
            </w:r>
          </w:p>
        </w:tc>
      </w:tr>
      <w:tr w:rsidR="00233A54" w:rsidRPr="004A6FE6" w14:paraId="613FDC5A" w14:textId="77777777" w:rsidTr="00820586">
        <w:trPr>
          <w:cantSplit/>
          <w:tblHeader/>
        </w:trPr>
        <w:tc>
          <w:tcPr>
            <w:tcW w:w="2476" w:type="dxa"/>
          </w:tcPr>
          <w:p w14:paraId="58184C4D" w14:textId="77777777" w:rsidR="00233A54" w:rsidRPr="00E44A65" w:rsidRDefault="00233A54" w:rsidP="0084403D">
            <w:pPr>
              <w:rPr>
                <w:shd w:val="clear" w:color="auto" w:fill="FFFFFF"/>
              </w:rPr>
            </w:pPr>
            <w:r w:rsidRPr="00E44A65">
              <w:rPr>
                <w:shd w:val="clear" w:color="auto" w:fill="FFFFFF"/>
              </w:rPr>
              <w:t>Citizen advocacy</w:t>
            </w:r>
          </w:p>
        </w:tc>
        <w:tc>
          <w:tcPr>
            <w:tcW w:w="6535" w:type="dxa"/>
            <w:gridSpan w:val="2"/>
          </w:tcPr>
          <w:p w14:paraId="3734020F" w14:textId="77777777" w:rsidR="00233A54" w:rsidRPr="004A6FE6" w:rsidRDefault="00233A54" w:rsidP="0084403D">
            <w:pPr>
              <w:rPr>
                <w:shd w:val="clear" w:color="auto" w:fill="FFFFFF"/>
              </w:rPr>
            </w:pPr>
            <w:r w:rsidRPr="004A6FE6">
              <w:rPr>
                <w:shd w:val="clear" w:color="auto" w:fill="FFFFFF"/>
              </w:rPr>
              <w:t>Matches people with disability with volunteer advocates</w:t>
            </w:r>
            <w:r>
              <w:rPr>
                <w:shd w:val="clear" w:color="auto" w:fill="FFFFFF"/>
              </w:rPr>
              <w:t>.</w:t>
            </w:r>
          </w:p>
        </w:tc>
      </w:tr>
      <w:tr w:rsidR="00233A54" w:rsidRPr="004A6FE6" w14:paraId="468E1495" w14:textId="77777777" w:rsidTr="00820586">
        <w:trPr>
          <w:cantSplit/>
          <w:tblHeader/>
        </w:trPr>
        <w:tc>
          <w:tcPr>
            <w:tcW w:w="2476" w:type="dxa"/>
          </w:tcPr>
          <w:p w14:paraId="69F55FE7" w14:textId="77777777" w:rsidR="00233A54" w:rsidRPr="00E44A65" w:rsidRDefault="00233A54" w:rsidP="0084403D">
            <w:pPr>
              <w:rPr>
                <w:shd w:val="clear" w:color="auto" w:fill="FFFFFF"/>
              </w:rPr>
            </w:pPr>
            <w:r w:rsidRPr="00E44A65">
              <w:rPr>
                <w:shd w:val="clear" w:color="auto" w:fill="FFFFFF"/>
              </w:rPr>
              <w:t>Family advocacy</w:t>
            </w:r>
          </w:p>
        </w:tc>
        <w:tc>
          <w:tcPr>
            <w:tcW w:w="6535" w:type="dxa"/>
            <w:gridSpan w:val="2"/>
          </w:tcPr>
          <w:p w14:paraId="056D20C0" w14:textId="77777777" w:rsidR="00233A54" w:rsidRPr="004A6FE6" w:rsidRDefault="00233A54" w:rsidP="0084403D">
            <w:pPr>
              <w:rPr>
                <w:shd w:val="clear" w:color="auto" w:fill="FFFFFF"/>
              </w:rPr>
            </w:pPr>
            <w:r>
              <w:rPr>
                <w:shd w:val="clear" w:color="auto" w:fill="FFFFFF"/>
              </w:rPr>
              <w:t>Assists</w:t>
            </w:r>
            <w:r w:rsidRPr="004A6FE6">
              <w:rPr>
                <w:shd w:val="clear" w:color="auto" w:fill="FFFFFF"/>
              </w:rPr>
              <w:t xml:space="preserve"> parents and family members </w:t>
            </w:r>
            <w:r>
              <w:rPr>
                <w:shd w:val="clear" w:color="auto" w:fill="FFFFFF"/>
              </w:rPr>
              <w:t xml:space="preserve">to </w:t>
            </w:r>
            <w:r w:rsidRPr="004A6FE6">
              <w:rPr>
                <w:shd w:val="clear" w:color="auto" w:fill="FFFFFF"/>
              </w:rPr>
              <w:t>advocate on behalf of the person with disability for a particular issue.</w:t>
            </w:r>
          </w:p>
        </w:tc>
      </w:tr>
      <w:tr w:rsidR="00233A54" w:rsidRPr="004A6FE6" w14:paraId="70FB9D29" w14:textId="77777777" w:rsidTr="00820586">
        <w:trPr>
          <w:cantSplit/>
          <w:tblHeader/>
        </w:trPr>
        <w:tc>
          <w:tcPr>
            <w:tcW w:w="2476" w:type="dxa"/>
          </w:tcPr>
          <w:p w14:paraId="53B85FC2" w14:textId="77777777" w:rsidR="00233A54" w:rsidRPr="004A6FE6" w:rsidRDefault="00233A54" w:rsidP="0084403D">
            <w:pPr>
              <w:rPr>
                <w:shd w:val="clear" w:color="auto" w:fill="FFFFFF"/>
              </w:rPr>
            </w:pPr>
            <w:r w:rsidRPr="004A6FE6">
              <w:rPr>
                <w:shd w:val="clear" w:color="auto" w:fill="FFFFFF"/>
              </w:rPr>
              <w:t>Legal advocacy</w:t>
            </w:r>
          </w:p>
        </w:tc>
        <w:tc>
          <w:tcPr>
            <w:tcW w:w="6535" w:type="dxa"/>
            <w:gridSpan w:val="2"/>
          </w:tcPr>
          <w:p w14:paraId="633E8831" w14:textId="77777777" w:rsidR="00233A54" w:rsidRPr="004A6FE6" w:rsidRDefault="00233A54" w:rsidP="0084403D">
            <w:pPr>
              <w:rPr>
                <w:shd w:val="clear" w:color="auto" w:fill="FFFFFF"/>
              </w:rPr>
            </w:pPr>
            <w:r w:rsidRPr="004A6FE6">
              <w:rPr>
                <w:shd w:val="clear" w:color="auto" w:fill="FFFFFF"/>
              </w:rPr>
              <w:t>Upholds the rights and interests of individual people with disability by addressing the legal aspects of discrimination, abuse and neglect.</w:t>
            </w:r>
          </w:p>
        </w:tc>
      </w:tr>
    </w:tbl>
    <w:p w14:paraId="73C8391B" w14:textId="69A0C22F" w:rsidR="00F31BF7" w:rsidRPr="00362264" w:rsidRDefault="00F31BF7" w:rsidP="0084403D">
      <w:pPr>
        <w:rPr>
          <w:rFonts w:ascii="Avenir Book" w:hAnsi="Avenir Book"/>
        </w:rPr>
      </w:pPr>
      <w:bookmarkStart w:id="2" w:name="App2"/>
      <w:bookmarkStart w:id="3" w:name="App3"/>
      <w:bookmarkStart w:id="4" w:name="App4"/>
      <w:bookmarkEnd w:id="0"/>
      <w:bookmarkEnd w:id="2"/>
      <w:bookmarkEnd w:id="3"/>
      <w:bookmarkEnd w:id="4"/>
    </w:p>
    <w:sectPr w:rsidR="00F31BF7" w:rsidRPr="00362264" w:rsidSect="00CC238A">
      <w:headerReference w:type="default" r:id="rId8"/>
      <w:footerReference w:type="default" r:id="rId9"/>
      <w:footerReference w:type="first" r:id="rId10"/>
      <w:pgSz w:w="11901" w:h="16817"/>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1356" w14:textId="77777777" w:rsidR="00D00955" w:rsidRDefault="00D00955" w:rsidP="00880ED6">
      <w:r>
        <w:separator/>
      </w:r>
    </w:p>
  </w:endnote>
  <w:endnote w:type="continuationSeparator" w:id="0">
    <w:p w14:paraId="7F2AD0BB" w14:textId="77777777" w:rsidR="00D00955" w:rsidRDefault="00D00955" w:rsidP="0088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rebuchet MS"/>
    <w:charset w:val="00"/>
    <w:family w:val="auto"/>
    <w:pitch w:val="variable"/>
    <w:sig w:usb0="00000001" w:usb1="5000204A" w:usb2="00000000" w:usb3="00000000" w:csb0="0000009B" w:csb1="00000000"/>
  </w:font>
  <w:font w:name="Avenir">
    <w:altName w:val="Calibri"/>
    <w:charset w:val="00"/>
    <w:family w:val="auto"/>
    <w:pitch w:val="variable"/>
    <w:sig w:usb0="800000AF" w:usb1="5000204A" w:usb2="00000000" w:usb3="00000000" w:csb0="0000009B" w:csb1="00000000"/>
  </w:font>
  <w:font w:name="Times New Roman (Body CS)">
    <w:altName w:val="Times New Roman"/>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Heavy">
    <w:altName w:val="Trebuchet MS"/>
    <w:charset w:val="4D"/>
    <w:family w:val="swiss"/>
    <w:pitch w:val="variable"/>
    <w:sig w:usb0="00000001" w:usb1="5000204A" w:usb2="00000000" w:usb3="00000000" w:csb0="0000009B" w:csb1="00000000"/>
  </w:font>
  <w:font w:name="Avenir Light">
    <w:altName w:val="Century Gothic"/>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venir Oblique">
    <w:altName w:val="Trebuchet MS"/>
    <w:charset w:val="4D"/>
    <w:family w:val="swiss"/>
    <w:pitch w:val="variable"/>
    <w:sig w:usb0="800000AF" w:usb1="5000204A"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 w:name="Avenir Medium">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54860"/>
      <w:docPartObj>
        <w:docPartGallery w:val="Page Numbers (Bottom of Page)"/>
        <w:docPartUnique/>
      </w:docPartObj>
    </w:sdtPr>
    <w:sdtEndPr>
      <w:rPr>
        <w:noProof/>
      </w:rPr>
    </w:sdtEndPr>
    <w:sdtContent>
      <w:p w14:paraId="3599CC60" w14:textId="4532BAEE" w:rsidR="0014085A" w:rsidRDefault="0014085A">
        <w:pPr>
          <w:pStyle w:val="Footer"/>
          <w:jc w:val="right"/>
        </w:pPr>
        <w:r>
          <w:fldChar w:fldCharType="begin"/>
        </w:r>
        <w:r>
          <w:instrText xml:space="preserve"> PAGE   \* MERGEFORMAT </w:instrText>
        </w:r>
        <w:r>
          <w:fldChar w:fldCharType="separate"/>
        </w:r>
        <w:r w:rsidR="003336A5">
          <w:rPr>
            <w:noProof/>
          </w:rPr>
          <w:t>2</w:t>
        </w:r>
        <w:r>
          <w:rPr>
            <w:noProof/>
          </w:rPr>
          <w:fldChar w:fldCharType="end"/>
        </w:r>
      </w:p>
    </w:sdtContent>
  </w:sdt>
  <w:p w14:paraId="5DC91C74" w14:textId="77777777" w:rsidR="0014085A" w:rsidRPr="00880ED6" w:rsidRDefault="0014085A" w:rsidP="00880ED6">
    <w:pPr>
      <w:pStyle w:val="Footer"/>
      <w:jc w:val="center"/>
      <w:rPr>
        <w:color w:val="4472C4"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584108"/>
      <w:docPartObj>
        <w:docPartGallery w:val="Page Numbers (Bottom of Page)"/>
        <w:docPartUnique/>
      </w:docPartObj>
    </w:sdtPr>
    <w:sdtEndPr>
      <w:rPr>
        <w:noProof/>
      </w:rPr>
    </w:sdtEndPr>
    <w:sdtContent>
      <w:p w14:paraId="0D09F908" w14:textId="49FF919E" w:rsidR="0014085A" w:rsidRDefault="0014085A">
        <w:pPr>
          <w:pStyle w:val="Footer"/>
          <w:jc w:val="right"/>
        </w:pPr>
        <w:r>
          <w:fldChar w:fldCharType="begin"/>
        </w:r>
        <w:r>
          <w:instrText xml:space="preserve"> PAGE   \* MERGEFORMAT </w:instrText>
        </w:r>
        <w:r>
          <w:fldChar w:fldCharType="separate"/>
        </w:r>
        <w:r w:rsidR="003336A5">
          <w:rPr>
            <w:noProof/>
          </w:rPr>
          <w:t>1</w:t>
        </w:r>
        <w:r>
          <w:rPr>
            <w:noProof/>
          </w:rPr>
          <w:fldChar w:fldCharType="end"/>
        </w:r>
      </w:p>
    </w:sdtContent>
  </w:sdt>
  <w:p w14:paraId="39AE1F13" w14:textId="541B05D5" w:rsidR="0014085A" w:rsidRPr="005B0167" w:rsidRDefault="0014085A" w:rsidP="003E5788">
    <w:pPr>
      <w:pStyle w:val="Footer"/>
      <w:ind w:right="357"/>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21B8" w14:textId="77777777" w:rsidR="00D00955" w:rsidRDefault="00D00955" w:rsidP="00880ED6">
      <w:r>
        <w:separator/>
      </w:r>
    </w:p>
  </w:footnote>
  <w:footnote w:type="continuationSeparator" w:id="0">
    <w:p w14:paraId="65473980" w14:textId="77777777" w:rsidR="00D00955" w:rsidRDefault="00D00955" w:rsidP="0088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3668E" w14:textId="03C81848" w:rsidR="0014085A" w:rsidRDefault="0014085A" w:rsidP="00CC238A">
    <w:pPr>
      <w:tabs>
        <w:tab w:val="left" w:pos="6946"/>
      </w:tabs>
      <w:spacing w:after="24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B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C5C84"/>
    <w:multiLevelType w:val="hybridMultilevel"/>
    <w:tmpl w:val="C1628594"/>
    <w:lvl w:ilvl="0" w:tplc="F52AF8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2942"/>
    <w:multiLevelType w:val="hybridMultilevel"/>
    <w:tmpl w:val="21261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6EB9"/>
    <w:multiLevelType w:val="hybridMultilevel"/>
    <w:tmpl w:val="832829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864E08"/>
    <w:multiLevelType w:val="hybridMultilevel"/>
    <w:tmpl w:val="63DEAC66"/>
    <w:lvl w:ilvl="0" w:tplc="4BD6B6DE">
      <w:start w:val="1"/>
      <w:numFmt w:val="decimal"/>
      <w:pStyle w:val="ASK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FF2817"/>
    <w:multiLevelType w:val="hybridMultilevel"/>
    <w:tmpl w:val="59380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037D7"/>
    <w:multiLevelType w:val="multilevel"/>
    <w:tmpl w:val="8EE0C13C"/>
    <w:lvl w:ilvl="0">
      <w:start w:val="1"/>
      <w:numFmt w:val="decimal"/>
      <w:lvlText w:val="%1."/>
      <w:lvlJc w:val="left"/>
      <w:pPr>
        <w:ind w:left="360" w:hanging="360"/>
      </w:pPr>
    </w:lvl>
    <w:lvl w:ilvl="1">
      <w:start w:val="1"/>
      <w:numFmt w:val="decimal"/>
      <w:pStyle w:val="ASKRe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A9529E"/>
    <w:multiLevelType w:val="hybridMultilevel"/>
    <w:tmpl w:val="98DCD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43BC8"/>
    <w:multiLevelType w:val="hybridMultilevel"/>
    <w:tmpl w:val="2C8A1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C1203"/>
    <w:multiLevelType w:val="hybridMultilevel"/>
    <w:tmpl w:val="7192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760CD3"/>
    <w:multiLevelType w:val="hybridMultilevel"/>
    <w:tmpl w:val="5F98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22A29"/>
    <w:multiLevelType w:val="hybridMultilevel"/>
    <w:tmpl w:val="3AC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77C98"/>
    <w:multiLevelType w:val="hybridMultilevel"/>
    <w:tmpl w:val="9580EBD8"/>
    <w:lvl w:ilvl="0" w:tplc="BD1C6E74">
      <w:start w:val="1"/>
      <w:numFmt w:val="bullet"/>
      <w:pStyle w:val="ASKgraphtab"/>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46525"/>
    <w:multiLevelType w:val="hybridMultilevel"/>
    <w:tmpl w:val="13EA5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15A32"/>
    <w:multiLevelType w:val="hybridMultilevel"/>
    <w:tmpl w:val="14788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83044D"/>
    <w:multiLevelType w:val="multilevel"/>
    <w:tmpl w:val="A83ED974"/>
    <w:lvl w:ilvl="0">
      <w:start w:val="1"/>
      <w:numFmt w:val="bullet"/>
      <w:pStyle w:val="ASK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D672A"/>
    <w:multiLevelType w:val="hybridMultilevel"/>
    <w:tmpl w:val="0114C22A"/>
    <w:lvl w:ilvl="0" w:tplc="C87E3504">
      <w:start w:val="1"/>
      <w:numFmt w:val="bullet"/>
      <w:pStyle w:val="ActionASK"/>
      <w:lvlText w:val=""/>
      <w:lvlJc w:val="left"/>
      <w:pPr>
        <w:ind w:left="720" w:hanging="72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706F47"/>
    <w:multiLevelType w:val="hybridMultilevel"/>
    <w:tmpl w:val="E86032B2"/>
    <w:lvl w:ilvl="0" w:tplc="592EBB3A">
      <w:start w:val="1"/>
      <w:numFmt w:val="decimal"/>
      <w:pStyle w:val="ASK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563999"/>
    <w:multiLevelType w:val="hybridMultilevel"/>
    <w:tmpl w:val="E9CCC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31F22"/>
    <w:multiLevelType w:val="hybridMultilevel"/>
    <w:tmpl w:val="21E6B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72B47"/>
    <w:multiLevelType w:val="hybridMultilevel"/>
    <w:tmpl w:val="E1B46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A398B"/>
    <w:multiLevelType w:val="hybridMultilevel"/>
    <w:tmpl w:val="9708B8B8"/>
    <w:lvl w:ilvl="0" w:tplc="0F4078E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224971"/>
    <w:multiLevelType w:val="hybridMultilevel"/>
    <w:tmpl w:val="8954F13E"/>
    <w:lvl w:ilvl="0" w:tplc="97BCA2E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D38F2"/>
    <w:multiLevelType w:val="hybridMultilevel"/>
    <w:tmpl w:val="93686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27AEE"/>
    <w:multiLevelType w:val="multilevel"/>
    <w:tmpl w:val="8BBC1F5E"/>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D283C"/>
    <w:multiLevelType w:val="multilevel"/>
    <w:tmpl w:val="8AA07D22"/>
    <w:lvl w:ilvl="0">
      <w:start w:val="1"/>
      <w:numFmt w:val="bullet"/>
      <w:pStyle w:val="ASKtimeline"/>
      <w:lvlText w:val=""/>
      <w:lvlJc w:val="left"/>
      <w:pPr>
        <w:ind w:left="720" w:hanging="360"/>
      </w:pPr>
      <w:rPr>
        <w:rFonts w:ascii="Wingdings 3" w:hAnsi="Wingdings 3" w:hint="default"/>
        <w:color w:val="auto"/>
        <w:sz w:val="20"/>
        <w:szCs w:val="20"/>
      </w:rPr>
    </w:lvl>
    <w:lvl w:ilvl="1">
      <w:start w:val="1"/>
      <w:numFmt w:val="decimal"/>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634FD"/>
    <w:multiLevelType w:val="hybridMultilevel"/>
    <w:tmpl w:val="F2C63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47207"/>
    <w:multiLevelType w:val="hybridMultilevel"/>
    <w:tmpl w:val="8522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2B1B24"/>
    <w:multiLevelType w:val="hybridMultilevel"/>
    <w:tmpl w:val="748E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D3518"/>
    <w:multiLevelType w:val="hybridMultilevel"/>
    <w:tmpl w:val="2C8C6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16C2"/>
    <w:multiLevelType w:val="hybridMultilevel"/>
    <w:tmpl w:val="774E88A6"/>
    <w:lvl w:ilvl="0" w:tplc="D1B00940">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8F56C5"/>
    <w:multiLevelType w:val="hybridMultilevel"/>
    <w:tmpl w:val="42320AC2"/>
    <w:lvl w:ilvl="0" w:tplc="144860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75E3"/>
    <w:multiLevelType w:val="hybridMultilevel"/>
    <w:tmpl w:val="BB505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20"/>
  </w:num>
  <w:num w:numId="5">
    <w:abstractNumId w:val="28"/>
  </w:num>
  <w:num w:numId="6">
    <w:abstractNumId w:val="2"/>
  </w:num>
  <w:num w:numId="7">
    <w:abstractNumId w:val="15"/>
  </w:num>
  <w:num w:numId="8">
    <w:abstractNumId w:val="17"/>
  </w:num>
  <w:num w:numId="9">
    <w:abstractNumId w:val="19"/>
  </w:num>
  <w:num w:numId="10">
    <w:abstractNumId w:val="4"/>
  </w:num>
  <w:num w:numId="11">
    <w:abstractNumId w:val="16"/>
  </w:num>
  <w:num w:numId="12">
    <w:abstractNumId w:val="12"/>
  </w:num>
  <w:num w:numId="13">
    <w:abstractNumId w:val="21"/>
  </w:num>
  <w:num w:numId="14">
    <w:abstractNumId w:val="18"/>
  </w:num>
  <w:num w:numId="15">
    <w:abstractNumId w:val="32"/>
  </w:num>
  <w:num w:numId="16">
    <w:abstractNumId w:val="26"/>
  </w:num>
  <w:num w:numId="17">
    <w:abstractNumId w:val="29"/>
  </w:num>
  <w:num w:numId="18">
    <w:abstractNumId w:val="1"/>
  </w:num>
  <w:num w:numId="19">
    <w:abstractNumId w:val="22"/>
  </w:num>
  <w:num w:numId="20">
    <w:abstractNumId w:val="30"/>
  </w:num>
  <w:num w:numId="21">
    <w:abstractNumId w:val="25"/>
  </w:num>
  <w:num w:numId="22">
    <w:abstractNumId w:val="6"/>
  </w:num>
  <w:num w:numId="23">
    <w:abstractNumId w:val="0"/>
  </w:num>
  <w:num w:numId="24">
    <w:abstractNumId w:val="9"/>
  </w:num>
  <w:num w:numId="25">
    <w:abstractNumId w:val="8"/>
  </w:num>
  <w:num w:numId="26">
    <w:abstractNumId w:val="23"/>
  </w:num>
  <w:num w:numId="27">
    <w:abstractNumId w:val="31"/>
  </w:num>
  <w:num w:numId="28">
    <w:abstractNumId w:val="24"/>
  </w:num>
  <w:num w:numId="29">
    <w:abstractNumId w:val="11"/>
  </w:num>
  <w:num w:numId="30">
    <w:abstractNumId w:val="14"/>
  </w:num>
  <w:num w:numId="31">
    <w:abstractNumId w:val="27"/>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54"/>
    <w:rsid w:val="00000087"/>
    <w:rsid w:val="000017E5"/>
    <w:rsid w:val="00007164"/>
    <w:rsid w:val="0001076A"/>
    <w:rsid w:val="00012B11"/>
    <w:rsid w:val="00012F82"/>
    <w:rsid w:val="00015211"/>
    <w:rsid w:val="000172F0"/>
    <w:rsid w:val="00025A58"/>
    <w:rsid w:val="00026584"/>
    <w:rsid w:val="00030C9E"/>
    <w:rsid w:val="00033327"/>
    <w:rsid w:val="00035419"/>
    <w:rsid w:val="000422F7"/>
    <w:rsid w:val="00043283"/>
    <w:rsid w:val="00044B98"/>
    <w:rsid w:val="000456DA"/>
    <w:rsid w:val="00046FDB"/>
    <w:rsid w:val="00050362"/>
    <w:rsid w:val="00052D78"/>
    <w:rsid w:val="00066505"/>
    <w:rsid w:val="000825F1"/>
    <w:rsid w:val="0009591A"/>
    <w:rsid w:val="00095A00"/>
    <w:rsid w:val="000975C6"/>
    <w:rsid w:val="000C1C07"/>
    <w:rsid w:val="000C436F"/>
    <w:rsid w:val="000C6513"/>
    <w:rsid w:val="000D05EF"/>
    <w:rsid w:val="000D3156"/>
    <w:rsid w:val="000D70E4"/>
    <w:rsid w:val="000E311B"/>
    <w:rsid w:val="000E479D"/>
    <w:rsid w:val="000E5880"/>
    <w:rsid w:val="0010504A"/>
    <w:rsid w:val="00110443"/>
    <w:rsid w:val="001141C1"/>
    <w:rsid w:val="001144A4"/>
    <w:rsid w:val="00116474"/>
    <w:rsid w:val="001205A0"/>
    <w:rsid w:val="00123399"/>
    <w:rsid w:val="00132813"/>
    <w:rsid w:val="001341BA"/>
    <w:rsid w:val="00137521"/>
    <w:rsid w:val="00137E01"/>
    <w:rsid w:val="0014085A"/>
    <w:rsid w:val="0014689B"/>
    <w:rsid w:val="00154ADE"/>
    <w:rsid w:val="00171B1C"/>
    <w:rsid w:val="0017408C"/>
    <w:rsid w:val="0017435E"/>
    <w:rsid w:val="00176ED6"/>
    <w:rsid w:val="0017754F"/>
    <w:rsid w:val="0018478A"/>
    <w:rsid w:val="00187A64"/>
    <w:rsid w:val="00192D09"/>
    <w:rsid w:val="001A3911"/>
    <w:rsid w:val="001A6F1E"/>
    <w:rsid w:val="001B57E2"/>
    <w:rsid w:val="001B6D14"/>
    <w:rsid w:val="001C1A56"/>
    <w:rsid w:val="001C30D0"/>
    <w:rsid w:val="001C34A0"/>
    <w:rsid w:val="001C48CC"/>
    <w:rsid w:val="001C4EBC"/>
    <w:rsid w:val="001C4F2C"/>
    <w:rsid w:val="001D0D40"/>
    <w:rsid w:val="001D2C20"/>
    <w:rsid w:val="001D7637"/>
    <w:rsid w:val="001E39A8"/>
    <w:rsid w:val="001F68AD"/>
    <w:rsid w:val="001F6A2A"/>
    <w:rsid w:val="002027FC"/>
    <w:rsid w:val="00204343"/>
    <w:rsid w:val="002070DD"/>
    <w:rsid w:val="0021339F"/>
    <w:rsid w:val="00213D20"/>
    <w:rsid w:val="002209A8"/>
    <w:rsid w:val="00226F43"/>
    <w:rsid w:val="00233A54"/>
    <w:rsid w:val="0025314F"/>
    <w:rsid w:val="00255989"/>
    <w:rsid w:val="00260601"/>
    <w:rsid w:val="00263C58"/>
    <w:rsid w:val="00270253"/>
    <w:rsid w:val="002707C6"/>
    <w:rsid w:val="002756E1"/>
    <w:rsid w:val="002802D4"/>
    <w:rsid w:val="00283AC1"/>
    <w:rsid w:val="002905A7"/>
    <w:rsid w:val="00291D90"/>
    <w:rsid w:val="00294702"/>
    <w:rsid w:val="00295017"/>
    <w:rsid w:val="00297A70"/>
    <w:rsid w:val="002A0633"/>
    <w:rsid w:val="002A2FB4"/>
    <w:rsid w:val="002A42BF"/>
    <w:rsid w:val="002A599B"/>
    <w:rsid w:val="002B1062"/>
    <w:rsid w:val="002B1F3E"/>
    <w:rsid w:val="002B2632"/>
    <w:rsid w:val="002B5EE4"/>
    <w:rsid w:val="002C74EF"/>
    <w:rsid w:val="002D09FB"/>
    <w:rsid w:val="002D0A70"/>
    <w:rsid w:val="002D34E3"/>
    <w:rsid w:val="002E21F5"/>
    <w:rsid w:val="002E6CF6"/>
    <w:rsid w:val="00304993"/>
    <w:rsid w:val="00307E2A"/>
    <w:rsid w:val="00312E54"/>
    <w:rsid w:val="00313B0B"/>
    <w:rsid w:val="0032626F"/>
    <w:rsid w:val="00326626"/>
    <w:rsid w:val="003336A5"/>
    <w:rsid w:val="0034048F"/>
    <w:rsid w:val="00343099"/>
    <w:rsid w:val="003442EE"/>
    <w:rsid w:val="0035300B"/>
    <w:rsid w:val="00354666"/>
    <w:rsid w:val="00362264"/>
    <w:rsid w:val="00363DFC"/>
    <w:rsid w:val="00364A94"/>
    <w:rsid w:val="00365842"/>
    <w:rsid w:val="00370402"/>
    <w:rsid w:val="00370476"/>
    <w:rsid w:val="0037735B"/>
    <w:rsid w:val="00390355"/>
    <w:rsid w:val="00395331"/>
    <w:rsid w:val="003A03F6"/>
    <w:rsid w:val="003A63BE"/>
    <w:rsid w:val="003B1874"/>
    <w:rsid w:val="003B73C5"/>
    <w:rsid w:val="003C18CD"/>
    <w:rsid w:val="003C5F16"/>
    <w:rsid w:val="003D01A0"/>
    <w:rsid w:val="003D55B9"/>
    <w:rsid w:val="003D5AF7"/>
    <w:rsid w:val="003D61E8"/>
    <w:rsid w:val="003E20F3"/>
    <w:rsid w:val="003E2DBB"/>
    <w:rsid w:val="003E5788"/>
    <w:rsid w:val="003F033A"/>
    <w:rsid w:val="003F0AB4"/>
    <w:rsid w:val="0040021B"/>
    <w:rsid w:val="004036E4"/>
    <w:rsid w:val="00404C20"/>
    <w:rsid w:val="004115B2"/>
    <w:rsid w:val="00414A3C"/>
    <w:rsid w:val="00417A51"/>
    <w:rsid w:val="00424DBE"/>
    <w:rsid w:val="00425173"/>
    <w:rsid w:val="00432A0C"/>
    <w:rsid w:val="00432E14"/>
    <w:rsid w:val="0045031F"/>
    <w:rsid w:val="00451201"/>
    <w:rsid w:val="00457185"/>
    <w:rsid w:val="00463AAB"/>
    <w:rsid w:val="004643AE"/>
    <w:rsid w:val="004774B7"/>
    <w:rsid w:val="0048027C"/>
    <w:rsid w:val="00480538"/>
    <w:rsid w:val="00480B00"/>
    <w:rsid w:val="00483CA2"/>
    <w:rsid w:val="00497DB1"/>
    <w:rsid w:val="004A798B"/>
    <w:rsid w:val="004B2E3A"/>
    <w:rsid w:val="004B5EDF"/>
    <w:rsid w:val="004C32C9"/>
    <w:rsid w:val="004C3A79"/>
    <w:rsid w:val="004C7ACC"/>
    <w:rsid w:val="004D1912"/>
    <w:rsid w:val="004D397D"/>
    <w:rsid w:val="004D5901"/>
    <w:rsid w:val="004E0F13"/>
    <w:rsid w:val="004E535A"/>
    <w:rsid w:val="00500996"/>
    <w:rsid w:val="00502DD7"/>
    <w:rsid w:val="00524B36"/>
    <w:rsid w:val="005265C5"/>
    <w:rsid w:val="0052728A"/>
    <w:rsid w:val="00550E76"/>
    <w:rsid w:val="00564B67"/>
    <w:rsid w:val="00572C6C"/>
    <w:rsid w:val="0057337F"/>
    <w:rsid w:val="00576B7B"/>
    <w:rsid w:val="00581782"/>
    <w:rsid w:val="00586782"/>
    <w:rsid w:val="00587D5B"/>
    <w:rsid w:val="00595FAF"/>
    <w:rsid w:val="005A6A4C"/>
    <w:rsid w:val="005B790E"/>
    <w:rsid w:val="005C1A45"/>
    <w:rsid w:val="005C64C4"/>
    <w:rsid w:val="005C6936"/>
    <w:rsid w:val="005C6CC7"/>
    <w:rsid w:val="005D4667"/>
    <w:rsid w:val="005D4E30"/>
    <w:rsid w:val="005E0F18"/>
    <w:rsid w:val="005E2EF9"/>
    <w:rsid w:val="005E4201"/>
    <w:rsid w:val="005E76AF"/>
    <w:rsid w:val="005F4EC0"/>
    <w:rsid w:val="005F546D"/>
    <w:rsid w:val="006240B5"/>
    <w:rsid w:val="00626307"/>
    <w:rsid w:val="0063111E"/>
    <w:rsid w:val="00635850"/>
    <w:rsid w:val="00637252"/>
    <w:rsid w:val="006460D9"/>
    <w:rsid w:val="00652B12"/>
    <w:rsid w:val="006544CF"/>
    <w:rsid w:val="00655EF8"/>
    <w:rsid w:val="0066499D"/>
    <w:rsid w:val="0066504D"/>
    <w:rsid w:val="00667061"/>
    <w:rsid w:val="00672933"/>
    <w:rsid w:val="0068063C"/>
    <w:rsid w:val="006809F1"/>
    <w:rsid w:val="00683622"/>
    <w:rsid w:val="00691435"/>
    <w:rsid w:val="00693FC0"/>
    <w:rsid w:val="006A056F"/>
    <w:rsid w:val="006A19D7"/>
    <w:rsid w:val="006A2A62"/>
    <w:rsid w:val="006B0AF2"/>
    <w:rsid w:val="006C542B"/>
    <w:rsid w:val="006E0AFC"/>
    <w:rsid w:val="006E1957"/>
    <w:rsid w:val="006F236C"/>
    <w:rsid w:val="00706126"/>
    <w:rsid w:val="007100E5"/>
    <w:rsid w:val="00716D27"/>
    <w:rsid w:val="00727845"/>
    <w:rsid w:val="0073734F"/>
    <w:rsid w:val="00755853"/>
    <w:rsid w:val="00755F80"/>
    <w:rsid w:val="0076137D"/>
    <w:rsid w:val="00761789"/>
    <w:rsid w:val="007704DC"/>
    <w:rsid w:val="00774095"/>
    <w:rsid w:val="00776807"/>
    <w:rsid w:val="0077745B"/>
    <w:rsid w:val="0078613E"/>
    <w:rsid w:val="007877ED"/>
    <w:rsid w:val="007A338A"/>
    <w:rsid w:val="007A4126"/>
    <w:rsid w:val="007B30DA"/>
    <w:rsid w:val="007B4779"/>
    <w:rsid w:val="007B513C"/>
    <w:rsid w:val="007B5D80"/>
    <w:rsid w:val="007B7979"/>
    <w:rsid w:val="007D49EA"/>
    <w:rsid w:val="007E04BE"/>
    <w:rsid w:val="007E09D9"/>
    <w:rsid w:val="007E43DD"/>
    <w:rsid w:val="007E577E"/>
    <w:rsid w:val="007E7A4B"/>
    <w:rsid w:val="007F2275"/>
    <w:rsid w:val="007F4C77"/>
    <w:rsid w:val="008103CB"/>
    <w:rsid w:val="008109B5"/>
    <w:rsid w:val="00811CF3"/>
    <w:rsid w:val="00811D77"/>
    <w:rsid w:val="00812027"/>
    <w:rsid w:val="00815C84"/>
    <w:rsid w:val="00815E4C"/>
    <w:rsid w:val="00820586"/>
    <w:rsid w:val="0082530F"/>
    <w:rsid w:val="00830EAB"/>
    <w:rsid w:val="0083361A"/>
    <w:rsid w:val="008422E4"/>
    <w:rsid w:val="0084403D"/>
    <w:rsid w:val="008448DC"/>
    <w:rsid w:val="008461BC"/>
    <w:rsid w:val="0085339D"/>
    <w:rsid w:val="00854ABC"/>
    <w:rsid w:val="008623A5"/>
    <w:rsid w:val="00865FAD"/>
    <w:rsid w:val="00875051"/>
    <w:rsid w:val="008779CF"/>
    <w:rsid w:val="008809B0"/>
    <w:rsid w:val="00880ED6"/>
    <w:rsid w:val="00884F54"/>
    <w:rsid w:val="008857A0"/>
    <w:rsid w:val="0089325D"/>
    <w:rsid w:val="00893415"/>
    <w:rsid w:val="00894BB8"/>
    <w:rsid w:val="008B51D2"/>
    <w:rsid w:val="008B69E7"/>
    <w:rsid w:val="008C2075"/>
    <w:rsid w:val="008C7EC3"/>
    <w:rsid w:val="008D27DB"/>
    <w:rsid w:val="008D5FC3"/>
    <w:rsid w:val="008E2353"/>
    <w:rsid w:val="008E6A7D"/>
    <w:rsid w:val="0090584A"/>
    <w:rsid w:val="009102D3"/>
    <w:rsid w:val="009239B0"/>
    <w:rsid w:val="009259F2"/>
    <w:rsid w:val="00932F1A"/>
    <w:rsid w:val="009429D0"/>
    <w:rsid w:val="00944911"/>
    <w:rsid w:val="009516E5"/>
    <w:rsid w:val="00955A12"/>
    <w:rsid w:val="00955C97"/>
    <w:rsid w:val="00963A69"/>
    <w:rsid w:val="00963F93"/>
    <w:rsid w:val="009671F4"/>
    <w:rsid w:val="009722D6"/>
    <w:rsid w:val="0097324A"/>
    <w:rsid w:val="00980C61"/>
    <w:rsid w:val="00987667"/>
    <w:rsid w:val="00990BA8"/>
    <w:rsid w:val="00991C58"/>
    <w:rsid w:val="00991DD1"/>
    <w:rsid w:val="00995F19"/>
    <w:rsid w:val="009971BD"/>
    <w:rsid w:val="009A401E"/>
    <w:rsid w:val="009A57EB"/>
    <w:rsid w:val="009A7C61"/>
    <w:rsid w:val="009B5583"/>
    <w:rsid w:val="009B6A7A"/>
    <w:rsid w:val="009B7183"/>
    <w:rsid w:val="009C5C09"/>
    <w:rsid w:val="009C7122"/>
    <w:rsid w:val="009C722F"/>
    <w:rsid w:val="009D1C20"/>
    <w:rsid w:val="009E24C6"/>
    <w:rsid w:val="009F1DFF"/>
    <w:rsid w:val="009F6D9D"/>
    <w:rsid w:val="009F7625"/>
    <w:rsid w:val="00A01093"/>
    <w:rsid w:val="00A01659"/>
    <w:rsid w:val="00A06600"/>
    <w:rsid w:val="00A2041D"/>
    <w:rsid w:val="00A34E7A"/>
    <w:rsid w:val="00A46353"/>
    <w:rsid w:val="00A514E5"/>
    <w:rsid w:val="00A51549"/>
    <w:rsid w:val="00A52D8C"/>
    <w:rsid w:val="00A54C47"/>
    <w:rsid w:val="00A64ED6"/>
    <w:rsid w:val="00A74B7F"/>
    <w:rsid w:val="00A76B34"/>
    <w:rsid w:val="00A92823"/>
    <w:rsid w:val="00A930FB"/>
    <w:rsid w:val="00A93159"/>
    <w:rsid w:val="00A954F7"/>
    <w:rsid w:val="00AA3A83"/>
    <w:rsid w:val="00AB1DA8"/>
    <w:rsid w:val="00AB5871"/>
    <w:rsid w:val="00AB77BC"/>
    <w:rsid w:val="00AC282A"/>
    <w:rsid w:val="00AD551C"/>
    <w:rsid w:val="00AE7B25"/>
    <w:rsid w:val="00AF17A7"/>
    <w:rsid w:val="00AF23C6"/>
    <w:rsid w:val="00B00E1B"/>
    <w:rsid w:val="00B017AC"/>
    <w:rsid w:val="00B11BB5"/>
    <w:rsid w:val="00B21E45"/>
    <w:rsid w:val="00B254D7"/>
    <w:rsid w:val="00B265DE"/>
    <w:rsid w:val="00B32C96"/>
    <w:rsid w:val="00B33CF8"/>
    <w:rsid w:val="00B33F34"/>
    <w:rsid w:val="00B40EF9"/>
    <w:rsid w:val="00B508DC"/>
    <w:rsid w:val="00B51D50"/>
    <w:rsid w:val="00B543D6"/>
    <w:rsid w:val="00B618BE"/>
    <w:rsid w:val="00B677DC"/>
    <w:rsid w:val="00B72797"/>
    <w:rsid w:val="00B962FF"/>
    <w:rsid w:val="00BA66C8"/>
    <w:rsid w:val="00BC1414"/>
    <w:rsid w:val="00BC3B04"/>
    <w:rsid w:val="00BD036C"/>
    <w:rsid w:val="00BD2EF7"/>
    <w:rsid w:val="00BE20AC"/>
    <w:rsid w:val="00BE2874"/>
    <w:rsid w:val="00BE36EF"/>
    <w:rsid w:val="00BF060D"/>
    <w:rsid w:val="00BF5492"/>
    <w:rsid w:val="00BF64F5"/>
    <w:rsid w:val="00C0488D"/>
    <w:rsid w:val="00C072EA"/>
    <w:rsid w:val="00C22DC4"/>
    <w:rsid w:val="00C23687"/>
    <w:rsid w:val="00C246BE"/>
    <w:rsid w:val="00C2692D"/>
    <w:rsid w:val="00C37FDE"/>
    <w:rsid w:val="00C40B18"/>
    <w:rsid w:val="00C536D4"/>
    <w:rsid w:val="00C60FC6"/>
    <w:rsid w:val="00C70A4F"/>
    <w:rsid w:val="00C71327"/>
    <w:rsid w:val="00C77D0C"/>
    <w:rsid w:val="00C83F2C"/>
    <w:rsid w:val="00C85437"/>
    <w:rsid w:val="00C85722"/>
    <w:rsid w:val="00C9562C"/>
    <w:rsid w:val="00CA0743"/>
    <w:rsid w:val="00CA1BF0"/>
    <w:rsid w:val="00CA2410"/>
    <w:rsid w:val="00CA26E9"/>
    <w:rsid w:val="00CC238A"/>
    <w:rsid w:val="00CC3741"/>
    <w:rsid w:val="00CC4886"/>
    <w:rsid w:val="00CC7FB5"/>
    <w:rsid w:val="00CE1044"/>
    <w:rsid w:val="00CF244F"/>
    <w:rsid w:val="00CF27E3"/>
    <w:rsid w:val="00D00955"/>
    <w:rsid w:val="00D0230F"/>
    <w:rsid w:val="00D135BD"/>
    <w:rsid w:val="00D20A92"/>
    <w:rsid w:val="00D35F0D"/>
    <w:rsid w:val="00D36419"/>
    <w:rsid w:val="00D41422"/>
    <w:rsid w:val="00D51C96"/>
    <w:rsid w:val="00D53F00"/>
    <w:rsid w:val="00D71AA2"/>
    <w:rsid w:val="00D736BD"/>
    <w:rsid w:val="00D742D4"/>
    <w:rsid w:val="00D76D54"/>
    <w:rsid w:val="00D85FB9"/>
    <w:rsid w:val="00D910CD"/>
    <w:rsid w:val="00D96A75"/>
    <w:rsid w:val="00DA4976"/>
    <w:rsid w:val="00DB30FE"/>
    <w:rsid w:val="00DC726B"/>
    <w:rsid w:val="00DC769E"/>
    <w:rsid w:val="00DD4D69"/>
    <w:rsid w:val="00DD5DAA"/>
    <w:rsid w:val="00DE40C5"/>
    <w:rsid w:val="00E0443A"/>
    <w:rsid w:val="00E22C00"/>
    <w:rsid w:val="00E3359F"/>
    <w:rsid w:val="00E43FB0"/>
    <w:rsid w:val="00E50ACD"/>
    <w:rsid w:val="00E51E1B"/>
    <w:rsid w:val="00E70442"/>
    <w:rsid w:val="00E7254A"/>
    <w:rsid w:val="00E737A7"/>
    <w:rsid w:val="00E85B65"/>
    <w:rsid w:val="00E97B8E"/>
    <w:rsid w:val="00EA1FD9"/>
    <w:rsid w:val="00EA4287"/>
    <w:rsid w:val="00EB2F04"/>
    <w:rsid w:val="00EC2AB2"/>
    <w:rsid w:val="00EC5341"/>
    <w:rsid w:val="00ED031D"/>
    <w:rsid w:val="00ED1230"/>
    <w:rsid w:val="00ED19C9"/>
    <w:rsid w:val="00ED4729"/>
    <w:rsid w:val="00EE4A26"/>
    <w:rsid w:val="00EF26AC"/>
    <w:rsid w:val="00F0785E"/>
    <w:rsid w:val="00F14E25"/>
    <w:rsid w:val="00F31BF7"/>
    <w:rsid w:val="00F378ED"/>
    <w:rsid w:val="00F4293D"/>
    <w:rsid w:val="00F456FF"/>
    <w:rsid w:val="00F505EC"/>
    <w:rsid w:val="00F53274"/>
    <w:rsid w:val="00F53544"/>
    <w:rsid w:val="00F53D6B"/>
    <w:rsid w:val="00F56A7E"/>
    <w:rsid w:val="00F6265D"/>
    <w:rsid w:val="00F651C7"/>
    <w:rsid w:val="00F70F81"/>
    <w:rsid w:val="00F726D7"/>
    <w:rsid w:val="00F8063E"/>
    <w:rsid w:val="00F81AA3"/>
    <w:rsid w:val="00F85B0B"/>
    <w:rsid w:val="00F90AC8"/>
    <w:rsid w:val="00F924FE"/>
    <w:rsid w:val="00F9776B"/>
    <w:rsid w:val="00FA032C"/>
    <w:rsid w:val="00FA1471"/>
    <w:rsid w:val="00FA4054"/>
    <w:rsid w:val="00FA4C29"/>
    <w:rsid w:val="00FB547F"/>
    <w:rsid w:val="00FB5D6B"/>
    <w:rsid w:val="00FB74CC"/>
    <w:rsid w:val="00FC0E34"/>
    <w:rsid w:val="00FC4ACB"/>
    <w:rsid w:val="00FE094D"/>
    <w:rsid w:val="00FE2876"/>
    <w:rsid w:val="00FE3888"/>
    <w:rsid w:val="00FE3EF2"/>
    <w:rsid w:val="00FF5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95341"/>
  <w15:chartTrackingRefBased/>
  <w15:docId w15:val="{CBAC8ED6-54B3-3B47-8111-30871EFE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63E"/>
  </w:style>
  <w:style w:type="paragraph" w:styleId="Heading1">
    <w:name w:val="heading 1"/>
    <w:basedOn w:val="Normal"/>
    <w:next w:val="Normal"/>
    <w:link w:val="Heading1Char"/>
    <w:uiPriority w:val="9"/>
    <w:qFormat/>
    <w:rsid w:val="005A6A4C"/>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A6A4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A6A4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A6A4C"/>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5A6A4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unhideWhenUsed/>
    <w:qFormat/>
    <w:rsid w:val="005A6A4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A6A4C"/>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A6A4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A6A4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99"/>
    <w:qFormat/>
    <w:rsid w:val="00880ED6"/>
    <w:pPr>
      <w:ind w:left="720"/>
      <w:contextualSpacing/>
    </w:pPr>
  </w:style>
  <w:style w:type="paragraph" w:styleId="Header">
    <w:name w:val="header"/>
    <w:basedOn w:val="Normal"/>
    <w:link w:val="HeaderChar"/>
    <w:uiPriority w:val="99"/>
    <w:unhideWhenUsed/>
    <w:rsid w:val="00880ED6"/>
    <w:pPr>
      <w:tabs>
        <w:tab w:val="center" w:pos="4680"/>
        <w:tab w:val="right" w:pos="9360"/>
      </w:tabs>
    </w:pPr>
  </w:style>
  <w:style w:type="character" w:customStyle="1" w:styleId="HeaderChar">
    <w:name w:val="Header Char"/>
    <w:basedOn w:val="DefaultParagraphFont"/>
    <w:link w:val="Header"/>
    <w:uiPriority w:val="99"/>
    <w:rsid w:val="00880ED6"/>
  </w:style>
  <w:style w:type="paragraph" w:styleId="Footer">
    <w:name w:val="footer"/>
    <w:basedOn w:val="Normal"/>
    <w:link w:val="FooterChar"/>
    <w:uiPriority w:val="99"/>
    <w:unhideWhenUsed/>
    <w:rsid w:val="00880ED6"/>
    <w:pPr>
      <w:tabs>
        <w:tab w:val="center" w:pos="4680"/>
        <w:tab w:val="right" w:pos="9360"/>
      </w:tabs>
    </w:pPr>
  </w:style>
  <w:style w:type="character" w:customStyle="1" w:styleId="FooterChar">
    <w:name w:val="Footer Char"/>
    <w:basedOn w:val="DefaultParagraphFont"/>
    <w:link w:val="Footer"/>
    <w:uiPriority w:val="99"/>
    <w:rsid w:val="00880ED6"/>
  </w:style>
  <w:style w:type="character" w:styleId="Hyperlink">
    <w:name w:val="Hyperlink"/>
    <w:basedOn w:val="DefaultParagraphFont"/>
    <w:uiPriority w:val="99"/>
    <w:unhideWhenUsed/>
    <w:rsid w:val="00880ED6"/>
    <w:rPr>
      <w:color w:val="0563C1" w:themeColor="hyperlink"/>
      <w:u w:val="single"/>
    </w:rPr>
  </w:style>
  <w:style w:type="character" w:customStyle="1" w:styleId="UnresolvedMention">
    <w:name w:val="Unresolved Mention"/>
    <w:basedOn w:val="DefaultParagraphFont"/>
    <w:uiPriority w:val="99"/>
    <w:semiHidden/>
    <w:unhideWhenUsed/>
    <w:rsid w:val="00880ED6"/>
    <w:rPr>
      <w:color w:val="605E5C"/>
      <w:shd w:val="clear" w:color="auto" w:fill="E1DFDD"/>
    </w:rPr>
  </w:style>
  <w:style w:type="character" w:styleId="FollowedHyperlink">
    <w:name w:val="FollowedHyperlink"/>
    <w:basedOn w:val="DefaultParagraphFont"/>
    <w:uiPriority w:val="99"/>
    <w:semiHidden/>
    <w:unhideWhenUsed/>
    <w:rsid w:val="00880ED6"/>
    <w:rPr>
      <w:color w:val="954F72" w:themeColor="followedHyperlink"/>
      <w:u w:val="single"/>
    </w:rPr>
  </w:style>
  <w:style w:type="table" w:styleId="TableGrid">
    <w:name w:val="Table Grid"/>
    <w:basedOn w:val="TableNormal"/>
    <w:rsid w:val="005D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F6A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8027C"/>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5A6A4C"/>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5A6A4C"/>
    <w:rPr>
      <w:rFonts w:asciiTheme="majorHAnsi" w:eastAsiaTheme="majorEastAsia" w:hAnsiTheme="majorHAnsi" w:cstheme="majorBidi"/>
      <w:color w:val="C45911" w:themeColor="accent2" w:themeShade="BF"/>
      <w:sz w:val="28"/>
      <w:szCs w:val="28"/>
    </w:rPr>
  </w:style>
  <w:style w:type="paragraph" w:styleId="BalloonText">
    <w:name w:val="Balloon Text"/>
    <w:basedOn w:val="Normal"/>
    <w:link w:val="BalloonTextChar"/>
    <w:uiPriority w:val="99"/>
    <w:semiHidden/>
    <w:unhideWhenUsed/>
    <w:rsid w:val="009A57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57EB"/>
    <w:rPr>
      <w:rFonts w:ascii="Times New Roman" w:hAnsi="Times New Roman" w:cs="Times New Roman"/>
      <w:sz w:val="18"/>
      <w:szCs w:val="18"/>
    </w:rPr>
  </w:style>
  <w:style w:type="paragraph" w:customStyle="1" w:styleId="ASKH1">
    <w:name w:val="ASK H1"/>
    <w:basedOn w:val="Normal"/>
    <w:next w:val="Normal"/>
    <w:rsid w:val="0073734F"/>
    <w:pPr>
      <w:pageBreakBefore/>
      <w:spacing w:before="60" w:after="360" w:line="216" w:lineRule="auto"/>
    </w:pPr>
    <w:rPr>
      <w:rFonts w:ascii="Avenir Book" w:eastAsia="Avenir" w:hAnsi="Avenir Book" w:cs="Times New Roman (Body CS)"/>
      <w:color w:val="0070C0"/>
      <w:sz w:val="52"/>
      <w:szCs w:val="80"/>
      <w:shd w:val="clear" w:color="auto" w:fill="FFFFFF"/>
    </w:rPr>
  </w:style>
  <w:style w:type="paragraph" w:customStyle="1" w:styleId="ASKH2">
    <w:name w:val="ASK H2"/>
    <w:basedOn w:val="Normal"/>
    <w:next w:val="Normal"/>
    <w:autoRedefine/>
    <w:rsid w:val="0073734F"/>
    <w:pPr>
      <w:keepNext/>
      <w:pBdr>
        <w:top w:val="nil"/>
        <w:left w:val="nil"/>
        <w:bottom w:val="nil"/>
        <w:right w:val="nil"/>
        <w:between w:val="nil"/>
      </w:pBdr>
      <w:spacing w:before="360" w:after="120"/>
      <w:outlineLvl w:val="2"/>
    </w:pPr>
    <w:rPr>
      <w:rFonts w:ascii="Avenir Book" w:eastAsia="Arial Black" w:hAnsi="Avenir Book" w:cs="Arial Black"/>
      <w:color w:val="808080" w:themeColor="background1" w:themeShade="80"/>
      <w:sz w:val="32"/>
      <w:szCs w:val="28"/>
      <w:shd w:val="clear" w:color="auto" w:fill="FFFFFF"/>
      <w:lang w:eastAsia="en-AU"/>
    </w:rPr>
  </w:style>
  <w:style w:type="paragraph" w:customStyle="1" w:styleId="ASKbody">
    <w:name w:val="ASK body"/>
    <w:basedOn w:val="Normal"/>
    <w:qFormat/>
    <w:rsid w:val="0073734F"/>
    <w:pPr>
      <w:spacing w:before="120" w:after="120"/>
    </w:pPr>
    <w:rPr>
      <w:rFonts w:ascii="Avenir Book" w:hAnsi="Avenir Book"/>
      <w:szCs w:val="28"/>
    </w:rPr>
  </w:style>
  <w:style w:type="paragraph" w:customStyle="1" w:styleId="ASKbullet">
    <w:name w:val="ASK bullet"/>
    <w:basedOn w:val="ListParagraph"/>
    <w:autoRedefine/>
    <w:rsid w:val="0073734F"/>
    <w:pPr>
      <w:widowControl w:val="0"/>
      <w:numPr>
        <w:numId w:val="7"/>
      </w:numPr>
      <w:autoSpaceDE w:val="0"/>
      <w:autoSpaceDN w:val="0"/>
      <w:snapToGrid w:val="0"/>
      <w:spacing w:before="60" w:after="60"/>
      <w:contextualSpacing w:val="0"/>
    </w:pPr>
    <w:rPr>
      <w:rFonts w:ascii="Avenir Book" w:hAnsi="Avenir Book"/>
      <w:shd w:val="clear" w:color="auto" w:fill="FFFFFF"/>
    </w:rPr>
  </w:style>
  <w:style w:type="paragraph" w:customStyle="1" w:styleId="ASKnumberedlist">
    <w:name w:val="ASK numbered list"/>
    <w:basedOn w:val="ASKbody"/>
    <w:rsid w:val="0073734F"/>
    <w:pPr>
      <w:numPr>
        <w:numId w:val="8"/>
      </w:numPr>
    </w:pPr>
  </w:style>
  <w:style w:type="paragraph" w:customStyle="1" w:styleId="ASKquote">
    <w:name w:val="ASK quote"/>
    <w:basedOn w:val="ASKbody"/>
    <w:rsid w:val="0073734F"/>
    <w:pPr>
      <w:ind w:left="1134" w:right="1134"/>
    </w:pPr>
    <w:rPr>
      <w:i/>
      <w:iCs/>
    </w:rPr>
  </w:style>
  <w:style w:type="character" w:customStyle="1" w:styleId="Heading3Char">
    <w:name w:val="Heading 3 Char"/>
    <w:basedOn w:val="DefaultParagraphFont"/>
    <w:link w:val="Heading3"/>
    <w:uiPriority w:val="9"/>
    <w:rsid w:val="005A6A4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5A6A4C"/>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rsid w:val="005A6A4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rsid w:val="005A6A4C"/>
    <w:rPr>
      <w:rFonts w:asciiTheme="majorHAnsi" w:eastAsiaTheme="majorEastAsia" w:hAnsiTheme="majorHAnsi" w:cstheme="majorBidi"/>
      <w:i/>
      <w:iCs/>
      <w:color w:val="385623" w:themeColor="accent6" w:themeShade="80"/>
      <w:sz w:val="23"/>
      <w:szCs w:val="23"/>
    </w:rPr>
  </w:style>
  <w:style w:type="paragraph" w:styleId="Title">
    <w:name w:val="Title"/>
    <w:basedOn w:val="Normal"/>
    <w:next w:val="Normal"/>
    <w:link w:val="TitleChar"/>
    <w:uiPriority w:val="10"/>
    <w:qFormat/>
    <w:rsid w:val="005A6A4C"/>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A6A4C"/>
    <w:rPr>
      <w:rFonts w:asciiTheme="majorHAnsi" w:eastAsiaTheme="majorEastAsia" w:hAnsiTheme="majorHAnsi" w:cstheme="majorBidi"/>
      <w:color w:val="2F5496" w:themeColor="accent1" w:themeShade="BF"/>
      <w:spacing w:val="-10"/>
      <w:sz w:val="52"/>
      <w:szCs w:val="52"/>
    </w:rPr>
  </w:style>
  <w:style w:type="paragraph" w:customStyle="1" w:styleId="Frontpage">
    <w:name w:val="Front page"/>
    <w:basedOn w:val="Normal"/>
    <w:rsid w:val="00233A54"/>
    <w:pPr>
      <w:pBdr>
        <w:top w:val="nil"/>
        <w:left w:val="nil"/>
        <w:bottom w:val="nil"/>
        <w:right w:val="nil"/>
        <w:between w:val="nil"/>
      </w:pBdr>
      <w:tabs>
        <w:tab w:val="left" w:pos="210"/>
        <w:tab w:val="left" w:pos="2610"/>
      </w:tabs>
      <w:spacing w:before="60" w:after="120"/>
      <w:jc w:val="center"/>
    </w:pPr>
    <w:rPr>
      <w:rFonts w:ascii="Avenir Heavy" w:eastAsia="Avenir" w:hAnsi="Avenir Heavy" w:cs="Avenir"/>
      <w:b/>
      <w:color w:val="4472C4" w:themeColor="accent1"/>
      <w:sz w:val="48"/>
      <w:szCs w:val="40"/>
      <w:lang w:eastAsia="en-AU"/>
    </w:rPr>
  </w:style>
  <w:style w:type="paragraph" w:customStyle="1" w:styleId="Frontpagesubhead">
    <w:name w:val="Front page sub head"/>
    <w:basedOn w:val="Frontpage"/>
    <w:rsid w:val="00233A54"/>
    <w:rPr>
      <w:color w:val="004DD6"/>
      <w:sz w:val="40"/>
    </w:rPr>
  </w:style>
  <w:style w:type="paragraph" w:customStyle="1" w:styleId="ASK2">
    <w:name w:val="ASK 2"/>
    <w:basedOn w:val="Normal"/>
    <w:autoRedefine/>
    <w:rsid w:val="004774B7"/>
    <w:pPr>
      <w:keepNext/>
      <w:pBdr>
        <w:top w:val="nil"/>
        <w:left w:val="nil"/>
        <w:bottom w:val="nil"/>
        <w:right w:val="nil"/>
        <w:between w:val="nil"/>
      </w:pBdr>
      <w:spacing w:before="120" w:after="120"/>
      <w:outlineLvl w:val="2"/>
    </w:pPr>
    <w:rPr>
      <w:rFonts w:ascii="Avenir Book" w:eastAsia="Arial Black" w:hAnsi="Avenir Book" w:cs="Arial Black"/>
      <w:color w:val="808080" w:themeColor="background1" w:themeShade="80"/>
      <w:sz w:val="32"/>
      <w:szCs w:val="28"/>
      <w:shd w:val="clear" w:color="auto" w:fill="FFFFFF"/>
      <w:lang w:eastAsia="en-AU"/>
    </w:rPr>
  </w:style>
  <w:style w:type="paragraph" w:customStyle="1" w:styleId="ASKH5">
    <w:name w:val="ASK H5"/>
    <w:next w:val="ASKbody"/>
    <w:autoRedefine/>
    <w:rsid w:val="00233A54"/>
    <w:pPr>
      <w:keepNext/>
      <w:spacing w:before="120" w:after="120" w:line="300" w:lineRule="exact"/>
    </w:pPr>
    <w:rPr>
      <w:rFonts w:ascii="Avenir Light" w:hAnsi="Avenir Light" w:cs="Arial"/>
      <w:b/>
      <w:bCs/>
      <w:color w:val="A6A6A6" w:themeColor="background1" w:themeShade="A6"/>
      <w:shd w:val="clear" w:color="auto" w:fill="FFFFFF"/>
      <w:lang w:val="en" w:eastAsia="en-AU"/>
    </w:rPr>
  </w:style>
  <w:style w:type="paragraph" w:customStyle="1" w:styleId="ASK4">
    <w:name w:val="ASK 4"/>
    <w:basedOn w:val="Normal"/>
    <w:autoRedefine/>
    <w:rsid w:val="00A46353"/>
    <w:pPr>
      <w:pBdr>
        <w:top w:val="nil"/>
        <w:left w:val="nil"/>
        <w:bottom w:val="nil"/>
        <w:right w:val="nil"/>
        <w:between w:val="nil"/>
      </w:pBdr>
      <w:outlineLvl w:val="2"/>
    </w:pPr>
    <w:rPr>
      <w:rFonts w:ascii="Avenir Book" w:eastAsia="Avenir" w:hAnsi="Avenir Book" w:cs="Avenir"/>
      <w:color w:val="5B9BD5" w:themeColor="accent5"/>
      <w:sz w:val="28"/>
      <w:lang w:eastAsia="en-AU"/>
    </w:rPr>
  </w:style>
  <w:style w:type="paragraph" w:customStyle="1" w:styleId="ASK3">
    <w:name w:val="ASK 3"/>
    <w:basedOn w:val="Normal"/>
    <w:link w:val="ASK3Char"/>
    <w:rsid w:val="00233A54"/>
    <w:pPr>
      <w:keepNext/>
      <w:pBdr>
        <w:top w:val="nil"/>
        <w:left w:val="nil"/>
        <w:bottom w:val="nil"/>
        <w:right w:val="nil"/>
        <w:between w:val="nil"/>
      </w:pBdr>
      <w:spacing w:before="360" w:line="276" w:lineRule="auto"/>
      <w:outlineLvl w:val="2"/>
    </w:pPr>
    <w:rPr>
      <w:rFonts w:ascii="Avenir Light" w:eastAsia="Arial Black" w:hAnsi="Avenir Light" w:cs="Arial Black"/>
      <w:color w:val="00D4D6"/>
      <w:szCs w:val="28"/>
      <w:lang w:eastAsia="en-AU"/>
    </w:rPr>
  </w:style>
  <w:style w:type="character" w:customStyle="1" w:styleId="ASK3Char">
    <w:name w:val="ASK 3 Char"/>
    <w:basedOn w:val="DefaultParagraphFont"/>
    <w:link w:val="ASK3"/>
    <w:rsid w:val="00233A54"/>
    <w:rPr>
      <w:rFonts w:ascii="Avenir Light" w:eastAsia="Arial Black" w:hAnsi="Avenir Light" w:cs="Arial Black"/>
      <w:color w:val="00D4D6"/>
      <w:szCs w:val="28"/>
      <w:lang w:eastAsia="en-AU"/>
    </w:rPr>
  </w:style>
  <w:style w:type="character" w:styleId="PageNumber">
    <w:name w:val="page number"/>
    <w:basedOn w:val="DefaultParagraphFont"/>
    <w:uiPriority w:val="99"/>
    <w:semiHidden/>
    <w:unhideWhenUsed/>
    <w:rsid w:val="00233A54"/>
  </w:style>
  <w:style w:type="paragraph" w:styleId="TOC3">
    <w:name w:val="toc 3"/>
    <w:basedOn w:val="Normal"/>
    <w:next w:val="Normal"/>
    <w:autoRedefine/>
    <w:uiPriority w:val="39"/>
    <w:unhideWhenUsed/>
    <w:rsid w:val="00233A54"/>
    <w:pPr>
      <w:spacing w:before="120" w:after="100" w:line="300" w:lineRule="auto"/>
      <w:ind w:left="440"/>
    </w:pPr>
    <w:rPr>
      <w:rFonts w:ascii="Avenir Book" w:eastAsia="Avenir" w:hAnsi="Avenir Book" w:cs="Avenir"/>
      <w:lang w:eastAsia="en-AU"/>
    </w:rPr>
  </w:style>
  <w:style w:type="character" w:customStyle="1" w:styleId="UnresolvedMention1">
    <w:name w:val="Unresolved Mention1"/>
    <w:basedOn w:val="DefaultParagraphFont"/>
    <w:uiPriority w:val="99"/>
    <w:semiHidden/>
    <w:unhideWhenUsed/>
    <w:rsid w:val="00233A54"/>
    <w:rPr>
      <w:color w:val="605E5C"/>
      <w:shd w:val="clear" w:color="auto" w:fill="E1DFDD"/>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99"/>
    <w:qFormat/>
    <w:locked/>
    <w:rsid w:val="00233A54"/>
  </w:style>
  <w:style w:type="table" w:styleId="GridTable1Light-Accent1">
    <w:name w:val="Grid Table 1 Light Accent 1"/>
    <w:basedOn w:val="TableNormal"/>
    <w:uiPriority w:val="46"/>
    <w:rsid w:val="00233A54"/>
    <w:pPr>
      <w:spacing w:before="60" w:after="60"/>
    </w:pPr>
    <w:rPr>
      <w:rFonts w:ascii="Avenir" w:eastAsia="Avenir" w:hAnsi="Avenir" w:cs="Aveni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33A54"/>
    <w:pPr>
      <w:spacing w:before="60" w:after="60"/>
    </w:pPr>
    <w:rPr>
      <w:rFonts w:ascii="Avenir" w:eastAsia="Avenir" w:hAnsi="Avenir" w:cs="Aveni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233A54"/>
    <w:pPr>
      <w:spacing w:before="120" w:after="100" w:line="300" w:lineRule="auto"/>
      <w:ind w:left="220"/>
    </w:pPr>
    <w:rPr>
      <w:rFonts w:ascii="Avenir Book" w:eastAsia="Avenir" w:hAnsi="Avenir Book" w:cs="Avenir"/>
      <w:lang w:eastAsia="en-AU"/>
    </w:rPr>
  </w:style>
  <w:style w:type="paragraph" w:styleId="Subtitle">
    <w:name w:val="Subtitle"/>
    <w:basedOn w:val="Normal"/>
    <w:next w:val="Normal"/>
    <w:link w:val="SubtitleChar"/>
    <w:uiPriority w:val="11"/>
    <w:qFormat/>
    <w:rsid w:val="005A6A4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A6A4C"/>
    <w:rPr>
      <w:rFonts w:asciiTheme="majorHAnsi" w:eastAsiaTheme="majorEastAsia" w:hAnsiTheme="majorHAnsi" w:cstheme="majorBidi"/>
    </w:rPr>
  </w:style>
  <w:style w:type="table" w:customStyle="1" w:styleId="15">
    <w:name w:val="15"/>
    <w:basedOn w:val="TableNormal"/>
    <w:rsid w:val="00233A54"/>
    <w:pPr>
      <w:spacing w:before="60" w:after="60"/>
    </w:pPr>
    <w:rPr>
      <w:rFonts w:ascii="Avenir" w:eastAsia="Avenir" w:hAnsi="Avenir" w:cs="Avenir"/>
    </w:rPr>
    <w:tblPr>
      <w:tblStyleRowBandSize w:val="1"/>
      <w:tblStyleColBandSize w:val="1"/>
    </w:tblPr>
  </w:style>
  <w:style w:type="table" w:customStyle="1" w:styleId="14">
    <w:name w:val="14"/>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233A54"/>
    <w:pPr>
      <w:spacing w:before="60" w:after="60"/>
    </w:pPr>
    <w:rPr>
      <w:rFonts w:ascii="Avenir" w:eastAsia="Avenir" w:hAnsi="Avenir" w:cs="Avenir"/>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2">
    <w:name w:val="12"/>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233A54"/>
    <w:pPr>
      <w:widowControl w:val="0"/>
      <w:spacing w:before="60"/>
    </w:pPr>
    <w:rPr>
      <w:rFonts w:ascii="Avenir" w:eastAsia="Avenir" w:hAnsi="Avenir" w:cs="Avenir"/>
    </w:rPr>
    <w:tblPr>
      <w:tblStyleRowBandSize w:val="1"/>
      <w:tblStyleColBandSize w:val="1"/>
    </w:tblPr>
  </w:style>
  <w:style w:type="table" w:customStyle="1" w:styleId="5">
    <w:name w:val="5"/>
    <w:basedOn w:val="TableNormal"/>
    <w:rsid w:val="00233A54"/>
    <w:pPr>
      <w:spacing w:before="60"/>
    </w:pPr>
    <w:rPr>
      <w:rFonts w:ascii="Avenir" w:eastAsia="Avenir" w:hAnsi="Avenir" w:cs="Avenir"/>
    </w:rPr>
    <w:tblPr>
      <w:tblStyleRowBandSize w:val="1"/>
      <w:tblStyleColBandSize w:val="1"/>
    </w:tblPr>
  </w:style>
  <w:style w:type="table" w:customStyle="1" w:styleId="4">
    <w:name w:val="4"/>
    <w:basedOn w:val="TableNormal"/>
    <w:rsid w:val="00233A54"/>
    <w:pPr>
      <w:spacing w:before="60"/>
    </w:pPr>
    <w:rPr>
      <w:rFonts w:ascii="Avenir" w:eastAsia="Avenir" w:hAnsi="Avenir" w:cs="Avenir"/>
    </w:rPr>
    <w:tblPr>
      <w:tblStyleRowBandSize w:val="1"/>
      <w:tblStyleColBandSize w:val="1"/>
    </w:tblPr>
  </w:style>
  <w:style w:type="table" w:customStyle="1" w:styleId="3">
    <w:name w:val="3"/>
    <w:basedOn w:val="TableNormal"/>
    <w:rsid w:val="00233A54"/>
    <w:pPr>
      <w:spacing w:before="60"/>
    </w:pPr>
    <w:rPr>
      <w:rFonts w:ascii="Avenir" w:eastAsia="Avenir" w:hAnsi="Avenir" w:cs="Avenir"/>
    </w:rPr>
    <w:tblPr>
      <w:tblStyleRowBandSize w:val="1"/>
      <w:tblStyleColBandSize w:val="1"/>
    </w:tblPr>
  </w:style>
  <w:style w:type="table" w:customStyle="1" w:styleId="2">
    <w:name w:val="2"/>
    <w:basedOn w:val="TableNormal"/>
    <w:rsid w:val="00233A54"/>
    <w:pPr>
      <w:spacing w:before="60"/>
    </w:pPr>
    <w:rPr>
      <w:rFonts w:ascii="Avenir" w:eastAsia="Avenir" w:hAnsi="Avenir" w:cs="Avenir"/>
    </w:rPr>
    <w:tblPr>
      <w:tblStyleRowBandSize w:val="1"/>
      <w:tblStyleColBandSize w:val="1"/>
    </w:tblPr>
  </w:style>
  <w:style w:type="table" w:customStyle="1" w:styleId="1">
    <w:name w:val="1"/>
    <w:basedOn w:val="TableNormal"/>
    <w:rsid w:val="00233A54"/>
    <w:pPr>
      <w:spacing w:before="60"/>
    </w:pPr>
    <w:rPr>
      <w:rFonts w:ascii="Avenir" w:eastAsia="Avenir" w:hAnsi="Avenir" w:cs="Avenir"/>
    </w:rPr>
    <w:tblPr>
      <w:tblStyleRowBandSize w:val="1"/>
      <w:tblStyleColBandSize w:val="1"/>
    </w:tblPr>
  </w:style>
  <w:style w:type="paragraph" w:styleId="Caption">
    <w:name w:val="caption"/>
    <w:basedOn w:val="Normal"/>
    <w:next w:val="Normal"/>
    <w:uiPriority w:val="35"/>
    <w:unhideWhenUsed/>
    <w:qFormat/>
    <w:rsid w:val="005A6A4C"/>
    <w:pPr>
      <w:spacing w:line="240" w:lineRule="auto"/>
    </w:pPr>
    <w:rPr>
      <w:b/>
      <w:bCs/>
      <w:smallCaps/>
      <w:color w:val="4472C4" w:themeColor="accent1"/>
      <w:spacing w:val="6"/>
    </w:rPr>
  </w:style>
  <w:style w:type="paragraph" w:customStyle="1" w:styleId="ASKBig">
    <w:name w:val="ASK Big"/>
    <w:basedOn w:val="Normal"/>
    <w:next w:val="ASK2"/>
    <w:link w:val="ASKBigChar"/>
    <w:autoRedefine/>
    <w:rsid w:val="00233A54"/>
    <w:pPr>
      <w:pageBreakBefore/>
      <w:pBdr>
        <w:top w:val="single" w:sz="48" w:space="8" w:color="4472C4" w:themeColor="accent1"/>
      </w:pBdr>
      <w:spacing w:before="60" w:after="360" w:line="216" w:lineRule="auto"/>
    </w:pPr>
    <w:rPr>
      <w:rFonts w:ascii="Franklin Gothic Medium" w:eastAsia="Avenir" w:hAnsi="Franklin Gothic Medium" w:cs="Times New Roman (Body CS)"/>
      <w:color w:val="0070C0"/>
      <w:sz w:val="52"/>
      <w:szCs w:val="80"/>
    </w:rPr>
  </w:style>
  <w:style w:type="character" w:customStyle="1" w:styleId="ASKBigChar">
    <w:name w:val="ASK Big Char"/>
    <w:basedOn w:val="DefaultParagraphFont"/>
    <w:link w:val="ASKBig"/>
    <w:rsid w:val="00233A54"/>
    <w:rPr>
      <w:rFonts w:ascii="Franklin Gothic Medium" w:eastAsia="Avenir" w:hAnsi="Franklin Gothic Medium" w:cs="Times New Roman (Body CS)"/>
      <w:color w:val="0070C0"/>
      <w:sz w:val="52"/>
      <w:szCs w:val="80"/>
    </w:rPr>
  </w:style>
  <w:style w:type="table" w:styleId="TableGridLight">
    <w:name w:val="Grid Table Light"/>
    <w:basedOn w:val="TableNormal"/>
    <w:uiPriority w:val="40"/>
    <w:rsid w:val="00233A54"/>
    <w:pPr>
      <w:spacing w:before="60"/>
    </w:pPr>
    <w:rPr>
      <w:rFonts w:ascii="Avenir" w:eastAsia="Avenir" w:hAnsi="Avenir" w:cs="Aven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3A54"/>
    <w:pPr>
      <w:spacing w:before="60"/>
    </w:pPr>
    <w:rPr>
      <w:rFonts w:ascii="Avenir" w:eastAsia="Avenir" w:hAnsi="Avenir" w:cs="Aven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33A54"/>
    <w:pPr>
      <w:spacing w:before="60"/>
    </w:pPr>
    <w:rPr>
      <w:rFonts w:ascii="Avenir" w:eastAsia="Avenir" w:hAnsi="Avenir" w:cs="Aveni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otnoteReference">
    <w:name w:val="footnote reference"/>
    <w:rsid w:val="00233A54"/>
    <w:rPr>
      <w:rFonts w:cs="Times New Roman"/>
      <w:vertAlign w:val="superscript"/>
    </w:rPr>
  </w:style>
  <w:style w:type="paragraph" w:styleId="FootnoteText">
    <w:name w:val="footnote text"/>
    <w:basedOn w:val="Normal"/>
    <w:link w:val="FootnoteTextChar"/>
    <w:unhideWhenUsed/>
    <w:rsid w:val="00233A54"/>
    <w:rPr>
      <w:sz w:val="20"/>
      <w:szCs w:val="20"/>
      <w:lang w:eastAsia="en-AU"/>
    </w:rPr>
  </w:style>
  <w:style w:type="character" w:customStyle="1" w:styleId="FootnoteTextChar">
    <w:name w:val="Footnote Text Char"/>
    <w:basedOn w:val="DefaultParagraphFont"/>
    <w:link w:val="FootnoteText"/>
    <w:rsid w:val="00233A54"/>
    <w:rPr>
      <w:rFonts w:eastAsiaTheme="minorEastAsia"/>
      <w:sz w:val="20"/>
      <w:szCs w:val="20"/>
      <w:lang w:eastAsia="en-AU"/>
    </w:rPr>
  </w:style>
  <w:style w:type="character" w:styleId="CommentReference">
    <w:name w:val="annotation reference"/>
    <w:basedOn w:val="DefaultParagraphFont"/>
    <w:uiPriority w:val="99"/>
    <w:semiHidden/>
    <w:unhideWhenUsed/>
    <w:rsid w:val="00233A54"/>
    <w:rPr>
      <w:sz w:val="16"/>
      <w:szCs w:val="16"/>
    </w:rPr>
  </w:style>
  <w:style w:type="paragraph" w:styleId="CommentText">
    <w:name w:val="annotation text"/>
    <w:basedOn w:val="Normal"/>
    <w:link w:val="CommentTextChar"/>
    <w:uiPriority w:val="99"/>
    <w:unhideWhenUsed/>
    <w:rsid w:val="00233A54"/>
    <w:pPr>
      <w:spacing w:before="120" w:after="120"/>
    </w:pPr>
    <w:rPr>
      <w:rFonts w:ascii="Avenir Book" w:eastAsia="Avenir" w:hAnsi="Avenir Book" w:cs="Avenir"/>
      <w:sz w:val="20"/>
      <w:szCs w:val="20"/>
      <w:lang w:eastAsia="en-AU"/>
    </w:rPr>
  </w:style>
  <w:style w:type="character" w:customStyle="1" w:styleId="CommentTextChar">
    <w:name w:val="Comment Text Char"/>
    <w:basedOn w:val="DefaultParagraphFont"/>
    <w:link w:val="CommentText"/>
    <w:uiPriority w:val="99"/>
    <w:rsid w:val="00233A54"/>
    <w:rPr>
      <w:rFonts w:ascii="Avenir Book" w:eastAsia="Avenir" w:hAnsi="Avenir Book" w:cs="Avenir"/>
      <w:sz w:val="20"/>
      <w:szCs w:val="20"/>
      <w:lang w:eastAsia="en-AU"/>
    </w:rPr>
  </w:style>
  <w:style w:type="paragraph" w:styleId="CommentSubject">
    <w:name w:val="annotation subject"/>
    <w:basedOn w:val="CommentText"/>
    <w:next w:val="CommentText"/>
    <w:link w:val="CommentSubjectChar"/>
    <w:uiPriority w:val="99"/>
    <w:semiHidden/>
    <w:unhideWhenUsed/>
    <w:rsid w:val="00233A54"/>
    <w:rPr>
      <w:b/>
      <w:bCs/>
    </w:rPr>
  </w:style>
  <w:style w:type="character" w:customStyle="1" w:styleId="CommentSubjectChar">
    <w:name w:val="Comment Subject Char"/>
    <w:basedOn w:val="CommentTextChar"/>
    <w:link w:val="CommentSubject"/>
    <w:uiPriority w:val="99"/>
    <w:semiHidden/>
    <w:rsid w:val="00233A54"/>
    <w:rPr>
      <w:rFonts w:ascii="Avenir Book" w:eastAsia="Avenir" w:hAnsi="Avenir Book" w:cs="Avenir"/>
      <w:b/>
      <w:bCs/>
      <w:sz w:val="20"/>
      <w:szCs w:val="20"/>
      <w:lang w:eastAsia="en-AU"/>
    </w:rPr>
  </w:style>
  <w:style w:type="character" w:styleId="Strong">
    <w:name w:val="Strong"/>
    <w:basedOn w:val="DefaultParagraphFont"/>
    <w:uiPriority w:val="22"/>
    <w:qFormat/>
    <w:rsid w:val="005A6A4C"/>
    <w:rPr>
      <w:b/>
      <w:bCs/>
    </w:rPr>
  </w:style>
  <w:style w:type="paragraph" w:customStyle="1" w:styleId="ASKnumber">
    <w:name w:val="ASK number"/>
    <w:basedOn w:val="ASKbody"/>
    <w:autoRedefine/>
    <w:rsid w:val="00233A54"/>
    <w:pPr>
      <w:numPr>
        <w:numId w:val="10"/>
      </w:numPr>
      <w:spacing w:before="60" w:after="60"/>
    </w:pPr>
  </w:style>
  <w:style w:type="paragraph" w:styleId="TableofFigures">
    <w:name w:val="table of figures"/>
    <w:basedOn w:val="Normal"/>
    <w:next w:val="Normal"/>
    <w:uiPriority w:val="99"/>
    <w:unhideWhenUsed/>
    <w:rsid w:val="00233A54"/>
    <w:pPr>
      <w:spacing w:before="120" w:line="300" w:lineRule="auto"/>
    </w:pPr>
    <w:rPr>
      <w:rFonts w:ascii="Avenir Book" w:eastAsia="Avenir" w:hAnsi="Avenir Book" w:cs="Avenir"/>
      <w:lang w:eastAsia="en-AU"/>
    </w:rPr>
  </w:style>
  <w:style w:type="paragraph" w:styleId="TOC1">
    <w:name w:val="toc 1"/>
    <w:basedOn w:val="Normal"/>
    <w:next w:val="Normal"/>
    <w:autoRedefine/>
    <w:uiPriority w:val="39"/>
    <w:unhideWhenUsed/>
    <w:rsid w:val="00233A54"/>
    <w:pPr>
      <w:tabs>
        <w:tab w:val="right" w:leader="dot" w:pos="9622"/>
      </w:tabs>
      <w:spacing w:before="120" w:after="100" w:line="300" w:lineRule="auto"/>
      <w:ind w:left="357" w:hanging="357"/>
    </w:pPr>
    <w:rPr>
      <w:rFonts w:ascii="Avenir Book" w:eastAsia="Avenir" w:hAnsi="Avenir Book" w:cs="Avenir"/>
      <w:lang w:eastAsia="en-AU"/>
    </w:rPr>
  </w:style>
  <w:style w:type="table" w:styleId="GridTable1Light-Accent5">
    <w:name w:val="Grid Table 1 Light Accent 5"/>
    <w:basedOn w:val="TableNormal"/>
    <w:uiPriority w:val="46"/>
    <w:rsid w:val="00233A54"/>
    <w:pPr>
      <w:spacing w:before="60"/>
    </w:pPr>
    <w:rPr>
      <w:rFonts w:ascii="Avenir" w:eastAsia="Avenir" w:hAnsi="Avenir" w:cs="Aveni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rsid w:val="00233A54"/>
    <w:pPr>
      <w:widowControl w:val="0"/>
      <w:autoSpaceDE w:val="0"/>
      <w:autoSpaceDN w:val="0"/>
      <w:spacing w:before="120" w:after="120"/>
    </w:pPr>
    <w:rPr>
      <w:rFonts w:ascii="Avenir Book" w:eastAsia="Calibri" w:hAnsi="Avenir Book" w:cs="Calibri"/>
      <w:sz w:val="21"/>
      <w:szCs w:val="21"/>
    </w:rPr>
  </w:style>
  <w:style w:type="character" w:customStyle="1" w:styleId="BodyTextChar">
    <w:name w:val="Body Text Char"/>
    <w:basedOn w:val="DefaultParagraphFont"/>
    <w:link w:val="BodyText"/>
    <w:uiPriority w:val="1"/>
    <w:rsid w:val="00233A54"/>
    <w:rPr>
      <w:rFonts w:ascii="Avenir Book" w:eastAsia="Calibri" w:hAnsi="Avenir Book" w:cs="Calibri"/>
      <w:sz w:val="21"/>
      <w:szCs w:val="21"/>
    </w:rPr>
  </w:style>
  <w:style w:type="paragraph" w:customStyle="1" w:styleId="ASKcompanyinfo">
    <w:name w:val="ASK company info"/>
    <w:basedOn w:val="Normal"/>
    <w:rsid w:val="00233A54"/>
    <w:pPr>
      <w:spacing w:before="120" w:after="120" w:line="300" w:lineRule="auto"/>
      <w:jc w:val="center"/>
    </w:pPr>
    <w:rPr>
      <w:rFonts w:ascii="Avenir Book" w:eastAsia="Avenir" w:hAnsi="Avenir Book" w:cs="Avenir"/>
      <w:lang w:eastAsia="en-AU"/>
    </w:rPr>
  </w:style>
  <w:style w:type="paragraph" w:customStyle="1" w:styleId="ASKFooter">
    <w:name w:val="ASK Footer"/>
    <w:basedOn w:val="ASK3"/>
    <w:rsid w:val="00233A54"/>
    <w:pPr>
      <w:jc w:val="right"/>
    </w:pPr>
  </w:style>
  <w:style w:type="paragraph" w:customStyle="1" w:styleId="ASKQuote0">
    <w:name w:val="ASK Quote"/>
    <w:basedOn w:val="ASKbody"/>
    <w:rsid w:val="00233A54"/>
    <w:pPr>
      <w:ind w:left="567"/>
    </w:pPr>
    <w:rPr>
      <w:i/>
    </w:rPr>
  </w:style>
  <w:style w:type="paragraph" w:customStyle="1" w:styleId="CCSNormalText">
    <w:name w:val="CCS Normal Text"/>
    <w:basedOn w:val="Normal"/>
    <w:link w:val="CCSNormalTextChar"/>
    <w:rsid w:val="00233A54"/>
    <w:pPr>
      <w:spacing w:before="60" w:after="120"/>
    </w:pPr>
    <w:rPr>
      <w:rFonts w:ascii="Avenir Book" w:hAnsi="Avenir Book" w:cs="Arial"/>
      <w:lang w:eastAsia="zh-CN" w:bidi="th-TH"/>
    </w:rPr>
  </w:style>
  <w:style w:type="character" w:customStyle="1" w:styleId="CCSNormalTextChar">
    <w:name w:val="CCS Normal Text Char"/>
    <w:basedOn w:val="DefaultParagraphFont"/>
    <w:link w:val="CCSNormalText"/>
    <w:locked/>
    <w:rsid w:val="00233A54"/>
    <w:rPr>
      <w:rFonts w:ascii="Avenir Book" w:hAnsi="Avenir Book" w:cs="Arial"/>
      <w:szCs w:val="22"/>
      <w:lang w:eastAsia="zh-CN" w:bidi="th-TH"/>
    </w:rPr>
  </w:style>
  <w:style w:type="paragraph" w:customStyle="1" w:styleId="CCS-Heading2">
    <w:name w:val="CCS-Heading 2"/>
    <w:basedOn w:val="Normal"/>
    <w:rsid w:val="00233A54"/>
    <w:pPr>
      <w:spacing w:before="240" w:after="240"/>
      <w:jc w:val="center"/>
    </w:pPr>
    <w:rPr>
      <w:rFonts w:ascii="Avenir Book" w:hAnsi="Avenir Book" w:cs="Arial"/>
      <w:b/>
      <w:sz w:val="32"/>
      <w:szCs w:val="32"/>
    </w:rPr>
  </w:style>
  <w:style w:type="paragraph" w:customStyle="1" w:styleId="CCS-Heading3">
    <w:name w:val="CCS-Heading 3"/>
    <w:basedOn w:val="Normal"/>
    <w:link w:val="CCS-Heading3Char"/>
    <w:rsid w:val="00233A54"/>
    <w:pPr>
      <w:tabs>
        <w:tab w:val="left" w:pos="1134"/>
      </w:tabs>
      <w:spacing w:before="240" w:after="120"/>
    </w:pPr>
    <w:rPr>
      <w:rFonts w:ascii="Avenir Book" w:hAnsi="Avenir Book" w:cs="Arial"/>
      <w:b/>
      <w:sz w:val="28"/>
      <w:szCs w:val="28"/>
    </w:rPr>
  </w:style>
  <w:style w:type="character" w:customStyle="1" w:styleId="CCS-Heading3Char">
    <w:name w:val="CCS-Heading 3 Char"/>
    <w:basedOn w:val="DefaultParagraphFont"/>
    <w:link w:val="CCS-Heading3"/>
    <w:locked/>
    <w:rsid w:val="00233A54"/>
    <w:rPr>
      <w:rFonts w:ascii="Avenir Book" w:hAnsi="Avenir Book" w:cs="Arial"/>
      <w:b/>
      <w:sz w:val="28"/>
      <w:szCs w:val="28"/>
    </w:rPr>
  </w:style>
  <w:style w:type="paragraph" w:customStyle="1" w:styleId="WWSBodyText">
    <w:name w:val="WWS Body Text"/>
    <w:basedOn w:val="Normal"/>
    <w:link w:val="WWSBodyTextChar"/>
    <w:rsid w:val="00233A54"/>
    <w:pPr>
      <w:spacing w:before="120" w:after="120" w:line="300" w:lineRule="exact"/>
    </w:pPr>
    <w:rPr>
      <w:lang w:eastAsia="en-AU"/>
    </w:rPr>
  </w:style>
  <w:style w:type="character" w:customStyle="1" w:styleId="WWSBodyTextChar">
    <w:name w:val="WWS Body Text Char"/>
    <w:basedOn w:val="DefaultParagraphFont"/>
    <w:link w:val="WWSBodyText"/>
    <w:rsid w:val="00233A54"/>
    <w:rPr>
      <w:rFonts w:eastAsiaTheme="minorEastAsia"/>
      <w:szCs w:val="22"/>
      <w:lang w:eastAsia="en-AU"/>
    </w:rPr>
  </w:style>
  <w:style w:type="paragraph" w:customStyle="1" w:styleId="WWSBodyTextItalic">
    <w:name w:val="WWS Body Text Italic"/>
    <w:basedOn w:val="WWSBodyText"/>
    <w:link w:val="WWSBodyTextItalicChar"/>
    <w:uiPriority w:val="99"/>
    <w:rsid w:val="00233A54"/>
    <w:rPr>
      <w:i/>
    </w:rPr>
  </w:style>
  <w:style w:type="character" w:customStyle="1" w:styleId="WWSBodyTextItalicChar">
    <w:name w:val="WWS Body Text Italic Char"/>
    <w:basedOn w:val="WWSBodyTextChar"/>
    <w:link w:val="WWSBodyTextItalic"/>
    <w:uiPriority w:val="99"/>
    <w:rsid w:val="00233A54"/>
    <w:rPr>
      <w:rFonts w:eastAsiaTheme="minorEastAsia"/>
      <w:i/>
      <w:szCs w:val="22"/>
      <w:lang w:eastAsia="en-AU"/>
    </w:rPr>
  </w:style>
  <w:style w:type="paragraph" w:customStyle="1" w:styleId="ASKoblique">
    <w:name w:val="ASK oblique"/>
    <w:basedOn w:val="ASKbody"/>
    <w:rsid w:val="00233A54"/>
    <w:rPr>
      <w:rFonts w:ascii="Avenir Oblique" w:hAnsi="Avenir Oblique"/>
      <w:b/>
      <w:i/>
    </w:rPr>
  </w:style>
  <w:style w:type="table" w:customStyle="1" w:styleId="101">
    <w:name w:val="101"/>
    <w:basedOn w:val="TableNormal"/>
    <w:locked/>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paragraph" w:customStyle="1" w:styleId="cCntentshead">
    <w:name w:val="cCntents head"/>
    <w:basedOn w:val="ASK2"/>
    <w:rsid w:val="00233A54"/>
  </w:style>
  <w:style w:type="paragraph" w:styleId="Revision">
    <w:name w:val="Revision"/>
    <w:hidden/>
    <w:uiPriority w:val="99"/>
    <w:semiHidden/>
    <w:rsid w:val="00233A54"/>
    <w:rPr>
      <w:rFonts w:ascii="Avenir Book" w:eastAsia="Avenir" w:hAnsi="Avenir Book" w:cs="Avenir"/>
      <w:lang w:eastAsia="en-AU"/>
    </w:rPr>
  </w:style>
  <w:style w:type="character" w:customStyle="1" w:styleId="UnresolvedMention2">
    <w:name w:val="Unresolved Mention2"/>
    <w:basedOn w:val="DefaultParagraphFont"/>
    <w:uiPriority w:val="99"/>
    <w:semiHidden/>
    <w:unhideWhenUsed/>
    <w:rsid w:val="00233A54"/>
    <w:rPr>
      <w:color w:val="605E5C"/>
      <w:shd w:val="clear" w:color="auto" w:fill="E1DFDD"/>
    </w:rPr>
  </w:style>
  <w:style w:type="character" w:styleId="BookTitle">
    <w:name w:val="Book Title"/>
    <w:basedOn w:val="DefaultParagraphFont"/>
    <w:uiPriority w:val="33"/>
    <w:qFormat/>
    <w:rsid w:val="005A6A4C"/>
    <w:rPr>
      <w:b/>
      <w:bCs/>
      <w:smallCaps/>
    </w:rPr>
  </w:style>
  <w:style w:type="character" w:customStyle="1" w:styleId="apple-converted-space">
    <w:name w:val="apple-converted-space"/>
    <w:basedOn w:val="DefaultParagraphFont"/>
    <w:rsid w:val="00233A54"/>
  </w:style>
  <w:style w:type="paragraph" w:customStyle="1" w:styleId="WWSTable-text">
    <w:name w:val="*WWS Table - text"/>
    <w:link w:val="WWSTable-textChar"/>
    <w:locked/>
    <w:rsid w:val="00233A54"/>
    <w:pPr>
      <w:spacing w:line="260" w:lineRule="exact"/>
    </w:pPr>
    <w:rPr>
      <w:rFonts w:ascii="Franklin Gothic Book" w:hAnsi="Franklin Gothic Book" w:cs="Times New Roman"/>
      <w:color w:val="666868"/>
      <w:sz w:val="20"/>
      <w:lang w:eastAsia="en-AU"/>
    </w:rPr>
  </w:style>
  <w:style w:type="character" w:customStyle="1" w:styleId="WWSTable-textChar">
    <w:name w:val="*WWS Table - text Char"/>
    <w:link w:val="WWSTable-text"/>
    <w:rsid w:val="00233A54"/>
    <w:rPr>
      <w:rFonts w:ascii="Franklin Gothic Book" w:eastAsiaTheme="minorEastAsia" w:hAnsi="Franklin Gothic Book" w:cs="Times New Roman"/>
      <w:color w:val="666868"/>
      <w:sz w:val="20"/>
      <w:szCs w:val="22"/>
      <w:lang w:eastAsia="en-AU"/>
    </w:rPr>
  </w:style>
  <w:style w:type="character" w:styleId="Emphasis">
    <w:name w:val="Emphasis"/>
    <w:basedOn w:val="DefaultParagraphFont"/>
    <w:uiPriority w:val="20"/>
    <w:qFormat/>
    <w:rsid w:val="005A6A4C"/>
    <w:rPr>
      <w:i/>
      <w:iCs/>
    </w:rPr>
  </w:style>
  <w:style w:type="character" w:customStyle="1" w:styleId="logosite-slogan">
    <w:name w:val="logo__site-slogan"/>
    <w:basedOn w:val="DefaultParagraphFont"/>
    <w:rsid w:val="00233A54"/>
  </w:style>
  <w:style w:type="paragraph" w:styleId="HTMLPreformatted">
    <w:name w:val="HTML Preformatted"/>
    <w:basedOn w:val="Normal"/>
    <w:link w:val="HTMLPreformattedChar"/>
    <w:uiPriority w:val="99"/>
    <w:semiHidden/>
    <w:unhideWhenUsed/>
    <w:rsid w:val="00233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233A54"/>
    <w:rPr>
      <w:rFonts w:ascii="Courier New" w:eastAsia="Times New Roman" w:hAnsi="Courier New" w:cs="Courier New"/>
      <w:sz w:val="20"/>
      <w:szCs w:val="20"/>
      <w:lang w:eastAsia="en-AU"/>
    </w:rPr>
  </w:style>
  <w:style w:type="character" w:customStyle="1" w:styleId="UnresolvedMention3">
    <w:name w:val="Unresolved Mention3"/>
    <w:basedOn w:val="DefaultParagraphFont"/>
    <w:uiPriority w:val="99"/>
    <w:semiHidden/>
    <w:unhideWhenUsed/>
    <w:rsid w:val="00233A54"/>
    <w:rPr>
      <w:color w:val="605E5C"/>
      <w:shd w:val="clear" w:color="auto" w:fill="E1DFDD"/>
    </w:rPr>
  </w:style>
  <w:style w:type="paragraph" w:customStyle="1" w:styleId="ActionASK">
    <w:name w:val="Action ASK"/>
    <w:basedOn w:val="Normal"/>
    <w:rsid w:val="00233A54"/>
    <w:pPr>
      <w:numPr>
        <w:numId w:val="11"/>
      </w:numPr>
      <w:spacing w:before="120" w:after="120" w:line="300" w:lineRule="auto"/>
    </w:pPr>
    <w:rPr>
      <w:rFonts w:ascii="Avenir Book" w:eastAsia="Avenir" w:hAnsi="Avenir Book" w:cs="Avenir"/>
      <w:lang w:eastAsia="en-AU"/>
    </w:rPr>
  </w:style>
  <w:style w:type="numbering" w:customStyle="1" w:styleId="NoList1">
    <w:name w:val="No List1"/>
    <w:next w:val="NoList"/>
    <w:uiPriority w:val="99"/>
    <w:semiHidden/>
    <w:unhideWhenUsed/>
    <w:rsid w:val="00233A54"/>
  </w:style>
  <w:style w:type="paragraph" w:customStyle="1" w:styleId="ASKH1D">
    <w:name w:val="ASKH1D"/>
    <w:basedOn w:val="ASKH1"/>
    <w:rsid w:val="00233A54"/>
    <w:pPr>
      <w:pageBreakBefore w:val="0"/>
      <w:spacing w:after="60" w:line="240" w:lineRule="auto"/>
    </w:pPr>
    <w:rPr>
      <w:rFonts w:ascii="Avenir Medium" w:eastAsiaTheme="minorHAnsi" w:hAnsi="Avenir Medium" w:cs="Times New Roman"/>
      <w:b/>
      <w:color w:val="222222"/>
      <w:sz w:val="20"/>
      <w:szCs w:val="20"/>
      <w:shd w:val="clear" w:color="auto" w:fill="auto"/>
    </w:rPr>
  </w:style>
  <w:style w:type="paragraph" w:customStyle="1" w:styleId="ASKdata">
    <w:name w:val="ASK data"/>
    <w:basedOn w:val="ASK3"/>
    <w:link w:val="ASKdataChar"/>
    <w:rsid w:val="00233A54"/>
    <w:pPr>
      <w:spacing w:after="60" w:line="240" w:lineRule="auto"/>
    </w:pPr>
    <w:rPr>
      <w:color w:val="4F81BD"/>
    </w:rPr>
  </w:style>
  <w:style w:type="character" w:customStyle="1" w:styleId="ASKdataChar">
    <w:name w:val="ASK data Char"/>
    <w:basedOn w:val="ASK3Char"/>
    <w:link w:val="ASKdata"/>
    <w:rsid w:val="00233A54"/>
    <w:rPr>
      <w:rFonts w:ascii="Avenir Light" w:eastAsia="Arial Black" w:hAnsi="Avenir Light" w:cs="Arial Black"/>
      <w:color w:val="4F81BD"/>
      <w:szCs w:val="28"/>
      <w:lang w:eastAsia="en-AU"/>
    </w:rPr>
  </w:style>
  <w:style w:type="table" w:customStyle="1" w:styleId="TableGrid1">
    <w:name w:val="Table Grid1"/>
    <w:basedOn w:val="TableNormal"/>
    <w:next w:val="TableGrid"/>
    <w:uiPriority w:val="39"/>
    <w:rsid w:val="00233A54"/>
    <w:rPr>
      <w:rFonts w:ascii="Arial" w:eastAsia="Arial" w:hAnsi="Arial" w:cs="Arial"/>
      <w:lang w:val="en"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233A54"/>
    <w:rPr>
      <w:rFonts w:ascii="Arial" w:eastAsia="Arial" w:hAnsi="Arial" w:cs="Arial"/>
      <w:lang w:val="en" w:eastAsia="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ASKtablebody2">
    <w:name w:val="ASK table body2"/>
    <w:basedOn w:val="ASKbody"/>
    <w:autoRedefine/>
    <w:rsid w:val="00233A54"/>
    <w:pPr>
      <w:widowControl w:val="0"/>
      <w:spacing w:before="60" w:after="60"/>
    </w:pPr>
    <w:rPr>
      <w:sz w:val="20"/>
    </w:rPr>
  </w:style>
  <w:style w:type="paragraph" w:customStyle="1" w:styleId="ASKTABLE3">
    <w:name w:val="ASK TABLE 3"/>
    <w:basedOn w:val="ASKtablebody2"/>
    <w:rsid w:val="00233A54"/>
    <w:pPr>
      <w:shd w:val="clear" w:color="auto" w:fill="FFFFFF"/>
    </w:pPr>
    <w:rPr>
      <w:szCs w:val="20"/>
    </w:rPr>
  </w:style>
  <w:style w:type="paragraph" w:customStyle="1" w:styleId="ASKBig2">
    <w:name w:val="ASK Big2"/>
    <w:basedOn w:val="ASKBig"/>
    <w:next w:val="ASK2"/>
    <w:autoRedefine/>
    <w:rsid w:val="00991DD1"/>
    <w:pPr>
      <w:pageBreakBefore w:val="0"/>
    </w:pPr>
    <w:rPr>
      <w:rFonts w:ascii="Avenir Book" w:hAnsi="Avenir Book"/>
      <w:caps/>
      <w:sz w:val="32"/>
      <w:shd w:val="clear" w:color="auto" w:fill="FFFFFF"/>
    </w:rPr>
  </w:style>
  <w:style w:type="paragraph" w:styleId="Quote">
    <w:name w:val="Quote"/>
    <w:basedOn w:val="Normal"/>
    <w:next w:val="Normal"/>
    <w:link w:val="QuoteChar"/>
    <w:uiPriority w:val="29"/>
    <w:qFormat/>
    <w:rsid w:val="005A6A4C"/>
    <w:pPr>
      <w:spacing w:before="120"/>
      <w:ind w:left="720" w:right="720"/>
      <w:jc w:val="center"/>
    </w:pPr>
    <w:rPr>
      <w:i/>
      <w:iCs/>
    </w:rPr>
  </w:style>
  <w:style w:type="character" w:customStyle="1" w:styleId="QuoteChar">
    <w:name w:val="Quote Char"/>
    <w:basedOn w:val="DefaultParagraphFont"/>
    <w:link w:val="Quote"/>
    <w:uiPriority w:val="29"/>
    <w:rsid w:val="005A6A4C"/>
    <w:rPr>
      <w:i/>
      <w:iCs/>
    </w:rPr>
  </w:style>
  <w:style w:type="paragraph" w:styleId="TOC4">
    <w:name w:val="toc 4"/>
    <w:basedOn w:val="Normal"/>
    <w:next w:val="Normal"/>
    <w:autoRedefine/>
    <w:uiPriority w:val="39"/>
    <w:unhideWhenUsed/>
    <w:rsid w:val="00233A54"/>
    <w:pPr>
      <w:spacing w:after="100"/>
      <w:ind w:left="720"/>
    </w:pPr>
  </w:style>
  <w:style w:type="paragraph" w:styleId="TOC5">
    <w:name w:val="toc 5"/>
    <w:basedOn w:val="Normal"/>
    <w:next w:val="Normal"/>
    <w:autoRedefine/>
    <w:uiPriority w:val="39"/>
    <w:unhideWhenUsed/>
    <w:rsid w:val="00233A54"/>
    <w:pPr>
      <w:spacing w:after="100"/>
      <w:ind w:left="960"/>
    </w:pPr>
  </w:style>
  <w:style w:type="paragraph" w:styleId="TOC6">
    <w:name w:val="toc 6"/>
    <w:basedOn w:val="Normal"/>
    <w:next w:val="Normal"/>
    <w:autoRedefine/>
    <w:uiPriority w:val="39"/>
    <w:unhideWhenUsed/>
    <w:rsid w:val="00233A54"/>
    <w:pPr>
      <w:spacing w:after="100"/>
      <w:ind w:left="1200"/>
    </w:pPr>
  </w:style>
  <w:style w:type="paragraph" w:styleId="TOC7">
    <w:name w:val="toc 7"/>
    <w:basedOn w:val="Normal"/>
    <w:next w:val="Normal"/>
    <w:autoRedefine/>
    <w:uiPriority w:val="39"/>
    <w:unhideWhenUsed/>
    <w:rsid w:val="00233A54"/>
    <w:pPr>
      <w:spacing w:after="100"/>
      <w:ind w:left="1440"/>
    </w:pPr>
  </w:style>
  <w:style w:type="paragraph" w:styleId="TOC8">
    <w:name w:val="toc 8"/>
    <w:basedOn w:val="Normal"/>
    <w:next w:val="Normal"/>
    <w:autoRedefine/>
    <w:uiPriority w:val="39"/>
    <w:unhideWhenUsed/>
    <w:rsid w:val="00233A54"/>
    <w:pPr>
      <w:spacing w:after="100"/>
      <w:ind w:left="1680"/>
    </w:pPr>
  </w:style>
  <w:style w:type="paragraph" w:styleId="TOC9">
    <w:name w:val="toc 9"/>
    <w:basedOn w:val="Normal"/>
    <w:next w:val="Normal"/>
    <w:autoRedefine/>
    <w:uiPriority w:val="39"/>
    <w:unhideWhenUsed/>
    <w:rsid w:val="00233A54"/>
    <w:pPr>
      <w:spacing w:after="100"/>
      <w:ind w:left="1920"/>
    </w:pPr>
  </w:style>
  <w:style w:type="paragraph" w:customStyle="1" w:styleId="ASK10pt">
    <w:name w:val="ASK 10pt"/>
    <w:basedOn w:val="ASKtablebody2"/>
    <w:autoRedefine/>
    <w:rsid w:val="00233A54"/>
    <w:pPr>
      <w:pBdr>
        <w:top w:val="nil"/>
        <w:left w:val="nil"/>
        <w:bottom w:val="nil"/>
        <w:right w:val="nil"/>
        <w:between w:val="nil"/>
      </w:pBdr>
    </w:pPr>
  </w:style>
  <w:style w:type="paragraph" w:customStyle="1" w:styleId="ASKgraphtab">
    <w:name w:val="ASK graphtab"/>
    <w:basedOn w:val="ASKtablebody2"/>
    <w:rsid w:val="00233A54"/>
    <w:pPr>
      <w:numPr>
        <w:numId w:val="12"/>
      </w:numPr>
    </w:pPr>
  </w:style>
  <w:style w:type="paragraph" w:customStyle="1" w:styleId="WWSHeading1">
    <w:name w:val="*WWS Heading 1"/>
    <w:link w:val="WWSHeading1Char"/>
    <w:rsid w:val="00233A54"/>
    <w:pPr>
      <w:pageBreakBefore/>
      <w:pBdr>
        <w:top w:val="single" w:sz="48" w:space="8" w:color="703090"/>
      </w:pBdr>
      <w:spacing w:after="360" w:line="216" w:lineRule="auto"/>
    </w:pPr>
    <w:rPr>
      <w:rFonts w:ascii="Franklin Gothic Medium" w:eastAsia="Calibri" w:hAnsi="Franklin Gothic Medium" w:cs="Times New Roman (Body CS)"/>
      <w:color w:val="0070C0"/>
      <w:sz w:val="52"/>
      <w:szCs w:val="80"/>
    </w:rPr>
  </w:style>
  <w:style w:type="character" w:customStyle="1" w:styleId="WWSHeading1Char">
    <w:name w:val="*WWS Heading 1 Char"/>
    <w:basedOn w:val="DefaultParagraphFont"/>
    <w:link w:val="WWSHeading1"/>
    <w:rsid w:val="00233A54"/>
    <w:rPr>
      <w:rFonts w:ascii="Franklin Gothic Medium" w:eastAsia="Calibri" w:hAnsi="Franklin Gothic Medium" w:cs="Times New Roman (Body CS)"/>
      <w:color w:val="0070C0"/>
      <w:sz w:val="52"/>
      <w:szCs w:val="80"/>
    </w:rPr>
  </w:style>
  <w:style w:type="paragraph" w:customStyle="1" w:styleId="ASKRec">
    <w:name w:val="ASK Rec"/>
    <w:basedOn w:val="Normal"/>
    <w:autoRedefine/>
    <w:rsid w:val="00D51C96"/>
    <w:pPr>
      <w:numPr>
        <w:ilvl w:val="1"/>
        <w:numId w:val="22"/>
      </w:numPr>
      <w:spacing w:before="120" w:after="120"/>
    </w:pPr>
    <w:rPr>
      <w:rFonts w:ascii="Avenir Book" w:eastAsia="Avenir" w:hAnsi="Avenir Book" w:cs="Avenir"/>
      <w:color w:val="4472C4" w:themeColor="accent1"/>
      <w:lang w:eastAsia="en-AU"/>
    </w:rPr>
  </w:style>
  <w:style w:type="table" w:customStyle="1" w:styleId="GridTable1Light-Accent12">
    <w:name w:val="Grid Table 1 Light - Accent 12"/>
    <w:basedOn w:val="TableNormal"/>
    <w:next w:val="GridTable1Light-Accent1"/>
    <w:uiPriority w:val="46"/>
    <w:rsid w:val="00233A54"/>
    <w:pPr>
      <w:spacing w:before="60" w:after="60"/>
    </w:pPr>
    <w:rPr>
      <w:rFonts w:ascii="Avenir" w:eastAsia="Avenir" w:hAnsi="Avenir" w:cs="Aveni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ASKtimeline">
    <w:name w:val="ASK timeline"/>
    <w:basedOn w:val="ListParagraph"/>
    <w:link w:val="ASKtimelineChar"/>
    <w:rsid w:val="00233A54"/>
    <w:pPr>
      <w:widowControl w:val="0"/>
      <w:numPr>
        <w:numId w:val="21"/>
      </w:numPr>
      <w:autoSpaceDE w:val="0"/>
      <w:autoSpaceDN w:val="0"/>
      <w:spacing w:before="120" w:after="120"/>
      <w:contextualSpacing w:val="0"/>
    </w:pPr>
    <w:rPr>
      <w:rFonts w:ascii="Avenir Book" w:eastAsia="Avenir" w:hAnsi="Avenir Book" w:cs="Avenir"/>
      <w:lang w:eastAsia="en-AU"/>
    </w:rPr>
  </w:style>
  <w:style w:type="character" w:customStyle="1" w:styleId="ASKtimelineChar">
    <w:name w:val="ASK timeline Char"/>
    <w:basedOn w:val="ListParagraphChar"/>
    <w:link w:val="ASKtimeline"/>
    <w:rsid w:val="00233A54"/>
    <w:rPr>
      <w:rFonts w:ascii="Avenir Book" w:eastAsia="Avenir" w:hAnsi="Avenir Book" w:cs="Avenir"/>
      <w:szCs w:val="22"/>
      <w:lang w:eastAsia="en-AU"/>
    </w:rPr>
  </w:style>
  <w:style w:type="paragraph" w:customStyle="1" w:styleId="ASKbullet0">
    <w:name w:val="ASK bullet0"/>
    <w:basedOn w:val="ListParagraph"/>
    <w:rsid w:val="00233A54"/>
    <w:pPr>
      <w:widowControl w:val="0"/>
      <w:tabs>
        <w:tab w:val="num" w:pos="720"/>
      </w:tabs>
      <w:autoSpaceDE w:val="0"/>
      <w:autoSpaceDN w:val="0"/>
      <w:snapToGrid w:val="0"/>
      <w:spacing w:before="120" w:after="120"/>
      <w:ind w:hanging="360"/>
      <w:contextualSpacing w:val="0"/>
    </w:pPr>
    <w:rPr>
      <w:rFonts w:ascii="Avenir Book" w:hAnsi="Avenir Book"/>
      <w:shd w:val="clear" w:color="auto" w:fill="FFFFFF"/>
    </w:rPr>
  </w:style>
  <w:style w:type="paragraph" w:customStyle="1" w:styleId="ASK20">
    <w:name w:val="ASK2"/>
    <w:basedOn w:val="Caption"/>
    <w:rsid w:val="00233A54"/>
    <w:rPr>
      <w:rFonts w:eastAsia="Arial Black" w:cs="Arial Black"/>
      <w:i/>
      <w:iCs/>
      <w:noProof/>
      <w:color w:val="808080" w:themeColor="background1" w:themeShade="80"/>
      <w:sz w:val="32"/>
      <w:szCs w:val="28"/>
      <w:shd w:val="clear" w:color="auto" w:fill="FFFFFF"/>
    </w:rPr>
  </w:style>
  <w:style w:type="paragraph" w:styleId="NoSpacing">
    <w:name w:val="No Spacing"/>
    <w:link w:val="NoSpacingChar"/>
    <w:uiPriority w:val="1"/>
    <w:qFormat/>
    <w:rsid w:val="005A6A4C"/>
    <w:pPr>
      <w:spacing w:after="0" w:line="240" w:lineRule="auto"/>
    </w:pPr>
  </w:style>
  <w:style w:type="character" w:customStyle="1" w:styleId="NoSpacingChar">
    <w:name w:val="No Spacing Char"/>
    <w:basedOn w:val="DefaultParagraphFont"/>
    <w:link w:val="NoSpacing"/>
    <w:uiPriority w:val="1"/>
    <w:rsid w:val="0018478A"/>
  </w:style>
  <w:style w:type="character" w:customStyle="1" w:styleId="Heading7Char">
    <w:name w:val="Heading 7 Char"/>
    <w:basedOn w:val="DefaultParagraphFont"/>
    <w:link w:val="Heading7"/>
    <w:uiPriority w:val="9"/>
    <w:semiHidden/>
    <w:rsid w:val="005A6A4C"/>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A6A4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A6A4C"/>
    <w:rPr>
      <w:rFonts w:asciiTheme="majorHAnsi" w:eastAsiaTheme="majorEastAsia" w:hAnsiTheme="majorHAnsi" w:cstheme="majorBidi"/>
      <w:color w:val="385623" w:themeColor="accent6" w:themeShade="80"/>
    </w:rPr>
  </w:style>
  <w:style w:type="paragraph" w:styleId="IntenseQuote">
    <w:name w:val="Intense Quote"/>
    <w:basedOn w:val="Normal"/>
    <w:next w:val="Normal"/>
    <w:link w:val="IntenseQuoteChar"/>
    <w:uiPriority w:val="30"/>
    <w:qFormat/>
    <w:rsid w:val="005A6A4C"/>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A6A4C"/>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A6A4C"/>
    <w:rPr>
      <w:i/>
      <w:iCs/>
      <w:color w:val="404040" w:themeColor="text1" w:themeTint="BF"/>
    </w:rPr>
  </w:style>
  <w:style w:type="character" w:styleId="IntenseEmphasis">
    <w:name w:val="Intense Emphasis"/>
    <w:basedOn w:val="DefaultParagraphFont"/>
    <w:uiPriority w:val="21"/>
    <w:qFormat/>
    <w:rsid w:val="005A6A4C"/>
    <w:rPr>
      <w:b w:val="0"/>
      <w:bCs w:val="0"/>
      <w:i/>
      <w:iCs/>
      <w:color w:val="4472C4" w:themeColor="accent1"/>
    </w:rPr>
  </w:style>
  <w:style w:type="character" w:styleId="SubtleReference">
    <w:name w:val="Subtle Reference"/>
    <w:basedOn w:val="DefaultParagraphFont"/>
    <w:uiPriority w:val="31"/>
    <w:qFormat/>
    <w:rsid w:val="005A6A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A6A4C"/>
    <w:rPr>
      <w:b/>
      <w:bCs/>
      <w:smallCaps/>
      <w:color w:val="4472C4" w:themeColor="accent1"/>
      <w:spacing w:val="5"/>
      <w:u w:val="single"/>
    </w:rPr>
  </w:style>
  <w:style w:type="paragraph" w:styleId="TOCHeading">
    <w:name w:val="TOC Heading"/>
    <w:basedOn w:val="Heading1"/>
    <w:next w:val="Normal"/>
    <w:uiPriority w:val="39"/>
    <w:semiHidden/>
    <w:unhideWhenUsed/>
    <w:qFormat/>
    <w:rsid w:val="005A6A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3978">
      <w:bodyDiv w:val="1"/>
      <w:marLeft w:val="0"/>
      <w:marRight w:val="0"/>
      <w:marTop w:val="0"/>
      <w:marBottom w:val="0"/>
      <w:divBdr>
        <w:top w:val="none" w:sz="0" w:space="0" w:color="auto"/>
        <w:left w:val="none" w:sz="0" w:space="0" w:color="auto"/>
        <w:bottom w:val="none" w:sz="0" w:space="0" w:color="auto"/>
        <w:right w:val="none" w:sz="0" w:space="0" w:color="auto"/>
      </w:divBdr>
    </w:div>
    <w:div w:id="757945467">
      <w:bodyDiv w:val="1"/>
      <w:marLeft w:val="0"/>
      <w:marRight w:val="0"/>
      <w:marTop w:val="0"/>
      <w:marBottom w:val="0"/>
      <w:divBdr>
        <w:top w:val="none" w:sz="0" w:space="0" w:color="auto"/>
        <w:left w:val="none" w:sz="0" w:space="0" w:color="auto"/>
        <w:bottom w:val="none" w:sz="0" w:space="0" w:color="auto"/>
        <w:right w:val="none" w:sz="0" w:space="0" w:color="auto"/>
      </w:divBdr>
    </w:div>
    <w:div w:id="1403216580">
      <w:bodyDiv w:val="1"/>
      <w:marLeft w:val="0"/>
      <w:marRight w:val="0"/>
      <w:marTop w:val="0"/>
      <w:marBottom w:val="0"/>
      <w:divBdr>
        <w:top w:val="none" w:sz="0" w:space="0" w:color="auto"/>
        <w:left w:val="none" w:sz="0" w:space="0" w:color="auto"/>
        <w:bottom w:val="none" w:sz="0" w:space="0" w:color="auto"/>
        <w:right w:val="none" w:sz="0" w:space="0" w:color="auto"/>
      </w:divBdr>
    </w:div>
    <w:div w:id="1546256769">
      <w:bodyDiv w:val="1"/>
      <w:marLeft w:val="0"/>
      <w:marRight w:val="0"/>
      <w:marTop w:val="0"/>
      <w:marBottom w:val="0"/>
      <w:divBdr>
        <w:top w:val="none" w:sz="0" w:space="0" w:color="auto"/>
        <w:left w:val="none" w:sz="0" w:space="0" w:color="auto"/>
        <w:bottom w:val="none" w:sz="0" w:space="0" w:color="auto"/>
        <w:right w:val="none" w:sz="0" w:space="0" w:color="auto"/>
      </w:divBdr>
    </w:div>
    <w:div w:id="1683506321">
      <w:bodyDiv w:val="1"/>
      <w:marLeft w:val="0"/>
      <w:marRight w:val="0"/>
      <w:marTop w:val="0"/>
      <w:marBottom w:val="0"/>
      <w:divBdr>
        <w:top w:val="none" w:sz="0" w:space="0" w:color="auto"/>
        <w:left w:val="none" w:sz="0" w:space="0" w:color="auto"/>
        <w:bottom w:val="none" w:sz="0" w:space="0" w:color="auto"/>
        <w:right w:val="none" w:sz="0" w:space="0" w:color="auto"/>
      </w:divBdr>
    </w:div>
    <w:div w:id="18622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DDAB5-DFFF-4CC9-A919-3CD395C1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3364</Characters>
  <Application>Microsoft Office Word</Application>
  <DocSecurity>0</DocSecurity>
  <Lines>98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SENDALL, Erin</cp:lastModifiedBy>
  <cp:revision>4</cp:revision>
  <cp:lastPrinted>2022-08-30T22:52:00Z</cp:lastPrinted>
  <dcterms:created xsi:type="dcterms:W3CDTF">2023-05-22T01:44:00Z</dcterms:created>
  <dcterms:modified xsi:type="dcterms:W3CDTF">2023-05-22T01:45:00Z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0297E9975111409989E9046A77EA5FA4</vt:lpwstr>
  </property>
  <property fmtid="{D5CDD505-2E9C-101B-9397-08002B2CF9AE}" pid="9" name="PM_ProtectiveMarkingValue_Footer">
    <vt:lpwstr>OFFICIAL</vt:lpwstr>
  </property>
  <property fmtid="{D5CDD505-2E9C-101B-9397-08002B2CF9AE}" pid="10" name="PM_Originator_Hash_SHA1">
    <vt:lpwstr>467FFC2DD3BBFF50F75C0AE688D6167A2BB23723</vt:lpwstr>
  </property>
  <property fmtid="{D5CDD505-2E9C-101B-9397-08002B2CF9AE}" pid="11" name="PM_OriginationTimeStamp">
    <vt:lpwstr>2023-05-22T01:45:18Z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BCE3F31CBC87959B2DB97362ABFC6380</vt:lpwstr>
  </property>
  <property fmtid="{D5CDD505-2E9C-101B-9397-08002B2CF9AE}" pid="21" name="PM_Hash_Salt">
    <vt:lpwstr>191BE91B7F4FB1FBC8C33CD0851AFAFA</vt:lpwstr>
  </property>
  <property fmtid="{D5CDD505-2E9C-101B-9397-08002B2CF9AE}" pid="22" name="PM_Hash_SHA1">
    <vt:lpwstr>C254DE1394A5505AFB8A76B41BBB416B68A512CD</vt:lpwstr>
  </property>
  <property fmtid="{D5CDD505-2E9C-101B-9397-08002B2CF9AE}" pid="23" name="PM_OriginatorUserAccountName_SHA256">
    <vt:lpwstr>9A871A84A018A9C09249D842291126ECB30B0C64F9A6D5563556D28ED4520401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