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EE2" w:rsidRPr="00FD5CC5" w:rsidRDefault="00D11EE2" w:rsidP="00870D2F">
      <w:pPr>
        <w:spacing w:before="1200" w:line="240" w:lineRule="auto"/>
        <w:jc w:val="center"/>
        <w:rPr>
          <w:rFonts w:ascii="Arial" w:hAnsi="Arial" w:cs="Arial"/>
          <w:b/>
          <w:sz w:val="52"/>
          <w:szCs w:val="52"/>
        </w:rPr>
      </w:pPr>
      <w:r w:rsidRPr="00FD5CC5">
        <w:rPr>
          <w:rFonts w:ascii="Arial" w:hAnsi="Arial" w:cs="Arial"/>
          <w:noProof/>
          <w:spacing w:val="-5"/>
          <w:sz w:val="40"/>
          <w:szCs w:val="32"/>
          <w:lang w:eastAsia="en-AU"/>
        </w:rPr>
        <w:drawing>
          <wp:inline distT="0" distB="0" distL="0" distR="0" wp14:anchorId="22DC7411" wp14:editId="7E5D842B">
            <wp:extent cx="2582290" cy="12858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rsidR="00EC7CB0" w:rsidRPr="00FD5CC5" w:rsidRDefault="00C7353F" w:rsidP="00870D2F">
      <w:pPr>
        <w:spacing w:before="1200" w:line="240" w:lineRule="auto"/>
        <w:jc w:val="center"/>
        <w:rPr>
          <w:rFonts w:ascii="Arial" w:hAnsi="Arial" w:cs="Arial"/>
          <w:b/>
          <w:sz w:val="52"/>
          <w:szCs w:val="52"/>
        </w:rPr>
      </w:pPr>
      <w:r w:rsidRPr="00FD5CC5">
        <w:rPr>
          <w:rFonts w:ascii="Arial" w:hAnsi="Arial" w:cs="Arial"/>
          <w:b/>
          <w:sz w:val="52"/>
          <w:szCs w:val="52"/>
        </w:rPr>
        <w:t>Commonwealth</w:t>
      </w:r>
      <w:r w:rsidR="00E60184" w:rsidRPr="00FD5CC5">
        <w:rPr>
          <w:rFonts w:ascii="Arial" w:hAnsi="Arial" w:cs="Arial"/>
          <w:b/>
          <w:sz w:val="52"/>
          <w:szCs w:val="52"/>
        </w:rPr>
        <w:br/>
      </w:r>
      <w:r w:rsidR="007D3B1C" w:rsidRPr="00FD5CC5">
        <w:rPr>
          <w:rFonts w:ascii="Arial" w:hAnsi="Arial" w:cs="Arial"/>
          <w:b/>
          <w:sz w:val="52"/>
          <w:szCs w:val="52"/>
        </w:rPr>
        <w:t xml:space="preserve">Standard </w:t>
      </w:r>
      <w:r w:rsidR="00EC7CB0" w:rsidRPr="00FD5CC5">
        <w:rPr>
          <w:rFonts w:ascii="Arial" w:hAnsi="Arial" w:cs="Arial"/>
          <w:b/>
          <w:sz w:val="52"/>
          <w:szCs w:val="52"/>
        </w:rPr>
        <w:t>Grant Agreement</w:t>
      </w:r>
    </w:p>
    <w:p w:rsidR="00EC7CB0" w:rsidRPr="00FD5CC5" w:rsidRDefault="00EC7CB0" w:rsidP="00870D2F">
      <w:pPr>
        <w:spacing w:line="240" w:lineRule="auto"/>
        <w:jc w:val="center"/>
        <w:rPr>
          <w:rFonts w:ascii="Arial" w:hAnsi="Arial" w:cs="Arial"/>
          <w:sz w:val="52"/>
          <w:szCs w:val="52"/>
        </w:rPr>
      </w:pPr>
      <w:r w:rsidRPr="00FD5CC5">
        <w:rPr>
          <w:rFonts w:ascii="Arial" w:hAnsi="Arial" w:cs="Arial"/>
          <w:sz w:val="52"/>
          <w:szCs w:val="52"/>
        </w:rPr>
        <w:t xml:space="preserve">between </w:t>
      </w:r>
      <w:r w:rsidR="00E60184" w:rsidRPr="00FD5CC5">
        <w:rPr>
          <w:rFonts w:ascii="Arial" w:hAnsi="Arial" w:cs="Arial"/>
          <w:sz w:val="52"/>
          <w:szCs w:val="52"/>
        </w:rPr>
        <w:br/>
      </w:r>
      <w:r w:rsidRPr="00FD5CC5">
        <w:rPr>
          <w:rFonts w:ascii="Arial" w:hAnsi="Arial" w:cs="Arial"/>
          <w:sz w:val="52"/>
          <w:szCs w:val="52"/>
        </w:rPr>
        <w:t>the Commonwealth represented by</w:t>
      </w:r>
    </w:p>
    <w:p w:rsidR="002E11B2" w:rsidRPr="00FD5CC5" w:rsidRDefault="002E11B2" w:rsidP="00870D2F">
      <w:pPr>
        <w:spacing w:line="240" w:lineRule="auto"/>
        <w:jc w:val="center"/>
        <w:rPr>
          <w:rFonts w:ascii="Arial" w:hAnsi="Arial" w:cs="Arial"/>
          <w:sz w:val="52"/>
          <w:szCs w:val="52"/>
        </w:rPr>
      </w:pPr>
      <w:r w:rsidRPr="00FD5CC5">
        <w:rPr>
          <w:rFonts w:ascii="Arial" w:hAnsi="Arial" w:cs="Arial"/>
          <w:sz w:val="52"/>
          <w:szCs w:val="52"/>
        </w:rPr>
        <w:t>Department of Social Services</w:t>
      </w:r>
    </w:p>
    <w:p w:rsidR="00EC7CB0" w:rsidRPr="00FD5CC5" w:rsidRDefault="007C636F" w:rsidP="00870D2F">
      <w:pPr>
        <w:spacing w:line="240" w:lineRule="auto"/>
        <w:jc w:val="center"/>
        <w:rPr>
          <w:rFonts w:ascii="Arial" w:hAnsi="Arial" w:cs="Arial"/>
          <w:sz w:val="52"/>
          <w:szCs w:val="52"/>
        </w:rPr>
      </w:pPr>
      <w:r w:rsidRPr="00FD5CC5">
        <w:rPr>
          <w:rFonts w:ascii="Arial" w:hAnsi="Arial" w:cs="Arial"/>
          <w:sz w:val="52"/>
          <w:szCs w:val="52"/>
        </w:rPr>
        <w:t>a</w:t>
      </w:r>
      <w:r w:rsidR="00EC7CB0" w:rsidRPr="00FD5CC5">
        <w:rPr>
          <w:rFonts w:ascii="Arial" w:hAnsi="Arial" w:cs="Arial"/>
          <w:sz w:val="52"/>
          <w:szCs w:val="52"/>
        </w:rPr>
        <w:t>nd</w:t>
      </w:r>
    </w:p>
    <w:p w:rsidR="007C636F" w:rsidRPr="00FD5CC5" w:rsidRDefault="007C636F" w:rsidP="00870D2F">
      <w:pPr>
        <w:spacing w:line="240" w:lineRule="auto"/>
        <w:jc w:val="center"/>
        <w:rPr>
          <w:rFonts w:ascii="Arial" w:hAnsi="Arial" w:cs="Arial"/>
          <w:sz w:val="52"/>
          <w:szCs w:val="52"/>
        </w:rPr>
      </w:pPr>
      <w:r w:rsidRPr="00FD5CC5">
        <w:rPr>
          <w:rFonts w:ascii="Arial" w:hAnsi="Arial" w:cs="Arial"/>
          <w:sz w:val="52"/>
          <w:szCs w:val="52"/>
        </w:rPr>
        <w:t>[Organisation Legal Name]</w:t>
      </w:r>
    </w:p>
    <w:p w:rsidR="00EC7CB0" w:rsidRPr="00FD5CC5" w:rsidRDefault="00EC7CB0" w:rsidP="00870D2F">
      <w:pPr>
        <w:spacing w:line="240" w:lineRule="auto"/>
        <w:rPr>
          <w:rFonts w:ascii="Arial" w:hAnsi="Arial" w:cs="Arial"/>
        </w:rPr>
      </w:pPr>
    </w:p>
    <w:p w:rsidR="007B5992" w:rsidRPr="00FD5CC5" w:rsidRDefault="007B5992" w:rsidP="00870D2F">
      <w:pPr>
        <w:spacing w:after="0" w:line="240" w:lineRule="auto"/>
        <w:rPr>
          <w:rFonts w:ascii="Arial" w:hAnsi="Arial" w:cs="Arial"/>
        </w:rPr>
        <w:sectPr w:rsidR="007B5992" w:rsidRPr="00FD5CC5" w:rsidSect="007B5992">
          <w:headerReference w:type="default" r:id="rId9"/>
          <w:footerReference w:type="default" r:id="rId10"/>
          <w:pgSz w:w="11906" w:h="16838"/>
          <w:pgMar w:top="1210" w:right="720" w:bottom="720" w:left="720" w:header="567" w:footer="283" w:gutter="0"/>
          <w:pgNumType w:start="1"/>
          <w:cols w:space="708"/>
          <w:docGrid w:linePitch="360"/>
        </w:sectPr>
      </w:pPr>
    </w:p>
    <w:p w:rsidR="00EC7CB0" w:rsidRPr="00FD5CC5" w:rsidRDefault="00EC7CB0" w:rsidP="00870D2F">
      <w:pPr>
        <w:pStyle w:val="Heading1"/>
        <w:spacing w:before="360" w:after="240"/>
        <w:rPr>
          <w:rFonts w:ascii="Arial" w:hAnsi="Arial" w:cs="Arial"/>
          <w:color w:val="auto"/>
          <w:sz w:val="26"/>
          <w:szCs w:val="26"/>
        </w:rPr>
      </w:pPr>
      <w:bookmarkStart w:id="0" w:name="_Toc494986402"/>
      <w:r w:rsidRPr="00FD5CC5">
        <w:rPr>
          <w:rFonts w:ascii="Arial" w:hAnsi="Arial" w:cs="Arial"/>
          <w:color w:val="auto"/>
          <w:sz w:val="26"/>
          <w:szCs w:val="26"/>
        </w:rPr>
        <w:t>Grant Agreement</w:t>
      </w:r>
      <w:bookmarkEnd w:id="0"/>
      <w:r w:rsidR="00304243" w:rsidRPr="00FD5CC5">
        <w:rPr>
          <w:rFonts w:ascii="Arial" w:hAnsi="Arial" w:cs="Arial"/>
          <w:color w:val="auto"/>
          <w:sz w:val="26"/>
          <w:szCs w:val="26"/>
        </w:rPr>
        <w:t xml:space="preserve"> </w:t>
      </w:r>
    </w:p>
    <w:p w:rsidR="00C53DC4" w:rsidRPr="00FD5CC5" w:rsidRDefault="00C53DC4" w:rsidP="00870D2F">
      <w:pPr>
        <w:spacing w:before="200"/>
        <w:rPr>
          <w:rFonts w:ascii="Arial" w:hAnsi="Arial" w:cs="Arial"/>
        </w:rPr>
      </w:pPr>
      <w:r w:rsidRPr="00FD5CC5">
        <w:rPr>
          <w:rFonts w:ascii="Arial" w:hAnsi="Arial" w:cs="Arial"/>
        </w:rPr>
        <w:t xml:space="preserve">Once completed, this document, together with each set of Grant Details and the Commonwealth </w:t>
      </w:r>
      <w:r w:rsidR="008B2B16" w:rsidRPr="00FD5CC5">
        <w:rPr>
          <w:rFonts w:ascii="Arial" w:hAnsi="Arial" w:cs="Arial"/>
        </w:rPr>
        <w:t xml:space="preserve">Standard </w:t>
      </w:r>
      <w:r w:rsidRPr="00FD5CC5">
        <w:rPr>
          <w:rFonts w:ascii="Arial" w:hAnsi="Arial" w:cs="Arial"/>
        </w:rPr>
        <w:t xml:space="preserve">Grant Conditions (Schedule 1), forms an Agreement between the Commonwealth </w:t>
      </w:r>
      <w:r w:rsidR="00D21AFA" w:rsidRPr="00FD5CC5">
        <w:rPr>
          <w:rFonts w:ascii="Arial" w:hAnsi="Arial" w:cs="Arial"/>
        </w:rPr>
        <w:t>of Australia (the</w:t>
      </w:r>
      <w:r w:rsidR="00FF5862" w:rsidRPr="00FD5CC5">
        <w:rPr>
          <w:rFonts w:ascii="Arial" w:hAnsi="Arial" w:cs="Arial"/>
        </w:rPr>
        <w:t> </w:t>
      </w:r>
      <w:r w:rsidR="00D21AFA" w:rsidRPr="00FD5CC5">
        <w:rPr>
          <w:rFonts w:ascii="Arial" w:hAnsi="Arial" w:cs="Arial"/>
        </w:rPr>
        <w:t xml:space="preserve">Commonwealth) </w:t>
      </w:r>
      <w:r w:rsidRPr="00FD5CC5">
        <w:rPr>
          <w:rFonts w:ascii="Arial" w:hAnsi="Arial" w:cs="Arial"/>
        </w:rPr>
        <w:t>and the Grantee.</w:t>
      </w:r>
    </w:p>
    <w:p w:rsidR="00EC7CB0" w:rsidRPr="00FD5CC5" w:rsidRDefault="00941BA7" w:rsidP="00870D2F">
      <w:pPr>
        <w:pStyle w:val="Heading1"/>
        <w:spacing w:before="360" w:after="120"/>
        <w:rPr>
          <w:rFonts w:ascii="Arial" w:hAnsi="Arial" w:cs="Arial"/>
          <w:color w:val="auto"/>
          <w:sz w:val="26"/>
          <w:szCs w:val="26"/>
        </w:rPr>
      </w:pPr>
      <w:bookmarkStart w:id="1" w:name="_Toc494986403"/>
      <w:r w:rsidRPr="00FD5CC5">
        <w:rPr>
          <w:rFonts w:ascii="Arial" w:hAnsi="Arial" w:cs="Arial"/>
          <w:color w:val="auto"/>
          <w:sz w:val="26"/>
          <w:szCs w:val="26"/>
        </w:rPr>
        <w:t>Parties to this</w:t>
      </w:r>
      <w:r w:rsidR="00EC7CB0" w:rsidRPr="00FD5CC5">
        <w:rPr>
          <w:rFonts w:ascii="Arial" w:hAnsi="Arial" w:cs="Arial"/>
          <w:color w:val="auto"/>
          <w:sz w:val="26"/>
          <w:szCs w:val="26"/>
        </w:rPr>
        <w:t xml:space="preserve"> Agreement</w:t>
      </w:r>
      <w:bookmarkEnd w:id="1"/>
    </w:p>
    <w:p w:rsidR="00EC7CB0" w:rsidRPr="00FD5CC5" w:rsidRDefault="00EC7CB0" w:rsidP="001C0659">
      <w:pPr>
        <w:pStyle w:val="Heading1"/>
        <w:spacing w:before="120" w:after="120"/>
        <w:rPr>
          <w:rFonts w:ascii="Arial" w:hAnsi="Arial" w:cs="Arial"/>
          <w:color w:val="auto"/>
          <w:sz w:val="24"/>
          <w:szCs w:val="24"/>
        </w:rPr>
      </w:pPr>
      <w:bookmarkStart w:id="2" w:name="_Toc494986404"/>
      <w:r w:rsidRPr="00FD5CC5">
        <w:rPr>
          <w:rFonts w:ascii="Arial" w:hAnsi="Arial" w:cs="Arial"/>
          <w:color w:val="auto"/>
          <w:sz w:val="24"/>
          <w:szCs w:val="24"/>
        </w:rPr>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FD5CC5" w:rsidRPr="00FD5CC5" w:rsidTr="000E503F">
        <w:trPr>
          <w:trHeight w:val="274"/>
        </w:trPr>
        <w:tc>
          <w:tcPr>
            <w:tcW w:w="4919" w:type="dxa"/>
          </w:tcPr>
          <w:p w:rsidR="00EC7CB0" w:rsidRPr="00FD5CC5" w:rsidRDefault="00EC7CB0">
            <w:pPr>
              <w:spacing w:after="0" w:line="240" w:lineRule="auto"/>
              <w:rPr>
                <w:rFonts w:ascii="Arial" w:hAnsi="Arial" w:cs="Arial"/>
              </w:rPr>
            </w:pPr>
            <w:r w:rsidRPr="00FD5CC5">
              <w:rPr>
                <w:rFonts w:ascii="Arial" w:hAnsi="Arial" w:cs="Arial"/>
              </w:rPr>
              <w:t>Full legal name of Grantee</w:t>
            </w:r>
          </w:p>
        </w:tc>
        <w:tc>
          <w:tcPr>
            <w:tcW w:w="4919" w:type="dxa"/>
          </w:tcPr>
          <w:p w:rsidR="00EC7CB0" w:rsidRPr="00FD5CC5" w:rsidRDefault="00EC7CB0">
            <w:pPr>
              <w:spacing w:after="0" w:line="240" w:lineRule="auto"/>
              <w:rPr>
                <w:rFonts w:ascii="Arial" w:hAnsi="Arial" w:cs="Arial"/>
                <w:sz w:val="20"/>
                <w:szCs w:val="20"/>
                <w:lang w:eastAsia="en-AU"/>
              </w:rPr>
            </w:pPr>
          </w:p>
        </w:tc>
      </w:tr>
      <w:tr w:rsidR="00FD5CC5" w:rsidRPr="00FD5CC5" w:rsidTr="000E503F">
        <w:trPr>
          <w:trHeight w:val="274"/>
        </w:trPr>
        <w:tc>
          <w:tcPr>
            <w:tcW w:w="4919" w:type="dxa"/>
          </w:tcPr>
          <w:p w:rsidR="00715F4E" w:rsidRPr="00FD5CC5" w:rsidRDefault="00715F4E" w:rsidP="00870D2F">
            <w:pPr>
              <w:spacing w:after="0" w:line="240" w:lineRule="auto"/>
              <w:rPr>
                <w:rFonts w:ascii="Arial" w:hAnsi="Arial" w:cs="Arial"/>
              </w:rPr>
            </w:pPr>
            <w:r w:rsidRPr="00FD5CC5">
              <w:rPr>
                <w:rFonts w:ascii="Arial" w:hAnsi="Arial" w:cs="Arial"/>
              </w:rPr>
              <w:t>Legal entity type</w:t>
            </w:r>
            <w:r w:rsidR="00304243" w:rsidRPr="00FD5CC5">
              <w:rPr>
                <w:rFonts w:ascii="Arial" w:hAnsi="Arial" w:cs="Arial"/>
              </w:rPr>
              <w:t xml:space="preserve"> (e.g. individual, incorporated association, company, partnership etc)</w:t>
            </w:r>
          </w:p>
        </w:tc>
        <w:tc>
          <w:tcPr>
            <w:tcW w:w="4919" w:type="dxa"/>
          </w:tcPr>
          <w:p w:rsidR="00715F4E" w:rsidRPr="00FD5CC5" w:rsidRDefault="00715F4E" w:rsidP="00870D2F">
            <w:pPr>
              <w:spacing w:after="0" w:line="240" w:lineRule="auto"/>
              <w:rPr>
                <w:rFonts w:ascii="Arial" w:hAnsi="Arial" w:cs="Arial"/>
                <w:szCs w:val="20"/>
                <w:lang w:eastAsia="en-AU"/>
              </w:rPr>
            </w:pPr>
          </w:p>
        </w:tc>
      </w:tr>
      <w:tr w:rsidR="00FD5CC5" w:rsidRPr="00FD5CC5" w:rsidTr="000E503F">
        <w:trPr>
          <w:trHeight w:val="274"/>
        </w:trPr>
        <w:tc>
          <w:tcPr>
            <w:tcW w:w="4919" w:type="dxa"/>
          </w:tcPr>
          <w:p w:rsidR="007C636F" w:rsidRPr="00FD5CC5" w:rsidRDefault="007C636F" w:rsidP="00870D2F">
            <w:pPr>
              <w:spacing w:after="0" w:line="240" w:lineRule="auto"/>
              <w:rPr>
                <w:rFonts w:ascii="Arial" w:hAnsi="Arial" w:cs="Arial"/>
              </w:rPr>
            </w:pPr>
            <w:r w:rsidRPr="00FD5CC5">
              <w:rPr>
                <w:rFonts w:ascii="Arial" w:hAnsi="Arial" w:cs="Arial"/>
              </w:rPr>
              <w:t>Trading or business name</w:t>
            </w:r>
          </w:p>
        </w:tc>
        <w:tc>
          <w:tcPr>
            <w:tcW w:w="4919" w:type="dxa"/>
          </w:tcPr>
          <w:p w:rsidR="007C636F" w:rsidRPr="00FD5CC5" w:rsidRDefault="007C636F" w:rsidP="00870D2F">
            <w:pPr>
              <w:spacing w:after="0" w:line="240" w:lineRule="auto"/>
              <w:rPr>
                <w:rFonts w:ascii="Arial" w:hAnsi="Arial" w:cs="Arial"/>
                <w:sz w:val="20"/>
                <w:szCs w:val="20"/>
                <w:lang w:eastAsia="en-AU"/>
              </w:rPr>
            </w:pPr>
          </w:p>
        </w:tc>
      </w:tr>
      <w:tr w:rsidR="00FD5CC5" w:rsidRPr="00FD5CC5" w:rsidTr="000E503F">
        <w:trPr>
          <w:trHeight w:val="561"/>
        </w:trPr>
        <w:tc>
          <w:tcPr>
            <w:tcW w:w="4919" w:type="dxa"/>
          </w:tcPr>
          <w:p w:rsidR="007C636F" w:rsidRPr="00FD5CC5" w:rsidRDefault="007C636F" w:rsidP="00870D2F">
            <w:pPr>
              <w:spacing w:after="0" w:line="240" w:lineRule="auto"/>
              <w:rPr>
                <w:rFonts w:ascii="Arial" w:hAnsi="Arial" w:cs="Arial"/>
              </w:rPr>
            </w:pPr>
            <w:r w:rsidRPr="00FD5CC5">
              <w:rPr>
                <w:rFonts w:ascii="Arial" w:hAnsi="Arial" w:cs="Arial"/>
              </w:rPr>
              <w:t>Any relevant licence, registration or provider number</w:t>
            </w:r>
          </w:p>
        </w:tc>
        <w:tc>
          <w:tcPr>
            <w:tcW w:w="4919" w:type="dxa"/>
          </w:tcPr>
          <w:p w:rsidR="007C636F" w:rsidRPr="00FD5CC5" w:rsidRDefault="007C636F" w:rsidP="00870D2F">
            <w:pPr>
              <w:spacing w:after="0" w:line="240" w:lineRule="auto"/>
              <w:rPr>
                <w:rFonts w:ascii="Arial" w:hAnsi="Arial" w:cs="Arial"/>
                <w:sz w:val="20"/>
                <w:szCs w:val="20"/>
                <w:lang w:eastAsia="en-AU"/>
              </w:rPr>
            </w:pPr>
          </w:p>
        </w:tc>
      </w:tr>
      <w:tr w:rsidR="00FD5CC5" w:rsidRPr="00FD5CC5" w:rsidTr="000E503F">
        <w:trPr>
          <w:trHeight w:val="549"/>
        </w:trPr>
        <w:tc>
          <w:tcPr>
            <w:tcW w:w="4919" w:type="dxa"/>
          </w:tcPr>
          <w:p w:rsidR="007C636F" w:rsidRPr="00FD5CC5" w:rsidRDefault="007C636F" w:rsidP="00870D2F">
            <w:pPr>
              <w:spacing w:after="0" w:line="240" w:lineRule="auto"/>
              <w:rPr>
                <w:rFonts w:ascii="Arial" w:hAnsi="Arial" w:cs="Arial"/>
              </w:rPr>
            </w:pPr>
            <w:r w:rsidRPr="00FD5CC5">
              <w:rPr>
                <w:rFonts w:ascii="Arial" w:hAnsi="Arial" w:cs="Arial"/>
              </w:rPr>
              <w:t>Australian Company Number (ACN) or other entity identifiers</w:t>
            </w:r>
          </w:p>
        </w:tc>
        <w:tc>
          <w:tcPr>
            <w:tcW w:w="4919" w:type="dxa"/>
          </w:tcPr>
          <w:p w:rsidR="007C636F" w:rsidRPr="00FD5CC5" w:rsidRDefault="007C636F" w:rsidP="00870D2F">
            <w:pPr>
              <w:spacing w:after="0" w:line="240" w:lineRule="auto"/>
              <w:rPr>
                <w:rFonts w:ascii="Arial" w:hAnsi="Arial" w:cs="Arial"/>
                <w:sz w:val="20"/>
                <w:szCs w:val="20"/>
                <w:lang w:eastAsia="en-AU"/>
              </w:rPr>
            </w:pPr>
          </w:p>
        </w:tc>
      </w:tr>
      <w:tr w:rsidR="00FD5CC5" w:rsidRPr="00FD5CC5" w:rsidTr="000E503F">
        <w:trPr>
          <w:trHeight w:val="274"/>
        </w:trPr>
        <w:tc>
          <w:tcPr>
            <w:tcW w:w="4919" w:type="dxa"/>
          </w:tcPr>
          <w:p w:rsidR="007C636F" w:rsidRPr="00FD5CC5" w:rsidRDefault="007C636F" w:rsidP="00870D2F">
            <w:pPr>
              <w:spacing w:after="0" w:line="240" w:lineRule="auto"/>
              <w:rPr>
                <w:rFonts w:ascii="Arial" w:hAnsi="Arial" w:cs="Arial"/>
              </w:rPr>
            </w:pPr>
            <w:r w:rsidRPr="00FD5CC5">
              <w:rPr>
                <w:rFonts w:ascii="Arial" w:hAnsi="Arial" w:cs="Arial"/>
              </w:rPr>
              <w:t>Australian Business Number (ABN)</w:t>
            </w:r>
          </w:p>
        </w:tc>
        <w:tc>
          <w:tcPr>
            <w:tcW w:w="4919" w:type="dxa"/>
          </w:tcPr>
          <w:p w:rsidR="007C636F" w:rsidRPr="00FD5CC5" w:rsidRDefault="007C636F" w:rsidP="00870D2F">
            <w:pPr>
              <w:spacing w:after="0" w:line="240" w:lineRule="auto"/>
              <w:rPr>
                <w:rFonts w:ascii="Arial" w:hAnsi="Arial" w:cs="Arial"/>
                <w:sz w:val="20"/>
                <w:szCs w:val="20"/>
                <w:lang w:eastAsia="en-AU"/>
              </w:rPr>
            </w:pPr>
          </w:p>
        </w:tc>
      </w:tr>
      <w:tr w:rsidR="00FD5CC5" w:rsidRPr="00FD5CC5" w:rsidTr="000E503F">
        <w:trPr>
          <w:trHeight w:val="287"/>
        </w:trPr>
        <w:tc>
          <w:tcPr>
            <w:tcW w:w="4919" w:type="dxa"/>
          </w:tcPr>
          <w:p w:rsidR="00DC4103" w:rsidRPr="00FD5CC5" w:rsidRDefault="00DC4103" w:rsidP="00870D2F">
            <w:pPr>
              <w:spacing w:after="0" w:line="240" w:lineRule="auto"/>
              <w:rPr>
                <w:rFonts w:ascii="Arial" w:hAnsi="Arial" w:cs="Arial"/>
              </w:rPr>
            </w:pPr>
            <w:r w:rsidRPr="00FD5CC5">
              <w:rPr>
                <w:rFonts w:ascii="Arial" w:hAnsi="Arial" w:cs="Arial"/>
              </w:rPr>
              <w:t>Registered for Goods and Services Tax (GST)</w:t>
            </w:r>
          </w:p>
        </w:tc>
        <w:tc>
          <w:tcPr>
            <w:tcW w:w="4919" w:type="dxa"/>
          </w:tcPr>
          <w:p w:rsidR="00DC4103" w:rsidRPr="00FD5CC5" w:rsidRDefault="00DC4103" w:rsidP="00870D2F">
            <w:pPr>
              <w:spacing w:after="0" w:line="240" w:lineRule="auto"/>
              <w:rPr>
                <w:rFonts w:ascii="Arial" w:hAnsi="Arial" w:cs="Arial"/>
                <w:szCs w:val="20"/>
                <w:lang w:eastAsia="en-AU"/>
              </w:rPr>
            </w:pPr>
          </w:p>
        </w:tc>
      </w:tr>
      <w:tr w:rsidR="00FD5CC5" w:rsidRPr="00FD5CC5" w:rsidTr="000E503F">
        <w:trPr>
          <w:trHeight w:val="274"/>
        </w:trPr>
        <w:tc>
          <w:tcPr>
            <w:tcW w:w="4919" w:type="dxa"/>
          </w:tcPr>
          <w:p w:rsidR="00DC4103" w:rsidRPr="00FD5CC5" w:rsidRDefault="00DC4103" w:rsidP="00870D2F">
            <w:pPr>
              <w:spacing w:after="0" w:line="240" w:lineRule="auto"/>
              <w:rPr>
                <w:rFonts w:ascii="Arial" w:hAnsi="Arial" w:cs="Arial"/>
              </w:rPr>
            </w:pPr>
            <w:r w:rsidRPr="00FD5CC5">
              <w:rPr>
                <w:rFonts w:ascii="Arial" w:hAnsi="Arial" w:cs="Arial"/>
              </w:rPr>
              <w:t>Date from which GST registration was effective</w:t>
            </w:r>
          </w:p>
        </w:tc>
        <w:tc>
          <w:tcPr>
            <w:tcW w:w="4919" w:type="dxa"/>
          </w:tcPr>
          <w:p w:rsidR="00DC4103" w:rsidRPr="00FD5CC5" w:rsidRDefault="00DC4103" w:rsidP="00870D2F">
            <w:pPr>
              <w:spacing w:after="0" w:line="240" w:lineRule="auto"/>
              <w:rPr>
                <w:rFonts w:ascii="Arial" w:hAnsi="Arial" w:cs="Arial"/>
                <w:sz w:val="20"/>
                <w:szCs w:val="20"/>
                <w:lang w:eastAsia="en-AU"/>
              </w:rPr>
            </w:pPr>
          </w:p>
        </w:tc>
      </w:tr>
      <w:tr w:rsidR="00FD5CC5" w:rsidRPr="00FD5CC5" w:rsidTr="000E503F">
        <w:trPr>
          <w:trHeight w:val="274"/>
        </w:trPr>
        <w:tc>
          <w:tcPr>
            <w:tcW w:w="4919" w:type="dxa"/>
          </w:tcPr>
          <w:p w:rsidR="00DC4103" w:rsidRPr="00FD5CC5" w:rsidRDefault="00DC4103" w:rsidP="00870D2F">
            <w:pPr>
              <w:spacing w:after="0" w:line="240" w:lineRule="auto"/>
              <w:rPr>
                <w:rFonts w:ascii="Arial" w:hAnsi="Arial" w:cs="Arial"/>
              </w:rPr>
            </w:pPr>
            <w:r w:rsidRPr="00FD5CC5">
              <w:rPr>
                <w:rFonts w:ascii="Arial" w:hAnsi="Arial" w:cs="Arial"/>
              </w:rPr>
              <w:t>Registered office (physical</w:t>
            </w:r>
            <w:r w:rsidR="006E0697" w:rsidRPr="00FD5CC5">
              <w:rPr>
                <w:rFonts w:ascii="Arial" w:hAnsi="Arial" w:cs="Arial"/>
              </w:rPr>
              <w:t>/postal</w:t>
            </w:r>
            <w:r w:rsidRPr="00FD5CC5">
              <w:rPr>
                <w:rFonts w:ascii="Arial" w:hAnsi="Arial" w:cs="Arial"/>
              </w:rPr>
              <w:t>)</w:t>
            </w:r>
          </w:p>
        </w:tc>
        <w:tc>
          <w:tcPr>
            <w:tcW w:w="4919" w:type="dxa"/>
          </w:tcPr>
          <w:p w:rsidR="00DC4103" w:rsidRPr="00FD5CC5" w:rsidRDefault="00DC4103" w:rsidP="00870D2F">
            <w:pPr>
              <w:spacing w:after="0" w:line="240" w:lineRule="auto"/>
              <w:rPr>
                <w:rFonts w:ascii="Arial" w:hAnsi="Arial" w:cs="Arial"/>
                <w:sz w:val="20"/>
                <w:szCs w:val="20"/>
                <w:lang w:eastAsia="en-AU"/>
              </w:rPr>
            </w:pPr>
          </w:p>
        </w:tc>
      </w:tr>
      <w:tr w:rsidR="00FD5CC5" w:rsidRPr="00FD5CC5" w:rsidTr="000E503F">
        <w:trPr>
          <w:trHeight w:val="274"/>
        </w:trPr>
        <w:tc>
          <w:tcPr>
            <w:tcW w:w="4919" w:type="dxa"/>
          </w:tcPr>
          <w:p w:rsidR="00DC4103" w:rsidRPr="00FD5CC5" w:rsidRDefault="00DC4103" w:rsidP="00870D2F">
            <w:pPr>
              <w:spacing w:after="0" w:line="240" w:lineRule="auto"/>
              <w:rPr>
                <w:rFonts w:ascii="Arial" w:hAnsi="Arial" w:cs="Arial"/>
              </w:rPr>
            </w:pPr>
            <w:r w:rsidRPr="00FD5CC5">
              <w:rPr>
                <w:rFonts w:ascii="Arial" w:hAnsi="Arial" w:cs="Arial"/>
              </w:rPr>
              <w:t>Relevant business place (if different)</w:t>
            </w:r>
          </w:p>
        </w:tc>
        <w:tc>
          <w:tcPr>
            <w:tcW w:w="4919" w:type="dxa"/>
          </w:tcPr>
          <w:p w:rsidR="00DC4103" w:rsidRPr="00FD5CC5" w:rsidRDefault="00DC4103" w:rsidP="00870D2F">
            <w:pPr>
              <w:spacing w:after="0" w:line="240" w:lineRule="auto"/>
              <w:rPr>
                <w:rFonts w:ascii="Arial" w:hAnsi="Arial" w:cs="Arial"/>
                <w:sz w:val="20"/>
                <w:szCs w:val="20"/>
                <w:lang w:eastAsia="en-AU"/>
              </w:rPr>
            </w:pPr>
          </w:p>
        </w:tc>
      </w:tr>
      <w:tr w:rsidR="00FD5CC5" w:rsidRPr="00FD5CC5" w:rsidTr="000E503F">
        <w:trPr>
          <w:trHeight w:val="274"/>
        </w:trPr>
        <w:tc>
          <w:tcPr>
            <w:tcW w:w="4919" w:type="dxa"/>
          </w:tcPr>
          <w:p w:rsidR="00DC4103" w:rsidRPr="00FD5CC5" w:rsidRDefault="00DC4103" w:rsidP="00870D2F">
            <w:pPr>
              <w:spacing w:after="0" w:line="240" w:lineRule="auto"/>
              <w:rPr>
                <w:rFonts w:ascii="Arial" w:hAnsi="Arial" w:cs="Arial"/>
              </w:rPr>
            </w:pPr>
            <w:r w:rsidRPr="00FD5CC5">
              <w:rPr>
                <w:rFonts w:ascii="Arial" w:hAnsi="Arial" w:cs="Arial"/>
              </w:rPr>
              <w:t>Telephone</w:t>
            </w:r>
          </w:p>
        </w:tc>
        <w:tc>
          <w:tcPr>
            <w:tcW w:w="4919" w:type="dxa"/>
          </w:tcPr>
          <w:p w:rsidR="00DC4103" w:rsidRPr="00FD5CC5" w:rsidRDefault="00DC4103" w:rsidP="00870D2F">
            <w:pPr>
              <w:spacing w:after="0" w:line="240" w:lineRule="auto"/>
              <w:rPr>
                <w:rFonts w:ascii="Arial" w:hAnsi="Arial" w:cs="Arial"/>
                <w:sz w:val="20"/>
                <w:szCs w:val="20"/>
                <w:lang w:eastAsia="en-AU"/>
              </w:rPr>
            </w:pPr>
          </w:p>
        </w:tc>
      </w:tr>
      <w:tr w:rsidR="00FD5CC5" w:rsidRPr="00FD5CC5" w:rsidTr="000E503F">
        <w:trPr>
          <w:trHeight w:val="287"/>
        </w:trPr>
        <w:tc>
          <w:tcPr>
            <w:tcW w:w="4919" w:type="dxa"/>
          </w:tcPr>
          <w:p w:rsidR="00DC4103" w:rsidRPr="00FD5CC5" w:rsidRDefault="00DC4103" w:rsidP="00870D2F">
            <w:pPr>
              <w:spacing w:after="0" w:line="240" w:lineRule="auto"/>
              <w:rPr>
                <w:rFonts w:ascii="Arial" w:hAnsi="Arial" w:cs="Arial"/>
              </w:rPr>
            </w:pPr>
            <w:r w:rsidRPr="00FD5CC5">
              <w:rPr>
                <w:rFonts w:ascii="Arial" w:hAnsi="Arial" w:cs="Arial"/>
              </w:rPr>
              <w:t>Fax</w:t>
            </w:r>
          </w:p>
        </w:tc>
        <w:tc>
          <w:tcPr>
            <w:tcW w:w="4919" w:type="dxa"/>
          </w:tcPr>
          <w:p w:rsidR="00DC4103" w:rsidRPr="00FD5CC5" w:rsidRDefault="00DC4103" w:rsidP="00870D2F">
            <w:pPr>
              <w:spacing w:after="0" w:line="240" w:lineRule="auto"/>
              <w:rPr>
                <w:rFonts w:ascii="Arial" w:hAnsi="Arial" w:cs="Arial"/>
                <w:sz w:val="20"/>
                <w:szCs w:val="20"/>
                <w:lang w:eastAsia="en-AU"/>
              </w:rPr>
            </w:pPr>
          </w:p>
        </w:tc>
      </w:tr>
      <w:tr w:rsidR="00FD5CC5" w:rsidRPr="00FD5CC5" w:rsidTr="000E503F">
        <w:trPr>
          <w:trHeight w:val="274"/>
        </w:trPr>
        <w:tc>
          <w:tcPr>
            <w:tcW w:w="4919" w:type="dxa"/>
          </w:tcPr>
          <w:p w:rsidR="00DC4103" w:rsidRPr="00FD5CC5" w:rsidRDefault="00DC4103" w:rsidP="00870D2F">
            <w:pPr>
              <w:spacing w:after="0" w:line="240" w:lineRule="auto"/>
              <w:rPr>
                <w:rFonts w:ascii="Arial" w:hAnsi="Arial" w:cs="Arial"/>
              </w:rPr>
            </w:pPr>
            <w:r w:rsidRPr="00FD5CC5">
              <w:rPr>
                <w:rFonts w:ascii="Arial" w:hAnsi="Arial" w:cs="Arial"/>
              </w:rPr>
              <w:t>Email</w:t>
            </w:r>
          </w:p>
        </w:tc>
        <w:tc>
          <w:tcPr>
            <w:tcW w:w="4919" w:type="dxa"/>
          </w:tcPr>
          <w:p w:rsidR="00DC4103" w:rsidRPr="00FD5CC5" w:rsidRDefault="00DC4103" w:rsidP="00870D2F">
            <w:pPr>
              <w:spacing w:after="0" w:line="240" w:lineRule="auto"/>
              <w:rPr>
                <w:rFonts w:ascii="Arial" w:hAnsi="Arial" w:cs="Arial"/>
                <w:sz w:val="20"/>
                <w:szCs w:val="20"/>
                <w:lang w:eastAsia="en-AU"/>
              </w:rPr>
            </w:pPr>
          </w:p>
        </w:tc>
      </w:tr>
    </w:tbl>
    <w:p w:rsidR="00EC7CB0" w:rsidRPr="00FD5CC5" w:rsidRDefault="00EC7CB0" w:rsidP="00870D2F">
      <w:pPr>
        <w:pStyle w:val="Heading1"/>
        <w:spacing w:before="120" w:after="120"/>
        <w:rPr>
          <w:rFonts w:ascii="Arial" w:hAnsi="Arial" w:cs="Arial"/>
          <w:color w:val="auto"/>
          <w:sz w:val="24"/>
          <w:szCs w:val="24"/>
        </w:rPr>
      </w:pPr>
      <w:bookmarkStart w:id="3" w:name="_Toc494986405"/>
      <w:r w:rsidRPr="00FD5CC5">
        <w:rPr>
          <w:rFonts w:ascii="Arial" w:hAnsi="Arial" w:cs="Arial"/>
          <w:color w:val="auto"/>
          <w:sz w:val="24"/>
          <w:szCs w:val="24"/>
        </w:rPr>
        <w:t>The Commonwealth</w:t>
      </w:r>
      <w:bookmarkEnd w:id="3"/>
    </w:p>
    <w:p w:rsidR="008B42D7" w:rsidRPr="00FD5CC5" w:rsidRDefault="008B42D7" w:rsidP="00870D2F">
      <w:pPr>
        <w:spacing w:before="40" w:after="0"/>
        <w:rPr>
          <w:rFonts w:ascii="Arial" w:hAnsi="Arial" w:cs="Arial"/>
        </w:rPr>
      </w:pPr>
      <w:bookmarkStart w:id="4" w:name="_Toc494986406"/>
      <w:r w:rsidRPr="00FD5CC5">
        <w:rPr>
          <w:rFonts w:ascii="Arial" w:hAnsi="Arial" w:cs="Arial"/>
        </w:rPr>
        <w:t xml:space="preserve">The Commonwealth of Australia represented by Department of Social Services </w:t>
      </w:r>
      <w:r w:rsidRPr="00FD5CC5">
        <w:rPr>
          <w:rFonts w:ascii="Arial" w:hAnsi="Arial" w:cs="Arial"/>
        </w:rPr>
        <w:br/>
      </w:r>
      <w:r w:rsidRPr="00FD5CC5">
        <w:rPr>
          <w:rFonts w:ascii="Arial" w:eastAsia="Calibri" w:hAnsi="Arial" w:cs="Arial"/>
        </w:rPr>
        <w:t>71 Athllon Drive, GREENWAY ACT 2900</w:t>
      </w:r>
      <w:r w:rsidRPr="00FD5CC5">
        <w:rPr>
          <w:rFonts w:ascii="Arial" w:hAnsi="Arial" w:cs="Arial"/>
        </w:rPr>
        <w:br/>
        <w:t xml:space="preserve">ABN </w:t>
      </w:r>
      <w:r w:rsidRPr="00FD5CC5">
        <w:rPr>
          <w:rFonts w:ascii="Arial" w:eastAsia="Calibri" w:hAnsi="Arial" w:cs="Arial"/>
        </w:rPr>
        <w:t>36 342 015 855</w:t>
      </w:r>
    </w:p>
    <w:p w:rsidR="00EC7CB0" w:rsidRPr="00FD5CC5" w:rsidRDefault="00EC7CB0" w:rsidP="001C0659">
      <w:pPr>
        <w:pStyle w:val="Heading1"/>
        <w:rPr>
          <w:rFonts w:ascii="Arial" w:hAnsi="Arial" w:cs="Arial"/>
          <w:color w:val="auto"/>
          <w:sz w:val="26"/>
          <w:szCs w:val="26"/>
        </w:rPr>
      </w:pPr>
      <w:r w:rsidRPr="00FD5CC5">
        <w:rPr>
          <w:rFonts w:ascii="Arial" w:hAnsi="Arial" w:cs="Arial"/>
          <w:color w:val="auto"/>
          <w:sz w:val="26"/>
          <w:szCs w:val="26"/>
        </w:rPr>
        <w:t>Background</w:t>
      </w:r>
      <w:bookmarkEnd w:id="4"/>
    </w:p>
    <w:p w:rsidR="00EC7CB0" w:rsidRPr="00FD5CC5" w:rsidRDefault="00EC7CB0">
      <w:pPr>
        <w:rPr>
          <w:rFonts w:ascii="Arial" w:hAnsi="Arial" w:cs="Arial"/>
        </w:rPr>
      </w:pPr>
      <w:r w:rsidRPr="00FD5CC5">
        <w:rPr>
          <w:rFonts w:ascii="Arial" w:hAnsi="Arial" w:cs="Arial"/>
        </w:rPr>
        <w:t xml:space="preserve">The Commonwealth has agreed to enter </w:t>
      </w:r>
      <w:r w:rsidR="00715F4E" w:rsidRPr="00FD5CC5">
        <w:rPr>
          <w:rFonts w:ascii="Arial" w:hAnsi="Arial" w:cs="Arial"/>
        </w:rPr>
        <w:t xml:space="preserve">into </w:t>
      </w:r>
      <w:r w:rsidRPr="00FD5CC5">
        <w:rPr>
          <w:rFonts w:ascii="Arial" w:hAnsi="Arial" w:cs="Arial"/>
        </w:rPr>
        <w:t>this Agreement under which the Commonwealth will provide the Grantee with one or more Grants for the purpose of assisting the Grantee to undertake the associated Activity.</w:t>
      </w:r>
    </w:p>
    <w:p w:rsidR="007C636F" w:rsidRPr="00FD5CC5" w:rsidRDefault="00EC7CB0">
      <w:pPr>
        <w:rPr>
          <w:rFonts w:ascii="Arial" w:hAnsi="Arial" w:cs="Arial"/>
        </w:rPr>
      </w:pPr>
      <w:r w:rsidRPr="00FD5CC5">
        <w:rPr>
          <w:rFonts w:ascii="Arial" w:hAnsi="Arial" w:cs="Arial"/>
        </w:rPr>
        <w:t>The Grantee agrees to use each Grant and undertake each Activity in accordance with this Agreement and the relevant Grant Details.</w:t>
      </w:r>
    </w:p>
    <w:p w:rsidR="007C636F" w:rsidRPr="00FD5CC5" w:rsidRDefault="007C636F">
      <w:pPr>
        <w:spacing w:after="0" w:line="240" w:lineRule="auto"/>
        <w:rPr>
          <w:rFonts w:ascii="Arial" w:hAnsi="Arial" w:cs="Arial"/>
        </w:rPr>
      </w:pPr>
      <w:r w:rsidRPr="00FD5CC5">
        <w:rPr>
          <w:rFonts w:ascii="Arial" w:hAnsi="Arial" w:cs="Arial"/>
        </w:rPr>
        <w:br w:type="page"/>
      </w:r>
    </w:p>
    <w:p w:rsidR="00EC7CB0" w:rsidRPr="00FD5CC5" w:rsidRDefault="00EC7CB0">
      <w:pPr>
        <w:pStyle w:val="Heading1"/>
        <w:spacing w:before="360" w:after="240"/>
        <w:rPr>
          <w:rFonts w:ascii="Arial" w:hAnsi="Arial" w:cs="Arial"/>
          <w:color w:val="auto"/>
          <w:sz w:val="26"/>
          <w:szCs w:val="26"/>
        </w:rPr>
      </w:pPr>
      <w:bookmarkStart w:id="5" w:name="_Toc494986407"/>
      <w:r w:rsidRPr="00FD5CC5">
        <w:rPr>
          <w:rFonts w:ascii="Arial" w:hAnsi="Arial" w:cs="Arial"/>
          <w:color w:val="auto"/>
          <w:sz w:val="26"/>
          <w:szCs w:val="26"/>
        </w:rPr>
        <w:t>Scope of this Agreement</w:t>
      </w:r>
      <w:bookmarkEnd w:id="5"/>
    </w:p>
    <w:p w:rsidR="009C18CE" w:rsidRPr="00FD5CC5" w:rsidRDefault="009C18CE" w:rsidP="009C18CE">
      <w:pPr>
        <w:spacing w:after="120" w:line="240" w:lineRule="auto"/>
        <w:rPr>
          <w:rFonts w:ascii="Arial" w:hAnsi="Arial" w:cs="Arial"/>
        </w:rPr>
      </w:pPr>
      <w:r w:rsidRPr="00FD5CC5">
        <w:rPr>
          <w:rFonts w:ascii="Arial" w:hAnsi="Arial" w:cs="Arial"/>
        </w:rPr>
        <w:t>This Agreement comprises:</w:t>
      </w:r>
    </w:p>
    <w:p w:rsidR="009C18CE" w:rsidRPr="00FD5CC5" w:rsidRDefault="009C18CE" w:rsidP="009C18CE">
      <w:pPr>
        <w:spacing w:after="120" w:line="240" w:lineRule="auto"/>
        <w:ind w:left="550" w:hanging="550"/>
        <w:rPr>
          <w:rFonts w:ascii="Arial" w:hAnsi="Arial" w:cs="Arial"/>
        </w:rPr>
      </w:pPr>
      <w:r w:rsidRPr="00FD5CC5">
        <w:rPr>
          <w:rFonts w:ascii="Arial" w:hAnsi="Arial" w:cs="Arial"/>
        </w:rPr>
        <w:t>(a)</w:t>
      </w:r>
      <w:r w:rsidRPr="00FD5CC5">
        <w:rPr>
          <w:rFonts w:ascii="Arial" w:hAnsi="Arial" w:cs="Arial"/>
        </w:rPr>
        <w:tab/>
        <w:t>this document;</w:t>
      </w:r>
    </w:p>
    <w:p w:rsidR="009C18CE" w:rsidRPr="00FD5CC5" w:rsidRDefault="009C18CE" w:rsidP="009C18CE">
      <w:pPr>
        <w:spacing w:after="120" w:line="240" w:lineRule="auto"/>
        <w:ind w:left="550" w:hanging="550"/>
        <w:rPr>
          <w:rFonts w:ascii="Arial" w:hAnsi="Arial" w:cs="Arial"/>
        </w:rPr>
      </w:pPr>
      <w:r w:rsidRPr="00FD5CC5">
        <w:rPr>
          <w:rFonts w:ascii="Arial" w:hAnsi="Arial" w:cs="Arial"/>
        </w:rPr>
        <w:t>(b)</w:t>
      </w:r>
      <w:r w:rsidRPr="00FD5CC5">
        <w:rPr>
          <w:rFonts w:ascii="Arial" w:hAnsi="Arial" w:cs="Arial"/>
        </w:rPr>
        <w:tab/>
        <w:t>the Supplementary Terms from the Clause Bank (if any);</w:t>
      </w:r>
    </w:p>
    <w:p w:rsidR="009C18CE" w:rsidRPr="00FD5CC5" w:rsidRDefault="009C18CE" w:rsidP="009C18CE">
      <w:pPr>
        <w:spacing w:after="120" w:line="240" w:lineRule="auto"/>
        <w:ind w:left="550" w:hanging="550"/>
        <w:rPr>
          <w:rFonts w:ascii="Arial" w:hAnsi="Arial" w:cs="Arial"/>
        </w:rPr>
      </w:pPr>
      <w:r w:rsidRPr="00FD5CC5">
        <w:rPr>
          <w:rFonts w:ascii="Arial" w:hAnsi="Arial" w:cs="Arial"/>
        </w:rPr>
        <w:t>(c)</w:t>
      </w:r>
      <w:r w:rsidRPr="00FD5CC5">
        <w:rPr>
          <w:rFonts w:ascii="Arial" w:hAnsi="Arial" w:cs="Arial"/>
        </w:rPr>
        <w:tab/>
        <w:t>the Standard Grant Conditions (Schedule 1);</w:t>
      </w:r>
    </w:p>
    <w:p w:rsidR="009C18CE" w:rsidRPr="00FD5CC5" w:rsidRDefault="009C18CE" w:rsidP="009C18CE">
      <w:pPr>
        <w:spacing w:after="120" w:line="240" w:lineRule="auto"/>
        <w:ind w:left="550" w:hanging="550"/>
        <w:rPr>
          <w:rFonts w:ascii="Arial" w:hAnsi="Arial" w:cs="Arial"/>
        </w:rPr>
      </w:pPr>
      <w:r w:rsidRPr="00FD5CC5">
        <w:rPr>
          <w:rFonts w:ascii="Arial" w:hAnsi="Arial" w:cs="Arial"/>
        </w:rPr>
        <w:t>(d)</w:t>
      </w:r>
      <w:r w:rsidRPr="00FD5CC5">
        <w:rPr>
          <w:rFonts w:ascii="Arial" w:hAnsi="Arial" w:cs="Arial"/>
        </w:rPr>
        <w:tab/>
        <w:t xml:space="preserve">the Grant Details; </w:t>
      </w:r>
    </w:p>
    <w:p w:rsidR="009C18CE" w:rsidRPr="00FD5CC5" w:rsidRDefault="009C18CE" w:rsidP="009C18CE">
      <w:pPr>
        <w:spacing w:line="240" w:lineRule="auto"/>
        <w:ind w:left="550" w:hanging="550"/>
        <w:rPr>
          <w:rFonts w:ascii="Arial" w:hAnsi="Arial" w:cs="Arial"/>
        </w:rPr>
      </w:pPr>
      <w:r w:rsidRPr="00FD5CC5">
        <w:rPr>
          <w:rFonts w:ascii="Arial" w:hAnsi="Arial" w:cs="Arial"/>
        </w:rPr>
        <w:t>(e)</w:t>
      </w:r>
      <w:r w:rsidRPr="00FD5CC5">
        <w:rPr>
          <w:rFonts w:ascii="Arial" w:hAnsi="Arial" w:cs="Arial"/>
        </w:rPr>
        <w:tab/>
        <w:t>any other document referenced or incorporated in the Grant Details.</w:t>
      </w:r>
    </w:p>
    <w:p w:rsidR="00EC7CB0" w:rsidRPr="00FD5CC5" w:rsidRDefault="00EC7CB0" w:rsidP="00870D2F">
      <w:pPr>
        <w:rPr>
          <w:rFonts w:ascii="Arial" w:hAnsi="Arial" w:cs="Arial"/>
        </w:rPr>
      </w:pPr>
      <w:r w:rsidRPr="00FD5CC5">
        <w:rPr>
          <w:rFonts w:ascii="Arial" w:hAnsi="Arial" w:cs="Arial"/>
        </w:rPr>
        <w:t>Each set of Grant Details, including Supplementary Terms (if any), only applies to the particular Grant and Activity covered by that set of Grant Details</w:t>
      </w:r>
      <w:r w:rsidR="004224DA" w:rsidRPr="00FD5CC5">
        <w:rPr>
          <w:rFonts w:ascii="Arial" w:hAnsi="Arial" w:cs="Arial"/>
        </w:rPr>
        <w:t xml:space="preserve"> and a reference to the ‘Agreement’ in the Grant Details or the Supplementary Terms is a reference to the Agreement in relation to that particular Grant and Activity</w:t>
      </w:r>
      <w:r w:rsidR="00555A6B" w:rsidRPr="00FD5CC5">
        <w:rPr>
          <w:rFonts w:ascii="Arial" w:hAnsi="Arial" w:cs="Arial"/>
        </w:rPr>
        <w:t>. If </w:t>
      </w:r>
      <w:r w:rsidRPr="00FD5CC5">
        <w:rPr>
          <w:rFonts w:ascii="Arial" w:hAnsi="Arial" w:cs="Arial"/>
        </w:rPr>
        <w:t xml:space="preserve">there is any ambiguity or inconsistency between the documents comprising </w:t>
      </w:r>
      <w:r w:rsidR="004F046E" w:rsidRPr="00FD5CC5">
        <w:rPr>
          <w:rFonts w:ascii="Arial" w:hAnsi="Arial" w:cs="Arial"/>
        </w:rPr>
        <w:t>this</w:t>
      </w:r>
      <w:r w:rsidRPr="00FD5CC5">
        <w:rPr>
          <w:rFonts w:ascii="Arial" w:hAnsi="Arial" w:cs="Arial"/>
        </w:rPr>
        <w:t xml:space="preserve"> Agreement in relation to a Grant, the document appearing higher in the list will have precedence to the extent of the ambiguity or inconsistency. </w:t>
      </w:r>
    </w:p>
    <w:p w:rsidR="00EC7CB0" w:rsidRPr="00FD5CC5" w:rsidRDefault="004F046E" w:rsidP="00870D2F">
      <w:pPr>
        <w:rPr>
          <w:rFonts w:ascii="Arial" w:hAnsi="Arial" w:cs="Arial"/>
        </w:rPr>
      </w:pPr>
      <w:r w:rsidRPr="00FD5CC5">
        <w:rPr>
          <w:rFonts w:ascii="Arial" w:hAnsi="Arial" w:cs="Arial"/>
        </w:rPr>
        <w:t>This</w:t>
      </w:r>
      <w:r w:rsidR="00EC7CB0" w:rsidRPr="00FD5CC5">
        <w:rPr>
          <w:rFonts w:ascii="Arial" w:hAnsi="Arial" w:cs="Arial"/>
        </w:rPr>
        <w:t xml:space="preserve"> Agreement </w:t>
      </w:r>
      <w:r w:rsidR="00043178" w:rsidRPr="00FD5CC5">
        <w:rPr>
          <w:rFonts w:ascii="Arial" w:hAnsi="Arial" w:cs="Arial"/>
        </w:rPr>
        <w:t xml:space="preserve">represents the Parties' entire </w:t>
      </w:r>
      <w:r w:rsidR="009A6D4C" w:rsidRPr="00FD5CC5">
        <w:rPr>
          <w:rFonts w:ascii="Arial" w:hAnsi="Arial" w:cs="Arial"/>
        </w:rPr>
        <w:t>A</w:t>
      </w:r>
      <w:r w:rsidR="00EC7CB0" w:rsidRPr="00FD5CC5">
        <w:rPr>
          <w:rFonts w:ascii="Arial" w:hAnsi="Arial" w:cs="Arial"/>
        </w:rPr>
        <w:t>greement in relation to each Grant provided under it and the relevant Activity and supersedes all prior re</w:t>
      </w:r>
      <w:r w:rsidR="00043178" w:rsidRPr="00FD5CC5">
        <w:rPr>
          <w:rFonts w:ascii="Arial" w:hAnsi="Arial" w:cs="Arial"/>
        </w:rPr>
        <w:t xml:space="preserve">presentations, communications, </w:t>
      </w:r>
      <w:r w:rsidR="006E0697" w:rsidRPr="00FD5CC5">
        <w:rPr>
          <w:rFonts w:ascii="Arial" w:hAnsi="Arial" w:cs="Arial"/>
        </w:rPr>
        <w:t>a</w:t>
      </w:r>
      <w:r w:rsidR="00EC7CB0" w:rsidRPr="00FD5CC5">
        <w:rPr>
          <w:rFonts w:ascii="Arial" w:hAnsi="Arial" w:cs="Arial"/>
        </w:rPr>
        <w:t>greements, statements and understandings, whether oral or in writing.</w:t>
      </w:r>
    </w:p>
    <w:p w:rsidR="007C636F" w:rsidRPr="00FD5CC5" w:rsidRDefault="00EC7CB0" w:rsidP="001C0659">
      <w:pPr>
        <w:rPr>
          <w:rFonts w:ascii="Arial" w:hAnsi="Arial" w:cs="Arial"/>
          <w:b/>
          <w:bCs/>
          <w:sz w:val="28"/>
          <w:szCs w:val="26"/>
        </w:rPr>
      </w:pPr>
      <w:r w:rsidRPr="00FD5CC5">
        <w:rPr>
          <w:rFonts w:ascii="Arial" w:hAnsi="Arial" w:cs="Arial"/>
        </w:rPr>
        <w:t>Certain information contained in or provided under this Agreement may be used</w:t>
      </w:r>
      <w:r w:rsidR="007C636F" w:rsidRPr="00FD5CC5">
        <w:rPr>
          <w:rFonts w:ascii="Arial" w:hAnsi="Arial" w:cs="Arial"/>
        </w:rPr>
        <w:t xml:space="preserve"> for public reporting purposes.</w:t>
      </w:r>
      <w:r w:rsidRPr="00FD5CC5">
        <w:rPr>
          <w:rFonts w:ascii="Arial" w:hAnsi="Arial" w:cs="Arial"/>
          <w:sz w:val="24"/>
          <w:szCs w:val="24"/>
        </w:rPr>
        <w:br w:type="page"/>
      </w:r>
      <w:bookmarkStart w:id="6" w:name="_Toc494986408"/>
      <w:r w:rsidRPr="00FD5CC5">
        <w:rPr>
          <w:rFonts w:ascii="Arial" w:hAnsi="Arial" w:cs="Arial"/>
          <w:b/>
          <w:bCs/>
          <w:sz w:val="26"/>
          <w:szCs w:val="26"/>
        </w:rPr>
        <w:t>Grant Details</w:t>
      </w:r>
      <w:bookmarkEnd w:id="6"/>
    </w:p>
    <w:tbl>
      <w:tblPr>
        <w:tblStyle w:val="TableGrid"/>
        <w:tblpPr w:leftFromText="180" w:rightFromText="180" w:vertAnchor="page" w:horzAnchor="margin" w:tblpXSpec="right" w:tblpY="1221"/>
        <w:tblW w:w="2668" w:type="pct"/>
        <w:tblLook w:val="04A0" w:firstRow="1" w:lastRow="0" w:firstColumn="1" w:lastColumn="0" w:noHBand="0" w:noVBand="1"/>
      </w:tblPr>
      <w:tblGrid>
        <w:gridCol w:w="2830"/>
        <w:gridCol w:w="2749"/>
      </w:tblGrid>
      <w:tr w:rsidR="00FD5CC5" w:rsidRPr="00FD5CC5" w:rsidTr="00FD5CC5">
        <w:tc>
          <w:tcPr>
            <w:tcW w:w="2536" w:type="pct"/>
            <w:tcBorders>
              <w:top w:val="single" w:sz="4" w:space="0" w:color="auto"/>
              <w:left w:val="single" w:sz="4" w:space="0" w:color="auto"/>
              <w:bottom w:val="single" w:sz="4" w:space="0" w:color="auto"/>
              <w:right w:val="single" w:sz="4" w:space="0" w:color="auto"/>
            </w:tcBorders>
            <w:hideMark/>
          </w:tcPr>
          <w:p w:rsidR="00794F1A" w:rsidRPr="00FD5CC5" w:rsidRDefault="00043178" w:rsidP="001C0659">
            <w:pPr>
              <w:pStyle w:val="Heading1"/>
              <w:spacing w:before="60" w:after="60"/>
              <w:outlineLvl w:val="0"/>
              <w:rPr>
                <w:rFonts w:ascii="Arial" w:hAnsi="Arial" w:cs="Arial"/>
                <w:color w:val="auto"/>
                <w:sz w:val="24"/>
              </w:rPr>
            </w:pPr>
            <w:r w:rsidRPr="00FD5CC5">
              <w:rPr>
                <w:rFonts w:ascii="Arial" w:hAnsi="Arial" w:cs="Arial"/>
                <w:color w:val="auto"/>
                <w:sz w:val="24"/>
              </w:rPr>
              <w:t>Organisation ID</w:t>
            </w:r>
            <w:r w:rsidR="00794F1A" w:rsidRPr="00FD5CC5">
              <w:rPr>
                <w:rFonts w:ascii="Arial" w:hAnsi="Arial" w:cs="Arial"/>
                <w:color w:val="auto"/>
                <w:sz w:val="24"/>
              </w:rPr>
              <w:t>:</w:t>
            </w:r>
          </w:p>
        </w:tc>
        <w:tc>
          <w:tcPr>
            <w:tcW w:w="2464" w:type="pct"/>
            <w:tcBorders>
              <w:top w:val="single" w:sz="4" w:space="0" w:color="auto"/>
              <w:left w:val="single" w:sz="4" w:space="0" w:color="auto"/>
              <w:bottom w:val="single" w:sz="4" w:space="0" w:color="auto"/>
              <w:right w:val="single" w:sz="4" w:space="0" w:color="auto"/>
            </w:tcBorders>
          </w:tcPr>
          <w:p w:rsidR="00794F1A" w:rsidRPr="00FD5CC5" w:rsidRDefault="00794F1A" w:rsidP="00B9451B">
            <w:pPr>
              <w:pStyle w:val="Heading1"/>
              <w:spacing w:before="60" w:after="60"/>
              <w:outlineLvl w:val="0"/>
              <w:rPr>
                <w:rFonts w:ascii="Arial" w:hAnsi="Arial" w:cs="Arial"/>
                <w:b w:val="0"/>
                <w:color w:val="auto"/>
                <w:sz w:val="24"/>
              </w:rPr>
            </w:pPr>
          </w:p>
        </w:tc>
      </w:tr>
      <w:tr w:rsidR="00FD5CC5" w:rsidRPr="00FD5CC5" w:rsidTr="00FD5CC5">
        <w:tc>
          <w:tcPr>
            <w:tcW w:w="2536" w:type="pct"/>
            <w:tcBorders>
              <w:top w:val="single" w:sz="4" w:space="0" w:color="auto"/>
              <w:left w:val="single" w:sz="4" w:space="0" w:color="auto"/>
              <w:bottom w:val="single" w:sz="4" w:space="0" w:color="auto"/>
              <w:right w:val="single" w:sz="4" w:space="0" w:color="auto"/>
            </w:tcBorders>
            <w:hideMark/>
          </w:tcPr>
          <w:p w:rsidR="00794F1A" w:rsidRPr="00FD5CC5" w:rsidRDefault="00043178" w:rsidP="00870D2F">
            <w:pPr>
              <w:pStyle w:val="Heading1"/>
              <w:spacing w:before="60" w:after="60"/>
              <w:outlineLvl w:val="0"/>
              <w:rPr>
                <w:rFonts w:ascii="Arial" w:hAnsi="Arial" w:cs="Arial"/>
                <w:color w:val="auto"/>
                <w:sz w:val="24"/>
              </w:rPr>
            </w:pPr>
            <w:r w:rsidRPr="00FD5CC5">
              <w:rPr>
                <w:rFonts w:ascii="Arial" w:hAnsi="Arial" w:cs="Arial"/>
                <w:color w:val="auto"/>
                <w:sz w:val="24"/>
              </w:rPr>
              <w:t>Agreement ID</w:t>
            </w:r>
            <w:r w:rsidR="00794F1A" w:rsidRPr="00FD5CC5">
              <w:rPr>
                <w:rFonts w:ascii="Arial" w:hAnsi="Arial" w:cs="Arial"/>
                <w:color w:val="auto"/>
                <w:sz w:val="24"/>
              </w:rPr>
              <w:t>:</w:t>
            </w:r>
          </w:p>
        </w:tc>
        <w:tc>
          <w:tcPr>
            <w:tcW w:w="2464" w:type="pct"/>
            <w:tcBorders>
              <w:top w:val="single" w:sz="4" w:space="0" w:color="auto"/>
              <w:left w:val="single" w:sz="4" w:space="0" w:color="auto"/>
              <w:bottom w:val="single" w:sz="4" w:space="0" w:color="auto"/>
              <w:right w:val="single" w:sz="4" w:space="0" w:color="auto"/>
            </w:tcBorders>
          </w:tcPr>
          <w:p w:rsidR="00794F1A" w:rsidRPr="00FD5CC5" w:rsidRDefault="00794F1A" w:rsidP="00870D2F">
            <w:pPr>
              <w:pStyle w:val="Heading1"/>
              <w:spacing w:before="60" w:after="60"/>
              <w:outlineLvl w:val="0"/>
              <w:rPr>
                <w:rFonts w:ascii="Arial" w:hAnsi="Arial" w:cs="Arial"/>
                <w:b w:val="0"/>
                <w:color w:val="auto"/>
                <w:sz w:val="24"/>
              </w:rPr>
            </w:pPr>
          </w:p>
        </w:tc>
      </w:tr>
      <w:tr w:rsidR="00FD5CC5" w:rsidRPr="00FD5CC5" w:rsidTr="00FD5CC5">
        <w:tc>
          <w:tcPr>
            <w:tcW w:w="2536" w:type="pct"/>
            <w:tcBorders>
              <w:top w:val="single" w:sz="4" w:space="0" w:color="auto"/>
              <w:left w:val="single" w:sz="4" w:space="0" w:color="auto"/>
              <w:bottom w:val="single" w:sz="4" w:space="0" w:color="auto"/>
              <w:right w:val="single" w:sz="4" w:space="0" w:color="auto"/>
            </w:tcBorders>
            <w:hideMark/>
          </w:tcPr>
          <w:p w:rsidR="00794F1A" w:rsidRPr="00FD5CC5" w:rsidRDefault="00D21AFA" w:rsidP="00870D2F">
            <w:pPr>
              <w:pStyle w:val="Heading1"/>
              <w:spacing w:before="60" w:after="60"/>
              <w:outlineLvl w:val="0"/>
              <w:rPr>
                <w:rFonts w:ascii="Arial" w:hAnsi="Arial" w:cs="Arial"/>
                <w:color w:val="auto"/>
                <w:sz w:val="24"/>
              </w:rPr>
            </w:pPr>
            <w:r w:rsidRPr="00FD5CC5">
              <w:rPr>
                <w:rFonts w:ascii="Arial" w:hAnsi="Arial" w:cs="Arial"/>
                <w:color w:val="auto"/>
                <w:sz w:val="24"/>
              </w:rPr>
              <w:t xml:space="preserve">Program </w:t>
            </w:r>
            <w:r w:rsidR="00043178" w:rsidRPr="00FD5CC5">
              <w:rPr>
                <w:rFonts w:ascii="Arial" w:hAnsi="Arial" w:cs="Arial"/>
                <w:color w:val="auto"/>
                <w:sz w:val="24"/>
              </w:rPr>
              <w:t>Schedule ID</w:t>
            </w:r>
            <w:r w:rsidR="00794F1A" w:rsidRPr="00FD5CC5">
              <w:rPr>
                <w:rFonts w:ascii="Arial" w:hAnsi="Arial" w:cs="Arial"/>
                <w:color w:val="auto"/>
                <w:sz w:val="24"/>
              </w:rPr>
              <w:t>:</w:t>
            </w:r>
          </w:p>
        </w:tc>
        <w:tc>
          <w:tcPr>
            <w:tcW w:w="2464" w:type="pct"/>
            <w:tcBorders>
              <w:top w:val="single" w:sz="4" w:space="0" w:color="auto"/>
              <w:left w:val="single" w:sz="4" w:space="0" w:color="auto"/>
              <w:bottom w:val="single" w:sz="4" w:space="0" w:color="auto"/>
              <w:right w:val="single" w:sz="4" w:space="0" w:color="auto"/>
            </w:tcBorders>
          </w:tcPr>
          <w:p w:rsidR="00794F1A" w:rsidRPr="00FD5CC5" w:rsidRDefault="00794F1A" w:rsidP="00870D2F">
            <w:pPr>
              <w:pStyle w:val="Heading1"/>
              <w:spacing w:before="60" w:after="60"/>
              <w:outlineLvl w:val="0"/>
              <w:rPr>
                <w:rFonts w:ascii="Arial" w:hAnsi="Arial" w:cs="Arial"/>
                <w:b w:val="0"/>
                <w:color w:val="auto"/>
                <w:sz w:val="24"/>
              </w:rPr>
            </w:pPr>
          </w:p>
        </w:tc>
      </w:tr>
    </w:tbl>
    <w:p w:rsidR="00FD3FF7" w:rsidRPr="00FD5CC5" w:rsidRDefault="00FD3FF7" w:rsidP="00870D2F">
      <w:pPr>
        <w:pStyle w:val="Heading1"/>
        <w:spacing w:before="360" w:after="240"/>
        <w:rPr>
          <w:rFonts w:ascii="Arial" w:hAnsi="Arial" w:cs="Arial"/>
          <w:color w:val="auto"/>
          <w:sz w:val="26"/>
          <w:szCs w:val="26"/>
        </w:rPr>
      </w:pPr>
      <w:bookmarkStart w:id="7" w:name="_Toc494986409"/>
    </w:p>
    <w:p w:rsidR="00761566" w:rsidRPr="00FD5CC5" w:rsidRDefault="00761566" w:rsidP="00870D2F">
      <w:pPr>
        <w:pStyle w:val="Heading1"/>
        <w:spacing w:before="360" w:after="240"/>
        <w:rPr>
          <w:rFonts w:ascii="Arial" w:hAnsi="Arial" w:cs="Arial"/>
          <w:color w:val="auto"/>
          <w:sz w:val="26"/>
          <w:szCs w:val="26"/>
        </w:rPr>
      </w:pPr>
    </w:p>
    <w:p w:rsidR="00EC7CB0" w:rsidRPr="00FD5CC5" w:rsidRDefault="00EC7CB0" w:rsidP="001C0659">
      <w:pPr>
        <w:pStyle w:val="Heading1"/>
        <w:spacing w:before="360" w:after="240"/>
        <w:rPr>
          <w:rFonts w:ascii="Arial" w:hAnsi="Arial" w:cs="Arial"/>
          <w:color w:val="auto"/>
          <w:sz w:val="26"/>
          <w:szCs w:val="26"/>
        </w:rPr>
      </w:pPr>
      <w:r w:rsidRPr="00FD5CC5">
        <w:rPr>
          <w:rFonts w:ascii="Arial" w:hAnsi="Arial" w:cs="Arial"/>
          <w:color w:val="auto"/>
          <w:sz w:val="26"/>
          <w:szCs w:val="26"/>
        </w:rPr>
        <w:t>A. Purpose of the Grant</w:t>
      </w:r>
      <w:bookmarkEnd w:id="7"/>
    </w:p>
    <w:p w:rsidR="00304243" w:rsidRPr="00FD5CC5" w:rsidRDefault="00304243">
      <w:pPr>
        <w:rPr>
          <w:rFonts w:ascii="Arial" w:hAnsi="Arial" w:cs="Arial"/>
        </w:rPr>
      </w:pPr>
      <w:bookmarkStart w:id="8" w:name="_Toc494986410"/>
      <w:r w:rsidRPr="00FD5CC5">
        <w:rPr>
          <w:rFonts w:ascii="Arial" w:hAnsi="Arial" w:cs="Arial"/>
        </w:rPr>
        <w:t>The purpose of the Grant is to:</w:t>
      </w:r>
    </w:p>
    <w:p w:rsidR="00AA6416" w:rsidRPr="00FD5CC5" w:rsidRDefault="0039352F" w:rsidP="0028301C">
      <w:pPr>
        <w:pStyle w:val="Default"/>
        <w:spacing w:before="120" w:after="120" w:line="276" w:lineRule="auto"/>
        <w:rPr>
          <w:rFonts w:ascii="Arial" w:eastAsia="Times New Roman" w:hAnsi="Arial" w:cs="Arial"/>
          <w:color w:val="auto"/>
          <w:sz w:val="22"/>
          <w:szCs w:val="22"/>
        </w:rPr>
      </w:pPr>
      <w:r w:rsidRPr="00FD5CC5">
        <w:rPr>
          <w:rFonts w:ascii="Arial" w:eastAsia="Times New Roman" w:hAnsi="Arial" w:cs="Arial"/>
          <w:color w:val="auto"/>
          <w:sz w:val="22"/>
          <w:szCs w:val="22"/>
        </w:rPr>
        <w:t xml:space="preserve">Provide funding for supports and services that enable current </w:t>
      </w:r>
      <w:r w:rsidR="00816FF8" w:rsidRPr="00FD5CC5">
        <w:rPr>
          <w:rFonts w:ascii="Arial" w:eastAsia="Times New Roman" w:hAnsi="Arial" w:cs="Arial"/>
          <w:color w:val="auto"/>
          <w:sz w:val="22"/>
          <w:szCs w:val="22"/>
        </w:rPr>
        <w:t xml:space="preserve">Disability Employment Assistance (DEA) </w:t>
      </w:r>
      <w:r w:rsidR="000E4A7C" w:rsidRPr="00FD5CC5">
        <w:rPr>
          <w:rFonts w:ascii="Arial" w:eastAsia="Times New Roman" w:hAnsi="Arial" w:cs="Arial"/>
          <w:color w:val="auto"/>
          <w:sz w:val="22"/>
          <w:szCs w:val="22"/>
        </w:rPr>
        <w:t xml:space="preserve">clients, who </w:t>
      </w:r>
      <w:r w:rsidR="00816FF8" w:rsidRPr="00FD5CC5">
        <w:rPr>
          <w:rFonts w:ascii="Arial" w:eastAsia="Times New Roman" w:hAnsi="Arial" w:cs="Arial"/>
          <w:color w:val="auto"/>
          <w:sz w:val="22"/>
          <w:szCs w:val="22"/>
        </w:rPr>
        <w:t xml:space="preserve">are confirmed ineligible for the </w:t>
      </w:r>
      <w:r w:rsidR="00B22589" w:rsidRPr="00FD5CC5">
        <w:rPr>
          <w:rFonts w:ascii="Arial" w:eastAsia="Times New Roman" w:hAnsi="Arial" w:cs="Arial"/>
          <w:color w:val="auto"/>
          <w:sz w:val="22"/>
          <w:szCs w:val="22"/>
        </w:rPr>
        <w:t>National Disability Insurance Scheme (</w:t>
      </w:r>
      <w:r w:rsidR="00816FF8" w:rsidRPr="00FD5CC5">
        <w:rPr>
          <w:rFonts w:ascii="Arial" w:eastAsia="Times New Roman" w:hAnsi="Arial" w:cs="Arial"/>
          <w:color w:val="auto"/>
          <w:sz w:val="22"/>
          <w:szCs w:val="22"/>
        </w:rPr>
        <w:t>NDIS</w:t>
      </w:r>
      <w:r w:rsidR="00B22589" w:rsidRPr="00FD5CC5">
        <w:rPr>
          <w:rFonts w:ascii="Arial" w:eastAsia="Times New Roman" w:hAnsi="Arial" w:cs="Arial"/>
          <w:color w:val="auto"/>
          <w:sz w:val="22"/>
          <w:szCs w:val="22"/>
        </w:rPr>
        <w:t>)</w:t>
      </w:r>
      <w:r w:rsidRPr="00FD5CC5">
        <w:rPr>
          <w:rFonts w:ascii="Arial" w:eastAsia="Times New Roman" w:hAnsi="Arial" w:cs="Arial"/>
          <w:color w:val="auto"/>
          <w:sz w:val="22"/>
          <w:szCs w:val="22"/>
        </w:rPr>
        <w:t xml:space="preserve"> to participate in and retain employment.</w:t>
      </w:r>
    </w:p>
    <w:p w:rsidR="0039352F" w:rsidRPr="00FD5CC5" w:rsidRDefault="0039352F" w:rsidP="0028301C">
      <w:pPr>
        <w:pStyle w:val="Default"/>
        <w:spacing w:before="120" w:after="120" w:line="276" w:lineRule="auto"/>
        <w:rPr>
          <w:rFonts w:ascii="Arial" w:eastAsia="Times New Roman" w:hAnsi="Arial" w:cs="Arial"/>
          <w:color w:val="auto"/>
          <w:sz w:val="22"/>
          <w:szCs w:val="22"/>
        </w:rPr>
      </w:pPr>
      <w:r w:rsidRPr="00FD5CC5">
        <w:rPr>
          <w:rFonts w:ascii="Arial" w:eastAsia="Times New Roman" w:hAnsi="Arial" w:cs="Arial"/>
          <w:color w:val="auto"/>
          <w:sz w:val="22"/>
          <w:szCs w:val="22"/>
        </w:rPr>
        <w:t>Clients (supported employees) funded through the DEA program who have been confirmed ineligible for the NDIS (due to age, residency, citizenship or disability type), will be eligible for the Disability Employment Continuity of Support (DECoS) program.</w:t>
      </w:r>
    </w:p>
    <w:p w:rsidR="006046E5" w:rsidRPr="00FD5CC5" w:rsidRDefault="00816FF8" w:rsidP="009D2C5C">
      <w:pPr>
        <w:pStyle w:val="Default"/>
        <w:spacing w:before="120" w:after="120" w:line="276" w:lineRule="auto"/>
        <w:rPr>
          <w:rFonts w:ascii="Arial" w:hAnsi="Arial" w:cs="Arial"/>
          <w:color w:val="auto"/>
          <w:sz w:val="22"/>
          <w:szCs w:val="22"/>
        </w:rPr>
      </w:pPr>
      <w:r w:rsidRPr="00FD5CC5">
        <w:rPr>
          <w:rFonts w:ascii="Arial" w:eastAsia="Times New Roman" w:hAnsi="Arial" w:cs="Arial"/>
          <w:color w:val="auto"/>
          <w:sz w:val="22"/>
          <w:szCs w:val="22"/>
        </w:rPr>
        <w:t>The</w:t>
      </w:r>
      <w:r w:rsidR="00B22589" w:rsidRPr="00FD5CC5">
        <w:rPr>
          <w:rFonts w:ascii="Arial" w:eastAsia="Times New Roman" w:hAnsi="Arial" w:cs="Arial"/>
          <w:color w:val="auto"/>
          <w:sz w:val="22"/>
          <w:szCs w:val="22"/>
        </w:rPr>
        <w:t xml:space="preserve"> </w:t>
      </w:r>
      <w:r w:rsidR="0039352F" w:rsidRPr="00FD5CC5">
        <w:rPr>
          <w:rFonts w:ascii="Arial" w:eastAsia="Times New Roman" w:hAnsi="Arial" w:cs="Arial"/>
          <w:color w:val="auto"/>
          <w:sz w:val="22"/>
          <w:szCs w:val="22"/>
        </w:rPr>
        <w:t xml:space="preserve">DECoS </w:t>
      </w:r>
      <w:r w:rsidRPr="00FD5CC5">
        <w:rPr>
          <w:rFonts w:ascii="Arial" w:eastAsia="Times New Roman" w:hAnsi="Arial" w:cs="Arial"/>
          <w:color w:val="auto"/>
          <w:sz w:val="22"/>
          <w:szCs w:val="22"/>
        </w:rPr>
        <w:t>program</w:t>
      </w:r>
      <w:r w:rsidR="0039352F" w:rsidRPr="00FD5CC5">
        <w:rPr>
          <w:rFonts w:ascii="Arial" w:eastAsia="Times New Roman" w:hAnsi="Arial" w:cs="Arial"/>
          <w:color w:val="auto"/>
          <w:sz w:val="22"/>
          <w:szCs w:val="22"/>
        </w:rPr>
        <w:t xml:space="preserve"> will help existing DEA clients who have been confirmed </w:t>
      </w:r>
      <w:r w:rsidR="001F1779" w:rsidRPr="00FD5CC5">
        <w:rPr>
          <w:rFonts w:ascii="Arial" w:eastAsia="Times New Roman" w:hAnsi="Arial" w:cs="Arial"/>
          <w:color w:val="auto"/>
          <w:sz w:val="22"/>
          <w:szCs w:val="22"/>
        </w:rPr>
        <w:t>in</w:t>
      </w:r>
      <w:r w:rsidR="0039352F" w:rsidRPr="00FD5CC5">
        <w:rPr>
          <w:rFonts w:ascii="Arial" w:eastAsia="Times New Roman" w:hAnsi="Arial" w:cs="Arial"/>
          <w:color w:val="auto"/>
          <w:sz w:val="22"/>
          <w:szCs w:val="22"/>
        </w:rPr>
        <w:t>eligible for the NDIS</w:t>
      </w:r>
      <w:r w:rsidRPr="00FD5CC5">
        <w:rPr>
          <w:rFonts w:ascii="Arial" w:eastAsia="Times New Roman" w:hAnsi="Arial" w:cs="Arial"/>
          <w:color w:val="auto"/>
          <w:sz w:val="22"/>
          <w:szCs w:val="22"/>
        </w:rPr>
        <w:t xml:space="preserve"> </w:t>
      </w:r>
      <w:r w:rsidR="00D81701" w:rsidRPr="00FD5CC5">
        <w:rPr>
          <w:rFonts w:ascii="Arial" w:hAnsi="Arial" w:cs="Arial"/>
          <w:color w:val="auto"/>
          <w:sz w:val="22"/>
          <w:szCs w:val="22"/>
        </w:rPr>
        <w:t>achieve similar outcomes to those prior to the introduction of the NDIS.</w:t>
      </w:r>
    </w:p>
    <w:p w:rsidR="00BE5B6F" w:rsidRPr="00FD5CC5" w:rsidRDefault="00BE5B6F">
      <w:pPr>
        <w:rPr>
          <w:rFonts w:ascii="Arial" w:hAnsi="Arial" w:cs="Arial"/>
        </w:rPr>
      </w:pPr>
      <w:r w:rsidRPr="00FD5CC5">
        <w:rPr>
          <w:rFonts w:ascii="Arial" w:hAnsi="Arial" w:cs="Arial"/>
        </w:rPr>
        <w:t>This Grant is being provided under, and these Grant Details form part of, the Agreement between the Commonwealth and the Grantee.</w:t>
      </w:r>
    </w:p>
    <w:p w:rsidR="00AC05EE" w:rsidRPr="00FD5CC5" w:rsidRDefault="00BE5B6F" w:rsidP="00F529ED">
      <w:pPr>
        <w:rPr>
          <w:rFonts w:ascii="Arial" w:hAnsi="Arial" w:cs="Arial"/>
          <w:b/>
          <w:bCs/>
          <w:sz w:val="26"/>
          <w:szCs w:val="26"/>
        </w:rPr>
      </w:pPr>
      <w:r w:rsidRPr="00FD5CC5">
        <w:rPr>
          <w:rFonts w:ascii="Arial" w:hAnsi="Arial" w:cs="Arial"/>
        </w:rPr>
        <w:t xml:space="preserve">The Grant is being provided as part of the </w:t>
      </w:r>
      <w:r w:rsidR="00B22589" w:rsidRPr="00FD5CC5">
        <w:rPr>
          <w:rFonts w:ascii="Arial" w:hAnsi="Arial" w:cs="Arial"/>
          <w:bCs/>
        </w:rPr>
        <w:t>NDIS</w:t>
      </w:r>
      <w:r w:rsidR="009A243E" w:rsidRPr="00FD5CC5">
        <w:rPr>
          <w:rFonts w:ascii="Arial" w:hAnsi="Arial" w:cs="Arial"/>
          <w:bCs/>
        </w:rPr>
        <w:t xml:space="preserve"> Transition</w:t>
      </w:r>
      <w:r w:rsidRPr="00FD5CC5">
        <w:rPr>
          <w:rFonts w:ascii="Arial" w:hAnsi="Arial" w:cs="Arial"/>
        </w:rPr>
        <w:t xml:space="preserve"> program.</w:t>
      </w:r>
      <w:r w:rsidR="00AC05EE" w:rsidRPr="00FD5CC5">
        <w:rPr>
          <w:rFonts w:ascii="Arial" w:hAnsi="Arial" w:cs="Arial"/>
          <w:sz w:val="26"/>
          <w:szCs w:val="26"/>
        </w:rPr>
        <w:br w:type="page"/>
      </w:r>
    </w:p>
    <w:p w:rsidR="003E7727" w:rsidRPr="00FD5CC5" w:rsidRDefault="003E7727" w:rsidP="001C0659">
      <w:pPr>
        <w:pStyle w:val="Heading1"/>
        <w:rPr>
          <w:rFonts w:ascii="Arial" w:hAnsi="Arial" w:cs="Arial"/>
          <w:color w:val="auto"/>
          <w:sz w:val="26"/>
          <w:szCs w:val="26"/>
        </w:rPr>
      </w:pPr>
      <w:r w:rsidRPr="00FD5CC5">
        <w:rPr>
          <w:rFonts w:ascii="Arial" w:hAnsi="Arial" w:cs="Arial"/>
          <w:color w:val="auto"/>
          <w:sz w:val="24"/>
          <w:szCs w:val="24"/>
        </w:rPr>
        <w:t>Disability Employment Continuity of Support</w:t>
      </w:r>
      <w:r w:rsidRPr="00FD5CC5">
        <w:rPr>
          <w:rFonts w:ascii="Arial" w:hAnsi="Arial" w:cs="Arial"/>
          <w:bCs w:val="0"/>
          <w:color w:val="auto"/>
          <w:szCs w:val="22"/>
        </w:rPr>
        <w:t xml:space="preserve"> </w:t>
      </w:r>
      <w:r w:rsidRPr="00FD5CC5">
        <w:rPr>
          <w:rFonts w:ascii="Arial" w:hAnsi="Arial" w:cs="Arial"/>
          <w:color w:val="auto"/>
          <w:sz w:val="26"/>
          <w:szCs w:val="26"/>
        </w:rPr>
        <w:t>– [Activity ID]</w:t>
      </w:r>
    </w:p>
    <w:p w:rsidR="009F7242" w:rsidRPr="00FD5CC5" w:rsidRDefault="00675F7B">
      <w:pPr>
        <w:pStyle w:val="Heading1"/>
        <w:spacing w:before="360" w:after="240"/>
        <w:rPr>
          <w:rFonts w:ascii="Arial" w:hAnsi="Arial" w:cs="Arial"/>
          <w:color w:val="auto"/>
          <w:sz w:val="26"/>
          <w:szCs w:val="26"/>
        </w:rPr>
      </w:pPr>
      <w:r w:rsidRPr="00FD5CC5">
        <w:rPr>
          <w:rFonts w:ascii="Arial" w:hAnsi="Arial" w:cs="Arial"/>
          <w:color w:val="auto"/>
          <w:sz w:val="26"/>
          <w:szCs w:val="26"/>
        </w:rPr>
        <w:t xml:space="preserve"> </w:t>
      </w:r>
      <w:r w:rsidR="00EC7CB0" w:rsidRPr="00FD5CC5">
        <w:rPr>
          <w:rFonts w:ascii="Arial" w:hAnsi="Arial" w:cs="Arial"/>
          <w:color w:val="auto"/>
          <w:sz w:val="26"/>
          <w:szCs w:val="26"/>
        </w:rPr>
        <w:t>B. Activity</w:t>
      </w:r>
      <w:bookmarkStart w:id="9" w:name="_Toc494986411"/>
      <w:bookmarkEnd w:id="8"/>
    </w:p>
    <w:p w:rsidR="00F85DA1" w:rsidRPr="00FD5CC5" w:rsidRDefault="00F85DA1" w:rsidP="00F85DA1">
      <w:pPr>
        <w:numPr>
          <w:ilvl w:val="0"/>
          <w:numId w:val="32"/>
        </w:numPr>
        <w:ind w:left="709" w:hanging="643"/>
        <w:rPr>
          <w:rFonts w:ascii="Arial" w:hAnsi="Arial" w:cs="Arial"/>
        </w:rPr>
      </w:pPr>
      <w:r w:rsidRPr="00FD5CC5">
        <w:rPr>
          <w:rFonts w:ascii="Arial" w:hAnsi="Arial" w:cs="Arial"/>
        </w:rPr>
        <w:t>In addition to the documents referenced under Scope of the Agreement, this Agreement must be read and interpreted in conjunction with:</w:t>
      </w:r>
    </w:p>
    <w:p w:rsidR="00F85DA1" w:rsidRPr="00FD5CC5" w:rsidRDefault="00F85DA1" w:rsidP="00F85DA1">
      <w:pPr>
        <w:numPr>
          <w:ilvl w:val="1"/>
          <w:numId w:val="32"/>
        </w:numPr>
        <w:ind w:left="1440"/>
        <w:rPr>
          <w:rFonts w:ascii="Arial" w:hAnsi="Arial" w:cs="Arial"/>
        </w:rPr>
      </w:pPr>
      <w:r w:rsidRPr="00FD5CC5">
        <w:rPr>
          <w:rFonts w:ascii="Arial" w:hAnsi="Arial" w:cs="Arial"/>
        </w:rPr>
        <w:t xml:space="preserve">the </w:t>
      </w:r>
      <w:r w:rsidRPr="00FD5CC5">
        <w:rPr>
          <w:rFonts w:ascii="Arial" w:hAnsi="Arial" w:cs="Arial"/>
          <w:i/>
        </w:rPr>
        <w:t xml:space="preserve">Disability Services Act 1986 </w:t>
      </w:r>
      <w:r w:rsidRPr="00FD5CC5">
        <w:rPr>
          <w:rFonts w:ascii="Arial" w:hAnsi="Arial" w:cs="Arial"/>
        </w:rPr>
        <w:t>(Cth)</w:t>
      </w:r>
      <w:r w:rsidR="00653CA4" w:rsidRPr="00FD5CC5">
        <w:rPr>
          <w:rFonts w:ascii="Arial" w:hAnsi="Arial" w:cs="Arial"/>
        </w:rPr>
        <w:t xml:space="preserve"> (the Act)</w:t>
      </w:r>
      <w:r w:rsidRPr="00FD5CC5">
        <w:rPr>
          <w:rFonts w:ascii="Arial" w:hAnsi="Arial" w:cs="Arial"/>
        </w:rPr>
        <w:t xml:space="preserve"> and all subordinate legislation made under it; </w:t>
      </w:r>
    </w:p>
    <w:p w:rsidR="00F85DA1" w:rsidRPr="00FD5CC5" w:rsidRDefault="00F85DA1" w:rsidP="00F85DA1">
      <w:pPr>
        <w:numPr>
          <w:ilvl w:val="1"/>
          <w:numId w:val="32"/>
        </w:numPr>
        <w:ind w:left="1440"/>
        <w:rPr>
          <w:rFonts w:ascii="Arial" w:hAnsi="Arial" w:cs="Arial"/>
        </w:rPr>
      </w:pPr>
      <w:r w:rsidRPr="00FD5CC5">
        <w:rPr>
          <w:rFonts w:ascii="Arial" w:hAnsi="Arial" w:cs="Arial"/>
        </w:rPr>
        <w:t xml:space="preserve">the </w:t>
      </w:r>
      <w:r w:rsidR="00B22589" w:rsidRPr="00FD5CC5">
        <w:rPr>
          <w:rFonts w:ascii="Arial" w:hAnsi="Arial" w:cs="Arial"/>
        </w:rPr>
        <w:t>DECoS</w:t>
      </w:r>
      <w:r w:rsidR="00B9451B" w:rsidRPr="00FD5CC5">
        <w:rPr>
          <w:rFonts w:ascii="Arial" w:hAnsi="Arial" w:cs="Arial"/>
        </w:rPr>
        <w:t xml:space="preserve"> </w:t>
      </w:r>
      <w:r w:rsidRPr="00FD5CC5">
        <w:rPr>
          <w:rFonts w:ascii="Arial" w:hAnsi="Arial" w:cs="Arial"/>
        </w:rPr>
        <w:t>Operational Guidelines</w:t>
      </w:r>
      <w:r w:rsidR="00A67D4F" w:rsidRPr="00FD5CC5">
        <w:rPr>
          <w:rFonts w:ascii="Arial" w:hAnsi="Arial" w:cs="Arial"/>
        </w:rPr>
        <w:t xml:space="preserve"> (the</w:t>
      </w:r>
      <w:r w:rsidR="006F7E68" w:rsidRPr="00FD5CC5">
        <w:rPr>
          <w:rFonts w:ascii="Arial" w:hAnsi="Arial" w:cs="Arial"/>
        </w:rPr>
        <w:t> </w:t>
      </w:r>
      <w:r w:rsidRPr="00FD5CC5">
        <w:rPr>
          <w:rFonts w:ascii="Arial" w:hAnsi="Arial" w:cs="Arial"/>
        </w:rPr>
        <w:t>Guidelines</w:t>
      </w:r>
      <w:r w:rsidR="00A3082F" w:rsidRPr="00FD5CC5">
        <w:rPr>
          <w:rStyle w:val="FootnoteReference"/>
          <w:rFonts w:ascii="Arial" w:hAnsi="Arial"/>
        </w:rPr>
        <w:footnoteReference w:id="1"/>
      </w:r>
      <w:r w:rsidRPr="00FD5CC5">
        <w:rPr>
          <w:rFonts w:ascii="Arial" w:hAnsi="Arial" w:cs="Arial"/>
        </w:rPr>
        <w:t>).</w:t>
      </w:r>
    </w:p>
    <w:p w:rsidR="00F85DA1" w:rsidRPr="00FD5CC5" w:rsidRDefault="00F85DA1" w:rsidP="00F529ED">
      <w:pPr>
        <w:ind w:left="720"/>
        <w:rPr>
          <w:rFonts w:ascii="Arial" w:hAnsi="Arial" w:cs="Arial"/>
        </w:rPr>
      </w:pPr>
      <w:r w:rsidRPr="00FD5CC5">
        <w:rPr>
          <w:rFonts w:ascii="Arial" w:hAnsi="Arial" w:cs="Arial"/>
        </w:rPr>
        <w:t xml:space="preserve">A term defined in the </w:t>
      </w:r>
      <w:r w:rsidR="005A19DD" w:rsidRPr="00FD5CC5">
        <w:rPr>
          <w:rFonts w:ascii="Arial" w:hAnsi="Arial" w:cs="Arial"/>
        </w:rPr>
        <w:t>Act</w:t>
      </w:r>
      <w:r w:rsidR="006D2946" w:rsidRPr="00FD5CC5">
        <w:rPr>
          <w:rFonts w:ascii="Arial" w:hAnsi="Arial" w:cs="Arial"/>
        </w:rPr>
        <w:t xml:space="preserve"> </w:t>
      </w:r>
      <w:r w:rsidRPr="00FD5CC5">
        <w:rPr>
          <w:rFonts w:ascii="Arial" w:hAnsi="Arial" w:cs="Arial"/>
        </w:rPr>
        <w:t>or any subordinate legislation made under it, in the Terms and Conditions or the Guidelines has the same meaning in this Schedule, unless the contrary intention appears.</w:t>
      </w:r>
    </w:p>
    <w:p w:rsidR="00B10B4E" w:rsidRPr="00FD5CC5" w:rsidRDefault="00B10B4E" w:rsidP="00B10B4E">
      <w:pPr>
        <w:numPr>
          <w:ilvl w:val="0"/>
          <w:numId w:val="32"/>
        </w:numPr>
        <w:ind w:left="709" w:hanging="643"/>
        <w:rPr>
          <w:rFonts w:ascii="Arial" w:hAnsi="Arial" w:cs="Arial"/>
        </w:rPr>
      </w:pPr>
      <w:r w:rsidRPr="00FD5CC5">
        <w:rPr>
          <w:rFonts w:ascii="Arial" w:hAnsi="Arial" w:cs="Arial"/>
        </w:rPr>
        <w:t>Funding provided under this Agreement is in the form of a grant of financial assistance made under section</w:t>
      </w:r>
      <w:r w:rsidR="000D57E3" w:rsidRPr="00FD5CC5">
        <w:rPr>
          <w:rFonts w:ascii="Arial" w:hAnsi="Arial" w:cs="Arial"/>
        </w:rPr>
        <w:t> </w:t>
      </w:r>
      <w:r w:rsidRPr="00FD5CC5">
        <w:rPr>
          <w:rFonts w:ascii="Arial" w:hAnsi="Arial" w:cs="Arial"/>
        </w:rPr>
        <w:t>12AD of the Act. You must comply with the Act at all times during the term of this Activity.</w:t>
      </w:r>
    </w:p>
    <w:p w:rsidR="00B10B4E" w:rsidRPr="00FD5CC5" w:rsidRDefault="00B10B4E" w:rsidP="00B10B4E">
      <w:pPr>
        <w:numPr>
          <w:ilvl w:val="0"/>
          <w:numId w:val="32"/>
        </w:numPr>
        <w:ind w:left="426"/>
        <w:rPr>
          <w:rFonts w:ascii="Arial" w:hAnsi="Arial" w:cs="Arial"/>
        </w:rPr>
      </w:pPr>
      <w:r w:rsidRPr="00FD5CC5">
        <w:rPr>
          <w:rFonts w:ascii="Arial" w:hAnsi="Arial" w:cs="Arial"/>
        </w:rPr>
        <w:t>You must achieve the following goals/objectives:</w:t>
      </w:r>
    </w:p>
    <w:p w:rsidR="00B10B4E" w:rsidRPr="00FD5CC5" w:rsidRDefault="00B10B4E" w:rsidP="00B10B4E">
      <w:pPr>
        <w:numPr>
          <w:ilvl w:val="1"/>
          <w:numId w:val="32"/>
        </w:numPr>
        <w:ind w:left="1440"/>
        <w:rPr>
          <w:rFonts w:ascii="Arial" w:hAnsi="Arial" w:cs="Arial"/>
          <w:i/>
          <w:lang w:bidi="en-US"/>
        </w:rPr>
      </w:pPr>
      <w:r w:rsidRPr="00FD5CC5">
        <w:rPr>
          <w:rFonts w:ascii="Arial" w:hAnsi="Arial" w:cs="Arial"/>
          <w:lang w:bidi="en-US"/>
        </w:rPr>
        <w:t xml:space="preserve">Further the Principles and Objectives </w:t>
      </w:r>
      <w:r w:rsidR="005A19DD" w:rsidRPr="00FD5CC5">
        <w:rPr>
          <w:rFonts w:ascii="Arial" w:hAnsi="Arial" w:cs="Arial"/>
          <w:lang w:bidi="en-US"/>
        </w:rPr>
        <w:t xml:space="preserve">set out in </w:t>
      </w:r>
      <w:r w:rsidRPr="00FD5CC5">
        <w:rPr>
          <w:rFonts w:ascii="Arial" w:hAnsi="Arial" w:cs="Arial"/>
          <w:lang w:bidi="en-US"/>
        </w:rPr>
        <w:t>section</w:t>
      </w:r>
      <w:r w:rsidR="000D57E3" w:rsidRPr="00FD5CC5">
        <w:rPr>
          <w:rFonts w:ascii="Arial" w:hAnsi="Arial" w:cs="Arial"/>
          <w:lang w:bidi="en-US"/>
        </w:rPr>
        <w:t> </w:t>
      </w:r>
      <w:r w:rsidRPr="00FD5CC5">
        <w:rPr>
          <w:rFonts w:ascii="Arial" w:hAnsi="Arial" w:cs="Arial"/>
          <w:lang w:bidi="en-US"/>
        </w:rPr>
        <w:t>5 of the Act; and</w:t>
      </w:r>
    </w:p>
    <w:p w:rsidR="00B10B4E" w:rsidRPr="00FD5CC5" w:rsidRDefault="00B10B4E" w:rsidP="00B10B4E">
      <w:pPr>
        <w:numPr>
          <w:ilvl w:val="1"/>
          <w:numId w:val="32"/>
        </w:numPr>
        <w:ind w:left="1440"/>
        <w:rPr>
          <w:rFonts w:ascii="Arial" w:hAnsi="Arial" w:cs="Arial"/>
        </w:rPr>
      </w:pPr>
      <w:r w:rsidRPr="00FD5CC5">
        <w:rPr>
          <w:rFonts w:ascii="Arial" w:hAnsi="Arial" w:cs="Arial"/>
          <w:lang w:bidi="en-US"/>
        </w:rPr>
        <w:t>Further</w:t>
      </w:r>
      <w:r w:rsidRPr="00FD5CC5">
        <w:rPr>
          <w:rFonts w:ascii="Arial" w:hAnsi="Arial" w:cs="Arial"/>
        </w:rPr>
        <w:t xml:space="preserve"> the Objects of the</w:t>
      </w:r>
      <w:r w:rsidRPr="00FD5CC5">
        <w:rPr>
          <w:rFonts w:ascii="Arial" w:hAnsi="Arial" w:cs="Arial"/>
          <w:i/>
        </w:rPr>
        <w:t xml:space="preserve"> </w:t>
      </w:r>
      <w:r w:rsidR="005A19DD" w:rsidRPr="00FD5CC5">
        <w:rPr>
          <w:rFonts w:ascii="Arial" w:hAnsi="Arial" w:cs="Arial"/>
        </w:rPr>
        <w:t>Act</w:t>
      </w:r>
      <w:r w:rsidR="00925002" w:rsidRPr="00FD5CC5">
        <w:rPr>
          <w:rFonts w:ascii="Arial" w:hAnsi="Arial" w:cs="Arial"/>
        </w:rPr>
        <w:t xml:space="preserve"> made under </w:t>
      </w:r>
      <w:r w:rsidRPr="00FD5CC5">
        <w:rPr>
          <w:rFonts w:ascii="Arial" w:hAnsi="Arial" w:cs="Arial"/>
        </w:rPr>
        <w:t>section</w:t>
      </w:r>
      <w:r w:rsidR="000D57E3" w:rsidRPr="00FD5CC5">
        <w:rPr>
          <w:rFonts w:ascii="Arial" w:hAnsi="Arial" w:cs="Arial"/>
        </w:rPr>
        <w:t> </w:t>
      </w:r>
      <w:r w:rsidRPr="00FD5CC5">
        <w:rPr>
          <w:rFonts w:ascii="Arial" w:hAnsi="Arial" w:cs="Arial"/>
        </w:rPr>
        <w:t>3 of the Act.</w:t>
      </w:r>
    </w:p>
    <w:p w:rsidR="00B10B4E" w:rsidRPr="00FD5CC5" w:rsidRDefault="00B10B4E" w:rsidP="000A29EE">
      <w:pPr>
        <w:numPr>
          <w:ilvl w:val="0"/>
          <w:numId w:val="32"/>
        </w:numPr>
        <w:ind w:left="709" w:hanging="643"/>
        <w:rPr>
          <w:rFonts w:ascii="Arial" w:hAnsi="Arial" w:cs="Arial"/>
        </w:rPr>
      </w:pPr>
      <w:r w:rsidRPr="00FD5CC5">
        <w:rPr>
          <w:rFonts w:ascii="Arial" w:hAnsi="Arial" w:cs="Arial"/>
        </w:rPr>
        <w:t>You agree to provide Employment Assistance Services to people in the Target Group as defined by section 8</w:t>
      </w:r>
      <w:r w:rsidR="00CF6346" w:rsidRPr="00FD5CC5">
        <w:rPr>
          <w:rFonts w:ascii="Arial" w:hAnsi="Arial" w:cs="Arial"/>
        </w:rPr>
        <w:t> </w:t>
      </w:r>
      <w:r w:rsidRPr="00FD5CC5">
        <w:rPr>
          <w:rFonts w:ascii="Arial" w:hAnsi="Arial" w:cs="Arial"/>
        </w:rPr>
        <w:t>(1) of the Act.</w:t>
      </w:r>
    </w:p>
    <w:p w:rsidR="00F71B81" w:rsidRPr="00FD5CC5" w:rsidRDefault="00B10B4E" w:rsidP="00F529ED">
      <w:pPr>
        <w:numPr>
          <w:ilvl w:val="0"/>
          <w:numId w:val="32"/>
        </w:numPr>
        <w:ind w:left="426"/>
        <w:rPr>
          <w:rFonts w:ascii="Arial" w:hAnsi="Arial" w:cs="Arial"/>
        </w:rPr>
      </w:pPr>
      <w:r w:rsidRPr="00FD5CC5">
        <w:rPr>
          <w:rFonts w:ascii="Arial" w:hAnsi="Arial" w:cs="Arial"/>
        </w:rPr>
        <w:t xml:space="preserve">A person is eligible to be a </w:t>
      </w:r>
      <w:r w:rsidR="00333F91" w:rsidRPr="00FD5CC5">
        <w:rPr>
          <w:rFonts w:ascii="Arial" w:hAnsi="Arial" w:cs="Arial"/>
        </w:rPr>
        <w:t>S</w:t>
      </w:r>
      <w:r w:rsidRPr="00FD5CC5">
        <w:rPr>
          <w:rFonts w:ascii="Arial" w:hAnsi="Arial" w:cs="Arial"/>
        </w:rPr>
        <w:t xml:space="preserve">upported </w:t>
      </w:r>
      <w:r w:rsidR="00333F91" w:rsidRPr="00FD5CC5">
        <w:rPr>
          <w:rFonts w:ascii="Arial" w:hAnsi="Arial" w:cs="Arial"/>
        </w:rPr>
        <w:t>E</w:t>
      </w:r>
      <w:r w:rsidRPr="00FD5CC5">
        <w:rPr>
          <w:rFonts w:ascii="Arial" w:hAnsi="Arial" w:cs="Arial"/>
        </w:rPr>
        <w:t>mployee under DECoS if</w:t>
      </w:r>
      <w:r w:rsidR="009111B1" w:rsidRPr="00FD5CC5">
        <w:rPr>
          <w:rFonts w:ascii="Arial" w:hAnsi="Arial" w:cs="Arial"/>
        </w:rPr>
        <w:t xml:space="preserve">: </w:t>
      </w:r>
    </w:p>
    <w:p w:rsidR="005A19DD" w:rsidRPr="00FD5CC5" w:rsidRDefault="00D91A6A" w:rsidP="00D91A6A">
      <w:pPr>
        <w:numPr>
          <w:ilvl w:val="1"/>
          <w:numId w:val="32"/>
        </w:numPr>
        <w:ind w:left="1440"/>
        <w:rPr>
          <w:rFonts w:ascii="Arial" w:hAnsi="Arial" w:cs="Arial"/>
        </w:rPr>
      </w:pPr>
      <w:r w:rsidRPr="00FD5CC5">
        <w:rPr>
          <w:rFonts w:ascii="Arial" w:hAnsi="Arial" w:cs="Arial"/>
          <w:lang w:bidi="en-US"/>
        </w:rPr>
        <w:t>at 31 March </w:t>
      </w:r>
      <w:r w:rsidR="00F71B81" w:rsidRPr="00FD5CC5">
        <w:rPr>
          <w:rFonts w:ascii="Arial" w:hAnsi="Arial" w:cs="Arial"/>
          <w:lang w:bidi="en-US"/>
        </w:rPr>
        <w:t xml:space="preserve">2021, they are a </w:t>
      </w:r>
      <w:r w:rsidR="005A19DD" w:rsidRPr="00FD5CC5">
        <w:rPr>
          <w:rFonts w:ascii="Arial" w:hAnsi="Arial" w:cs="Arial"/>
          <w:lang w:bidi="en-US"/>
        </w:rPr>
        <w:t>S</w:t>
      </w:r>
      <w:r w:rsidR="00F71B81" w:rsidRPr="00FD5CC5">
        <w:rPr>
          <w:rFonts w:ascii="Arial" w:hAnsi="Arial" w:cs="Arial"/>
          <w:lang w:bidi="en-US"/>
        </w:rPr>
        <w:t xml:space="preserve">upported </w:t>
      </w:r>
      <w:r w:rsidR="005A19DD" w:rsidRPr="00FD5CC5">
        <w:rPr>
          <w:rFonts w:ascii="Arial" w:hAnsi="Arial" w:cs="Arial"/>
          <w:lang w:bidi="en-US"/>
        </w:rPr>
        <w:t>E</w:t>
      </w:r>
      <w:r w:rsidR="00F71B81" w:rsidRPr="00FD5CC5">
        <w:rPr>
          <w:rFonts w:ascii="Arial" w:hAnsi="Arial" w:cs="Arial"/>
          <w:lang w:bidi="en-US"/>
        </w:rPr>
        <w:t xml:space="preserve">mployee funded under the </w:t>
      </w:r>
      <w:r w:rsidR="005A19DD" w:rsidRPr="00FD5CC5">
        <w:rPr>
          <w:rFonts w:ascii="Arial" w:hAnsi="Arial" w:cs="Arial"/>
          <w:lang w:bidi="en-US"/>
        </w:rPr>
        <w:t>DEA</w:t>
      </w:r>
      <w:r w:rsidR="00F71B81" w:rsidRPr="00FD5CC5">
        <w:rPr>
          <w:rFonts w:ascii="Arial" w:hAnsi="Arial" w:cs="Arial"/>
          <w:lang w:bidi="en-US"/>
        </w:rPr>
        <w:t xml:space="preserve"> program, with a case status of ‘Started’ or ‘Returned from Suspension’</w:t>
      </w:r>
      <w:r w:rsidR="005A19DD" w:rsidRPr="00FD5CC5">
        <w:rPr>
          <w:rFonts w:ascii="Arial" w:hAnsi="Arial" w:cs="Arial"/>
          <w:lang w:bidi="en-US"/>
        </w:rPr>
        <w:t>;</w:t>
      </w:r>
      <w:r w:rsidR="00F71B81" w:rsidRPr="00FD5CC5">
        <w:rPr>
          <w:rFonts w:ascii="Arial" w:hAnsi="Arial" w:cs="Arial"/>
          <w:lang w:bidi="en-US"/>
        </w:rPr>
        <w:t xml:space="preserve"> and</w:t>
      </w:r>
      <w:r w:rsidRPr="00FD5CC5">
        <w:rPr>
          <w:rFonts w:ascii="Arial" w:hAnsi="Arial" w:cs="Arial"/>
          <w:lang w:bidi="en-US"/>
        </w:rPr>
        <w:t xml:space="preserve"> </w:t>
      </w:r>
    </w:p>
    <w:p w:rsidR="004D5847" w:rsidRPr="00FD5CC5" w:rsidRDefault="00F71B81" w:rsidP="00D91A6A">
      <w:pPr>
        <w:numPr>
          <w:ilvl w:val="1"/>
          <w:numId w:val="32"/>
        </w:numPr>
        <w:ind w:left="1440"/>
        <w:rPr>
          <w:rFonts w:ascii="Arial" w:hAnsi="Arial" w:cs="Arial"/>
        </w:rPr>
      </w:pPr>
      <w:r w:rsidRPr="00FD5CC5">
        <w:rPr>
          <w:rFonts w:ascii="Arial" w:hAnsi="Arial" w:cs="Arial"/>
        </w:rPr>
        <w:t>they made an NDIS Access Request to test their eligibility for the NDIS</w:t>
      </w:r>
      <w:r w:rsidR="00925002" w:rsidRPr="00FD5CC5">
        <w:rPr>
          <w:rFonts w:ascii="Arial" w:hAnsi="Arial" w:cs="Arial"/>
        </w:rPr>
        <w:t>; and</w:t>
      </w:r>
    </w:p>
    <w:p w:rsidR="004C2404" w:rsidRPr="00FD5CC5" w:rsidRDefault="00925002" w:rsidP="004D5847">
      <w:pPr>
        <w:numPr>
          <w:ilvl w:val="1"/>
          <w:numId w:val="32"/>
        </w:numPr>
        <w:ind w:left="1440"/>
      </w:pPr>
      <w:r w:rsidRPr="00FD5CC5">
        <w:rPr>
          <w:rFonts w:ascii="Arial" w:hAnsi="Arial" w:cs="Arial"/>
        </w:rPr>
        <w:t>the National Disability Insurance Agency (NDIA) confirmed they are ineligible for the NDIS.</w:t>
      </w:r>
    </w:p>
    <w:p w:rsidR="005A19DD" w:rsidRPr="00FD5CC5" w:rsidRDefault="00EA0726" w:rsidP="003317D8">
      <w:pPr>
        <w:ind w:left="720"/>
        <w:rPr>
          <w:rFonts w:ascii="Arial" w:hAnsi="Arial" w:cs="Arial"/>
          <w:lang w:bidi="en-US"/>
        </w:rPr>
      </w:pPr>
      <w:r w:rsidRPr="00FD5CC5">
        <w:rPr>
          <w:rFonts w:ascii="Arial" w:hAnsi="Arial" w:cs="Arial"/>
          <w:lang w:bidi="en-US"/>
        </w:rPr>
        <w:t>If a Supported E</w:t>
      </w:r>
      <w:r w:rsidR="005A19DD" w:rsidRPr="00FD5CC5">
        <w:rPr>
          <w:rFonts w:ascii="Arial" w:hAnsi="Arial" w:cs="Arial"/>
          <w:lang w:bidi="en-US"/>
        </w:rPr>
        <w:t>mployee is ineligible for the NDIS due to their age, they are not required to test their NDIS eligibility.</w:t>
      </w:r>
    </w:p>
    <w:p w:rsidR="004C2404" w:rsidRPr="00FD5CC5" w:rsidRDefault="00F71B81" w:rsidP="003317D8">
      <w:pPr>
        <w:ind w:firstLine="720"/>
        <w:rPr>
          <w:rFonts w:ascii="Arial" w:hAnsi="Arial" w:cs="Arial"/>
          <w:lang w:bidi="en-US"/>
        </w:rPr>
      </w:pPr>
      <w:r w:rsidRPr="00FD5CC5">
        <w:rPr>
          <w:rFonts w:ascii="Arial" w:hAnsi="Arial" w:cs="Arial"/>
          <w:lang w:bidi="en-US"/>
        </w:rPr>
        <w:t xml:space="preserve">There is no age limit for </w:t>
      </w:r>
      <w:r w:rsidR="00EA0726" w:rsidRPr="00FD5CC5">
        <w:rPr>
          <w:rFonts w:ascii="Arial" w:hAnsi="Arial" w:cs="Arial"/>
          <w:lang w:bidi="en-US"/>
        </w:rPr>
        <w:t>S</w:t>
      </w:r>
      <w:r w:rsidRPr="00FD5CC5">
        <w:rPr>
          <w:rFonts w:ascii="Arial" w:hAnsi="Arial" w:cs="Arial"/>
          <w:lang w:bidi="en-US"/>
        </w:rPr>
        <w:t xml:space="preserve">upported </w:t>
      </w:r>
      <w:r w:rsidR="00EA0726" w:rsidRPr="00FD5CC5">
        <w:rPr>
          <w:rFonts w:ascii="Arial" w:hAnsi="Arial" w:cs="Arial"/>
          <w:lang w:bidi="en-US"/>
        </w:rPr>
        <w:t>E</w:t>
      </w:r>
      <w:r w:rsidRPr="00FD5CC5">
        <w:rPr>
          <w:rFonts w:ascii="Arial" w:hAnsi="Arial" w:cs="Arial"/>
          <w:lang w:bidi="en-US"/>
        </w:rPr>
        <w:t>mployees who can be funded under DECoS.</w:t>
      </w:r>
    </w:p>
    <w:p w:rsidR="00D97294" w:rsidRPr="00FD5CC5" w:rsidRDefault="00F71B81" w:rsidP="003317D8">
      <w:pPr>
        <w:ind w:left="709"/>
        <w:rPr>
          <w:rFonts w:ascii="Arial" w:hAnsi="Arial" w:cs="Arial"/>
        </w:rPr>
      </w:pPr>
      <w:r w:rsidRPr="00FD5CC5">
        <w:rPr>
          <w:rFonts w:ascii="Arial" w:hAnsi="Arial" w:cs="Arial"/>
        </w:rPr>
        <w:t xml:space="preserve">DECoS providers will not be required to obtain evidence from a </w:t>
      </w:r>
      <w:r w:rsidR="00C070BD" w:rsidRPr="00FD5CC5">
        <w:rPr>
          <w:rFonts w:ascii="Arial" w:hAnsi="Arial" w:cs="Arial"/>
        </w:rPr>
        <w:t>S</w:t>
      </w:r>
      <w:r w:rsidRPr="00FD5CC5">
        <w:rPr>
          <w:rFonts w:ascii="Arial" w:hAnsi="Arial" w:cs="Arial"/>
        </w:rPr>
        <w:t xml:space="preserve">upported </w:t>
      </w:r>
      <w:r w:rsidR="00C070BD" w:rsidRPr="00FD5CC5">
        <w:rPr>
          <w:rFonts w:ascii="Arial" w:hAnsi="Arial" w:cs="Arial"/>
        </w:rPr>
        <w:t>E</w:t>
      </w:r>
      <w:r w:rsidRPr="00FD5CC5">
        <w:rPr>
          <w:rFonts w:ascii="Arial" w:hAnsi="Arial" w:cs="Arial"/>
        </w:rPr>
        <w:t xml:space="preserve">mployee to confirm their eligibility for DECoS. </w:t>
      </w:r>
      <w:r w:rsidR="00C070BD" w:rsidRPr="00FD5CC5">
        <w:rPr>
          <w:rFonts w:ascii="Arial" w:hAnsi="Arial" w:cs="Arial"/>
        </w:rPr>
        <w:t>The Department of Social Services (</w:t>
      </w:r>
      <w:r w:rsidRPr="00FD5CC5">
        <w:rPr>
          <w:rFonts w:ascii="Arial" w:hAnsi="Arial" w:cs="Arial"/>
        </w:rPr>
        <w:t>DSS</w:t>
      </w:r>
      <w:r w:rsidR="00C070BD" w:rsidRPr="00FD5CC5">
        <w:rPr>
          <w:rFonts w:ascii="Arial" w:hAnsi="Arial" w:cs="Arial"/>
        </w:rPr>
        <w:t>)</w:t>
      </w:r>
      <w:r w:rsidRPr="00FD5CC5">
        <w:rPr>
          <w:rFonts w:ascii="Arial" w:hAnsi="Arial" w:cs="Arial"/>
        </w:rPr>
        <w:t xml:space="preserve"> will confirm</w:t>
      </w:r>
      <w:r w:rsidR="00D91A6A" w:rsidRPr="00FD5CC5">
        <w:rPr>
          <w:rFonts w:ascii="Arial" w:hAnsi="Arial" w:cs="Arial"/>
        </w:rPr>
        <w:t xml:space="preserve"> a </w:t>
      </w:r>
      <w:r w:rsidR="00EA0726" w:rsidRPr="00FD5CC5">
        <w:rPr>
          <w:rFonts w:ascii="Arial" w:hAnsi="Arial" w:cs="Arial"/>
        </w:rPr>
        <w:t>S</w:t>
      </w:r>
      <w:r w:rsidR="00D91A6A" w:rsidRPr="00FD5CC5">
        <w:rPr>
          <w:rFonts w:ascii="Arial" w:hAnsi="Arial" w:cs="Arial"/>
        </w:rPr>
        <w:t xml:space="preserve">upported </w:t>
      </w:r>
      <w:r w:rsidR="00EA0726" w:rsidRPr="00FD5CC5">
        <w:rPr>
          <w:rFonts w:ascii="Arial" w:hAnsi="Arial" w:cs="Arial"/>
        </w:rPr>
        <w:t>E</w:t>
      </w:r>
      <w:r w:rsidR="00D91A6A" w:rsidRPr="00FD5CC5">
        <w:rPr>
          <w:rFonts w:ascii="Arial" w:hAnsi="Arial" w:cs="Arial"/>
        </w:rPr>
        <w:t>mployee’s eligibility through data held within the DSS and the NDIA</w:t>
      </w:r>
      <w:r w:rsidR="00925002" w:rsidRPr="00FD5CC5">
        <w:rPr>
          <w:rFonts w:ascii="Arial" w:hAnsi="Arial" w:cs="Arial"/>
        </w:rPr>
        <w:t>.</w:t>
      </w:r>
    </w:p>
    <w:p w:rsidR="00D97294" w:rsidRPr="00FD5CC5" w:rsidRDefault="00D97294">
      <w:pPr>
        <w:spacing w:after="0" w:line="240" w:lineRule="auto"/>
        <w:rPr>
          <w:rFonts w:ascii="Arial" w:hAnsi="Arial" w:cs="Arial"/>
        </w:rPr>
      </w:pPr>
      <w:r w:rsidRPr="00FD5CC5">
        <w:rPr>
          <w:rFonts w:ascii="Arial" w:hAnsi="Arial" w:cs="Arial"/>
        </w:rPr>
        <w:br w:type="page"/>
      </w:r>
    </w:p>
    <w:p w:rsidR="00C268B0" w:rsidRPr="00FD5CC5" w:rsidRDefault="0025320C" w:rsidP="00C268B0">
      <w:pPr>
        <w:numPr>
          <w:ilvl w:val="0"/>
          <w:numId w:val="32"/>
        </w:numPr>
        <w:ind w:left="426"/>
        <w:rPr>
          <w:rFonts w:ascii="Arial" w:hAnsi="Arial" w:cs="Arial"/>
        </w:rPr>
      </w:pPr>
      <w:r w:rsidRPr="00FD5CC5">
        <w:rPr>
          <w:rFonts w:ascii="Arial" w:hAnsi="Arial" w:cs="Arial"/>
        </w:rPr>
        <w:t>Exi</w:t>
      </w:r>
      <w:r w:rsidR="00C268B0" w:rsidRPr="00FD5CC5">
        <w:rPr>
          <w:rFonts w:ascii="Arial" w:hAnsi="Arial" w:cs="Arial"/>
        </w:rPr>
        <w:t>ting Supported Employees and when a person can no longer be a Supported Employee:</w:t>
      </w:r>
    </w:p>
    <w:p w:rsidR="00C268B0" w:rsidRPr="00FD5CC5" w:rsidRDefault="00C268B0" w:rsidP="00C268B0">
      <w:pPr>
        <w:numPr>
          <w:ilvl w:val="1"/>
          <w:numId w:val="32"/>
        </w:numPr>
        <w:ind w:left="1440"/>
        <w:rPr>
          <w:rFonts w:ascii="Arial" w:hAnsi="Arial" w:cs="Arial"/>
        </w:rPr>
      </w:pPr>
      <w:r w:rsidRPr="00FD5CC5">
        <w:rPr>
          <w:rFonts w:ascii="Arial" w:hAnsi="Arial" w:cs="Arial"/>
        </w:rPr>
        <w:t>You agree that, once a person is a Supported Employee, the person is able to remain a Supported Employee until one of the following circumstances applies to them:</w:t>
      </w:r>
    </w:p>
    <w:p w:rsidR="00C268B0" w:rsidRPr="00FD5CC5" w:rsidRDefault="00C268B0" w:rsidP="00C268B0">
      <w:pPr>
        <w:numPr>
          <w:ilvl w:val="0"/>
          <w:numId w:val="39"/>
        </w:numPr>
        <w:spacing w:before="120" w:after="120"/>
        <w:ind w:left="2127" w:hanging="147"/>
        <w:rPr>
          <w:rFonts w:ascii="Arial" w:hAnsi="Arial" w:cs="Arial"/>
        </w:rPr>
      </w:pPr>
      <w:r w:rsidRPr="00FD5CC5">
        <w:rPr>
          <w:rFonts w:ascii="Arial" w:hAnsi="Arial" w:cs="Arial"/>
        </w:rPr>
        <w:t>where the person no longer has a disability or is no longer in the “Target Group” as set out in section</w:t>
      </w:r>
      <w:r w:rsidR="000D57E3" w:rsidRPr="00FD5CC5">
        <w:rPr>
          <w:rFonts w:ascii="Arial" w:hAnsi="Arial" w:cs="Arial"/>
        </w:rPr>
        <w:t> </w:t>
      </w:r>
      <w:r w:rsidRPr="00FD5CC5">
        <w:rPr>
          <w:rFonts w:ascii="Arial" w:hAnsi="Arial" w:cs="Arial"/>
        </w:rPr>
        <w:t>8 of the Act;</w:t>
      </w:r>
    </w:p>
    <w:p w:rsidR="00C268B0" w:rsidRPr="00FD5CC5" w:rsidRDefault="00C268B0" w:rsidP="00C268B0">
      <w:pPr>
        <w:numPr>
          <w:ilvl w:val="0"/>
          <w:numId w:val="39"/>
        </w:numPr>
        <w:spacing w:before="120" w:after="120"/>
        <w:ind w:left="2127" w:hanging="147"/>
        <w:rPr>
          <w:rFonts w:ascii="Arial" w:hAnsi="Arial" w:cs="Arial"/>
        </w:rPr>
      </w:pPr>
      <w:r w:rsidRPr="00FD5CC5">
        <w:rPr>
          <w:rFonts w:ascii="Arial" w:hAnsi="Arial" w:cs="Arial"/>
        </w:rPr>
        <w:t xml:space="preserve">where it is clear that the person will not be able to </w:t>
      </w:r>
      <w:r w:rsidR="00397B8D" w:rsidRPr="00FD5CC5">
        <w:rPr>
          <w:rFonts w:ascii="Arial" w:hAnsi="Arial" w:cs="Arial"/>
        </w:rPr>
        <w:t>w</w:t>
      </w:r>
      <w:r w:rsidRPr="00FD5CC5">
        <w:rPr>
          <w:rFonts w:ascii="Arial" w:hAnsi="Arial" w:cs="Arial"/>
        </w:rPr>
        <w:t>ork the minimum hours as set out in the Guidelines;</w:t>
      </w:r>
    </w:p>
    <w:p w:rsidR="00C268B0" w:rsidRPr="00FD5CC5" w:rsidRDefault="00C268B0" w:rsidP="00C268B0">
      <w:pPr>
        <w:numPr>
          <w:ilvl w:val="0"/>
          <w:numId w:val="39"/>
        </w:numPr>
        <w:spacing w:before="120" w:after="120"/>
        <w:ind w:left="2127" w:hanging="147"/>
        <w:rPr>
          <w:rFonts w:ascii="Arial" w:hAnsi="Arial" w:cs="Arial"/>
        </w:rPr>
      </w:pPr>
      <w:r w:rsidRPr="00FD5CC5">
        <w:rPr>
          <w:rFonts w:ascii="Arial" w:hAnsi="Arial" w:cs="Arial"/>
        </w:rPr>
        <w:t>where we direct you that the person is no longer a Supported Employee;</w:t>
      </w:r>
    </w:p>
    <w:p w:rsidR="00C268B0" w:rsidRPr="00FD5CC5" w:rsidRDefault="00C268B0" w:rsidP="00C268B0">
      <w:pPr>
        <w:numPr>
          <w:ilvl w:val="0"/>
          <w:numId w:val="39"/>
        </w:numPr>
        <w:spacing w:before="120" w:after="120"/>
        <w:ind w:left="2127" w:hanging="147"/>
        <w:rPr>
          <w:rFonts w:ascii="Arial" w:hAnsi="Arial" w:cs="Arial"/>
        </w:rPr>
      </w:pPr>
      <w:r w:rsidRPr="00FD5CC5">
        <w:rPr>
          <w:rFonts w:ascii="Arial" w:hAnsi="Arial" w:cs="Arial"/>
        </w:rPr>
        <w:t>where the Supported Employee (or their Advocate) asks you for the Supported Employee to no longer be a Supported Employee;</w:t>
      </w:r>
    </w:p>
    <w:p w:rsidR="00A833CE" w:rsidRPr="00FD5CC5" w:rsidRDefault="00A833CE" w:rsidP="009D2C5C">
      <w:pPr>
        <w:numPr>
          <w:ilvl w:val="0"/>
          <w:numId w:val="39"/>
        </w:numPr>
        <w:spacing w:before="120" w:after="120"/>
        <w:ind w:left="2127" w:hanging="147"/>
        <w:rPr>
          <w:rFonts w:ascii="Arial" w:hAnsi="Arial" w:cs="Arial"/>
        </w:rPr>
      </w:pPr>
      <w:r w:rsidRPr="00FD5CC5">
        <w:rPr>
          <w:rFonts w:ascii="Arial" w:hAnsi="Arial" w:cs="Arial"/>
        </w:rPr>
        <w:t>the Supported Employee has a plan in effect under section</w:t>
      </w:r>
      <w:r w:rsidR="000D57E3" w:rsidRPr="00FD5CC5">
        <w:rPr>
          <w:rFonts w:ascii="Arial" w:hAnsi="Arial" w:cs="Arial"/>
        </w:rPr>
        <w:t> </w:t>
      </w:r>
      <w:r w:rsidRPr="00FD5CC5">
        <w:rPr>
          <w:rFonts w:ascii="Arial" w:hAnsi="Arial" w:cs="Arial"/>
        </w:rPr>
        <w:t xml:space="preserve">37 of the </w:t>
      </w:r>
      <w:r w:rsidRPr="00FD5CC5">
        <w:rPr>
          <w:rFonts w:ascii="Arial" w:hAnsi="Arial" w:cs="Arial"/>
          <w:i/>
        </w:rPr>
        <w:t>National Disability Insurance Scheme Act 2013</w:t>
      </w:r>
      <w:r w:rsidR="00EF46BA" w:rsidRPr="00FD5CC5">
        <w:rPr>
          <w:rFonts w:ascii="Arial" w:hAnsi="Arial" w:cs="Arial"/>
          <w:i/>
        </w:rPr>
        <w:t>;</w:t>
      </w:r>
    </w:p>
    <w:p w:rsidR="00C268B0" w:rsidRPr="00FD5CC5" w:rsidRDefault="006D2946" w:rsidP="00C268B0">
      <w:pPr>
        <w:numPr>
          <w:ilvl w:val="0"/>
          <w:numId w:val="39"/>
        </w:numPr>
        <w:spacing w:before="120" w:after="120"/>
        <w:ind w:left="2127" w:hanging="147"/>
        <w:rPr>
          <w:rFonts w:ascii="Arial" w:hAnsi="Arial" w:cs="Arial"/>
        </w:rPr>
      </w:pPr>
      <w:r w:rsidRPr="00FD5CC5">
        <w:rPr>
          <w:rFonts w:ascii="Arial" w:hAnsi="Arial" w:cs="Arial"/>
        </w:rPr>
        <w:t xml:space="preserve">where any </w:t>
      </w:r>
      <w:r w:rsidR="00C268B0" w:rsidRPr="00FD5CC5">
        <w:rPr>
          <w:rFonts w:ascii="Arial" w:hAnsi="Arial" w:cs="Arial"/>
        </w:rPr>
        <w:t>other circumstance applies, as set out in the Guidelines, about ‘Exiting’ a Supported Employee.</w:t>
      </w:r>
    </w:p>
    <w:p w:rsidR="00C268B0" w:rsidRPr="00FD5CC5" w:rsidRDefault="00C268B0" w:rsidP="00F529ED">
      <w:pPr>
        <w:numPr>
          <w:ilvl w:val="1"/>
          <w:numId w:val="32"/>
        </w:numPr>
        <w:ind w:left="1440"/>
        <w:rPr>
          <w:rFonts w:ascii="Arial" w:hAnsi="Arial" w:cs="Arial"/>
        </w:rPr>
      </w:pPr>
      <w:r w:rsidRPr="00FD5CC5">
        <w:rPr>
          <w:rFonts w:ascii="Arial" w:hAnsi="Arial" w:cs="Arial"/>
        </w:rPr>
        <w:t>Where one of the circumstances in Item</w:t>
      </w:r>
      <w:r w:rsidR="003D7736" w:rsidRPr="00FD5CC5">
        <w:rPr>
          <w:rFonts w:ascii="Arial" w:hAnsi="Arial" w:cs="Arial"/>
        </w:rPr>
        <w:t> </w:t>
      </w:r>
      <w:r w:rsidRPr="00FD5CC5">
        <w:rPr>
          <w:rFonts w:ascii="Arial" w:hAnsi="Arial" w:cs="Arial"/>
        </w:rPr>
        <w:t>B.6.a applies to a Supported Employee, that person is taken to have ‘Exited’ and you agree to follow the process set out in the Guidelines for Exiting that Supported Employee.</w:t>
      </w:r>
    </w:p>
    <w:p w:rsidR="00C268B0" w:rsidRPr="00FD5CC5" w:rsidRDefault="00C268B0" w:rsidP="00F529ED">
      <w:pPr>
        <w:numPr>
          <w:ilvl w:val="1"/>
          <w:numId w:val="32"/>
        </w:numPr>
        <w:ind w:left="1440"/>
        <w:rPr>
          <w:rFonts w:ascii="Arial" w:hAnsi="Arial" w:cs="Arial"/>
        </w:rPr>
      </w:pPr>
      <w:r w:rsidRPr="00FD5CC5">
        <w:rPr>
          <w:rFonts w:ascii="Arial" w:hAnsi="Arial" w:cs="Arial"/>
        </w:rPr>
        <w:t>You must also ensure that Supported Employees are Suspended in the circumstances set out in the Guidelines. Such persons are taken to have been ‘Suspended’ and you agree to follow the process set out in the Guidelines for suspending that Supported Employee.</w:t>
      </w:r>
    </w:p>
    <w:p w:rsidR="00C268B0" w:rsidRPr="00FD5CC5" w:rsidRDefault="00C268B0" w:rsidP="00C268B0">
      <w:pPr>
        <w:numPr>
          <w:ilvl w:val="0"/>
          <w:numId w:val="32"/>
        </w:numPr>
        <w:ind w:left="426"/>
        <w:rPr>
          <w:rFonts w:ascii="Arial" w:hAnsi="Arial" w:cs="Arial"/>
        </w:rPr>
      </w:pPr>
      <w:r w:rsidRPr="00FD5CC5">
        <w:rPr>
          <w:rFonts w:ascii="Arial" w:hAnsi="Arial" w:cs="Arial"/>
        </w:rPr>
        <w:t>Under this Agreement:</w:t>
      </w:r>
    </w:p>
    <w:p w:rsidR="009A7F69" w:rsidRPr="00FD5CC5" w:rsidRDefault="00A15C97" w:rsidP="006D2946">
      <w:pPr>
        <w:numPr>
          <w:ilvl w:val="1"/>
          <w:numId w:val="32"/>
        </w:numPr>
        <w:ind w:left="1440"/>
        <w:rPr>
          <w:rFonts w:ascii="Arial" w:hAnsi="Arial" w:cs="Arial"/>
        </w:rPr>
      </w:pPr>
      <w:r w:rsidRPr="00FD5CC5">
        <w:rPr>
          <w:rFonts w:ascii="Arial" w:hAnsi="Arial" w:cs="Arial"/>
        </w:rPr>
        <w:t>Grant activities must be directly related to providing supports and services that</w:t>
      </w:r>
      <w:r w:rsidR="009A7F69" w:rsidRPr="00FD5CC5">
        <w:rPr>
          <w:rFonts w:ascii="Arial" w:hAnsi="Arial" w:cs="Arial"/>
        </w:rPr>
        <w:t>:</w:t>
      </w:r>
    </w:p>
    <w:p w:rsidR="00A15C97" w:rsidRPr="00FD5CC5" w:rsidRDefault="00A15C97" w:rsidP="006D2946">
      <w:pPr>
        <w:numPr>
          <w:ilvl w:val="0"/>
          <w:numId w:val="64"/>
        </w:numPr>
        <w:spacing w:before="120" w:after="120"/>
        <w:rPr>
          <w:rFonts w:ascii="Arial" w:hAnsi="Arial" w:cs="Arial"/>
        </w:rPr>
      </w:pPr>
      <w:r w:rsidRPr="00FD5CC5">
        <w:rPr>
          <w:rFonts w:ascii="Arial" w:hAnsi="Arial" w:cs="Arial"/>
        </w:rPr>
        <w:t xml:space="preserve">enable each </w:t>
      </w:r>
      <w:r w:rsidR="00EA0726" w:rsidRPr="00FD5CC5">
        <w:rPr>
          <w:rFonts w:ascii="Arial" w:hAnsi="Arial" w:cs="Arial"/>
        </w:rPr>
        <w:t>S</w:t>
      </w:r>
      <w:r w:rsidRPr="00FD5CC5">
        <w:rPr>
          <w:rFonts w:ascii="Arial" w:hAnsi="Arial" w:cs="Arial"/>
        </w:rPr>
        <w:t xml:space="preserve">upported </w:t>
      </w:r>
      <w:r w:rsidR="00EA0726" w:rsidRPr="00FD5CC5">
        <w:rPr>
          <w:rFonts w:ascii="Arial" w:hAnsi="Arial" w:cs="Arial"/>
        </w:rPr>
        <w:t>E</w:t>
      </w:r>
      <w:r w:rsidRPr="00FD5CC5">
        <w:rPr>
          <w:rFonts w:ascii="Arial" w:hAnsi="Arial" w:cs="Arial"/>
        </w:rPr>
        <w:t>mployee in the DECoS program to participate in and retain paid employment in a suitable work environment.</w:t>
      </w:r>
    </w:p>
    <w:p w:rsidR="00A15C97" w:rsidRPr="00FD5CC5" w:rsidRDefault="00A15C97" w:rsidP="006D2946">
      <w:pPr>
        <w:numPr>
          <w:ilvl w:val="0"/>
          <w:numId w:val="64"/>
        </w:numPr>
        <w:spacing w:before="120" w:after="120"/>
        <w:rPr>
          <w:rFonts w:ascii="Arial" w:hAnsi="Arial" w:cs="Arial"/>
        </w:rPr>
      </w:pPr>
      <w:r w:rsidRPr="00FD5CC5">
        <w:rPr>
          <w:rFonts w:ascii="Arial" w:hAnsi="Arial" w:cs="Arial"/>
        </w:rPr>
        <w:t xml:space="preserve">meet the needs of the </w:t>
      </w:r>
      <w:r w:rsidR="00EA0726" w:rsidRPr="00FD5CC5">
        <w:rPr>
          <w:rFonts w:ascii="Arial" w:hAnsi="Arial" w:cs="Arial"/>
        </w:rPr>
        <w:t>S</w:t>
      </w:r>
      <w:r w:rsidRPr="00FD5CC5">
        <w:rPr>
          <w:rFonts w:ascii="Arial" w:hAnsi="Arial" w:cs="Arial"/>
        </w:rPr>
        <w:t xml:space="preserve">upported </w:t>
      </w:r>
      <w:r w:rsidR="00EA0726" w:rsidRPr="00FD5CC5">
        <w:rPr>
          <w:rFonts w:ascii="Arial" w:hAnsi="Arial" w:cs="Arial"/>
        </w:rPr>
        <w:t>E</w:t>
      </w:r>
      <w:r w:rsidRPr="00FD5CC5">
        <w:rPr>
          <w:rFonts w:ascii="Arial" w:hAnsi="Arial" w:cs="Arial"/>
        </w:rPr>
        <w:t xml:space="preserve">mployee by providing practical supports including, but not limited to: </w:t>
      </w:r>
    </w:p>
    <w:p w:rsidR="00C268B0" w:rsidRPr="00FD5CC5" w:rsidRDefault="00C268B0" w:rsidP="006D2946">
      <w:pPr>
        <w:numPr>
          <w:ilvl w:val="3"/>
          <w:numId w:val="38"/>
        </w:numPr>
        <w:spacing w:before="120" w:after="120"/>
        <w:rPr>
          <w:rFonts w:ascii="Arial" w:hAnsi="Arial" w:cs="Arial"/>
        </w:rPr>
      </w:pPr>
      <w:r w:rsidRPr="00FD5CC5">
        <w:rPr>
          <w:rFonts w:ascii="Arial" w:hAnsi="Arial" w:cs="Arial"/>
        </w:rPr>
        <w:t>supervision and other one-on-one support;</w:t>
      </w:r>
    </w:p>
    <w:p w:rsidR="00C268B0" w:rsidRPr="00FD5CC5" w:rsidRDefault="00C268B0" w:rsidP="006D2946">
      <w:pPr>
        <w:numPr>
          <w:ilvl w:val="3"/>
          <w:numId w:val="38"/>
        </w:numPr>
        <w:spacing w:before="120" w:after="120"/>
        <w:rPr>
          <w:rFonts w:ascii="Arial" w:hAnsi="Arial" w:cs="Arial"/>
        </w:rPr>
      </w:pPr>
      <w:r w:rsidRPr="00FD5CC5">
        <w:rPr>
          <w:rFonts w:ascii="Arial" w:hAnsi="Arial" w:cs="Arial"/>
        </w:rPr>
        <w:t>assessments;</w:t>
      </w:r>
    </w:p>
    <w:p w:rsidR="00C268B0" w:rsidRPr="00FD5CC5" w:rsidRDefault="00C268B0" w:rsidP="006D2946">
      <w:pPr>
        <w:numPr>
          <w:ilvl w:val="3"/>
          <w:numId w:val="38"/>
        </w:numPr>
        <w:spacing w:before="120" w:after="120"/>
        <w:rPr>
          <w:rFonts w:ascii="Arial" w:hAnsi="Arial" w:cs="Arial"/>
        </w:rPr>
      </w:pPr>
      <w:r w:rsidRPr="00FD5CC5">
        <w:rPr>
          <w:rFonts w:ascii="Arial" w:hAnsi="Arial" w:cs="Arial"/>
        </w:rPr>
        <w:t>preparation of Employment Assistance Plans (as defined in the Guidelines);</w:t>
      </w:r>
    </w:p>
    <w:p w:rsidR="00C268B0" w:rsidRPr="00FD5CC5" w:rsidRDefault="00C268B0" w:rsidP="006D2946">
      <w:pPr>
        <w:numPr>
          <w:ilvl w:val="3"/>
          <w:numId w:val="38"/>
        </w:numPr>
        <w:spacing w:before="120" w:after="120"/>
        <w:rPr>
          <w:rFonts w:ascii="Arial" w:hAnsi="Arial" w:cs="Arial"/>
        </w:rPr>
      </w:pPr>
      <w:r w:rsidRPr="00FD5CC5">
        <w:rPr>
          <w:rFonts w:ascii="Arial" w:hAnsi="Arial" w:cs="Arial"/>
        </w:rPr>
        <w:t>training (social skills training, work readiness training, work preparation training, on</w:t>
      </w:r>
      <w:r w:rsidRPr="00FD5CC5">
        <w:rPr>
          <w:rFonts w:ascii="Arial" w:hAnsi="Arial" w:cs="Arial"/>
        </w:rPr>
        <w:noBreakHyphen/>
        <w:t>the</w:t>
      </w:r>
      <w:r w:rsidRPr="00FD5CC5">
        <w:rPr>
          <w:rFonts w:ascii="Arial" w:hAnsi="Arial" w:cs="Arial"/>
        </w:rPr>
        <w:noBreakHyphen/>
        <w:t>job training and other training);</w:t>
      </w:r>
    </w:p>
    <w:p w:rsidR="00C268B0" w:rsidRPr="00FD5CC5" w:rsidRDefault="00C268B0" w:rsidP="006D2946">
      <w:pPr>
        <w:numPr>
          <w:ilvl w:val="3"/>
          <w:numId w:val="38"/>
        </w:numPr>
        <w:spacing w:before="120" w:after="120"/>
        <w:rPr>
          <w:rFonts w:ascii="Arial" w:hAnsi="Arial" w:cs="Arial"/>
        </w:rPr>
      </w:pPr>
      <w:r w:rsidRPr="00FD5CC5">
        <w:rPr>
          <w:rFonts w:ascii="Arial" w:hAnsi="Arial" w:cs="Arial"/>
        </w:rPr>
        <w:t>interpreter assistance for interviews and/or work orientation;</w:t>
      </w:r>
    </w:p>
    <w:p w:rsidR="00C268B0" w:rsidRPr="00FD5CC5" w:rsidRDefault="00C268B0" w:rsidP="006D2946">
      <w:pPr>
        <w:numPr>
          <w:ilvl w:val="3"/>
          <w:numId w:val="38"/>
        </w:numPr>
        <w:spacing w:before="120" w:after="120"/>
        <w:rPr>
          <w:rFonts w:ascii="Arial" w:hAnsi="Arial" w:cs="Arial"/>
        </w:rPr>
      </w:pPr>
      <w:r w:rsidRPr="00FD5CC5">
        <w:rPr>
          <w:rFonts w:ascii="Arial" w:hAnsi="Arial" w:cs="Arial"/>
        </w:rPr>
        <w:t>counselling;</w:t>
      </w:r>
    </w:p>
    <w:p w:rsidR="00C268B0" w:rsidRPr="00FD5CC5" w:rsidRDefault="00C268B0" w:rsidP="006D2946">
      <w:pPr>
        <w:numPr>
          <w:ilvl w:val="3"/>
          <w:numId w:val="38"/>
        </w:numPr>
        <w:spacing w:before="120" w:after="120"/>
        <w:rPr>
          <w:rFonts w:ascii="Arial" w:hAnsi="Arial" w:cs="Arial"/>
        </w:rPr>
      </w:pPr>
      <w:r w:rsidRPr="00FD5CC5">
        <w:rPr>
          <w:rFonts w:ascii="Arial" w:hAnsi="Arial" w:cs="Arial"/>
        </w:rPr>
        <w:t>case management;</w:t>
      </w:r>
    </w:p>
    <w:p w:rsidR="00C268B0" w:rsidRPr="00FD5CC5" w:rsidRDefault="00C268B0" w:rsidP="006D2946">
      <w:pPr>
        <w:numPr>
          <w:ilvl w:val="3"/>
          <w:numId w:val="38"/>
        </w:numPr>
        <w:spacing w:before="120" w:after="120"/>
        <w:rPr>
          <w:rFonts w:ascii="Arial" w:hAnsi="Arial" w:cs="Arial"/>
        </w:rPr>
      </w:pPr>
      <w:r w:rsidRPr="00FD5CC5">
        <w:rPr>
          <w:rFonts w:ascii="Arial" w:hAnsi="Arial" w:cs="Arial"/>
        </w:rPr>
        <w:t xml:space="preserve">physical assistance and personal care; and </w:t>
      </w:r>
    </w:p>
    <w:p w:rsidR="00D97294" w:rsidRPr="00FD5CC5" w:rsidRDefault="00C268B0">
      <w:pPr>
        <w:numPr>
          <w:ilvl w:val="3"/>
          <w:numId w:val="38"/>
        </w:numPr>
        <w:spacing w:before="120" w:after="120"/>
        <w:rPr>
          <w:rFonts w:ascii="Arial" w:hAnsi="Arial" w:cs="Arial"/>
        </w:rPr>
      </w:pPr>
      <w:r w:rsidRPr="00FD5CC5">
        <w:rPr>
          <w:rFonts w:ascii="Arial" w:hAnsi="Arial" w:cs="Arial"/>
        </w:rPr>
        <w:t>administrative duties such as documenting and managing employee files.</w:t>
      </w:r>
    </w:p>
    <w:p w:rsidR="00C268B0" w:rsidRPr="00FD5CC5" w:rsidRDefault="00D97294" w:rsidP="006D2946">
      <w:pPr>
        <w:spacing w:after="0" w:line="240" w:lineRule="auto"/>
        <w:rPr>
          <w:rFonts w:ascii="Arial" w:hAnsi="Arial" w:cs="Arial"/>
        </w:rPr>
      </w:pPr>
      <w:r w:rsidRPr="00FD5CC5">
        <w:rPr>
          <w:rFonts w:ascii="Arial" w:hAnsi="Arial" w:cs="Arial"/>
        </w:rPr>
        <w:br w:type="page"/>
      </w:r>
    </w:p>
    <w:p w:rsidR="00C268B0" w:rsidRPr="00FD5CC5" w:rsidRDefault="00C268B0" w:rsidP="00C268B0">
      <w:pPr>
        <w:numPr>
          <w:ilvl w:val="0"/>
          <w:numId w:val="32"/>
        </w:numPr>
        <w:ind w:left="709" w:hanging="643"/>
        <w:rPr>
          <w:rFonts w:ascii="Arial" w:hAnsi="Arial" w:cs="Arial"/>
        </w:rPr>
      </w:pPr>
      <w:r w:rsidRPr="00FD5CC5">
        <w:rPr>
          <w:rFonts w:ascii="Arial" w:hAnsi="Arial" w:cs="Arial"/>
        </w:rPr>
        <w:t xml:space="preserve">All personnel required to undertake the Activity (including officers, employees, Subcontractors or volunteers of your organisation) must undertake training on abuse prevention and detection as part of induction for new personnel and within 9 months of the start date of this Activity for existing personnel. If existing personnel have previously undertaken training on abuse prevention and detection under the </w:t>
      </w:r>
      <w:r w:rsidR="00CE3CA5" w:rsidRPr="00FD5CC5">
        <w:rPr>
          <w:rFonts w:ascii="Arial" w:hAnsi="Arial" w:cs="Arial"/>
        </w:rPr>
        <w:t>DEA</w:t>
      </w:r>
      <w:r w:rsidRPr="00FD5CC5">
        <w:rPr>
          <w:rFonts w:ascii="Arial" w:hAnsi="Arial" w:cs="Arial"/>
        </w:rPr>
        <w:t xml:space="preserve"> Program, they do not need to repeat the necessary training. </w:t>
      </w:r>
    </w:p>
    <w:p w:rsidR="00C268B0" w:rsidRPr="00FD5CC5" w:rsidRDefault="00C268B0" w:rsidP="00C268B0">
      <w:pPr>
        <w:numPr>
          <w:ilvl w:val="0"/>
          <w:numId w:val="32"/>
        </w:numPr>
        <w:ind w:left="426"/>
        <w:rPr>
          <w:rFonts w:ascii="Arial" w:hAnsi="Arial" w:cs="Arial"/>
        </w:rPr>
      </w:pPr>
      <w:r w:rsidRPr="00FD5CC5">
        <w:rPr>
          <w:rFonts w:ascii="Arial" w:hAnsi="Arial" w:cs="Arial"/>
        </w:rPr>
        <w:t>You must not use grant money for the following ineligible activities:</w:t>
      </w:r>
    </w:p>
    <w:p w:rsidR="00C268B0" w:rsidRPr="00FD5CC5" w:rsidRDefault="00C268B0" w:rsidP="00C268B0">
      <w:pPr>
        <w:numPr>
          <w:ilvl w:val="1"/>
          <w:numId w:val="32"/>
        </w:numPr>
        <w:ind w:left="1440"/>
        <w:rPr>
          <w:rFonts w:ascii="Arial" w:hAnsi="Arial" w:cs="Arial"/>
        </w:rPr>
      </w:pPr>
      <w:r w:rsidRPr="00FD5CC5">
        <w:rPr>
          <w:rFonts w:ascii="Arial" w:hAnsi="Arial" w:cs="Arial"/>
        </w:rPr>
        <w:t xml:space="preserve">Accepting additional clients to the </w:t>
      </w:r>
      <w:r w:rsidR="00397B8D" w:rsidRPr="00FD5CC5">
        <w:rPr>
          <w:rFonts w:ascii="Arial" w:hAnsi="Arial" w:cs="Arial"/>
        </w:rPr>
        <w:t>DECoS</w:t>
      </w:r>
      <w:r w:rsidRPr="00FD5CC5">
        <w:rPr>
          <w:rFonts w:ascii="Arial" w:hAnsi="Arial" w:cs="Arial"/>
        </w:rPr>
        <w:t xml:space="preserve"> program (subject to exceptions stated in the Guidelines);</w:t>
      </w:r>
    </w:p>
    <w:p w:rsidR="00C268B0" w:rsidRPr="00FD5CC5" w:rsidRDefault="00C268B0" w:rsidP="00C268B0">
      <w:pPr>
        <w:numPr>
          <w:ilvl w:val="1"/>
          <w:numId w:val="32"/>
        </w:numPr>
        <w:ind w:left="1440"/>
        <w:rPr>
          <w:rFonts w:ascii="Arial" w:hAnsi="Arial" w:cs="Arial"/>
        </w:rPr>
      </w:pPr>
      <w:r w:rsidRPr="00FD5CC5">
        <w:rPr>
          <w:rFonts w:ascii="Arial" w:hAnsi="Arial" w:cs="Arial"/>
        </w:rPr>
        <w:t xml:space="preserve">Receiving funding from more than one source to deliver the Activity to a </w:t>
      </w:r>
      <w:r w:rsidR="00EA0726" w:rsidRPr="00FD5CC5">
        <w:rPr>
          <w:rFonts w:ascii="Arial" w:hAnsi="Arial" w:cs="Arial"/>
        </w:rPr>
        <w:t>S</w:t>
      </w:r>
      <w:r w:rsidR="00BB5B81" w:rsidRPr="00FD5CC5">
        <w:rPr>
          <w:rFonts w:ascii="Arial" w:hAnsi="Arial" w:cs="Arial"/>
        </w:rPr>
        <w:t xml:space="preserve">upported </w:t>
      </w:r>
      <w:r w:rsidR="00EA0726" w:rsidRPr="00FD5CC5">
        <w:rPr>
          <w:rFonts w:ascii="Arial" w:hAnsi="Arial" w:cs="Arial"/>
        </w:rPr>
        <w:t>E</w:t>
      </w:r>
      <w:r w:rsidR="00BB5B81" w:rsidRPr="00FD5CC5">
        <w:rPr>
          <w:rFonts w:ascii="Arial" w:hAnsi="Arial" w:cs="Arial"/>
        </w:rPr>
        <w:t>mployee</w:t>
      </w:r>
      <w:r w:rsidRPr="00FD5CC5">
        <w:rPr>
          <w:rFonts w:ascii="Arial" w:hAnsi="Arial" w:cs="Arial"/>
        </w:rPr>
        <w:t>;</w:t>
      </w:r>
    </w:p>
    <w:p w:rsidR="00C268B0" w:rsidRPr="00FD5CC5" w:rsidRDefault="00C268B0" w:rsidP="00C268B0">
      <w:pPr>
        <w:numPr>
          <w:ilvl w:val="1"/>
          <w:numId w:val="32"/>
        </w:numPr>
        <w:ind w:left="1440"/>
        <w:rPr>
          <w:rFonts w:ascii="Arial" w:hAnsi="Arial" w:cs="Arial"/>
        </w:rPr>
      </w:pPr>
      <w:r w:rsidRPr="00FD5CC5">
        <w:rPr>
          <w:rFonts w:ascii="Arial" w:hAnsi="Arial" w:cs="Arial"/>
        </w:rPr>
        <w:t xml:space="preserve">Any activity which is not directly related to providing supports and services that enable each </w:t>
      </w:r>
      <w:r w:rsidR="00EA0726" w:rsidRPr="00FD5CC5">
        <w:rPr>
          <w:rFonts w:ascii="Arial" w:hAnsi="Arial" w:cs="Arial"/>
        </w:rPr>
        <w:t>S</w:t>
      </w:r>
      <w:r w:rsidR="00BB5B81" w:rsidRPr="00FD5CC5">
        <w:rPr>
          <w:rFonts w:ascii="Arial" w:hAnsi="Arial" w:cs="Arial"/>
        </w:rPr>
        <w:t xml:space="preserve">upported </w:t>
      </w:r>
      <w:r w:rsidR="00EA0726" w:rsidRPr="00FD5CC5">
        <w:rPr>
          <w:rFonts w:ascii="Arial" w:hAnsi="Arial" w:cs="Arial"/>
        </w:rPr>
        <w:t>E</w:t>
      </w:r>
      <w:r w:rsidR="00BB5B81" w:rsidRPr="00FD5CC5">
        <w:rPr>
          <w:rFonts w:ascii="Arial" w:hAnsi="Arial" w:cs="Arial"/>
        </w:rPr>
        <w:t xml:space="preserve">mployee </w:t>
      </w:r>
      <w:r w:rsidRPr="00FD5CC5">
        <w:rPr>
          <w:rFonts w:ascii="Arial" w:hAnsi="Arial" w:cs="Arial"/>
        </w:rPr>
        <w:t xml:space="preserve">to participate in and retain paid Employment in a suitable Work environment; </w:t>
      </w:r>
    </w:p>
    <w:p w:rsidR="00BB5B81" w:rsidRPr="00FD5CC5" w:rsidRDefault="00C268B0" w:rsidP="00C268B0">
      <w:pPr>
        <w:numPr>
          <w:ilvl w:val="1"/>
          <w:numId w:val="32"/>
        </w:numPr>
        <w:ind w:left="1440"/>
        <w:rPr>
          <w:rFonts w:ascii="Arial" w:hAnsi="Arial" w:cs="Arial"/>
        </w:rPr>
      </w:pPr>
      <w:r w:rsidRPr="00FD5CC5">
        <w:rPr>
          <w:rFonts w:ascii="Arial" w:hAnsi="Arial" w:cs="Arial"/>
        </w:rPr>
        <w:t>Costs that are not directly related to the delivery of the specified Activity</w:t>
      </w:r>
      <w:r w:rsidR="008E070A" w:rsidRPr="00FD5CC5">
        <w:rPr>
          <w:rFonts w:ascii="Arial" w:hAnsi="Arial" w:cs="Arial"/>
        </w:rPr>
        <w:t>;</w:t>
      </w:r>
    </w:p>
    <w:p w:rsidR="00C268B0" w:rsidRPr="00FD5CC5" w:rsidRDefault="00C268B0" w:rsidP="00BB5B81">
      <w:pPr>
        <w:numPr>
          <w:ilvl w:val="1"/>
          <w:numId w:val="32"/>
        </w:numPr>
        <w:ind w:left="1440"/>
        <w:rPr>
          <w:rFonts w:ascii="Arial" w:hAnsi="Arial" w:cs="Arial"/>
        </w:rPr>
      </w:pPr>
      <w:r w:rsidRPr="00FD5CC5">
        <w:rPr>
          <w:rFonts w:ascii="Arial" w:hAnsi="Arial" w:cs="Arial"/>
        </w:rPr>
        <w:t>Purchase of land;</w:t>
      </w:r>
    </w:p>
    <w:p w:rsidR="00C268B0" w:rsidRPr="00FD5CC5" w:rsidRDefault="00C268B0" w:rsidP="00C268B0">
      <w:pPr>
        <w:numPr>
          <w:ilvl w:val="1"/>
          <w:numId w:val="32"/>
        </w:numPr>
        <w:ind w:left="1440"/>
        <w:rPr>
          <w:rFonts w:ascii="Arial" w:hAnsi="Arial" w:cs="Arial"/>
        </w:rPr>
      </w:pPr>
      <w:r w:rsidRPr="00FD5CC5">
        <w:rPr>
          <w:rFonts w:ascii="Arial" w:hAnsi="Arial" w:cs="Arial"/>
        </w:rPr>
        <w:t>Supported Employee</w:t>
      </w:r>
      <w:r w:rsidR="00BB5B81" w:rsidRPr="00FD5CC5">
        <w:rPr>
          <w:rFonts w:ascii="Arial" w:hAnsi="Arial" w:cs="Arial"/>
        </w:rPr>
        <w:t xml:space="preserve"> Wages</w:t>
      </w:r>
      <w:r w:rsidRPr="00FD5CC5">
        <w:rPr>
          <w:rFonts w:ascii="Arial" w:hAnsi="Arial" w:cs="Arial"/>
        </w:rPr>
        <w:t>;</w:t>
      </w:r>
    </w:p>
    <w:p w:rsidR="00A54C01" w:rsidRPr="00FD5CC5" w:rsidRDefault="00A54C01" w:rsidP="00A54C01">
      <w:pPr>
        <w:numPr>
          <w:ilvl w:val="1"/>
          <w:numId w:val="32"/>
        </w:numPr>
        <w:ind w:left="1440"/>
        <w:rPr>
          <w:rFonts w:ascii="Arial" w:hAnsi="Arial" w:cs="Arial"/>
        </w:rPr>
      </w:pPr>
      <w:r w:rsidRPr="00FD5CC5">
        <w:rPr>
          <w:rFonts w:ascii="Arial" w:hAnsi="Arial" w:cs="Arial"/>
        </w:rPr>
        <w:t xml:space="preserve">Major Capital expenditure; </w:t>
      </w:r>
    </w:p>
    <w:p w:rsidR="00C268B0" w:rsidRPr="00FD5CC5" w:rsidRDefault="00C268B0" w:rsidP="00C268B0">
      <w:pPr>
        <w:numPr>
          <w:ilvl w:val="1"/>
          <w:numId w:val="32"/>
        </w:numPr>
        <w:ind w:left="1440"/>
        <w:rPr>
          <w:rFonts w:ascii="Arial" w:hAnsi="Arial" w:cs="Arial"/>
        </w:rPr>
      </w:pPr>
      <w:r w:rsidRPr="00FD5CC5">
        <w:rPr>
          <w:rFonts w:ascii="Arial" w:hAnsi="Arial" w:cs="Arial"/>
        </w:rPr>
        <w:t>The covering of retrospective costs;</w:t>
      </w:r>
    </w:p>
    <w:p w:rsidR="00C268B0" w:rsidRPr="00FD5CC5" w:rsidRDefault="00C268B0" w:rsidP="00C268B0">
      <w:pPr>
        <w:numPr>
          <w:ilvl w:val="1"/>
          <w:numId w:val="32"/>
        </w:numPr>
        <w:ind w:left="1440"/>
        <w:rPr>
          <w:rFonts w:ascii="Arial" w:hAnsi="Arial" w:cs="Arial"/>
        </w:rPr>
      </w:pPr>
      <w:r w:rsidRPr="00FD5CC5">
        <w:rPr>
          <w:rFonts w:ascii="Arial" w:hAnsi="Arial" w:cs="Arial"/>
        </w:rPr>
        <w:t>Costs incurred in the preparation of a grant application or related documents;</w:t>
      </w:r>
    </w:p>
    <w:p w:rsidR="00A54C01" w:rsidRPr="00FD5CC5" w:rsidRDefault="00A54C01" w:rsidP="006D2946">
      <w:pPr>
        <w:numPr>
          <w:ilvl w:val="1"/>
          <w:numId w:val="32"/>
        </w:numPr>
        <w:ind w:left="1440"/>
        <w:rPr>
          <w:rFonts w:ascii="Arial" w:hAnsi="Arial" w:cs="Arial"/>
        </w:rPr>
      </w:pPr>
      <w:r w:rsidRPr="00FD5CC5">
        <w:rPr>
          <w:rFonts w:ascii="Arial" w:hAnsi="Arial" w:cs="Arial"/>
        </w:rPr>
        <w:t>subsidy of general ongoing administration of an organisation such</w:t>
      </w:r>
      <w:r w:rsidR="008E070A" w:rsidRPr="00FD5CC5">
        <w:rPr>
          <w:rFonts w:ascii="Arial" w:hAnsi="Arial" w:cs="Arial"/>
        </w:rPr>
        <w:t xml:space="preserve"> as electricity, phone and rent;</w:t>
      </w:r>
    </w:p>
    <w:p w:rsidR="00A54C01" w:rsidRPr="00FD5CC5" w:rsidRDefault="00A54C01" w:rsidP="00A54C01">
      <w:pPr>
        <w:numPr>
          <w:ilvl w:val="1"/>
          <w:numId w:val="32"/>
        </w:numPr>
        <w:ind w:left="1440"/>
        <w:rPr>
          <w:rFonts w:ascii="Arial" w:hAnsi="Arial" w:cs="Arial"/>
        </w:rPr>
      </w:pPr>
      <w:r w:rsidRPr="00FD5CC5">
        <w:rPr>
          <w:rFonts w:ascii="Arial" w:hAnsi="Arial" w:cs="Arial"/>
        </w:rPr>
        <w:t xml:space="preserve">Major construction or capital works; </w:t>
      </w:r>
    </w:p>
    <w:p w:rsidR="00BB5B81" w:rsidRPr="00FD5CC5" w:rsidRDefault="00A54C01" w:rsidP="00A54C01">
      <w:pPr>
        <w:numPr>
          <w:ilvl w:val="1"/>
          <w:numId w:val="32"/>
        </w:numPr>
        <w:ind w:left="1440"/>
        <w:rPr>
          <w:rFonts w:ascii="Arial" w:hAnsi="Arial" w:cs="Arial"/>
        </w:rPr>
      </w:pPr>
      <w:r w:rsidRPr="00FD5CC5">
        <w:rPr>
          <w:rFonts w:ascii="Arial" w:hAnsi="Arial" w:cs="Arial"/>
        </w:rPr>
        <w:t xml:space="preserve">Overseas travel; </w:t>
      </w:r>
    </w:p>
    <w:p w:rsidR="00A15C97" w:rsidRPr="00FD5CC5" w:rsidRDefault="00A15C97" w:rsidP="00A15C97">
      <w:pPr>
        <w:numPr>
          <w:ilvl w:val="1"/>
          <w:numId w:val="32"/>
        </w:numPr>
        <w:ind w:left="1440"/>
        <w:rPr>
          <w:rFonts w:ascii="Arial" w:hAnsi="Arial" w:cs="Arial"/>
        </w:rPr>
      </w:pPr>
      <w:r w:rsidRPr="00FD5CC5">
        <w:rPr>
          <w:rFonts w:ascii="Arial" w:hAnsi="Arial" w:cs="Arial"/>
        </w:rPr>
        <w:t>Recruitment expenses; and</w:t>
      </w:r>
    </w:p>
    <w:p w:rsidR="00A54C01" w:rsidRPr="00FD5CC5" w:rsidRDefault="00A54C01" w:rsidP="00A54C01">
      <w:pPr>
        <w:numPr>
          <w:ilvl w:val="1"/>
          <w:numId w:val="32"/>
        </w:numPr>
        <w:ind w:left="1440"/>
        <w:rPr>
          <w:rFonts w:ascii="Arial" w:hAnsi="Arial" w:cs="Arial"/>
        </w:rPr>
      </w:pPr>
      <w:r w:rsidRPr="00FD5CC5">
        <w:rPr>
          <w:rFonts w:ascii="Arial" w:hAnsi="Arial" w:cs="Arial"/>
        </w:rPr>
        <w:t>Activities for which other Commonwealth, state, territory or local government bodies have primary responsibilit</w:t>
      </w:r>
      <w:r w:rsidR="00A15C97" w:rsidRPr="00FD5CC5">
        <w:rPr>
          <w:rFonts w:ascii="Arial" w:hAnsi="Arial" w:cs="Arial"/>
        </w:rPr>
        <w:t>y.</w:t>
      </w:r>
    </w:p>
    <w:p w:rsidR="00C268B0" w:rsidRPr="00FD5CC5" w:rsidRDefault="00C268B0" w:rsidP="00C268B0">
      <w:pPr>
        <w:numPr>
          <w:ilvl w:val="0"/>
          <w:numId w:val="32"/>
        </w:numPr>
        <w:ind w:left="426"/>
        <w:rPr>
          <w:rFonts w:ascii="Arial" w:hAnsi="Arial" w:cs="Arial"/>
        </w:rPr>
      </w:pPr>
      <w:r w:rsidRPr="00FD5CC5">
        <w:rPr>
          <w:rFonts w:ascii="Arial" w:hAnsi="Arial" w:cs="Arial"/>
        </w:rPr>
        <w:t>You will notify us of:</w:t>
      </w:r>
    </w:p>
    <w:p w:rsidR="00C268B0" w:rsidRPr="00FD5CC5" w:rsidRDefault="00C268B0" w:rsidP="00C268B0">
      <w:pPr>
        <w:numPr>
          <w:ilvl w:val="1"/>
          <w:numId w:val="32"/>
        </w:numPr>
        <w:ind w:left="1440"/>
        <w:rPr>
          <w:rFonts w:ascii="Arial" w:hAnsi="Arial" w:cs="Arial"/>
        </w:rPr>
      </w:pPr>
      <w:r w:rsidRPr="00FD5CC5">
        <w:rPr>
          <w:rFonts w:ascii="Arial" w:hAnsi="Arial" w:cs="Arial"/>
        </w:rPr>
        <w:t>The number of Supported Employees who have been provided the Activity in each month under this Agreement by maintaining a Case for each Supported Employee in the Disability Case Portal (the Portal) with a Status of ‘Started’ or ‘Returned from Suspension’, and by changing the Status of the Case in the Portal to ‘Exited’ or ‘Suspended’ for any Supported Employee who is no longer receiving the Activity;</w:t>
      </w:r>
    </w:p>
    <w:p w:rsidR="00D97294" w:rsidRPr="00FD5CC5" w:rsidRDefault="00C268B0" w:rsidP="00C268B0">
      <w:pPr>
        <w:numPr>
          <w:ilvl w:val="1"/>
          <w:numId w:val="32"/>
        </w:numPr>
        <w:ind w:left="1440"/>
        <w:rPr>
          <w:rFonts w:ascii="Arial" w:hAnsi="Arial" w:cs="Arial"/>
        </w:rPr>
      </w:pPr>
      <w:r w:rsidRPr="00FD5CC5">
        <w:rPr>
          <w:rFonts w:ascii="Arial" w:hAnsi="Arial" w:cs="Arial"/>
        </w:rPr>
        <w:t>The number of hours of Work Based Personal Assistance (WBPA) provided and the hourly rate when you submit a claim in accordance with Item</w:t>
      </w:r>
      <w:r w:rsidR="00D97294" w:rsidRPr="00FD5CC5">
        <w:rPr>
          <w:rFonts w:ascii="Arial" w:hAnsi="Arial" w:cs="Arial"/>
        </w:rPr>
        <w:t> </w:t>
      </w:r>
      <w:r w:rsidRPr="00FD5CC5">
        <w:rPr>
          <w:rFonts w:ascii="Arial" w:hAnsi="Arial" w:cs="Arial"/>
        </w:rPr>
        <w:t>B.</w:t>
      </w:r>
      <w:r w:rsidR="005F32EC" w:rsidRPr="00FD5CC5">
        <w:rPr>
          <w:rFonts w:ascii="Arial" w:hAnsi="Arial" w:cs="Arial"/>
        </w:rPr>
        <w:t>1</w:t>
      </w:r>
      <w:r w:rsidR="009A7F69" w:rsidRPr="00FD5CC5">
        <w:rPr>
          <w:rFonts w:ascii="Arial" w:hAnsi="Arial" w:cs="Arial"/>
        </w:rPr>
        <w:t>7</w:t>
      </w:r>
      <w:r w:rsidR="005F32EC" w:rsidRPr="00FD5CC5">
        <w:rPr>
          <w:rFonts w:ascii="Arial" w:hAnsi="Arial" w:cs="Arial"/>
        </w:rPr>
        <w:t xml:space="preserve"> </w:t>
      </w:r>
      <w:r w:rsidRPr="00FD5CC5">
        <w:rPr>
          <w:rFonts w:ascii="Arial" w:hAnsi="Arial" w:cs="Arial"/>
        </w:rPr>
        <w:t>of this Agreement</w:t>
      </w:r>
      <w:r w:rsidR="009A7F69" w:rsidRPr="00FD5CC5">
        <w:rPr>
          <w:rFonts w:ascii="Arial" w:hAnsi="Arial" w:cs="Arial"/>
        </w:rPr>
        <w:t>.</w:t>
      </w:r>
    </w:p>
    <w:p w:rsidR="00C268B0" w:rsidRPr="00FD5CC5" w:rsidRDefault="00D97294" w:rsidP="006D2946">
      <w:pPr>
        <w:spacing w:after="0" w:line="240" w:lineRule="auto"/>
        <w:rPr>
          <w:rFonts w:ascii="Arial" w:hAnsi="Arial" w:cs="Arial"/>
        </w:rPr>
      </w:pPr>
      <w:r w:rsidRPr="00FD5CC5">
        <w:rPr>
          <w:rFonts w:ascii="Arial" w:hAnsi="Arial" w:cs="Arial"/>
        </w:rPr>
        <w:br w:type="page"/>
      </w:r>
    </w:p>
    <w:p w:rsidR="00C268B0" w:rsidRPr="00FD5CC5" w:rsidRDefault="00C268B0" w:rsidP="00C268B0">
      <w:pPr>
        <w:numPr>
          <w:ilvl w:val="0"/>
          <w:numId w:val="32"/>
        </w:numPr>
        <w:ind w:left="426"/>
        <w:rPr>
          <w:rFonts w:ascii="Arial" w:hAnsi="Arial" w:cs="Arial"/>
        </w:rPr>
      </w:pPr>
      <w:r w:rsidRPr="00FD5CC5">
        <w:rPr>
          <w:rFonts w:ascii="Arial" w:hAnsi="Arial" w:cs="Arial"/>
        </w:rPr>
        <w:t>Your obligation to implement and maintain a complaints register:</w:t>
      </w:r>
    </w:p>
    <w:p w:rsidR="00C268B0" w:rsidRPr="00FD5CC5" w:rsidRDefault="00C268B0" w:rsidP="00C268B0">
      <w:pPr>
        <w:numPr>
          <w:ilvl w:val="1"/>
          <w:numId w:val="32"/>
        </w:numPr>
        <w:ind w:left="1440"/>
        <w:rPr>
          <w:rFonts w:ascii="Arial" w:hAnsi="Arial" w:cs="Arial"/>
        </w:rPr>
      </w:pPr>
      <w:r w:rsidRPr="00FD5CC5">
        <w:rPr>
          <w:rFonts w:ascii="Arial" w:hAnsi="Arial" w:cs="Arial"/>
        </w:rPr>
        <w:t xml:space="preserve">You must </w:t>
      </w:r>
      <w:r w:rsidR="007D0B46" w:rsidRPr="00FD5CC5">
        <w:rPr>
          <w:rFonts w:ascii="Arial" w:hAnsi="Arial" w:cs="Arial"/>
        </w:rPr>
        <w:t>I</w:t>
      </w:r>
      <w:r w:rsidRPr="00FD5CC5">
        <w:rPr>
          <w:rFonts w:ascii="Arial" w:hAnsi="Arial" w:cs="Arial"/>
        </w:rPr>
        <w:t>mmediately notify us of any relevant matters affecting services funded by us including any serious allegations or matters referred to investigatory bodies including the police, any complaints bodies or any regulatory bodies including the Australian Securities and Investments Commission.</w:t>
      </w:r>
    </w:p>
    <w:p w:rsidR="00C268B0" w:rsidRPr="00FD5CC5" w:rsidRDefault="00C268B0" w:rsidP="00C268B0">
      <w:pPr>
        <w:numPr>
          <w:ilvl w:val="1"/>
          <w:numId w:val="32"/>
        </w:numPr>
        <w:ind w:left="1440"/>
        <w:rPr>
          <w:rFonts w:ascii="Arial" w:hAnsi="Arial" w:cs="Arial"/>
        </w:rPr>
      </w:pPr>
      <w:r w:rsidRPr="00FD5CC5">
        <w:rPr>
          <w:rFonts w:ascii="Arial" w:hAnsi="Arial" w:cs="Arial"/>
        </w:rPr>
        <w:t>You must implement and maintain a complaints register including all complaints received by your organisation during the term of this Agreement. You must provide the complaints register to us, on request.</w:t>
      </w:r>
    </w:p>
    <w:p w:rsidR="00C268B0" w:rsidRPr="00FD5CC5" w:rsidRDefault="00C268B0" w:rsidP="00C268B0">
      <w:pPr>
        <w:numPr>
          <w:ilvl w:val="1"/>
          <w:numId w:val="32"/>
        </w:numPr>
        <w:ind w:left="1440"/>
        <w:rPr>
          <w:rFonts w:ascii="Arial" w:hAnsi="Arial" w:cs="Arial"/>
        </w:rPr>
      </w:pPr>
      <w:r w:rsidRPr="00FD5CC5">
        <w:rPr>
          <w:rFonts w:ascii="Arial" w:hAnsi="Arial" w:cs="Arial"/>
        </w:rPr>
        <w:t>The complaints register referred to at Item</w:t>
      </w:r>
      <w:r w:rsidR="003D7736" w:rsidRPr="00FD5CC5">
        <w:rPr>
          <w:rFonts w:ascii="Arial" w:hAnsi="Arial" w:cs="Arial"/>
        </w:rPr>
        <w:t> </w:t>
      </w:r>
      <w:r w:rsidRPr="00FD5CC5">
        <w:rPr>
          <w:rFonts w:ascii="Arial" w:hAnsi="Arial" w:cs="Arial"/>
        </w:rPr>
        <w:t>B.1</w:t>
      </w:r>
      <w:r w:rsidR="009A7F69" w:rsidRPr="00FD5CC5">
        <w:rPr>
          <w:rFonts w:ascii="Arial" w:hAnsi="Arial" w:cs="Arial"/>
        </w:rPr>
        <w:t>1</w:t>
      </w:r>
      <w:r w:rsidRPr="00FD5CC5">
        <w:rPr>
          <w:rFonts w:ascii="Arial" w:hAnsi="Arial" w:cs="Arial"/>
        </w:rPr>
        <w:t>.b must include, but is not limited to, the following information:</w:t>
      </w:r>
    </w:p>
    <w:p w:rsidR="00C268B0" w:rsidRPr="00FD5CC5" w:rsidRDefault="00C268B0" w:rsidP="00C268B0">
      <w:pPr>
        <w:numPr>
          <w:ilvl w:val="2"/>
          <w:numId w:val="38"/>
        </w:numPr>
        <w:spacing w:before="120" w:after="120"/>
        <w:rPr>
          <w:rFonts w:ascii="Arial" w:hAnsi="Arial" w:cs="Arial"/>
        </w:rPr>
      </w:pPr>
      <w:r w:rsidRPr="00FD5CC5">
        <w:rPr>
          <w:rFonts w:ascii="Arial" w:hAnsi="Arial" w:cs="Arial"/>
        </w:rPr>
        <w:t>details of all client complaints received directly by you, and the outcome of any investigation (where relevant);</w:t>
      </w:r>
    </w:p>
    <w:p w:rsidR="00C268B0" w:rsidRPr="00FD5CC5" w:rsidRDefault="00C268B0" w:rsidP="00C268B0">
      <w:pPr>
        <w:numPr>
          <w:ilvl w:val="2"/>
          <w:numId w:val="38"/>
        </w:numPr>
        <w:spacing w:before="120" w:after="120"/>
        <w:rPr>
          <w:rFonts w:ascii="Arial" w:hAnsi="Arial" w:cs="Arial"/>
        </w:rPr>
      </w:pPr>
      <w:r w:rsidRPr="00FD5CC5">
        <w:rPr>
          <w:rFonts w:ascii="Arial" w:hAnsi="Arial" w:cs="Arial"/>
        </w:rPr>
        <w:t xml:space="preserve">details of all client complaints referred to you by, or through, DSS; and </w:t>
      </w:r>
    </w:p>
    <w:p w:rsidR="00C268B0" w:rsidRPr="00FD5CC5" w:rsidRDefault="00C268B0" w:rsidP="00C268B0">
      <w:pPr>
        <w:numPr>
          <w:ilvl w:val="2"/>
          <w:numId w:val="38"/>
        </w:numPr>
        <w:spacing w:before="120" w:after="120"/>
        <w:rPr>
          <w:rFonts w:ascii="Arial" w:hAnsi="Arial" w:cs="Arial"/>
        </w:rPr>
      </w:pPr>
      <w:r w:rsidRPr="00FD5CC5">
        <w:rPr>
          <w:rFonts w:ascii="Arial" w:hAnsi="Arial" w:cs="Arial"/>
        </w:rPr>
        <w:t>in relation to all complaints, details of:</w:t>
      </w:r>
    </w:p>
    <w:p w:rsidR="00C268B0" w:rsidRPr="00FD5CC5" w:rsidRDefault="00C268B0" w:rsidP="00C268B0">
      <w:pPr>
        <w:numPr>
          <w:ilvl w:val="3"/>
          <w:numId w:val="38"/>
        </w:numPr>
        <w:spacing w:before="120" w:after="120"/>
        <w:rPr>
          <w:rFonts w:ascii="Arial" w:hAnsi="Arial" w:cs="Arial"/>
        </w:rPr>
      </w:pPr>
      <w:r w:rsidRPr="00FD5CC5">
        <w:rPr>
          <w:rFonts w:ascii="Arial" w:hAnsi="Arial" w:cs="Arial"/>
        </w:rPr>
        <w:t>the name/s of the client/s or individual/s concerned (if known);</w:t>
      </w:r>
    </w:p>
    <w:p w:rsidR="00C268B0" w:rsidRPr="00FD5CC5" w:rsidRDefault="00C268B0" w:rsidP="00C268B0">
      <w:pPr>
        <w:numPr>
          <w:ilvl w:val="3"/>
          <w:numId w:val="38"/>
        </w:numPr>
        <w:spacing w:before="120" w:after="120"/>
        <w:rPr>
          <w:rFonts w:ascii="Arial" w:hAnsi="Arial" w:cs="Arial"/>
        </w:rPr>
      </w:pPr>
      <w:r w:rsidRPr="00FD5CC5">
        <w:rPr>
          <w:rFonts w:ascii="Arial" w:hAnsi="Arial" w:cs="Arial"/>
        </w:rPr>
        <w:t xml:space="preserve">if relevant, the </w:t>
      </w:r>
      <w:r w:rsidR="00CC1646" w:rsidRPr="00FD5CC5">
        <w:rPr>
          <w:rFonts w:ascii="Arial" w:hAnsi="Arial" w:cs="Arial"/>
        </w:rPr>
        <w:t>location</w:t>
      </w:r>
      <w:r w:rsidRPr="00FD5CC5">
        <w:rPr>
          <w:rFonts w:ascii="Arial" w:hAnsi="Arial" w:cs="Arial"/>
        </w:rPr>
        <w:t xml:space="preserve"> to which the complaint relates;</w:t>
      </w:r>
    </w:p>
    <w:p w:rsidR="00C268B0" w:rsidRPr="00FD5CC5" w:rsidRDefault="00C268B0" w:rsidP="00C268B0">
      <w:pPr>
        <w:numPr>
          <w:ilvl w:val="3"/>
          <w:numId w:val="38"/>
        </w:numPr>
        <w:spacing w:before="120" w:after="120"/>
        <w:rPr>
          <w:rFonts w:ascii="Arial" w:hAnsi="Arial" w:cs="Arial"/>
        </w:rPr>
      </w:pPr>
      <w:r w:rsidRPr="00FD5CC5">
        <w:rPr>
          <w:rFonts w:ascii="Arial" w:hAnsi="Arial" w:cs="Arial"/>
        </w:rPr>
        <w:t>the date of the complaint;</w:t>
      </w:r>
    </w:p>
    <w:p w:rsidR="00C268B0" w:rsidRPr="00FD5CC5" w:rsidRDefault="00C268B0" w:rsidP="00B62C9E">
      <w:pPr>
        <w:numPr>
          <w:ilvl w:val="0"/>
          <w:numId w:val="62"/>
        </w:numPr>
        <w:spacing w:before="120" w:after="120"/>
        <w:rPr>
          <w:rFonts w:ascii="Arial" w:hAnsi="Arial" w:cs="Arial"/>
        </w:rPr>
      </w:pPr>
      <w:r w:rsidRPr="00FD5CC5">
        <w:rPr>
          <w:rFonts w:ascii="Arial" w:hAnsi="Arial" w:cs="Arial"/>
        </w:rPr>
        <w:t>the nature of the complaint;</w:t>
      </w:r>
    </w:p>
    <w:p w:rsidR="00C268B0" w:rsidRPr="00FD5CC5" w:rsidRDefault="00C268B0" w:rsidP="00B62C9E">
      <w:pPr>
        <w:numPr>
          <w:ilvl w:val="0"/>
          <w:numId w:val="62"/>
        </w:numPr>
        <w:spacing w:before="120" w:after="120"/>
        <w:rPr>
          <w:rFonts w:ascii="Arial" w:hAnsi="Arial" w:cs="Arial"/>
        </w:rPr>
      </w:pPr>
      <w:r w:rsidRPr="00FD5CC5">
        <w:rPr>
          <w:rFonts w:ascii="Arial" w:hAnsi="Arial" w:cs="Arial"/>
        </w:rPr>
        <w:t>whether the complaint was referred by you to DSS or the Complaints Resolution and Referral Service (CRRS), including the date; and</w:t>
      </w:r>
    </w:p>
    <w:p w:rsidR="00C268B0" w:rsidRPr="00FD5CC5" w:rsidRDefault="00C268B0" w:rsidP="00B62C9E">
      <w:pPr>
        <w:numPr>
          <w:ilvl w:val="0"/>
          <w:numId w:val="62"/>
        </w:numPr>
        <w:spacing w:before="120" w:after="120"/>
        <w:rPr>
          <w:rFonts w:ascii="Arial" w:hAnsi="Arial" w:cs="Arial"/>
        </w:rPr>
      </w:pPr>
      <w:r w:rsidRPr="00FD5CC5">
        <w:rPr>
          <w:rFonts w:ascii="Arial" w:hAnsi="Arial" w:cs="Arial"/>
        </w:rPr>
        <w:t>any changes to the delivery of services or procedures, or other actions, resulting from the complaint.</w:t>
      </w:r>
    </w:p>
    <w:p w:rsidR="00C268B0" w:rsidRPr="00FD5CC5" w:rsidRDefault="00C268B0" w:rsidP="00C268B0">
      <w:pPr>
        <w:numPr>
          <w:ilvl w:val="0"/>
          <w:numId w:val="32"/>
        </w:numPr>
        <w:ind w:left="426"/>
        <w:rPr>
          <w:rFonts w:ascii="Arial" w:hAnsi="Arial" w:cs="Arial"/>
        </w:rPr>
      </w:pPr>
      <w:r w:rsidRPr="00FD5CC5">
        <w:rPr>
          <w:rFonts w:ascii="Arial" w:hAnsi="Arial" w:cs="Arial"/>
        </w:rPr>
        <w:t>Your obligation to provide evidence of your organisation’s financial viability to us on request:</w:t>
      </w:r>
    </w:p>
    <w:p w:rsidR="00C268B0" w:rsidRPr="00FD5CC5" w:rsidRDefault="00C268B0" w:rsidP="00C268B0">
      <w:pPr>
        <w:numPr>
          <w:ilvl w:val="1"/>
          <w:numId w:val="32"/>
        </w:numPr>
        <w:ind w:left="1440"/>
        <w:rPr>
          <w:rFonts w:ascii="Arial" w:hAnsi="Arial" w:cs="Arial"/>
        </w:rPr>
      </w:pPr>
      <w:r w:rsidRPr="00FD5CC5">
        <w:rPr>
          <w:rFonts w:ascii="Arial" w:hAnsi="Arial" w:cs="Arial"/>
        </w:rPr>
        <w:t>If at any time we request you to do so, you must provide us with information demonstrating the financial viability of your organisation. This information must include, but is not limited to, your organisation’s total revenue (inclusive of the funding you receive under this Agreement) and the organisation’s total expenditure.</w:t>
      </w:r>
    </w:p>
    <w:p w:rsidR="00C268B0" w:rsidRPr="00FD5CC5" w:rsidRDefault="00C268B0" w:rsidP="00C268B0">
      <w:pPr>
        <w:numPr>
          <w:ilvl w:val="1"/>
          <w:numId w:val="32"/>
        </w:numPr>
        <w:ind w:left="1440"/>
        <w:rPr>
          <w:rFonts w:ascii="Arial" w:hAnsi="Arial" w:cs="Arial"/>
        </w:rPr>
      </w:pPr>
      <w:r w:rsidRPr="00FD5CC5">
        <w:rPr>
          <w:rFonts w:ascii="Arial" w:hAnsi="Arial" w:cs="Arial"/>
        </w:rPr>
        <w:t>If after reviewing the information described at Item</w:t>
      </w:r>
      <w:r w:rsidR="003D7736" w:rsidRPr="00FD5CC5">
        <w:rPr>
          <w:rFonts w:ascii="Arial" w:hAnsi="Arial" w:cs="Arial"/>
        </w:rPr>
        <w:t> </w:t>
      </w:r>
      <w:r w:rsidRPr="00FD5CC5">
        <w:rPr>
          <w:rFonts w:ascii="Arial" w:hAnsi="Arial" w:cs="Arial"/>
        </w:rPr>
        <w:t>B.1</w:t>
      </w:r>
      <w:r w:rsidR="009A7F69" w:rsidRPr="00FD5CC5">
        <w:rPr>
          <w:rFonts w:ascii="Arial" w:hAnsi="Arial" w:cs="Arial"/>
        </w:rPr>
        <w:t>2</w:t>
      </w:r>
      <w:r w:rsidRPr="00FD5CC5">
        <w:rPr>
          <w:rFonts w:ascii="Arial" w:hAnsi="Arial" w:cs="Arial"/>
        </w:rPr>
        <w:t>.a, we notify you that we have concerns that your level of financial viability is adversely impacting, or is likely to adversely impact, your performance of the Activity, you agree to work with us to develop a plan designed to improve your financial viability.</w:t>
      </w:r>
    </w:p>
    <w:p w:rsidR="00C268B0" w:rsidRPr="00FD5CC5" w:rsidRDefault="00C268B0" w:rsidP="00C268B0">
      <w:pPr>
        <w:numPr>
          <w:ilvl w:val="0"/>
          <w:numId w:val="32"/>
        </w:numPr>
        <w:ind w:left="426"/>
        <w:rPr>
          <w:rFonts w:ascii="Arial" w:hAnsi="Arial" w:cs="Arial"/>
        </w:rPr>
      </w:pPr>
      <w:r w:rsidRPr="00FD5CC5">
        <w:rPr>
          <w:rFonts w:ascii="Arial" w:hAnsi="Arial" w:cs="Arial"/>
        </w:rPr>
        <w:t>Other obligations:</w:t>
      </w:r>
    </w:p>
    <w:p w:rsidR="00C268B0" w:rsidRPr="00FD5CC5" w:rsidRDefault="00C268B0" w:rsidP="00C268B0">
      <w:pPr>
        <w:numPr>
          <w:ilvl w:val="1"/>
          <w:numId w:val="32"/>
        </w:numPr>
        <w:ind w:left="1440"/>
        <w:rPr>
          <w:rFonts w:ascii="Arial" w:hAnsi="Arial" w:cs="Arial"/>
        </w:rPr>
      </w:pPr>
      <w:r w:rsidRPr="00FD5CC5">
        <w:rPr>
          <w:rFonts w:ascii="Arial" w:hAnsi="Arial" w:cs="Arial"/>
        </w:rPr>
        <w:t xml:space="preserve">You agree to comply with the conditions and obligations imposed under Part II of the Act – </w:t>
      </w:r>
      <w:r w:rsidRPr="00FD5CC5">
        <w:rPr>
          <w:rFonts w:ascii="Arial" w:hAnsi="Arial" w:cs="Arial"/>
          <w:i/>
        </w:rPr>
        <w:t>Disability Services Act (National Standards for Disability Services) Determination 2014</w:t>
      </w:r>
      <w:r w:rsidRPr="00FD5CC5">
        <w:rPr>
          <w:rFonts w:ascii="Arial" w:hAnsi="Arial" w:cs="Arial"/>
        </w:rPr>
        <w:t xml:space="preserve"> – including the condition that you continue to hold a current Certificate of Compliance.</w:t>
      </w:r>
    </w:p>
    <w:p w:rsidR="00C268B0" w:rsidRPr="00FD5CC5" w:rsidRDefault="00C268B0" w:rsidP="00C268B0">
      <w:pPr>
        <w:numPr>
          <w:ilvl w:val="1"/>
          <w:numId w:val="32"/>
        </w:numPr>
        <w:ind w:left="1440"/>
        <w:rPr>
          <w:rFonts w:ascii="Arial" w:hAnsi="Arial" w:cs="Arial"/>
        </w:rPr>
      </w:pPr>
      <w:r w:rsidRPr="00FD5CC5">
        <w:rPr>
          <w:rFonts w:ascii="Arial" w:hAnsi="Arial" w:cs="Arial"/>
        </w:rPr>
        <w:t>You agree to establish an Employment Assistance Plan (EAP) for each Supported Employee as set out in the Guidelines.</w:t>
      </w:r>
    </w:p>
    <w:p w:rsidR="00D97294" w:rsidRPr="00FD5CC5" w:rsidRDefault="00C268B0" w:rsidP="00C268B0">
      <w:pPr>
        <w:numPr>
          <w:ilvl w:val="1"/>
          <w:numId w:val="32"/>
        </w:numPr>
        <w:ind w:left="1440"/>
        <w:rPr>
          <w:rFonts w:ascii="Arial" w:hAnsi="Arial" w:cs="Arial"/>
        </w:rPr>
      </w:pPr>
      <w:r w:rsidRPr="00FD5CC5">
        <w:rPr>
          <w:rFonts w:ascii="Arial" w:hAnsi="Arial" w:cs="Arial"/>
        </w:rPr>
        <w:t>You agree that you will adhere to any other obligations expressed as acts you must or are required to do as set out in the Guidelines.</w:t>
      </w:r>
    </w:p>
    <w:p w:rsidR="00C268B0" w:rsidRPr="00FD5CC5" w:rsidRDefault="00D97294" w:rsidP="006D2946">
      <w:pPr>
        <w:spacing w:after="0" w:line="240" w:lineRule="auto"/>
        <w:rPr>
          <w:rFonts w:ascii="Arial" w:hAnsi="Arial" w:cs="Arial"/>
        </w:rPr>
      </w:pPr>
      <w:r w:rsidRPr="00FD5CC5">
        <w:rPr>
          <w:rFonts w:ascii="Arial" w:hAnsi="Arial" w:cs="Arial"/>
        </w:rPr>
        <w:br w:type="page"/>
      </w:r>
    </w:p>
    <w:p w:rsidR="00C268B0" w:rsidRPr="00FD5CC5" w:rsidRDefault="00C268B0" w:rsidP="00C268B0">
      <w:pPr>
        <w:numPr>
          <w:ilvl w:val="0"/>
          <w:numId w:val="32"/>
        </w:numPr>
        <w:ind w:left="426"/>
        <w:rPr>
          <w:rFonts w:ascii="Arial" w:hAnsi="Arial" w:cs="Arial"/>
        </w:rPr>
      </w:pPr>
      <w:r w:rsidRPr="00FD5CC5">
        <w:rPr>
          <w:rFonts w:ascii="Arial" w:hAnsi="Arial" w:cs="Arial"/>
        </w:rPr>
        <w:t xml:space="preserve">At commencement of the Agreement and by </w:t>
      </w:r>
      <w:r w:rsidR="003D1BB2" w:rsidRPr="00FD5CC5">
        <w:rPr>
          <w:rFonts w:ascii="Arial" w:hAnsi="Arial" w:cs="Arial"/>
        </w:rPr>
        <w:t>1</w:t>
      </w:r>
      <w:r w:rsidR="00F71B81" w:rsidRPr="00FD5CC5">
        <w:rPr>
          <w:rFonts w:ascii="Arial" w:hAnsi="Arial" w:cs="Arial"/>
        </w:rPr>
        <w:t> </w:t>
      </w:r>
      <w:r w:rsidR="003D1BB2" w:rsidRPr="00FD5CC5">
        <w:rPr>
          <w:rFonts w:ascii="Arial" w:hAnsi="Arial" w:cs="Arial"/>
        </w:rPr>
        <w:t>May</w:t>
      </w:r>
      <w:r w:rsidR="00F71B81" w:rsidRPr="00FD5CC5">
        <w:rPr>
          <w:rFonts w:ascii="Arial" w:hAnsi="Arial" w:cs="Arial"/>
        </w:rPr>
        <w:t> </w:t>
      </w:r>
      <w:r w:rsidR="003D1BB2" w:rsidRPr="00FD5CC5">
        <w:rPr>
          <w:rFonts w:ascii="Arial" w:hAnsi="Arial" w:cs="Arial"/>
        </w:rPr>
        <w:t>2021:</w:t>
      </w:r>
    </w:p>
    <w:p w:rsidR="00C268B0" w:rsidRPr="00FD5CC5" w:rsidRDefault="00C268B0" w:rsidP="00C268B0">
      <w:pPr>
        <w:numPr>
          <w:ilvl w:val="1"/>
          <w:numId w:val="32"/>
        </w:numPr>
        <w:ind w:left="1440"/>
        <w:rPr>
          <w:rFonts w:ascii="Arial" w:hAnsi="Arial" w:cs="Arial"/>
        </w:rPr>
      </w:pPr>
      <w:r w:rsidRPr="00FD5CC5">
        <w:rPr>
          <w:rFonts w:ascii="Arial" w:hAnsi="Arial" w:cs="Arial"/>
        </w:rPr>
        <w:t xml:space="preserve">Obtain consent from each Supported Employee funded under the </w:t>
      </w:r>
      <w:r w:rsidR="003D1BB2" w:rsidRPr="00FD5CC5">
        <w:rPr>
          <w:rFonts w:ascii="Arial" w:hAnsi="Arial" w:cs="Arial"/>
        </w:rPr>
        <w:t>DECoS</w:t>
      </w:r>
      <w:r w:rsidRPr="00FD5CC5">
        <w:rPr>
          <w:rFonts w:ascii="Arial" w:hAnsi="Arial" w:cs="Arial"/>
        </w:rPr>
        <w:t xml:space="preserve"> program by completing a Client Consent and Information Form. </w:t>
      </w:r>
    </w:p>
    <w:p w:rsidR="00C268B0" w:rsidRPr="00FD5CC5" w:rsidRDefault="00C268B0" w:rsidP="00C268B0">
      <w:pPr>
        <w:numPr>
          <w:ilvl w:val="1"/>
          <w:numId w:val="32"/>
        </w:numPr>
        <w:ind w:left="1440"/>
        <w:rPr>
          <w:rFonts w:ascii="Arial" w:hAnsi="Arial" w:cs="Arial"/>
        </w:rPr>
      </w:pPr>
      <w:r w:rsidRPr="00FD5CC5">
        <w:rPr>
          <w:rFonts w:ascii="Arial" w:hAnsi="Arial" w:cs="Arial"/>
        </w:rPr>
        <w:t>Verify and update (where necessary) the Case data in the Portal for each Supported Employee funded under this Agreement.</w:t>
      </w:r>
    </w:p>
    <w:p w:rsidR="00C268B0" w:rsidRPr="00FD5CC5" w:rsidRDefault="00C268B0" w:rsidP="00F529ED">
      <w:pPr>
        <w:numPr>
          <w:ilvl w:val="1"/>
          <w:numId w:val="32"/>
        </w:numPr>
        <w:ind w:left="1440"/>
        <w:rPr>
          <w:rFonts w:ascii="Arial" w:hAnsi="Arial" w:cs="Arial"/>
        </w:rPr>
      </w:pPr>
      <w:r w:rsidRPr="00FD5CC5">
        <w:rPr>
          <w:rFonts w:ascii="Arial" w:hAnsi="Arial" w:cs="Arial"/>
        </w:rPr>
        <w:t>Wage and hours data for each Supported Employee will need to be entered against their Case in the Portal.</w:t>
      </w:r>
    </w:p>
    <w:p w:rsidR="00C268B0" w:rsidRPr="00FD5CC5" w:rsidRDefault="00C268B0" w:rsidP="00C268B0">
      <w:pPr>
        <w:numPr>
          <w:ilvl w:val="0"/>
          <w:numId w:val="32"/>
        </w:numPr>
        <w:ind w:left="426"/>
        <w:rPr>
          <w:rFonts w:ascii="Arial" w:hAnsi="Arial" w:cs="Arial"/>
        </w:rPr>
      </w:pPr>
      <w:r w:rsidRPr="00FD5CC5">
        <w:rPr>
          <w:rFonts w:ascii="Arial" w:hAnsi="Arial" w:cs="Arial"/>
        </w:rPr>
        <w:t>Payment information:</w:t>
      </w:r>
    </w:p>
    <w:p w:rsidR="00CF6346" w:rsidRPr="00FD5CC5" w:rsidRDefault="00AB1DB4" w:rsidP="003317D8">
      <w:pPr>
        <w:numPr>
          <w:ilvl w:val="1"/>
          <w:numId w:val="32"/>
        </w:numPr>
        <w:ind w:left="1440"/>
        <w:rPr>
          <w:rFonts w:ascii="Arial" w:hAnsi="Arial" w:cs="Arial"/>
        </w:rPr>
      </w:pPr>
      <w:r w:rsidRPr="00FD5CC5">
        <w:rPr>
          <w:rFonts w:ascii="Arial" w:hAnsi="Arial" w:cs="Arial"/>
        </w:rPr>
        <w:t>The total amount of the grant payable will be calculated based on the number of Supported Employees you provide the Activity to and any other eligible Additional Fees as determined by DSS</w:t>
      </w:r>
      <w:r w:rsidR="00CF6346" w:rsidRPr="00FD5CC5">
        <w:rPr>
          <w:rFonts w:ascii="Arial" w:hAnsi="Arial" w:cs="Arial"/>
        </w:rPr>
        <w:t>:</w:t>
      </w:r>
    </w:p>
    <w:p w:rsidR="00370293" w:rsidRPr="00FD5CC5" w:rsidRDefault="00F85DA1" w:rsidP="006C485A">
      <w:pPr>
        <w:rPr>
          <w:rFonts w:ascii="Arial" w:hAnsi="Arial" w:cs="Arial"/>
        </w:rPr>
      </w:pPr>
      <w:r w:rsidRPr="00FD5CC5">
        <w:rPr>
          <w:rFonts w:ascii="Arial" w:hAnsi="Arial" w:cs="Arial"/>
          <w:b/>
        </w:rPr>
        <w:t>Table 1 – Case Based Funding Core Fees</w:t>
      </w:r>
      <w:r w:rsidR="00A35213" w:rsidRPr="00FD5CC5">
        <w:rPr>
          <w:rFonts w:ascii="Arial" w:hAnsi="Arial" w:cs="Arial"/>
        </w:rPr>
        <w:t xml:space="preserve"> </w:t>
      </w:r>
    </w:p>
    <w:p w:rsidR="00A35213" w:rsidRPr="00FD5CC5" w:rsidRDefault="00A35213" w:rsidP="00A35213">
      <w:pPr>
        <w:rPr>
          <w:rFonts w:ascii="Arial" w:hAnsi="Arial" w:cs="Arial"/>
        </w:rPr>
      </w:pPr>
      <w:r w:rsidRPr="00FD5CC5">
        <w:rPr>
          <w:rFonts w:ascii="Arial" w:hAnsi="Arial" w:cs="Arial"/>
        </w:rPr>
        <w:t>Funding must only be used for the purpose for which it will be provided, and as specified in the grant agreement. Grant funding will be paid monthly in arrears.</w:t>
      </w:r>
    </w:p>
    <w:p w:rsidR="00F85DA1" w:rsidRPr="00FD5CC5" w:rsidRDefault="00A35213" w:rsidP="0028301C">
      <w:pPr>
        <w:rPr>
          <w:rFonts w:ascii="Arial" w:hAnsi="Arial" w:cs="Arial"/>
        </w:rPr>
      </w:pPr>
      <w:r w:rsidRPr="00FD5CC5">
        <w:rPr>
          <w:rFonts w:ascii="Arial" w:hAnsi="Arial" w:cs="Arial"/>
        </w:rPr>
        <w:t>Below is a breakdown of funding service providers will receive per financial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7060"/>
      </w:tblGrid>
      <w:tr w:rsidR="00FD5CC5" w:rsidRPr="00FD5CC5" w:rsidTr="006D2946">
        <w:trPr>
          <w:tblHeader/>
        </w:trPr>
        <w:tc>
          <w:tcPr>
            <w:tcW w:w="1624" w:type="pct"/>
            <w:shd w:val="clear" w:color="auto" w:fill="auto"/>
          </w:tcPr>
          <w:p w:rsidR="00F85DA1" w:rsidRPr="00FD5CC5" w:rsidRDefault="00F85DA1" w:rsidP="006046E5">
            <w:pPr>
              <w:spacing w:before="60" w:after="60" w:line="240" w:lineRule="auto"/>
              <w:rPr>
                <w:rFonts w:ascii="Arial" w:hAnsi="Arial" w:cs="Arial"/>
                <w:b/>
              </w:rPr>
            </w:pPr>
            <w:r w:rsidRPr="00FD5CC5">
              <w:rPr>
                <w:rFonts w:ascii="Arial" w:hAnsi="Arial" w:cs="Arial"/>
                <w:b/>
              </w:rPr>
              <w:t>C</w:t>
            </w:r>
            <w:r w:rsidR="00AA3E54" w:rsidRPr="00FD5CC5">
              <w:rPr>
                <w:rFonts w:ascii="Arial" w:hAnsi="Arial" w:cs="Arial"/>
                <w:b/>
              </w:rPr>
              <w:t>ore Fee – 2020-2021</w:t>
            </w:r>
            <w:r w:rsidR="00AA3E54" w:rsidRPr="00FD5CC5">
              <w:rPr>
                <w:rFonts w:ascii="Arial" w:hAnsi="Arial" w:cs="Arial"/>
                <w:b/>
              </w:rPr>
              <w:br/>
            </w:r>
          </w:p>
        </w:tc>
        <w:tc>
          <w:tcPr>
            <w:tcW w:w="3376" w:type="pct"/>
            <w:shd w:val="clear" w:color="auto" w:fill="auto"/>
          </w:tcPr>
          <w:p w:rsidR="00F85DA1" w:rsidRPr="00FD5CC5" w:rsidRDefault="00F85DA1" w:rsidP="0028301C">
            <w:pPr>
              <w:spacing w:before="60" w:after="60" w:line="240" w:lineRule="auto"/>
              <w:rPr>
                <w:rFonts w:ascii="Arial" w:hAnsi="Arial" w:cs="Arial"/>
                <w:b/>
              </w:rPr>
            </w:pPr>
            <w:r w:rsidRPr="00FD5CC5">
              <w:rPr>
                <w:rFonts w:ascii="Arial" w:hAnsi="Arial" w:cs="Arial"/>
                <w:b/>
              </w:rPr>
              <w:t>Amount (GST exclusive)</w:t>
            </w:r>
          </w:p>
        </w:tc>
      </w:tr>
      <w:tr w:rsidR="00FD5CC5" w:rsidRPr="00FD5CC5" w:rsidTr="006D2946">
        <w:trPr>
          <w:tblHeader/>
        </w:trPr>
        <w:tc>
          <w:tcPr>
            <w:tcW w:w="1624" w:type="pct"/>
            <w:shd w:val="clear" w:color="auto" w:fill="auto"/>
          </w:tcPr>
          <w:p w:rsidR="00F85DA1" w:rsidRPr="00FD5CC5" w:rsidRDefault="00F85DA1">
            <w:pPr>
              <w:spacing w:before="60" w:after="60"/>
              <w:contextualSpacing/>
              <w:rPr>
                <w:rFonts w:ascii="Arial" w:hAnsi="Arial" w:cs="Arial"/>
              </w:rPr>
            </w:pPr>
            <w:r w:rsidRPr="00FD5CC5">
              <w:rPr>
                <w:rFonts w:ascii="Arial" w:hAnsi="Arial" w:cs="Arial"/>
              </w:rPr>
              <w:t xml:space="preserve">Employment </w:t>
            </w:r>
            <w:r w:rsidR="00923E73" w:rsidRPr="00FD5CC5">
              <w:rPr>
                <w:rFonts w:ascii="Arial" w:hAnsi="Arial" w:cs="Arial"/>
              </w:rPr>
              <w:t>Maintenance</w:t>
            </w:r>
            <w:r w:rsidRPr="00FD5CC5">
              <w:rPr>
                <w:rFonts w:ascii="Arial" w:hAnsi="Arial" w:cs="Arial"/>
              </w:rPr>
              <w:t xml:space="preserve"> </w:t>
            </w:r>
            <w:r w:rsidR="00AA3E54" w:rsidRPr="00FD5CC5">
              <w:rPr>
                <w:rFonts w:ascii="Arial" w:hAnsi="Arial" w:cs="Arial"/>
              </w:rPr>
              <w:t>Fee</w:t>
            </w:r>
            <w:r w:rsidR="00A35213" w:rsidRPr="00FD5CC5">
              <w:rPr>
                <w:rFonts w:ascii="Arial" w:hAnsi="Arial" w:cs="Arial"/>
              </w:rPr>
              <w:br/>
              <w:t>(1 April 2021-30 June 2021)</w:t>
            </w:r>
          </w:p>
        </w:tc>
        <w:tc>
          <w:tcPr>
            <w:tcW w:w="3376" w:type="pct"/>
            <w:shd w:val="clear" w:color="auto" w:fill="auto"/>
          </w:tcPr>
          <w:p w:rsidR="00F85DA1" w:rsidRPr="00FD5CC5" w:rsidRDefault="00A35213">
            <w:pPr>
              <w:spacing w:before="60" w:after="60"/>
              <w:contextualSpacing/>
              <w:rPr>
                <w:rFonts w:ascii="Arial" w:hAnsi="Arial" w:cs="Arial"/>
              </w:rPr>
            </w:pPr>
            <w:r w:rsidRPr="00FD5CC5">
              <w:rPr>
                <w:rFonts w:ascii="Arial" w:hAnsi="Arial" w:cs="Arial"/>
              </w:rPr>
              <w:t>S</w:t>
            </w:r>
            <w:r w:rsidR="00AA3E54" w:rsidRPr="00FD5CC5">
              <w:rPr>
                <w:rFonts w:ascii="Arial" w:hAnsi="Arial" w:cs="Arial"/>
              </w:rPr>
              <w:t>ervice providers will receive $1,341 per month, per </w:t>
            </w:r>
            <w:r w:rsidR="00947E5D" w:rsidRPr="00FD5CC5">
              <w:rPr>
                <w:rFonts w:ascii="Arial" w:hAnsi="Arial" w:cs="Arial"/>
              </w:rPr>
              <w:t>S</w:t>
            </w:r>
            <w:r w:rsidR="00AA3E54" w:rsidRPr="00FD5CC5">
              <w:rPr>
                <w:rFonts w:ascii="Arial" w:hAnsi="Arial" w:cs="Arial"/>
              </w:rPr>
              <w:t xml:space="preserve">upported </w:t>
            </w:r>
            <w:r w:rsidR="00947E5D" w:rsidRPr="00FD5CC5">
              <w:rPr>
                <w:rFonts w:ascii="Arial" w:hAnsi="Arial" w:cs="Arial"/>
              </w:rPr>
              <w:t>E</w:t>
            </w:r>
            <w:r w:rsidR="00AA3E54" w:rsidRPr="00FD5CC5">
              <w:rPr>
                <w:rFonts w:ascii="Arial" w:hAnsi="Arial" w:cs="Arial"/>
              </w:rPr>
              <w:t>mployee</w:t>
            </w:r>
          </w:p>
        </w:tc>
      </w:tr>
      <w:tr w:rsidR="00FD5CC5" w:rsidRPr="00FD5CC5" w:rsidTr="006D2946">
        <w:trPr>
          <w:tblHeader/>
        </w:trPr>
        <w:tc>
          <w:tcPr>
            <w:tcW w:w="1624" w:type="pct"/>
            <w:shd w:val="clear" w:color="auto" w:fill="auto"/>
          </w:tcPr>
          <w:p w:rsidR="00F85DA1" w:rsidRPr="00FD5CC5" w:rsidRDefault="00F85DA1" w:rsidP="006046E5">
            <w:pPr>
              <w:spacing w:before="60" w:after="60" w:line="240" w:lineRule="auto"/>
              <w:rPr>
                <w:rFonts w:ascii="Arial" w:hAnsi="Arial" w:cs="Arial"/>
                <w:b/>
              </w:rPr>
            </w:pPr>
            <w:r w:rsidRPr="00FD5CC5">
              <w:rPr>
                <w:rFonts w:ascii="Arial" w:hAnsi="Arial" w:cs="Arial"/>
                <w:b/>
              </w:rPr>
              <w:t>Core Fee – 2021-2022</w:t>
            </w:r>
          </w:p>
        </w:tc>
        <w:tc>
          <w:tcPr>
            <w:tcW w:w="3376" w:type="pct"/>
            <w:shd w:val="clear" w:color="auto" w:fill="auto"/>
          </w:tcPr>
          <w:p w:rsidR="00F85DA1" w:rsidRPr="00FD5CC5" w:rsidRDefault="00F85DA1" w:rsidP="00615AF6">
            <w:pPr>
              <w:spacing w:before="60" w:after="60" w:line="240" w:lineRule="auto"/>
              <w:rPr>
                <w:rFonts w:ascii="Arial" w:hAnsi="Arial" w:cs="Arial"/>
                <w:b/>
              </w:rPr>
            </w:pPr>
            <w:r w:rsidRPr="00FD5CC5">
              <w:rPr>
                <w:rFonts w:ascii="Arial" w:hAnsi="Arial" w:cs="Arial"/>
                <w:b/>
              </w:rPr>
              <w:t>Amount (GST exclusive)</w:t>
            </w:r>
          </w:p>
        </w:tc>
      </w:tr>
      <w:tr w:rsidR="00FD5CC5" w:rsidRPr="00FD5CC5" w:rsidTr="006D2946">
        <w:trPr>
          <w:tblHeader/>
        </w:trPr>
        <w:tc>
          <w:tcPr>
            <w:tcW w:w="1624" w:type="pct"/>
            <w:shd w:val="clear" w:color="auto" w:fill="auto"/>
          </w:tcPr>
          <w:p w:rsidR="00F85DA1" w:rsidRPr="00FD5CC5" w:rsidRDefault="00AA3E54">
            <w:pPr>
              <w:spacing w:before="60" w:after="60"/>
              <w:contextualSpacing/>
              <w:rPr>
                <w:rFonts w:ascii="Arial" w:hAnsi="Arial" w:cs="Arial"/>
              </w:rPr>
            </w:pPr>
            <w:r w:rsidRPr="00FD5CC5">
              <w:rPr>
                <w:rFonts w:ascii="Arial" w:hAnsi="Arial" w:cs="Arial"/>
              </w:rPr>
              <w:t xml:space="preserve">Employment </w:t>
            </w:r>
            <w:r w:rsidR="00923E73" w:rsidRPr="00FD5CC5">
              <w:rPr>
                <w:rFonts w:ascii="Arial" w:hAnsi="Arial" w:cs="Arial"/>
              </w:rPr>
              <w:t>Maintenance</w:t>
            </w:r>
            <w:r w:rsidRPr="00FD5CC5">
              <w:rPr>
                <w:rFonts w:ascii="Arial" w:hAnsi="Arial" w:cs="Arial"/>
              </w:rPr>
              <w:t xml:space="preserve"> Fee </w:t>
            </w:r>
            <w:r w:rsidRPr="00FD5CC5">
              <w:rPr>
                <w:rFonts w:ascii="Arial" w:hAnsi="Arial" w:cs="Arial"/>
              </w:rPr>
              <w:br/>
              <w:t>(1 July 2021-30 June 2022)</w:t>
            </w:r>
          </w:p>
        </w:tc>
        <w:tc>
          <w:tcPr>
            <w:tcW w:w="3376" w:type="pct"/>
            <w:shd w:val="clear" w:color="auto" w:fill="auto"/>
          </w:tcPr>
          <w:p w:rsidR="00F85DA1" w:rsidRPr="00FD5CC5" w:rsidRDefault="00AA3E54">
            <w:pPr>
              <w:spacing w:before="60" w:after="60"/>
              <w:contextualSpacing/>
              <w:rPr>
                <w:rFonts w:ascii="Arial" w:hAnsi="Arial" w:cs="Arial"/>
              </w:rPr>
            </w:pPr>
            <w:r w:rsidRPr="00FD5CC5">
              <w:rPr>
                <w:rFonts w:ascii="Arial" w:hAnsi="Arial" w:cs="Arial"/>
              </w:rPr>
              <w:t>Service providers will receive $1,368 per month, per </w:t>
            </w:r>
            <w:r w:rsidR="00947E5D" w:rsidRPr="00FD5CC5">
              <w:rPr>
                <w:rFonts w:ascii="Arial" w:hAnsi="Arial" w:cs="Arial"/>
              </w:rPr>
              <w:t>S</w:t>
            </w:r>
            <w:r w:rsidRPr="00FD5CC5">
              <w:rPr>
                <w:rFonts w:ascii="Arial" w:hAnsi="Arial" w:cs="Arial"/>
              </w:rPr>
              <w:t xml:space="preserve">upported </w:t>
            </w:r>
            <w:r w:rsidR="00947E5D" w:rsidRPr="00FD5CC5">
              <w:rPr>
                <w:rFonts w:ascii="Arial" w:hAnsi="Arial" w:cs="Arial"/>
              </w:rPr>
              <w:t>E</w:t>
            </w:r>
            <w:r w:rsidRPr="00FD5CC5">
              <w:rPr>
                <w:rFonts w:ascii="Arial" w:hAnsi="Arial" w:cs="Arial"/>
              </w:rPr>
              <w:t>mployee</w:t>
            </w:r>
          </w:p>
        </w:tc>
      </w:tr>
      <w:tr w:rsidR="00FD5CC5" w:rsidRPr="00FD5CC5" w:rsidTr="006D2946">
        <w:trPr>
          <w:tblHeader/>
        </w:trPr>
        <w:tc>
          <w:tcPr>
            <w:tcW w:w="1624" w:type="pct"/>
            <w:shd w:val="clear" w:color="auto" w:fill="auto"/>
          </w:tcPr>
          <w:p w:rsidR="00F85DA1" w:rsidRPr="00FD5CC5" w:rsidRDefault="00F85DA1" w:rsidP="006046E5">
            <w:pPr>
              <w:spacing w:before="60" w:after="60" w:line="240" w:lineRule="auto"/>
              <w:rPr>
                <w:rFonts w:ascii="Arial" w:hAnsi="Arial" w:cs="Arial"/>
                <w:b/>
              </w:rPr>
            </w:pPr>
            <w:r w:rsidRPr="00FD5CC5">
              <w:rPr>
                <w:rFonts w:ascii="Arial" w:hAnsi="Arial" w:cs="Arial"/>
                <w:b/>
              </w:rPr>
              <w:t>Core Fee – 2022-2023</w:t>
            </w:r>
          </w:p>
        </w:tc>
        <w:tc>
          <w:tcPr>
            <w:tcW w:w="3376" w:type="pct"/>
            <w:shd w:val="clear" w:color="auto" w:fill="auto"/>
          </w:tcPr>
          <w:p w:rsidR="00F85DA1" w:rsidRPr="00FD5CC5" w:rsidRDefault="00F85DA1" w:rsidP="00F529ED">
            <w:pPr>
              <w:spacing w:before="60" w:after="60" w:line="240" w:lineRule="auto"/>
              <w:rPr>
                <w:rFonts w:ascii="Arial" w:hAnsi="Arial" w:cs="Arial"/>
                <w:b/>
              </w:rPr>
            </w:pPr>
            <w:r w:rsidRPr="00FD5CC5">
              <w:rPr>
                <w:rFonts w:ascii="Arial" w:hAnsi="Arial" w:cs="Arial"/>
                <w:b/>
              </w:rPr>
              <w:t>Amount (GST exclusive)</w:t>
            </w:r>
          </w:p>
        </w:tc>
      </w:tr>
      <w:tr w:rsidR="00C71371" w:rsidRPr="00FD5CC5" w:rsidTr="006D2946">
        <w:trPr>
          <w:tblHeader/>
        </w:trPr>
        <w:tc>
          <w:tcPr>
            <w:tcW w:w="1624" w:type="pct"/>
            <w:shd w:val="clear" w:color="auto" w:fill="auto"/>
          </w:tcPr>
          <w:p w:rsidR="00F85DA1" w:rsidRPr="00FD5CC5" w:rsidRDefault="00AA3E54">
            <w:pPr>
              <w:spacing w:before="60" w:after="60"/>
              <w:contextualSpacing/>
              <w:rPr>
                <w:rFonts w:ascii="Arial" w:hAnsi="Arial" w:cs="Arial"/>
              </w:rPr>
            </w:pPr>
            <w:r w:rsidRPr="00FD5CC5">
              <w:rPr>
                <w:rFonts w:ascii="Arial" w:hAnsi="Arial" w:cs="Arial"/>
              </w:rPr>
              <w:t xml:space="preserve">Employment </w:t>
            </w:r>
            <w:r w:rsidR="00923E73" w:rsidRPr="00FD5CC5">
              <w:rPr>
                <w:rFonts w:ascii="Arial" w:hAnsi="Arial" w:cs="Arial"/>
              </w:rPr>
              <w:t>Maintenance</w:t>
            </w:r>
            <w:r w:rsidRPr="00FD5CC5">
              <w:rPr>
                <w:rFonts w:ascii="Arial" w:hAnsi="Arial" w:cs="Arial"/>
              </w:rPr>
              <w:t xml:space="preserve"> Fee </w:t>
            </w:r>
            <w:r w:rsidRPr="00FD5CC5">
              <w:rPr>
                <w:rFonts w:ascii="Arial" w:hAnsi="Arial" w:cs="Arial"/>
              </w:rPr>
              <w:br/>
              <w:t>(1 July 2022-30 June 2023)</w:t>
            </w:r>
          </w:p>
        </w:tc>
        <w:tc>
          <w:tcPr>
            <w:tcW w:w="3376" w:type="pct"/>
            <w:shd w:val="clear" w:color="auto" w:fill="auto"/>
          </w:tcPr>
          <w:p w:rsidR="00F85DA1" w:rsidRPr="00FD5CC5" w:rsidRDefault="00AA3E54">
            <w:pPr>
              <w:spacing w:before="60" w:after="60"/>
              <w:contextualSpacing/>
              <w:rPr>
                <w:rFonts w:ascii="Arial" w:hAnsi="Arial" w:cs="Arial"/>
              </w:rPr>
            </w:pPr>
            <w:r w:rsidRPr="00FD5CC5">
              <w:rPr>
                <w:rFonts w:ascii="Arial" w:hAnsi="Arial" w:cs="Arial"/>
              </w:rPr>
              <w:t xml:space="preserve">Service providers will receive </w:t>
            </w:r>
            <w:r w:rsidR="00A35213" w:rsidRPr="00FD5CC5">
              <w:rPr>
                <w:rFonts w:ascii="Arial" w:hAnsi="Arial" w:cs="Arial"/>
              </w:rPr>
              <w:t>$1,395 per month, per </w:t>
            </w:r>
            <w:r w:rsidR="00947E5D" w:rsidRPr="00FD5CC5">
              <w:rPr>
                <w:rFonts w:ascii="Arial" w:hAnsi="Arial" w:cs="Arial"/>
              </w:rPr>
              <w:t>S</w:t>
            </w:r>
            <w:r w:rsidR="00A35213" w:rsidRPr="00FD5CC5">
              <w:rPr>
                <w:rFonts w:ascii="Arial" w:hAnsi="Arial" w:cs="Arial"/>
              </w:rPr>
              <w:t xml:space="preserve">upported </w:t>
            </w:r>
            <w:r w:rsidR="00947E5D" w:rsidRPr="00FD5CC5">
              <w:rPr>
                <w:rFonts w:ascii="Arial" w:hAnsi="Arial" w:cs="Arial"/>
              </w:rPr>
              <w:t>E</w:t>
            </w:r>
            <w:r w:rsidR="00A35213" w:rsidRPr="00FD5CC5">
              <w:rPr>
                <w:rFonts w:ascii="Arial" w:hAnsi="Arial" w:cs="Arial"/>
              </w:rPr>
              <w:t>mployee</w:t>
            </w:r>
          </w:p>
        </w:tc>
      </w:tr>
    </w:tbl>
    <w:p w:rsidR="00F85DA1" w:rsidRPr="00FD5CC5" w:rsidRDefault="00F85DA1" w:rsidP="00F85DA1">
      <w:pPr>
        <w:spacing w:before="120" w:after="120"/>
        <w:ind w:left="720" w:hanging="720"/>
        <w:rPr>
          <w:rFonts w:ascii="Arial" w:hAnsi="Arial" w:cs="Arial"/>
          <w:b/>
        </w:rPr>
      </w:pPr>
    </w:p>
    <w:p w:rsidR="00F85DA1" w:rsidRPr="00FD5CC5" w:rsidRDefault="00F85DA1" w:rsidP="00F85DA1">
      <w:pPr>
        <w:spacing w:before="120" w:after="120"/>
        <w:ind w:left="720" w:hanging="720"/>
        <w:rPr>
          <w:rFonts w:ascii="Arial" w:hAnsi="Arial" w:cs="Arial"/>
          <w:b/>
        </w:rPr>
      </w:pPr>
      <w:r w:rsidRPr="00FD5CC5">
        <w:rPr>
          <w:rFonts w:ascii="Arial" w:hAnsi="Arial" w:cs="Arial"/>
          <w:b/>
        </w:rPr>
        <w:t>Table 2 – Case Based Funding Additional Fees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7060"/>
      </w:tblGrid>
      <w:tr w:rsidR="00FD5CC5" w:rsidRPr="00FD5CC5" w:rsidTr="006D2946">
        <w:trPr>
          <w:tblHeader/>
        </w:trPr>
        <w:tc>
          <w:tcPr>
            <w:tcW w:w="1624" w:type="pct"/>
            <w:shd w:val="clear" w:color="auto" w:fill="auto"/>
          </w:tcPr>
          <w:p w:rsidR="00F85DA1" w:rsidRPr="00FD5CC5" w:rsidRDefault="00F85DA1">
            <w:pPr>
              <w:spacing w:before="60" w:after="60" w:line="240" w:lineRule="auto"/>
              <w:rPr>
                <w:rFonts w:ascii="Arial" w:hAnsi="Arial" w:cs="Arial"/>
                <w:b/>
              </w:rPr>
            </w:pPr>
            <w:r w:rsidRPr="00FD5CC5">
              <w:rPr>
                <w:rFonts w:ascii="Arial" w:hAnsi="Arial" w:cs="Arial"/>
                <w:b/>
              </w:rPr>
              <w:t>Additional Fees</w:t>
            </w:r>
            <w:r w:rsidR="009A7F69" w:rsidRPr="00FD5CC5">
              <w:rPr>
                <w:rFonts w:ascii="Arial" w:hAnsi="Arial" w:cs="Arial"/>
                <w:b/>
              </w:rPr>
              <w:t xml:space="preserve"> </w:t>
            </w:r>
            <w:r w:rsidR="00CD157B" w:rsidRPr="00FD5CC5">
              <w:rPr>
                <w:rFonts w:ascii="Arial" w:hAnsi="Arial" w:cs="Arial"/>
                <w:b/>
              </w:rPr>
              <w:t>2020-2023</w:t>
            </w:r>
          </w:p>
        </w:tc>
        <w:tc>
          <w:tcPr>
            <w:tcW w:w="3376" w:type="pct"/>
            <w:shd w:val="clear" w:color="auto" w:fill="auto"/>
          </w:tcPr>
          <w:p w:rsidR="00F85DA1" w:rsidRPr="00FD5CC5" w:rsidRDefault="00F85DA1" w:rsidP="00F85DA1">
            <w:pPr>
              <w:spacing w:before="60" w:after="60" w:line="240" w:lineRule="auto"/>
              <w:rPr>
                <w:rFonts w:ascii="Arial" w:hAnsi="Arial" w:cs="Arial"/>
                <w:b/>
              </w:rPr>
            </w:pPr>
            <w:r w:rsidRPr="00FD5CC5">
              <w:rPr>
                <w:rFonts w:ascii="Arial" w:hAnsi="Arial" w:cs="Arial"/>
                <w:b/>
              </w:rPr>
              <w:t>Amount (GST exclusive)</w:t>
            </w:r>
          </w:p>
        </w:tc>
      </w:tr>
      <w:tr w:rsidR="00F85DA1" w:rsidRPr="00FD5CC5" w:rsidTr="006D2946">
        <w:trPr>
          <w:tblHeader/>
        </w:trPr>
        <w:tc>
          <w:tcPr>
            <w:tcW w:w="1624" w:type="pct"/>
            <w:shd w:val="clear" w:color="auto" w:fill="auto"/>
          </w:tcPr>
          <w:p w:rsidR="00F85DA1" w:rsidRPr="00FD5CC5" w:rsidRDefault="002A732E" w:rsidP="00F85DA1">
            <w:pPr>
              <w:spacing w:before="60" w:after="60"/>
              <w:contextualSpacing/>
              <w:rPr>
                <w:rFonts w:ascii="Arial" w:hAnsi="Arial" w:cs="Arial"/>
              </w:rPr>
            </w:pPr>
            <w:r w:rsidRPr="00FD5CC5">
              <w:rPr>
                <w:rFonts w:ascii="Arial" w:hAnsi="Arial" w:cs="Arial"/>
              </w:rPr>
              <w:t>WBPA</w:t>
            </w:r>
          </w:p>
          <w:p w:rsidR="00F85DA1" w:rsidRPr="00FD5CC5" w:rsidRDefault="00F85DA1" w:rsidP="00F85DA1">
            <w:pPr>
              <w:spacing w:before="60" w:after="60"/>
              <w:contextualSpacing/>
              <w:rPr>
                <w:rFonts w:ascii="Arial" w:hAnsi="Arial" w:cs="Arial"/>
              </w:rPr>
            </w:pPr>
          </w:p>
        </w:tc>
        <w:tc>
          <w:tcPr>
            <w:tcW w:w="3376" w:type="pct"/>
            <w:shd w:val="clear" w:color="auto" w:fill="auto"/>
          </w:tcPr>
          <w:p w:rsidR="00F85DA1" w:rsidRPr="00FD5CC5" w:rsidRDefault="00F85DA1" w:rsidP="00F85DA1">
            <w:pPr>
              <w:spacing w:before="60" w:after="60"/>
              <w:ind w:left="62" w:right="238"/>
              <w:contextualSpacing/>
              <w:rPr>
                <w:rFonts w:ascii="Arial" w:hAnsi="Arial" w:cs="Arial"/>
              </w:rPr>
            </w:pPr>
            <w:r w:rsidRPr="00FD5CC5">
              <w:rPr>
                <w:rFonts w:ascii="Arial" w:hAnsi="Arial" w:cs="Arial"/>
              </w:rPr>
              <w:t>Either:</w:t>
            </w:r>
          </w:p>
          <w:p w:rsidR="00F85DA1" w:rsidRPr="00FD5CC5" w:rsidRDefault="00F85DA1" w:rsidP="00F85DA1">
            <w:pPr>
              <w:numPr>
                <w:ilvl w:val="0"/>
                <w:numId w:val="50"/>
              </w:numPr>
              <w:spacing w:after="60" w:line="240" w:lineRule="auto"/>
              <w:ind w:right="238"/>
              <w:contextualSpacing/>
              <w:rPr>
                <w:rFonts w:ascii="Arial" w:hAnsi="Arial" w:cs="Arial"/>
              </w:rPr>
            </w:pPr>
            <w:r w:rsidRPr="00FD5CC5">
              <w:rPr>
                <w:rFonts w:ascii="Arial" w:hAnsi="Arial" w:cs="Arial"/>
              </w:rPr>
              <w:t xml:space="preserve">$31.82 per hour where the </w:t>
            </w:r>
            <w:r w:rsidR="002A732E" w:rsidRPr="00FD5CC5">
              <w:rPr>
                <w:rFonts w:ascii="Arial" w:hAnsi="Arial" w:cs="Arial"/>
              </w:rPr>
              <w:t>WBPA</w:t>
            </w:r>
            <w:r w:rsidRPr="00FD5CC5">
              <w:rPr>
                <w:rFonts w:ascii="Arial" w:hAnsi="Arial" w:cs="Arial"/>
              </w:rPr>
              <w:t xml:space="preserve"> is provided by an Approved Support Worker from within the Outlet; or</w:t>
            </w:r>
          </w:p>
          <w:p w:rsidR="00F85DA1" w:rsidRPr="00FD5CC5" w:rsidRDefault="00F85DA1" w:rsidP="00F85DA1">
            <w:pPr>
              <w:numPr>
                <w:ilvl w:val="0"/>
                <w:numId w:val="50"/>
              </w:numPr>
              <w:spacing w:after="60" w:line="240" w:lineRule="auto"/>
              <w:ind w:right="238"/>
              <w:contextualSpacing/>
              <w:rPr>
                <w:rFonts w:ascii="Arial" w:hAnsi="Arial" w:cs="Arial"/>
              </w:rPr>
            </w:pPr>
            <w:r w:rsidRPr="00FD5CC5">
              <w:rPr>
                <w:rFonts w:ascii="Arial" w:hAnsi="Arial" w:cs="Arial"/>
              </w:rPr>
              <w:t xml:space="preserve">$40.91 per hour where the </w:t>
            </w:r>
            <w:r w:rsidR="002A732E" w:rsidRPr="00FD5CC5">
              <w:rPr>
                <w:rFonts w:ascii="Arial" w:hAnsi="Arial" w:cs="Arial"/>
              </w:rPr>
              <w:t>WBPA</w:t>
            </w:r>
            <w:r w:rsidRPr="00FD5CC5">
              <w:rPr>
                <w:rFonts w:ascii="Arial" w:hAnsi="Arial" w:cs="Arial"/>
              </w:rPr>
              <w:t xml:space="preserve"> is purchased from a second agency,</w:t>
            </w:r>
          </w:p>
          <w:p w:rsidR="00F85DA1" w:rsidRPr="00FD5CC5" w:rsidRDefault="00F85DA1" w:rsidP="00F85DA1">
            <w:pPr>
              <w:spacing w:before="120" w:after="60"/>
              <w:ind w:left="62" w:right="238"/>
              <w:contextualSpacing/>
              <w:rPr>
                <w:rFonts w:ascii="Arial" w:hAnsi="Arial" w:cs="Arial"/>
              </w:rPr>
            </w:pPr>
            <w:r w:rsidRPr="00FD5CC5">
              <w:rPr>
                <w:rFonts w:ascii="Arial" w:hAnsi="Arial" w:cs="Arial"/>
              </w:rPr>
              <w:t>is provided up to a maximum of 10 hours per week.</w:t>
            </w:r>
          </w:p>
        </w:tc>
      </w:tr>
    </w:tbl>
    <w:p w:rsidR="00D97294" w:rsidRPr="00FD5CC5" w:rsidRDefault="00D97294" w:rsidP="00F85DA1">
      <w:pPr>
        <w:spacing w:before="120" w:after="120"/>
        <w:ind w:left="720" w:hanging="720"/>
        <w:rPr>
          <w:rFonts w:ascii="Arial" w:hAnsi="Arial" w:cs="Arial"/>
          <w:b/>
        </w:rPr>
      </w:pPr>
    </w:p>
    <w:p w:rsidR="00D97294" w:rsidRPr="00FD5CC5" w:rsidRDefault="00D97294">
      <w:pPr>
        <w:spacing w:after="0" w:line="240" w:lineRule="auto"/>
        <w:rPr>
          <w:rFonts w:ascii="Arial" w:hAnsi="Arial" w:cs="Arial"/>
          <w:b/>
        </w:rPr>
      </w:pPr>
      <w:r w:rsidRPr="00FD5CC5">
        <w:rPr>
          <w:rFonts w:ascii="Arial" w:hAnsi="Arial" w:cs="Arial"/>
          <w:b/>
        </w:rPr>
        <w:br w:type="page"/>
      </w:r>
    </w:p>
    <w:p w:rsidR="00F85DA1" w:rsidRPr="00FD5CC5" w:rsidRDefault="00F85DA1" w:rsidP="00F85DA1">
      <w:pPr>
        <w:spacing w:before="120" w:after="120"/>
        <w:ind w:left="720" w:hanging="720"/>
        <w:rPr>
          <w:rFonts w:ascii="Arial" w:hAnsi="Arial" w:cs="Arial"/>
          <w:b/>
        </w:rPr>
      </w:pPr>
      <w:r w:rsidRPr="00FD5CC5">
        <w:rPr>
          <w:rFonts w:ascii="Arial" w:hAnsi="Arial" w:cs="Arial"/>
          <w:b/>
        </w:rPr>
        <w:t>Table 3 – Quality Assurance</w:t>
      </w:r>
      <w:r w:rsidR="009454E3" w:rsidRPr="00FD5CC5">
        <w:rPr>
          <w:rFonts w:ascii="Arial" w:hAnsi="Arial" w:cs="Arial"/>
          <w:b/>
        </w:rPr>
        <w:t xml:space="preserve"> </w:t>
      </w:r>
      <w:r w:rsidRPr="00FD5CC5">
        <w:rPr>
          <w:rFonts w:ascii="Arial" w:hAnsi="Arial" w:cs="Arial"/>
          <w:b/>
        </w:rPr>
        <w:t>Certification and Surveillance Payments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3486"/>
        <w:gridCol w:w="3484"/>
      </w:tblGrid>
      <w:tr w:rsidR="00FD5CC5" w:rsidRPr="00FD5CC5" w:rsidTr="000E4A7C">
        <w:trPr>
          <w:trHeight w:val="510"/>
          <w:tblHeader/>
        </w:trPr>
        <w:tc>
          <w:tcPr>
            <w:tcW w:w="1667" w:type="pct"/>
            <w:shd w:val="clear" w:color="auto" w:fill="auto"/>
            <w:vAlign w:val="center"/>
          </w:tcPr>
          <w:p w:rsidR="00F85DA1" w:rsidRPr="00FD5CC5" w:rsidRDefault="00F85DA1">
            <w:pPr>
              <w:spacing w:before="120"/>
              <w:ind w:left="284"/>
              <w:jc w:val="center"/>
              <w:rPr>
                <w:rFonts w:ascii="Arial" w:hAnsi="Arial" w:cs="Arial"/>
                <w:b/>
                <w:bCs/>
              </w:rPr>
            </w:pPr>
            <w:r w:rsidRPr="00FD5CC5">
              <w:rPr>
                <w:rFonts w:ascii="Arial" w:hAnsi="Arial" w:cs="Arial"/>
                <w:b/>
                <w:bCs/>
              </w:rPr>
              <w:t>Total Number of Outlets within Organisation (including Head Office)</w:t>
            </w:r>
            <w:r w:rsidR="000034FD" w:rsidRPr="00FD5CC5">
              <w:rPr>
                <w:rFonts w:ascii="Arial" w:hAnsi="Arial" w:cs="Arial"/>
                <w:b/>
                <w:bCs/>
              </w:rPr>
              <w:t xml:space="preserve"> </w:t>
            </w:r>
            <w:r w:rsidR="0024506B" w:rsidRPr="00FD5CC5">
              <w:rPr>
                <w:rFonts w:ascii="Arial" w:hAnsi="Arial" w:cs="Arial"/>
                <w:b/>
                <w:bCs/>
              </w:rPr>
              <w:t>where the Activity is delivered</w:t>
            </w:r>
          </w:p>
        </w:tc>
        <w:tc>
          <w:tcPr>
            <w:tcW w:w="1667" w:type="pct"/>
            <w:shd w:val="clear" w:color="auto" w:fill="auto"/>
            <w:vAlign w:val="center"/>
          </w:tcPr>
          <w:p w:rsidR="00F85DA1" w:rsidRPr="00FD5CC5" w:rsidRDefault="00F85DA1" w:rsidP="00F85DA1">
            <w:pPr>
              <w:spacing w:before="120"/>
              <w:ind w:left="284"/>
              <w:jc w:val="center"/>
              <w:rPr>
                <w:rFonts w:ascii="Arial" w:hAnsi="Arial" w:cs="Arial"/>
                <w:b/>
                <w:bCs/>
              </w:rPr>
            </w:pPr>
            <w:r w:rsidRPr="00FD5CC5">
              <w:rPr>
                <w:rFonts w:ascii="Arial" w:hAnsi="Arial" w:cs="Arial"/>
                <w:b/>
                <w:bCs/>
              </w:rPr>
              <w:t xml:space="preserve">Certification Payment </w:t>
            </w:r>
            <w:r w:rsidRPr="00FD5CC5">
              <w:rPr>
                <w:rFonts w:ascii="Arial" w:hAnsi="Arial" w:cs="Arial"/>
                <w:b/>
              </w:rPr>
              <w:t>(excluding GST)</w:t>
            </w:r>
          </w:p>
        </w:tc>
        <w:tc>
          <w:tcPr>
            <w:tcW w:w="1666" w:type="pct"/>
            <w:vAlign w:val="center"/>
          </w:tcPr>
          <w:p w:rsidR="00F85DA1" w:rsidRPr="00FD5CC5" w:rsidRDefault="00F85DA1" w:rsidP="00F85DA1">
            <w:pPr>
              <w:spacing w:before="120"/>
              <w:ind w:left="284"/>
              <w:jc w:val="center"/>
              <w:rPr>
                <w:rFonts w:ascii="Arial" w:hAnsi="Arial" w:cs="Arial"/>
                <w:b/>
                <w:bCs/>
              </w:rPr>
            </w:pPr>
            <w:r w:rsidRPr="00FD5CC5">
              <w:rPr>
                <w:rFonts w:ascii="Arial" w:hAnsi="Arial" w:cs="Arial"/>
                <w:b/>
                <w:bCs/>
              </w:rPr>
              <w:t xml:space="preserve">Surveillance Payment </w:t>
            </w:r>
            <w:r w:rsidRPr="00FD5CC5">
              <w:rPr>
                <w:rFonts w:ascii="Arial" w:hAnsi="Arial" w:cs="Arial"/>
                <w:b/>
              </w:rPr>
              <w:t>(excluding GST)</w:t>
            </w:r>
          </w:p>
        </w:tc>
      </w:tr>
      <w:tr w:rsidR="00FD5CC5" w:rsidRPr="00FD5CC5" w:rsidTr="000E4A7C">
        <w:trPr>
          <w:trHeight w:val="397"/>
          <w:tblHeader/>
        </w:trPr>
        <w:tc>
          <w:tcPr>
            <w:tcW w:w="1667" w:type="pct"/>
            <w:shd w:val="clear" w:color="auto" w:fill="auto"/>
            <w:vAlign w:val="center"/>
          </w:tcPr>
          <w:p w:rsidR="00F85DA1" w:rsidRPr="00FD5CC5" w:rsidRDefault="00F85DA1" w:rsidP="000E4A7C">
            <w:pPr>
              <w:spacing w:before="60" w:after="60"/>
              <w:contextualSpacing/>
              <w:jc w:val="center"/>
              <w:rPr>
                <w:rFonts w:ascii="Arial" w:hAnsi="Arial" w:cs="Arial"/>
              </w:rPr>
            </w:pPr>
            <w:r w:rsidRPr="00FD5CC5">
              <w:rPr>
                <w:rFonts w:ascii="Arial" w:hAnsi="Arial" w:cs="Arial"/>
              </w:rPr>
              <w:t>1</w:t>
            </w:r>
          </w:p>
        </w:tc>
        <w:tc>
          <w:tcPr>
            <w:tcW w:w="1667" w:type="pct"/>
            <w:shd w:val="clear" w:color="auto" w:fill="auto"/>
            <w:vAlign w:val="center"/>
          </w:tcPr>
          <w:p w:rsidR="00F85DA1" w:rsidRPr="00FD5CC5" w:rsidRDefault="00F85DA1" w:rsidP="000E4A7C">
            <w:pPr>
              <w:spacing w:before="60" w:after="60"/>
              <w:contextualSpacing/>
              <w:jc w:val="center"/>
              <w:rPr>
                <w:rFonts w:ascii="Arial" w:hAnsi="Arial" w:cs="Arial"/>
              </w:rPr>
            </w:pPr>
            <w:r w:rsidRPr="00FD5CC5">
              <w:rPr>
                <w:rFonts w:ascii="Arial" w:hAnsi="Arial" w:cs="Arial"/>
              </w:rPr>
              <w:t>$7,500</w:t>
            </w:r>
          </w:p>
        </w:tc>
        <w:tc>
          <w:tcPr>
            <w:tcW w:w="1666" w:type="pct"/>
            <w:vAlign w:val="center"/>
          </w:tcPr>
          <w:p w:rsidR="00F85DA1" w:rsidRPr="00FD5CC5" w:rsidRDefault="00F85DA1" w:rsidP="000E4A7C">
            <w:pPr>
              <w:spacing w:before="60" w:after="60"/>
              <w:contextualSpacing/>
              <w:jc w:val="center"/>
              <w:rPr>
                <w:rFonts w:ascii="Arial" w:hAnsi="Arial" w:cs="Arial"/>
              </w:rPr>
            </w:pPr>
            <w:r w:rsidRPr="00FD5CC5">
              <w:rPr>
                <w:rFonts w:ascii="Arial" w:hAnsi="Arial" w:cs="Arial"/>
              </w:rPr>
              <w:t>$3,750</w:t>
            </w:r>
          </w:p>
        </w:tc>
      </w:tr>
      <w:tr w:rsidR="00FD5CC5" w:rsidRPr="00FD5CC5" w:rsidTr="000E4A7C">
        <w:trPr>
          <w:trHeight w:val="397"/>
          <w:tblHeader/>
        </w:trPr>
        <w:tc>
          <w:tcPr>
            <w:tcW w:w="1667" w:type="pct"/>
            <w:shd w:val="clear" w:color="auto" w:fill="auto"/>
            <w:vAlign w:val="center"/>
          </w:tcPr>
          <w:p w:rsidR="00F85DA1" w:rsidRPr="00FD5CC5" w:rsidRDefault="00F85DA1" w:rsidP="000E4A7C">
            <w:pPr>
              <w:spacing w:before="60" w:after="60"/>
              <w:contextualSpacing/>
              <w:jc w:val="center"/>
              <w:rPr>
                <w:rFonts w:ascii="Arial" w:hAnsi="Arial" w:cs="Arial"/>
              </w:rPr>
            </w:pPr>
            <w:r w:rsidRPr="00FD5CC5">
              <w:rPr>
                <w:rFonts w:ascii="Arial" w:hAnsi="Arial" w:cs="Arial"/>
              </w:rPr>
              <w:t>2</w:t>
            </w:r>
          </w:p>
        </w:tc>
        <w:tc>
          <w:tcPr>
            <w:tcW w:w="1667" w:type="pct"/>
            <w:shd w:val="clear" w:color="auto" w:fill="auto"/>
            <w:vAlign w:val="center"/>
          </w:tcPr>
          <w:p w:rsidR="00F85DA1" w:rsidRPr="00FD5CC5" w:rsidRDefault="00F85DA1" w:rsidP="000E4A7C">
            <w:pPr>
              <w:spacing w:before="60" w:after="60"/>
              <w:contextualSpacing/>
              <w:jc w:val="center"/>
              <w:rPr>
                <w:rFonts w:ascii="Arial" w:hAnsi="Arial" w:cs="Arial"/>
              </w:rPr>
            </w:pPr>
            <w:r w:rsidRPr="00FD5CC5">
              <w:rPr>
                <w:rFonts w:ascii="Arial" w:hAnsi="Arial" w:cs="Arial"/>
              </w:rPr>
              <w:t>$9,000</w:t>
            </w:r>
          </w:p>
        </w:tc>
        <w:tc>
          <w:tcPr>
            <w:tcW w:w="1666" w:type="pct"/>
            <w:vAlign w:val="center"/>
          </w:tcPr>
          <w:p w:rsidR="00F85DA1" w:rsidRPr="00FD5CC5" w:rsidRDefault="00F85DA1" w:rsidP="000E4A7C">
            <w:pPr>
              <w:spacing w:before="60" w:after="60"/>
              <w:contextualSpacing/>
              <w:jc w:val="center"/>
              <w:rPr>
                <w:rFonts w:ascii="Arial" w:hAnsi="Arial" w:cs="Arial"/>
              </w:rPr>
            </w:pPr>
            <w:r w:rsidRPr="00FD5CC5">
              <w:rPr>
                <w:rFonts w:ascii="Arial" w:hAnsi="Arial" w:cs="Arial"/>
              </w:rPr>
              <w:t>$4,750</w:t>
            </w:r>
          </w:p>
        </w:tc>
      </w:tr>
      <w:tr w:rsidR="00FD5CC5" w:rsidRPr="00FD5CC5" w:rsidTr="000E4A7C">
        <w:trPr>
          <w:trHeight w:val="397"/>
          <w:tblHeader/>
        </w:trPr>
        <w:tc>
          <w:tcPr>
            <w:tcW w:w="1667" w:type="pct"/>
            <w:shd w:val="clear" w:color="auto" w:fill="auto"/>
            <w:vAlign w:val="center"/>
          </w:tcPr>
          <w:p w:rsidR="00F85DA1" w:rsidRPr="00FD5CC5" w:rsidRDefault="00F85DA1" w:rsidP="000E4A7C">
            <w:pPr>
              <w:spacing w:before="60" w:after="60"/>
              <w:contextualSpacing/>
              <w:jc w:val="center"/>
              <w:rPr>
                <w:rFonts w:ascii="Arial" w:hAnsi="Arial" w:cs="Arial"/>
              </w:rPr>
            </w:pPr>
            <w:r w:rsidRPr="00FD5CC5">
              <w:rPr>
                <w:rFonts w:ascii="Arial" w:hAnsi="Arial" w:cs="Arial"/>
              </w:rPr>
              <w:t>3-5</w:t>
            </w:r>
          </w:p>
        </w:tc>
        <w:tc>
          <w:tcPr>
            <w:tcW w:w="1667" w:type="pct"/>
            <w:shd w:val="clear" w:color="auto" w:fill="auto"/>
            <w:vAlign w:val="center"/>
          </w:tcPr>
          <w:p w:rsidR="00F85DA1" w:rsidRPr="00FD5CC5" w:rsidRDefault="00F85DA1" w:rsidP="000E4A7C">
            <w:pPr>
              <w:spacing w:before="60" w:after="60"/>
              <w:contextualSpacing/>
              <w:jc w:val="center"/>
              <w:rPr>
                <w:rFonts w:ascii="Arial" w:hAnsi="Arial" w:cs="Arial"/>
              </w:rPr>
            </w:pPr>
            <w:r w:rsidRPr="00FD5CC5">
              <w:rPr>
                <w:rFonts w:ascii="Arial" w:hAnsi="Arial" w:cs="Arial"/>
              </w:rPr>
              <w:t>$10,500</w:t>
            </w:r>
          </w:p>
        </w:tc>
        <w:tc>
          <w:tcPr>
            <w:tcW w:w="1666" w:type="pct"/>
            <w:vAlign w:val="center"/>
          </w:tcPr>
          <w:p w:rsidR="00F85DA1" w:rsidRPr="00FD5CC5" w:rsidRDefault="00F85DA1" w:rsidP="000E4A7C">
            <w:pPr>
              <w:spacing w:before="60" w:after="60"/>
              <w:contextualSpacing/>
              <w:jc w:val="center"/>
              <w:rPr>
                <w:rFonts w:ascii="Arial" w:hAnsi="Arial" w:cs="Arial"/>
              </w:rPr>
            </w:pPr>
            <w:r w:rsidRPr="00FD5CC5">
              <w:rPr>
                <w:rFonts w:ascii="Arial" w:hAnsi="Arial" w:cs="Arial"/>
              </w:rPr>
              <w:t>$5,750</w:t>
            </w:r>
          </w:p>
        </w:tc>
      </w:tr>
      <w:tr w:rsidR="00FD5CC5" w:rsidRPr="00FD5CC5" w:rsidTr="000E4A7C">
        <w:trPr>
          <w:trHeight w:val="397"/>
          <w:tblHeader/>
        </w:trPr>
        <w:tc>
          <w:tcPr>
            <w:tcW w:w="1667" w:type="pct"/>
            <w:shd w:val="clear" w:color="auto" w:fill="auto"/>
            <w:vAlign w:val="center"/>
          </w:tcPr>
          <w:p w:rsidR="00F85DA1" w:rsidRPr="00FD5CC5" w:rsidRDefault="00F85DA1" w:rsidP="000E4A7C">
            <w:pPr>
              <w:spacing w:before="60" w:after="60"/>
              <w:contextualSpacing/>
              <w:jc w:val="center"/>
              <w:rPr>
                <w:rFonts w:ascii="Arial" w:hAnsi="Arial" w:cs="Arial"/>
              </w:rPr>
            </w:pPr>
            <w:r w:rsidRPr="00FD5CC5">
              <w:rPr>
                <w:rFonts w:ascii="Arial" w:hAnsi="Arial" w:cs="Arial"/>
              </w:rPr>
              <w:t>6-10</w:t>
            </w:r>
          </w:p>
        </w:tc>
        <w:tc>
          <w:tcPr>
            <w:tcW w:w="1667" w:type="pct"/>
            <w:shd w:val="clear" w:color="auto" w:fill="auto"/>
            <w:vAlign w:val="center"/>
          </w:tcPr>
          <w:p w:rsidR="00F85DA1" w:rsidRPr="00FD5CC5" w:rsidRDefault="00F85DA1" w:rsidP="000E4A7C">
            <w:pPr>
              <w:spacing w:before="60" w:after="60"/>
              <w:contextualSpacing/>
              <w:jc w:val="center"/>
              <w:rPr>
                <w:rFonts w:ascii="Arial" w:hAnsi="Arial" w:cs="Arial"/>
              </w:rPr>
            </w:pPr>
            <w:r w:rsidRPr="00FD5CC5">
              <w:rPr>
                <w:rFonts w:ascii="Arial" w:hAnsi="Arial" w:cs="Arial"/>
              </w:rPr>
              <w:t>$12,000</w:t>
            </w:r>
          </w:p>
        </w:tc>
        <w:tc>
          <w:tcPr>
            <w:tcW w:w="1666" w:type="pct"/>
            <w:vAlign w:val="center"/>
          </w:tcPr>
          <w:p w:rsidR="00F85DA1" w:rsidRPr="00FD5CC5" w:rsidRDefault="00F85DA1" w:rsidP="000E4A7C">
            <w:pPr>
              <w:spacing w:before="60" w:after="60"/>
              <w:contextualSpacing/>
              <w:jc w:val="center"/>
              <w:rPr>
                <w:rFonts w:ascii="Arial" w:hAnsi="Arial" w:cs="Arial"/>
              </w:rPr>
            </w:pPr>
            <w:r w:rsidRPr="00FD5CC5">
              <w:rPr>
                <w:rFonts w:ascii="Arial" w:hAnsi="Arial" w:cs="Arial"/>
              </w:rPr>
              <w:t>$6,750</w:t>
            </w:r>
          </w:p>
        </w:tc>
      </w:tr>
      <w:tr w:rsidR="00C71371" w:rsidRPr="00FD5CC5" w:rsidTr="000E4A7C">
        <w:trPr>
          <w:trHeight w:val="397"/>
          <w:tblHeader/>
        </w:trPr>
        <w:tc>
          <w:tcPr>
            <w:tcW w:w="1667" w:type="pct"/>
            <w:shd w:val="clear" w:color="auto" w:fill="auto"/>
            <w:vAlign w:val="center"/>
          </w:tcPr>
          <w:p w:rsidR="00F85DA1" w:rsidRPr="00FD5CC5" w:rsidRDefault="00F85DA1" w:rsidP="000E4A7C">
            <w:pPr>
              <w:spacing w:before="60" w:after="60"/>
              <w:contextualSpacing/>
              <w:jc w:val="center"/>
              <w:rPr>
                <w:rFonts w:ascii="Arial" w:hAnsi="Arial" w:cs="Arial"/>
              </w:rPr>
            </w:pPr>
            <w:r w:rsidRPr="00FD5CC5">
              <w:rPr>
                <w:rFonts w:ascii="Arial" w:hAnsi="Arial" w:cs="Arial"/>
              </w:rPr>
              <w:t>11</w:t>
            </w:r>
            <w:r w:rsidR="000034FD" w:rsidRPr="00FD5CC5">
              <w:rPr>
                <w:rFonts w:ascii="Arial" w:hAnsi="Arial" w:cs="Arial"/>
              </w:rPr>
              <w:t>+</w:t>
            </w:r>
          </w:p>
        </w:tc>
        <w:tc>
          <w:tcPr>
            <w:tcW w:w="1667" w:type="pct"/>
            <w:shd w:val="clear" w:color="auto" w:fill="auto"/>
            <w:vAlign w:val="center"/>
          </w:tcPr>
          <w:p w:rsidR="00F85DA1" w:rsidRPr="00FD5CC5" w:rsidRDefault="00F85DA1" w:rsidP="000E4A7C">
            <w:pPr>
              <w:spacing w:before="60" w:after="60"/>
              <w:contextualSpacing/>
              <w:jc w:val="center"/>
              <w:rPr>
                <w:rFonts w:ascii="Arial" w:hAnsi="Arial" w:cs="Arial"/>
              </w:rPr>
            </w:pPr>
            <w:r w:rsidRPr="00FD5CC5">
              <w:rPr>
                <w:rFonts w:ascii="Arial" w:hAnsi="Arial" w:cs="Arial"/>
              </w:rPr>
              <w:t>$13,500</w:t>
            </w:r>
          </w:p>
        </w:tc>
        <w:tc>
          <w:tcPr>
            <w:tcW w:w="1666" w:type="pct"/>
            <w:vAlign w:val="center"/>
          </w:tcPr>
          <w:p w:rsidR="00F85DA1" w:rsidRPr="00FD5CC5" w:rsidRDefault="00F85DA1" w:rsidP="000E4A7C">
            <w:pPr>
              <w:spacing w:before="60" w:after="60"/>
              <w:contextualSpacing/>
              <w:jc w:val="center"/>
              <w:rPr>
                <w:rFonts w:ascii="Arial" w:hAnsi="Arial" w:cs="Arial"/>
              </w:rPr>
            </w:pPr>
            <w:r w:rsidRPr="00FD5CC5">
              <w:rPr>
                <w:rFonts w:ascii="Arial" w:hAnsi="Arial" w:cs="Arial"/>
              </w:rPr>
              <w:t>$7,750</w:t>
            </w:r>
          </w:p>
        </w:tc>
      </w:tr>
    </w:tbl>
    <w:p w:rsidR="00CF6346" w:rsidRPr="00FD5CC5" w:rsidRDefault="00CF6346" w:rsidP="00F85DA1">
      <w:pPr>
        <w:spacing w:after="0"/>
        <w:rPr>
          <w:rFonts w:ascii="Arial" w:hAnsi="Arial" w:cs="Arial"/>
        </w:rPr>
      </w:pPr>
    </w:p>
    <w:p w:rsidR="00F529ED" w:rsidRPr="00FD5CC5" w:rsidRDefault="00F529ED" w:rsidP="006D2946">
      <w:pPr>
        <w:numPr>
          <w:ilvl w:val="0"/>
          <w:numId w:val="32"/>
        </w:numPr>
        <w:ind w:left="426"/>
        <w:rPr>
          <w:rFonts w:ascii="Arial" w:hAnsi="Arial" w:cs="Arial"/>
        </w:rPr>
      </w:pPr>
      <w:r w:rsidRPr="00FD5CC5">
        <w:rPr>
          <w:rFonts w:ascii="Arial" w:hAnsi="Arial" w:cs="Arial"/>
        </w:rPr>
        <w:t>Employment Maintenance Fees:</w:t>
      </w:r>
    </w:p>
    <w:p w:rsidR="00F529ED" w:rsidRPr="00FD5CC5" w:rsidRDefault="00F529ED" w:rsidP="006C485A">
      <w:pPr>
        <w:numPr>
          <w:ilvl w:val="1"/>
          <w:numId w:val="32"/>
        </w:numPr>
        <w:ind w:left="1440"/>
        <w:rPr>
          <w:rFonts w:ascii="Arial" w:hAnsi="Arial" w:cs="Arial"/>
        </w:rPr>
      </w:pPr>
      <w:r w:rsidRPr="00FD5CC5">
        <w:rPr>
          <w:rFonts w:ascii="Arial" w:hAnsi="Arial" w:cs="Arial"/>
        </w:rPr>
        <w:t>Employment Maintenance Fees are payable monthly in arrears, on the Supported Employee’s Case Anniversary Date.</w:t>
      </w:r>
    </w:p>
    <w:p w:rsidR="00CF6346" w:rsidRPr="00FD5CC5" w:rsidRDefault="00F529ED" w:rsidP="006C485A">
      <w:pPr>
        <w:numPr>
          <w:ilvl w:val="1"/>
          <w:numId w:val="32"/>
        </w:numPr>
        <w:ind w:left="1440"/>
        <w:rPr>
          <w:rFonts w:ascii="Arial" w:hAnsi="Arial" w:cs="Arial"/>
        </w:rPr>
      </w:pPr>
      <w:r w:rsidRPr="00FD5CC5">
        <w:rPr>
          <w:rFonts w:ascii="Arial" w:hAnsi="Arial" w:cs="Arial"/>
        </w:rPr>
        <w:t>Employment Maintenance Fees are paid at the level indicated in Table 1 at Item</w:t>
      </w:r>
      <w:r w:rsidR="003D7736" w:rsidRPr="00FD5CC5">
        <w:rPr>
          <w:rFonts w:ascii="Arial" w:hAnsi="Arial" w:cs="Arial"/>
        </w:rPr>
        <w:t> </w:t>
      </w:r>
      <w:r w:rsidRPr="00FD5CC5">
        <w:rPr>
          <w:rFonts w:ascii="Arial" w:hAnsi="Arial" w:cs="Arial"/>
        </w:rPr>
        <w:t>B.1</w:t>
      </w:r>
      <w:r w:rsidR="00C741F7" w:rsidRPr="00FD5CC5">
        <w:rPr>
          <w:rFonts w:ascii="Arial" w:hAnsi="Arial" w:cs="Arial"/>
        </w:rPr>
        <w:t>5</w:t>
      </w:r>
      <w:r w:rsidRPr="00FD5CC5">
        <w:rPr>
          <w:rFonts w:ascii="Arial" w:hAnsi="Arial" w:cs="Arial"/>
        </w:rPr>
        <w:t xml:space="preserve">. </w:t>
      </w:r>
    </w:p>
    <w:p w:rsidR="00F85DA1" w:rsidRPr="00FD5CC5" w:rsidRDefault="00576783" w:rsidP="00F85DA1">
      <w:pPr>
        <w:numPr>
          <w:ilvl w:val="0"/>
          <w:numId w:val="32"/>
        </w:numPr>
        <w:ind w:left="426"/>
        <w:rPr>
          <w:rFonts w:ascii="Arial" w:hAnsi="Arial" w:cs="Arial"/>
        </w:rPr>
      </w:pPr>
      <w:r w:rsidRPr="00FD5CC5">
        <w:rPr>
          <w:rFonts w:ascii="Arial" w:hAnsi="Arial" w:cs="Arial"/>
        </w:rPr>
        <w:t>Work Based Personal Assistance (</w:t>
      </w:r>
      <w:r w:rsidR="002A732E" w:rsidRPr="00FD5CC5">
        <w:rPr>
          <w:rFonts w:ascii="Arial" w:hAnsi="Arial" w:cs="Arial"/>
        </w:rPr>
        <w:t>WBPA</w:t>
      </w:r>
      <w:r w:rsidRPr="00FD5CC5">
        <w:rPr>
          <w:rFonts w:ascii="Arial" w:hAnsi="Arial" w:cs="Arial"/>
        </w:rPr>
        <w:t>)</w:t>
      </w:r>
      <w:r w:rsidR="00F85DA1" w:rsidRPr="00FD5CC5">
        <w:rPr>
          <w:rFonts w:ascii="Arial" w:hAnsi="Arial" w:cs="Arial"/>
        </w:rPr>
        <w:t xml:space="preserve"> Fees</w:t>
      </w:r>
      <w:r w:rsidR="003E6341" w:rsidRPr="00FD5CC5">
        <w:rPr>
          <w:rFonts w:ascii="Arial" w:hAnsi="Arial" w:cs="Arial"/>
        </w:rPr>
        <w:t>:</w:t>
      </w:r>
    </w:p>
    <w:p w:rsidR="00F85DA1" w:rsidRPr="00FD5CC5" w:rsidRDefault="00F85DA1" w:rsidP="00F85DA1">
      <w:pPr>
        <w:numPr>
          <w:ilvl w:val="1"/>
          <w:numId w:val="32"/>
        </w:numPr>
        <w:ind w:left="1440"/>
        <w:rPr>
          <w:rFonts w:ascii="Arial" w:hAnsi="Arial" w:cs="Arial"/>
        </w:rPr>
      </w:pPr>
      <w:r w:rsidRPr="00FD5CC5">
        <w:rPr>
          <w:rFonts w:ascii="Arial" w:hAnsi="Arial" w:cs="Arial"/>
        </w:rPr>
        <w:t>You agree to comply with the requirements set out in the Guidelines about:</w:t>
      </w:r>
    </w:p>
    <w:p w:rsidR="00F85DA1" w:rsidRPr="00FD5CC5" w:rsidRDefault="00F85DA1" w:rsidP="00F85DA1">
      <w:pPr>
        <w:numPr>
          <w:ilvl w:val="0"/>
          <w:numId w:val="44"/>
        </w:numPr>
        <w:spacing w:before="120" w:after="120"/>
        <w:rPr>
          <w:rFonts w:ascii="Arial" w:hAnsi="Arial" w:cs="Arial"/>
        </w:rPr>
      </w:pPr>
      <w:r w:rsidRPr="00FD5CC5">
        <w:rPr>
          <w:rFonts w:ascii="Arial" w:hAnsi="Arial" w:cs="Arial"/>
        </w:rPr>
        <w:t xml:space="preserve">when a </w:t>
      </w:r>
      <w:r w:rsidR="001C0659" w:rsidRPr="00FD5CC5">
        <w:rPr>
          <w:rFonts w:ascii="Arial" w:hAnsi="Arial" w:cs="Arial"/>
        </w:rPr>
        <w:t xml:space="preserve">WPBA </w:t>
      </w:r>
      <w:r w:rsidRPr="00FD5CC5">
        <w:rPr>
          <w:rFonts w:ascii="Arial" w:hAnsi="Arial" w:cs="Arial"/>
        </w:rPr>
        <w:t>assessment and support is provided;</w:t>
      </w:r>
    </w:p>
    <w:p w:rsidR="00F85DA1" w:rsidRPr="00FD5CC5" w:rsidRDefault="001C0659" w:rsidP="00F85DA1">
      <w:pPr>
        <w:numPr>
          <w:ilvl w:val="0"/>
          <w:numId w:val="44"/>
        </w:numPr>
        <w:spacing w:before="120" w:after="120"/>
        <w:rPr>
          <w:rFonts w:ascii="Arial" w:hAnsi="Arial" w:cs="Arial"/>
        </w:rPr>
      </w:pPr>
      <w:r w:rsidRPr="00FD5CC5">
        <w:rPr>
          <w:rFonts w:ascii="Arial" w:hAnsi="Arial" w:cs="Arial"/>
        </w:rPr>
        <w:t>how assessments for WBPA</w:t>
      </w:r>
      <w:r w:rsidR="00F85DA1" w:rsidRPr="00FD5CC5">
        <w:rPr>
          <w:rFonts w:ascii="Arial" w:hAnsi="Arial" w:cs="Arial"/>
        </w:rPr>
        <w:t xml:space="preserve"> are to be carried out and by whom;</w:t>
      </w:r>
    </w:p>
    <w:p w:rsidR="00F85DA1" w:rsidRPr="00FD5CC5" w:rsidRDefault="00F85DA1" w:rsidP="00F85DA1">
      <w:pPr>
        <w:numPr>
          <w:ilvl w:val="0"/>
          <w:numId w:val="44"/>
        </w:numPr>
        <w:spacing w:before="120" w:after="120"/>
        <w:rPr>
          <w:rFonts w:ascii="Arial" w:hAnsi="Arial" w:cs="Arial"/>
        </w:rPr>
      </w:pPr>
      <w:r w:rsidRPr="00FD5CC5">
        <w:rPr>
          <w:rFonts w:ascii="Arial" w:hAnsi="Arial" w:cs="Arial"/>
        </w:rPr>
        <w:t>verifying all WBPA that is provided or purchased; and</w:t>
      </w:r>
    </w:p>
    <w:p w:rsidR="00F85DA1" w:rsidRPr="00FD5CC5" w:rsidRDefault="00F85DA1" w:rsidP="00F85DA1">
      <w:pPr>
        <w:numPr>
          <w:ilvl w:val="0"/>
          <w:numId w:val="44"/>
        </w:numPr>
        <w:spacing w:before="120" w:after="120"/>
        <w:rPr>
          <w:rFonts w:ascii="Arial" w:hAnsi="Arial" w:cs="Arial"/>
        </w:rPr>
      </w:pPr>
      <w:r w:rsidRPr="00FD5CC5">
        <w:rPr>
          <w:rFonts w:ascii="Arial" w:hAnsi="Arial" w:cs="Arial"/>
        </w:rPr>
        <w:t>the WBPA hours that you can purchase from a second agency.</w:t>
      </w:r>
    </w:p>
    <w:p w:rsidR="00F85DA1" w:rsidRPr="00FD5CC5" w:rsidRDefault="00F85DA1" w:rsidP="00F85DA1">
      <w:pPr>
        <w:numPr>
          <w:ilvl w:val="1"/>
          <w:numId w:val="32"/>
        </w:numPr>
        <w:ind w:left="1440"/>
        <w:rPr>
          <w:rFonts w:ascii="Arial" w:hAnsi="Arial" w:cs="Arial"/>
        </w:rPr>
      </w:pPr>
      <w:r w:rsidRPr="00FD5CC5">
        <w:rPr>
          <w:rFonts w:ascii="Arial" w:hAnsi="Arial" w:cs="Arial"/>
        </w:rPr>
        <w:t>We will pay you WBPA fees in respect of a Supported Employee if, due to their physical or neurological disability or medical condition, the Supported Employee requires additional assistance in Supported Employment:</w:t>
      </w:r>
    </w:p>
    <w:p w:rsidR="00F85DA1" w:rsidRPr="00FD5CC5" w:rsidRDefault="00F85DA1" w:rsidP="00F85DA1">
      <w:pPr>
        <w:numPr>
          <w:ilvl w:val="0"/>
          <w:numId w:val="45"/>
        </w:numPr>
        <w:spacing w:before="120" w:after="120"/>
        <w:rPr>
          <w:rFonts w:ascii="Arial" w:hAnsi="Arial" w:cs="Arial"/>
        </w:rPr>
      </w:pPr>
      <w:r w:rsidRPr="00FD5CC5">
        <w:rPr>
          <w:rFonts w:ascii="Arial" w:hAnsi="Arial" w:cs="Arial"/>
        </w:rPr>
        <w:t>from an Approved Support Worker, to provide personal assistance with feeding by mouth or tube or personal hygiene, such as a catheter; and/or</w:t>
      </w:r>
    </w:p>
    <w:p w:rsidR="00F85DA1" w:rsidRPr="00FD5CC5" w:rsidRDefault="00F85DA1" w:rsidP="00F85DA1">
      <w:pPr>
        <w:numPr>
          <w:ilvl w:val="0"/>
          <w:numId w:val="45"/>
        </w:numPr>
        <w:spacing w:before="120" w:after="120"/>
        <w:rPr>
          <w:rFonts w:ascii="Arial" w:hAnsi="Arial" w:cs="Arial"/>
        </w:rPr>
      </w:pPr>
      <w:r w:rsidRPr="00FD5CC5">
        <w:rPr>
          <w:rFonts w:ascii="Arial" w:hAnsi="Arial" w:cs="Arial"/>
        </w:rPr>
        <w:t>from a registered nurse to administer medical interventions.</w:t>
      </w:r>
    </w:p>
    <w:p w:rsidR="00F85DA1" w:rsidRPr="00FD5CC5" w:rsidRDefault="00F85DA1" w:rsidP="00F85DA1">
      <w:pPr>
        <w:numPr>
          <w:ilvl w:val="1"/>
          <w:numId w:val="32"/>
        </w:numPr>
        <w:ind w:left="1440"/>
        <w:rPr>
          <w:rFonts w:ascii="Arial" w:hAnsi="Arial" w:cs="Arial"/>
        </w:rPr>
      </w:pPr>
      <w:r w:rsidRPr="00FD5CC5">
        <w:rPr>
          <w:rFonts w:ascii="Arial" w:hAnsi="Arial" w:cs="Arial"/>
        </w:rPr>
        <w:t xml:space="preserve">WBPA fees are only payable with respect to a Supported Employee who has not been </w:t>
      </w:r>
      <w:r w:rsidR="005F2A3D" w:rsidRPr="00FD5CC5">
        <w:rPr>
          <w:rFonts w:ascii="Arial" w:hAnsi="Arial" w:cs="Arial"/>
        </w:rPr>
        <w:t>E</w:t>
      </w:r>
      <w:r w:rsidRPr="00FD5CC5">
        <w:rPr>
          <w:rFonts w:ascii="Arial" w:hAnsi="Arial" w:cs="Arial"/>
        </w:rPr>
        <w:t xml:space="preserve">xited or </w:t>
      </w:r>
      <w:r w:rsidR="005F2A3D" w:rsidRPr="00FD5CC5">
        <w:rPr>
          <w:rFonts w:ascii="Arial" w:hAnsi="Arial" w:cs="Arial"/>
        </w:rPr>
        <w:t>S</w:t>
      </w:r>
      <w:r w:rsidRPr="00FD5CC5">
        <w:rPr>
          <w:rFonts w:ascii="Arial" w:hAnsi="Arial" w:cs="Arial"/>
        </w:rPr>
        <w:t>uspended (as described at Items</w:t>
      </w:r>
      <w:r w:rsidR="003D7736" w:rsidRPr="00FD5CC5">
        <w:rPr>
          <w:rFonts w:ascii="Arial" w:hAnsi="Arial" w:cs="Arial"/>
        </w:rPr>
        <w:t> </w:t>
      </w:r>
      <w:r w:rsidRPr="00FD5CC5">
        <w:rPr>
          <w:rFonts w:ascii="Arial" w:hAnsi="Arial" w:cs="Arial"/>
        </w:rPr>
        <w:t>B.</w:t>
      </w:r>
      <w:r w:rsidR="00360426" w:rsidRPr="00FD5CC5">
        <w:rPr>
          <w:rFonts w:ascii="Arial" w:hAnsi="Arial" w:cs="Arial"/>
        </w:rPr>
        <w:t>6</w:t>
      </w:r>
      <w:r w:rsidRPr="00FD5CC5">
        <w:rPr>
          <w:rFonts w:ascii="Arial" w:hAnsi="Arial" w:cs="Arial"/>
        </w:rPr>
        <w:t xml:space="preserve">) or until the Supported Employee no longer requires </w:t>
      </w:r>
      <w:r w:rsidR="00E442AD" w:rsidRPr="00FD5CC5">
        <w:rPr>
          <w:rFonts w:ascii="Arial" w:hAnsi="Arial" w:cs="Arial"/>
        </w:rPr>
        <w:t>WBPA</w:t>
      </w:r>
      <w:r w:rsidRPr="00FD5CC5">
        <w:rPr>
          <w:rFonts w:ascii="Arial" w:hAnsi="Arial" w:cs="Arial"/>
        </w:rPr>
        <w:t xml:space="preserve"> as set out in the Guidelines.</w:t>
      </w:r>
    </w:p>
    <w:p w:rsidR="00F85DA1" w:rsidRPr="00FD5CC5" w:rsidRDefault="00F85DA1" w:rsidP="00F85DA1">
      <w:pPr>
        <w:numPr>
          <w:ilvl w:val="1"/>
          <w:numId w:val="32"/>
        </w:numPr>
        <w:ind w:left="1440"/>
        <w:rPr>
          <w:rFonts w:ascii="Arial" w:hAnsi="Arial" w:cs="Arial"/>
        </w:rPr>
      </w:pPr>
      <w:r w:rsidRPr="00FD5CC5">
        <w:rPr>
          <w:rFonts w:ascii="Arial" w:hAnsi="Arial" w:cs="Arial"/>
        </w:rPr>
        <w:t>WBPA fees are payable in arrears upon receipt of a correctly completed WBPA Claim Form, provided it is submitted to us within three months after the WBPA was provided.</w:t>
      </w:r>
    </w:p>
    <w:p w:rsidR="00F85DA1" w:rsidRPr="00FD5CC5" w:rsidRDefault="001C0659" w:rsidP="00F85DA1">
      <w:pPr>
        <w:numPr>
          <w:ilvl w:val="1"/>
          <w:numId w:val="32"/>
        </w:numPr>
        <w:ind w:left="1440"/>
        <w:rPr>
          <w:rFonts w:ascii="Arial" w:hAnsi="Arial" w:cs="Arial"/>
        </w:rPr>
      </w:pPr>
      <w:r w:rsidRPr="00FD5CC5">
        <w:rPr>
          <w:rFonts w:ascii="Arial" w:hAnsi="Arial" w:cs="Arial"/>
        </w:rPr>
        <w:t xml:space="preserve">WBPA </w:t>
      </w:r>
      <w:r w:rsidR="00F85DA1" w:rsidRPr="00FD5CC5">
        <w:rPr>
          <w:rFonts w:ascii="Arial" w:hAnsi="Arial" w:cs="Arial"/>
        </w:rPr>
        <w:t>fees</w:t>
      </w:r>
      <w:r w:rsidR="00F85DA1" w:rsidRPr="00FD5CC5" w:rsidDel="00CE1ED0">
        <w:rPr>
          <w:rFonts w:ascii="Arial" w:hAnsi="Arial" w:cs="Arial"/>
        </w:rPr>
        <w:t xml:space="preserve"> </w:t>
      </w:r>
      <w:r w:rsidR="00F85DA1" w:rsidRPr="00FD5CC5">
        <w:rPr>
          <w:rFonts w:ascii="Arial" w:hAnsi="Arial" w:cs="Arial"/>
        </w:rPr>
        <w:t>are payable:</w:t>
      </w:r>
    </w:p>
    <w:p w:rsidR="00F85DA1" w:rsidRPr="00FD5CC5" w:rsidRDefault="00F85DA1" w:rsidP="00F85DA1">
      <w:pPr>
        <w:numPr>
          <w:ilvl w:val="0"/>
          <w:numId w:val="46"/>
        </w:numPr>
        <w:spacing w:before="120" w:after="120"/>
        <w:rPr>
          <w:rFonts w:ascii="Arial" w:hAnsi="Arial" w:cs="Arial"/>
        </w:rPr>
      </w:pPr>
      <w:r w:rsidRPr="00FD5CC5">
        <w:rPr>
          <w:rFonts w:ascii="Arial" w:hAnsi="Arial" w:cs="Arial"/>
        </w:rPr>
        <w:t>at the rate specified in Table 2 at Item</w:t>
      </w:r>
      <w:r w:rsidR="003D7736" w:rsidRPr="00FD5CC5">
        <w:rPr>
          <w:rFonts w:ascii="Arial" w:hAnsi="Arial" w:cs="Arial"/>
        </w:rPr>
        <w:t> </w:t>
      </w:r>
      <w:r w:rsidRPr="00FD5CC5">
        <w:rPr>
          <w:rFonts w:ascii="Arial" w:hAnsi="Arial" w:cs="Arial"/>
        </w:rPr>
        <w:t>B.1</w:t>
      </w:r>
      <w:r w:rsidR="00C741F7" w:rsidRPr="00FD5CC5">
        <w:rPr>
          <w:rFonts w:ascii="Arial" w:hAnsi="Arial" w:cs="Arial"/>
        </w:rPr>
        <w:t>5</w:t>
      </w:r>
      <w:r w:rsidRPr="00FD5CC5">
        <w:rPr>
          <w:rFonts w:ascii="Arial" w:hAnsi="Arial" w:cs="Arial"/>
        </w:rPr>
        <w:t>, for the type of personal assistance provided or purchased;</w:t>
      </w:r>
      <w:r w:rsidR="00515127" w:rsidRPr="00FD5CC5">
        <w:rPr>
          <w:rFonts w:ascii="Arial" w:hAnsi="Arial" w:cs="Arial"/>
        </w:rPr>
        <w:t xml:space="preserve"> and</w:t>
      </w:r>
    </w:p>
    <w:p w:rsidR="00F85DA1" w:rsidRPr="00FD5CC5" w:rsidRDefault="00F85DA1" w:rsidP="00F85DA1">
      <w:pPr>
        <w:numPr>
          <w:ilvl w:val="0"/>
          <w:numId w:val="46"/>
        </w:numPr>
        <w:spacing w:before="120" w:after="120"/>
        <w:rPr>
          <w:rFonts w:ascii="Arial" w:hAnsi="Arial" w:cs="Arial"/>
        </w:rPr>
      </w:pPr>
      <w:r w:rsidRPr="00FD5CC5">
        <w:rPr>
          <w:rFonts w:ascii="Arial" w:hAnsi="Arial" w:cs="Arial"/>
        </w:rPr>
        <w:t xml:space="preserve">up to a maximum of 10 hours for a Supported Employee per week. </w:t>
      </w:r>
    </w:p>
    <w:p w:rsidR="00F85DA1" w:rsidRPr="00FD5CC5" w:rsidRDefault="00F85DA1" w:rsidP="00F85DA1">
      <w:pPr>
        <w:numPr>
          <w:ilvl w:val="1"/>
          <w:numId w:val="32"/>
        </w:numPr>
        <w:ind w:left="1440"/>
        <w:rPr>
          <w:rFonts w:ascii="Arial" w:hAnsi="Arial" w:cs="Arial"/>
        </w:rPr>
      </w:pPr>
      <w:r w:rsidRPr="00FD5CC5">
        <w:rPr>
          <w:rFonts w:ascii="Arial" w:hAnsi="Arial" w:cs="Arial"/>
        </w:rPr>
        <w:t xml:space="preserve">WBPA Requirement Forms and claims for </w:t>
      </w:r>
      <w:r w:rsidR="001C0659" w:rsidRPr="00FD5CC5">
        <w:rPr>
          <w:rFonts w:ascii="Arial" w:hAnsi="Arial" w:cs="Arial"/>
        </w:rPr>
        <w:t>WBPA</w:t>
      </w:r>
      <w:r w:rsidRPr="00FD5CC5">
        <w:rPr>
          <w:rFonts w:ascii="Arial" w:hAnsi="Arial" w:cs="Arial"/>
        </w:rPr>
        <w:t xml:space="preserve"> payments are to otherwise be in accordance with the requirements set out in the Guidelines. </w:t>
      </w:r>
    </w:p>
    <w:p w:rsidR="00F85DA1" w:rsidRPr="00FD5CC5" w:rsidRDefault="00F85DA1" w:rsidP="00F85DA1">
      <w:pPr>
        <w:numPr>
          <w:ilvl w:val="1"/>
          <w:numId w:val="32"/>
        </w:numPr>
        <w:ind w:left="1440"/>
        <w:rPr>
          <w:rFonts w:ascii="Arial" w:hAnsi="Arial" w:cs="Arial"/>
        </w:rPr>
      </w:pPr>
      <w:r w:rsidRPr="00FD5CC5">
        <w:rPr>
          <w:rFonts w:ascii="Arial" w:hAnsi="Arial" w:cs="Arial"/>
        </w:rPr>
        <w:t xml:space="preserve">We will not pay </w:t>
      </w:r>
      <w:r w:rsidR="001C0659" w:rsidRPr="00FD5CC5">
        <w:rPr>
          <w:rFonts w:ascii="Arial" w:hAnsi="Arial" w:cs="Arial"/>
        </w:rPr>
        <w:t xml:space="preserve">WBPA </w:t>
      </w:r>
      <w:r w:rsidRPr="00FD5CC5">
        <w:rPr>
          <w:rFonts w:ascii="Arial" w:hAnsi="Arial" w:cs="Arial"/>
        </w:rPr>
        <w:t>fees</w:t>
      </w:r>
      <w:r w:rsidRPr="00FD5CC5" w:rsidDel="00CE1ED0">
        <w:rPr>
          <w:rFonts w:ascii="Arial" w:hAnsi="Arial" w:cs="Arial"/>
        </w:rPr>
        <w:t xml:space="preserve"> </w:t>
      </w:r>
      <w:r w:rsidRPr="00FD5CC5">
        <w:rPr>
          <w:rFonts w:ascii="Arial" w:hAnsi="Arial" w:cs="Arial"/>
        </w:rPr>
        <w:t>if the WBPA Form is submitted to us more than three months after the WBPA was provided.</w:t>
      </w:r>
    </w:p>
    <w:p w:rsidR="00F85DA1" w:rsidRPr="00FD5CC5" w:rsidRDefault="00F85DA1" w:rsidP="00F85DA1">
      <w:pPr>
        <w:numPr>
          <w:ilvl w:val="0"/>
          <w:numId w:val="32"/>
        </w:numPr>
        <w:ind w:left="426"/>
        <w:rPr>
          <w:rFonts w:ascii="Arial" w:hAnsi="Arial" w:cs="Arial"/>
        </w:rPr>
      </w:pPr>
      <w:r w:rsidRPr="00FD5CC5">
        <w:rPr>
          <w:rFonts w:ascii="Arial" w:hAnsi="Arial" w:cs="Arial"/>
        </w:rPr>
        <w:t>Q</w:t>
      </w:r>
      <w:r w:rsidR="00E442AD" w:rsidRPr="00FD5CC5">
        <w:rPr>
          <w:rFonts w:ascii="Arial" w:hAnsi="Arial" w:cs="Arial"/>
        </w:rPr>
        <w:t xml:space="preserve">uality </w:t>
      </w:r>
      <w:r w:rsidRPr="00FD5CC5">
        <w:rPr>
          <w:rFonts w:ascii="Arial" w:hAnsi="Arial" w:cs="Arial"/>
        </w:rPr>
        <w:t>A</w:t>
      </w:r>
      <w:r w:rsidR="00E442AD" w:rsidRPr="00FD5CC5">
        <w:rPr>
          <w:rFonts w:ascii="Arial" w:hAnsi="Arial" w:cs="Arial"/>
        </w:rPr>
        <w:t>ssurance (QA)</w:t>
      </w:r>
      <w:r w:rsidRPr="00FD5CC5">
        <w:rPr>
          <w:rFonts w:ascii="Arial" w:hAnsi="Arial" w:cs="Arial"/>
        </w:rPr>
        <w:t xml:space="preserve"> Certification and Surveillance Payments</w:t>
      </w:r>
      <w:r w:rsidR="003E6341" w:rsidRPr="00FD5CC5">
        <w:rPr>
          <w:rFonts w:ascii="Arial" w:hAnsi="Arial" w:cs="Arial"/>
        </w:rPr>
        <w:t>:</w:t>
      </w:r>
    </w:p>
    <w:p w:rsidR="00F85DA1" w:rsidRPr="00FD5CC5" w:rsidRDefault="00F85DA1" w:rsidP="00F85DA1">
      <w:pPr>
        <w:numPr>
          <w:ilvl w:val="1"/>
          <w:numId w:val="32"/>
        </w:numPr>
        <w:ind w:left="1440"/>
        <w:rPr>
          <w:rFonts w:ascii="Arial" w:hAnsi="Arial" w:cs="Arial"/>
        </w:rPr>
      </w:pPr>
      <w:r w:rsidRPr="00FD5CC5">
        <w:rPr>
          <w:rFonts w:ascii="Arial" w:hAnsi="Arial" w:cs="Arial"/>
        </w:rPr>
        <w:t>The amount of the QA Certification and Surveillance fees is calculated in accordance with Table 3 at Item</w:t>
      </w:r>
      <w:r w:rsidR="003D7736" w:rsidRPr="00FD5CC5">
        <w:rPr>
          <w:rFonts w:ascii="Arial" w:hAnsi="Arial" w:cs="Arial"/>
        </w:rPr>
        <w:t> </w:t>
      </w:r>
      <w:r w:rsidRPr="00FD5CC5">
        <w:rPr>
          <w:rFonts w:ascii="Arial" w:hAnsi="Arial" w:cs="Arial"/>
        </w:rPr>
        <w:t>B.1</w:t>
      </w:r>
      <w:r w:rsidR="00C741F7" w:rsidRPr="00FD5CC5">
        <w:rPr>
          <w:rFonts w:ascii="Arial" w:hAnsi="Arial" w:cs="Arial"/>
        </w:rPr>
        <w:t>5</w:t>
      </w:r>
      <w:r w:rsidRPr="00FD5CC5">
        <w:rPr>
          <w:rFonts w:ascii="Arial" w:hAnsi="Arial" w:cs="Arial"/>
        </w:rPr>
        <w:t xml:space="preserve">.  </w:t>
      </w:r>
    </w:p>
    <w:p w:rsidR="00F85DA1" w:rsidRPr="00FD5CC5" w:rsidRDefault="00F85DA1" w:rsidP="00F85DA1">
      <w:pPr>
        <w:numPr>
          <w:ilvl w:val="1"/>
          <w:numId w:val="32"/>
        </w:numPr>
        <w:ind w:left="1440"/>
        <w:rPr>
          <w:rFonts w:ascii="Arial" w:hAnsi="Arial" w:cs="Arial"/>
        </w:rPr>
      </w:pPr>
      <w:r w:rsidRPr="00FD5CC5">
        <w:rPr>
          <w:rFonts w:ascii="Arial" w:hAnsi="Arial" w:cs="Arial"/>
        </w:rPr>
        <w:t>The amount we will pay in respect of the QA Certification and Surveillance Fees payment is:</w:t>
      </w:r>
    </w:p>
    <w:p w:rsidR="00F85DA1" w:rsidRPr="00FD5CC5" w:rsidRDefault="00F85DA1" w:rsidP="00F85DA1">
      <w:pPr>
        <w:numPr>
          <w:ilvl w:val="0"/>
          <w:numId w:val="47"/>
        </w:numPr>
        <w:spacing w:before="120" w:after="120"/>
        <w:rPr>
          <w:rFonts w:ascii="Arial" w:hAnsi="Arial" w:cs="Arial"/>
        </w:rPr>
      </w:pPr>
      <w:r w:rsidRPr="00FD5CC5">
        <w:rPr>
          <w:rFonts w:ascii="Arial" w:hAnsi="Arial" w:cs="Arial"/>
        </w:rPr>
        <w:t>the amount set out in Table 3 at Item</w:t>
      </w:r>
      <w:r w:rsidR="003D7736" w:rsidRPr="00FD5CC5">
        <w:rPr>
          <w:rFonts w:ascii="Arial" w:hAnsi="Arial" w:cs="Arial"/>
        </w:rPr>
        <w:t> </w:t>
      </w:r>
      <w:r w:rsidRPr="00FD5CC5">
        <w:rPr>
          <w:rFonts w:ascii="Arial" w:hAnsi="Arial" w:cs="Arial"/>
        </w:rPr>
        <w:t>B.1</w:t>
      </w:r>
      <w:r w:rsidR="00C741F7" w:rsidRPr="00FD5CC5">
        <w:rPr>
          <w:rFonts w:ascii="Arial" w:hAnsi="Arial" w:cs="Arial"/>
        </w:rPr>
        <w:t>5</w:t>
      </w:r>
      <w:r w:rsidRPr="00FD5CC5">
        <w:rPr>
          <w:rFonts w:ascii="Arial" w:hAnsi="Arial" w:cs="Arial"/>
        </w:rPr>
        <w:t xml:space="preserve"> equal to the number of Outlets </w:t>
      </w:r>
      <w:r w:rsidR="0023237D" w:rsidRPr="00FD5CC5">
        <w:rPr>
          <w:rFonts w:ascii="Arial" w:hAnsi="Arial" w:cs="Arial"/>
        </w:rPr>
        <w:t>within the organisation</w:t>
      </w:r>
      <w:r w:rsidR="0024506B" w:rsidRPr="00FD5CC5">
        <w:rPr>
          <w:rFonts w:ascii="Arial" w:hAnsi="Arial" w:cs="Arial"/>
        </w:rPr>
        <w:t xml:space="preserve"> where the Activity is delivered</w:t>
      </w:r>
      <w:r w:rsidRPr="00FD5CC5">
        <w:rPr>
          <w:rFonts w:ascii="Arial" w:hAnsi="Arial" w:cs="Arial"/>
        </w:rPr>
        <w:t>; and</w:t>
      </w:r>
    </w:p>
    <w:p w:rsidR="003D7736" w:rsidRPr="00FD5CC5" w:rsidRDefault="00F85DA1" w:rsidP="006D2946">
      <w:pPr>
        <w:numPr>
          <w:ilvl w:val="0"/>
          <w:numId w:val="47"/>
        </w:numPr>
        <w:spacing w:before="120" w:after="120"/>
        <w:rPr>
          <w:rFonts w:ascii="Arial" w:hAnsi="Arial" w:cs="Arial"/>
        </w:rPr>
      </w:pPr>
      <w:r w:rsidRPr="00FD5CC5">
        <w:rPr>
          <w:rFonts w:ascii="Arial" w:hAnsi="Arial" w:cs="Arial"/>
        </w:rPr>
        <w:t>where applicable, an additional amount of</w:t>
      </w:r>
      <w:r w:rsidR="006D2946" w:rsidRPr="00FD5CC5">
        <w:rPr>
          <w:rFonts w:ascii="Arial" w:hAnsi="Arial" w:cs="Arial"/>
        </w:rPr>
        <w:t>:</w:t>
      </w:r>
      <w:r w:rsidRPr="00FD5CC5">
        <w:rPr>
          <w:rFonts w:ascii="Arial" w:hAnsi="Arial" w:cs="Arial"/>
        </w:rPr>
        <w:t xml:space="preserve"> </w:t>
      </w:r>
    </w:p>
    <w:p w:rsidR="00F85DA1" w:rsidRPr="00FD5CC5" w:rsidRDefault="00F85DA1" w:rsidP="00F85DA1">
      <w:pPr>
        <w:numPr>
          <w:ilvl w:val="0"/>
          <w:numId w:val="48"/>
        </w:numPr>
        <w:spacing w:before="120" w:after="120"/>
        <w:rPr>
          <w:rFonts w:ascii="Arial" w:hAnsi="Arial" w:cs="Arial"/>
        </w:rPr>
      </w:pPr>
      <w:r w:rsidRPr="00FD5CC5">
        <w:rPr>
          <w:rFonts w:ascii="Arial" w:hAnsi="Arial" w:cs="Arial"/>
        </w:rPr>
        <w:t>$2,000 (excluding GST) for certification audits; and</w:t>
      </w:r>
    </w:p>
    <w:p w:rsidR="00F85DA1" w:rsidRPr="00FD5CC5" w:rsidRDefault="00F85DA1" w:rsidP="00F85DA1">
      <w:pPr>
        <w:numPr>
          <w:ilvl w:val="0"/>
          <w:numId w:val="48"/>
        </w:numPr>
        <w:spacing w:before="120" w:after="120"/>
        <w:rPr>
          <w:rFonts w:ascii="Arial" w:hAnsi="Arial" w:cs="Arial"/>
        </w:rPr>
      </w:pPr>
      <w:r w:rsidRPr="00FD5CC5">
        <w:rPr>
          <w:rFonts w:ascii="Arial" w:hAnsi="Arial" w:cs="Arial"/>
        </w:rPr>
        <w:t>$1,500 (excluding GST) for surveillance audits</w:t>
      </w:r>
    </w:p>
    <w:p w:rsidR="00F85DA1" w:rsidRPr="00FD5CC5" w:rsidRDefault="00F85DA1" w:rsidP="00F85DA1">
      <w:pPr>
        <w:spacing w:before="120" w:after="120"/>
        <w:ind w:left="2520"/>
        <w:rPr>
          <w:rFonts w:ascii="Arial" w:hAnsi="Arial" w:cs="Arial"/>
        </w:rPr>
      </w:pPr>
      <w:r w:rsidRPr="00FD5CC5">
        <w:rPr>
          <w:rFonts w:ascii="Arial" w:hAnsi="Arial" w:cs="Arial"/>
        </w:rPr>
        <w:t xml:space="preserve">for each rural and remote Outlet audited, that has an ARIA classification of Moderately Accessible, Remote or Very Remote, as specified against each Outlet </w:t>
      </w:r>
      <w:r w:rsidR="0023237D" w:rsidRPr="00FD5CC5">
        <w:rPr>
          <w:rFonts w:ascii="Arial" w:hAnsi="Arial" w:cs="Arial"/>
        </w:rPr>
        <w:t>within the organisation</w:t>
      </w:r>
      <w:r w:rsidRPr="00FD5CC5">
        <w:rPr>
          <w:rFonts w:ascii="Arial" w:hAnsi="Arial" w:cs="Arial"/>
        </w:rPr>
        <w:t xml:space="preserve">.  </w:t>
      </w:r>
    </w:p>
    <w:p w:rsidR="00F85DA1" w:rsidRPr="00FD5CC5" w:rsidRDefault="00F85DA1" w:rsidP="00F529ED">
      <w:pPr>
        <w:numPr>
          <w:ilvl w:val="1"/>
          <w:numId w:val="32"/>
        </w:numPr>
        <w:ind w:left="1440"/>
        <w:rPr>
          <w:rFonts w:ascii="Arial" w:hAnsi="Arial" w:cs="Arial"/>
        </w:rPr>
      </w:pPr>
      <w:r w:rsidRPr="00FD5CC5">
        <w:rPr>
          <w:rFonts w:ascii="Arial" w:hAnsi="Arial" w:cs="Arial"/>
        </w:rPr>
        <w:t xml:space="preserve">The QA Certification and Surveillance fees are payable to you after a Certification Body provides us with a completed </w:t>
      </w:r>
      <w:r w:rsidR="00E442AD" w:rsidRPr="00FD5CC5">
        <w:rPr>
          <w:rFonts w:ascii="Arial" w:hAnsi="Arial" w:cs="Arial"/>
        </w:rPr>
        <w:t>QA</w:t>
      </w:r>
      <w:r w:rsidRPr="00FD5CC5">
        <w:rPr>
          <w:rFonts w:ascii="Arial" w:hAnsi="Arial" w:cs="Arial"/>
        </w:rPr>
        <w:t xml:space="preserve"> certification and/or surveillance audit report in accordance with Item</w:t>
      </w:r>
      <w:r w:rsidR="003D7736" w:rsidRPr="00FD5CC5">
        <w:rPr>
          <w:rFonts w:ascii="Arial" w:hAnsi="Arial" w:cs="Arial"/>
        </w:rPr>
        <w:t> </w:t>
      </w:r>
      <w:r w:rsidRPr="00FD5CC5">
        <w:rPr>
          <w:rFonts w:ascii="Arial" w:hAnsi="Arial" w:cs="Arial"/>
        </w:rPr>
        <w:t>B.</w:t>
      </w:r>
      <w:r w:rsidR="00360426" w:rsidRPr="00FD5CC5">
        <w:rPr>
          <w:rFonts w:ascii="Arial" w:hAnsi="Arial" w:cs="Arial"/>
        </w:rPr>
        <w:t>1</w:t>
      </w:r>
      <w:r w:rsidR="00C741F7" w:rsidRPr="00FD5CC5">
        <w:rPr>
          <w:rFonts w:ascii="Arial" w:hAnsi="Arial" w:cs="Arial"/>
        </w:rPr>
        <w:t>8</w:t>
      </w:r>
      <w:r w:rsidR="006D2946" w:rsidRPr="00FD5CC5">
        <w:rPr>
          <w:rFonts w:ascii="Arial" w:hAnsi="Arial" w:cs="Arial"/>
        </w:rPr>
        <w:t>.</w:t>
      </w:r>
    </w:p>
    <w:p w:rsidR="00370293" w:rsidRPr="00FD5CC5" w:rsidRDefault="0028301C" w:rsidP="00F529ED">
      <w:pPr>
        <w:numPr>
          <w:ilvl w:val="1"/>
          <w:numId w:val="32"/>
        </w:numPr>
        <w:ind w:left="1440"/>
        <w:rPr>
          <w:rFonts w:ascii="Arial" w:hAnsi="Arial" w:cs="Arial"/>
        </w:rPr>
      </w:pPr>
      <w:r w:rsidRPr="00FD5CC5">
        <w:rPr>
          <w:rFonts w:ascii="Arial" w:hAnsi="Arial" w:cs="Arial"/>
        </w:rPr>
        <w:t xml:space="preserve">You agree that the QA Certification and Surveillance Payment is not payable to you on or after the QA Certification and Surveillance Payment Cessation Date. For the purposes of this clause, the QA Certification and Surveillance Payment Cessation Date is the date specified in a notice issued to you by us in accordance with this clause. We may issue you such a notice at any time when the </w:t>
      </w:r>
      <w:r w:rsidRPr="00FD5CC5">
        <w:rPr>
          <w:rFonts w:ascii="Arial" w:hAnsi="Arial" w:cs="Arial"/>
          <w:i/>
        </w:rPr>
        <w:t>Disability Services (National Standards for Disability Services) Amendment (2020 Measures No.1) Determination 2020</w:t>
      </w:r>
      <w:r w:rsidRPr="00FD5CC5">
        <w:rPr>
          <w:rFonts w:ascii="Arial" w:hAnsi="Arial" w:cs="Arial"/>
        </w:rPr>
        <w:t xml:space="preserve"> has commenced.</w:t>
      </w:r>
    </w:p>
    <w:p w:rsidR="00F85DA1" w:rsidRPr="00FD5CC5" w:rsidRDefault="00F85DA1" w:rsidP="00F85DA1">
      <w:pPr>
        <w:numPr>
          <w:ilvl w:val="0"/>
          <w:numId w:val="32"/>
        </w:numPr>
        <w:ind w:left="426"/>
        <w:rPr>
          <w:rFonts w:ascii="Arial" w:hAnsi="Arial" w:cs="Arial"/>
        </w:rPr>
      </w:pPr>
      <w:r w:rsidRPr="00FD5CC5">
        <w:rPr>
          <w:rFonts w:ascii="Arial" w:hAnsi="Arial" w:cs="Arial"/>
        </w:rPr>
        <w:t>When payments will be made to you</w:t>
      </w:r>
      <w:r w:rsidR="009A7F69" w:rsidRPr="00FD5CC5">
        <w:rPr>
          <w:rFonts w:ascii="Arial" w:hAnsi="Arial" w:cs="Arial"/>
        </w:rPr>
        <w:t>:</w:t>
      </w:r>
    </w:p>
    <w:p w:rsidR="00F85DA1" w:rsidRPr="00FD5CC5" w:rsidRDefault="00F85DA1" w:rsidP="00F85DA1">
      <w:pPr>
        <w:numPr>
          <w:ilvl w:val="1"/>
          <w:numId w:val="32"/>
        </w:numPr>
        <w:ind w:left="1440"/>
        <w:rPr>
          <w:rFonts w:ascii="Arial" w:hAnsi="Arial" w:cs="Arial"/>
        </w:rPr>
      </w:pPr>
      <w:r w:rsidRPr="00FD5CC5">
        <w:rPr>
          <w:rFonts w:ascii="Arial" w:hAnsi="Arial" w:cs="Arial"/>
        </w:rPr>
        <w:t>Subject to meeting the re</w:t>
      </w:r>
      <w:r w:rsidR="005F32EC" w:rsidRPr="00FD5CC5">
        <w:rPr>
          <w:rFonts w:ascii="Arial" w:hAnsi="Arial" w:cs="Arial"/>
        </w:rPr>
        <w:t>quirements at Items</w:t>
      </w:r>
      <w:r w:rsidR="003D7736" w:rsidRPr="00FD5CC5">
        <w:rPr>
          <w:rFonts w:ascii="Arial" w:hAnsi="Arial" w:cs="Arial"/>
        </w:rPr>
        <w:t> </w:t>
      </w:r>
      <w:r w:rsidR="005F32EC" w:rsidRPr="00FD5CC5">
        <w:rPr>
          <w:rFonts w:ascii="Arial" w:hAnsi="Arial" w:cs="Arial"/>
        </w:rPr>
        <w:t>B.1</w:t>
      </w:r>
      <w:r w:rsidR="00C741F7" w:rsidRPr="00FD5CC5">
        <w:rPr>
          <w:rFonts w:ascii="Arial" w:hAnsi="Arial" w:cs="Arial"/>
        </w:rPr>
        <w:t>5</w:t>
      </w:r>
      <w:r w:rsidR="005F32EC" w:rsidRPr="00FD5CC5">
        <w:rPr>
          <w:rFonts w:ascii="Arial" w:hAnsi="Arial" w:cs="Arial"/>
        </w:rPr>
        <w:t xml:space="preserve"> to</w:t>
      </w:r>
      <w:r w:rsidR="003D7736" w:rsidRPr="00FD5CC5">
        <w:rPr>
          <w:rFonts w:ascii="Arial" w:hAnsi="Arial" w:cs="Arial"/>
        </w:rPr>
        <w:t> </w:t>
      </w:r>
      <w:r w:rsidR="005F32EC" w:rsidRPr="00FD5CC5">
        <w:rPr>
          <w:rFonts w:ascii="Arial" w:hAnsi="Arial" w:cs="Arial"/>
        </w:rPr>
        <w:t>B.</w:t>
      </w:r>
      <w:r w:rsidR="00360426" w:rsidRPr="00FD5CC5">
        <w:rPr>
          <w:rFonts w:ascii="Arial" w:hAnsi="Arial" w:cs="Arial"/>
        </w:rPr>
        <w:t>1</w:t>
      </w:r>
      <w:r w:rsidR="00C741F7" w:rsidRPr="00FD5CC5">
        <w:rPr>
          <w:rFonts w:ascii="Arial" w:hAnsi="Arial" w:cs="Arial"/>
        </w:rPr>
        <w:t>8</w:t>
      </w:r>
      <w:r w:rsidRPr="00FD5CC5">
        <w:rPr>
          <w:rFonts w:ascii="Arial" w:hAnsi="Arial" w:cs="Arial"/>
        </w:rPr>
        <w:t xml:space="preserve">, we will make payments in arrears to you, within five (5) Business Days of the dates detailed below: </w:t>
      </w:r>
    </w:p>
    <w:p w:rsidR="00F85DA1" w:rsidRPr="00FD5CC5" w:rsidRDefault="00E442AD" w:rsidP="00F85DA1">
      <w:pPr>
        <w:numPr>
          <w:ilvl w:val="0"/>
          <w:numId w:val="42"/>
        </w:numPr>
        <w:spacing w:before="120" w:after="120"/>
        <w:rPr>
          <w:rFonts w:ascii="Arial" w:hAnsi="Arial" w:cs="Arial"/>
        </w:rPr>
      </w:pPr>
      <w:r w:rsidRPr="00FD5CC5">
        <w:rPr>
          <w:rFonts w:ascii="Arial" w:hAnsi="Arial" w:cs="Arial"/>
        </w:rPr>
        <w:t>WBPA</w:t>
      </w:r>
      <w:r w:rsidR="00F85DA1" w:rsidRPr="00FD5CC5">
        <w:rPr>
          <w:rFonts w:ascii="Arial" w:hAnsi="Arial" w:cs="Arial"/>
        </w:rPr>
        <w:t xml:space="preserve"> Fee – the date on which we receive a correctly completed claim for </w:t>
      </w:r>
      <w:r w:rsidRPr="00FD5CC5">
        <w:rPr>
          <w:rFonts w:ascii="Arial" w:hAnsi="Arial" w:cs="Arial"/>
        </w:rPr>
        <w:t>WBPA</w:t>
      </w:r>
      <w:r w:rsidR="00F85DA1" w:rsidRPr="00FD5CC5">
        <w:rPr>
          <w:rFonts w:ascii="Arial" w:hAnsi="Arial" w:cs="Arial"/>
        </w:rPr>
        <w:t xml:space="preserve"> Fees in accordance with Item</w:t>
      </w:r>
      <w:r w:rsidR="003D7736" w:rsidRPr="00FD5CC5">
        <w:rPr>
          <w:rFonts w:ascii="Arial" w:hAnsi="Arial" w:cs="Arial"/>
        </w:rPr>
        <w:t> </w:t>
      </w:r>
      <w:r w:rsidR="00F85DA1" w:rsidRPr="00FD5CC5">
        <w:rPr>
          <w:rFonts w:ascii="Arial" w:hAnsi="Arial" w:cs="Arial"/>
        </w:rPr>
        <w:t>B.</w:t>
      </w:r>
      <w:r w:rsidR="005F32EC" w:rsidRPr="00FD5CC5">
        <w:rPr>
          <w:rFonts w:ascii="Arial" w:hAnsi="Arial" w:cs="Arial"/>
        </w:rPr>
        <w:t>1</w:t>
      </w:r>
      <w:r w:rsidR="00C741F7" w:rsidRPr="00FD5CC5">
        <w:rPr>
          <w:rFonts w:ascii="Arial" w:hAnsi="Arial" w:cs="Arial"/>
        </w:rPr>
        <w:t>7</w:t>
      </w:r>
      <w:r w:rsidR="00F85DA1" w:rsidRPr="00FD5CC5">
        <w:rPr>
          <w:rFonts w:ascii="Arial" w:hAnsi="Arial" w:cs="Arial"/>
        </w:rPr>
        <w:t xml:space="preserve">; </w:t>
      </w:r>
    </w:p>
    <w:p w:rsidR="00F85DA1" w:rsidRPr="00FD5CC5" w:rsidRDefault="00E442AD" w:rsidP="00F85DA1">
      <w:pPr>
        <w:numPr>
          <w:ilvl w:val="0"/>
          <w:numId w:val="42"/>
        </w:numPr>
        <w:spacing w:before="120" w:after="120"/>
        <w:rPr>
          <w:rFonts w:ascii="Arial" w:hAnsi="Arial" w:cs="Arial"/>
        </w:rPr>
      </w:pPr>
      <w:r w:rsidRPr="00FD5CC5">
        <w:rPr>
          <w:rFonts w:ascii="Arial" w:hAnsi="Arial" w:cs="Arial"/>
        </w:rPr>
        <w:t>QA</w:t>
      </w:r>
      <w:r w:rsidR="00F85DA1" w:rsidRPr="00FD5CC5">
        <w:rPr>
          <w:rFonts w:ascii="Arial" w:hAnsi="Arial" w:cs="Arial"/>
        </w:rPr>
        <w:t xml:space="preserve"> Certification and Surveillance fees – the date is the date we receive a completed QA certification a</w:t>
      </w:r>
      <w:r w:rsidR="005F32EC" w:rsidRPr="00FD5CC5">
        <w:rPr>
          <w:rFonts w:ascii="Arial" w:hAnsi="Arial" w:cs="Arial"/>
        </w:rPr>
        <w:t>nd/or surveillance audit report.</w:t>
      </w:r>
    </w:p>
    <w:p w:rsidR="00CF6346" w:rsidRPr="00FD5CC5" w:rsidRDefault="00CF6346" w:rsidP="00CF6346">
      <w:pPr>
        <w:numPr>
          <w:ilvl w:val="0"/>
          <w:numId w:val="32"/>
        </w:numPr>
        <w:ind w:left="426"/>
        <w:rPr>
          <w:rFonts w:ascii="Arial" w:hAnsi="Arial" w:cs="Arial"/>
        </w:rPr>
      </w:pPr>
      <w:r w:rsidRPr="00FD5CC5">
        <w:rPr>
          <w:rFonts w:ascii="Arial" w:hAnsi="Arial" w:cs="Arial"/>
        </w:rPr>
        <w:t>Outlets:</w:t>
      </w:r>
    </w:p>
    <w:p w:rsidR="00D97294" w:rsidRPr="00FD5CC5" w:rsidRDefault="00CF6346" w:rsidP="006C485A">
      <w:pPr>
        <w:numPr>
          <w:ilvl w:val="1"/>
          <w:numId w:val="32"/>
        </w:numPr>
        <w:ind w:left="1440"/>
        <w:rPr>
          <w:rFonts w:ascii="Arial" w:hAnsi="Arial" w:cs="Arial"/>
        </w:rPr>
      </w:pPr>
      <w:r w:rsidRPr="00FD5CC5">
        <w:rPr>
          <w:rFonts w:ascii="Arial" w:hAnsi="Arial" w:cs="Arial"/>
        </w:rPr>
        <w:t>If you intend to close an Outlet notified to us you agree to advise us in writing and provide no less than 60 days’ notice.</w:t>
      </w:r>
    </w:p>
    <w:p w:rsidR="00D97294" w:rsidRPr="00FD5CC5" w:rsidRDefault="00D97294">
      <w:pPr>
        <w:spacing w:after="0" w:line="240" w:lineRule="auto"/>
        <w:rPr>
          <w:rFonts w:ascii="Arial" w:hAnsi="Arial" w:cs="Arial"/>
        </w:rPr>
      </w:pPr>
      <w:r w:rsidRPr="00FD5CC5">
        <w:rPr>
          <w:rFonts w:ascii="Arial" w:hAnsi="Arial" w:cs="Arial"/>
        </w:rPr>
        <w:br w:type="page"/>
      </w:r>
    </w:p>
    <w:p w:rsidR="00F85DA1" w:rsidRPr="00FD5CC5" w:rsidRDefault="00F85DA1" w:rsidP="00F85DA1">
      <w:pPr>
        <w:numPr>
          <w:ilvl w:val="0"/>
          <w:numId w:val="32"/>
        </w:numPr>
        <w:ind w:left="709" w:hanging="643"/>
        <w:rPr>
          <w:rFonts w:ascii="Arial" w:hAnsi="Arial" w:cs="Arial"/>
        </w:rPr>
      </w:pPr>
      <w:r w:rsidRPr="00FD5CC5">
        <w:rPr>
          <w:rFonts w:ascii="Arial" w:hAnsi="Arial" w:cs="Arial"/>
        </w:rPr>
        <w:t>The amount of GST will be calculated in accordance with the requirements of the GST Act on the amounts of the Grant calculated in accordance with the provisions in the Supplementary Conditions.</w:t>
      </w:r>
    </w:p>
    <w:p w:rsidR="00F85DA1" w:rsidRPr="00FD5CC5" w:rsidRDefault="00F85DA1" w:rsidP="00F85DA1">
      <w:pPr>
        <w:ind w:left="709"/>
        <w:rPr>
          <w:rFonts w:ascii="Arial" w:hAnsi="Arial" w:cs="Arial"/>
        </w:rPr>
      </w:pPr>
      <w:r w:rsidRPr="00FD5CC5">
        <w:rPr>
          <w:rFonts w:ascii="Arial" w:hAnsi="Arial" w:cs="Arial"/>
        </w:rPr>
        <w:t>To the extent of any inconsistency between the Terms and Conditions and the Supplementary Conditions, the Supplementary Conditions will prevail.</w:t>
      </w:r>
    </w:p>
    <w:p w:rsidR="00F91095" w:rsidRPr="00FD5CC5" w:rsidRDefault="00F91095" w:rsidP="0028301C">
      <w:pPr>
        <w:rPr>
          <w:rFonts w:ascii="Arial" w:hAnsi="Arial" w:cs="Arial"/>
          <w:b/>
        </w:rPr>
      </w:pPr>
      <w:r w:rsidRPr="00FD5CC5">
        <w:rPr>
          <w:rFonts w:ascii="Arial" w:hAnsi="Arial" w:cs="Arial"/>
          <w:b/>
        </w:rPr>
        <w:t>Important requirements</w:t>
      </w:r>
    </w:p>
    <w:p w:rsidR="00F91095" w:rsidRPr="00FD5CC5" w:rsidRDefault="00F91095" w:rsidP="009F4F48">
      <w:pPr>
        <w:spacing w:after="0" w:line="240" w:lineRule="auto"/>
        <w:rPr>
          <w:rFonts w:ascii="Arial" w:hAnsi="Arial" w:cs="Arial"/>
        </w:rPr>
      </w:pPr>
      <w:r w:rsidRPr="00FD5CC5">
        <w:rPr>
          <w:rFonts w:ascii="Arial" w:hAnsi="Arial" w:cs="Arial"/>
        </w:rPr>
        <w:t>You must comply with:</w:t>
      </w:r>
    </w:p>
    <w:p w:rsidR="00F91095" w:rsidRPr="00FD5CC5" w:rsidRDefault="00F91095" w:rsidP="006C485A">
      <w:pPr>
        <w:numPr>
          <w:ilvl w:val="1"/>
          <w:numId w:val="32"/>
        </w:numPr>
        <w:ind w:left="1440"/>
        <w:rPr>
          <w:rFonts w:ascii="Arial" w:hAnsi="Arial" w:cs="Arial"/>
        </w:rPr>
      </w:pPr>
      <w:r w:rsidRPr="00FD5CC5">
        <w:rPr>
          <w:rFonts w:ascii="Arial" w:hAnsi="Arial" w:cs="Arial"/>
        </w:rPr>
        <w:t xml:space="preserve">Department of Social Services Departmental Policies*; </w:t>
      </w:r>
    </w:p>
    <w:p w:rsidR="00F91095" w:rsidRPr="00FD5CC5" w:rsidRDefault="00F91095" w:rsidP="006C485A">
      <w:pPr>
        <w:numPr>
          <w:ilvl w:val="1"/>
          <w:numId w:val="32"/>
        </w:numPr>
        <w:ind w:left="1440"/>
        <w:rPr>
          <w:rFonts w:ascii="Arial" w:hAnsi="Arial" w:cs="Arial"/>
        </w:rPr>
      </w:pPr>
      <w:r w:rsidRPr="00FD5CC5">
        <w:rPr>
          <w:rFonts w:ascii="Arial" w:hAnsi="Arial" w:cs="Arial"/>
        </w:rPr>
        <w:t>the relevant Guidelines*;</w:t>
      </w:r>
      <w:r w:rsidR="00006330" w:rsidRPr="00FD5CC5">
        <w:rPr>
          <w:rFonts w:ascii="Arial" w:hAnsi="Arial" w:cs="Arial"/>
        </w:rPr>
        <w:t xml:space="preserve"> and</w:t>
      </w:r>
    </w:p>
    <w:p w:rsidR="00F91095" w:rsidRPr="00FD5CC5" w:rsidRDefault="00F91095" w:rsidP="006C485A">
      <w:pPr>
        <w:numPr>
          <w:ilvl w:val="1"/>
          <w:numId w:val="32"/>
        </w:numPr>
        <w:ind w:left="1440"/>
        <w:rPr>
          <w:rFonts w:ascii="Arial" w:hAnsi="Arial" w:cs="Arial"/>
          <w:sz w:val="20"/>
          <w:szCs w:val="20"/>
        </w:rPr>
      </w:pPr>
      <w:r w:rsidRPr="00FD5CC5">
        <w:rPr>
          <w:rFonts w:ascii="Arial" w:hAnsi="Arial" w:cs="Arial"/>
        </w:rPr>
        <w:t xml:space="preserve">any other service compliance requirements applicable for the Activities you are funded to deliver.  </w:t>
      </w:r>
    </w:p>
    <w:p w:rsidR="00E2549B" w:rsidRPr="00FD5CC5" w:rsidRDefault="00556E54" w:rsidP="006C485A">
      <w:pPr>
        <w:rPr>
          <w:rFonts w:ascii="Arial" w:hAnsi="Arial" w:cs="Arial"/>
        </w:rPr>
      </w:pPr>
      <w:r w:rsidRPr="00FD5CC5">
        <w:rPr>
          <w:rFonts w:ascii="Arial" w:hAnsi="Arial" w:cs="Arial"/>
        </w:rPr>
        <w:t xml:space="preserve">*Any or all of these may be amended by us from time to time. If we amend these we will notify you in writing at least one month prior to the changes coming into effect. The latest version can be found on the DSS website </w:t>
      </w:r>
      <w:hyperlink r:id="rId11" w:history="1">
        <w:r w:rsidRPr="00FD5CC5">
          <w:rPr>
            <w:rStyle w:val="Hyperlink"/>
            <w:rFonts w:ascii="Arial" w:eastAsiaTheme="majorEastAsia" w:hAnsi="Arial" w:cs="Arial"/>
            <w:color w:val="auto"/>
          </w:rPr>
          <w:t>www.dss.gov.au</w:t>
        </w:r>
      </w:hyperlink>
      <w:r w:rsidRPr="00FD5CC5">
        <w:rPr>
          <w:rFonts w:ascii="Arial" w:hAnsi="Arial" w:cs="Arial"/>
        </w:rPr>
        <w:t>.</w:t>
      </w:r>
    </w:p>
    <w:p w:rsidR="00F91095" w:rsidRPr="00FD5CC5" w:rsidRDefault="00F91095" w:rsidP="006C485A">
      <w:pPr>
        <w:rPr>
          <w:rFonts w:ascii="Arial" w:hAnsi="Arial" w:cs="Arial"/>
        </w:rPr>
      </w:pPr>
      <w:r w:rsidRPr="00FD5CC5">
        <w:rPr>
          <w:rFonts w:ascii="Arial" w:hAnsi="Arial" w:cs="Arial"/>
        </w:rPr>
        <w:t>You must ensure that cultural and linguistic diversity is not a barrier for people targeted by this Activity, by</w:t>
      </w:r>
      <w:r w:rsidR="005B59B6" w:rsidRPr="00FD5CC5">
        <w:rPr>
          <w:rFonts w:ascii="Arial" w:hAnsi="Arial" w:cs="Arial"/>
        </w:rPr>
        <w:t> </w:t>
      </w:r>
      <w:r w:rsidRPr="00FD5CC5">
        <w:rPr>
          <w:rFonts w:ascii="Arial" w:hAnsi="Arial" w:cs="Arial"/>
        </w:rPr>
        <w:t xml:space="preserve">providing access to language services where appropriate.  </w:t>
      </w:r>
    </w:p>
    <w:p w:rsidR="00235020" w:rsidRPr="00FD5CC5" w:rsidRDefault="00235020" w:rsidP="009F4F48">
      <w:pPr>
        <w:pStyle w:val="Heading1"/>
        <w:spacing w:before="360" w:after="120"/>
        <w:rPr>
          <w:rFonts w:ascii="Arial" w:hAnsi="Arial" w:cs="Arial"/>
          <w:color w:val="auto"/>
          <w:sz w:val="24"/>
          <w:szCs w:val="22"/>
        </w:rPr>
      </w:pPr>
      <w:r w:rsidRPr="00FD5CC5">
        <w:rPr>
          <w:rFonts w:ascii="Arial" w:hAnsi="Arial" w:cs="Arial"/>
          <w:color w:val="auto"/>
          <w:sz w:val="24"/>
          <w:szCs w:val="22"/>
        </w:rPr>
        <w:t>Performance Indicators</w:t>
      </w:r>
    </w:p>
    <w:p w:rsidR="00715F4E" w:rsidRPr="00FD5CC5" w:rsidRDefault="00715F4E" w:rsidP="009F4F48">
      <w:r w:rsidRPr="00FD5CC5">
        <w:rPr>
          <w:rFonts w:ascii="Arial" w:hAnsi="Arial" w:cs="Arial"/>
        </w:rPr>
        <w:t>The Activity will be measured against the following Performance Indicator/s:</w:t>
      </w:r>
    </w:p>
    <w:tbl>
      <w:tblPr>
        <w:tblStyle w:val="TableGrid"/>
        <w:tblW w:w="5000" w:type="pct"/>
        <w:tblLook w:val="04A0" w:firstRow="1" w:lastRow="0" w:firstColumn="1" w:lastColumn="0" w:noHBand="0" w:noVBand="1"/>
      </w:tblPr>
      <w:tblGrid>
        <w:gridCol w:w="5228"/>
        <w:gridCol w:w="5228"/>
      </w:tblGrid>
      <w:tr w:rsidR="00FD5CC5" w:rsidRPr="00FD5CC5" w:rsidTr="00715F4E">
        <w:tc>
          <w:tcPr>
            <w:tcW w:w="2500" w:type="pct"/>
          </w:tcPr>
          <w:p w:rsidR="007D2024" w:rsidRPr="00FD5CC5" w:rsidRDefault="007D2024" w:rsidP="009F4F48">
            <w:pPr>
              <w:spacing w:before="60" w:after="60" w:line="240" w:lineRule="auto"/>
              <w:rPr>
                <w:rFonts w:ascii="Arial" w:hAnsi="Arial" w:cs="Arial"/>
                <w:b/>
                <w:sz w:val="22"/>
                <w:szCs w:val="22"/>
                <w:lang w:eastAsia="en-AU"/>
              </w:rPr>
            </w:pPr>
            <w:r w:rsidRPr="00FD5CC5">
              <w:rPr>
                <w:rFonts w:ascii="Arial" w:hAnsi="Arial" w:cs="Arial"/>
                <w:b/>
              </w:rPr>
              <w:t xml:space="preserve">Performance Indicator Description </w:t>
            </w:r>
          </w:p>
        </w:tc>
        <w:tc>
          <w:tcPr>
            <w:tcW w:w="2500" w:type="pct"/>
          </w:tcPr>
          <w:p w:rsidR="007D2024" w:rsidRPr="00FD5CC5" w:rsidRDefault="007D2024" w:rsidP="009F4F48">
            <w:pPr>
              <w:spacing w:before="60" w:after="60" w:line="240" w:lineRule="auto"/>
              <w:rPr>
                <w:rFonts w:ascii="Arial" w:hAnsi="Arial" w:cs="Arial"/>
                <w:b/>
                <w:sz w:val="22"/>
                <w:szCs w:val="22"/>
                <w:lang w:eastAsia="en-AU"/>
              </w:rPr>
            </w:pPr>
            <w:r w:rsidRPr="00FD5CC5">
              <w:rPr>
                <w:rFonts w:ascii="Arial" w:hAnsi="Arial" w:cs="Arial"/>
                <w:b/>
              </w:rPr>
              <w:t xml:space="preserve">Measure </w:t>
            </w:r>
          </w:p>
        </w:tc>
      </w:tr>
      <w:tr w:rsidR="00FD5CC5" w:rsidRPr="00FD5CC5" w:rsidTr="00715F4E">
        <w:tc>
          <w:tcPr>
            <w:tcW w:w="2500" w:type="pct"/>
          </w:tcPr>
          <w:p w:rsidR="00675F7B" w:rsidRPr="00FD5CC5" w:rsidRDefault="00675F7B" w:rsidP="00870D2F">
            <w:pPr>
              <w:spacing w:before="60" w:after="60"/>
              <w:rPr>
                <w:rFonts w:ascii="Arial" w:hAnsi="Arial" w:cs="Arial"/>
                <w:sz w:val="22"/>
                <w:szCs w:val="22"/>
              </w:rPr>
            </w:pPr>
            <w:r w:rsidRPr="00FD5CC5">
              <w:rPr>
                <w:rFonts w:ascii="Arial" w:hAnsi="Arial" w:cs="Arial"/>
              </w:rPr>
              <w:t>Not Applicable</w:t>
            </w:r>
          </w:p>
        </w:tc>
        <w:tc>
          <w:tcPr>
            <w:tcW w:w="2500" w:type="pct"/>
          </w:tcPr>
          <w:p w:rsidR="00675F7B" w:rsidRPr="00FD5CC5" w:rsidRDefault="00675F7B" w:rsidP="00870D2F">
            <w:pPr>
              <w:spacing w:before="60" w:after="60"/>
              <w:rPr>
                <w:rFonts w:ascii="Arial" w:hAnsi="Arial" w:cs="Arial"/>
                <w:sz w:val="22"/>
                <w:szCs w:val="22"/>
              </w:rPr>
            </w:pPr>
            <w:r w:rsidRPr="00FD5CC5">
              <w:rPr>
                <w:rFonts w:ascii="Arial" w:hAnsi="Arial" w:cs="Arial"/>
              </w:rPr>
              <w:t>Not Applicable</w:t>
            </w:r>
          </w:p>
        </w:tc>
      </w:tr>
    </w:tbl>
    <w:p w:rsidR="009F7242" w:rsidRPr="00FD5CC5" w:rsidRDefault="009F7242" w:rsidP="00870D2F">
      <w:pPr>
        <w:pStyle w:val="Heading1"/>
        <w:spacing w:before="240" w:after="120"/>
        <w:rPr>
          <w:rFonts w:ascii="Arial" w:hAnsi="Arial" w:cs="Arial"/>
          <w:color w:val="auto"/>
          <w:sz w:val="22"/>
          <w:szCs w:val="22"/>
        </w:rPr>
      </w:pPr>
      <w:r w:rsidRPr="00FD5CC5">
        <w:rPr>
          <w:rFonts w:ascii="Arial" w:hAnsi="Arial" w:cs="Arial"/>
          <w:color w:val="auto"/>
          <w:sz w:val="22"/>
          <w:szCs w:val="22"/>
        </w:rPr>
        <w:t>Service Area Information</w:t>
      </w:r>
    </w:p>
    <w:p w:rsidR="009F7242" w:rsidRPr="00FD5CC5" w:rsidRDefault="009F7242" w:rsidP="00870D2F">
      <w:pPr>
        <w:spacing w:before="120" w:after="120"/>
        <w:rPr>
          <w:rFonts w:ascii="Arial" w:hAnsi="Arial" w:cs="Arial"/>
        </w:rPr>
      </w:pPr>
      <w:r w:rsidRPr="00FD5CC5">
        <w:rPr>
          <w:rFonts w:ascii="Arial" w:hAnsi="Arial" w:cs="Arial"/>
        </w:rPr>
        <w:t>The Activity will service the following service area</w:t>
      </w:r>
      <w:r w:rsidR="00715F4E" w:rsidRPr="00FD5CC5">
        <w:rPr>
          <w:rFonts w:ascii="Arial" w:hAnsi="Arial" w:cs="Arial"/>
        </w:rPr>
        <w:t>/</w:t>
      </w:r>
      <w:r w:rsidRPr="00FD5CC5">
        <w:rPr>
          <w:rFonts w:ascii="Arial" w:hAnsi="Arial" w:cs="Arial"/>
        </w:rPr>
        <w:t>s</w:t>
      </w:r>
      <w:r w:rsidR="00753ADD" w:rsidRPr="00FD5CC5">
        <w:rPr>
          <w:rFonts w:ascii="Arial" w:hAnsi="Arial" w:cs="Arial"/>
        </w:rPr>
        <w:t>:</w:t>
      </w:r>
    </w:p>
    <w:tbl>
      <w:tblPr>
        <w:tblStyle w:val="TableGrid"/>
        <w:tblW w:w="5000" w:type="pct"/>
        <w:tblLook w:val="04A0" w:firstRow="1" w:lastRow="0" w:firstColumn="1" w:lastColumn="0" w:noHBand="0" w:noVBand="1"/>
      </w:tblPr>
      <w:tblGrid>
        <w:gridCol w:w="412"/>
        <w:gridCol w:w="5023"/>
        <w:gridCol w:w="5021"/>
      </w:tblGrid>
      <w:tr w:rsidR="00FD5CC5" w:rsidRPr="00FD5CC5" w:rsidTr="00715F4E">
        <w:tc>
          <w:tcPr>
            <w:tcW w:w="197" w:type="pct"/>
          </w:tcPr>
          <w:p w:rsidR="009F7242" w:rsidRPr="00FD5CC5" w:rsidRDefault="009F7242" w:rsidP="00870D2F">
            <w:pPr>
              <w:spacing w:before="60" w:after="60" w:line="240" w:lineRule="auto"/>
              <w:rPr>
                <w:rFonts w:ascii="Arial" w:hAnsi="Arial" w:cs="Arial"/>
                <w:b/>
                <w:sz w:val="22"/>
                <w:szCs w:val="22"/>
                <w:lang w:eastAsia="en-AU"/>
              </w:rPr>
            </w:pPr>
          </w:p>
        </w:tc>
        <w:tc>
          <w:tcPr>
            <w:tcW w:w="2402" w:type="pct"/>
          </w:tcPr>
          <w:p w:rsidR="009F7242" w:rsidRPr="00FD5CC5" w:rsidRDefault="009F7242" w:rsidP="00870D2F">
            <w:pPr>
              <w:spacing w:before="60" w:after="60" w:line="240" w:lineRule="auto"/>
              <w:rPr>
                <w:rFonts w:ascii="Arial" w:hAnsi="Arial" w:cs="Arial"/>
                <w:b/>
                <w:sz w:val="22"/>
                <w:szCs w:val="22"/>
                <w:lang w:eastAsia="en-AU"/>
              </w:rPr>
            </w:pPr>
            <w:r w:rsidRPr="00FD5CC5">
              <w:rPr>
                <w:rFonts w:ascii="Arial" w:hAnsi="Arial" w:cs="Arial"/>
                <w:b/>
                <w:lang w:eastAsia="en-AU"/>
              </w:rPr>
              <w:t>Type</w:t>
            </w:r>
          </w:p>
        </w:tc>
        <w:tc>
          <w:tcPr>
            <w:tcW w:w="2402" w:type="pct"/>
          </w:tcPr>
          <w:p w:rsidR="009F7242" w:rsidRPr="00FD5CC5" w:rsidRDefault="009F7242" w:rsidP="00870D2F">
            <w:pPr>
              <w:spacing w:before="60" w:after="60" w:line="240" w:lineRule="auto"/>
              <w:rPr>
                <w:rFonts w:ascii="Arial" w:hAnsi="Arial" w:cs="Arial"/>
                <w:b/>
                <w:sz w:val="22"/>
                <w:szCs w:val="22"/>
                <w:lang w:eastAsia="en-AU"/>
              </w:rPr>
            </w:pPr>
            <w:r w:rsidRPr="00FD5CC5">
              <w:rPr>
                <w:rFonts w:ascii="Arial" w:hAnsi="Arial" w:cs="Arial"/>
                <w:b/>
                <w:lang w:eastAsia="en-AU"/>
              </w:rPr>
              <w:t>Service Area</w:t>
            </w:r>
          </w:p>
        </w:tc>
      </w:tr>
      <w:tr w:rsidR="00FD5CC5" w:rsidRPr="00FD5CC5" w:rsidTr="00715F4E">
        <w:tc>
          <w:tcPr>
            <w:tcW w:w="197" w:type="pct"/>
          </w:tcPr>
          <w:p w:rsidR="009F7242" w:rsidRPr="00FD5CC5" w:rsidRDefault="009F7242" w:rsidP="0028301C">
            <w:pPr>
              <w:pStyle w:val="ListParagraph"/>
              <w:numPr>
                <w:ilvl w:val="0"/>
                <w:numId w:val="5"/>
              </w:numPr>
              <w:spacing w:before="120" w:after="120"/>
              <w:ind w:firstLine="0"/>
              <w:rPr>
                <w:rFonts w:ascii="Arial" w:hAnsi="Arial" w:cs="Arial"/>
                <w:sz w:val="22"/>
                <w:szCs w:val="22"/>
              </w:rPr>
            </w:pPr>
          </w:p>
        </w:tc>
        <w:tc>
          <w:tcPr>
            <w:tcW w:w="2402" w:type="pct"/>
          </w:tcPr>
          <w:p w:rsidR="009F7242" w:rsidRPr="00FD5CC5" w:rsidRDefault="009F7242" w:rsidP="00870D2F">
            <w:pPr>
              <w:spacing w:before="120" w:after="120"/>
              <w:rPr>
                <w:rFonts w:ascii="Arial" w:hAnsi="Arial" w:cs="Arial"/>
                <w:sz w:val="22"/>
                <w:szCs w:val="22"/>
              </w:rPr>
            </w:pPr>
            <w:r w:rsidRPr="00FD5CC5">
              <w:rPr>
                <w:rFonts w:ascii="Arial" w:hAnsi="Arial" w:cs="Arial"/>
              </w:rPr>
              <w:t>[Service Area Type]</w:t>
            </w:r>
          </w:p>
        </w:tc>
        <w:tc>
          <w:tcPr>
            <w:tcW w:w="2402" w:type="pct"/>
          </w:tcPr>
          <w:p w:rsidR="009F7242" w:rsidRPr="00FD5CC5" w:rsidRDefault="009F7242" w:rsidP="00870D2F">
            <w:pPr>
              <w:spacing w:before="120" w:after="120"/>
              <w:rPr>
                <w:rFonts w:ascii="Arial" w:hAnsi="Arial" w:cs="Arial"/>
                <w:sz w:val="22"/>
                <w:szCs w:val="22"/>
              </w:rPr>
            </w:pPr>
            <w:r w:rsidRPr="00FD5CC5">
              <w:rPr>
                <w:rFonts w:ascii="Arial" w:hAnsi="Arial" w:cs="Arial"/>
              </w:rPr>
              <w:t>[Service Area Value]</w:t>
            </w:r>
          </w:p>
        </w:tc>
      </w:tr>
    </w:tbl>
    <w:p w:rsidR="00EC7CB0" w:rsidRPr="00FD5CC5" w:rsidRDefault="00EC7CB0" w:rsidP="00870D2F">
      <w:pPr>
        <w:pStyle w:val="Heading1"/>
        <w:spacing w:before="360" w:after="240"/>
        <w:rPr>
          <w:rFonts w:ascii="Arial" w:hAnsi="Arial" w:cs="Arial"/>
          <w:color w:val="auto"/>
          <w:sz w:val="26"/>
          <w:szCs w:val="26"/>
        </w:rPr>
      </w:pPr>
      <w:r w:rsidRPr="00FD5CC5">
        <w:rPr>
          <w:rFonts w:ascii="Arial" w:hAnsi="Arial" w:cs="Arial"/>
          <w:color w:val="auto"/>
          <w:sz w:val="26"/>
          <w:szCs w:val="26"/>
        </w:rPr>
        <w:t xml:space="preserve">C. Duration of the </w:t>
      </w:r>
      <w:r w:rsidR="00F55C49" w:rsidRPr="00FD5CC5">
        <w:rPr>
          <w:rFonts w:ascii="Arial" w:hAnsi="Arial" w:cs="Arial"/>
          <w:color w:val="auto"/>
          <w:sz w:val="26"/>
          <w:szCs w:val="26"/>
        </w:rPr>
        <w:t>Grant</w:t>
      </w:r>
      <w:bookmarkEnd w:id="9"/>
    </w:p>
    <w:p w:rsidR="00587EBB" w:rsidRPr="00FD5CC5" w:rsidRDefault="00587EBB" w:rsidP="00870D2F">
      <w:pPr>
        <w:rPr>
          <w:rFonts w:ascii="Arial" w:hAnsi="Arial" w:cs="Arial"/>
        </w:rPr>
      </w:pPr>
      <w:bookmarkStart w:id="10" w:name="_Toc317496307"/>
      <w:bookmarkStart w:id="11" w:name="_Toc494986412"/>
      <w:r w:rsidRPr="00FD5CC5">
        <w:rPr>
          <w:rFonts w:ascii="Arial" w:hAnsi="Arial" w:cs="Arial"/>
        </w:rPr>
        <w:t>The Activity starts on 1</w:t>
      </w:r>
      <w:r w:rsidR="00B61CF9" w:rsidRPr="00FD5CC5">
        <w:rPr>
          <w:rFonts w:ascii="Arial" w:hAnsi="Arial" w:cs="Arial"/>
        </w:rPr>
        <w:t> </w:t>
      </w:r>
      <w:r w:rsidRPr="00FD5CC5">
        <w:rPr>
          <w:rFonts w:ascii="Arial" w:hAnsi="Arial" w:cs="Arial"/>
        </w:rPr>
        <w:t>April</w:t>
      </w:r>
      <w:r w:rsidR="00B61CF9" w:rsidRPr="00FD5CC5">
        <w:rPr>
          <w:rFonts w:ascii="Arial" w:hAnsi="Arial" w:cs="Arial"/>
        </w:rPr>
        <w:t> </w:t>
      </w:r>
      <w:r w:rsidRPr="00FD5CC5">
        <w:rPr>
          <w:rFonts w:ascii="Arial" w:hAnsi="Arial" w:cs="Arial"/>
        </w:rPr>
        <w:t>2021 and ends on 30</w:t>
      </w:r>
      <w:r w:rsidR="00B61CF9" w:rsidRPr="00FD5CC5">
        <w:rPr>
          <w:rFonts w:ascii="Arial" w:hAnsi="Arial" w:cs="Arial"/>
        </w:rPr>
        <w:t> </w:t>
      </w:r>
      <w:r w:rsidRPr="00FD5CC5">
        <w:rPr>
          <w:rFonts w:ascii="Arial" w:hAnsi="Arial" w:cs="Arial"/>
        </w:rPr>
        <w:t>June</w:t>
      </w:r>
      <w:r w:rsidR="00B61CF9" w:rsidRPr="00FD5CC5">
        <w:rPr>
          <w:rFonts w:ascii="Arial" w:hAnsi="Arial" w:cs="Arial"/>
        </w:rPr>
        <w:t> </w:t>
      </w:r>
      <w:r w:rsidRPr="00FD5CC5">
        <w:rPr>
          <w:rFonts w:ascii="Arial" w:hAnsi="Arial" w:cs="Arial"/>
        </w:rPr>
        <w:t xml:space="preserve">2023, which is the </w:t>
      </w:r>
      <w:r w:rsidRPr="00FD5CC5">
        <w:rPr>
          <w:rFonts w:ascii="Arial" w:hAnsi="Arial" w:cs="Arial"/>
          <w:b/>
        </w:rPr>
        <w:t>Activity Completion Date</w:t>
      </w:r>
      <w:r w:rsidRPr="00FD5CC5">
        <w:rPr>
          <w:rFonts w:ascii="Arial" w:hAnsi="Arial" w:cs="Arial"/>
        </w:rPr>
        <w:t>.</w:t>
      </w:r>
    </w:p>
    <w:p w:rsidR="00D97294" w:rsidRPr="00FD5CC5" w:rsidRDefault="00587EBB" w:rsidP="00870D2F">
      <w:pPr>
        <w:rPr>
          <w:rFonts w:ascii="Arial" w:hAnsi="Arial" w:cs="Arial"/>
        </w:rPr>
      </w:pPr>
      <w:r w:rsidRPr="00FD5CC5">
        <w:rPr>
          <w:rFonts w:ascii="Arial" w:hAnsi="Arial" w:cs="Arial"/>
        </w:rPr>
        <w:t>The Agreement ends on 30</w:t>
      </w:r>
      <w:r w:rsidR="00B61CF9" w:rsidRPr="00FD5CC5">
        <w:rPr>
          <w:rFonts w:ascii="Arial" w:hAnsi="Arial" w:cs="Arial"/>
        </w:rPr>
        <w:t> </w:t>
      </w:r>
      <w:r w:rsidRPr="00FD5CC5">
        <w:rPr>
          <w:rFonts w:ascii="Arial" w:hAnsi="Arial" w:cs="Arial"/>
        </w:rPr>
        <w:t>November</w:t>
      </w:r>
      <w:r w:rsidR="00B61CF9" w:rsidRPr="00FD5CC5">
        <w:rPr>
          <w:rFonts w:ascii="Arial" w:hAnsi="Arial" w:cs="Arial"/>
        </w:rPr>
        <w:t> </w:t>
      </w:r>
      <w:r w:rsidRPr="00FD5CC5">
        <w:rPr>
          <w:rFonts w:ascii="Arial" w:hAnsi="Arial" w:cs="Arial"/>
        </w:rPr>
        <w:t>2023 or when the Commonwealth accepts all of the reports provided by the Grantee and the Grantee has repaid any Grant amount as required under this Agreement, which</w:t>
      </w:r>
      <w:r w:rsidR="005B59B6" w:rsidRPr="00FD5CC5">
        <w:rPr>
          <w:rFonts w:ascii="Arial" w:hAnsi="Arial" w:cs="Arial"/>
        </w:rPr>
        <w:t> </w:t>
      </w:r>
      <w:r w:rsidRPr="00FD5CC5">
        <w:rPr>
          <w:rFonts w:ascii="Arial" w:hAnsi="Arial" w:cs="Arial"/>
        </w:rPr>
        <w:t>is</w:t>
      </w:r>
      <w:r w:rsidR="005B59B6" w:rsidRPr="00FD5CC5">
        <w:rPr>
          <w:rFonts w:ascii="Arial" w:hAnsi="Arial" w:cs="Arial"/>
        </w:rPr>
        <w:t> </w:t>
      </w:r>
      <w:r w:rsidRPr="00FD5CC5">
        <w:rPr>
          <w:rFonts w:ascii="Arial" w:hAnsi="Arial" w:cs="Arial"/>
        </w:rPr>
        <w:t xml:space="preserve">the </w:t>
      </w:r>
      <w:r w:rsidRPr="00FD5CC5">
        <w:rPr>
          <w:rFonts w:ascii="Arial" w:hAnsi="Arial" w:cs="Arial"/>
          <w:b/>
        </w:rPr>
        <w:t>Agreement End Date</w:t>
      </w:r>
      <w:r w:rsidRPr="00FD5CC5">
        <w:rPr>
          <w:rFonts w:ascii="Arial" w:hAnsi="Arial" w:cs="Arial"/>
        </w:rPr>
        <w:t>.</w:t>
      </w:r>
    </w:p>
    <w:p w:rsidR="00D97294" w:rsidRPr="00FD5CC5" w:rsidRDefault="00D97294">
      <w:pPr>
        <w:spacing w:after="0" w:line="240" w:lineRule="auto"/>
        <w:rPr>
          <w:rFonts w:ascii="Arial" w:hAnsi="Arial" w:cs="Arial"/>
        </w:rPr>
      </w:pPr>
      <w:r w:rsidRPr="00FD5CC5">
        <w:rPr>
          <w:rFonts w:ascii="Arial" w:hAnsi="Arial" w:cs="Arial"/>
        </w:rPr>
        <w:br w:type="page"/>
      </w:r>
    </w:p>
    <w:bookmarkEnd w:id="10"/>
    <w:p w:rsidR="00EC7CB0" w:rsidRPr="00FD5CC5" w:rsidRDefault="00EC7CB0" w:rsidP="00870D2F">
      <w:pPr>
        <w:pStyle w:val="Heading1"/>
        <w:spacing w:before="360" w:after="240"/>
        <w:rPr>
          <w:rFonts w:ascii="Arial" w:hAnsi="Arial" w:cs="Arial"/>
          <w:color w:val="auto"/>
          <w:sz w:val="26"/>
          <w:szCs w:val="26"/>
        </w:rPr>
      </w:pPr>
      <w:r w:rsidRPr="00FD5CC5">
        <w:rPr>
          <w:rFonts w:ascii="Arial" w:hAnsi="Arial" w:cs="Arial"/>
          <w:color w:val="auto"/>
          <w:sz w:val="26"/>
          <w:szCs w:val="26"/>
        </w:rPr>
        <w:t xml:space="preserve">D. Payment of </w:t>
      </w:r>
      <w:r w:rsidR="003C17AB" w:rsidRPr="00FD5CC5">
        <w:rPr>
          <w:rFonts w:ascii="Arial" w:hAnsi="Arial" w:cs="Arial"/>
          <w:color w:val="auto"/>
          <w:sz w:val="26"/>
          <w:szCs w:val="26"/>
        </w:rPr>
        <w:t xml:space="preserve">the </w:t>
      </w:r>
      <w:r w:rsidRPr="00FD5CC5">
        <w:rPr>
          <w:rFonts w:ascii="Arial" w:hAnsi="Arial" w:cs="Arial"/>
          <w:color w:val="auto"/>
          <w:sz w:val="26"/>
          <w:szCs w:val="26"/>
        </w:rPr>
        <w:t>Grant</w:t>
      </w:r>
      <w:bookmarkEnd w:id="11"/>
      <w:r w:rsidRPr="00FD5CC5">
        <w:rPr>
          <w:rFonts w:ascii="Arial" w:hAnsi="Arial" w:cs="Arial"/>
          <w:color w:val="auto"/>
          <w:sz w:val="26"/>
          <w:szCs w:val="26"/>
        </w:rPr>
        <w:t xml:space="preserve"> </w:t>
      </w:r>
    </w:p>
    <w:p w:rsidR="00A75721" w:rsidRPr="00FD5CC5" w:rsidRDefault="000C4B41" w:rsidP="006C485A">
      <w:pPr>
        <w:spacing w:before="120" w:after="120"/>
        <w:rPr>
          <w:rFonts w:ascii="Arial" w:hAnsi="Arial" w:cs="Arial"/>
        </w:rPr>
      </w:pPr>
      <w:r w:rsidRPr="00FD5CC5">
        <w:rPr>
          <w:rFonts w:ascii="Arial" w:hAnsi="Arial" w:cs="Arial"/>
        </w:rPr>
        <w:t xml:space="preserve">The </w:t>
      </w:r>
      <w:r w:rsidR="00BE5B6F" w:rsidRPr="00FD5CC5">
        <w:rPr>
          <w:rFonts w:ascii="Arial" w:hAnsi="Arial" w:cs="Arial"/>
        </w:rPr>
        <w:t xml:space="preserve">total </w:t>
      </w:r>
      <w:r w:rsidRPr="00FD5CC5">
        <w:rPr>
          <w:rFonts w:ascii="Arial" w:hAnsi="Arial" w:cs="Arial"/>
        </w:rPr>
        <w:t>amount of the Grant is $[</w:t>
      </w:r>
      <w:r w:rsidR="004D6E85" w:rsidRPr="00FD5CC5">
        <w:rPr>
          <w:rFonts w:ascii="Arial" w:hAnsi="Arial" w:cs="Arial"/>
        </w:rPr>
        <w:t>O</w:t>
      </w:r>
      <w:r w:rsidRPr="00FD5CC5">
        <w:rPr>
          <w:rFonts w:ascii="Arial" w:hAnsi="Arial" w:cs="Arial"/>
        </w:rPr>
        <w:t xml:space="preserve">verall </w:t>
      </w:r>
      <w:r w:rsidR="00461E37" w:rsidRPr="00FD5CC5">
        <w:rPr>
          <w:rFonts w:ascii="Arial" w:hAnsi="Arial" w:cs="Arial"/>
        </w:rPr>
        <w:t>Activity</w:t>
      </w:r>
      <w:r w:rsidRPr="00FD5CC5">
        <w:rPr>
          <w:rFonts w:ascii="Arial" w:hAnsi="Arial" w:cs="Arial"/>
        </w:rPr>
        <w:t xml:space="preserve"> Value for all financial years] </w:t>
      </w:r>
      <w:r w:rsidR="004D6E85" w:rsidRPr="00FD5CC5">
        <w:rPr>
          <w:rFonts w:ascii="Arial" w:hAnsi="Arial" w:cs="Arial"/>
        </w:rPr>
        <w:t>excluding GST (if</w:t>
      </w:r>
      <w:r w:rsidR="005B59B6" w:rsidRPr="00FD5CC5">
        <w:rPr>
          <w:rFonts w:ascii="Arial" w:hAnsi="Arial" w:cs="Arial"/>
        </w:rPr>
        <w:t> </w:t>
      </w:r>
      <w:r w:rsidR="004D6E85" w:rsidRPr="00FD5CC5">
        <w:rPr>
          <w:rFonts w:ascii="Arial" w:hAnsi="Arial" w:cs="Arial"/>
        </w:rPr>
        <w:t>applicable).</w:t>
      </w:r>
    </w:p>
    <w:p w:rsidR="004C3410" w:rsidRPr="00FD5CC5" w:rsidRDefault="004C3410" w:rsidP="001C0659">
      <w:pPr>
        <w:spacing w:before="120" w:after="120"/>
        <w:rPr>
          <w:rFonts w:ascii="Arial" w:hAnsi="Arial" w:cs="Arial"/>
        </w:rPr>
      </w:pPr>
      <w:r w:rsidRPr="00FD5CC5">
        <w:rPr>
          <w:rFonts w:ascii="Arial" w:hAnsi="Arial" w:cs="Arial"/>
        </w:rPr>
        <w:t xml:space="preserve">A break down by Financial Year is below: </w:t>
      </w:r>
    </w:p>
    <w:tbl>
      <w:tblPr>
        <w:tblStyle w:val="TableGrid"/>
        <w:tblW w:w="0" w:type="auto"/>
        <w:tblLook w:val="04A0" w:firstRow="1" w:lastRow="0" w:firstColumn="1" w:lastColumn="0" w:noHBand="0" w:noVBand="1"/>
      </w:tblPr>
      <w:tblGrid>
        <w:gridCol w:w="1980"/>
        <w:gridCol w:w="8476"/>
      </w:tblGrid>
      <w:tr w:rsidR="00FD5CC5" w:rsidRPr="00FD5CC5" w:rsidTr="006D2946">
        <w:tc>
          <w:tcPr>
            <w:tcW w:w="1980" w:type="dxa"/>
          </w:tcPr>
          <w:p w:rsidR="004C3410" w:rsidRPr="00FD5CC5" w:rsidRDefault="004C3410">
            <w:pPr>
              <w:spacing w:before="60" w:after="60" w:line="240" w:lineRule="auto"/>
              <w:rPr>
                <w:rFonts w:ascii="Arial" w:hAnsi="Arial" w:cs="Arial"/>
                <w:b/>
                <w:sz w:val="22"/>
                <w:szCs w:val="22"/>
              </w:rPr>
            </w:pPr>
            <w:r w:rsidRPr="00FD5CC5">
              <w:rPr>
                <w:rFonts w:ascii="Arial" w:hAnsi="Arial" w:cs="Arial"/>
                <w:b/>
              </w:rPr>
              <w:t>Financial Year</w:t>
            </w:r>
          </w:p>
        </w:tc>
        <w:tc>
          <w:tcPr>
            <w:tcW w:w="8476" w:type="dxa"/>
          </w:tcPr>
          <w:p w:rsidR="004C3410" w:rsidRPr="00FD5CC5" w:rsidRDefault="00076F08" w:rsidP="006D2946">
            <w:pPr>
              <w:spacing w:before="60" w:after="60" w:line="240" w:lineRule="auto"/>
              <w:rPr>
                <w:rFonts w:ascii="Arial" w:hAnsi="Arial" w:cs="Arial"/>
                <w:b/>
                <w:sz w:val="22"/>
                <w:szCs w:val="22"/>
              </w:rPr>
            </w:pPr>
            <w:r w:rsidRPr="00FD5CC5">
              <w:rPr>
                <w:rFonts w:ascii="Arial" w:hAnsi="Arial" w:cs="Arial"/>
                <w:b/>
              </w:rPr>
              <w:t xml:space="preserve">Amount </w:t>
            </w:r>
            <w:r w:rsidR="004C3410" w:rsidRPr="00FD5CC5">
              <w:rPr>
                <w:rFonts w:ascii="Arial" w:hAnsi="Arial" w:cs="Arial"/>
                <w:b/>
              </w:rPr>
              <w:t>(excl. GST</w:t>
            </w:r>
            <w:r w:rsidR="00675FC1" w:rsidRPr="00FD5CC5">
              <w:rPr>
                <w:rFonts w:ascii="Arial" w:hAnsi="Arial" w:cs="Arial"/>
                <w:b/>
              </w:rPr>
              <w:t xml:space="preserve"> </w:t>
            </w:r>
            <w:r w:rsidR="00675FC1" w:rsidRPr="00FD5CC5">
              <w:rPr>
                <w:rFonts w:ascii="Arial" w:hAnsi="Arial" w:cs="Arial"/>
                <w:b/>
                <w:bCs/>
                <w:lang w:eastAsia="en-AU"/>
              </w:rPr>
              <w:t>if applicable</w:t>
            </w:r>
            <w:r w:rsidR="004C3410" w:rsidRPr="00FD5CC5">
              <w:rPr>
                <w:rFonts w:ascii="Arial" w:hAnsi="Arial" w:cs="Arial"/>
                <w:b/>
              </w:rPr>
              <w:t>)</w:t>
            </w:r>
          </w:p>
        </w:tc>
      </w:tr>
      <w:tr w:rsidR="00FD5CC5" w:rsidRPr="00FD5CC5" w:rsidTr="006D2946">
        <w:trPr>
          <w:trHeight w:val="318"/>
        </w:trPr>
        <w:tc>
          <w:tcPr>
            <w:tcW w:w="1980" w:type="dxa"/>
          </w:tcPr>
          <w:p w:rsidR="004C3410" w:rsidRPr="00FD5CC5" w:rsidRDefault="004A1A2D" w:rsidP="00870D2F">
            <w:pPr>
              <w:spacing w:before="60" w:after="60" w:line="240" w:lineRule="auto"/>
              <w:rPr>
                <w:rFonts w:ascii="Arial" w:hAnsi="Arial" w:cs="Arial"/>
                <w:sz w:val="22"/>
                <w:szCs w:val="22"/>
              </w:rPr>
            </w:pPr>
            <w:r w:rsidRPr="00FD5CC5">
              <w:rPr>
                <w:rFonts w:ascii="Arial" w:hAnsi="Arial" w:cs="Arial"/>
                <w:lang w:eastAsia="en-AU"/>
              </w:rPr>
              <w:t>2020-2021</w:t>
            </w:r>
          </w:p>
        </w:tc>
        <w:tc>
          <w:tcPr>
            <w:tcW w:w="8476" w:type="dxa"/>
          </w:tcPr>
          <w:p w:rsidR="00D5508A" w:rsidRPr="00FD5CC5" w:rsidRDefault="00D5508A" w:rsidP="006D2946">
            <w:pPr>
              <w:spacing w:before="60" w:after="60" w:line="240" w:lineRule="auto"/>
              <w:rPr>
                <w:rFonts w:ascii="Arial" w:hAnsi="Arial" w:cs="Arial"/>
                <w:sz w:val="22"/>
                <w:szCs w:val="22"/>
              </w:rPr>
            </w:pPr>
            <w:r w:rsidRPr="00FD5CC5">
              <w:rPr>
                <w:rFonts w:ascii="Arial" w:hAnsi="Arial" w:cs="Arial"/>
                <w:lang w:eastAsia="en-AU"/>
              </w:rPr>
              <w:t>The amount of the Grant payable to you is calculated in the manner specified at Item</w:t>
            </w:r>
            <w:r w:rsidR="003D7736" w:rsidRPr="00FD5CC5">
              <w:rPr>
                <w:rFonts w:ascii="Arial" w:hAnsi="Arial" w:cs="Arial"/>
                <w:sz w:val="22"/>
                <w:szCs w:val="22"/>
                <w:lang w:eastAsia="en-AU"/>
              </w:rPr>
              <w:t> </w:t>
            </w:r>
            <w:r w:rsidRPr="00FD5CC5">
              <w:rPr>
                <w:rFonts w:ascii="Arial" w:hAnsi="Arial" w:cs="Arial"/>
                <w:lang w:eastAsia="en-AU"/>
              </w:rPr>
              <w:t>B</w:t>
            </w:r>
            <w:r w:rsidRPr="00FD5CC5">
              <w:rPr>
                <w:rFonts w:ascii="Arial" w:hAnsi="Arial" w:cs="Arial"/>
              </w:rPr>
              <w:t>.</w:t>
            </w:r>
          </w:p>
        </w:tc>
      </w:tr>
      <w:tr w:rsidR="00FD5CC5" w:rsidRPr="00FD5CC5" w:rsidTr="006D2946">
        <w:tc>
          <w:tcPr>
            <w:tcW w:w="1980" w:type="dxa"/>
          </w:tcPr>
          <w:p w:rsidR="004C3410" w:rsidRPr="00FD5CC5" w:rsidRDefault="004A1A2D" w:rsidP="00870D2F">
            <w:pPr>
              <w:spacing w:before="60" w:after="60" w:line="240" w:lineRule="auto"/>
              <w:rPr>
                <w:rFonts w:ascii="Arial" w:hAnsi="Arial" w:cs="Arial"/>
                <w:sz w:val="22"/>
                <w:szCs w:val="22"/>
                <w:lang w:eastAsia="en-AU"/>
              </w:rPr>
            </w:pPr>
            <w:r w:rsidRPr="00FD5CC5">
              <w:rPr>
                <w:rFonts w:ascii="Arial" w:hAnsi="Arial" w:cs="Arial"/>
                <w:lang w:eastAsia="en-AU"/>
              </w:rPr>
              <w:t>2021-2022</w:t>
            </w:r>
          </w:p>
        </w:tc>
        <w:tc>
          <w:tcPr>
            <w:tcW w:w="8476" w:type="dxa"/>
          </w:tcPr>
          <w:p w:rsidR="004C3410" w:rsidRPr="00FD5CC5" w:rsidRDefault="00D5508A" w:rsidP="006D2946">
            <w:pPr>
              <w:spacing w:before="60" w:after="60" w:line="240" w:lineRule="auto"/>
              <w:rPr>
                <w:rFonts w:ascii="Arial" w:hAnsi="Arial" w:cs="Arial"/>
                <w:sz w:val="22"/>
                <w:szCs w:val="22"/>
              </w:rPr>
            </w:pPr>
            <w:r w:rsidRPr="00FD5CC5">
              <w:rPr>
                <w:rFonts w:ascii="Arial" w:hAnsi="Arial" w:cs="Arial"/>
                <w:lang w:eastAsia="en-AU"/>
              </w:rPr>
              <w:t>The amount of the Grant payable to you is calculated in the manner specified at Item</w:t>
            </w:r>
            <w:r w:rsidR="003D7736" w:rsidRPr="00FD5CC5">
              <w:rPr>
                <w:rFonts w:ascii="Arial" w:hAnsi="Arial" w:cs="Arial"/>
                <w:sz w:val="22"/>
                <w:szCs w:val="22"/>
                <w:lang w:eastAsia="en-AU"/>
              </w:rPr>
              <w:t> </w:t>
            </w:r>
            <w:r w:rsidRPr="00FD5CC5">
              <w:rPr>
                <w:rFonts w:ascii="Arial" w:hAnsi="Arial" w:cs="Arial"/>
                <w:lang w:eastAsia="en-AU"/>
              </w:rPr>
              <w:t>B</w:t>
            </w:r>
            <w:r w:rsidRPr="00FD5CC5">
              <w:rPr>
                <w:rFonts w:ascii="Arial" w:hAnsi="Arial" w:cs="Arial"/>
              </w:rPr>
              <w:t>.</w:t>
            </w:r>
          </w:p>
        </w:tc>
      </w:tr>
      <w:tr w:rsidR="00FD5CC5" w:rsidRPr="00FD5CC5" w:rsidTr="006D2946">
        <w:tc>
          <w:tcPr>
            <w:tcW w:w="1980" w:type="dxa"/>
          </w:tcPr>
          <w:p w:rsidR="004A1A2D" w:rsidRPr="00FD5CC5" w:rsidRDefault="004A1A2D" w:rsidP="00870D2F">
            <w:pPr>
              <w:spacing w:before="60" w:after="60" w:line="240" w:lineRule="auto"/>
              <w:rPr>
                <w:rFonts w:ascii="Arial" w:hAnsi="Arial" w:cs="Arial"/>
                <w:sz w:val="22"/>
                <w:szCs w:val="22"/>
                <w:lang w:eastAsia="en-AU"/>
              </w:rPr>
            </w:pPr>
            <w:r w:rsidRPr="00FD5CC5">
              <w:rPr>
                <w:rFonts w:ascii="Arial" w:hAnsi="Arial" w:cs="Arial"/>
                <w:lang w:eastAsia="en-AU"/>
              </w:rPr>
              <w:t>2022-2023</w:t>
            </w:r>
          </w:p>
        </w:tc>
        <w:tc>
          <w:tcPr>
            <w:tcW w:w="8476" w:type="dxa"/>
          </w:tcPr>
          <w:p w:rsidR="004A1A2D" w:rsidRPr="00FD5CC5" w:rsidRDefault="00D5508A" w:rsidP="006D2946">
            <w:pPr>
              <w:spacing w:before="60" w:after="60" w:line="240" w:lineRule="auto"/>
              <w:rPr>
                <w:rFonts w:ascii="Arial" w:hAnsi="Arial" w:cs="Arial"/>
                <w:sz w:val="22"/>
                <w:szCs w:val="22"/>
                <w:lang w:eastAsia="en-AU"/>
              </w:rPr>
            </w:pPr>
            <w:r w:rsidRPr="00FD5CC5">
              <w:rPr>
                <w:rFonts w:ascii="Arial" w:hAnsi="Arial" w:cs="Arial"/>
                <w:lang w:eastAsia="en-AU"/>
              </w:rPr>
              <w:t>The amount of the Grant payable to you is calculated in the manner specified at Item</w:t>
            </w:r>
            <w:r w:rsidR="003D7736" w:rsidRPr="00FD5CC5">
              <w:rPr>
                <w:rFonts w:ascii="Arial" w:hAnsi="Arial" w:cs="Arial"/>
                <w:sz w:val="22"/>
                <w:szCs w:val="22"/>
                <w:lang w:eastAsia="en-AU"/>
              </w:rPr>
              <w:t> </w:t>
            </w:r>
            <w:r w:rsidRPr="00FD5CC5">
              <w:rPr>
                <w:rFonts w:ascii="Arial" w:hAnsi="Arial" w:cs="Arial"/>
                <w:lang w:eastAsia="en-AU"/>
              </w:rPr>
              <w:t>B</w:t>
            </w:r>
            <w:r w:rsidRPr="00FD5CC5">
              <w:rPr>
                <w:rFonts w:ascii="Arial" w:hAnsi="Arial" w:cs="Arial"/>
              </w:rPr>
              <w:t>.</w:t>
            </w:r>
          </w:p>
        </w:tc>
      </w:tr>
    </w:tbl>
    <w:p w:rsidR="003672CD" w:rsidRPr="00FD5CC5" w:rsidRDefault="003672CD" w:rsidP="00870D2F">
      <w:pPr>
        <w:spacing w:before="120" w:after="120"/>
        <w:rPr>
          <w:rFonts w:ascii="Arial" w:hAnsi="Arial" w:cs="Arial"/>
        </w:rPr>
      </w:pPr>
      <w:r w:rsidRPr="00FD5CC5">
        <w:rPr>
          <w:rFonts w:ascii="Arial" w:hAnsi="Arial" w:cs="Arial"/>
        </w:rPr>
        <w:t xml:space="preserve">The Grantee must ensure that the Grant is held in an account in the Grantee’s name and which the Grantee controls, with an authorised deposit-taking institution authorised under the </w:t>
      </w:r>
      <w:r w:rsidRPr="00FD5CC5">
        <w:rPr>
          <w:rFonts w:ascii="Arial" w:hAnsi="Arial" w:cs="Arial"/>
          <w:i/>
        </w:rPr>
        <w:t>Banking Act 1959</w:t>
      </w:r>
      <w:r w:rsidRPr="00FD5CC5">
        <w:rPr>
          <w:rFonts w:ascii="Arial" w:hAnsi="Arial" w:cs="Arial"/>
        </w:rPr>
        <w:t xml:space="preserve"> (Cth) to carry on banking business in Australia.</w:t>
      </w:r>
    </w:p>
    <w:p w:rsidR="00D463E3" w:rsidRPr="00FD5CC5" w:rsidRDefault="002C3E8A" w:rsidP="00870D2F">
      <w:pPr>
        <w:spacing w:before="120" w:after="120"/>
        <w:rPr>
          <w:rFonts w:ascii="Arial" w:hAnsi="Arial" w:cs="Arial"/>
        </w:rPr>
      </w:pPr>
      <w:r w:rsidRPr="00FD5CC5">
        <w:rPr>
          <w:rFonts w:ascii="Arial" w:hAnsi="Arial" w:cs="Arial"/>
        </w:rPr>
        <w:t xml:space="preserve">The Grantee’s nominated bank account into which the </w:t>
      </w:r>
      <w:r w:rsidR="00B7216E" w:rsidRPr="00FD5CC5">
        <w:rPr>
          <w:rFonts w:ascii="Arial" w:hAnsi="Arial" w:cs="Arial"/>
        </w:rPr>
        <w:t>G</w:t>
      </w:r>
      <w:r w:rsidRPr="00FD5CC5">
        <w:rPr>
          <w:rFonts w:ascii="Arial" w:hAnsi="Arial" w:cs="Arial"/>
        </w:rPr>
        <w:t>rant is to be paid is:</w:t>
      </w:r>
    </w:p>
    <w:tbl>
      <w:tblPr>
        <w:tblW w:w="5000" w:type="pct"/>
        <w:tblLook w:val="01E0" w:firstRow="1" w:lastRow="1" w:firstColumn="1" w:lastColumn="1" w:noHBand="0" w:noVBand="0"/>
      </w:tblPr>
      <w:tblGrid>
        <w:gridCol w:w="2631"/>
        <w:gridCol w:w="7825"/>
      </w:tblGrid>
      <w:tr w:rsidR="00FD5CC5" w:rsidRPr="00FD5CC5"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D463E3" w:rsidRPr="00FD5CC5" w:rsidRDefault="006F4B08" w:rsidP="00870D2F">
            <w:pPr>
              <w:spacing w:before="60" w:after="60" w:line="240" w:lineRule="auto"/>
              <w:rPr>
                <w:rFonts w:ascii="Arial" w:hAnsi="Arial" w:cs="Arial"/>
                <w:b/>
                <w:lang w:eastAsia="en-AU"/>
              </w:rPr>
            </w:pPr>
            <w:r w:rsidRPr="00FD5CC5">
              <w:rPr>
                <w:rFonts w:ascii="Arial" w:hAnsi="Arial" w:cs="Arial"/>
                <w:b/>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rsidR="00D463E3" w:rsidRPr="00FD5CC5" w:rsidRDefault="00D463E3" w:rsidP="00870D2F">
            <w:pPr>
              <w:spacing w:before="60" w:after="60"/>
              <w:rPr>
                <w:rFonts w:ascii="Arial" w:hAnsi="Arial" w:cs="Arial"/>
                <w:sz w:val="20"/>
                <w:szCs w:val="20"/>
                <w:lang w:eastAsia="en-AU"/>
              </w:rPr>
            </w:pPr>
          </w:p>
        </w:tc>
      </w:tr>
      <w:tr w:rsidR="00FD5CC5" w:rsidRPr="00FD5CC5"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D463E3" w:rsidRPr="00FD5CC5" w:rsidRDefault="006F4B08" w:rsidP="00870D2F">
            <w:pPr>
              <w:spacing w:before="60" w:after="60" w:line="240" w:lineRule="auto"/>
              <w:rPr>
                <w:rFonts w:ascii="Arial" w:hAnsi="Arial" w:cs="Arial"/>
                <w:b/>
                <w:lang w:eastAsia="en-AU"/>
              </w:rPr>
            </w:pPr>
            <w:r w:rsidRPr="00FD5CC5">
              <w:rPr>
                <w:rFonts w:ascii="Arial" w:hAnsi="Arial" w:cs="Arial"/>
                <w:b/>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rsidR="00D463E3" w:rsidRPr="00FD5CC5" w:rsidRDefault="00D463E3" w:rsidP="00870D2F">
            <w:pPr>
              <w:spacing w:before="60" w:after="60"/>
              <w:rPr>
                <w:rFonts w:ascii="Arial" w:hAnsi="Arial" w:cs="Arial"/>
                <w:sz w:val="20"/>
                <w:szCs w:val="20"/>
                <w:lang w:eastAsia="en-AU"/>
              </w:rPr>
            </w:pPr>
          </w:p>
        </w:tc>
      </w:tr>
      <w:tr w:rsidR="00FD5CC5" w:rsidRPr="00FD5CC5"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D463E3" w:rsidRPr="00FD5CC5" w:rsidRDefault="006F4B08" w:rsidP="00870D2F">
            <w:pPr>
              <w:spacing w:before="60" w:after="60" w:line="240" w:lineRule="auto"/>
              <w:rPr>
                <w:rFonts w:ascii="Arial" w:hAnsi="Arial" w:cs="Arial"/>
                <w:b/>
                <w:lang w:eastAsia="en-AU"/>
              </w:rPr>
            </w:pPr>
            <w:r w:rsidRPr="00FD5CC5">
              <w:rPr>
                <w:rFonts w:ascii="Arial" w:hAnsi="Arial" w:cs="Arial"/>
                <w:b/>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rsidR="00D463E3" w:rsidRPr="00FD5CC5" w:rsidRDefault="00D463E3" w:rsidP="00870D2F">
            <w:pPr>
              <w:spacing w:before="60" w:after="60"/>
              <w:rPr>
                <w:rFonts w:ascii="Arial" w:hAnsi="Arial" w:cs="Arial"/>
                <w:sz w:val="20"/>
                <w:szCs w:val="20"/>
                <w:lang w:eastAsia="en-AU"/>
              </w:rPr>
            </w:pPr>
          </w:p>
        </w:tc>
      </w:tr>
      <w:tr w:rsidR="00FD5CC5" w:rsidRPr="00FD5CC5"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D463E3" w:rsidRPr="00FD5CC5" w:rsidRDefault="006F4B08" w:rsidP="00870D2F">
            <w:pPr>
              <w:spacing w:before="60" w:after="60" w:line="240" w:lineRule="auto"/>
              <w:rPr>
                <w:rFonts w:ascii="Arial" w:hAnsi="Arial" w:cs="Arial"/>
                <w:b/>
                <w:lang w:eastAsia="en-AU"/>
              </w:rPr>
            </w:pPr>
            <w:r w:rsidRPr="00FD5CC5">
              <w:rPr>
                <w:rFonts w:ascii="Arial" w:hAnsi="Arial" w:cs="Arial"/>
                <w:b/>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rsidR="00D463E3" w:rsidRPr="00FD5CC5" w:rsidRDefault="00D463E3" w:rsidP="00870D2F">
            <w:pPr>
              <w:spacing w:before="60" w:after="60"/>
              <w:rPr>
                <w:rFonts w:ascii="Arial" w:hAnsi="Arial" w:cs="Arial"/>
                <w:b/>
                <w:sz w:val="20"/>
                <w:szCs w:val="20"/>
              </w:rPr>
            </w:pPr>
          </w:p>
        </w:tc>
      </w:tr>
    </w:tbl>
    <w:p w:rsidR="00D463E3" w:rsidRPr="00FD5CC5" w:rsidRDefault="00D463E3" w:rsidP="00870D2F">
      <w:pPr>
        <w:spacing w:before="120" w:after="120"/>
        <w:rPr>
          <w:rFonts w:ascii="Arial" w:hAnsi="Arial" w:cs="Arial"/>
        </w:rPr>
      </w:pPr>
      <w:r w:rsidRPr="00FD5CC5">
        <w:rPr>
          <w:rFonts w:ascii="Arial" w:hAnsi="Arial" w:cs="Arial"/>
        </w:rPr>
        <w:t xml:space="preserve">The Grant will be paid in instalments by the Commonwealth </w:t>
      </w:r>
      <w:r w:rsidR="00304243" w:rsidRPr="00FD5CC5">
        <w:rPr>
          <w:rFonts w:ascii="Arial" w:hAnsi="Arial" w:cs="Arial"/>
        </w:rPr>
        <w:t xml:space="preserve">in accordance with </w:t>
      </w:r>
      <w:r w:rsidRPr="00FD5CC5">
        <w:rPr>
          <w:rFonts w:ascii="Arial" w:hAnsi="Arial" w:cs="Arial"/>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7"/>
        <w:gridCol w:w="1485"/>
        <w:gridCol w:w="2054"/>
        <w:gridCol w:w="1671"/>
        <w:gridCol w:w="1729"/>
      </w:tblGrid>
      <w:tr w:rsidR="00FD5CC5" w:rsidRPr="00FD5CC5" w:rsidTr="00B7216E">
        <w:trPr>
          <w:cantSplit/>
          <w:tblHeader/>
        </w:trPr>
        <w:tc>
          <w:tcPr>
            <w:tcW w:w="1682" w:type="pct"/>
          </w:tcPr>
          <w:p w:rsidR="00D463E3" w:rsidRPr="00FD5CC5" w:rsidRDefault="00D463E3" w:rsidP="00870D2F">
            <w:pPr>
              <w:spacing w:before="60" w:after="60" w:line="240" w:lineRule="auto"/>
              <w:rPr>
                <w:rFonts w:ascii="Arial" w:hAnsi="Arial" w:cs="Arial"/>
                <w:b/>
                <w:lang w:eastAsia="en-AU"/>
              </w:rPr>
            </w:pPr>
            <w:r w:rsidRPr="00FD5CC5">
              <w:rPr>
                <w:rFonts w:ascii="Arial" w:hAnsi="Arial" w:cs="Arial"/>
                <w:b/>
                <w:lang w:eastAsia="en-AU"/>
              </w:rPr>
              <w:t>Milestone</w:t>
            </w:r>
          </w:p>
        </w:tc>
        <w:tc>
          <w:tcPr>
            <w:tcW w:w="710" w:type="pct"/>
          </w:tcPr>
          <w:p w:rsidR="00D463E3" w:rsidRPr="00FD5CC5" w:rsidRDefault="00D463E3" w:rsidP="00870D2F">
            <w:pPr>
              <w:spacing w:before="60" w:after="60" w:line="240" w:lineRule="auto"/>
              <w:rPr>
                <w:rFonts w:ascii="Arial" w:hAnsi="Arial" w:cs="Arial"/>
                <w:b/>
                <w:lang w:eastAsia="en-AU"/>
              </w:rPr>
            </w:pPr>
            <w:r w:rsidRPr="00FD5CC5">
              <w:rPr>
                <w:rFonts w:ascii="Arial" w:hAnsi="Arial" w:cs="Arial"/>
                <w:b/>
                <w:lang w:eastAsia="en-AU"/>
              </w:rPr>
              <w:t>Anticipated date</w:t>
            </w:r>
          </w:p>
        </w:tc>
        <w:tc>
          <w:tcPr>
            <w:tcW w:w="982" w:type="pct"/>
          </w:tcPr>
          <w:p w:rsidR="00D463E3" w:rsidRPr="00FD5CC5" w:rsidRDefault="00D463E3" w:rsidP="00870D2F">
            <w:pPr>
              <w:spacing w:before="60" w:after="60" w:line="240" w:lineRule="auto"/>
              <w:rPr>
                <w:rFonts w:ascii="Arial" w:hAnsi="Arial" w:cs="Arial"/>
                <w:b/>
                <w:lang w:eastAsia="en-AU"/>
              </w:rPr>
            </w:pPr>
            <w:r w:rsidRPr="00FD5CC5">
              <w:rPr>
                <w:rFonts w:ascii="Arial" w:hAnsi="Arial" w:cs="Arial"/>
                <w:b/>
                <w:lang w:eastAsia="en-AU"/>
              </w:rPr>
              <w:t>Amount</w:t>
            </w:r>
            <w:r w:rsidRPr="00FD5CC5">
              <w:rPr>
                <w:rFonts w:ascii="Arial" w:hAnsi="Arial" w:cs="Arial"/>
                <w:b/>
                <w:lang w:eastAsia="en-AU"/>
              </w:rPr>
              <w:br/>
              <w:t>(excl. GST)</w:t>
            </w:r>
          </w:p>
        </w:tc>
        <w:tc>
          <w:tcPr>
            <w:tcW w:w="799" w:type="pct"/>
          </w:tcPr>
          <w:p w:rsidR="00D463E3" w:rsidRPr="00FD5CC5" w:rsidRDefault="00D463E3" w:rsidP="00870D2F">
            <w:pPr>
              <w:spacing w:before="60" w:after="60" w:line="240" w:lineRule="auto"/>
              <w:rPr>
                <w:rFonts w:ascii="Arial" w:hAnsi="Arial" w:cs="Arial"/>
                <w:b/>
                <w:lang w:eastAsia="en-AU"/>
              </w:rPr>
            </w:pPr>
            <w:r w:rsidRPr="00FD5CC5">
              <w:rPr>
                <w:rFonts w:ascii="Arial" w:hAnsi="Arial" w:cs="Arial"/>
                <w:b/>
                <w:lang w:eastAsia="en-AU"/>
              </w:rPr>
              <w:t>GST</w:t>
            </w:r>
            <w:r w:rsidR="000C4B41" w:rsidRPr="00FD5CC5">
              <w:rPr>
                <w:rFonts w:ascii="Arial" w:hAnsi="Arial" w:cs="Arial"/>
                <w:b/>
                <w:lang w:eastAsia="en-AU"/>
              </w:rPr>
              <w:t xml:space="preserve"> (if</w:t>
            </w:r>
            <w:r w:rsidR="00601EFE" w:rsidRPr="00FD5CC5">
              <w:rPr>
                <w:rFonts w:ascii="Arial" w:hAnsi="Arial" w:cs="Arial"/>
                <w:b/>
                <w:lang w:eastAsia="en-AU"/>
              </w:rPr>
              <w:t> </w:t>
            </w:r>
            <w:r w:rsidR="000C4B41" w:rsidRPr="00FD5CC5">
              <w:rPr>
                <w:rFonts w:ascii="Arial" w:hAnsi="Arial" w:cs="Arial"/>
                <w:b/>
                <w:lang w:eastAsia="en-AU"/>
              </w:rPr>
              <w:t>applicable)</w:t>
            </w:r>
          </w:p>
        </w:tc>
        <w:tc>
          <w:tcPr>
            <w:tcW w:w="827" w:type="pct"/>
          </w:tcPr>
          <w:p w:rsidR="00D463E3" w:rsidRPr="00FD5CC5" w:rsidRDefault="00D463E3" w:rsidP="001C0659">
            <w:pPr>
              <w:spacing w:before="60" w:after="60" w:line="240" w:lineRule="auto"/>
              <w:rPr>
                <w:rFonts w:ascii="Arial" w:hAnsi="Arial" w:cs="Arial"/>
                <w:b/>
                <w:lang w:eastAsia="en-AU"/>
              </w:rPr>
            </w:pPr>
            <w:r w:rsidRPr="00FD5CC5">
              <w:rPr>
                <w:rFonts w:ascii="Arial" w:hAnsi="Arial" w:cs="Arial"/>
                <w:b/>
                <w:lang w:eastAsia="en-AU"/>
              </w:rPr>
              <w:t>Total</w:t>
            </w:r>
            <w:r w:rsidRPr="00FD5CC5">
              <w:rPr>
                <w:rFonts w:ascii="Arial" w:hAnsi="Arial" w:cs="Arial"/>
                <w:b/>
                <w:lang w:eastAsia="en-AU"/>
              </w:rPr>
              <w:br/>
              <w:t>(incl. GST</w:t>
            </w:r>
            <w:r w:rsidR="000C4B41" w:rsidRPr="00FD5CC5">
              <w:rPr>
                <w:rFonts w:ascii="Arial" w:hAnsi="Arial" w:cs="Arial"/>
                <w:b/>
                <w:lang w:eastAsia="en-AU"/>
              </w:rPr>
              <w:t xml:space="preserve"> if applicable</w:t>
            </w:r>
            <w:r w:rsidRPr="00FD5CC5">
              <w:rPr>
                <w:rFonts w:ascii="Arial" w:hAnsi="Arial" w:cs="Arial"/>
                <w:b/>
                <w:lang w:eastAsia="en-AU"/>
              </w:rPr>
              <w:t>)</w:t>
            </w:r>
          </w:p>
        </w:tc>
      </w:tr>
      <w:tr w:rsidR="00FD5CC5" w:rsidRPr="00FD5CC5" w:rsidTr="00B7216E">
        <w:tc>
          <w:tcPr>
            <w:tcW w:w="1682" w:type="pct"/>
          </w:tcPr>
          <w:p w:rsidR="00D463E3" w:rsidRPr="00FD5CC5" w:rsidRDefault="002F3ED5" w:rsidP="00870D2F">
            <w:pPr>
              <w:spacing w:before="60" w:after="60" w:line="240" w:lineRule="auto"/>
              <w:rPr>
                <w:rFonts w:ascii="Arial" w:hAnsi="Arial" w:cs="Arial"/>
                <w:sz w:val="20"/>
                <w:szCs w:val="20"/>
                <w:lang w:eastAsia="en-AU"/>
              </w:rPr>
            </w:pPr>
            <w:r w:rsidRPr="00FD5CC5">
              <w:rPr>
                <w:rFonts w:ascii="Arial" w:hAnsi="Arial" w:cs="Arial"/>
                <w:sz w:val="20"/>
                <w:szCs w:val="20"/>
                <w:lang w:eastAsia="en-AU"/>
              </w:rPr>
              <w:t>Not applicable</w:t>
            </w:r>
          </w:p>
        </w:tc>
        <w:tc>
          <w:tcPr>
            <w:tcW w:w="710" w:type="pct"/>
          </w:tcPr>
          <w:p w:rsidR="00D463E3" w:rsidRPr="00FD5CC5" w:rsidRDefault="00D463E3">
            <w:pPr>
              <w:spacing w:before="60" w:after="60" w:line="240" w:lineRule="auto"/>
              <w:rPr>
                <w:rFonts w:ascii="Arial" w:hAnsi="Arial" w:cs="Arial"/>
                <w:sz w:val="20"/>
                <w:szCs w:val="20"/>
                <w:lang w:eastAsia="en-AU"/>
              </w:rPr>
            </w:pPr>
          </w:p>
        </w:tc>
        <w:tc>
          <w:tcPr>
            <w:tcW w:w="982" w:type="pct"/>
          </w:tcPr>
          <w:p w:rsidR="00D463E3" w:rsidRPr="00FD5CC5" w:rsidRDefault="00D463E3" w:rsidP="00870D2F">
            <w:pPr>
              <w:spacing w:before="60" w:after="60" w:line="240" w:lineRule="auto"/>
              <w:jc w:val="right"/>
              <w:rPr>
                <w:rFonts w:ascii="Arial" w:hAnsi="Arial" w:cs="Arial"/>
                <w:sz w:val="20"/>
                <w:szCs w:val="20"/>
                <w:lang w:eastAsia="en-AU"/>
              </w:rPr>
            </w:pPr>
          </w:p>
        </w:tc>
        <w:tc>
          <w:tcPr>
            <w:tcW w:w="799" w:type="pct"/>
          </w:tcPr>
          <w:p w:rsidR="00D463E3" w:rsidRPr="00FD5CC5" w:rsidRDefault="00D463E3" w:rsidP="00870D2F">
            <w:pPr>
              <w:spacing w:before="60" w:after="60" w:line="240" w:lineRule="auto"/>
              <w:jc w:val="right"/>
              <w:rPr>
                <w:rFonts w:ascii="Arial" w:hAnsi="Arial" w:cs="Arial"/>
                <w:sz w:val="20"/>
                <w:szCs w:val="20"/>
                <w:lang w:eastAsia="en-AU"/>
              </w:rPr>
            </w:pPr>
          </w:p>
        </w:tc>
        <w:tc>
          <w:tcPr>
            <w:tcW w:w="827" w:type="pct"/>
          </w:tcPr>
          <w:p w:rsidR="00D463E3" w:rsidRPr="00FD5CC5" w:rsidRDefault="00D463E3" w:rsidP="00870D2F">
            <w:pPr>
              <w:spacing w:before="60" w:after="60" w:line="240" w:lineRule="auto"/>
              <w:jc w:val="right"/>
              <w:rPr>
                <w:rFonts w:ascii="Arial" w:hAnsi="Arial" w:cs="Arial"/>
                <w:sz w:val="20"/>
                <w:szCs w:val="20"/>
                <w:lang w:eastAsia="en-AU"/>
              </w:rPr>
            </w:pPr>
          </w:p>
        </w:tc>
      </w:tr>
    </w:tbl>
    <w:p w:rsidR="00EC7CB0" w:rsidRPr="00FD5CC5" w:rsidRDefault="00EC7CB0" w:rsidP="00870D2F">
      <w:pPr>
        <w:pStyle w:val="Heading1"/>
        <w:spacing w:before="240" w:after="120"/>
        <w:rPr>
          <w:rFonts w:ascii="Arial" w:hAnsi="Arial" w:cs="Arial"/>
          <w:color w:val="auto"/>
          <w:sz w:val="24"/>
          <w:szCs w:val="24"/>
        </w:rPr>
      </w:pPr>
      <w:r w:rsidRPr="00FD5CC5">
        <w:rPr>
          <w:rFonts w:ascii="Arial" w:hAnsi="Arial" w:cs="Arial"/>
          <w:color w:val="auto"/>
          <w:sz w:val="24"/>
          <w:szCs w:val="24"/>
        </w:rPr>
        <w:t>Invoicing</w:t>
      </w:r>
    </w:p>
    <w:p w:rsidR="000E4A7C" w:rsidRPr="00FD5CC5" w:rsidRDefault="001A6A6A" w:rsidP="00870D2F">
      <w:pPr>
        <w:spacing w:after="232" w:line="259" w:lineRule="auto"/>
        <w:ind w:left="-5"/>
        <w:rPr>
          <w:rFonts w:ascii="Arial" w:hAnsi="Arial" w:cs="Arial"/>
        </w:rPr>
      </w:pPr>
      <w:bookmarkStart w:id="12" w:name="_Toc494986413"/>
      <w:r w:rsidRPr="00FD5CC5">
        <w:rPr>
          <w:rFonts w:ascii="Arial" w:hAnsi="Arial" w:cs="Arial"/>
        </w:rPr>
        <w:t>The Grantee agrees to allow the Commonwealth to issue it with a Recipient Created Tax Invoice (RCTI) for any taxable supplies it makes in relation to the Activity.</w:t>
      </w:r>
    </w:p>
    <w:p w:rsidR="00EC7CB0" w:rsidRPr="00FD5CC5" w:rsidRDefault="00EC7CB0" w:rsidP="00870D2F">
      <w:pPr>
        <w:pStyle w:val="Heading1"/>
        <w:spacing w:before="360" w:after="240"/>
        <w:rPr>
          <w:rFonts w:ascii="Arial" w:hAnsi="Arial" w:cs="Arial"/>
          <w:color w:val="auto"/>
          <w:sz w:val="26"/>
          <w:szCs w:val="26"/>
        </w:rPr>
      </w:pPr>
      <w:r w:rsidRPr="00FD5CC5">
        <w:rPr>
          <w:rFonts w:ascii="Arial" w:hAnsi="Arial" w:cs="Arial"/>
          <w:color w:val="auto"/>
          <w:sz w:val="26"/>
          <w:szCs w:val="26"/>
        </w:rPr>
        <w:t>E. Reporting</w:t>
      </w:r>
      <w:bookmarkEnd w:id="12"/>
    </w:p>
    <w:p w:rsidR="00EC7CB0" w:rsidRPr="00FD5CC5" w:rsidRDefault="00EC7CB0" w:rsidP="00870D2F">
      <w:pPr>
        <w:rPr>
          <w:rFonts w:ascii="Arial" w:hAnsi="Arial" w:cs="Arial"/>
        </w:rPr>
      </w:pPr>
      <w:r w:rsidRPr="00FD5CC5">
        <w:rPr>
          <w:rFonts w:ascii="Arial" w:hAnsi="Arial" w:cs="Arial"/>
        </w:rPr>
        <w:t>The Grantee agrees to create the following reports in the form specified and to provide the reports to the Commonwealth representative i</w:t>
      </w:r>
      <w:r w:rsidR="00480D52" w:rsidRPr="00FD5CC5">
        <w:rPr>
          <w:rFonts w:ascii="Arial" w:hAnsi="Arial" w:cs="Arial"/>
        </w:rPr>
        <w:t>n accordance with the following.</w:t>
      </w:r>
    </w:p>
    <w:tbl>
      <w:tblPr>
        <w:tblStyle w:val="TableGrid"/>
        <w:tblW w:w="0" w:type="auto"/>
        <w:tblLook w:val="04A0" w:firstRow="1" w:lastRow="0" w:firstColumn="1" w:lastColumn="0" w:noHBand="0" w:noVBand="1"/>
      </w:tblPr>
      <w:tblGrid>
        <w:gridCol w:w="2263"/>
        <w:gridCol w:w="5251"/>
        <w:gridCol w:w="2505"/>
      </w:tblGrid>
      <w:tr w:rsidR="00FD5CC5" w:rsidRPr="00FD5CC5" w:rsidTr="006D2946">
        <w:trPr>
          <w:cantSplit/>
          <w:trHeight w:val="529"/>
        </w:trPr>
        <w:tc>
          <w:tcPr>
            <w:tcW w:w="2263" w:type="dxa"/>
          </w:tcPr>
          <w:p w:rsidR="0096537E" w:rsidRPr="00FD5CC5" w:rsidRDefault="0096537E" w:rsidP="00870D2F">
            <w:pPr>
              <w:rPr>
                <w:rFonts w:ascii="Arial" w:hAnsi="Arial" w:cs="Arial"/>
                <w:b/>
                <w:sz w:val="22"/>
                <w:szCs w:val="22"/>
              </w:rPr>
            </w:pPr>
            <w:bookmarkStart w:id="13" w:name="_Toc494986414"/>
            <w:r w:rsidRPr="00FD5CC5">
              <w:rPr>
                <w:rFonts w:ascii="Arial" w:hAnsi="Arial" w:cs="Arial"/>
                <w:b/>
              </w:rPr>
              <w:t>Milestone</w:t>
            </w:r>
          </w:p>
        </w:tc>
        <w:tc>
          <w:tcPr>
            <w:tcW w:w="5251" w:type="dxa"/>
            <w:shd w:val="clear" w:color="auto" w:fill="auto"/>
          </w:tcPr>
          <w:p w:rsidR="0096537E" w:rsidRPr="00FD5CC5" w:rsidRDefault="0096537E" w:rsidP="001C0659">
            <w:pPr>
              <w:rPr>
                <w:rFonts w:ascii="Arial" w:hAnsi="Arial" w:cs="Arial"/>
                <w:b/>
                <w:sz w:val="22"/>
                <w:szCs w:val="22"/>
              </w:rPr>
            </w:pPr>
            <w:r w:rsidRPr="00FD5CC5">
              <w:rPr>
                <w:rFonts w:ascii="Arial" w:hAnsi="Arial" w:cs="Arial"/>
                <w:b/>
              </w:rPr>
              <w:t>Information to be included</w:t>
            </w:r>
          </w:p>
        </w:tc>
        <w:tc>
          <w:tcPr>
            <w:tcW w:w="2505" w:type="dxa"/>
          </w:tcPr>
          <w:p w:rsidR="0096537E" w:rsidRPr="00FD5CC5" w:rsidRDefault="0096537E">
            <w:pPr>
              <w:rPr>
                <w:rFonts w:ascii="Arial" w:hAnsi="Arial" w:cs="Arial"/>
                <w:b/>
                <w:sz w:val="22"/>
                <w:szCs w:val="22"/>
              </w:rPr>
            </w:pPr>
            <w:r w:rsidRPr="00FD5CC5">
              <w:rPr>
                <w:rFonts w:ascii="Arial" w:hAnsi="Arial" w:cs="Arial"/>
                <w:b/>
              </w:rPr>
              <w:t>Due Date</w:t>
            </w:r>
          </w:p>
        </w:tc>
      </w:tr>
      <w:tr w:rsidR="00FD5CC5" w:rsidRPr="00FD5CC5" w:rsidTr="006D2946">
        <w:trPr>
          <w:cantSplit/>
          <w:trHeight w:val="529"/>
        </w:trPr>
        <w:tc>
          <w:tcPr>
            <w:tcW w:w="2263" w:type="dxa"/>
          </w:tcPr>
          <w:p w:rsidR="0096537E" w:rsidRPr="00FD5CC5" w:rsidRDefault="0096537E" w:rsidP="00870D2F">
            <w:pPr>
              <w:rPr>
                <w:rFonts w:ascii="Arial" w:hAnsi="Arial" w:cs="Arial"/>
              </w:rPr>
            </w:pPr>
            <w:r w:rsidRPr="00FD5CC5">
              <w:rPr>
                <w:rFonts w:ascii="Arial" w:hAnsi="Arial" w:cs="Arial"/>
              </w:rPr>
              <w:t>Financial Declaration</w:t>
            </w:r>
          </w:p>
        </w:tc>
        <w:tc>
          <w:tcPr>
            <w:tcW w:w="5251" w:type="dxa"/>
            <w:shd w:val="clear" w:color="auto" w:fill="auto"/>
          </w:tcPr>
          <w:p w:rsidR="0096537E" w:rsidRPr="00FD5CC5" w:rsidRDefault="0096537E" w:rsidP="00870D2F">
            <w:pPr>
              <w:rPr>
                <w:rFonts w:ascii="Arial" w:hAnsi="Arial" w:cs="Arial"/>
              </w:rPr>
            </w:pPr>
            <w:r w:rsidRPr="00FD5CC5">
              <w:rPr>
                <w:rFonts w:ascii="Arial" w:hAnsi="Arial" w:cs="Arial"/>
              </w:rPr>
              <w:t>Financial Decl</w:t>
            </w:r>
            <w:r w:rsidR="000E4A7C" w:rsidRPr="00FD5CC5">
              <w:rPr>
                <w:rFonts w:ascii="Arial" w:hAnsi="Arial" w:cs="Arial"/>
              </w:rPr>
              <w:t>aration from 1</w:t>
            </w:r>
            <w:r w:rsidR="008147AE" w:rsidRPr="00FD5CC5">
              <w:rPr>
                <w:rFonts w:ascii="Arial" w:hAnsi="Arial" w:cs="Arial"/>
              </w:rPr>
              <w:t> </w:t>
            </w:r>
            <w:r w:rsidR="000E4A7C" w:rsidRPr="00FD5CC5">
              <w:rPr>
                <w:rFonts w:ascii="Arial" w:hAnsi="Arial" w:cs="Arial"/>
              </w:rPr>
              <w:t>April</w:t>
            </w:r>
            <w:r w:rsidR="008147AE" w:rsidRPr="00FD5CC5">
              <w:rPr>
                <w:rFonts w:ascii="Arial" w:hAnsi="Arial" w:cs="Arial"/>
              </w:rPr>
              <w:t> </w:t>
            </w:r>
            <w:r w:rsidR="000E4A7C" w:rsidRPr="00FD5CC5">
              <w:rPr>
                <w:rFonts w:ascii="Arial" w:hAnsi="Arial" w:cs="Arial"/>
              </w:rPr>
              <w:t>202</w:t>
            </w:r>
            <w:r w:rsidR="00EA0726" w:rsidRPr="00FD5CC5">
              <w:rPr>
                <w:rFonts w:ascii="Arial" w:hAnsi="Arial" w:cs="Arial"/>
              </w:rPr>
              <w:t>1</w:t>
            </w:r>
            <w:r w:rsidR="000E4A7C" w:rsidRPr="00FD5CC5">
              <w:rPr>
                <w:rFonts w:ascii="Arial" w:hAnsi="Arial" w:cs="Arial"/>
              </w:rPr>
              <w:t xml:space="preserve"> to 30 </w:t>
            </w:r>
            <w:r w:rsidRPr="00FD5CC5">
              <w:rPr>
                <w:rFonts w:ascii="Arial" w:hAnsi="Arial" w:cs="Arial"/>
              </w:rPr>
              <w:t>June 2021 as per Item</w:t>
            </w:r>
            <w:r w:rsidR="003D7736" w:rsidRPr="00FD5CC5">
              <w:rPr>
                <w:rFonts w:ascii="Arial" w:hAnsi="Arial" w:cs="Arial"/>
              </w:rPr>
              <w:t> </w:t>
            </w:r>
            <w:r w:rsidRPr="00FD5CC5">
              <w:rPr>
                <w:rFonts w:ascii="Arial" w:hAnsi="Arial" w:cs="Arial"/>
              </w:rPr>
              <w:t>E.3</w:t>
            </w:r>
          </w:p>
        </w:tc>
        <w:tc>
          <w:tcPr>
            <w:tcW w:w="2505" w:type="dxa"/>
          </w:tcPr>
          <w:p w:rsidR="0096537E" w:rsidRPr="00FD5CC5" w:rsidRDefault="0096537E" w:rsidP="00870D2F">
            <w:pPr>
              <w:rPr>
                <w:rFonts w:ascii="Arial" w:hAnsi="Arial" w:cs="Arial"/>
              </w:rPr>
            </w:pPr>
            <w:r w:rsidRPr="00FD5CC5">
              <w:rPr>
                <w:rFonts w:ascii="Arial" w:hAnsi="Arial" w:cs="Arial"/>
              </w:rPr>
              <w:t>31</w:t>
            </w:r>
            <w:r w:rsidR="008147AE" w:rsidRPr="00FD5CC5">
              <w:rPr>
                <w:rFonts w:ascii="Arial" w:hAnsi="Arial" w:cs="Arial"/>
              </w:rPr>
              <w:t> </w:t>
            </w:r>
            <w:r w:rsidRPr="00FD5CC5">
              <w:rPr>
                <w:rFonts w:ascii="Arial" w:hAnsi="Arial" w:cs="Arial"/>
              </w:rPr>
              <w:t>October</w:t>
            </w:r>
            <w:r w:rsidR="008147AE" w:rsidRPr="00FD5CC5">
              <w:rPr>
                <w:rFonts w:ascii="Arial" w:hAnsi="Arial" w:cs="Arial"/>
              </w:rPr>
              <w:t> </w:t>
            </w:r>
            <w:r w:rsidRPr="00FD5CC5">
              <w:rPr>
                <w:rFonts w:ascii="Arial" w:hAnsi="Arial" w:cs="Arial"/>
              </w:rPr>
              <w:t>2021</w:t>
            </w:r>
          </w:p>
        </w:tc>
      </w:tr>
      <w:tr w:rsidR="00FD5CC5" w:rsidRPr="00FD5CC5" w:rsidTr="006D2946">
        <w:trPr>
          <w:cantSplit/>
          <w:trHeight w:val="529"/>
        </w:trPr>
        <w:tc>
          <w:tcPr>
            <w:tcW w:w="2263" w:type="dxa"/>
          </w:tcPr>
          <w:p w:rsidR="0096537E" w:rsidRPr="00FD5CC5" w:rsidRDefault="0096537E" w:rsidP="00870D2F">
            <w:pPr>
              <w:rPr>
                <w:rFonts w:ascii="Arial" w:hAnsi="Arial" w:cs="Arial"/>
              </w:rPr>
            </w:pPr>
            <w:r w:rsidRPr="00FD5CC5">
              <w:rPr>
                <w:rFonts w:ascii="Arial" w:hAnsi="Arial" w:cs="Arial"/>
              </w:rPr>
              <w:t>Financial Declaration</w:t>
            </w:r>
          </w:p>
        </w:tc>
        <w:tc>
          <w:tcPr>
            <w:tcW w:w="5251" w:type="dxa"/>
            <w:shd w:val="clear" w:color="auto" w:fill="auto"/>
          </w:tcPr>
          <w:p w:rsidR="0096537E" w:rsidRPr="00FD5CC5" w:rsidRDefault="0096537E" w:rsidP="00870D2F">
            <w:pPr>
              <w:rPr>
                <w:rFonts w:ascii="Arial" w:hAnsi="Arial" w:cs="Arial"/>
              </w:rPr>
            </w:pPr>
            <w:r w:rsidRPr="00FD5CC5">
              <w:rPr>
                <w:rFonts w:ascii="Arial" w:hAnsi="Arial" w:cs="Arial"/>
              </w:rPr>
              <w:t>Financial Dec</w:t>
            </w:r>
            <w:r w:rsidR="000E4A7C" w:rsidRPr="00FD5CC5">
              <w:rPr>
                <w:rFonts w:ascii="Arial" w:hAnsi="Arial" w:cs="Arial"/>
              </w:rPr>
              <w:t>laration from 1</w:t>
            </w:r>
            <w:r w:rsidR="008147AE" w:rsidRPr="00FD5CC5">
              <w:rPr>
                <w:rFonts w:ascii="Arial" w:hAnsi="Arial" w:cs="Arial"/>
              </w:rPr>
              <w:t> </w:t>
            </w:r>
            <w:r w:rsidR="000E4A7C" w:rsidRPr="00FD5CC5">
              <w:rPr>
                <w:rFonts w:ascii="Arial" w:hAnsi="Arial" w:cs="Arial"/>
              </w:rPr>
              <w:t>July</w:t>
            </w:r>
            <w:r w:rsidR="008147AE" w:rsidRPr="00FD5CC5">
              <w:rPr>
                <w:rFonts w:ascii="Arial" w:hAnsi="Arial" w:cs="Arial"/>
              </w:rPr>
              <w:t> </w:t>
            </w:r>
            <w:r w:rsidR="000E4A7C" w:rsidRPr="00FD5CC5">
              <w:rPr>
                <w:rFonts w:ascii="Arial" w:hAnsi="Arial" w:cs="Arial"/>
              </w:rPr>
              <w:t>2021 to 30 </w:t>
            </w:r>
            <w:r w:rsidRPr="00FD5CC5">
              <w:rPr>
                <w:rFonts w:ascii="Arial" w:hAnsi="Arial" w:cs="Arial"/>
              </w:rPr>
              <w:t>June 2022 as per Item</w:t>
            </w:r>
            <w:r w:rsidR="003D7736" w:rsidRPr="00FD5CC5">
              <w:rPr>
                <w:rFonts w:ascii="Arial" w:hAnsi="Arial" w:cs="Arial"/>
              </w:rPr>
              <w:t> </w:t>
            </w:r>
            <w:r w:rsidRPr="00FD5CC5">
              <w:rPr>
                <w:rFonts w:ascii="Arial" w:hAnsi="Arial" w:cs="Arial"/>
              </w:rPr>
              <w:t>E.3</w:t>
            </w:r>
          </w:p>
        </w:tc>
        <w:tc>
          <w:tcPr>
            <w:tcW w:w="2505" w:type="dxa"/>
          </w:tcPr>
          <w:p w:rsidR="0096537E" w:rsidRPr="00FD5CC5" w:rsidRDefault="0096537E" w:rsidP="00870D2F">
            <w:pPr>
              <w:rPr>
                <w:rFonts w:ascii="Arial" w:hAnsi="Arial" w:cs="Arial"/>
              </w:rPr>
            </w:pPr>
            <w:r w:rsidRPr="00FD5CC5">
              <w:rPr>
                <w:rFonts w:ascii="Arial" w:hAnsi="Arial" w:cs="Arial"/>
              </w:rPr>
              <w:t>31</w:t>
            </w:r>
            <w:r w:rsidR="008147AE" w:rsidRPr="00FD5CC5">
              <w:rPr>
                <w:rFonts w:ascii="Arial" w:hAnsi="Arial" w:cs="Arial"/>
              </w:rPr>
              <w:t> </w:t>
            </w:r>
            <w:r w:rsidRPr="00FD5CC5">
              <w:rPr>
                <w:rFonts w:ascii="Arial" w:hAnsi="Arial" w:cs="Arial"/>
              </w:rPr>
              <w:t>October</w:t>
            </w:r>
            <w:r w:rsidR="008147AE" w:rsidRPr="00FD5CC5">
              <w:rPr>
                <w:rFonts w:ascii="Arial" w:hAnsi="Arial" w:cs="Arial"/>
              </w:rPr>
              <w:t> </w:t>
            </w:r>
            <w:r w:rsidRPr="00FD5CC5">
              <w:rPr>
                <w:rFonts w:ascii="Arial" w:hAnsi="Arial" w:cs="Arial"/>
              </w:rPr>
              <w:t>2022</w:t>
            </w:r>
          </w:p>
        </w:tc>
      </w:tr>
      <w:tr w:rsidR="00FD5CC5" w:rsidRPr="00FD5CC5" w:rsidTr="006D2946">
        <w:trPr>
          <w:cantSplit/>
          <w:trHeight w:val="529"/>
        </w:trPr>
        <w:tc>
          <w:tcPr>
            <w:tcW w:w="2263" w:type="dxa"/>
          </w:tcPr>
          <w:p w:rsidR="0096537E" w:rsidRPr="00FD5CC5" w:rsidRDefault="0096537E" w:rsidP="00870D2F">
            <w:pPr>
              <w:rPr>
                <w:rFonts w:ascii="Arial" w:hAnsi="Arial" w:cs="Arial"/>
              </w:rPr>
            </w:pPr>
            <w:r w:rsidRPr="00FD5CC5">
              <w:rPr>
                <w:rFonts w:ascii="Arial" w:hAnsi="Arial" w:cs="Arial"/>
              </w:rPr>
              <w:t>Financial Declaration</w:t>
            </w:r>
          </w:p>
        </w:tc>
        <w:tc>
          <w:tcPr>
            <w:tcW w:w="5251" w:type="dxa"/>
            <w:shd w:val="clear" w:color="auto" w:fill="auto"/>
          </w:tcPr>
          <w:p w:rsidR="0096537E" w:rsidRPr="00FD5CC5" w:rsidRDefault="0096537E" w:rsidP="00870D2F">
            <w:pPr>
              <w:rPr>
                <w:rFonts w:ascii="Arial" w:hAnsi="Arial" w:cs="Arial"/>
              </w:rPr>
            </w:pPr>
            <w:r w:rsidRPr="00FD5CC5">
              <w:rPr>
                <w:rFonts w:ascii="Arial" w:hAnsi="Arial" w:cs="Arial"/>
              </w:rPr>
              <w:t>Financial Dec</w:t>
            </w:r>
            <w:r w:rsidR="000E4A7C" w:rsidRPr="00FD5CC5">
              <w:rPr>
                <w:rFonts w:ascii="Arial" w:hAnsi="Arial" w:cs="Arial"/>
              </w:rPr>
              <w:t>laration from 1</w:t>
            </w:r>
            <w:r w:rsidR="008147AE" w:rsidRPr="00FD5CC5">
              <w:rPr>
                <w:rFonts w:ascii="Arial" w:hAnsi="Arial" w:cs="Arial"/>
              </w:rPr>
              <w:t> </w:t>
            </w:r>
            <w:r w:rsidR="000E4A7C" w:rsidRPr="00FD5CC5">
              <w:rPr>
                <w:rFonts w:ascii="Arial" w:hAnsi="Arial" w:cs="Arial"/>
              </w:rPr>
              <w:t>July</w:t>
            </w:r>
            <w:r w:rsidR="008147AE" w:rsidRPr="00FD5CC5">
              <w:rPr>
                <w:rFonts w:ascii="Arial" w:hAnsi="Arial" w:cs="Arial"/>
              </w:rPr>
              <w:t> </w:t>
            </w:r>
            <w:r w:rsidR="000E4A7C" w:rsidRPr="00FD5CC5">
              <w:rPr>
                <w:rFonts w:ascii="Arial" w:hAnsi="Arial" w:cs="Arial"/>
              </w:rPr>
              <w:t>2022 to 30 </w:t>
            </w:r>
            <w:r w:rsidRPr="00FD5CC5">
              <w:rPr>
                <w:rFonts w:ascii="Arial" w:hAnsi="Arial" w:cs="Arial"/>
              </w:rPr>
              <w:t>June 2023 as per Item</w:t>
            </w:r>
            <w:r w:rsidR="003D7736" w:rsidRPr="00FD5CC5">
              <w:rPr>
                <w:rFonts w:ascii="Arial" w:hAnsi="Arial" w:cs="Arial"/>
              </w:rPr>
              <w:t> </w:t>
            </w:r>
            <w:r w:rsidRPr="00FD5CC5">
              <w:rPr>
                <w:rFonts w:ascii="Arial" w:hAnsi="Arial" w:cs="Arial"/>
              </w:rPr>
              <w:t>E.3</w:t>
            </w:r>
          </w:p>
        </w:tc>
        <w:tc>
          <w:tcPr>
            <w:tcW w:w="2505" w:type="dxa"/>
          </w:tcPr>
          <w:p w:rsidR="0096537E" w:rsidRPr="00FD5CC5" w:rsidRDefault="0096537E" w:rsidP="00870D2F">
            <w:pPr>
              <w:rPr>
                <w:rFonts w:ascii="Arial" w:hAnsi="Arial" w:cs="Arial"/>
              </w:rPr>
            </w:pPr>
            <w:r w:rsidRPr="00FD5CC5">
              <w:rPr>
                <w:rFonts w:ascii="Arial" w:hAnsi="Arial" w:cs="Arial"/>
              </w:rPr>
              <w:t>31</w:t>
            </w:r>
            <w:r w:rsidR="008147AE" w:rsidRPr="00FD5CC5">
              <w:rPr>
                <w:rFonts w:ascii="Arial" w:hAnsi="Arial" w:cs="Arial"/>
              </w:rPr>
              <w:t> </w:t>
            </w:r>
            <w:r w:rsidRPr="00FD5CC5">
              <w:rPr>
                <w:rFonts w:ascii="Arial" w:hAnsi="Arial" w:cs="Arial"/>
              </w:rPr>
              <w:t>October</w:t>
            </w:r>
            <w:r w:rsidR="008147AE" w:rsidRPr="00FD5CC5">
              <w:rPr>
                <w:rFonts w:ascii="Arial" w:hAnsi="Arial" w:cs="Arial"/>
              </w:rPr>
              <w:t> </w:t>
            </w:r>
            <w:r w:rsidRPr="00FD5CC5">
              <w:rPr>
                <w:rFonts w:ascii="Arial" w:hAnsi="Arial" w:cs="Arial"/>
              </w:rPr>
              <w:t>2023</w:t>
            </w:r>
          </w:p>
        </w:tc>
      </w:tr>
    </w:tbl>
    <w:p w:rsidR="00E34898" w:rsidRPr="00FD5CC5" w:rsidRDefault="00E34898" w:rsidP="00870D2F">
      <w:pPr>
        <w:pStyle w:val="Heading3"/>
        <w:spacing w:before="360" w:line="360" w:lineRule="auto"/>
        <w:rPr>
          <w:rFonts w:ascii="Arial" w:hAnsi="Arial" w:cs="Arial"/>
          <w:color w:val="auto"/>
          <w:sz w:val="24"/>
        </w:rPr>
      </w:pPr>
      <w:r w:rsidRPr="00FD5CC5">
        <w:rPr>
          <w:rFonts w:ascii="Arial" w:hAnsi="Arial" w:cs="Arial"/>
          <w:color w:val="auto"/>
          <w:sz w:val="24"/>
        </w:rPr>
        <w:t>E.1 Performance Reports</w:t>
      </w:r>
    </w:p>
    <w:p w:rsidR="00CB6505" w:rsidRPr="00FD5CC5" w:rsidRDefault="00CB6505" w:rsidP="00870D2F">
      <w:pPr>
        <w:rPr>
          <w:rFonts w:ascii="Arial" w:hAnsi="Arial" w:cs="Arial"/>
        </w:rPr>
      </w:pPr>
      <w:bookmarkStart w:id="14" w:name="_Toc474419896"/>
      <w:bookmarkStart w:id="15" w:name="_Toc474419898"/>
      <w:r w:rsidRPr="00FD5CC5">
        <w:rPr>
          <w:rFonts w:ascii="Arial" w:hAnsi="Arial" w:cs="Arial"/>
        </w:rPr>
        <w:t>Non</w:t>
      </w:r>
      <w:r w:rsidR="009C6CC6" w:rsidRPr="00FD5CC5">
        <w:rPr>
          <w:rFonts w:ascii="Arial" w:hAnsi="Arial" w:cs="Arial"/>
        </w:rPr>
        <w:t>e</w:t>
      </w:r>
      <w:r w:rsidRPr="00FD5CC5">
        <w:rPr>
          <w:rFonts w:ascii="Arial" w:hAnsi="Arial" w:cs="Arial"/>
        </w:rPr>
        <w:t xml:space="preserve"> Specified</w:t>
      </w:r>
    </w:p>
    <w:bookmarkEnd w:id="14"/>
    <w:p w:rsidR="00E34898" w:rsidRPr="00FD5CC5" w:rsidRDefault="00E34898" w:rsidP="00870D2F">
      <w:pPr>
        <w:pStyle w:val="Heading3"/>
        <w:spacing w:line="360" w:lineRule="auto"/>
        <w:rPr>
          <w:rFonts w:ascii="Arial" w:hAnsi="Arial" w:cs="Arial"/>
          <w:color w:val="auto"/>
        </w:rPr>
      </w:pPr>
      <w:r w:rsidRPr="00FD5CC5">
        <w:rPr>
          <w:rFonts w:ascii="Arial" w:hAnsi="Arial" w:cs="Arial"/>
          <w:color w:val="auto"/>
          <w:sz w:val="24"/>
        </w:rPr>
        <w:t xml:space="preserve">E.2 </w:t>
      </w:r>
      <w:bookmarkEnd w:id="15"/>
      <w:r w:rsidRPr="00FD5CC5">
        <w:rPr>
          <w:rFonts w:ascii="Arial" w:hAnsi="Arial" w:cs="Arial"/>
          <w:color w:val="auto"/>
          <w:sz w:val="24"/>
        </w:rPr>
        <w:t xml:space="preserve">Activity Work Plan </w:t>
      </w:r>
    </w:p>
    <w:p w:rsidR="00CB6505" w:rsidRPr="00FD5CC5" w:rsidRDefault="00CB6505" w:rsidP="00870D2F">
      <w:pPr>
        <w:rPr>
          <w:rFonts w:ascii="Arial" w:hAnsi="Arial" w:cs="Arial"/>
        </w:rPr>
      </w:pPr>
      <w:bookmarkStart w:id="16" w:name="_Toc474419899"/>
      <w:r w:rsidRPr="00FD5CC5">
        <w:rPr>
          <w:rFonts w:ascii="Arial" w:hAnsi="Arial" w:cs="Arial"/>
        </w:rPr>
        <w:t>Non</w:t>
      </w:r>
      <w:r w:rsidR="009C6CC6" w:rsidRPr="00FD5CC5">
        <w:rPr>
          <w:rFonts w:ascii="Arial" w:hAnsi="Arial" w:cs="Arial"/>
        </w:rPr>
        <w:t>e</w:t>
      </w:r>
      <w:r w:rsidRPr="00FD5CC5">
        <w:rPr>
          <w:rFonts w:ascii="Arial" w:hAnsi="Arial" w:cs="Arial"/>
        </w:rPr>
        <w:t xml:space="preserve"> Specified</w:t>
      </w:r>
    </w:p>
    <w:p w:rsidR="00E34898" w:rsidRPr="00FD5CC5" w:rsidRDefault="00E34898" w:rsidP="00870D2F">
      <w:pPr>
        <w:pStyle w:val="Heading3"/>
        <w:spacing w:line="360" w:lineRule="auto"/>
        <w:rPr>
          <w:rFonts w:ascii="Arial" w:hAnsi="Arial" w:cs="Arial"/>
          <w:color w:val="auto"/>
          <w:sz w:val="24"/>
        </w:rPr>
      </w:pPr>
      <w:r w:rsidRPr="00FD5CC5">
        <w:rPr>
          <w:rFonts w:ascii="Arial" w:hAnsi="Arial" w:cs="Arial"/>
          <w:color w:val="auto"/>
          <w:sz w:val="24"/>
        </w:rPr>
        <w:t xml:space="preserve">E.3 </w:t>
      </w:r>
      <w:r w:rsidR="00B6103D" w:rsidRPr="00FD5CC5">
        <w:rPr>
          <w:rFonts w:ascii="Arial" w:hAnsi="Arial" w:cs="Arial"/>
          <w:color w:val="auto"/>
          <w:sz w:val="24"/>
        </w:rPr>
        <w:t>Accounting for the Grant</w:t>
      </w:r>
    </w:p>
    <w:p w:rsidR="00CB6505" w:rsidRPr="00FD5CC5" w:rsidRDefault="00CB6505" w:rsidP="001C0659">
      <w:pPr>
        <w:spacing w:after="232" w:line="259" w:lineRule="auto"/>
        <w:ind w:left="-5"/>
        <w:rPr>
          <w:rFonts w:ascii="Arial" w:hAnsi="Arial" w:cs="Arial"/>
        </w:rPr>
      </w:pPr>
      <w:r w:rsidRPr="00FD5CC5">
        <w:rPr>
          <w:rFonts w:ascii="Arial" w:hAnsi="Arial" w:cs="Arial"/>
        </w:rPr>
        <w:t>A Financial Declaration must be submitted for each financial year funded under this Agreement. A Financial Declaration is a certification from the Grantee stating that funds were spent for the purpose provided as outlined in the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p w:rsidR="009C6CC6" w:rsidRPr="00FD5CC5" w:rsidRDefault="00E34898" w:rsidP="0028301C">
      <w:pPr>
        <w:pStyle w:val="Heading3"/>
        <w:spacing w:line="360" w:lineRule="auto"/>
        <w:rPr>
          <w:rFonts w:ascii="Arial" w:hAnsi="Arial" w:cs="Arial"/>
          <w:color w:val="auto"/>
          <w:sz w:val="24"/>
        </w:rPr>
      </w:pPr>
      <w:r w:rsidRPr="00FD5CC5">
        <w:rPr>
          <w:rFonts w:ascii="Arial" w:hAnsi="Arial" w:cs="Arial"/>
          <w:color w:val="auto"/>
          <w:sz w:val="24"/>
        </w:rPr>
        <w:t>E.4 Other Reports</w:t>
      </w:r>
      <w:bookmarkEnd w:id="16"/>
    </w:p>
    <w:p w:rsidR="009C6CC6" w:rsidRPr="00FD5CC5" w:rsidRDefault="009C6CC6" w:rsidP="0028301C">
      <w:pPr>
        <w:spacing w:after="0" w:line="240" w:lineRule="auto"/>
        <w:rPr>
          <w:rFonts w:cs="Arial"/>
          <w:b/>
        </w:rPr>
      </w:pPr>
      <w:r w:rsidRPr="00FD5CC5">
        <w:rPr>
          <w:rFonts w:ascii="Arial" w:hAnsi="Arial" w:cs="Arial"/>
          <w:b/>
          <w:iCs/>
        </w:rPr>
        <w:t>E.</w:t>
      </w:r>
      <w:r w:rsidR="00B6103D" w:rsidRPr="00FD5CC5">
        <w:rPr>
          <w:rFonts w:ascii="Arial" w:hAnsi="Arial" w:cs="Arial"/>
          <w:b/>
          <w:iCs/>
        </w:rPr>
        <w:t>4</w:t>
      </w:r>
      <w:r w:rsidRPr="00FD5CC5">
        <w:rPr>
          <w:rFonts w:ascii="Arial" w:hAnsi="Arial" w:cs="Arial"/>
          <w:b/>
          <w:iCs/>
        </w:rPr>
        <w:t>.1</w:t>
      </w:r>
      <w:r w:rsidRPr="00FD5CC5">
        <w:rPr>
          <w:rFonts w:ascii="Arial" w:hAnsi="Arial" w:cs="Arial"/>
          <w:b/>
          <w:iCs/>
        </w:rPr>
        <w:tab/>
        <w:t>Ad-Hoc Reports</w:t>
      </w:r>
    </w:p>
    <w:p w:rsidR="009C6CC6" w:rsidRPr="00FD5CC5" w:rsidRDefault="009C6CC6" w:rsidP="0028301C">
      <w:pPr>
        <w:spacing w:after="0" w:line="240" w:lineRule="auto"/>
        <w:rPr>
          <w:rFonts w:cs="Arial"/>
        </w:rPr>
      </w:pPr>
      <w:r w:rsidRPr="00FD5CC5">
        <w:rPr>
          <w:rFonts w:ascii="Arial" w:hAnsi="Arial" w:cs="Arial"/>
          <w:iCs/>
        </w:rPr>
        <w:t>You may be required to provide information into other ad-hoc reporting on your grant activity. The purpose and format will be specified by us.</w:t>
      </w:r>
    </w:p>
    <w:p w:rsidR="00D5508A" w:rsidRPr="00FD5CC5" w:rsidRDefault="00D5508A" w:rsidP="0028301C">
      <w:pPr>
        <w:spacing w:after="0" w:line="240" w:lineRule="auto"/>
        <w:rPr>
          <w:rFonts w:ascii="Arial" w:hAnsi="Arial" w:cs="Arial"/>
          <w:b/>
          <w:iCs/>
        </w:rPr>
      </w:pPr>
    </w:p>
    <w:p w:rsidR="00D5508A" w:rsidRPr="00FD5CC5" w:rsidRDefault="00D5508A" w:rsidP="0028301C">
      <w:pPr>
        <w:spacing w:after="0" w:line="240" w:lineRule="auto"/>
        <w:rPr>
          <w:rFonts w:ascii="Arial" w:hAnsi="Arial" w:cs="Arial"/>
          <w:b/>
          <w:iCs/>
        </w:rPr>
      </w:pPr>
      <w:r w:rsidRPr="00FD5CC5">
        <w:rPr>
          <w:rFonts w:ascii="Arial" w:hAnsi="Arial" w:cs="Arial"/>
          <w:b/>
          <w:iCs/>
        </w:rPr>
        <w:t>E.</w:t>
      </w:r>
      <w:r w:rsidR="00B6103D" w:rsidRPr="00FD5CC5">
        <w:rPr>
          <w:rFonts w:ascii="Arial" w:hAnsi="Arial" w:cs="Arial"/>
          <w:b/>
          <w:iCs/>
        </w:rPr>
        <w:t>4</w:t>
      </w:r>
      <w:r w:rsidRPr="00FD5CC5">
        <w:rPr>
          <w:rFonts w:ascii="Arial" w:hAnsi="Arial" w:cs="Arial"/>
          <w:b/>
          <w:iCs/>
        </w:rPr>
        <w:t xml:space="preserve">.2 </w:t>
      </w:r>
      <w:r w:rsidRPr="00FD5CC5">
        <w:rPr>
          <w:rFonts w:ascii="Arial" w:hAnsi="Arial" w:cs="Arial"/>
          <w:b/>
          <w:iCs/>
        </w:rPr>
        <w:tab/>
        <w:t>Grant Evaluation</w:t>
      </w:r>
    </w:p>
    <w:p w:rsidR="00360426" w:rsidRPr="00FD5CC5" w:rsidRDefault="007D2D4A" w:rsidP="006D2946">
      <w:pPr>
        <w:spacing w:after="232" w:line="259" w:lineRule="auto"/>
        <w:ind w:left="-5"/>
        <w:rPr>
          <w:rFonts w:ascii="Arial" w:hAnsi="Arial" w:cs="Arial"/>
          <w:iCs/>
        </w:rPr>
      </w:pPr>
      <w:r w:rsidRPr="00FD5CC5">
        <w:rPr>
          <w:rFonts w:ascii="Arial" w:hAnsi="Arial" w:cs="Arial"/>
          <w:iCs/>
        </w:rPr>
        <w:t>The d</w:t>
      </w:r>
      <w:r w:rsidR="00D5508A" w:rsidRPr="00FD5CC5">
        <w:rPr>
          <w:rFonts w:ascii="Arial" w:hAnsi="Arial" w:cs="Arial"/>
          <w:iCs/>
        </w:rPr>
        <w:t>epartment will evaluate this grant to measure how well the outcomes and objectives have been achieved. You will be required to provide information to help with this evaluation in a format as specified by us.</w:t>
      </w:r>
    </w:p>
    <w:p w:rsidR="00EC7CB0" w:rsidRPr="00FD5CC5" w:rsidRDefault="006728DC" w:rsidP="00870D2F">
      <w:pPr>
        <w:pStyle w:val="Heading1"/>
        <w:spacing w:before="360" w:after="240"/>
        <w:rPr>
          <w:rFonts w:ascii="Arial" w:hAnsi="Arial" w:cs="Arial"/>
          <w:color w:val="auto"/>
          <w:sz w:val="26"/>
          <w:szCs w:val="26"/>
        </w:rPr>
      </w:pPr>
      <w:r w:rsidRPr="00FD5CC5">
        <w:rPr>
          <w:rFonts w:ascii="Arial" w:hAnsi="Arial" w:cs="Arial"/>
          <w:color w:val="auto"/>
          <w:sz w:val="26"/>
          <w:szCs w:val="26"/>
        </w:rPr>
        <w:t>F. Party representatives and address for n</w:t>
      </w:r>
      <w:r w:rsidR="00EC7CB0" w:rsidRPr="00FD5CC5">
        <w:rPr>
          <w:rFonts w:ascii="Arial" w:hAnsi="Arial" w:cs="Arial"/>
          <w:color w:val="auto"/>
          <w:sz w:val="26"/>
          <w:szCs w:val="26"/>
        </w:rPr>
        <w:t>otices</w:t>
      </w:r>
      <w:bookmarkEnd w:id="13"/>
    </w:p>
    <w:p w:rsidR="00EC7CB0" w:rsidRPr="00FD5CC5" w:rsidRDefault="00EC7CB0" w:rsidP="00870D2F">
      <w:pPr>
        <w:pStyle w:val="Heading1"/>
        <w:spacing w:before="120" w:after="120"/>
        <w:rPr>
          <w:rFonts w:ascii="Arial" w:hAnsi="Arial" w:cs="Arial"/>
          <w:color w:val="auto"/>
          <w:sz w:val="24"/>
          <w:szCs w:val="22"/>
        </w:rPr>
      </w:pPr>
      <w:bookmarkStart w:id="17" w:name="_Toc494986415"/>
      <w:r w:rsidRPr="00FD5CC5">
        <w:rPr>
          <w:rFonts w:ascii="Arial" w:hAnsi="Arial" w:cs="Arial"/>
          <w:color w:val="auto"/>
          <w:sz w:val="24"/>
          <w:szCs w:val="22"/>
        </w:rPr>
        <w:t>Grantee's representative and address</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FD5CC5" w:rsidRPr="00FD5CC5" w:rsidTr="000C4B41">
        <w:tc>
          <w:tcPr>
            <w:tcW w:w="3114" w:type="dxa"/>
            <w:tcBorders>
              <w:top w:val="single" w:sz="4" w:space="0" w:color="auto"/>
              <w:left w:val="single" w:sz="4" w:space="0" w:color="auto"/>
              <w:bottom w:val="single" w:sz="4" w:space="0" w:color="auto"/>
              <w:right w:val="single" w:sz="4" w:space="0" w:color="auto"/>
            </w:tcBorders>
          </w:tcPr>
          <w:p w:rsidR="00235020" w:rsidRPr="00FD5CC5" w:rsidRDefault="00235020" w:rsidP="00870D2F">
            <w:pPr>
              <w:spacing w:before="60" w:after="60" w:line="240" w:lineRule="auto"/>
              <w:rPr>
                <w:rFonts w:ascii="Arial" w:hAnsi="Arial" w:cs="Arial"/>
                <w:b/>
              </w:rPr>
            </w:pPr>
            <w:r w:rsidRPr="00FD5CC5">
              <w:rPr>
                <w:rFonts w:ascii="Arial" w:hAnsi="Arial" w:cs="Arial"/>
                <w:b/>
              </w:rPr>
              <w:t>Grantee’s representative name</w:t>
            </w:r>
          </w:p>
        </w:tc>
        <w:tc>
          <w:tcPr>
            <w:tcW w:w="6150" w:type="dxa"/>
            <w:tcBorders>
              <w:top w:val="single" w:sz="4" w:space="0" w:color="auto"/>
              <w:left w:val="single" w:sz="4" w:space="0" w:color="auto"/>
              <w:bottom w:val="single" w:sz="4" w:space="0" w:color="auto"/>
              <w:right w:val="single" w:sz="4" w:space="0" w:color="auto"/>
            </w:tcBorders>
          </w:tcPr>
          <w:p w:rsidR="00235020" w:rsidRPr="00FD5CC5" w:rsidRDefault="00235020" w:rsidP="00870D2F">
            <w:pPr>
              <w:spacing w:before="60" w:after="60" w:line="240" w:lineRule="auto"/>
              <w:rPr>
                <w:rFonts w:ascii="Arial" w:hAnsi="Arial" w:cs="Arial"/>
              </w:rPr>
            </w:pPr>
          </w:p>
        </w:tc>
      </w:tr>
      <w:tr w:rsidR="00FD5CC5" w:rsidRPr="00FD5CC5" w:rsidTr="000C4B41">
        <w:tc>
          <w:tcPr>
            <w:tcW w:w="3114" w:type="dxa"/>
            <w:tcBorders>
              <w:top w:val="single" w:sz="4" w:space="0" w:color="auto"/>
              <w:left w:val="single" w:sz="4" w:space="0" w:color="auto"/>
              <w:bottom w:val="single" w:sz="4" w:space="0" w:color="auto"/>
              <w:right w:val="single" w:sz="4" w:space="0" w:color="auto"/>
            </w:tcBorders>
          </w:tcPr>
          <w:p w:rsidR="00235020" w:rsidRPr="00FD5CC5" w:rsidRDefault="00235020" w:rsidP="00870D2F">
            <w:pPr>
              <w:spacing w:before="60" w:after="60" w:line="240" w:lineRule="auto"/>
              <w:rPr>
                <w:rFonts w:ascii="Arial" w:hAnsi="Arial" w:cs="Arial"/>
                <w:b/>
              </w:rPr>
            </w:pPr>
            <w:r w:rsidRPr="00FD5CC5">
              <w:rPr>
                <w:rFonts w:ascii="Arial" w:hAnsi="Arial" w:cs="Arial"/>
                <w:b/>
              </w:rPr>
              <w:t>Position</w:t>
            </w:r>
          </w:p>
        </w:tc>
        <w:tc>
          <w:tcPr>
            <w:tcW w:w="6150" w:type="dxa"/>
            <w:tcBorders>
              <w:top w:val="single" w:sz="4" w:space="0" w:color="auto"/>
              <w:left w:val="single" w:sz="4" w:space="0" w:color="auto"/>
              <w:bottom w:val="single" w:sz="4" w:space="0" w:color="auto"/>
              <w:right w:val="single" w:sz="4" w:space="0" w:color="auto"/>
            </w:tcBorders>
          </w:tcPr>
          <w:p w:rsidR="00235020" w:rsidRPr="00FD5CC5" w:rsidRDefault="00235020" w:rsidP="00870D2F">
            <w:pPr>
              <w:spacing w:before="60" w:after="60" w:line="240" w:lineRule="auto"/>
              <w:rPr>
                <w:rFonts w:ascii="Arial" w:hAnsi="Arial" w:cs="Arial"/>
              </w:rPr>
            </w:pPr>
          </w:p>
        </w:tc>
      </w:tr>
      <w:tr w:rsidR="00FD5CC5" w:rsidRPr="00FD5CC5" w:rsidTr="000C4B41">
        <w:tc>
          <w:tcPr>
            <w:tcW w:w="3114" w:type="dxa"/>
            <w:tcBorders>
              <w:top w:val="single" w:sz="4" w:space="0" w:color="auto"/>
              <w:left w:val="single" w:sz="4" w:space="0" w:color="auto"/>
              <w:bottom w:val="single" w:sz="4" w:space="0" w:color="auto"/>
              <w:right w:val="single" w:sz="4" w:space="0" w:color="auto"/>
            </w:tcBorders>
          </w:tcPr>
          <w:p w:rsidR="00D5508A" w:rsidRPr="00FD5CC5" w:rsidRDefault="00D5508A" w:rsidP="00870D2F">
            <w:pPr>
              <w:spacing w:before="60" w:after="60" w:line="240" w:lineRule="auto"/>
              <w:rPr>
                <w:rFonts w:ascii="Arial" w:hAnsi="Arial" w:cs="Arial"/>
                <w:b/>
              </w:rPr>
            </w:pPr>
            <w:r w:rsidRPr="00FD5CC5">
              <w:rPr>
                <w:rFonts w:ascii="Arial" w:hAnsi="Arial" w:cs="Arial"/>
                <w:b/>
              </w:rPr>
              <w:t>Postal Address</w:t>
            </w:r>
          </w:p>
        </w:tc>
        <w:tc>
          <w:tcPr>
            <w:tcW w:w="6150" w:type="dxa"/>
            <w:tcBorders>
              <w:top w:val="single" w:sz="4" w:space="0" w:color="auto"/>
              <w:left w:val="single" w:sz="4" w:space="0" w:color="auto"/>
              <w:bottom w:val="single" w:sz="4" w:space="0" w:color="auto"/>
              <w:right w:val="single" w:sz="4" w:space="0" w:color="auto"/>
            </w:tcBorders>
          </w:tcPr>
          <w:p w:rsidR="00D5508A" w:rsidRPr="00FD5CC5" w:rsidRDefault="00D5508A" w:rsidP="001C0659">
            <w:pPr>
              <w:spacing w:before="60" w:after="60" w:line="240" w:lineRule="auto"/>
              <w:rPr>
                <w:rFonts w:ascii="Arial" w:hAnsi="Arial" w:cs="Arial"/>
              </w:rPr>
            </w:pPr>
          </w:p>
        </w:tc>
      </w:tr>
      <w:tr w:rsidR="00FD5CC5" w:rsidRPr="00FD5CC5" w:rsidTr="000C4B41">
        <w:tc>
          <w:tcPr>
            <w:tcW w:w="3114" w:type="dxa"/>
            <w:tcBorders>
              <w:top w:val="single" w:sz="4" w:space="0" w:color="auto"/>
              <w:left w:val="single" w:sz="4" w:space="0" w:color="auto"/>
              <w:bottom w:val="single" w:sz="4" w:space="0" w:color="auto"/>
              <w:right w:val="single" w:sz="4" w:space="0" w:color="auto"/>
            </w:tcBorders>
          </w:tcPr>
          <w:p w:rsidR="00235020" w:rsidRPr="00FD5CC5" w:rsidRDefault="00304243" w:rsidP="00870D2F">
            <w:pPr>
              <w:spacing w:before="60" w:after="60" w:line="240" w:lineRule="auto"/>
              <w:rPr>
                <w:rFonts w:ascii="Arial" w:hAnsi="Arial" w:cs="Arial"/>
                <w:b/>
              </w:rPr>
            </w:pPr>
            <w:r w:rsidRPr="00FD5CC5">
              <w:rPr>
                <w:rFonts w:ascii="Arial" w:hAnsi="Arial" w:cs="Arial"/>
                <w:b/>
              </w:rPr>
              <w:t>Business hours telephone</w:t>
            </w:r>
          </w:p>
        </w:tc>
        <w:tc>
          <w:tcPr>
            <w:tcW w:w="6150" w:type="dxa"/>
            <w:tcBorders>
              <w:top w:val="single" w:sz="4" w:space="0" w:color="auto"/>
              <w:left w:val="single" w:sz="4" w:space="0" w:color="auto"/>
              <w:bottom w:val="single" w:sz="4" w:space="0" w:color="auto"/>
              <w:right w:val="single" w:sz="4" w:space="0" w:color="auto"/>
            </w:tcBorders>
          </w:tcPr>
          <w:p w:rsidR="00235020" w:rsidRPr="00FD5CC5" w:rsidRDefault="00235020" w:rsidP="00870D2F">
            <w:pPr>
              <w:spacing w:before="60" w:after="60" w:line="240" w:lineRule="auto"/>
              <w:rPr>
                <w:rFonts w:ascii="Arial" w:hAnsi="Arial" w:cs="Arial"/>
              </w:rPr>
            </w:pPr>
          </w:p>
        </w:tc>
      </w:tr>
      <w:tr w:rsidR="00FD5CC5" w:rsidRPr="00FD5CC5" w:rsidTr="000C4B41">
        <w:tc>
          <w:tcPr>
            <w:tcW w:w="3114" w:type="dxa"/>
            <w:tcBorders>
              <w:top w:val="single" w:sz="4" w:space="0" w:color="auto"/>
              <w:left w:val="single" w:sz="4" w:space="0" w:color="auto"/>
              <w:bottom w:val="single" w:sz="4" w:space="0" w:color="auto"/>
              <w:right w:val="single" w:sz="4" w:space="0" w:color="auto"/>
            </w:tcBorders>
          </w:tcPr>
          <w:p w:rsidR="00235020" w:rsidRPr="00FD5CC5" w:rsidRDefault="00235020" w:rsidP="00870D2F">
            <w:pPr>
              <w:spacing w:before="60" w:after="60" w:line="240" w:lineRule="auto"/>
              <w:rPr>
                <w:rFonts w:ascii="Arial" w:hAnsi="Arial" w:cs="Arial"/>
                <w:b/>
              </w:rPr>
            </w:pPr>
            <w:r w:rsidRPr="00FD5CC5">
              <w:rPr>
                <w:rFonts w:ascii="Arial" w:hAnsi="Arial" w:cs="Arial"/>
                <w:b/>
              </w:rPr>
              <w:t>E-mail</w:t>
            </w:r>
          </w:p>
        </w:tc>
        <w:tc>
          <w:tcPr>
            <w:tcW w:w="6150" w:type="dxa"/>
            <w:tcBorders>
              <w:top w:val="single" w:sz="4" w:space="0" w:color="auto"/>
              <w:left w:val="single" w:sz="4" w:space="0" w:color="auto"/>
              <w:bottom w:val="single" w:sz="4" w:space="0" w:color="auto"/>
              <w:right w:val="single" w:sz="4" w:space="0" w:color="auto"/>
            </w:tcBorders>
          </w:tcPr>
          <w:p w:rsidR="00235020" w:rsidRPr="00FD5CC5" w:rsidRDefault="00235020" w:rsidP="00870D2F">
            <w:pPr>
              <w:spacing w:before="60" w:after="60" w:line="240" w:lineRule="auto"/>
              <w:rPr>
                <w:rFonts w:ascii="Arial" w:hAnsi="Arial" w:cs="Arial"/>
              </w:rPr>
            </w:pPr>
          </w:p>
        </w:tc>
      </w:tr>
    </w:tbl>
    <w:p w:rsidR="00EC7CB0" w:rsidRPr="00FD5CC5" w:rsidRDefault="00EC7CB0" w:rsidP="00870D2F">
      <w:pPr>
        <w:pStyle w:val="Heading1"/>
        <w:spacing w:before="120" w:after="120"/>
        <w:rPr>
          <w:rFonts w:ascii="Arial" w:hAnsi="Arial" w:cs="Arial"/>
          <w:color w:val="auto"/>
          <w:sz w:val="24"/>
          <w:szCs w:val="22"/>
        </w:rPr>
      </w:pPr>
      <w:bookmarkStart w:id="18" w:name="_Toc494986416"/>
      <w:r w:rsidRPr="00FD5CC5">
        <w:rPr>
          <w:rFonts w:ascii="Arial" w:hAnsi="Arial" w:cs="Arial"/>
          <w:color w:val="auto"/>
          <w:sz w:val="24"/>
          <w:szCs w:val="22"/>
        </w:rPr>
        <w:t xml:space="preserve">Commonwealth representative and </w:t>
      </w:r>
      <w:r w:rsidR="00D11EE2" w:rsidRPr="00FD5CC5">
        <w:rPr>
          <w:rFonts w:ascii="Arial" w:hAnsi="Arial" w:cs="Arial"/>
          <w:color w:val="auto"/>
          <w:sz w:val="24"/>
          <w:szCs w:val="22"/>
        </w:rPr>
        <w:t xml:space="preserve">email </w:t>
      </w:r>
      <w:r w:rsidRPr="00FD5CC5">
        <w:rPr>
          <w:rFonts w:ascii="Arial" w:hAnsi="Arial" w:cs="Arial"/>
          <w:color w:val="auto"/>
          <w:sz w:val="24"/>
          <w:szCs w:val="22"/>
        </w:rPr>
        <w:t>address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FD5CC5" w:rsidRPr="00FD5CC5" w:rsidTr="000C4B41">
        <w:tc>
          <w:tcPr>
            <w:tcW w:w="3114" w:type="dxa"/>
          </w:tcPr>
          <w:p w:rsidR="00235020" w:rsidRPr="00FD5CC5" w:rsidRDefault="00235020" w:rsidP="00870D2F">
            <w:pPr>
              <w:spacing w:before="60" w:after="60" w:line="240" w:lineRule="auto"/>
              <w:rPr>
                <w:rFonts w:ascii="Arial" w:hAnsi="Arial" w:cs="Arial"/>
                <w:b/>
              </w:rPr>
            </w:pPr>
            <w:r w:rsidRPr="00FD5CC5">
              <w:rPr>
                <w:rFonts w:ascii="Arial" w:hAnsi="Arial" w:cs="Arial"/>
                <w:b/>
              </w:rPr>
              <w:t>Business hours telephone</w:t>
            </w:r>
          </w:p>
        </w:tc>
        <w:tc>
          <w:tcPr>
            <w:tcW w:w="6150" w:type="dxa"/>
          </w:tcPr>
          <w:p w:rsidR="00235020" w:rsidRPr="00FD5CC5" w:rsidRDefault="00235020" w:rsidP="00870D2F">
            <w:pPr>
              <w:spacing w:before="60" w:after="60" w:line="240" w:lineRule="auto"/>
              <w:rPr>
                <w:rFonts w:ascii="Arial" w:hAnsi="Arial" w:cs="Arial"/>
                <w:lang w:eastAsia="en-AU"/>
              </w:rPr>
            </w:pPr>
          </w:p>
        </w:tc>
      </w:tr>
      <w:tr w:rsidR="00FD5CC5" w:rsidRPr="00FD5CC5" w:rsidTr="000C4B41">
        <w:trPr>
          <w:trHeight w:val="64"/>
        </w:trPr>
        <w:tc>
          <w:tcPr>
            <w:tcW w:w="3114" w:type="dxa"/>
          </w:tcPr>
          <w:p w:rsidR="00235020" w:rsidRPr="00FD5CC5" w:rsidRDefault="00235020" w:rsidP="00870D2F">
            <w:pPr>
              <w:spacing w:before="60" w:after="60" w:line="240" w:lineRule="auto"/>
              <w:rPr>
                <w:rFonts w:ascii="Arial" w:hAnsi="Arial" w:cs="Arial"/>
                <w:b/>
              </w:rPr>
            </w:pPr>
            <w:r w:rsidRPr="00FD5CC5">
              <w:rPr>
                <w:rFonts w:ascii="Arial" w:hAnsi="Arial" w:cs="Arial"/>
                <w:b/>
              </w:rPr>
              <w:t>E-mail</w:t>
            </w:r>
          </w:p>
        </w:tc>
        <w:tc>
          <w:tcPr>
            <w:tcW w:w="6150" w:type="dxa"/>
          </w:tcPr>
          <w:p w:rsidR="00235020" w:rsidRPr="00FD5CC5" w:rsidRDefault="00235020" w:rsidP="00870D2F">
            <w:pPr>
              <w:spacing w:before="60" w:after="60" w:line="240" w:lineRule="auto"/>
              <w:rPr>
                <w:rFonts w:ascii="Arial" w:hAnsi="Arial" w:cs="Arial"/>
                <w:lang w:eastAsia="en-AU"/>
              </w:rPr>
            </w:pPr>
          </w:p>
        </w:tc>
      </w:tr>
    </w:tbl>
    <w:p w:rsidR="005C5EB8" w:rsidRPr="00FD5CC5" w:rsidRDefault="005C5EB8" w:rsidP="00870D2F">
      <w:pPr>
        <w:spacing w:before="120" w:after="120"/>
        <w:rPr>
          <w:rFonts w:ascii="Arial" w:hAnsi="Arial" w:cs="Arial"/>
        </w:rPr>
      </w:pPr>
      <w:r w:rsidRPr="00FD5CC5">
        <w:rPr>
          <w:rFonts w:ascii="Arial" w:hAnsi="Arial" w:cs="Arial"/>
        </w:rPr>
        <w:t>The Parties' representatives will be responsible for liaison and the day-to-day management of the Grant, as</w:t>
      </w:r>
      <w:r w:rsidR="00D97294" w:rsidRPr="00FD5CC5">
        <w:rPr>
          <w:rFonts w:ascii="Arial" w:hAnsi="Arial" w:cs="Arial"/>
        </w:rPr>
        <w:t> </w:t>
      </w:r>
      <w:r w:rsidRPr="00FD5CC5">
        <w:rPr>
          <w:rFonts w:ascii="Arial" w:hAnsi="Arial" w:cs="Arial"/>
        </w:rPr>
        <w:t>well as accepting and issuing any written notices in relation to the Grant.</w:t>
      </w:r>
    </w:p>
    <w:p w:rsidR="00BB6FC1" w:rsidRPr="00FD5CC5" w:rsidRDefault="00BB6FC1">
      <w:pPr>
        <w:spacing w:after="0" w:line="240" w:lineRule="auto"/>
        <w:rPr>
          <w:rFonts w:ascii="Arial" w:hAnsi="Arial" w:cs="Arial"/>
        </w:rPr>
      </w:pPr>
      <w:bookmarkStart w:id="19" w:name="_Toc494986418"/>
      <w:r w:rsidRPr="00FD5CC5">
        <w:rPr>
          <w:rFonts w:ascii="Arial" w:hAnsi="Arial" w:cs="Arial"/>
        </w:rPr>
        <w:br w:type="page"/>
      </w:r>
    </w:p>
    <w:tbl>
      <w:tblPr>
        <w:tblStyle w:val="TableGrid"/>
        <w:tblW w:w="2667" w:type="pct"/>
        <w:jc w:val="right"/>
        <w:tblLook w:val="04A0" w:firstRow="1" w:lastRow="0" w:firstColumn="1" w:lastColumn="0" w:noHBand="0" w:noVBand="1"/>
      </w:tblPr>
      <w:tblGrid>
        <w:gridCol w:w="2830"/>
        <w:gridCol w:w="2747"/>
      </w:tblGrid>
      <w:tr w:rsidR="00FD5CC5" w:rsidRPr="00FD5CC5" w:rsidTr="00FD5CC5">
        <w:trPr>
          <w:jc w:val="right"/>
        </w:trPr>
        <w:tc>
          <w:tcPr>
            <w:tcW w:w="2537" w:type="pct"/>
            <w:tcBorders>
              <w:top w:val="single" w:sz="4" w:space="0" w:color="auto"/>
              <w:left w:val="single" w:sz="4" w:space="0" w:color="auto"/>
              <w:bottom w:val="single" w:sz="4" w:space="0" w:color="auto"/>
              <w:right w:val="single" w:sz="4" w:space="0" w:color="auto"/>
            </w:tcBorders>
            <w:hideMark/>
          </w:tcPr>
          <w:p w:rsidR="00EE1E6A" w:rsidRPr="00FD5CC5" w:rsidRDefault="00EE1E6A">
            <w:pPr>
              <w:keepNext/>
              <w:keepLines/>
              <w:spacing w:before="60" w:after="60"/>
              <w:outlineLvl w:val="0"/>
              <w:rPr>
                <w:rFonts w:ascii="Arial" w:hAnsi="Arial" w:cs="Arial"/>
                <w:b/>
                <w:bCs/>
                <w:sz w:val="24"/>
                <w:szCs w:val="28"/>
              </w:rPr>
            </w:pPr>
            <w:r w:rsidRPr="00FD5CC5">
              <w:rPr>
                <w:rFonts w:ascii="Arial" w:hAnsi="Arial" w:cs="Arial"/>
                <w:b/>
                <w:bCs/>
                <w:sz w:val="24"/>
                <w:szCs w:val="28"/>
              </w:rPr>
              <w:t>Organisation ID:</w:t>
            </w:r>
          </w:p>
        </w:tc>
        <w:tc>
          <w:tcPr>
            <w:tcW w:w="2463" w:type="pct"/>
            <w:tcBorders>
              <w:top w:val="single" w:sz="4" w:space="0" w:color="auto"/>
              <w:left w:val="single" w:sz="4" w:space="0" w:color="auto"/>
              <w:bottom w:val="single" w:sz="4" w:space="0" w:color="auto"/>
              <w:right w:val="single" w:sz="4" w:space="0" w:color="auto"/>
            </w:tcBorders>
          </w:tcPr>
          <w:p w:rsidR="00EE1E6A" w:rsidRPr="00FD5CC5" w:rsidRDefault="00EE1E6A">
            <w:pPr>
              <w:keepNext/>
              <w:keepLines/>
              <w:spacing w:before="60" w:after="60"/>
              <w:outlineLvl w:val="0"/>
              <w:rPr>
                <w:rFonts w:ascii="Arial" w:hAnsi="Arial" w:cs="Arial"/>
                <w:bCs/>
                <w:sz w:val="24"/>
                <w:szCs w:val="28"/>
              </w:rPr>
            </w:pPr>
          </w:p>
        </w:tc>
      </w:tr>
      <w:tr w:rsidR="00FD5CC5" w:rsidRPr="00FD5CC5" w:rsidTr="00FD5CC5">
        <w:trPr>
          <w:jc w:val="right"/>
        </w:trPr>
        <w:tc>
          <w:tcPr>
            <w:tcW w:w="2537" w:type="pct"/>
            <w:tcBorders>
              <w:top w:val="single" w:sz="4" w:space="0" w:color="auto"/>
              <w:left w:val="single" w:sz="4" w:space="0" w:color="auto"/>
              <w:bottom w:val="single" w:sz="4" w:space="0" w:color="auto"/>
              <w:right w:val="single" w:sz="4" w:space="0" w:color="auto"/>
            </w:tcBorders>
            <w:hideMark/>
          </w:tcPr>
          <w:p w:rsidR="00EE1E6A" w:rsidRPr="00FD5CC5" w:rsidRDefault="00EE1E6A" w:rsidP="00870D2F">
            <w:pPr>
              <w:keepNext/>
              <w:keepLines/>
              <w:spacing w:before="60" w:after="60"/>
              <w:outlineLvl w:val="0"/>
              <w:rPr>
                <w:rFonts w:ascii="Arial" w:hAnsi="Arial" w:cs="Arial"/>
                <w:b/>
                <w:bCs/>
                <w:sz w:val="24"/>
                <w:szCs w:val="28"/>
              </w:rPr>
            </w:pPr>
            <w:r w:rsidRPr="00FD5CC5">
              <w:rPr>
                <w:rFonts w:ascii="Arial" w:hAnsi="Arial" w:cs="Arial"/>
                <w:b/>
                <w:bCs/>
                <w:sz w:val="24"/>
                <w:szCs w:val="28"/>
              </w:rPr>
              <w:t>Agreement ID:</w:t>
            </w:r>
          </w:p>
        </w:tc>
        <w:tc>
          <w:tcPr>
            <w:tcW w:w="2463" w:type="pct"/>
            <w:tcBorders>
              <w:top w:val="single" w:sz="4" w:space="0" w:color="auto"/>
              <w:left w:val="single" w:sz="4" w:space="0" w:color="auto"/>
              <w:bottom w:val="single" w:sz="4" w:space="0" w:color="auto"/>
              <w:right w:val="single" w:sz="4" w:space="0" w:color="auto"/>
            </w:tcBorders>
          </w:tcPr>
          <w:p w:rsidR="00EE1E6A" w:rsidRPr="00FD5CC5" w:rsidRDefault="00EE1E6A" w:rsidP="00870D2F">
            <w:pPr>
              <w:keepNext/>
              <w:keepLines/>
              <w:spacing w:before="60" w:after="60"/>
              <w:outlineLvl w:val="0"/>
              <w:rPr>
                <w:rFonts w:ascii="Arial" w:hAnsi="Arial" w:cs="Arial"/>
                <w:bCs/>
                <w:sz w:val="24"/>
                <w:szCs w:val="28"/>
              </w:rPr>
            </w:pPr>
          </w:p>
        </w:tc>
      </w:tr>
      <w:tr w:rsidR="00FD5CC5" w:rsidRPr="00FD5CC5" w:rsidTr="006D2946">
        <w:trPr>
          <w:jc w:val="right"/>
        </w:trPr>
        <w:tc>
          <w:tcPr>
            <w:tcW w:w="2537" w:type="pct"/>
            <w:tcBorders>
              <w:top w:val="single" w:sz="4" w:space="0" w:color="auto"/>
              <w:left w:val="single" w:sz="4" w:space="0" w:color="auto"/>
              <w:bottom w:val="single" w:sz="4" w:space="0" w:color="auto"/>
              <w:right w:val="single" w:sz="4" w:space="0" w:color="auto"/>
            </w:tcBorders>
          </w:tcPr>
          <w:p w:rsidR="00EE1E6A" w:rsidRPr="00FD5CC5" w:rsidRDefault="00EE1E6A" w:rsidP="00870D2F">
            <w:pPr>
              <w:keepNext/>
              <w:keepLines/>
              <w:spacing w:before="60" w:after="60"/>
              <w:outlineLvl w:val="0"/>
              <w:rPr>
                <w:rFonts w:ascii="Arial" w:hAnsi="Arial" w:cs="Arial"/>
                <w:b/>
                <w:bCs/>
                <w:sz w:val="24"/>
                <w:szCs w:val="28"/>
              </w:rPr>
            </w:pPr>
            <w:r w:rsidRPr="00FD5CC5">
              <w:rPr>
                <w:rFonts w:ascii="Arial" w:hAnsi="Arial" w:cs="Arial"/>
                <w:b/>
                <w:bCs/>
                <w:sz w:val="24"/>
                <w:szCs w:val="28"/>
              </w:rPr>
              <w:t>Program Schedule ID:</w:t>
            </w:r>
          </w:p>
        </w:tc>
        <w:tc>
          <w:tcPr>
            <w:tcW w:w="2463" w:type="pct"/>
            <w:tcBorders>
              <w:top w:val="single" w:sz="4" w:space="0" w:color="auto"/>
              <w:left w:val="single" w:sz="4" w:space="0" w:color="auto"/>
              <w:bottom w:val="single" w:sz="4" w:space="0" w:color="auto"/>
              <w:right w:val="single" w:sz="4" w:space="0" w:color="auto"/>
            </w:tcBorders>
          </w:tcPr>
          <w:p w:rsidR="00EE1E6A" w:rsidRPr="00FD5CC5" w:rsidRDefault="00EE1E6A" w:rsidP="00870D2F">
            <w:pPr>
              <w:keepNext/>
              <w:keepLines/>
              <w:spacing w:before="60" w:after="60"/>
              <w:outlineLvl w:val="0"/>
              <w:rPr>
                <w:rFonts w:ascii="Arial" w:hAnsi="Arial" w:cs="Arial"/>
                <w:bCs/>
                <w:sz w:val="24"/>
                <w:szCs w:val="28"/>
              </w:rPr>
            </w:pPr>
          </w:p>
        </w:tc>
      </w:tr>
    </w:tbl>
    <w:p w:rsidR="00601EFE" w:rsidRPr="00FD5CC5" w:rsidRDefault="00601EFE" w:rsidP="00870D2F">
      <w:pPr>
        <w:spacing w:before="480" w:after="120"/>
        <w:rPr>
          <w:rFonts w:ascii="Arial" w:hAnsi="Arial" w:cs="Arial"/>
          <w:b/>
          <w:bCs/>
          <w:sz w:val="26"/>
          <w:szCs w:val="26"/>
        </w:rPr>
      </w:pPr>
      <w:r w:rsidRPr="00FD5CC5">
        <w:rPr>
          <w:rFonts w:ascii="Arial" w:hAnsi="Arial" w:cs="Arial"/>
          <w:b/>
          <w:bCs/>
          <w:sz w:val="26"/>
          <w:szCs w:val="26"/>
        </w:rPr>
        <w:t>Signatures</w:t>
      </w:r>
    </w:p>
    <w:p w:rsidR="00601EFE" w:rsidRPr="00FD5CC5" w:rsidRDefault="00601EFE" w:rsidP="00870D2F">
      <w:pPr>
        <w:spacing w:after="120"/>
        <w:rPr>
          <w:rFonts w:ascii="Arial" w:hAnsi="Arial" w:cs="Arial"/>
        </w:rPr>
      </w:pPr>
      <w:r w:rsidRPr="00FD5CC5">
        <w:rPr>
          <w:rFonts w:ascii="Arial" w:hAnsi="Arial" w:cs="Arial"/>
        </w:rPr>
        <w:t>*Note: See explanatory notes on the signature block over page</w:t>
      </w:r>
    </w:p>
    <w:p w:rsidR="00EE1E6A" w:rsidRPr="00FD5CC5" w:rsidRDefault="00EE1E6A" w:rsidP="00870D2F">
      <w:pPr>
        <w:spacing w:before="480" w:after="120"/>
        <w:rPr>
          <w:rFonts w:ascii="Arial" w:hAnsi="Arial" w:cs="Arial"/>
          <w:b/>
        </w:rPr>
      </w:pPr>
      <w:r w:rsidRPr="00FD5CC5">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FD5CC5" w:rsidRPr="00FD5CC5" w:rsidTr="00F85DA1">
        <w:tc>
          <w:tcPr>
            <w:tcW w:w="5000" w:type="pct"/>
            <w:gridSpan w:val="3"/>
          </w:tcPr>
          <w:p w:rsidR="00942AE8" w:rsidRPr="00FD5CC5" w:rsidRDefault="00EE1E6A" w:rsidP="00870D2F">
            <w:pPr>
              <w:spacing w:before="120" w:after="120" w:line="240" w:lineRule="auto"/>
              <w:rPr>
                <w:rFonts w:ascii="Arial" w:hAnsi="Arial" w:cs="Arial"/>
              </w:rPr>
            </w:pPr>
            <w:r w:rsidRPr="00FD5CC5">
              <w:rPr>
                <w:rFonts w:ascii="Arial" w:hAnsi="Arial" w:cs="Arial"/>
              </w:rPr>
              <w:t xml:space="preserve">Signed for and on behalf of the Commonwealth of Australia by the relevant Delegate, represented by and acting through </w:t>
            </w:r>
            <w:r w:rsidR="00942AE8" w:rsidRPr="00FD5CC5">
              <w:rPr>
                <w:rFonts w:ascii="Arial" w:hAnsi="Arial" w:cs="Arial"/>
              </w:rPr>
              <w:t>The Department of Social Services, ABN 36 342 015 855 in the presence of:</w:t>
            </w:r>
          </w:p>
          <w:p w:rsidR="00EE1E6A" w:rsidRPr="00FD5CC5" w:rsidRDefault="00EE1E6A" w:rsidP="00870D2F">
            <w:pPr>
              <w:spacing w:before="120" w:after="120" w:line="240" w:lineRule="auto"/>
              <w:rPr>
                <w:rFonts w:ascii="Arial" w:hAnsi="Arial" w:cs="Arial"/>
                <w:b/>
              </w:rPr>
            </w:pPr>
          </w:p>
        </w:tc>
      </w:tr>
      <w:tr w:rsidR="00FD5CC5" w:rsidRPr="00FD5CC5" w:rsidTr="00F85DA1">
        <w:tc>
          <w:tcPr>
            <w:tcW w:w="2401" w:type="pct"/>
            <w:tcBorders>
              <w:top w:val="nil"/>
              <w:left w:val="nil"/>
              <w:bottom w:val="single" w:sz="4" w:space="0" w:color="auto"/>
              <w:right w:val="nil"/>
            </w:tcBorders>
          </w:tcPr>
          <w:p w:rsidR="00EE1E6A" w:rsidRPr="00FD5CC5" w:rsidRDefault="00EE1E6A" w:rsidP="00870D2F">
            <w:pPr>
              <w:spacing w:before="120" w:after="120" w:line="240" w:lineRule="auto"/>
              <w:rPr>
                <w:rFonts w:ascii="Arial" w:hAnsi="Arial" w:cs="Arial"/>
                <w:b/>
              </w:rPr>
            </w:pPr>
          </w:p>
        </w:tc>
        <w:tc>
          <w:tcPr>
            <w:tcW w:w="142" w:type="pct"/>
          </w:tcPr>
          <w:p w:rsidR="00EE1E6A" w:rsidRPr="00FD5CC5" w:rsidRDefault="00EE1E6A" w:rsidP="00870D2F">
            <w:pPr>
              <w:spacing w:before="120" w:after="120" w:line="240" w:lineRule="auto"/>
              <w:rPr>
                <w:rFonts w:ascii="Arial" w:hAnsi="Arial" w:cs="Arial"/>
                <w:b/>
              </w:rPr>
            </w:pPr>
          </w:p>
        </w:tc>
        <w:tc>
          <w:tcPr>
            <w:tcW w:w="2457" w:type="pct"/>
            <w:tcBorders>
              <w:top w:val="nil"/>
              <w:left w:val="nil"/>
              <w:bottom w:val="single" w:sz="4" w:space="0" w:color="auto"/>
              <w:right w:val="nil"/>
            </w:tcBorders>
          </w:tcPr>
          <w:p w:rsidR="00EE1E6A" w:rsidRPr="00FD5CC5" w:rsidRDefault="00EE1E6A" w:rsidP="00870D2F">
            <w:pPr>
              <w:spacing w:before="120" w:after="120" w:line="240" w:lineRule="auto"/>
              <w:rPr>
                <w:rFonts w:ascii="Arial" w:hAnsi="Arial" w:cs="Arial"/>
                <w:b/>
              </w:rPr>
            </w:pPr>
          </w:p>
        </w:tc>
      </w:tr>
      <w:tr w:rsidR="00FD5CC5" w:rsidRPr="00FD5CC5" w:rsidTr="00F85DA1">
        <w:tc>
          <w:tcPr>
            <w:tcW w:w="2401" w:type="pct"/>
            <w:tcBorders>
              <w:top w:val="single" w:sz="4" w:space="0" w:color="auto"/>
              <w:left w:val="nil"/>
              <w:bottom w:val="nil"/>
              <w:right w:val="nil"/>
            </w:tcBorders>
            <w:hideMark/>
          </w:tcPr>
          <w:p w:rsidR="00EE1E6A" w:rsidRPr="00FD5CC5" w:rsidRDefault="00EE1E6A" w:rsidP="00870D2F">
            <w:pPr>
              <w:spacing w:before="120" w:after="120" w:line="240" w:lineRule="auto"/>
              <w:rPr>
                <w:rFonts w:ascii="Arial" w:hAnsi="Arial" w:cs="Arial"/>
              </w:rPr>
            </w:pPr>
            <w:r w:rsidRPr="00FD5CC5">
              <w:rPr>
                <w:rFonts w:ascii="Arial" w:hAnsi="Arial" w:cs="Arial"/>
              </w:rPr>
              <w:t>(Name of Departmental Representative)</w:t>
            </w:r>
          </w:p>
        </w:tc>
        <w:tc>
          <w:tcPr>
            <w:tcW w:w="142" w:type="pct"/>
          </w:tcPr>
          <w:p w:rsidR="00EE1E6A" w:rsidRPr="00FD5CC5" w:rsidRDefault="00EE1E6A" w:rsidP="00870D2F">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rsidR="00EE1E6A" w:rsidRPr="00FD5CC5" w:rsidRDefault="00EE1E6A" w:rsidP="00870D2F">
            <w:pPr>
              <w:spacing w:before="120" w:after="120" w:line="240" w:lineRule="auto"/>
              <w:rPr>
                <w:rFonts w:ascii="Arial" w:hAnsi="Arial" w:cs="Arial"/>
                <w:b/>
              </w:rPr>
            </w:pPr>
            <w:r w:rsidRPr="00FD5CC5">
              <w:rPr>
                <w:rFonts w:ascii="Arial" w:hAnsi="Arial" w:cs="Arial"/>
              </w:rPr>
              <w:t>(Signature of Departmental Representative)</w:t>
            </w:r>
          </w:p>
        </w:tc>
      </w:tr>
      <w:tr w:rsidR="00FD5CC5" w:rsidRPr="00FD5CC5" w:rsidTr="00F85DA1">
        <w:tc>
          <w:tcPr>
            <w:tcW w:w="2401" w:type="pct"/>
            <w:tcBorders>
              <w:top w:val="nil"/>
              <w:left w:val="nil"/>
              <w:bottom w:val="single" w:sz="4" w:space="0" w:color="auto"/>
              <w:right w:val="nil"/>
            </w:tcBorders>
          </w:tcPr>
          <w:p w:rsidR="00EE1E6A" w:rsidRPr="00FD5CC5" w:rsidRDefault="00EE1E6A" w:rsidP="00870D2F">
            <w:pPr>
              <w:spacing w:before="120" w:after="120" w:line="240" w:lineRule="auto"/>
              <w:rPr>
                <w:rFonts w:ascii="Arial" w:hAnsi="Arial" w:cs="Arial"/>
                <w:b/>
              </w:rPr>
            </w:pPr>
          </w:p>
        </w:tc>
        <w:tc>
          <w:tcPr>
            <w:tcW w:w="142" w:type="pct"/>
          </w:tcPr>
          <w:p w:rsidR="00EE1E6A" w:rsidRPr="00FD5CC5" w:rsidRDefault="00EE1E6A" w:rsidP="00870D2F">
            <w:pPr>
              <w:spacing w:before="120" w:after="120" w:line="240" w:lineRule="auto"/>
              <w:rPr>
                <w:rFonts w:ascii="Arial" w:hAnsi="Arial" w:cs="Arial"/>
                <w:b/>
              </w:rPr>
            </w:pPr>
          </w:p>
        </w:tc>
        <w:tc>
          <w:tcPr>
            <w:tcW w:w="2457" w:type="pct"/>
            <w:hideMark/>
          </w:tcPr>
          <w:p w:rsidR="00EE1E6A" w:rsidRPr="00FD5CC5" w:rsidRDefault="00EE1E6A" w:rsidP="00870D2F">
            <w:pPr>
              <w:spacing w:before="120" w:after="120" w:line="240" w:lineRule="auto"/>
              <w:jc w:val="right"/>
              <w:rPr>
                <w:rFonts w:ascii="Arial" w:hAnsi="Arial" w:cs="Arial"/>
              </w:rPr>
            </w:pPr>
            <w:r w:rsidRPr="00FD5CC5">
              <w:rPr>
                <w:rFonts w:ascii="Arial" w:hAnsi="Arial" w:cs="Arial"/>
              </w:rPr>
              <w:t>…./…./……</w:t>
            </w:r>
          </w:p>
        </w:tc>
      </w:tr>
      <w:tr w:rsidR="00FD5CC5" w:rsidRPr="00FD5CC5" w:rsidTr="00F85DA1">
        <w:tc>
          <w:tcPr>
            <w:tcW w:w="2401" w:type="pct"/>
            <w:tcBorders>
              <w:top w:val="single" w:sz="4" w:space="0" w:color="auto"/>
              <w:left w:val="nil"/>
              <w:bottom w:val="nil"/>
              <w:right w:val="nil"/>
            </w:tcBorders>
            <w:hideMark/>
          </w:tcPr>
          <w:p w:rsidR="00EE1E6A" w:rsidRPr="00FD5CC5" w:rsidRDefault="00EE1E6A" w:rsidP="00870D2F">
            <w:pPr>
              <w:spacing w:before="120" w:after="120" w:line="240" w:lineRule="auto"/>
              <w:rPr>
                <w:rFonts w:ascii="Arial" w:hAnsi="Arial" w:cs="Arial"/>
                <w:b/>
              </w:rPr>
            </w:pPr>
            <w:r w:rsidRPr="00FD5CC5">
              <w:rPr>
                <w:rFonts w:ascii="Arial" w:hAnsi="Arial" w:cs="Arial"/>
              </w:rPr>
              <w:t>(Position of Departmental Representative)</w:t>
            </w:r>
          </w:p>
        </w:tc>
        <w:tc>
          <w:tcPr>
            <w:tcW w:w="142" w:type="pct"/>
          </w:tcPr>
          <w:p w:rsidR="00EE1E6A" w:rsidRPr="00FD5CC5" w:rsidRDefault="00EE1E6A" w:rsidP="00870D2F">
            <w:pPr>
              <w:spacing w:before="120" w:after="120" w:line="240" w:lineRule="auto"/>
              <w:rPr>
                <w:rFonts w:ascii="Arial" w:hAnsi="Arial" w:cs="Arial"/>
                <w:b/>
              </w:rPr>
            </w:pPr>
          </w:p>
        </w:tc>
        <w:tc>
          <w:tcPr>
            <w:tcW w:w="2457" w:type="pct"/>
          </w:tcPr>
          <w:p w:rsidR="00EE1E6A" w:rsidRPr="00FD5CC5" w:rsidRDefault="00EE1E6A" w:rsidP="00870D2F">
            <w:pPr>
              <w:spacing w:before="120" w:after="120" w:line="240" w:lineRule="auto"/>
              <w:rPr>
                <w:rFonts w:ascii="Arial" w:hAnsi="Arial" w:cs="Arial"/>
                <w:b/>
              </w:rPr>
            </w:pPr>
          </w:p>
        </w:tc>
      </w:tr>
      <w:tr w:rsidR="00FD5CC5" w:rsidRPr="00FD5CC5" w:rsidTr="00F85DA1">
        <w:tc>
          <w:tcPr>
            <w:tcW w:w="2401" w:type="pct"/>
            <w:tcBorders>
              <w:top w:val="nil"/>
              <w:left w:val="nil"/>
              <w:bottom w:val="single" w:sz="4" w:space="0" w:color="auto"/>
              <w:right w:val="nil"/>
            </w:tcBorders>
          </w:tcPr>
          <w:p w:rsidR="00EE1E6A" w:rsidRPr="00FD5CC5" w:rsidRDefault="00EE1E6A" w:rsidP="00870D2F">
            <w:pPr>
              <w:spacing w:before="120" w:after="120" w:line="240" w:lineRule="auto"/>
              <w:rPr>
                <w:rFonts w:ascii="Arial" w:hAnsi="Arial" w:cs="Arial"/>
                <w:b/>
              </w:rPr>
            </w:pPr>
          </w:p>
        </w:tc>
        <w:tc>
          <w:tcPr>
            <w:tcW w:w="142" w:type="pct"/>
          </w:tcPr>
          <w:p w:rsidR="00EE1E6A" w:rsidRPr="00FD5CC5" w:rsidRDefault="00EE1E6A" w:rsidP="00870D2F">
            <w:pPr>
              <w:spacing w:before="120" w:after="120" w:line="240" w:lineRule="auto"/>
              <w:rPr>
                <w:rFonts w:ascii="Arial" w:hAnsi="Arial" w:cs="Arial"/>
                <w:b/>
              </w:rPr>
            </w:pPr>
          </w:p>
        </w:tc>
        <w:tc>
          <w:tcPr>
            <w:tcW w:w="2457" w:type="pct"/>
            <w:tcBorders>
              <w:top w:val="nil"/>
              <w:left w:val="nil"/>
              <w:bottom w:val="single" w:sz="4" w:space="0" w:color="auto"/>
              <w:right w:val="nil"/>
            </w:tcBorders>
          </w:tcPr>
          <w:p w:rsidR="00EE1E6A" w:rsidRPr="00FD5CC5" w:rsidRDefault="00EE1E6A" w:rsidP="00870D2F">
            <w:pPr>
              <w:spacing w:before="120" w:after="120" w:line="240" w:lineRule="auto"/>
              <w:rPr>
                <w:rFonts w:ascii="Arial" w:hAnsi="Arial" w:cs="Arial"/>
                <w:b/>
              </w:rPr>
            </w:pPr>
          </w:p>
        </w:tc>
      </w:tr>
      <w:tr w:rsidR="00FD5CC5" w:rsidRPr="00FD5CC5" w:rsidTr="00F85DA1">
        <w:tc>
          <w:tcPr>
            <w:tcW w:w="2401" w:type="pct"/>
            <w:tcBorders>
              <w:top w:val="single" w:sz="4" w:space="0" w:color="auto"/>
              <w:left w:val="nil"/>
              <w:bottom w:val="nil"/>
              <w:right w:val="nil"/>
            </w:tcBorders>
            <w:hideMark/>
          </w:tcPr>
          <w:p w:rsidR="00EE1E6A" w:rsidRPr="00FD5CC5" w:rsidRDefault="00EE1E6A" w:rsidP="00870D2F">
            <w:pPr>
              <w:spacing w:before="120" w:after="120" w:line="240" w:lineRule="auto"/>
              <w:rPr>
                <w:rFonts w:ascii="Arial" w:hAnsi="Arial" w:cs="Arial"/>
              </w:rPr>
            </w:pPr>
            <w:r w:rsidRPr="00FD5CC5">
              <w:rPr>
                <w:rFonts w:ascii="Arial" w:hAnsi="Arial" w:cs="Arial"/>
              </w:rPr>
              <w:t>(Name of Witness in full)</w:t>
            </w:r>
          </w:p>
        </w:tc>
        <w:tc>
          <w:tcPr>
            <w:tcW w:w="142" w:type="pct"/>
          </w:tcPr>
          <w:p w:rsidR="00EE1E6A" w:rsidRPr="00FD5CC5" w:rsidRDefault="00EE1E6A" w:rsidP="00870D2F">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rsidR="00EE1E6A" w:rsidRPr="00FD5CC5" w:rsidRDefault="00EE1E6A" w:rsidP="00870D2F">
            <w:pPr>
              <w:spacing w:before="120" w:after="120" w:line="240" w:lineRule="auto"/>
              <w:rPr>
                <w:rFonts w:ascii="Arial" w:hAnsi="Arial" w:cs="Arial"/>
              </w:rPr>
            </w:pPr>
            <w:r w:rsidRPr="00FD5CC5">
              <w:rPr>
                <w:rFonts w:ascii="Arial" w:hAnsi="Arial" w:cs="Arial"/>
              </w:rPr>
              <w:t>(Signature of Witness)</w:t>
            </w:r>
          </w:p>
        </w:tc>
      </w:tr>
      <w:tr w:rsidR="00FD5CC5" w:rsidRPr="00FD5CC5" w:rsidTr="00F85DA1">
        <w:tc>
          <w:tcPr>
            <w:tcW w:w="2401" w:type="pct"/>
          </w:tcPr>
          <w:p w:rsidR="00EE1E6A" w:rsidRPr="00FD5CC5" w:rsidRDefault="00EE1E6A" w:rsidP="00870D2F">
            <w:pPr>
              <w:spacing w:before="120" w:after="120" w:line="240" w:lineRule="auto"/>
              <w:rPr>
                <w:rFonts w:ascii="Arial" w:hAnsi="Arial" w:cs="Arial"/>
              </w:rPr>
            </w:pPr>
          </w:p>
        </w:tc>
        <w:tc>
          <w:tcPr>
            <w:tcW w:w="142" w:type="pct"/>
          </w:tcPr>
          <w:p w:rsidR="00EE1E6A" w:rsidRPr="00FD5CC5" w:rsidRDefault="00EE1E6A" w:rsidP="00870D2F">
            <w:pPr>
              <w:spacing w:before="120" w:after="120" w:line="240" w:lineRule="auto"/>
              <w:rPr>
                <w:rFonts w:ascii="Arial" w:hAnsi="Arial" w:cs="Arial"/>
              </w:rPr>
            </w:pPr>
          </w:p>
        </w:tc>
        <w:tc>
          <w:tcPr>
            <w:tcW w:w="2457" w:type="pct"/>
            <w:hideMark/>
          </w:tcPr>
          <w:p w:rsidR="00EE1E6A" w:rsidRPr="00FD5CC5" w:rsidRDefault="00EE1E6A" w:rsidP="00870D2F">
            <w:pPr>
              <w:spacing w:before="120" w:after="120" w:line="240" w:lineRule="auto"/>
              <w:jc w:val="right"/>
              <w:rPr>
                <w:rFonts w:ascii="Arial" w:hAnsi="Arial" w:cs="Arial"/>
              </w:rPr>
            </w:pPr>
            <w:r w:rsidRPr="00FD5CC5">
              <w:rPr>
                <w:rFonts w:ascii="Arial" w:hAnsi="Arial" w:cs="Arial"/>
              </w:rPr>
              <w:t>…./…./……</w:t>
            </w:r>
          </w:p>
        </w:tc>
      </w:tr>
      <w:tr w:rsidR="00FD5CC5" w:rsidRPr="00FD5CC5" w:rsidTr="00F85DA1">
        <w:tc>
          <w:tcPr>
            <w:tcW w:w="2401" w:type="pct"/>
          </w:tcPr>
          <w:p w:rsidR="00EE1E6A" w:rsidRPr="00FD5CC5" w:rsidRDefault="00EE1E6A" w:rsidP="00870D2F">
            <w:pPr>
              <w:spacing w:before="120" w:after="120" w:line="240" w:lineRule="auto"/>
              <w:rPr>
                <w:rFonts w:ascii="Arial" w:hAnsi="Arial" w:cs="Arial"/>
              </w:rPr>
            </w:pPr>
          </w:p>
        </w:tc>
        <w:tc>
          <w:tcPr>
            <w:tcW w:w="142" w:type="pct"/>
          </w:tcPr>
          <w:p w:rsidR="00EE1E6A" w:rsidRPr="00FD5CC5" w:rsidRDefault="00EE1E6A" w:rsidP="00870D2F">
            <w:pPr>
              <w:spacing w:before="120" w:after="120" w:line="240" w:lineRule="auto"/>
              <w:rPr>
                <w:rFonts w:ascii="Arial" w:hAnsi="Arial" w:cs="Arial"/>
              </w:rPr>
            </w:pPr>
          </w:p>
        </w:tc>
        <w:tc>
          <w:tcPr>
            <w:tcW w:w="2457" w:type="pct"/>
          </w:tcPr>
          <w:p w:rsidR="00EE1E6A" w:rsidRPr="00FD5CC5" w:rsidRDefault="00EE1E6A" w:rsidP="00870D2F">
            <w:pPr>
              <w:spacing w:before="120" w:after="120" w:line="240" w:lineRule="auto"/>
              <w:jc w:val="right"/>
              <w:rPr>
                <w:rFonts w:ascii="Arial" w:hAnsi="Arial" w:cs="Arial"/>
              </w:rPr>
            </w:pPr>
          </w:p>
        </w:tc>
      </w:tr>
      <w:tr w:rsidR="00FD5CC5" w:rsidRPr="00FD5CC5" w:rsidTr="00F85DA1">
        <w:tc>
          <w:tcPr>
            <w:tcW w:w="5000" w:type="pct"/>
            <w:gridSpan w:val="3"/>
            <w:hideMark/>
          </w:tcPr>
          <w:p w:rsidR="00EE1E6A" w:rsidRPr="00FD5CC5" w:rsidRDefault="00EE1E6A" w:rsidP="00870D2F">
            <w:pPr>
              <w:spacing w:before="120" w:after="120" w:line="240" w:lineRule="auto"/>
              <w:rPr>
                <w:rFonts w:ascii="Arial" w:hAnsi="Arial" w:cs="Arial"/>
              </w:rPr>
            </w:pPr>
            <w:r w:rsidRPr="00FD5CC5">
              <w:rPr>
                <w:rFonts w:ascii="Arial" w:hAnsi="Arial" w:cs="Arial"/>
              </w:rPr>
              <w:t>Signed for and on behalf of [Program Schedule Organisation Legal Name], ABN [Program Schedule Organisation ABN – hide if NULL] in accordance with its rules, and who warrants they are authorised to sign this Agreement:</w:t>
            </w:r>
          </w:p>
        </w:tc>
      </w:tr>
      <w:tr w:rsidR="00FD5CC5" w:rsidRPr="00FD5CC5" w:rsidTr="00F85DA1">
        <w:tc>
          <w:tcPr>
            <w:tcW w:w="2401" w:type="pct"/>
            <w:tcBorders>
              <w:top w:val="nil"/>
              <w:left w:val="nil"/>
              <w:bottom w:val="single" w:sz="4" w:space="0" w:color="auto"/>
              <w:right w:val="nil"/>
            </w:tcBorders>
          </w:tcPr>
          <w:p w:rsidR="00EE1E6A" w:rsidRPr="00FD5CC5" w:rsidRDefault="00EE1E6A" w:rsidP="00870D2F">
            <w:pPr>
              <w:spacing w:before="120" w:after="120" w:line="240" w:lineRule="auto"/>
              <w:rPr>
                <w:rFonts w:ascii="Arial" w:hAnsi="Arial" w:cs="Arial"/>
              </w:rPr>
            </w:pPr>
          </w:p>
        </w:tc>
        <w:tc>
          <w:tcPr>
            <w:tcW w:w="142" w:type="pct"/>
          </w:tcPr>
          <w:p w:rsidR="00EE1E6A" w:rsidRPr="00FD5CC5" w:rsidRDefault="00EE1E6A" w:rsidP="00870D2F">
            <w:pPr>
              <w:spacing w:before="120" w:after="120" w:line="240" w:lineRule="auto"/>
              <w:rPr>
                <w:rFonts w:ascii="Arial" w:hAnsi="Arial" w:cs="Arial"/>
              </w:rPr>
            </w:pPr>
          </w:p>
        </w:tc>
        <w:tc>
          <w:tcPr>
            <w:tcW w:w="2457" w:type="pct"/>
            <w:tcBorders>
              <w:top w:val="nil"/>
              <w:left w:val="nil"/>
              <w:bottom w:val="single" w:sz="4" w:space="0" w:color="auto"/>
              <w:right w:val="nil"/>
            </w:tcBorders>
          </w:tcPr>
          <w:p w:rsidR="00EE1E6A" w:rsidRPr="00FD5CC5" w:rsidRDefault="00EE1E6A" w:rsidP="00870D2F">
            <w:pPr>
              <w:spacing w:before="120" w:after="120" w:line="240" w:lineRule="auto"/>
              <w:jc w:val="right"/>
              <w:rPr>
                <w:rFonts w:ascii="Arial" w:hAnsi="Arial" w:cs="Arial"/>
              </w:rPr>
            </w:pPr>
          </w:p>
        </w:tc>
      </w:tr>
      <w:tr w:rsidR="00FD5CC5" w:rsidRPr="00FD5CC5" w:rsidTr="00F85DA1">
        <w:tc>
          <w:tcPr>
            <w:tcW w:w="2401" w:type="pct"/>
            <w:tcBorders>
              <w:top w:val="single" w:sz="4" w:space="0" w:color="auto"/>
              <w:left w:val="nil"/>
              <w:bottom w:val="nil"/>
              <w:right w:val="nil"/>
            </w:tcBorders>
            <w:hideMark/>
          </w:tcPr>
          <w:p w:rsidR="00EE1E6A" w:rsidRPr="00FD5CC5" w:rsidRDefault="00EE1E6A" w:rsidP="00870D2F">
            <w:pPr>
              <w:spacing w:before="120" w:after="120" w:line="240" w:lineRule="auto"/>
              <w:rPr>
                <w:rFonts w:ascii="Arial" w:hAnsi="Arial" w:cs="Arial"/>
              </w:rPr>
            </w:pPr>
            <w:r w:rsidRPr="00FD5CC5">
              <w:rPr>
                <w:rFonts w:ascii="Arial" w:hAnsi="Arial" w:cs="Arial"/>
              </w:rPr>
              <w:t>(Name and position held by Signatory)</w:t>
            </w:r>
          </w:p>
        </w:tc>
        <w:tc>
          <w:tcPr>
            <w:tcW w:w="142" w:type="pct"/>
          </w:tcPr>
          <w:p w:rsidR="00EE1E6A" w:rsidRPr="00FD5CC5" w:rsidRDefault="00EE1E6A" w:rsidP="00870D2F">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rsidR="00EE1E6A" w:rsidRPr="00FD5CC5" w:rsidRDefault="00EE1E6A" w:rsidP="00870D2F">
            <w:pPr>
              <w:spacing w:before="120" w:after="120" w:line="240" w:lineRule="auto"/>
              <w:rPr>
                <w:rFonts w:ascii="Arial" w:hAnsi="Arial" w:cs="Arial"/>
              </w:rPr>
            </w:pPr>
            <w:r w:rsidRPr="00FD5CC5">
              <w:rPr>
                <w:rFonts w:ascii="Arial" w:hAnsi="Arial" w:cs="Arial"/>
              </w:rPr>
              <w:t>(Signature)</w:t>
            </w:r>
          </w:p>
        </w:tc>
      </w:tr>
      <w:tr w:rsidR="00FD5CC5" w:rsidRPr="00FD5CC5" w:rsidTr="00F85DA1">
        <w:tc>
          <w:tcPr>
            <w:tcW w:w="2401" w:type="pct"/>
          </w:tcPr>
          <w:p w:rsidR="00EE1E6A" w:rsidRPr="00FD5CC5" w:rsidRDefault="00EE1E6A" w:rsidP="00870D2F">
            <w:pPr>
              <w:spacing w:before="120" w:after="120" w:line="240" w:lineRule="auto"/>
              <w:rPr>
                <w:rFonts w:ascii="Arial" w:hAnsi="Arial" w:cs="Arial"/>
              </w:rPr>
            </w:pPr>
          </w:p>
        </w:tc>
        <w:tc>
          <w:tcPr>
            <w:tcW w:w="142" w:type="pct"/>
          </w:tcPr>
          <w:p w:rsidR="00EE1E6A" w:rsidRPr="00FD5CC5" w:rsidRDefault="00EE1E6A" w:rsidP="00870D2F">
            <w:pPr>
              <w:spacing w:before="120" w:after="120" w:line="240" w:lineRule="auto"/>
              <w:rPr>
                <w:rFonts w:ascii="Arial" w:hAnsi="Arial" w:cs="Arial"/>
              </w:rPr>
            </w:pPr>
          </w:p>
        </w:tc>
        <w:tc>
          <w:tcPr>
            <w:tcW w:w="2457" w:type="pct"/>
            <w:hideMark/>
          </w:tcPr>
          <w:p w:rsidR="00EE1E6A" w:rsidRPr="00FD5CC5" w:rsidRDefault="00EE1E6A" w:rsidP="00870D2F">
            <w:pPr>
              <w:spacing w:before="120" w:after="120" w:line="240" w:lineRule="auto"/>
              <w:jc w:val="right"/>
              <w:rPr>
                <w:rFonts w:ascii="Arial" w:hAnsi="Arial" w:cs="Arial"/>
              </w:rPr>
            </w:pPr>
            <w:r w:rsidRPr="00FD5CC5">
              <w:rPr>
                <w:rFonts w:ascii="Arial" w:hAnsi="Arial" w:cs="Arial"/>
              </w:rPr>
              <w:t>…./…./……</w:t>
            </w:r>
          </w:p>
        </w:tc>
      </w:tr>
      <w:tr w:rsidR="00FD5CC5" w:rsidRPr="00FD5CC5" w:rsidTr="00F85DA1">
        <w:tc>
          <w:tcPr>
            <w:tcW w:w="2401" w:type="pct"/>
            <w:tcBorders>
              <w:top w:val="nil"/>
              <w:left w:val="nil"/>
              <w:bottom w:val="single" w:sz="4" w:space="0" w:color="auto"/>
              <w:right w:val="nil"/>
            </w:tcBorders>
          </w:tcPr>
          <w:p w:rsidR="00EE1E6A" w:rsidRPr="00FD5CC5" w:rsidRDefault="00EE1E6A" w:rsidP="00870D2F">
            <w:pPr>
              <w:spacing w:before="120" w:after="120" w:line="240" w:lineRule="auto"/>
              <w:rPr>
                <w:rFonts w:ascii="Arial" w:hAnsi="Arial" w:cs="Arial"/>
              </w:rPr>
            </w:pPr>
          </w:p>
        </w:tc>
        <w:tc>
          <w:tcPr>
            <w:tcW w:w="142" w:type="pct"/>
          </w:tcPr>
          <w:p w:rsidR="00EE1E6A" w:rsidRPr="00FD5CC5" w:rsidRDefault="00EE1E6A" w:rsidP="00870D2F">
            <w:pPr>
              <w:spacing w:before="120" w:after="120" w:line="240" w:lineRule="auto"/>
              <w:rPr>
                <w:rFonts w:ascii="Arial" w:hAnsi="Arial" w:cs="Arial"/>
              </w:rPr>
            </w:pPr>
          </w:p>
        </w:tc>
        <w:tc>
          <w:tcPr>
            <w:tcW w:w="2457" w:type="pct"/>
            <w:tcBorders>
              <w:top w:val="nil"/>
              <w:left w:val="nil"/>
              <w:bottom w:val="single" w:sz="4" w:space="0" w:color="auto"/>
              <w:right w:val="nil"/>
            </w:tcBorders>
          </w:tcPr>
          <w:p w:rsidR="00EE1E6A" w:rsidRPr="00FD5CC5" w:rsidRDefault="00EE1E6A" w:rsidP="00870D2F">
            <w:pPr>
              <w:spacing w:before="120" w:after="120" w:line="240" w:lineRule="auto"/>
              <w:jc w:val="right"/>
              <w:rPr>
                <w:rFonts w:ascii="Arial" w:hAnsi="Arial" w:cs="Arial"/>
              </w:rPr>
            </w:pPr>
          </w:p>
        </w:tc>
      </w:tr>
      <w:tr w:rsidR="00FD5CC5" w:rsidRPr="00FD5CC5" w:rsidTr="00F85DA1">
        <w:tc>
          <w:tcPr>
            <w:tcW w:w="2401" w:type="pct"/>
            <w:tcBorders>
              <w:top w:val="single" w:sz="4" w:space="0" w:color="auto"/>
              <w:left w:val="nil"/>
              <w:bottom w:val="nil"/>
              <w:right w:val="nil"/>
            </w:tcBorders>
            <w:hideMark/>
          </w:tcPr>
          <w:p w:rsidR="00EE1E6A" w:rsidRPr="00FD5CC5" w:rsidRDefault="00EE1E6A" w:rsidP="00870D2F">
            <w:pPr>
              <w:spacing w:before="120" w:after="120" w:line="240" w:lineRule="auto"/>
              <w:rPr>
                <w:rFonts w:ascii="Arial" w:hAnsi="Arial" w:cs="Arial"/>
              </w:rPr>
            </w:pPr>
            <w:r w:rsidRPr="00FD5CC5">
              <w:rPr>
                <w:rFonts w:ascii="Arial" w:hAnsi="Arial" w:cs="Arial"/>
              </w:rPr>
              <w:t xml:space="preserve">(Name and position held by </w:t>
            </w:r>
            <w:r w:rsidR="005343D3" w:rsidRPr="00FD5CC5">
              <w:rPr>
                <w:rFonts w:ascii="Arial" w:hAnsi="Arial" w:cs="Arial"/>
              </w:rPr>
              <w:t>second Signatory if applicable</w:t>
            </w:r>
            <w:r w:rsidRPr="00FD5CC5">
              <w:rPr>
                <w:rFonts w:ascii="Arial" w:hAnsi="Arial" w:cs="Arial"/>
              </w:rPr>
              <w:t>)</w:t>
            </w:r>
          </w:p>
        </w:tc>
        <w:tc>
          <w:tcPr>
            <w:tcW w:w="142" w:type="pct"/>
          </w:tcPr>
          <w:p w:rsidR="00EE1E6A" w:rsidRPr="00FD5CC5" w:rsidRDefault="00EE1E6A" w:rsidP="00870D2F">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rsidR="00EE1E6A" w:rsidRPr="00FD5CC5" w:rsidRDefault="00EE1E6A" w:rsidP="00870D2F">
            <w:pPr>
              <w:spacing w:before="120" w:after="120" w:line="240" w:lineRule="auto"/>
              <w:rPr>
                <w:rFonts w:ascii="Arial" w:hAnsi="Arial" w:cs="Arial"/>
              </w:rPr>
            </w:pPr>
            <w:r w:rsidRPr="00FD5CC5">
              <w:rPr>
                <w:rFonts w:ascii="Arial" w:hAnsi="Arial" w:cs="Arial"/>
              </w:rPr>
              <w:t>(Signa</w:t>
            </w:r>
            <w:r w:rsidR="005343D3" w:rsidRPr="00FD5CC5">
              <w:rPr>
                <w:rFonts w:ascii="Arial" w:hAnsi="Arial" w:cs="Arial"/>
              </w:rPr>
              <w:t>ture of second Signatory if applicable</w:t>
            </w:r>
            <w:r w:rsidRPr="00FD5CC5">
              <w:rPr>
                <w:rFonts w:ascii="Arial" w:hAnsi="Arial" w:cs="Arial"/>
              </w:rPr>
              <w:t>)</w:t>
            </w:r>
          </w:p>
        </w:tc>
      </w:tr>
      <w:tr w:rsidR="00FD5CC5" w:rsidRPr="00FD5CC5" w:rsidTr="00F85DA1">
        <w:tc>
          <w:tcPr>
            <w:tcW w:w="2401" w:type="pct"/>
          </w:tcPr>
          <w:p w:rsidR="00EE1E6A" w:rsidRPr="00FD5CC5" w:rsidRDefault="00EE1E6A" w:rsidP="00870D2F">
            <w:pPr>
              <w:spacing w:before="120" w:after="120" w:line="240" w:lineRule="auto"/>
              <w:rPr>
                <w:rFonts w:ascii="Arial" w:hAnsi="Arial" w:cs="Arial"/>
              </w:rPr>
            </w:pPr>
          </w:p>
        </w:tc>
        <w:tc>
          <w:tcPr>
            <w:tcW w:w="142" w:type="pct"/>
          </w:tcPr>
          <w:p w:rsidR="00EE1E6A" w:rsidRPr="00FD5CC5" w:rsidRDefault="00EE1E6A" w:rsidP="00870D2F">
            <w:pPr>
              <w:spacing w:before="120" w:after="120" w:line="240" w:lineRule="auto"/>
              <w:rPr>
                <w:rFonts w:ascii="Arial" w:hAnsi="Arial" w:cs="Arial"/>
              </w:rPr>
            </w:pPr>
          </w:p>
        </w:tc>
        <w:tc>
          <w:tcPr>
            <w:tcW w:w="2457" w:type="pct"/>
            <w:hideMark/>
          </w:tcPr>
          <w:p w:rsidR="00EE1E6A" w:rsidRPr="00FD5CC5" w:rsidRDefault="00EE1E6A" w:rsidP="00870D2F">
            <w:pPr>
              <w:spacing w:before="120" w:after="120" w:line="240" w:lineRule="auto"/>
              <w:jc w:val="right"/>
              <w:rPr>
                <w:rFonts w:ascii="Arial" w:hAnsi="Arial" w:cs="Arial"/>
              </w:rPr>
            </w:pPr>
            <w:r w:rsidRPr="00FD5CC5">
              <w:rPr>
                <w:rFonts w:ascii="Arial" w:hAnsi="Arial" w:cs="Arial"/>
              </w:rPr>
              <w:t>…./…./……</w:t>
            </w:r>
          </w:p>
        </w:tc>
      </w:tr>
    </w:tbl>
    <w:p w:rsidR="00EE1E6A" w:rsidRPr="00FD5CC5" w:rsidRDefault="00EE1E6A">
      <w:pPr>
        <w:spacing w:line="240" w:lineRule="auto"/>
        <w:rPr>
          <w:rFonts w:ascii="Arial" w:hAnsi="Arial" w:cs="Arial"/>
          <w:sz w:val="26"/>
          <w:szCs w:val="26"/>
        </w:rPr>
      </w:pPr>
      <w:r w:rsidRPr="00FD5CC5">
        <w:rPr>
          <w:rFonts w:ascii="Arial" w:hAnsi="Arial" w:cs="Arial"/>
        </w:rPr>
        <w:br w:type="page"/>
      </w:r>
      <w:bookmarkStart w:id="20" w:name="_Toc524515444"/>
      <w:bookmarkStart w:id="21" w:name="_Toc525119555"/>
      <w:bookmarkStart w:id="22" w:name="_Toc531079400"/>
      <w:bookmarkEnd w:id="19"/>
      <w:r w:rsidRPr="00FD5CC5">
        <w:rPr>
          <w:rFonts w:ascii="Arial" w:hAnsi="Arial" w:cs="Arial"/>
          <w:b/>
          <w:bCs/>
          <w:sz w:val="26"/>
          <w:szCs w:val="26"/>
        </w:rPr>
        <w:t>Explanatory notes on the signature block</w:t>
      </w:r>
    </w:p>
    <w:p w:rsidR="00EE1E6A" w:rsidRPr="00FD5CC5" w:rsidRDefault="00EE1E6A" w:rsidP="0028301C">
      <w:pPr>
        <w:pStyle w:val="ListParagraph"/>
        <w:widowControl w:val="0"/>
        <w:numPr>
          <w:ilvl w:val="0"/>
          <w:numId w:val="36"/>
        </w:numPr>
        <w:spacing w:before="120" w:after="220" w:line="240" w:lineRule="auto"/>
        <w:rPr>
          <w:rFonts w:ascii="Arial" w:hAnsi="Arial" w:cs="Arial"/>
        </w:rPr>
      </w:pPr>
      <w:r w:rsidRPr="00FD5CC5">
        <w:rPr>
          <w:rFonts w:ascii="Arial" w:hAnsi="Arial" w:cs="Arial"/>
        </w:rPr>
        <w:t xml:space="preserve">If you are an </w:t>
      </w:r>
      <w:r w:rsidRPr="00FD5CC5">
        <w:rPr>
          <w:rFonts w:ascii="Arial" w:hAnsi="Arial" w:cs="Arial"/>
          <w:b/>
          <w:bCs/>
        </w:rPr>
        <w:t>incorporated association</w:t>
      </w:r>
      <w:r w:rsidRPr="00FD5CC5">
        <w:rPr>
          <w:rFonts w:ascii="Arial" w:hAnsi="Arial" w:cs="Arial"/>
        </w:rPr>
        <w:t xml:space="preserve">, you must refer to the legislation incorporating the association as it will specify how documents must be executed. This process may differ between each </w:t>
      </w:r>
      <w:r w:rsidR="00B23216" w:rsidRPr="00FD5CC5">
        <w:rPr>
          <w:rFonts w:ascii="Arial" w:hAnsi="Arial" w:cs="Arial"/>
        </w:rPr>
        <w:t>s</w:t>
      </w:r>
      <w:r w:rsidRPr="00FD5CC5">
        <w:rPr>
          <w:rFonts w:ascii="Arial" w:hAnsi="Arial" w:cs="Arial"/>
        </w:rPr>
        <w:t xml:space="preserve">tate and </w:t>
      </w:r>
      <w:r w:rsidR="00B23216" w:rsidRPr="00FD5CC5">
        <w:rPr>
          <w:rFonts w:ascii="Arial" w:hAnsi="Arial" w:cs="Arial"/>
        </w:rPr>
        <w:t>t</w:t>
      </w:r>
      <w:r w:rsidRPr="00FD5CC5">
        <w:rPr>
          <w:rFonts w:ascii="Arial" w:hAnsi="Arial" w:cs="Arial"/>
        </w:rPr>
        <w:t>erritory. If an authorised person is executing a document on behalf of the incorporated association, you should be prepared to provide evidence of this authorisation upon request.</w:t>
      </w:r>
    </w:p>
    <w:p w:rsidR="00EE1E6A" w:rsidRPr="00FD5CC5" w:rsidRDefault="00EE1E6A" w:rsidP="0028301C">
      <w:pPr>
        <w:pStyle w:val="ListParagraph"/>
        <w:widowControl w:val="0"/>
        <w:numPr>
          <w:ilvl w:val="0"/>
          <w:numId w:val="36"/>
        </w:numPr>
        <w:spacing w:before="120" w:after="220" w:line="240" w:lineRule="auto"/>
        <w:rPr>
          <w:rFonts w:ascii="Arial" w:hAnsi="Arial" w:cs="Arial"/>
        </w:rPr>
      </w:pPr>
      <w:r w:rsidRPr="00FD5CC5">
        <w:rPr>
          <w:rFonts w:ascii="Arial" w:hAnsi="Arial" w:cs="Arial"/>
        </w:rPr>
        <w:t xml:space="preserve">If you are a </w:t>
      </w:r>
      <w:r w:rsidRPr="00FD5CC5">
        <w:rPr>
          <w:rFonts w:ascii="Arial" w:hAnsi="Arial" w:cs="Arial"/>
          <w:b/>
          <w:bCs/>
        </w:rPr>
        <w:t>company</w:t>
      </w:r>
      <w:r w:rsidRPr="00FD5CC5">
        <w:rPr>
          <w:rFonts w:ascii="Arial" w:hAnsi="Arial" w:cs="Arial"/>
        </w:rPr>
        <w:t xml:space="preserve">, generally two signatories are required – the signatories can be two Directors </w:t>
      </w:r>
      <w:r w:rsidRPr="00FD5CC5">
        <w:rPr>
          <w:rFonts w:ascii="Arial" w:hAnsi="Arial" w:cs="Arial"/>
          <w:u w:val="single"/>
        </w:rPr>
        <w:t>or</w:t>
      </w:r>
      <w:r w:rsidRPr="00FD5CC5">
        <w:rPr>
          <w:rFonts w:ascii="Arial" w:hAnsi="Arial" w:cs="Arial"/>
        </w:rPr>
        <w:t xml:space="preserve"> a Director and the Company Secretary. Affix your </w:t>
      </w:r>
      <w:r w:rsidRPr="00FD5CC5">
        <w:rPr>
          <w:rFonts w:ascii="Arial" w:hAnsi="Arial" w:cs="Arial"/>
          <w:b/>
          <w:bCs/>
        </w:rPr>
        <w:t>Company Seal</w:t>
      </w:r>
      <w:r w:rsidRPr="00FD5CC5">
        <w:rPr>
          <w:rFonts w:ascii="Arial" w:hAnsi="Arial" w:cs="Arial"/>
        </w:rPr>
        <w:t>, if required by your Constitution.</w:t>
      </w:r>
    </w:p>
    <w:p w:rsidR="00EE1E6A" w:rsidRPr="00FD5CC5" w:rsidRDefault="00EE1E6A" w:rsidP="0028301C">
      <w:pPr>
        <w:pStyle w:val="ListParagraph"/>
        <w:widowControl w:val="0"/>
        <w:numPr>
          <w:ilvl w:val="0"/>
          <w:numId w:val="36"/>
        </w:numPr>
        <w:spacing w:before="120" w:after="220" w:line="240" w:lineRule="auto"/>
        <w:rPr>
          <w:rFonts w:ascii="Arial" w:hAnsi="Arial" w:cs="Arial"/>
        </w:rPr>
      </w:pPr>
      <w:r w:rsidRPr="00FD5CC5">
        <w:rPr>
          <w:rFonts w:ascii="Arial" w:hAnsi="Arial" w:cs="Arial"/>
        </w:rPr>
        <w:t xml:space="preserve">If you are a </w:t>
      </w:r>
      <w:r w:rsidRPr="00FD5CC5">
        <w:rPr>
          <w:rFonts w:ascii="Arial" w:hAnsi="Arial" w:cs="Arial"/>
          <w:b/>
          <w:bCs/>
        </w:rPr>
        <w:t>company with a sole Director/Secretary</w:t>
      </w:r>
      <w:r w:rsidRPr="00FD5CC5">
        <w:rPr>
          <w:rFonts w:ascii="Arial" w:hAnsi="Arial" w:cs="Arial"/>
        </w:rPr>
        <w:t xml:space="preserve">, the Director/Secretary is required to be the signatory in the presence of a witness </w:t>
      </w:r>
      <w:r w:rsidRPr="00FD5CC5">
        <w:rPr>
          <w:rFonts w:ascii="Arial" w:hAnsi="Arial" w:cs="Arial"/>
          <w:u w:val="single"/>
        </w:rPr>
        <w:t>(the witness date must be the same as the signatory date)</w:t>
      </w:r>
      <w:r w:rsidRPr="00FD5CC5">
        <w:rPr>
          <w:rFonts w:ascii="Arial" w:hAnsi="Arial" w:cs="Arial"/>
        </w:rPr>
        <w:t xml:space="preserve">. Affix your </w:t>
      </w:r>
      <w:r w:rsidRPr="00FD5CC5">
        <w:rPr>
          <w:rFonts w:ascii="Arial" w:hAnsi="Arial" w:cs="Arial"/>
          <w:b/>
          <w:bCs/>
        </w:rPr>
        <w:t>Company Seal</w:t>
      </w:r>
      <w:r w:rsidRPr="00FD5CC5">
        <w:rPr>
          <w:rFonts w:ascii="Arial" w:hAnsi="Arial" w:cs="Arial"/>
        </w:rPr>
        <w:t>, if required by your Constitution.</w:t>
      </w:r>
    </w:p>
    <w:p w:rsidR="00EE1E6A" w:rsidRPr="00FD5CC5" w:rsidRDefault="00EE1E6A" w:rsidP="0028301C">
      <w:pPr>
        <w:pStyle w:val="ListParagraph"/>
        <w:widowControl w:val="0"/>
        <w:numPr>
          <w:ilvl w:val="0"/>
          <w:numId w:val="36"/>
        </w:numPr>
        <w:spacing w:before="120" w:after="220" w:line="240" w:lineRule="auto"/>
        <w:rPr>
          <w:rFonts w:ascii="Arial" w:hAnsi="Arial" w:cs="Arial"/>
        </w:rPr>
      </w:pPr>
      <w:r w:rsidRPr="00FD5CC5">
        <w:rPr>
          <w:rFonts w:ascii="Arial" w:hAnsi="Arial" w:cs="Arial"/>
        </w:rPr>
        <w:t xml:space="preserve">If you are a </w:t>
      </w:r>
      <w:r w:rsidRPr="00FD5CC5">
        <w:rPr>
          <w:rFonts w:ascii="Arial" w:hAnsi="Arial" w:cs="Arial"/>
          <w:b/>
          <w:bCs/>
        </w:rPr>
        <w:t>partnership</w:t>
      </w:r>
      <w:r w:rsidRPr="00FD5CC5">
        <w:rPr>
          <w:rFonts w:ascii="Arial" w:hAnsi="Arial" w:cs="Arial"/>
        </w:rPr>
        <w:t xml:space="preserve">, the signatory must be a partner with the authority to sign on behalf of all partners receiving the grant. A witness to the signature is required </w:t>
      </w:r>
      <w:r w:rsidRPr="00FD5CC5">
        <w:rPr>
          <w:rFonts w:ascii="Arial" w:hAnsi="Arial" w:cs="Arial"/>
          <w:u w:val="single"/>
        </w:rPr>
        <w:t>(the witness date must be the same as the signatory date)</w:t>
      </w:r>
      <w:r w:rsidRPr="00FD5CC5">
        <w:rPr>
          <w:rFonts w:ascii="Arial" w:hAnsi="Arial" w:cs="Arial"/>
        </w:rPr>
        <w:t>.</w:t>
      </w:r>
    </w:p>
    <w:p w:rsidR="00EE1E6A" w:rsidRPr="00FD5CC5" w:rsidRDefault="00EE1E6A" w:rsidP="0028301C">
      <w:pPr>
        <w:pStyle w:val="ListParagraph"/>
        <w:widowControl w:val="0"/>
        <w:numPr>
          <w:ilvl w:val="0"/>
          <w:numId w:val="36"/>
        </w:numPr>
        <w:spacing w:before="120" w:after="220" w:line="240" w:lineRule="auto"/>
        <w:rPr>
          <w:rFonts w:ascii="Arial" w:hAnsi="Arial" w:cs="Arial"/>
        </w:rPr>
      </w:pPr>
      <w:r w:rsidRPr="00FD5CC5">
        <w:rPr>
          <w:rFonts w:ascii="Arial" w:hAnsi="Arial" w:cs="Arial"/>
        </w:rPr>
        <w:t xml:space="preserve">If you are an </w:t>
      </w:r>
      <w:r w:rsidRPr="00FD5CC5">
        <w:rPr>
          <w:rFonts w:ascii="Arial" w:hAnsi="Arial" w:cs="Arial"/>
          <w:b/>
          <w:bCs/>
        </w:rPr>
        <w:t>individual</w:t>
      </w:r>
      <w:r w:rsidRPr="00FD5CC5">
        <w:rPr>
          <w:rFonts w:ascii="Arial" w:hAnsi="Arial" w:cs="Arial"/>
        </w:rPr>
        <w:t xml:space="preserve">, you must sign in the presence of a witness </w:t>
      </w:r>
      <w:r w:rsidRPr="00FD5CC5">
        <w:rPr>
          <w:rFonts w:ascii="Arial" w:hAnsi="Arial" w:cs="Arial"/>
          <w:u w:val="single"/>
        </w:rPr>
        <w:t>(the witness date must be the same as the signatory date)</w:t>
      </w:r>
      <w:r w:rsidRPr="00FD5CC5">
        <w:rPr>
          <w:rFonts w:ascii="Arial" w:hAnsi="Arial" w:cs="Arial"/>
        </w:rPr>
        <w:t>.</w:t>
      </w:r>
    </w:p>
    <w:p w:rsidR="00337E82" w:rsidRPr="00FD5CC5" w:rsidRDefault="00EE1E6A" w:rsidP="0028301C">
      <w:pPr>
        <w:pStyle w:val="ListParagraph"/>
        <w:widowControl w:val="0"/>
        <w:numPr>
          <w:ilvl w:val="0"/>
          <w:numId w:val="36"/>
        </w:numPr>
        <w:spacing w:before="120" w:after="220" w:line="240" w:lineRule="auto"/>
        <w:rPr>
          <w:rFonts w:ascii="Arial" w:hAnsi="Arial" w:cs="Arial"/>
        </w:rPr>
      </w:pPr>
      <w:r w:rsidRPr="00FD5CC5">
        <w:rPr>
          <w:rFonts w:ascii="Arial" w:hAnsi="Arial" w:cs="Arial"/>
        </w:rPr>
        <w:t xml:space="preserve">If you are a </w:t>
      </w:r>
      <w:r w:rsidRPr="00FD5CC5">
        <w:rPr>
          <w:rFonts w:ascii="Arial" w:hAnsi="Arial" w:cs="Arial"/>
          <w:b/>
          <w:bCs/>
        </w:rPr>
        <w:t>university</w:t>
      </w:r>
      <w:r w:rsidRPr="00FD5CC5">
        <w:rPr>
          <w:rFonts w:ascii="Arial" w:hAnsi="Arial" w:cs="Arial"/>
        </w:rPr>
        <w:t xml:space="preserve">, the signatory can be an officer authorised by the legislation creating the university to enter into legally binding documents.  A witness to the signature is required </w:t>
      </w:r>
      <w:r w:rsidRPr="00FD5CC5">
        <w:rPr>
          <w:rFonts w:ascii="Arial" w:hAnsi="Arial" w:cs="Arial"/>
          <w:u w:val="single"/>
        </w:rPr>
        <w:t>(the witness date must be the same as the signatory date)</w:t>
      </w:r>
      <w:r w:rsidRPr="00FD5CC5">
        <w:rPr>
          <w:rFonts w:ascii="Arial" w:hAnsi="Arial" w:cs="Arial"/>
        </w:rPr>
        <w:t>.</w:t>
      </w:r>
      <w:bookmarkEnd w:id="20"/>
      <w:bookmarkEnd w:id="21"/>
      <w:bookmarkEnd w:id="22"/>
    </w:p>
    <w:p w:rsidR="003D7190" w:rsidRPr="00FD5CC5" w:rsidRDefault="003B61D6" w:rsidP="003B61D6">
      <w:pPr>
        <w:widowControl w:val="0"/>
        <w:numPr>
          <w:ilvl w:val="0"/>
          <w:numId w:val="36"/>
        </w:numPr>
        <w:spacing w:before="120" w:after="0" w:line="240" w:lineRule="auto"/>
        <w:rPr>
          <w:rFonts w:ascii="Arial" w:hAnsi="Arial" w:cs="Arial"/>
        </w:rPr>
      </w:pPr>
      <w:r w:rsidRPr="00FD5CC5">
        <w:rPr>
          <w:rFonts w:ascii="Arial" w:hAnsi="Arial" w:cs="Arial"/>
        </w:rPr>
        <w:t xml:space="preserve">If you are a </w:t>
      </w:r>
      <w:r w:rsidRPr="00FD5CC5">
        <w:rPr>
          <w:rFonts w:ascii="Arial" w:hAnsi="Arial" w:cs="Arial"/>
          <w:b/>
        </w:rPr>
        <w:t>trustee of a Trust</w:t>
      </w:r>
      <w:r w:rsidRPr="00FD5CC5">
        <w:rPr>
          <w:rFonts w:ascii="Arial" w:hAnsi="Arial" w:cs="Arial"/>
        </w:rPr>
        <w:t>, the signatory must be a trustee (NOT the Trust) – as the trustee is the legal entity entering into the Agreement. The words ‘as trustee of the XXX Trust’ could be included at the end of the name.</w:t>
      </w:r>
    </w:p>
    <w:p w:rsidR="003D7190" w:rsidRPr="00FD5CC5" w:rsidRDefault="003D7190">
      <w:pPr>
        <w:spacing w:after="0" w:line="240" w:lineRule="auto"/>
        <w:rPr>
          <w:rFonts w:ascii="Arial" w:hAnsi="Arial" w:cs="Arial"/>
        </w:rPr>
      </w:pPr>
      <w:r w:rsidRPr="00FD5CC5">
        <w:rPr>
          <w:rFonts w:ascii="Arial" w:hAnsi="Arial" w:cs="Arial"/>
        </w:rPr>
        <w:br w:type="page"/>
      </w:r>
    </w:p>
    <w:p w:rsidR="003B61D6" w:rsidRPr="00FD5CC5" w:rsidRDefault="003D7190" w:rsidP="006D2946">
      <w:pPr>
        <w:widowControl w:val="0"/>
        <w:spacing w:before="120" w:after="0" w:line="240" w:lineRule="auto"/>
        <w:jc w:val="right"/>
        <w:rPr>
          <w:rFonts w:ascii="Arial" w:hAnsi="Arial" w:cs="Arial"/>
          <w:b/>
          <w:u w:val="single"/>
        </w:rPr>
      </w:pPr>
      <w:r w:rsidRPr="00FD5CC5">
        <w:rPr>
          <w:rFonts w:ascii="Arial" w:hAnsi="Arial" w:cs="Arial"/>
          <w:b/>
          <w:sz w:val="28"/>
          <w:u w:val="single"/>
        </w:rPr>
        <w:t>Appendix A</w:t>
      </w:r>
    </w:p>
    <w:p w:rsidR="00F71B81" w:rsidRPr="00FD5CC5" w:rsidRDefault="00F71B81" w:rsidP="006D2946">
      <w:pPr>
        <w:pStyle w:val="Heading1"/>
        <w:spacing w:before="120" w:after="120"/>
        <w:rPr>
          <w:rFonts w:ascii="Calibri" w:hAnsi="Calibri"/>
          <w:b w:val="0"/>
          <w:bCs w:val="0"/>
          <w:color w:val="auto"/>
          <w:sz w:val="22"/>
          <w:szCs w:val="22"/>
        </w:rPr>
      </w:pPr>
      <w:bookmarkStart w:id="23" w:name="_Toc53332919"/>
    </w:p>
    <w:p w:rsidR="003D7190" w:rsidRPr="00FD5CC5" w:rsidRDefault="003D7190" w:rsidP="006D2946">
      <w:pPr>
        <w:pStyle w:val="Heading1"/>
        <w:spacing w:before="120" w:after="120"/>
        <w:rPr>
          <w:rFonts w:ascii="Arial" w:hAnsi="Arial" w:cs="Arial"/>
          <w:color w:val="auto"/>
          <w:sz w:val="24"/>
          <w:szCs w:val="24"/>
        </w:rPr>
      </w:pPr>
      <w:r w:rsidRPr="00FD5CC5">
        <w:rPr>
          <w:rFonts w:ascii="Arial" w:hAnsi="Arial" w:cs="Arial"/>
          <w:color w:val="auto"/>
          <w:sz w:val="24"/>
          <w:szCs w:val="24"/>
        </w:rPr>
        <w:t>Acronyms and Abbreviations</w:t>
      </w:r>
      <w:bookmarkEnd w:id="23"/>
    </w:p>
    <w:p w:rsidR="003D7190" w:rsidRPr="00FD5CC5" w:rsidRDefault="003D7190" w:rsidP="003D7190">
      <w:pPr>
        <w:pStyle w:val="BodyText"/>
        <w:ind w:right="-103"/>
        <w:rPr>
          <w:rFonts w:ascii="Arial" w:hAnsi="Arial" w:cs="Arial"/>
          <w: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48"/>
        <w:gridCol w:w="6237"/>
      </w:tblGrid>
      <w:tr w:rsidR="00FD5CC5" w:rsidRPr="00FD5CC5" w:rsidTr="006D2946">
        <w:trPr>
          <w:trHeight w:val="506"/>
        </w:trPr>
        <w:tc>
          <w:tcPr>
            <w:tcW w:w="2148" w:type="dxa"/>
          </w:tcPr>
          <w:p w:rsidR="007A22B6" w:rsidRPr="00FD5CC5" w:rsidRDefault="007A22B6" w:rsidP="006D2946">
            <w:pPr>
              <w:pStyle w:val="TableParagraph"/>
              <w:spacing w:before="120" w:after="120"/>
              <w:ind w:left="0" w:right="-102"/>
            </w:pPr>
            <w:r w:rsidRPr="00FD5CC5">
              <w:t>ABN</w:t>
            </w:r>
          </w:p>
        </w:tc>
        <w:tc>
          <w:tcPr>
            <w:tcW w:w="6237" w:type="dxa"/>
          </w:tcPr>
          <w:p w:rsidR="007A22B6" w:rsidRPr="00FD5CC5" w:rsidRDefault="007A22B6" w:rsidP="006D2946">
            <w:pPr>
              <w:pStyle w:val="TableParagraph"/>
              <w:spacing w:before="120" w:after="120"/>
              <w:ind w:left="0" w:right="-102"/>
            </w:pPr>
            <w:r w:rsidRPr="00FD5CC5">
              <w:t>Australian Business Number</w:t>
            </w:r>
          </w:p>
        </w:tc>
      </w:tr>
      <w:tr w:rsidR="00FD5CC5" w:rsidRPr="00FD5CC5" w:rsidTr="006D2946">
        <w:trPr>
          <w:trHeight w:val="506"/>
        </w:trPr>
        <w:tc>
          <w:tcPr>
            <w:tcW w:w="2148" w:type="dxa"/>
          </w:tcPr>
          <w:p w:rsidR="003D7190" w:rsidRPr="00FD5CC5" w:rsidRDefault="003D7190" w:rsidP="006D2946">
            <w:pPr>
              <w:pStyle w:val="TableParagraph"/>
              <w:spacing w:before="120" w:after="120"/>
              <w:ind w:left="0" w:right="-102"/>
            </w:pPr>
            <w:r w:rsidRPr="00FD5CC5">
              <w:t>ADE</w:t>
            </w:r>
          </w:p>
        </w:tc>
        <w:tc>
          <w:tcPr>
            <w:tcW w:w="6237" w:type="dxa"/>
          </w:tcPr>
          <w:p w:rsidR="003D7190" w:rsidRPr="00FD5CC5" w:rsidRDefault="003D7190" w:rsidP="006D2946">
            <w:pPr>
              <w:pStyle w:val="TableParagraph"/>
              <w:spacing w:before="120" w:after="120"/>
              <w:ind w:left="0" w:right="-102"/>
            </w:pPr>
            <w:r w:rsidRPr="00FD5CC5">
              <w:t>Australian Disability Enterprise</w:t>
            </w:r>
          </w:p>
        </w:tc>
      </w:tr>
      <w:tr w:rsidR="00FD5CC5" w:rsidRPr="00FD5CC5" w:rsidTr="006D2946">
        <w:trPr>
          <w:trHeight w:val="506"/>
        </w:trPr>
        <w:tc>
          <w:tcPr>
            <w:tcW w:w="2148" w:type="dxa"/>
          </w:tcPr>
          <w:p w:rsidR="007A22B6" w:rsidRPr="00FD5CC5" w:rsidRDefault="007A22B6" w:rsidP="006D2946">
            <w:pPr>
              <w:pStyle w:val="TableParagraph"/>
              <w:spacing w:before="120" w:after="120"/>
              <w:ind w:left="0" w:right="-102"/>
            </w:pPr>
            <w:r w:rsidRPr="00FD5CC5">
              <w:t>ACN</w:t>
            </w:r>
          </w:p>
        </w:tc>
        <w:tc>
          <w:tcPr>
            <w:tcW w:w="6237" w:type="dxa"/>
          </w:tcPr>
          <w:p w:rsidR="007A22B6" w:rsidRPr="00FD5CC5" w:rsidRDefault="007A22B6" w:rsidP="006D2946">
            <w:pPr>
              <w:pStyle w:val="TableParagraph"/>
              <w:spacing w:before="120" w:after="120"/>
              <w:ind w:left="0" w:right="-102"/>
            </w:pPr>
            <w:r w:rsidRPr="00FD5CC5">
              <w:t>Australian Company Number</w:t>
            </w:r>
          </w:p>
        </w:tc>
      </w:tr>
      <w:tr w:rsidR="00FD5CC5" w:rsidRPr="00FD5CC5" w:rsidTr="006D2946">
        <w:trPr>
          <w:trHeight w:val="506"/>
        </w:trPr>
        <w:tc>
          <w:tcPr>
            <w:tcW w:w="2148" w:type="dxa"/>
          </w:tcPr>
          <w:p w:rsidR="003D7190" w:rsidRPr="00FD5CC5" w:rsidRDefault="003317D8" w:rsidP="006D2946">
            <w:pPr>
              <w:pStyle w:val="TableParagraph"/>
              <w:spacing w:before="120" w:after="120"/>
              <w:ind w:left="0" w:right="-102"/>
            </w:pPr>
            <w:r w:rsidRPr="00FD5CC5">
              <w:t>ARIA</w:t>
            </w:r>
          </w:p>
        </w:tc>
        <w:tc>
          <w:tcPr>
            <w:tcW w:w="6237" w:type="dxa"/>
          </w:tcPr>
          <w:p w:rsidR="003D7190" w:rsidRPr="00FD5CC5" w:rsidRDefault="003317D8" w:rsidP="006D2946">
            <w:pPr>
              <w:pStyle w:val="TableParagraph"/>
              <w:spacing w:before="120" w:after="120"/>
              <w:ind w:left="0" w:right="-102"/>
            </w:pPr>
            <w:r w:rsidRPr="00FD5CC5">
              <w:t>Accessibility and Remoteness Index of Australia</w:t>
            </w:r>
          </w:p>
        </w:tc>
      </w:tr>
      <w:tr w:rsidR="00FD5CC5" w:rsidRPr="00FD5CC5" w:rsidTr="006D2946">
        <w:trPr>
          <w:trHeight w:val="506"/>
        </w:trPr>
        <w:tc>
          <w:tcPr>
            <w:tcW w:w="2148" w:type="dxa"/>
          </w:tcPr>
          <w:p w:rsidR="003317D8" w:rsidRPr="00FD5CC5" w:rsidRDefault="003317D8" w:rsidP="003317D8">
            <w:pPr>
              <w:pStyle w:val="TableParagraph"/>
              <w:spacing w:before="120" w:after="120"/>
              <w:ind w:left="0" w:right="-102"/>
            </w:pPr>
            <w:r w:rsidRPr="00FD5CC5">
              <w:t>CBF</w:t>
            </w:r>
          </w:p>
        </w:tc>
        <w:tc>
          <w:tcPr>
            <w:tcW w:w="6237" w:type="dxa"/>
          </w:tcPr>
          <w:p w:rsidR="003317D8" w:rsidRPr="00FD5CC5" w:rsidRDefault="003317D8" w:rsidP="003317D8">
            <w:pPr>
              <w:pStyle w:val="TableParagraph"/>
              <w:spacing w:before="120" w:after="120"/>
              <w:ind w:left="0" w:right="-102"/>
            </w:pPr>
            <w:r w:rsidRPr="00FD5CC5">
              <w:t>Case Based Funding</w:t>
            </w:r>
          </w:p>
        </w:tc>
      </w:tr>
      <w:tr w:rsidR="00FD5CC5" w:rsidRPr="00FD5CC5" w:rsidTr="006D2946">
        <w:trPr>
          <w:trHeight w:val="506"/>
        </w:trPr>
        <w:tc>
          <w:tcPr>
            <w:tcW w:w="2148" w:type="dxa"/>
          </w:tcPr>
          <w:p w:rsidR="003317D8" w:rsidRPr="00FD5CC5" w:rsidRDefault="003317D8" w:rsidP="003317D8">
            <w:pPr>
              <w:pStyle w:val="TableParagraph"/>
              <w:spacing w:before="120" w:after="120"/>
              <w:ind w:left="0" w:right="-102"/>
            </w:pPr>
            <w:r w:rsidRPr="00FD5CC5">
              <w:t>CRRS</w:t>
            </w:r>
          </w:p>
        </w:tc>
        <w:tc>
          <w:tcPr>
            <w:tcW w:w="6237" w:type="dxa"/>
          </w:tcPr>
          <w:p w:rsidR="003317D8" w:rsidRPr="00FD5CC5" w:rsidRDefault="003317D8" w:rsidP="003317D8">
            <w:pPr>
              <w:pStyle w:val="TableParagraph"/>
              <w:spacing w:before="120" w:after="120"/>
              <w:ind w:left="0" w:right="-102"/>
            </w:pPr>
            <w:r w:rsidRPr="00FD5CC5">
              <w:t>Complaints Resolution and Referral Service</w:t>
            </w:r>
          </w:p>
        </w:tc>
      </w:tr>
      <w:tr w:rsidR="00FD5CC5" w:rsidRPr="00FD5CC5" w:rsidTr="00F71B81">
        <w:trPr>
          <w:trHeight w:val="506"/>
        </w:trPr>
        <w:tc>
          <w:tcPr>
            <w:tcW w:w="2148" w:type="dxa"/>
          </w:tcPr>
          <w:p w:rsidR="003317D8" w:rsidRPr="00FD5CC5" w:rsidRDefault="003317D8" w:rsidP="003317D8">
            <w:pPr>
              <w:pStyle w:val="TableParagraph"/>
              <w:spacing w:before="120" w:after="120"/>
              <w:ind w:left="0" w:right="-102"/>
            </w:pPr>
            <w:r w:rsidRPr="00FD5CC5">
              <w:t>DEA</w:t>
            </w:r>
          </w:p>
        </w:tc>
        <w:tc>
          <w:tcPr>
            <w:tcW w:w="6237" w:type="dxa"/>
          </w:tcPr>
          <w:p w:rsidR="003317D8" w:rsidRPr="00FD5CC5" w:rsidRDefault="003317D8" w:rsidP="003317D8">
            <w:pPr>
              <w:pStyle w:val="TableParagraph"/>
              <w:spacing w:before="120" w:after="120"/>
              <w:ind w:left="0" w:right="-102"/>
            </w:pPr>
            <w:r w:rsidRPr="00FD5CC5">
              <w:t>Disability Employment Assistance</w:t>
            </w:r>
          </w:p>
        </w:tc>
      </w:tr>
      <w:tr w:rsidR="00FD5CC5" w:rsidRPr="00FD5CC5" w:rsidTr="006D2946">
        <w:trPr>
          <w:trHeight w:val="506"/>
        </w:trPr>
        <w:tc>
          <w:tcPr>
            <w:tcW w:w="2148" w:type="dxa"/>
          </w:tcPr>
          <w:p w:rsidR="003317D8" w:rsidRPr="00FD5CC5" w:rsidRDefault="003317D8" w:rsidP="003317D8">
            <w:pPr>
              <w:pStyle w:val="TableParagraph"/>
              <w:spacing w:before="120" w:after="120"/>
              <w:ind w:left="0" w:right="-102"/>
            </w:pPr>
            <w:r w:rsidRPr="00FD5CC5">
              <w:t>DSS</w:t>
            </w:r>
          </w:p>
        </w:tc>
        <w:tc>
          <w:tcPr>
            <w:tcW w:w="6237" w:type="dxa"/>
          </w:tcPr>
          <w:p w:rsidR="003317D8" w:rsidRPr="00FD5CC5" w:rsidRDefault="003317D8" w:rsidP="003317D8">
            <w:pPr>
              <w:pStyle w:val="TableParagraph"/>
              <w:spacing w:before="120" w:after="120"/>
              <w:ind w:left="0" w:right="-102"/>
            </w:pPr>
            <w:r w:rsidRPr="00FD5CC5">
              <w:t>Department of Social Services</w:t>
            </w:r>
          </w:p>
        </w:tc>
      </w:tr>
      <w:tr w:rsidR="00FD5CC5" w:rsidRPr="00FD5CC5" w:rsidTr="006D2946">
        <w:trPr>
          <w:trHeight w:val="506"/>
        </w:trPr>
        <w:tc>
          <w:tcPr>
            <w:tcW w:w="2148" w:type="dxa"/>
          </w:tcPr>
          <w:p w:rsidR="003317D8" w:rsidRPr="00FD5CC5" w:rsidRDefault="003317D8" w:rsidP="003317D8">
            <w:pPr>
              <w:pStyle w:val="TableParagraph"/>
              <w:spacing w:before="120" w:after="120"/>
              <w:ind w:left="0" w:right="-102"/>
            </w:pPr>
            <w:r w:rsidRPr="00FD5CC5">
              <w:t>EAP</w:t>
            </w:r>
          </w:p>
        </w:tc>
        <w:tc>
          <w:tcPr>
            <w:tcW w:w="6237" w:type="dxa"/>
          </w:tcPr>
          <w:p w:rsidR="003317D8" w:rsidRPr="00FD5CC5" w:rsidRDefault="003317D8" w:rsidP="003317D8">
            <w:pPr>
              <w:pStyle w:val="TableParagraph"/>
              <w:spacing w:before="120" w:after="120"/>
              <w:ind w:left="0" w:right="-102"/>
            </w:pPr>
            <w:r w:rsidRPr="00FD5CC5">
              <w:t>Employment Assistance Plan</w:t>
            </w:r>
          </w:p>
        </w:tc>
      </w:tr>
      <w:tr w:rsidR="00FD5CC5" w:rsidRPr="00FD5CC5" w:rsidTr="006D2946">
        <w:trPr>
          <w:trHeight w:val="506"/>
        </w:trPr>
        <w:tc>
          <w:tcPr>
            <w:tcW w:w="2148" w:type="dxa"/>
          </w:tcPr>
          <w:p w:rsidR="003317D8" w:rsidRPr="00FD5CC5" w:rsidRDefault="003317D8" w:rsidP="003317D8">
            <w:pPr>
              <w:pStyle w:val="TableParagraph"/>
              <w:spacing w:before="120" w:after="120"/>
              <w:ind w:left="0" w:right="-102"/>
            </w:pPr>
            <w:r w:rsidRPr="00FD5CC5">
              <w:t>NDIA</w:t>
            </w:r>
          </w:p>
        </w:tc>
        <w:tc>
          <w:tcPr>
            <w:tcW w:w="6237" w:type="dxa"/>
          </w:tcPr>
          <w:p w:rsidR="003317D8" w:rsidRPr="00FD5CC5" w:rsidRDefault="003317D8" w:rsidP="003317D8">
            <w:pPr>
              <w:pStyle w:val="TableParagraph"/>
              <w:spacing w:before="120" w:after="120"/>
              <w:ind w:left="0" w:right="-102"/>
            </w:pPr>
            <w:r w:rsidRPr="00FD5CC5">
              <w:t>National Disability Insurance Agency</w:t>
            </w:r>
          </w:p>
        </w:tc>
      </w:tr>
      <w:tr w:rsidR="00FD5CC5" w:rsidRPr="00FD5CC5" w:rsidTr="006D2946">
        <w:trPr>
          <w:trHeight w:val="506"/>
        </w:trPr>
        <w:tc>
          <w:tcPr>
            <w:tcW w:w="2148" w:type="dxa"/>
          </w:tcPr>
          <w:p w:rsidR="003317D8" w:rsidRPr="00FD5CC5" w:rsidRDefault="003317D8" w:rsidP="003317D8">
            <w:pPr>
              <w:pStyle w:val="TableParagraph"/>
              <w:spacing w:before="120" w:after="120"/>
              <w:ind w:left="0" w:right="-102"/>
            </w:pPr>
            <w:r w:rsidRPr="00FD5CC5">
              <w:t>NDIS</w:t>
            </w:r>
          </w:p>
        </w:tc>
        <w:tc>
          <w:tcPr>
            <w:tcW w:w="6237" w:type="dxa"/>
          </w:tcPr>
          <w:p w:rsidR="003317D8" w:rsidRPr="00FD5CC5" w:rsidRDefault="003317D8" w:rsidP="003317D8">
            <w:pPr>
              <w:pStyle w:val="TableParagraph"/>
              <w:spacing w:before="120" w:after="120"/>
              <w:ind w:left="0" w:right="-102"/>
            </w:pPr>
            <w:r w:rsidRPr="00FD5CC5">
              <w:t>National Disability Insurance Scheme</w:t>
            </w:r>
          </w:p>
        </w:tc>
      </w:tr>
      <w:tr w:rsidR="00FD5CC5" w:rsidRPr="00FD5CC5" w:rsidTr="006D2946">
        <w:trPr>
          <w:trHeight w:val="506"/>
        </w:trPr>
        <w:tc>
          <w:tcPr>
            <w:tcW w:w="2148" w:type="dxa"/>
          </w:tcPr>
          <w:p w:rsidR="003317D8" w:rsidRPr="00FD5CC5" w:rsidRDefault="003317D8" w:rsidP="003317D8">
            <w:pPr>
              <w:pStyle w:val="TableParagraph"/>
              <w:spacing w:before="120" w:after="120"/>
              <w:ind w:left="0" w:right="-102"/>
            </w:pPr>
            <w:r w:rsidRPr="00FD5CC5">
              <w:t>The Commonwealth</w:t>
            </w:r>
          </w:p>
        </w:tc>
        <w:tc>
          <w:tcPr>
            <w:tcW w:w="6237" w:type="dxa"/>
          </w:tcPr>
          <w:p w:rsidR="003317D8" w:rsidRPr="00FD5CC5" w:rsidRDefault="003317D8" w:rsidP="003317D8">
            <w:pPr>
              <w:pStyle w:val="TableParagraph"/>
              <w:spacing w:before="120" w:after="120"/>
              <w:ind w:left="0" w:right="-102"/>
            </w:pPr>
            <w:r w:rsidRPr="00FD5CC5">
              <w:t>The Commonwealth of Australia</w:t>
            </w:r>
          </w:p>
        </w:tc>
      </w:tr>
      <w:tr w:rsidR="00FD5CC5" w:rsidRPr="00FD5CC5" w:rsidTr="006D2946">
        <w:trPr>
          <w:trHeight w:val="377"/>
        </w:trPr>
        <w:tc>
          <w:tcPr>
            <w:tcW w:w="2148" w:type="dxa"/>
          </w:tcPr>
          <w:p w:rsidR="003317D8" w:rsidRPr="00FD5CC5" w:rsidRDefault="003317D8" w:rsidP="003317D8">
            <w:pPr>
              <w:pStyle w:val="TableParagraph"/>
              <w:spacing w:before="120" w:after="120"/>
              <w:ind w:left="0" w:right="-102"/>
            </w:pPr>
            <w:r w:rsidRPr="00FD5CC5">
              <w:t>The Guidelines</w:t>
            </w:r>
          </w:p>
        </w:tc>
        <w:tc>
          <w:tcPr>
            <w:tcW w:w="6237" w:type="dxa"/>
          </w:tcPr>
          <w:p w:rsidR="003317D8" w:rsidRPr="00FD5CC5" w:rsidRDefault="003317D8" w:rsidP="003317D8">
            <w:pPr>
              <w:pStyle w:val="TableParagraph"/>
              <w:spacing w:before="120" w:after="120"/>
              <w:ind w:left="0" w:right="-102"/>
            </w:pPr>
            <w:r w:rsidRPr="00FD5CC5">
              <w:t>The DECoS Operational Guidelines</w:t>
            </w:r>
          </w:p>
        </w:tc>
      </w:tr>
      <w:tr w:rsidR="003317D8" w:rsidRPr="00FD5CC5" w:rsidTr="006D2946">
        <w:trPr>
          <w:trHeight w:val="377"/>
        </w:trPr>
        <w:tc>
          <w:tcPr>
            <w:tcW w:w="2148" w:type="dxa"/>
          </w:tcPr>
          <w:p w:rsidR="003317D8" w:rsidRPr="00FD5CC5" w:rsidRDefault="003317D8" w:rsidP="003317D8">
            <w:pPr>
              <w:pStyle w:val="TableParagraph"/>
              <w:spacing w:before="120" w:after="120"/>
              <w:ind w:left="0" w:right="-102"/>
            </w:pPr>
            <w:r w:rsidRPr="00FD5CC5">
              <w:t>WBPA</w:t>
            </w:r>
          </w:p>
        </w:tc>
        <w:tc>
          <w:tcPr>
            <w:tcW w:w="6237" w:type="dxa"/>
          </w:tcPr>
          <w:p w:rsidR="003317D8" w:rsidRPr="00FD5CC5" w:rsidRDefault="003317D8" w:rsidP="003317D8">
            <w:pPr>
              <w:pStyle w:val="TableParagraph"/>
              <w:spacing w:before="120" w:after="120"/>
              <w:ind w:left="0" w:right="-102"/>
            </w:pPr>
            <w:r w:rsidRPr="00FD5CC5">
              <w:t>Work Based Personal Assistance</w:t>
            </w:r>
          </w:p>
        </w:tc>
      </w:tr>
    </w:tbl>
    <w:p w:rsidR="003D7190" w:rsidRPr="00FD5CC5" w:rsidRDefault="003D7190" w:rsidP="006D2946">
      <w:pPr>
        <w:widowControl w:val="0"/>
        <w:spacing w:before="120" w:after="0" w:line="240" w:lineRule="auto"/>
        <w:jc w:val="right"/>
        <w:rPr>
          <w:rFonts w:ascii="Arial" w:hAnsi="Arial" w:cs="Arial"/>
        </w:rPr>
      </w:pPr>
    </w:p>
    <w:p w:rsidR="003D7190" w:rsidRPr="00FD5CC5" w:rsidRDefault="003D7190" w:rsidP="006D2946">
      <w:pPr>
        <w:widowControl w:val="0"/>
        <w:spacing w:before="120" w:after="0" w:line="240" w:lineRule="auto"/>
        <w:jc w:val="right"/>
        <w:rPr>
          <w:rFonts w:ascii="Arial" w:hAnsi="Arial" w:cs="Arial"/>
        </w:rPr>
      </w:pPr>
    </w:p>
    <w:p w:rsidR="003D7190" w:rsidRPr="00FD5CC5" w:rsidRDefault="003D7190">
      <w:pPr>
        <w:spacing w:after="0" w:line="240" w:lineRule="auto"/>
        <w:rPr>
          <w:rFonts w:ascii="Arial" w:hAnsi="Arial" w:cs="Arial"/>
          <w:b/>
          <w:bCs/>
          <w:sz w:val="28"/>
          <w:szCs w:val="28"/>
        </w:rPr>
      </w:pPr>
      <w:bookmarkStart w:id="24" w:name="_Toc53332920"/>
      <w:r w:rsidRPr="00FD5CC5">
        <w:rPr>
          <w:rFonts w:ascii="Arial" w:hAnsi="Arial" w:cs="Arial"/>
        </w:rPr>
        <w:br w:type="page"/>
      </w:r>
    </w:p>
    <w:p w:rsidR="00F71B81" w:rsidRPr="00FD5CC5" w:rsidRDefault="00F71B81" w:rsidP="006D2946">
      <w:pPr>
        <w:widowControl w:val="0"/>
        <w:spacing w:before="120" w:after="0" w:line="240" w:lineRule="auto"/>
        <w:ind w:left="720"/>
        <w:jc w:val="right"/>
        <w:rPr>
          <w:rFonts w:ascii="Arial" w:hAnsi="Arial" w:cs="Arial"/>
          <w:b/>
          <w:u w:val="single"/>
        </w:rPr>
      </w:pPr>
      <w:r w:rsidRPr="00FD5CC5">
        <w:rPr>
          <w:rFonts w:ascii="Arial" w:hAnsi="Arial" w:cs="Arial"/>
          <w:b/>
          <w:sz w:val="28"/>
          <w:u w:val="single"/>
        </w:rPr>
        <w:t>Appendix B</w:t>
      </w:r>
    </w:p>
    <w:p w:rsidR="00F71B81" w:rsidRPr="00FD5CC5" w:rsidRDefault="00F71B81" w:rsidP="006D2946"/>
    <w:p w:rsidR="003D7190" w:rsidRPr="00FD5CC5" w:rsidRDefault="003D7190" w:rsidP="006D2946">
      <w:pPr>
        <w:pStyle w:val="Heading1"/>
        <w:spacing w:before="120" w:after="120"/>
        <w:ind w:left="720"/>
        <w:rPr>
          <w:rFonts w:ascii="Arial" w:hAnsi="Arial" w:cs="Arial"/>
          <w:color w:val="auto"/>
          <w:sz w:val="24"/>
          <w:szCs w:val="24"/>
        </w:rPr>
      </w:pPr>
      <w:r w:rsidRPr="00FD5CC5">
        <w:rPr>
          <w:rFonts w:ascii="Arial" w:hAnsi="Arial" w:cs="Arial"/>
          <w:color w:val="auto"/>
          <w:sz w:val="24"/>
          <w:szCs w:val="24"/>
        </w:rPr>
        <w:t>Definitions</w:t>
      </w:r>
      <w:bookmarkEnd w:id="24"/>
    </w:p>
    <w:p w:rsidR="003D7190" w:rsidRPr="00FD5CC5" w:rsidRDefault="003D7190" w:rsidP="006D2946">
      <w:pPr>
        <w:spacing w:before="120" w:after="120"/>
        <w:ind w:left="720" w:right="-102"/>
        <w:rPr>
          <w:rFonts w:ascii="Arial" w:hAnsi="Arial" w:cs="Arial"/>
          <w:i/>
        </w:rPr>
      </w:pPr>
      <w:r w:rsidRPr="00FD5CC5">
        <w:rPr>
          <w:rFonts w:ascii="Arial" w:hAnsi="Arial" w:cs="Arial"/>
          <w:b/>
        </w:rPr>
        <w:t xml:space="preserve">‘Act’ </w:t>
      </w:r>
      <w:r w:rsidRPr="00FD5CC5">
        <w:rPr>
          <w:rFonts w:ascii="Arial" w:hAnsi="Arial" w:cs="Arial"/>
        </w:rPr>
        <w:t xml:space="preserve">means the </w:t>
      </w:r>
      <w:r w:rsidRPr="00FD5CC5">
        <w:rPr>
          <w:rFonts w:ascii="Arial" w:hAnsi="Arial" w:cs="Arial"/>
          <w:i/>
        </w:rPr>
        <w:t xml:space="preserve">Disability Services Act 1986 </w:t>
      </w:r>
      <w:r w:rsidRPr="00FD5CC5">
        <w:rPr>
          <w:rFonts w:ascii="Arial" w:hAnsi="Arial" w:cs="Arial"/>
        </w:rPr>
        <w:t>(Cth)</w:t>
      </w:r>
      <w:r w:rsidRPr="00FD5CC5">
        <w:rPr>
          <w:rFonts w:ascii="Arial" w:hAnsi="Arial" w:cs="Arial"/>
          <w:i/>
        </w:rPr>
        <w:t>.</w:t>
      </w:r>
    </w:p>
    <w:p w:rsidR="003D7190" w:rsidRPr="00FD5CC5" w:rsidRDefault="003D7190" w:rsidP="006D2946">
      <w:pPr>
        <w:spacing w:before="120" w:after="120"/>
        <w:ind w:left="720" w:right="-103"/>
        <w:rPr>
          <w:rFonts w:ascii="Arial" w:hAnsi="Arial" w:cs="Arial"/>
        </w:rPr>
      </w:pPr>
      <w:r w:rsidRPr="00FD5CC5">
        <w:rPr>
          <w:rFonts w:ascii="Arial" w:hAnsi="Arial" w:cs="Arial"/>
          <w:b/>
        </w:rPr>
        <w:t xml:space="preserve">‘Advocate’ </w:t>
      </w:r>
      <w:r w:rsidRPr="00FD5CC5">
        <w:rPr>
          <w:rFonts w:ascii="Arial" w:hAnsi="Arial" w:cs="Arial"/>
        </w:rPr>
        <w:t>means a person with the legal authority to act on behal</w:t>
      </w:r>
      <w:r w:rsidR="007A22B6" w:rsidRPr="00FD5CC5">
        <w:rPr>
          <w:rFonts w:ascii="Arial" w:hAnsi="Arial" w:cs="Arial"/>
        </w:rPr>
        <w:t>f of a Supported Employee. This </w:t>
      </w:r>
      <w:r w:rsidRPr="00FD5CC5">
        <w:rPr>
          <w:rFonts w:ascii="Arial" w:hAnsi="Arial" w:cs="Arial"/>
        </w:rPr>
        <w:t>person cannot be Employed by the Outlet or Australian Disability Enterprise, or be a signatory for the Outlet or ADE.</w:t>
      </w:r>
    </w:p>
    <w:p w:rsidR="003D7190" w:rsidRPr="00FD5CC5" w:rsidRDefault="003D7190" w:rsidP="006D2946">
      <w:pPr>
        <w:pStyle w:val="BodyText"/>
        <w:ind w:left="720" w:right="-103"/>
        <w:rPr>
          <w:rFonts w:ascii="Arial" w:hAnsi="Arial" w:cs="Arial"/>
        </w:rPr>
      </w:pPr>
      <w:r w:rsidRPr="00FD5CC5">
        <w:rPr>
          <w:rFonts w:ascii="Arial" w:hAnsi="Arial" w:cs="Arial"/>
          <w:b/>
        </w:rPr>
        <w:t xml:space="preserve">‘Agreement’ </w:t>
      </w:r>
      <w:r w:rsidRPr="00FD5CC5">
        <w:rPr>
          <w:rFonts w:ascii="Arial" w:hAnsi="Arial" w:cs="Arial"/>
        </w:rPr>
        <w:t>means the Grant Details, Supplementary Terms, the Commonwealth Standard Grant Conditions (Schedule 1) and any other document referenced or incorporated in the Commonw</w:t>
      </w:r>
      <w:r w:rsidR="007A22B6" w:rsidRPr="00FD5CC5">
        <w:rPr>
          <w:rFonts w:ascii="Arial" w:hAnsi="Arial" w:cs="Arial"/>
        </w:rPr>
        <w:t>ealth Standard Grant Agreement</w:t>
      </w:r>
      <w:r w:rsidRPr="00FD5CC5">
        <w:rPr>
          <w:rFonts w:ascii="Arial" w:hAnsi="Arial" w:cs="Arial"/>
        </w:rPr>
        <w:t>.</w:t>
      </w:r>
    </w:p>
    <w:p w:rsidR="003D7190" w:rsidRPr="00FD5CC5" w:rsidRDefault="003D7190" w:rsidP="006D2946">
      <w:pPr>
        <w:spacing w:before="120" w:after="120"/>
        <w:ind w:left="720" w:right="-103"/>
        <w:rPr>
          <w:rFonts w:ascii="Arial" w:hAnsi="Arial" w:cs="Arial"/>
        </w:rPr>
      </w:pPr>
      <w:r w:rsidRPr="00FD5CC5">
        <w:rPr>
          <w:rFonts w:ascii="Arial" w:hAnsi="Arial" w:cs="Arial"/>
          <w:b/>
        </w:rPr>
        <w:t xml:space="preserve">‘Approved Support Worker’ </w:t>
      </w:r>
      <w:r w:rsidRPr="00FD5CC5">
        <w:rPr>
          <w:rFonts w:ascii="Arial" w:hAnsi="Arial" w:cs="Arial"/>
        </w:rPr>
        <w:t>for the purposes of WBPA, means a person who:</w:t>
      </w:r>
    </w:p>
    <w:p w:rsidR="003D7190" w:rsidRPr="00FD5CC5" w:rsidRDefault="003D7190" w:rsidP="003D7190">
      <w:pPr>
        <w:pStyle w:val="ListParagraph"/>
        <w:widowControl w:val="0"/>
        <w:numPr>
          <w:ilvl w:val="0"/>
          <w:numId w:val="69"/>
        </w:numPr>
        <w:tabs>
          <w:tab w:val="left" w:pos="1221"/>
        </w:tabs>
        <w:autoSpaceDE w:val="0"/>
        <w:autoSpaceDN w:val="0"/>
        <w:spacing w:before="120" w:after="120" w:line="240" w:lineRule="auto"/>
        <w:ind w:right="-103"/>
        <w:rPr>
          <w:rFonts w:ascii="Arial" w:hAnsi="Arial" w:cs="Arial"/>
        </w:rPr>
      </w:pPr>
      <w:r w:rsidRPr="00FD5CC5">
        <w:rPr>
          <w:rFonts w:ascii="Arial" w:hAnsi="Arial" w:cs="Arial"/>
        </w:rPr>
        <w:t>holds a minimum</w:t>
      </w:r>
      <w:r w:rsidR="003D7736" w:rsidRPr="00FD5CC5">
        <w:rPr>
          <w:rFonts w:ascii="Arial" w:hAnsi="Arial" w:cs="Arial"/>
        </w:rPr>
        <w:t xml:space="preserve"> qualification of a Certificate </w:t>
      </w:r>
      <w:r w:rsidRPr="00FD5CC5">
        <w:rPr>
          <w:rFonts w:ascii="Arial" w:hAnsi="Arial" w:cs="Arial"/>
        </w:rPr>
        <w:t>III in Disability Work;</w:t>
      </w:r>
      <w:r w:rsidRPr="00FD5CC5">
        <w:rPr>
          <w:rFonts w:ascii="Arial" w:hAnsi="Arial" w:cs="Arial"/>
          <w:spacing w:val="-26"/>
        </w:rPr>
        <w:t xml:space="preserve"> </w:t>
      </w:r>
    </w:p>
    <w:p w:rsidR="003D7190" w:rsidRPr="00FD5CC5" w:rsidRDefault="003D7190" w:rsidP="003D7190">
      <w:pPr>
        <w:pStyle w:val="ListParagraph"/>
        <w:widowControl w:val="0"/>
        <w:numPr>
          <w:ilvl w:val="0"/>
          <w:numId w:val="69"/>
        </w:numPr>
        <w:tabs>
          <w:tab w:val="left" w:pos="1221"/>
        </w:tabs>
        <w:autoSpaceDE w:val="0"/>
        <w:autoSpaceDN w:val="0"/>
        <w:spacing w:before="120" w:after="120" w:line="240" w:lineRule="auto"/>
        <w:ind w:right="-103"/>
        <w:rPr>
          <w:rFonts w:ascii="Arial" w:hAnsi="Arial" w:cs="Arial"/>
        </w:rPr>
      </w:pPr>
      <w:r w:rsidRPr="00FD5CC5">
        <w:rPr>
          <w:rFonts w:ascii="Arial" w:hAnsi="Arial" w:cs="Arial"/>
        </w:rPr>
        <w:t>has industry specific training in the provision of personal care;</w:t>
      </w:r>
      <w:r w:rsidRPr="00FD5CC5">
        <w:rPr>
          <w:rFonts w:ascii="Arial" w:hAnsi="Arial" w:cs="Arial"/>
          <w:spacing w:val="-6"/>
        </w:rPr>
        <w:t xml:space="preserve"> </w:t>
      </w:r>
      <w:r w:rsidRPr="00FD5CC5">
        <w:rPr>
          <w:rFonts w:ascii="Arial" w:hAnsi="Arial" w:cs="Arial"/>
        </w:rPr>
        <w:t>or</w:t>
      </w:r>
    </w:p>
    <w:p w:rsidR="003D7190" w:rsidRPr="00FD5CC5" w:rsidRDefault="003D7190" w:rsidP="003D7190">
      <w:pPr>
        <w:pStyle w:val="ListParagraph"/>
        <w:widowControl w:val="0"/>
        <w:numPr>
          <w:ilvl w:val="0"/>
          <w:numId w:val="69"/>
        </w:numPr>
        <w:tabs>
          <w:tab w:val="left" w:pos="1221"/>
        </w:tabs>
        <w:autoSpaceDE w:val="0"/>
        <w:autoSpaceDN w:val="0"/>
        <w:spacing w:before="120" w:after="120" w:line="240" w:lineRule="auto"/>
        <w:ind w:right="-103"/>
        <w:rPr>
          <w:rFonts w:ascii="Arial" w:hAnsi="Arial" w:cs="Arial"/>
        </w:rPr>
      </w:pPr>
      <w:r w:rsidRPr="00FD5CC5">
        <w:rPr>
          <w:rFonts w:ascii="Arial" w:hAnsi="Arial" w:cs="Arial"/>
        </w:rPr>
        <w:t>is a registered nurse (or with equal qualifications) who is qualified to administer medical</w:t>
      </w:r>
      <w:r w:rsidRPr="00FD5CC5">
        <w:rPr>
          <w:rFonts w:ascii="Arial" w:hAnsi="Arial" w:cs="Arial"/>
          <w:spacing w:val="-4"/>
        </w:rPr>
        <w:t xml:space="preserve"> </w:t>
      </w:r>
      <w:r w:rsidRPr="00FD5CC5">
        <w:rPr>
          <w:rFonts w:ascii="Arial" w:hAnsi="Arial" w:cs="Arial"/>
        </w:rPr>
        <w:t>interventions.</w:t>
      </w:r>
    </w:p>
    <w:p w:rsidR="003D7190" w:rsidRPr="00FD5CC5" w:rsidRDefault="003D7190" w:rsidP="006D2946">
      <w:pPr>
        <w:spacing w:before="120" w:after="120"/>
        <w:ind w:left="720" w:right="-103"/>
        <w:rPr>
          <w:rFonts w:ascii="Arial" w:hAnsi="Arial" w:cs="Arial"/>
        </w:rPr>
      </w:pPr>
      <w:r w:rsidRPr="00FD5CC5">
        <w:rPr>
          <w:rFonts w:ascii="Arial" w:hAnsi="Arial" w:cs="Arial"/>
          <w:b/>
        </w:rPr>
        <w:t xml:space="preserve">‘Australian Disability Enterprise’ (‘ADE’) </w:t>
      </w:r>
      <w:r w:rsidRPr="00FD5CC5">
        <w:rPr>
          <w:rFonts w:ascii="Arial" w:hAnsi="Arial" w:cs="Arial"/>
        </w:rPr>
        <w:t xml:space="preserve">has the same meaning as ‘Supported Employment Services’ </w:t>
      </w:r>
      <w:r w:rsidR="003D7736" w:rsidRPr="00FD5CC5">
        <w:rPr>
          <w:rFonts w:ascii="Arial" w:hAnsi="Arial" w:cs="Arial"/>
        </w:rPr>
        <w:t>under section </w:t>
      </w:r>
      <w:r w:rsidRPr="00FD5CC5">
        <w:rPr>
          <w:rFonts w:ascii="Arial" w:hAnsi="Arial" w:cs="Arial"/>
        </w:rPr>
        <w:t>7 of the Act</w:t>
      </w:r>
      <w:r w:rsidR="00CD3228" w:rsidRPr="00FD5CC5">
        <w:rPr>
          <w:rFonts w:ascii="Arial" w:hAnsi="Arial" w:cs="Arial"/>
        </w:rPr>
        <w:t>.</w:t>
      </w:r>
    </w:p>
    <w:p w:rsidR="003D7190" w:rsidRPr="00FD5CC5" w:rsidRDefault="003D7190" w:rsidP="006D2946">
      <w:pPr>
        <w:pStyle w:val="BodyText"/>
        <w:ind w:left="720" w:right="-103"/>
        <w:rPr>
          <w:rFonts w:ascii="Arial" w:hAnsi="Arial" w:cs="Arial"/>
        </w:rPr>
      </w:pPr>
      <w:r w:rsidRPr="00FD5CC5">
        <w:rPr>
          <w:rFonts w:ascii="Arial" w:hAnsi="Arial" w:cs="Arial"/>
          <w:b/>
        </w:rPr>
        <w:t xml:space="preserve">‘Case’ </w:t>
      </w:r>
      <w:r w:rsidRPr="00FD5CC5">
        <w:rPr>
          <w:rFonts w:ascii="Arial" w:hAnsi="Arial" w:cs="Arial"/>
        </w:rPr>
        <w:t>means the record on the Disability Case Portal that identifies a Supported Employee’s period of Employment.</w:t>
      </w:r>
    </w:p>
    <w:p w:rsidR="003D7190" w:rsidRPr="00FD5CC5" w:rsidRDefault="003D7190" w:rsidP="006D2946">
      <w:pPr>
        <w:pStyle w:val="BodyText"/>
        <w:ind w:left="720" w:right="-103"/>
        <w:jc w:val="both"/>
        <w:rPr>
          <w:rFonts w:ascii="Arial" w:hAnsi="Arial" w:cs="Arial"/>
        </w:rPr>
      </w:pPr>
      <w:r w:rsidRPr="00FD5CC5">
        <w:rPr>
          <w:rFonts w:ascii="Arial" w:hAnsi="Arial" w:cs="Arial"/>
          <w:b/>
        </w:rPr>
        <w:t xml:space="preserve">‘Case Anniversary Date’ </w:t>
      </w:r>
      <w:r w:rsidRPr="00FD5CC5">
        <w:rPr>
          <w:rFonts w:ascii="Arial" w:hAnsi="Arial" w:cs="Arial"/>
        </w:rPr>
        <w:t xml:space="preserve">means the date of each month that Case Based Funding payments will be made for a Supported Employee, which is derived from the Intake Completion Date of a Case on the Disability Case Portal. This includes Case Anniversary Dates that were established under the original Department of Social Services (DSS) Disability Employment Assistance Program. </w:t>
      </w:r>
    </w:p>
    <w:p w:rsidR="003D7190" w:rsidRPr="00FD5CC5" w:rsidRDefault="003D7190" w:rsidP="006D2946">
      <w:pPr>
        <w:pStyle w:val="BodyText"/>
        <w:ind w:left="720" w:right="-103"/>
        <w:jc w:val="both"/>
        <w:rPr>
          <w:rFonts w:ascii="Arial" w:hAnsi="Arial" w:cs="Arial"/>
        </w:rPr>
      </w:pPr>
      <w:r w:rsidRPr="00FD5CC5">
        <w:rPr>
          <w:rFonts w:ascii="Arial" w:hAnsi="Arial" w:cs="Arial"/>
          <w:b/>
        </w:rPr>
        <w:t xml:space="preserve">‘Case Base Funding’ (‘CBF’) </w:t>
      </w:r>
      <w:r w:rsidRPr="00FD5CC5">
        <w:rPr>
          <w:rFonts w:ascii="Arial" w:hAnsi="Arial" w:cs="Arial"/>
        </w:rPr>
        <w:t>means the type of payment paid by DSS to an ADE for the delivery of the Activity to people with disability in a supported Employment environment.</w:t>
      </w:r>
    </w:p>
    <w:p w:rsidR="003D7190" w:rsidRPr="00FD5CC5" w:rsidRDefault="003D7190" w:rsidP="006D2946">
      <w:pPr>
        <w:pStyle w:val="BodyText"/>
        <w:ind w:left="720" w:right="-103"/>
        <w:rPr>
          <w:rFonts w:ascii="Arial" w:hAnsi="Arial" w:cs="Arial"/>
        </w:rPr>
      </w:pPr>
      <w:r w:rsidRPr="00FD5CC5">
        <w:rPr>
          <w:rFonts w:ascii="Arial" w:hAnsi="Arial" w:cs="Arial"/>
          <w:b/>
        </w:rPr>
        <w:t xml:space="preserve">‘CBF Helpdesk’ </w:t>
      </w:r>
      <w:r w:rsidRPr="00FD5CC5">
        <w:rPr>
          <w:rFonts w:ascii="Arial" w:hAnsi="Arial" w:cs="Arial"/>
        </w:rPr>
        <w:t xml:space="preserve">means the DSS helpdesk available via email to assist ADEs with any </w:t>
      </w:r>
      <w:r w:rsidR="00D97294" w:rsidRPr="00FD5CC5">
        <w:rPr>
          <w:rFonts w:ascii="Arial" w:hAnsi="Arial" w:cs="Arial"/>
        </w:rPr>
        <w:t>CBF</w:t>
      </w:r>
      <w:r w:rsidRPr="00FD5CC5">
        <w:rPr>
          <w:rFonts w:ascii="Arial" w:hAnsi="Arial" w:cs="Arial"/>
        </w:rPr>
        <w:t xml:space="preserve"> queries.</w:t>
      </w:r>
    </w:p>
    <w:p w:rsidR="003D7190" w:rsidRPr="00FD5CC5" w:rsidRDefault="003D7190" w:rsidP="006D2946">
      <w:pPr>
        <w:spacing w:before="120" w:after="120"/>
        <w:ind w:left="720" w:right="-103"/>
        <w:rPr>
          <w:rFonts w:ascii="Arial" w:hAnsi="Arial" w:cs="Arial"/>
        </w:rPr>
      </w:pPr>
      <w:r w:rsidRPr="00FD5CC5">
        <w:rPr>
          <w:rFonts w:ascii="Arial" w:hAnsi="Arial" w:cs="Arial"/>
          <w:b/>
        </w:rPr>
        <w:t xml:space="preserve">‘Certificate of Compliance’ </w:t>
      </w:r>
      <w:r w:rsidRPr="00FD5CC5">
        <w:rPr>
          <w:rFonts w:ascii="Arial" w:hAnsi="Arial" w:cs="Arial"/>
        </w:rPr>
        <w:t xml:space="preserve">has the same meaning as in </w:t>
      </w:r>
      <w:r w:rsidR="003D7736" w:rsidRPr="00FD5CC5">
        <w:rPr>
          <w:rFonts w:ascii="Arial" w:hAnsi="Arial" w:cs="Arial"/>
        </w:rPr>
        <w:t>section </w:t>
      </w:r>
      <w:r w:rsidRPr="00FD5CC5">
        <w:rPr>
          <w:rFonts w:ascii="Arial" w:hAnsi="Arial" w:cs="Arial"/>
        </w:rPr>
        <w:t>6A of the Act.</w:t>
      </w:r>
    </w:p>
    <w:p w:rsidR="003D7190" w:rsidRPr="00FD5CC5" w:rsidRDefault="003D7190" w:rsidP="006D2946">
      <w:pPr>
        <w:spacing w:before="120" w:after="120"/>
        <w:ind w:left="720" w:right="-103"/>
        <w:rPr>
          <w:rFonts w:ascii="Arial" w:hAnsi="Arial" w:cs="Arial"/>
        </w:rPr>
      </w:pPr>
      <w:r w:rsidRPr="00FD5CC5">
        <w:rPr>
          <w:rFonts w:ascii="Arial" w:hAnsi="Arial" w:cs="Arial"/>
          <w:b/>
        </w:rPr>
        <w:t xml:space="preserve">‘Certification Body’ </w:t>
      </w:r>
      <w:r w:rsidRPr="00FD5CC5">
        <w:rPr>
          <w:rFonts w:ascii="Arial" w:hAnsi="Arial" w:cs="Arial"/>
        </w:rPr>
        <w:t>has</w:t>
      </w:r>
      <w:r w:rsidR="003D7736" w:rsidRPr="00FD5CC5">
        <w:rPr>
          <w:rFonts w:ascii="Arial" w:hAnsi="Arial" w:cs="Arial"/>
        </w:rPr>
        <w:t xml:space="preserve"> the same meaning as in section </w:t>
      </w:r>
      <w:r w:rsidRPr="00FD5CC5">
        <w:rPr>
          <w:rFonts w:ascii="Arial" w:hAnsi="Arial" w:cs="Arial"/>
        </w:rPr>
        <w:t>6A of the Act.</w:t>
      </w:r>
    </w:p>
    <w:p w:rsidR="003D7190" w:rsidRPr="00FD5CC5" w:rsidRDefault="003D7190" w:rsidP="006D2946">
      <w:pPr>
        <w:spacing w:before="120" w:after="120"/>
        <w:ind w:left="720" w:right="-103"/>
        <w:rPr>
          <w:rFonts w:ascii="Arial" w:hAnsi="Arial" w:cs="Arial"/>
        </w:rPr>
      </w:pPr>
      <w:r w:rsidRPr="00FD5CC5">
        <w:rPr>
          <w:rFonts w:ascii="Arial" w:hAnsi="Arial" w:cs="Arial"/>
          <w:b/>
        </w:rPr>
        <w:t xml:space="preserve">‘Client Consent and Information Form’ </w:t>
      </w:r>
      <w:r w:rsidRPr="00FD5CC5">
        <w:rPr>
          <w:rFonts w:ascii="Arial" w:hAnsi="Arial" w:cs="Arial"/>
        </w:rPr>
        <w:t>means the form provided on the Literature tab of the Disability Case Portal.</w:t>
      </w:r>
    </w:p>
    <w:p w:rsidR="003D7190" w:rsidRPr="00FD5CC5" w:rsidRDefault="003D7190" w:rsidP="006D2946">
      <w:pPr>
        <w:spacing w:before="120" w:after="120"/>
        <w:ind w:left="720" w:right="-103"/>
        <w:rPr>
          <w:rFonts w:ascii="Arial" w:hAnsi="Arial" w:cs="Arial"/>
        </w:rPr>
      </w:pPr>
      <w:r w:rsidRPr="00FD5CC5">
        <w:rPr>
          <w:rFonts w:ascii="Arial" w:hAnsi="Arial" w:cs="Arial"/>
          <w:b/>
        </w:rPr>
        <w:t xml:space="preserve">‘Complaints Resolution and Referral Service’ (‘CRRS’) </w:t>
      </w:r>
      <w:r w:rsidRPr="00FD5CC5">
        <w:rPr>
          <w:rFonts w:ascii="Arial" w:hAnsi="Arial" w:cs="Arial"/>
        </w:rPr>
        <w:t>is the service available for clients to discuss any concerns they may have about ADEs that are funded by the Australian Government.</w:t>
      </w:r>
    </w:p>
    <w:p w:rsidR="003D7190" w:rsidRPr="00FD5CC5" w:rsidRDefault="003D7190" w:rsidP="006D2946">
      <w:pPr>
        <w:spacing w:before="120" w:after="120"/>
        <w:ind w:left="720" w:right="-103"/>
        <w:rPr>
          <w:rFonts w:ascii="Arial" w:hAnsi="Arial" w:cs="Arial"/>
        </w:rPr>
      </w:pPr>
      <w:r w:rsidRPr="00FD5CC5">
        <w:rPr>
          <w:rFonts w:ascii="Arial" w:hAnsi="Arial" w:cs="Arial"/>
          <w:b/>
        </w:rPr>
        <w:t xml:space="preserve">‘Disability Case Portal’ (‘The Portal’) </w:t>
      </w:r>
      <w:r w:rsidRPr="00FD5CC5">
        <w:rPr>
          <w:rFonts w:ascii="Arial" w:hAnsi="Arial" w:cs="Arial"/>
        </w:rPr>
        <w:t>means the DSS online funding management system (previously known as FOFMS).</w:t>
      </w:r>
    </w:p>
    <w:p w:rsidR="003D7190" w:rsidRPr="00FD5CC5" w:rsidRDefault="003D7190" w:rsidP="006D2946">
      <w:pPr>
        <w:spacing w:before="120" w:after="120"/>
        <w:ind w:left="720" w:right="-103"/>
        <w:rPr>
          <w:rFonts w:ascii="Arial" w:hAnsi="Arial" w:cs="Arial"/>
          <w:b/>
        </w:rPr>
      </w:pPr>
      <w:r w:rsidRPr="00FD5CC5">
        <w:rPr>
          <w:rFonts w:ascii="Arial" w:hAnsi="Arial" w:cs="Arial"/>
          <w:b/>
        </w:rPr>
        <w:t xml:space="preserve">‘Disability Employment Assistance’ (‘DEA’) </w:t>
      </w:r>
      <w:r w:rsidRPr="00FD5CC5">
        <w:rPr>
          <w:rFonts w:ascii="Arial" w:hAnsi="Arial" w:cs="Arial"/>
        </w:rPr>
        <w:t>has the same meaning as the Activities in the National Disability Insurance Scheme Transition Programme Guidelines.</w:t>
      </w:r>
    </w:p>
    <w:p w:rsidR="003D7190" w:rsidRPr="00FD5CC5" w:rsidRDefault="003D7190" w:rsidP="006D2946">
      <w:pPr>
        <w:spacing w:before="120" w:after="120"/>
        <w:ind w:left="720" w:right="-103"/>
        <w:rPr>
          <w:rFonts w:ascii="Arial" w:hAnsi="Arial" w:cs="Arial"/>
        </w:rPr>
      </w:pPr>
      <w:r w:rsidRPr="00FD5CC5">
        <w:rPr>
          <w:rFonts w:ascii="Arial" w:hAnsi="Arial" w:cs="Arial"/>
          <w:b/>
        </w:rPr>
        <w:t xml:space="preserve">‘Employ’ </w:t>
      </w:r>
      <w:r w:rsidRPr="00FD5CC5">
        <w:rPr>
          <w:rFonts w:ascii="Arial" w:hAnsi="Arial" w:cs="Arial"/>
        </w:rPr>
        <w:t xml:space="preserve">or </w:t>
      </w:r>
      <w:r w:rsidRPr="00FD5CC5">
        <w:rPr>
          <w:rFonts w:ascii="Arial" w:hAnsi="Arial" w:cs="Arial"/>
          <w:b/>
        </w:rPr>
        <w:t xml:space="preserve">‘Employed’ </w:t>
      </w:r>
      <w:r w:rsidRPr="00FD5CC5">
        <w:rPr>
          <w:rFonts w:ascii="Arial" w:hAnsi="Arial" w:cs="Arial"/>
        </w:rPr>
        <w:t>means to engage an individual in Employment.</w:t>
      </w:r>
    </w:p>
    <w:p w:rsidR="00F71B81" w:rsidRPr="00FD5CC5" w:rsidRDefault="00F71B81">
      <w:pPr>
        <w:spacing w:after="0" w:line="240" w:lineRule="auto"/>
        <w:rPr>
          <w:rFonts w:ascii="Arial" w:hAnsi="Arial" w:cs="Arial"/>
          <w:b/>
        </w:rPr>
      </w:pPr>
      <w:r w:rsidRPr="00FD5CC5">
        <w:rPr>
          <w:rFonts w:ascii="Arial" w:hAnsi="Arial" w:cs="Arial"/>
          <w:b/>
        </w:rPr>
        <w:br w:type="page"/>
      </w:r>
    </w:p>
    <w:p w:rsidR="003D7190" w:rsidRPr="00FD5CC5" w:rsidRDefault="003D7190" w:rsidP="006D2946">
      <w:pPr>
        <w:spacing w:before="120" w:after="120"/>
        <w:ind w:left="720" w:right="-103"/>
        <w:rPr>
          <w:rFonts w:ascii="Arial" w:hAnsi="Arial" w:cs="Arial"/>
        </w:rPr>
      </w:pPr>
      <w:r w:rsidRPr="00FD5CC5">
        <w:rPr>
          <w:rFonts w:ascii="Arial" w:hAnsi="Arial" w:cs="Arial"/>
          <w:b/>
        </w:rPr>
        <w:t xml:space="preserve">‘Employment’ </w:t>
      </w:r>
      <w:r w:rsidRPr="00FD5CC5">
        <w:rPr>
          <w:rFonts w:ascii="Arial" w:hAnsi="Arial" w:cs="Arial"/>
        </w:rPr>
        <w:t>means Work in an ADE that:</w:t>
      </w:r>
    </w:p>
    <w:p w:rsidR="003D7190" w:rsidRPr="00FD5CC5" w:rsidRDefault="003D7190" w:rsidP="003D7190">
      <w:pPr>
        <w:pStyle w:val="ListParagraph"/>
        <w:widowControl w:val="0"/>
        <w:numPr>
          <w:ilvl w:val="0"/>
          <w:numId w:val="68"/>
        </w:numPr>
        <w:tabs>
          <w:tab w:val="left" w:pos="1580"/>
          <w:tab w:val="left" w:pos="1581"/>
        </w:tabs>
        <w:autoSpaceDE w:val="0"/>
        <w:autoSpaceDN w:val="0"/>
        <w:spacing w:before="120" w:after="120" w:line="240" w:lineRule="auto"/>
        <w:ind w:left="1575" w:right="-103" w:hanging="717"/>
        <w:rPr>
          <w:rFonts w:ascii="Arial" w:hAnsi="Arial" w:cs="Arial"/>
        </w:rPr>
      </w:pPr>
      <w:r w:rsidRPr="00FD5CC5">
        <w:rPr>
          <w:rFonts w:ascii="Arial" w:hAnsi="Arial" w:cs="Arial"/>
        </w:rPr>
        <w:t>complies with minimum standards and conditions established by</w:t>
      </w:r>
      <w:r w:rsidRPr="00FD5CC5">
        <w:rPr>
          <w:rFonts w:ascii="Arial" w:hAnsi="Arial" w:cs="Arial"/>
          <w:spacing w:val="-33"/>
        </w:rPr>
        <w:t xml:space="preserve"> </w:t>
      </w:r>
      <w:r w:rsidRPr="00FD5CC5">
        <w:rPr>
          <w:rFonts w:ascii="Arial" w:hAnsi="Arial" w:cs="Arial"/>
        </w:rPr>
        <w:t xml:space="preserve">Commonwealth, </w:t>
      </w:r>
      <w:r w:rsidR="00B23216" w:rsidRPr="00FD5CC5">
        <w:rPr>
          <w:rFonts w:ascii="Arial" w:hAnsi="Arial" w:cs="Arial"/>
        </w:rPr>
        <w:t>s</w:t>
      </w:r>
      <w:r w:rsidRPr="00FD5CC5">
        <w:rPr>
          <w:rFonts w:ascii="Arial" w:hAnsi="Arial" w:cs="Arial"/>
        </w:rPr>
        <w:t xml:space="preserve">tate or </w:t>
      </w:r>
      <w:r w:rsidR="00B23216" w:rsidRPr="00FD5CC5">
        <w:rPr>
          <w:rFonts w:ascii="Arial" w:hAnsi="Arial" w:cs="Arial"/>
        </w:rPr>
        <w:t>t</w:t>
      </w:r>
      <w:r w:rsidRPr="00FD5CC5">
        <w:rPr>
          <w:rFonts w:ascii="Arial" w:hAnsi="Arial" w:cs="Arial"/>
        </w:rPr>
        <w:t>erritory law; and</w:t>
      </w:r>
    </w:p>
    <w:p w:rsidR="003D7190" w:rsidRPr="00FD5CC5" w:rsidRDefault="003D7190" w:rsidP="003D7190">
      <w:pPr>
        <w:pStyle w:val="ListParagraph"/>
        <w:widowControl w:val="0"/>
        <w:numPr>
          <w:ilvl w:val="0"/>
          <w:numId w:val="68"/>
        </w:numPr>
        <w:tabs>
          <w:tab w:val="left" w:pos="1575"/>
          <w:tab w:val="left" w:pos="1576"/>
        </w:tabs>
        <w:autoSpaceDE w:val="0"/>
        <w:autoSpaceDN w:val="0"/>
        <w:spacing w:before="120" w:after="120" w:line="240" w:lineRule="auto"/>
        <w:ind w:left="1575" w:right="-103" w:hanging="717"/>
        <w:rPr>
          <w:rFonts w:ascii="Arial" w:hAnsi="Arial" w:cs="Arial"/>
        </w:rPr>
      </w:pPr>
      <w:r w:rsidRPr="00FD5CC5">
        <w:rPr>
          <w:rFonts w:ascii="Arial" w:hAnsi="Arial" w:cs="Arial"/>
        </w:rPr>
        <w:t>is at a wage determined under an</w:t>
      </w:r>
      <w:r w:rsidRPr="00FD5CC5">
        <w:rPr>
          <w:rFonts w:ascii="Arial" w:hAnsi="Arial" w:cs="Arial"/>
          <w:spacing w:val="-5"/>
        </w:rPr>
        <w:t xml:space="preserve"> </w:t>
      </w:r>
      <w:r w:rsidRPr="00FD5CC5">
        <w:rPr>
          <w:rFonts w:ascii="Arial" w:hAnsi="Arial" w:cs="Arial"/>
        </w:rPr>
        <w:t>applicable:</w:t>
      </w:r>
    </w:p>
    <w:p w:rsidR="003D7190" w:rsidRPr="00FD5CC5" w:rsidRDefault="003D7190" w:rsidP="003D7190">
      <w:pPr>
        <w:pStyle w:val="ListParagraph"/>
        <w:widowControl w:val="0"/>
        <w:numPr>
          <w:ilvl w:val="1"/>
          <w:numId w:val="68"/>
        </w:numPr>
        <w:tabs>
          <w:tab w:val="left" w:pos="1940"/>
          <w:tab w:val="left" w:pos="1941"/>
        </w:tabs>
        <w:autoSpaceDE w:val="0"/>
        <w:autoSpaceDN w:val="0"/>
        <w:spacing w:before="120" w:after="120" w:line="240" w:lineRule="auto"/>
        <w:ind w:right="-103" w:hanging="362"/>
        <w:rPr>
          <w:rFonts w:ascii="Arial" w:hAnsi="Arial" w:cs="Arial"/>
        </w:rPr>
      </w:pPr>
      <w:r w:rsidRPr="00FD5CC5">
        <w:rPr>
          <w:rFonts w:ascii="Arial" w:hAnsi="Arial" w:cs="Arial"/>
        </w:rPr>
        <w:t>award;</w:t>
      </w:r>
    </w:p>
    <w:p w:rsidR="003D7190" w:rsidRPr="00FD5CC5" w:rsidRDefault="003D7190" w:rsidP="003D7190">
      <w:pPr>
        <w:pStyle w:val="ListParagraph"/>
        <w:widowControl w:val="0"/>
        <w:numPr>
          <w:ilvl w:val="1"/>
          <w:numId w:val="68"/>
        </w:numPr>
        <w:tabs>
          <w:tab w:val="left" w:pos="1940"/>
          <w:tab w:val="left" w:pos="1941"/>
        </w:tabs>
        <w:autoSpaceDE w:val="0"/>
        <w:autoSpaceDN w:val="0"/>
        <w:spacing w:before="120" w:after="120" w:line="240" w:lineRule="auto"/>
        <w:ind w:right="-103" w:hanging="362"/>
        <w:rPr>
          <w:rFonts w:ascii="Arial" w:hAnsi="Arial" w:cs="Arial"/>
        </w:rPr>
      </w:pPr>
      <w:r w:rsidRPr="00FD5CC5">
        <w:rPr>
          <w:rFonts w:ascii="Arial" w:hAnsi="Arial" w:cs="Arial"/>
        </w:rPr>
        <w:t>special wage</w:t>
      </w:r>
      <w:r w:rsidRPr="00FD5CC5">
        <w:rPr>
          <w:rFonts w:ascii="Arial" w:hAnsi="Arial" w:cs="Arial"/>
          <w:spacing w:val="-3"/>
        </w:rPr>
        <w:t xml:space="preserve"> </w:t>
      </w:r>
      <w:r w:rsidRPr="00FD5CC5">
        <w:rPr>
          <w:rFonts w:ascii="Arial" w:hAnsi="Arial" w:cs="Arial"/>
        </w:rPr>
        <w:t>permit;</w:t>
      </w:r>
    </w:p>
    <w:p w:rsidR="003D7190" w:rsidRPr="00FD5CC5" w:rsidRDefault="003D7190" w:rsidP="003D7190">
      <w:pPr>
        <w:pStyle w:val="ListParagraph"/>
        <w:widowControl w:val="0"/>
        <w:numPr>
          <w:ilvl w:val="1"/>
          <w:numId w:val="68"/>
        </w:numPr>
        <w:tabs>
          <w:tab w:val="left" w:pos="1941"/>
        </w:tabs>
        <w:autoSpaceDE w:val="0"/>
        <w:autoSpaceDN w:val="0"/>
        <w:spacing w:before="120" w:after="120" w:line="240" w:lineRule="auto"/>
        <w:ind w:right="-103" w:hanging="362"/>
        <w:rPr>
          <w:rFonts w:ascii="Arial" w:hAnsi="Arial" w:cs="Arial"/>
        </w:rPr>
      </w:pPr>
      <w:r w:rsidRPr="00FD5CC5">
        <w:rPr>
          <w:rFonts w:ascii="Arial" w:hAnsi="Arial" w:cs="Arial"/>
        </w:rPr>
        <w:t>certified</w:t>
      </w:r>
      <w:r w:rsidRPr="00FD5CC5">
        <w:rPr>
          <w:rFonts w:ascii="Arial" w:hAnsi="Arial" w:cs="Arial"/>
          <w:spacing w:val="-5"/>
        </w:rPr>
        <w:t xml:space="preserve"> </w:t>
      </w:r>
      <w:r w:rsidRPr="00FD5CC5">
        <w:rPr>
          <w:rFonts w:ascii="Arial" w:hAnsi="Arial" w:cs="Arial"/>
        </w:rPr>
        <w:t>agreement;</w:t>
      </w:r>
    </w:p>
    <w:p w:rsidR="003D7190" w:rsidRPr="00FD5CC5" w:rsidRDefault="003D7190" w:rsidP="003D7190">
      <w:pPr>
        <w:pStyle w:val="ListParagraph"/>
        <w:widowControl w:val="0"/>
        <w:numPr>
          <w:ilvl w:val="1"/>
          <w:numId w:val="68"/>
        </w:numPr>
        <w:tabs>
          <w:tab w:val="left" w:pos="1941"/>
        </w:tabs>
        <w:autoSpaceDE w:val="0"/>
        <w:autoSpaceDN w:val="0"/>
        <w:spacing w:before="120" w:after="120" w:line="240" w:lineRule="auto"/>
        <w:ind w:right="-103" w:hanging="362"/>
        <w:rPr>
          <w:rFonts w:ascii="Arial" w:hAnsi="Arial" w:cs="Arial"/>
        </w:rPr>
      </w:pPr>
      <w:r w:rsidRPr="00FD5CC5">
        <w:rPr>
          <w:rFonts w:ascii="Arial" w:hAnsi="Arial" w:cs="Arial"/>
        </w:rPr>
        <w:t>individual Employment contract or workplace agreement;</w:t>
      </w:r>
      <w:r w:rsidRPr="00FD5CC5">
        <w:rPr>
          <w:rFonts w:ascii="Arial" w:hAnsi="Arial" w:cs="Arial"/>
          <w:spacing w:val="8"/>
        </w:rPr>
        <w:t xml:space="preserve"> </w:t>
      </w:r>
      <w:r w:rsidRPr="00FD5CC5">
        <w:rPr>
          <w:rFonts w:ascii="Arial" w:hAnsi="Arial" w:cs="Arial"/>
          <w:spacing w:val="-3"/>
        </w:rPr>
        <w:t>or</w:t>
      </w:r>
    </w:p>
    <w:p w:rsidR="003D7190" w:rsidRPr="00FD5CC5" w:rsidRDefault="003D7190" w:rsidP="003D7190">
      <w:pPr>
        <w:pStyle w:val="ListParagraph"/>
        <w:widowControl w:val="0"/>
        <w:numPr>
          <w:ilvl w:val="1"/>
          <w:numId w:val="68"/>
        </w:numPr>
        <w:tabs>
          <w:tab w:val="left" w:pos="1941"/>
        </w:tabs>
        <w:autoSpaceDE w:val="0"/>
        <w:autoSpaceDN w:val="0"/>
        <w:spacing w:before="120" w:after="120" w:line="240" w:lineRule="auto"/>
        <w:ind w:right="-103" w:hanging="362"/>
        <w:rPr>
          <w:rFonts w:ascii="Arial" w:hAnsi="Arial" w:cs="Arial"/>
        </w:rPr>
      </w:pPr>
      <w:r w:rsidRPr="00FD5CC5">
        <w:rPr>
          <w:rFonts w:ascii="Arial" w:hAnsi="Arial" w:cs="Arial"/>
        </w:rPr>
        <w:t>any other industrial instrument or</w:t>
      </w:r>
      <w:r w:rsidRPr="00FD5CC5">
        <w:rPr>
          <w:rFonts w:ascii="Arial" w:hAnsi="Arial" w:cs="Arial"/>
          <w:spacing w:val="-8"/>
        </w:rPr>
        <w:t xml:space="preserve"> </w:t>
      </w:r>
      <w:r w:rsidRPr="00FD5CC5">
        <w:rPr>
          <w:rFonts w:ascii="Arial" w:hAnsi="Arial" w:cs="Arial"/>
        </w:rPr>
        <w:t>decision,</w:t>
      </w:r>
    </w:p>
    <w:p w:rsidR="003D7190" w:rsidRPr="00FD5CC5" w:rsidRDefault="003D7190" w:rsidP="003D7190">
      <w:pPr>
        <w:pStyle w:val="BodyText"/>
        <w:ind w:left="1494" w:right="-103"/>
        <w:rPr>
          <w:rFonts w:ascii="Arial" w:hAnsi="Arial" w:cs="Arial"/>
        </w:rPr>
      </w:pPr>
      <w:r w:rsidRPr="00FD5CC5">
        <w:rPr>
          <w:rFonts w:ascii="Arial" w:hAnsi="Arial" w:cs="Arial"/>
        </w:rPr>
        <w:t xml:space="preserve">and which, in DSS’ opinion, is a reasonable industrial instrument for you to apply in the circumstances for all Cases to which </w:t>
      </w:r>
      <w:r w:rsidR="003D7736" w:rsidRPr="00FD5CC5">
        <w:rPr>
          <w:rFonts w:ascii="Arial" w:hAnsi="Arial" w:cs="Arial"/>
        </w:rPr>
        <w:t>paragraphs </w:t>
      </w:r>
      <w:r w:rsidRPr="00FD5CC5">
        <w:rPr>
          <w:rFonts w:ascii="Arial" w:hAnsi="Arial" w:cs="Arial"/>
        </w:rPr>
        <w:t>(a) and (b) above apply.</w:t>
      </w:r>
    </w:p>
    <w:p w:rsidR="003D7190" w:rsidRPr="00FD5CC5" w:rsidRDefault="003D7190" w:rsidP="003D7190">
      <w:pPr>
        <w:pStyle w:val="BodyText"/>
        <w:ind w:left="927" w:right="-103"/>
        <w:rPr>
          <w:rFonts w:ascii="Arial" w:hAnsi="Arial" w:cs="Arial"/>
        </w:rPr>
      </w:pPr>
      <w:r w:rsidRPr="00FD5CC5">
        <w:rPr>
          <w:rFonts w:ascii="Arial" w:hAnsi="Arial" w:cs="Arial"/>
        </w:rPr>
        <w:t>Employment does not include:</w:t>
      </w:r>
    </w:p>
    <w:p w:rsidR="003D7190" w:rsidRPr="00FD5CC5" w:rsidRDefault="003D7190" w:rsidP="003D7190">
      <w:pPr>
        <w:pStyle w:val="ListParagraph"/>
        <w:widowControl w:val="0"/>
        <w:numPr>
          <w:ilvl w:val="0"/>
          <w:numId w:val="67"/>
        </w:numPr>
        <w:tabs>
          <w:tab w:val="left" w:pos="1935"/>
          <w:tab w:val="left" w:pos="1936"/>
        </w:tabs>
        <w:autoSpaceDE w:val="0"/>
        <w:autoSpaceDN w:val="0"/>
        <w:spacing w:before="120" w:after="120" w:line="240" w:lineRule="auto"/>
        <w:ind w:right="-103" w:hanging="360"/>
        <w:rPr>
          <w:rFonts w:ascii="Arial" w:hAnsi="Arial" w:cs="Arial"/>
        </w:rPr>
      </w:pPr>
      <w:r w:rsidRPr="00FD5CC5">
        <w:rPr>
          <w:rFonts w:ascii="Arial" w:hAnsi="Arial" w:cs="Arial"/>
        </w:rPr>
        <w:t>Periods during which the Supported Employee is on leave or receiving workers’ compensation payments.</w:t>
      </w:r>
    </w:p>
    <w:p w:rsidR="003D7190" w:rsidRPr="00FD5CC5" w:rsidRDefault="003D7190" w:rsidP="003D7190">
      <w:pPr>
        <w:pStyle w:val="ListParagraph"/>
        <w:widowControl w:val="0"/>
        <w:numPr>
          <w:ilvl w:val="0"/>
          <w:numId w:val="67"/>
        </w:numPr>
        <w:tabs>
          <w:tab w:val="left" w:pos="1917"/>
        </w:tabs>
        <w:autoSpaceDE w:val="0"/>
        <w:autoSpaceDN w:val="0"/>
        <w:spacing w:before="120" w:after="120" w:line="240" w:lineRule="auto"/>
        <w:ind w:left="1916" w:right="-103" w:hanging="338"/>
        <w:rPr>
          <w:rFonts w:ascii="Arial" w:hAnsi="Arial" w:cs="Arial"/>
        </w:rPr>
      </w:pPr>
      <w:r w:rsidRPr="00FD5CC5">
        <w:rPr>
          <w:rFonts w:ascii="Arial" w:hAnsi="Arial" w:cs="Arial"/>
        </w:rPr>
        <w:t>Other unpaid activities including work experience, graduated return to work, work trials, work experience and workplace training or</w:t>
      </w:r>
      <w:r w:rsidRPr="00FD5CC5">
        <w:rPr>
          <w:rFonts w:ascii="Arial" w:hAnsi="Arial" w:cs="Arial"/>
          <w:spacing w:val="-7"/>
        </w:rPr>
        <w:t xml:space="preserve"> </w:t>
      </w:r>
      <w:r w:rsidRPr="00FD5CC5">
        <w:rPr>
          <w:rFonts w:ascii="Arial" w:hAnsi="Arial" w:cs="Arial"/>
        </w:rPr>
        <w:t>assessment.</w:t>
      </w:r>
    </w:p>
    <w:p w:rsidR="003D7190" w:rsidRPr="00FD5CC5" w:rsidRDefault="003D7190" w:rsidP="006D2946">
      <w:pPr>
        <w:pStyle w:val="BodyText"/>
        <w:ind w:left="720" w:right="-103"/>
        <w:rPr>
          <w:rFonts w:ascii="Arial" w:hAnsi="Arial" w:cs="Arial"/>
        </w:rPr>
      </w:pPr>
      <w:r w:rsidRPr="00FD5CC5">
        <w:rPr>
          <w:rFonts w:ascii="Arial" w:hAnsi="Arial" w:cs="Arial"/>
          <w:b/>
        </w:rPr>
        <w:t xml:space="preserve">‘Employment Assistance’ </w:t>
      </w:r>
      <w:r w:rsidRPr="00FD5CC5">
        <w:rPr>
          <w:rFonts w:ascii="Arial" w:hAnsi="Arial" w:cs="Arial"/>
        </w:rPr>
        <w:t>means providing appropriate support and services to people with disability to enable each individual to fully participate in Employment in a suitable work environment.</w:t>
      </w:r>
    </w:p>
    <w:p w:rsidR="003D7190" w:rsidRPr="00FD5CC5" w:rsidRDefault="003D7190" w:rsidP="006D2946">
      <w:pPr>
        <w:pStyle w:val="BodyText"/>
        <w:ind w:left="720" w:right="-103"/>
        <w:rPr>
          <w:rFonts w:ascii="Arial" w:hAnsi="Arial" w:cs="Arial"/>
        </w:rPr>
      </w:pPr>
      <w:r w:rsidRPr="00FD5CC5">
        <w:rPr>
          <w:rFonts w:ascii="Arial" w:hAnsi="Arial" w:cs="Arial"/>
          <w:b/>
        </w:rPr>
        <w:t xml:space="preserve">‘Employment Assistance Plan’ (‘EAP’) </w:t>
      </w:r>
      <w:r w:rsidRPr="00FD5CC5">
        <w:rPr>
          <w:rFonts w:ascii="Arial" w:hAnsi="Arial" w:cs="Arial"/>
        </w:rPr>
        <w:t>means a plan which reflects the Employment goals of the Supported Employee. The EAP should incorporate strategies for the achievement of their goals through training, development and support. The EAP is agreed between the ADE and the Supported Employee (and their Advocate where required).</w:t>
      </w:r>
    </w:p>
    <w:p w:rsidR="003D7190" w:rsidRPr="00FD5CC5" w:rsidRDefault="003D7190" w:rsidP="006D2946">
      <w:pPr>
        <w:pStyle w:val="BodyText"/>
        <w:ind w:left="720" w:right="-103"/>
        <w:rPr>
          <w:rFonts w:ascii="Arial" w:hAnsi="Arial" w:cs="Arial"/>
        </w:rPr>
      </w:pPr>
      <w:r w:rsidRPr="00FD5CC5">
        <w:rPr>
          <w:rFonts w:ascii="Arial" w:hAnsi="Arial" w:cs="Arial"/>
          <w:b/>
        </w:rPr>
        <w:t xml:space="preserve">‘Employment Assistance Services’ </w:t>
      </w:r>
      <w:r w:rsidRPr="00FD5CC5">
        <w:rPr>
          <w:rFonts w:ascii="Arial" w:hAnsi="Arial" w:cs="Arial"/>
        </w:rPr>
        <w:t>means providing support in the workplace to a Supported Employee of yours, which is directly relevant to their Employment and results in them being paid a wage from you.</w:t>
      </w:r>
    </w:p>
    <w:p w:rsidR="003D7190" w:rsidRPr="00FD5CC5" w:rsidRDefault="003D7190" w:rsidP="006D2946">
      <w:pPr>
        <w:pStyle w:val="BodyText"/>
        <w:ind w:left="720" w:right="-103"/>
        <w:rPr>
          <w:rFonts w:ascii="Arial" w:hAnsi="Arial" w:cs="Arial"/>
        </w:rPr>
      </w:pPr>
      <w:r w:rsidRPr="00FD5CC5">
        <w:rPr>
          <w:rFonts w:ascii="Arial" w:hAnsi="Arial" w:cs="Arial"/>
          <w:b/>
        </w:rPr>
        <w:t xml:space="preserve">‘Exit’ or ‘Exited’ </w:t>
      </w:r>
      <w:r w:rsidRPr="00FD5CC5">
        <w:rPr>
          <w:rFonts w:ascii="Arial" w:hAnsi="Arial" w:cs="Arial"/>
        </w:rPr>
        <w:t xml:space="preserve">has the meaning given under </w:t>
      </w:r>
      <w:r w:rsidR="003D7736" w:rsidRPr="00FD5CC5">
        <w:rPr>
          <w:rFonts w:ascii="Arial" w:hAnsi="Arial" w:cs="Arial"/>
        </w:rPr>
        <w:t>Item </w:t>
      </w:r>
      <w:r w:rsidRPr="00FD5CC5">
        <w:rPr>
          <w:rFonts w:ascii="Arial" w:hAnsi="Arial" w:cs="Arial"/>
        </w:rPr>
        <w:t>B.6 of the Grant Details.</w:t>
      </w:r>
    </w:p>
    <w:p w:rsidR="003D7190" w:rsidRPr="00FD5CC5" w:rsidRDefault="003D7190" w:rsidP="006D2946">
      <w:pPr>
        <w:suppressAutoHyphens/>
        <w:spacing w:before="60"/>
        <w:ind w:left="720"/>
        <w:rPr>
          <w:rFonts w:ascii="Arial" w:hAnsi="Arial" w:cs="Arial"/>
        </w:rPr>
      </w:pPr>
      <w:r w:rsidRPr="00FD5CC5">
        <w:rPr>
          <w:rFonts w:ascii="Arial" w:hAnsi="Arial" w:cs="Arial"/>
          <w:b/>
        </w:rPr>
        <w:t xml:space="preserve">‘Funding Arrangement Manager’ (‘FAM’) </w:t>
      </w:r>
      <w:r w:rsidRPr="00FD5CC5">
        <w:rPr>
          <w:rFonts w:ascii="Arial" w:hAnsi="Arial" w:cs="Arial"/>
        </w:rPr>
        <w:t>is the officer responsible for the ongoing management of the grantee and their compliance with the grant agreement.</w:t>
      </w:r>
    </w:p>
    <w:p w:rsidR="003D7190" w:rsidRPr="00FD5CC5" w:rsidRDefault="003D7190" w:rsidP="006D2946">
      <w:pPr>
        <w:spacing w:before="120" w:after="120"/>
        <w:ind w:left="720" w:right="-103"/>
        <w:rPr>
          <w:rFonts w:ascii="Arial" w:hAnsi="Arial" w:cs="Arial"/>
          <w:b/>
        </w:rPr>
      </w:pPr>
      <w:r w:rsidRPr="00FD5CC5">
        <w:rPr>
          <w:rFonts w:ascii="Arial" w:hAnsi="Arial" w:cs="Arial"/>
          <w:b/>
        </w:rPr>
        <w:t xml:space="preserve">‘Commonwealth Standard Grant Agreement’ </w:t>
      </w:r>
    </w:p>
    <w:p w:rsidR="003D7190" w:rsidRPr="00FD5CC5" w:rsidRDefault="003D7190" w:rsidP="006D2946">
      <w:pPr>
        <w:spacing w:before="120" w:after="120"/>
        <w:ind w:left="720" w:right="-103"/>
        <w:rPr>
          <w:rFonts w:ascii="Arial" w:hAnsi="Arial" w:cs="Arial"/>
        </w:rPr>
      </w:pPr>
      <w:r w:rsidRPr="00FD5CC5">
        <w:rPr>
          <w:rFonts w:ascii="Arial" w:hAnsi="Arial" w:cs="Arial"/>
          <w:b/>
        </w:rPr>
        <w:t xml:space="preserve">‘Immediately’ </w:t>
      </w:r>
      <w:r w:rsidRPr="00FD5CC5">
        <w:rPr>
          <w:rFonts w:ascii="Arial" w:hAnsi="Arial" w:cs="Arial"/>
        </w:rPr>
        <w:t>means on the same day.</w:t>
      </w:r>
    </w:p>
    <w:p w:rsidR="003D7190" w:rsidRPr="00FD5CC5" w:rsidRDefault="003D7190" w:rsidP="006D2946">
      <w:pPr>
        <w:spacing w:before="120" w:after="120"/>
        <w:ind w:left="720" w:right="-103"/>
        <w:rPr>
          <w:rFonts w:ascii="Arial" w:hAnsi="Arial" w:cs="Arial"/>
          <w:i/>
        </w:rPr>
      </w:pPr>
      <w:r w:rsidRPr="00FD5CC5">
        <w:rPr>
          <w:rFonts w:ascii="Arial" w:hAnsi="Arial" w:cs="Arial"/>
          <w:b/>
        </w:rPr>
        <w:t xml:space="preserve">‘National Disability Insurance Scheme’ (‘NDIS’) </w:t>
      </w:r>
      <w:r w:rsidRPr="00FD5CC5">
        <w:rPr>
          <w:rFonts w:ascii="Arial" w:hAnsi="Arial" w:cs="Arial"/>
        </w:rPr>
        <w:t xml:space="preserve">has the same meaning as </w:t>
      </w:r>
      <w:r w:rsidR="003D7736" w:rsidRPr="00FD5CC5">
        <w:rPr>
          <w:rFonts w:ascii="Arial" w:hAnsi="Arial" w:cs="Arial"/>
        </w:rPr>
        <w:t>section </w:t>
      </w:r>
      <w:r w:rsidRPr="00FD5CC5">
        <w:rPr>
          <w:rFonts w:ascii="Arial" w:hAnsi="Arial" w:cs="Arial"/>
        </w:rPr>
        <w:t>9 in the</w:t>
      </w:r>
      <w:r w:rsidRPr="00FD5CC5">
        <w:rPr>
          <w:rFonts w:ascii="Arial" w:hAnsi="Arial" w:cs="Arial"/>
          <w:i/>
        </w:rPr>
        <w:t xml:space="preserve"> National Disability Insurance Scheme Act 2013 </w:t>
      </w:r>
      <w:r w:rsidRPr="00FD5CC5">
        <w:rPr>
          <w:rFonts w:ascii="Arial" w:hAnsi="Arial" w:cs="Arial"/>
        </w:rPr>
        <w:t>(Cth)</w:t>
      </w:r>
      <w:r w:rsidRPr="00FD5CC5">
        <w:rPr>
          <w:rFonts w:ascii="Arial" w:hAnsi="Arial" w:cs="Arial"/>
          <w:i/>
        </w:rPr>
        <w:t>.</w:t>
      </w:r>
    </w:p>
    <w:p w:rsidR="003D7190" w:rsidRPr="00FD5CC5" w:rsidRDefault="003D7190" w:rsidP="006D2946">
      <w:pPr>
        <w:pStyle w:val="BodyText"/>
        <w:ind w:left="720" w:right="-103"/>
        <w:rPr>
          <w:rFonts w:ascii="Arial" w:hAnsi="Arial" w:cs="Arial"/>
        </w:rPr>
      </w:pPr>
      <w:r w:rsidRPr="00FD5CC5">
        <w:rPr>
          <w:rFonts w:ascii="Arial" w:hAnsi="Arial" w:cs="Arial"/>
          <w:b/>
        </w:rPr>
        <w:t xml:space="preserve">‘Officer’ </w:t>
      </w:r>
      <w:r w:rsidRPr="00FD5CC5">
        <w:rPr>
          <w:rFonts w:ascii="Arial" w:hAnsi="Arial" w:cs="Arial"/>
        </w:rPr>
        <w:t>includes any employee, agent, subcontractor (or its employee, agent or subcontractor) or volunteers of an ADE.</w:t>
      </w:r>
    </w:p>
    <w:p w:rsidR="00CE4485" w:rsidRPr="00FD5CC5" w:rsidRDefault="00CE4485" w:rsidP="00CE4485">
      <w:pPr>
        <w:pStyle w:val="BodyText"/>
        <w:ind w:left="720" w:right="-103"/>
        <w:rPr>
          <w:rFonts w:ascii="Arial" w:hAnsi="Arial" w:cs="Arial"/>
          <w:b/>
        </w:rPr>
      </w:pPr>
      <w:r w:rsidRPr="00FD5CC5">
        <w:rPr>
          <w:rFonts w:ascii="Arial" w:hAnsi="Arial" w:cs="Arial"/>
          <w:b/>
        </w:rPr>
        <w:t xml:space="preserve">‘Open Employment’ </w:t>
      </w:r>
      <w:r w:rsidRPr="00FD5CC5">
        <w:rPr>
          <w:rFonts w:ascii="Arial" w:hAnsi="Arial" w:cs="Arial"/>
        </w:rPr>
        <w:t>refers to employment where an employee with a disability is engaged in the mainstream workforce. Employment opportunities available to people with disability and without disability are generally considered Open Employment. Disability Employment Services and jobactive providers support job seekers to secure Open Employment.</w:t>
      </w:r>
    </w:p>
    <w:p w:rsidR="00CE4485" w:rsidRPr="00FD5CC5" w:rsidRDefault="00CE4485" w:rsidP="00CE4485">
      <w:pPr>
        <w:pStyle w:val="BodyText"/>
        <w:ind w:left="720" w:right="-103"/>
        <w:rPr>
          <w:rFonts w:ascii="Arial" w:hAnsi="Arial" w:cs="Arial"/>
          <w:b/>
        </w:rPr>
      </w:pPr>
      <w:r w:rsidRPr="00FD5CC5">
        <w:rPr>
          <w:rFonts w:ascii="Arial" w:hAnsi="Arial" w:cs="Arial"/>
          <w:b/>
        </w:rPr>
        <w:t xml:space="preserve">‘Outlet’ </w:t>
      </w:r>
      <w:r w:rsidRPr="00FD5CC5">
        <w:rPr>
          <w:rFonts w:ascii="Arial" w:hAnsi="Arial" w:cs="Arial"/>
        </w:rPr>
        <w:t>means any location in which the Activity is undertaken for Supported Employees, including work crews, and/or contract labour arrangements. It can mean an Outlet, administrative business or unit, as notified to us.</w:t>
      </w:r>
    </w:p>
    <w:p w:rsidR="00CE4485" w:rsidRPr="00FD5CC5" w:rsidRDefault="00CE4485" w:rsidP="00CE4485">
      <w:pPr>
        <w:pStyle w:val="BodyText"/>
        <w:ind w:left="720" w:right="-103"/>
        <w:rPr>
          <w:rFonts w:ascii="Arial" w:hAnsi="Arial" w:cs="Arial"/>
          <w:b/>
        </w:rPr>
      </w:pPr>
      <w:r w:rsidRPr="00FD5CC5">
        <w:rPr>
          <w:rFonts w:ascii="Arial" w:hAnsi="Arial" w:cs="Arial"/>
          <w:b/>
        </w:rPr>
        <w:t xml:space="preserve">‘Quality Assurance’ </w:t>
      </w:r>
      <w:r w:rsidRPr="00FD5CC5">
        <w:rPr>
          <w:rFonts w:ascii="Arial" w:hAnsi="Arial" w:cs="Arial"/>
        </w:rPr>
        <w:t xml:space="preserve">means the certification system that Certification Bodies use to independently audit ADEs against the </w:t>
      </w:r>
      <w:r w:rsidRPr="00FD5CC5">
        <w:rPr>
          <w:rFonts w:ascii="Arial" w:hAnsi="Arial" w:cs="Arial"/>
          <w:i/>
        </w:rPr>
        <w:t xml:space="preserve">Disability Services Act (National Standards for Disability Services) Determination 2014 </w:t>
      </w:r>
      <w:r w:rsidRPr="00FD5CC5">
        <w:rPr>
          <w:rFonts w:ascii="Arial" w:hAnsi="Arial" w:cs="Arial"/>
        </w:rPr>
        <w:t>(Cth).</w:t>
      </w:r>
    </w:p>
    <w:p w:rsidR="00CE4485" w:rsidRPr="00FD5CC5" w:rsidRDefault="00CE4485" w:rsidP="00CE4485">
      <w:pPr>
        <w:pStyle w:val="BodyText"/>
        <w:ind w:left="720" w:right="-103"/>
        <w:rPr>
          <w:rFonts w:ascii="Arial" w:hAnsi="Arial" w:cs="Arial"/>
          <w:b/>
        </w:rPr>
      </w:pPr>
      <w:r w:rsidRPr="00FD5CC5">
        <w:rPr>
          <w:rFonts w:ascii="Arial" w:hAnsi="Arial" w:cs="Arial"/>
          <w:b/>
        </w:rPr>
        <w:t xml:space="preserve">‘Return from Suspension’ </w:t>
      </w:r>
      <w:r w:rsidRPr="00FD5CC5">
        <w:rPr>
          <w:rFonts w:ascii="Arial" w:hAnsi="Arial" w:cs="Arial"/>
        </w:rPr>
        <w:t>means the situation where a Supported Employee’s Case record is ‘Returned from Suspension’ on the Disability Case Portal following a period of Suspension, or the Case record is restarted on the Disability Case Portal within 12 months of Exiting the same ADE and before the Activity Completion Date.</w:t>
      </w:r>
    </w:p>
    <w:p w:rsidR="00CE4485" w:rsidRPr="00FD5CC5" w:rsidRDefault="00CE4485" w:rsidP="00CE4485">
      <w:pPr>
        <w:pStyle w:val="BodyText"/>
        <w:ind w:left="720" w:right="-103"/>
        <w:rPr>
          <w:rFonts w:ascii="Arial" w:hAnsi="Arial" w:cs="Arial"/>
          <w:b/>
        </w:rPr>
      </w:pPr>
      <w:r w:rsidRPr="00FD5CC5">
        <w:rPr>
          <w:rFonts w:ascii="Arial" w:hAnsi="Arial" w:cs="Arial"/>
          <w:b/>
        </w:rPr>
        <w:t xml:space="preserve">‘Start’ or ‘Started’ or ‘Starting’ </w:t>
      </w:r>
      <w:r w:rsidRPr="00FD5CC5">
        <w:rPr>
          <w:rFonts w:ascii="Arial" w:hAnsi="Arial" w:cs="Arial"/>
        </w:rPr>
        <w:t>for a Supported Employee means having a Case commenced on the Portal in accordance with these Guidelines.</w:t>
      </w:r>
      <w:r w:rsidRPr="00FD5CC5">
        <w:rPr>
          <w:rFonts w:ascii="Arial" w:hAnsi="Arial" w:cs="Arial"/>
          <w:b/>
        </w:rPr>
        <w:t xml:space="preserve"> </w:t>
      </w:r>
    </w:p>
    <w:p w:rsidR="00CE4485" w:rsidRPr="00FD5CC5" w:rsidRDefault="00CE4485" w:rsidP="00CE4485">
      <w:pPr>
        <w:pStyle w:val="BodyText"/>
        <w:ind w:left="720" w:right="-103"/>
        <w:rPr>
          <w:rFonts w:ascii="Arial" w:hAnsi="Arial" w:cs="Arial"/>
          <w:b/>
        </w:rPr>
      </w:pPr>
      <w:r w:rsidRPr="00FD5CC5">
        <w:rPr>
          <w:rFonts w:ascii="Arial" w:hAnsi="Arial" w:cs="Arial"/>
          <w:b/>
        </w:rPr>
        <w:t xml:space="preserve">‘Supported Employment Services’ </w:t>
      </w:r>
      <w:r w:rsidRPr="00FD5CC5">
        <w:rPr>
          <w:rFonts w:ascii="Arial" w:hAnsi="Arial" w:cs="Arial"/>
        </w:rPr>
        <w:t>has the same meaning as in section 7 of the Act.</w:t>
      </w:r>
    </w:p>
    <w:p w:rsidR="00CE4485" w:rsidRPr="00FD5CC5" w:rsidRDefault="00CE4485" w:rsidP="00CE4485">
      <w:pPr>
        <w:pStyle w:val="BodyText"/>
        <w:ind w:left="720" w:right="-103"/>
        <w:rPr>
          <w:rFonts w:ascii="Arial" w:hAnsi="Arial" w:cs="Arial"/>
          <w:b/>
        </w:rPr>
      </w:pPr>
      <w:r w:rsidRPr="00FD5CC5">
        <w:rPr>
          <w:rFonts w:ascii="Arial" w:hAnsi="Arial" w:cs="Arial"/>
          <w:b/>
        </w:rPr>
        <w:t xml:space="preserve">‘Supported Employee’ </w:t>
      </w:r>
      <w:r w:rsidRPr="00FD5CC5">
        <w:rPr>
          <w:rFonts w:ascii="Arial" w:hAnsi="Arial" w:cs="Arial"/>
        </w:rPr>
        <w:t>means a person with disability whom you Employ and provide the Activity for in accordance with the Agreement.</w:t>
      </w:r>
    </w:p>
    <w:p w:rsidR="00CE4485" w:rsidRPr="00FD5CC5" w:rsidRDefault="00CE4485" w:rsidP="00CE4485">
      <w:pPr>
        <w:pStyle w:val="BodyText"/>
        <w:ind w:left="720" w:right="-103"/>
        <w:rPr>
          <w:rFonts w:ascii="Arial" w:hAnsi="Arial" w:cs="Arial"/>
        </w:rPr>
      </w:pPr>
      <w:r w:rsidRPr="00FD5CC5">
        <w:rPr>
          <w:rFonts w:ascii="Arial" w:hAnsi="Arial" w:cs="Arial"/>
          <w:b/>
        </w:rPr>
        <w:t xml:space="preserve">‘Suspension’ or ‘Suspend’ </w:t>
      </w:r>
      <w:r w:rsidRPr="00FD5CC5">
        <w:rPr>
          <w:rFonts w:ascii="Arial" w:hAnsi="Arial" w:cs="Arial"/>
        </w:rPr>
        <w:t>means a period longer than one month and less than 12 months when the Supported Employee is absent from Work or not able to Work the minimum of eight hours per week and the Supported Employee’s Case is Suspended on the Disability Case Portal. This includes any Suspensions under the original DSS Disability Employment Assistance Program.</w:t>
      </w:r>
    </w:p>
    <w:p w:rsidR="00CE4485" w:rsidRPr="00FD5CC5" w:rsidRDefault="00CE4485" w:rsidP="00CE4485">
      <w:pPr>
        <w:pStyle w:val="BodyText"/>
        <w:ind w:left="720" w:right="-103"/>
        <w:rPr>
          <w:rFonts w:ascii="Arial" w:hAnsi="Arial" w:cs="Arial"/>
        </w:rPr>
      </w:pPr>
      <w:r w:rsidRPr="00FD5CC5">
        <w:rPr>
          <w:rFonts w:ascii="Arial" w:hAnsi="Arial" w:cs="Arial"/>
          <w:b/>
        </w:rPr>
        <w:t xml:space="preserve">‘Target Group’ </w:t>
      </w:r>
      <w:r w:rsidRPr="00FD5CC5">
        <w:rPr>
          <w:rFonts w:ascii="Arial" w:hAnsi="Arial" w:cs="Arial"/>
        </w:rPr>
        <w:t>has the same meaning as in section 8 of the Act.</w:t>
      </w:r>
    </w:p>
    <w:p w:rsidR="00CE4485" w:rsidRPr="00FD5CC5" w:rsidRDefault="00CE4485" w:rsidP="00CE4485">
      <w:pPr>
        <w:pStyle w:val="BodyText"/>
        <w:ind w:left="720" w:right="-103"/>
        <w:rPr>
          <w:rFonts w:ascii="Arial" w:hAnsi="Arial" w:cs="Arial"/>
          <w:b/>
        </w:rPr>
      </w:pPr>
      <w:r w:rsidRPr="00FD5CC5">
        <w:rPr>
          <w:rFonts w:ascii="Arial" w:hAnsi="Arial" w:cs="Arial"/>
          <w:b/>
        </w:rPr>
        <w:t xml:space="preserve">‘Work’ </w:t>
      </w:r>
      <w:r w:rsidRPr="00FD5CC5">
        <w:rPr>
          <w:rFonts w:ascii="Arial" w:hAnsi="Arial" w:cs="Arial"/>
        </w:rPr>
        <w:t>means any exertion of effort by the Supported Employee to produce a product or to provide a service at the Outlet and which is directly related to the Supported Employee being paid a wage.</w:t>
      </w:r>
    </w:p>
    <w:p w:rsidR="00CE4485" w:rsidRPr="00FD5CC5" w:rsidRDefault="00CE4485" w:rsidP="00CE4485">
      <w:pPr>
        <w:pStyle w:val="BodyText"/>
        <w:ind w:left="720" w:right="-103"/>
        <w:rPr>
          <w:rFonts w:ascii="Arial" w:hAnsi="Arial" w:cs="Arial"/>
        </w:rPr>
      </w:pPr>
      <w:r w:rsidRPr="00FD5CC5">
        <w:rPr>
          <w:rFonts w:ascii="Arial" w:hAnsi="Arial" w:cs="Arial"/>
          <w:b/>
        </w:rPr>
        <w:t xml:space="preserve">‘Work Based Personal Assistance’ (‘WBPA’) </w:t>
      </w:r>
      <w:r w:rsidRPr="00FD5CC5">
        <w:rPr>
          <w:rFonts w:ascii="Arial" w:hAnsi="Arial" w:cs="Arial"/>
        </w:rPr>
        <w:t>means additional assistance provided to a Supported Employee who, due to their physical or neurological disability or medical condition, require additional assistance in Employment from an Approved Support Worker who: provides personal assistance with feeding to mouth (transfer of food/liquid to the Supported Employee’s mouth), or feeding by tube; or, personal hygiene, such as care of catheter or toileting support; and/or, who administers medical intervention.</w:t>
      </w:r>
    </w:p>
    <w:p w:rsidR="00CE4485" w:rsidRPr="00FD5CC5" w:rsidRDefault="00CE4485" w:rsidP="00CE4485">
      <w:pPr>
        <w:pStyle w:val="BodyText"/>
        <w:ind w:left="720" w:right="-103"/>
        <w:rPr>
          <w:rFonts w:ascii="Arial" w:hAnsi="Arial" w:cs="Arial"/>
          <w:b/>
        </w:rPr>
      </w:pPr>
      <w:r w:rsidRPr="00FD5CC5">
        <w:rPr>
          <w:rFonts w:ascii="Arial" w:hAnsi="Arial" w:cs="Arial"/>
          <w:b/>
        </w:rPr>
        <w:t xml:space="preserve">‘Work Based Personal Assistance Fees’ (‘WBPA Fees’) </w:t>
      </w:r>
      <w:r w:rsidRPr="00FD5CC5">
        <w:rPr>
          <w:rFonts w:ascii="Arial" w:hAnsi="Arial" w:cs="Arial"/>
        </w:rPr>
        <w:t>means the payment by that name set out in the Grant Details.</w:t>
      </w:r>
    </w:p>
    <w:p w:rsidR="00CE4485" w:rsidRPr="00FD5CC5" w:rsidRDefault="00CE4485" w:rsidP="00CE4485">
      <w:pPr>
        <w:pStyle w:val="BodyText"/>
        <w:ind w:left="720" w:right="-103"/>
        <w:rPr>
          <w:rFonts w:ascii="Arial" w:hAnsi="Arial" w:cs="Arial"/>
          <w:b/>
        </w:rPr>
      </w:pPr>
    </w:p>
    <w:p w:rsidR="00CE4485" w:rsidRPr="00FD5CC5" w:rsidRDefault="00CE4485" w:rsidP="00CE4485">
      <w:pPr>
        <w:pStyle w:val="BodyText"/>
        <w:ind w:left="720" w:right="-103"/>
        <w:rPr>
          <w:rFonts w:ascii="Arial" w:hAnsi="Arial" w:cs="Arial"/>
        </w:rPr>
      </w:pPr>
    </w:p>
    <w:sectPr w:rsidR="00CE4485" w:rsidRPr="00FD5CC5" w:rsidSect="007B5992">
      <w:headerReference w:type="default" r:id="rId12"/>
      <w:pgSz w:w="11906" w:h="16838"/>
      <w:pgMar w:top="1210" w:right="720" w:bottom="720" w:left="720"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6EB" w:rsidRDefault="008756EB" w:rsidP="00685263">
      <w:pPr>
        <w:spacing w:after="0" w:line="240" w:lineRule="auto"/>
      </w:pPr>
      <w:r>
        <w:separator/>
      </w:r>
    </w:p>
  </w:endnote>
  <w:endnote w:type="continuationSeparator" w:id="0">
    <w:p w:rsidR="008756EB" w:rsidRDefault="008756EB"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0BD" w:rsidRPr="007B5992" w:rsidRDefault="00C070BD" w:rsidP="00615AF6">
    <w:pPr>
      <w:pStyle w:val="Footer"/>
      <w:jc w:val="center"/>
      <w:rPr>
        <w:rFonts w:ascii="Arial" w:hAnsi="Arial" w:cs="Arial"/>
        <w:sz w:val="20"/>
        <w:szCs w:val="20"/>
      </w:rPr>
    </w:pPr>
    <w:r w:rsidRPr="007B5992">
      <w:rPr>
        <w:rFonts w:ascii="Arial" w:hAnsi="Arial" w:cs="Arial"/>
        <w:sz w:val="20"/>
        <w:szCs w:val="20"/>
      </w:rPr>
      <w:t xml:space="preserve">Commonwealth Standard Grant Agreement – Version </w:t>
    </w:r>
    <w:r>
      <w:rPr>
        <w:rFonts w:ascii="Arial" w:hAnsi="Arial" w:cs="Arial"/>
        <w:sz w:val="20"/>
        <w:szCs w:val="20"/>
      </w:rPr>
      <w:t>1</w:t>
    </w:r>
    <w:r w:rsidRPr="007B5992">
      <w:rPr>
        <w:rFonts w:ascii="Arial" w:hAnsi="Arial" w:cs="Arial"/>
        <w:sz w:val="20"/>
        <w:szCs w:val="20"/>
      </w:rPr>
      <w:t xml:space="preserve"> – </w:t>
    </w:r>
    <w:r>
      <w:rPr>
        <w:rFonts w:ascii="Arial" w:hAnsi="Arial" w:cs="Arial"/>
        <w:sz w:val="20"/>
        <w:szCs w:val="20"/>
      </w:rPr>
      <w:t>April 2021</w:t>
    </w:r>
    <w:r w:rsidRPr="007B5992">
      <w:rPr>
        <w:rFonts w:ascii="Arial" w:hAnsi="Arial" w:cs="Arial"/>
        <w:sz w:val="20"/>
        <w:szCs w:val="20"/>
      </w:rPr>
      <w:tab/>
      <w:t xml:space="preserve">Page </w:t>
    </w:r>
    <w:r w:rsidRPr="007B5992">
      <w:rPr>
        <w:rFonts w:ascii="Arial" w:hAnsi="Arial" w:cs="Arial"/>
        <w:sz w:val="20"/>
        <w:szCs w:val="20"/>
      </w:rPr>
      <w:fldChar w:fldCharType="begin"/>
    </w:r>
    <w:r w:rsidRPr="007B5992">
      <w:rPr>
        <w:rFonts w:ascii="Arial" w:hAnsi="Arial" w:cs="Arial"/>
        <w:sz w:val="20"/>
        <w:szCs w:val="20"/>
      </w:rPr>
      <w:instrText xml:space="preserve"> PAGE  \* Arabic  \* MERGEFORMAT </w:instrText>
    </w:r>
    <w:r w:rsidRPr="007B5992">
      <w:rPr>
        <w:rFonts w:ascii="Arial" w:hAnsi="Arial" w:cs="Arial"/>
        <w:sz w:val="20"/>
        <w:szCs w:val="20"/>
      </w:rPr>
      <w:fldChar w:fldCharType="separate"/>
    </w:r>
    <w:r w:rsidR="007338E7">
      <w:rPr>
        <w:rFonts w:ascii="Arial" w:hAnsi="Arial" w:cs="Arial"/>
        <w:noProof/>
        <w:sz w:val="20"/>
        <w:szCs w:val="20"/>
      </w:rPr>
      <w:t>19</w:t>
    </w:r>
    <w:r w:rsidRPr="007B5992">
      <w:rPr>
        <w:rFonts w:ascii="Arial" w:hAnsi="Arial" w:cs="Arial"/>
        <w:sz w:val="20"/>
        <w:szCs w:val="20"/>
      </w:rPr>
      <w:fldChar w:fldCharType="end"/>
    </w:r>
    <w:r w:rsidRPr="007B5992">
      <w:rPr>
        <w:rFonts w:ascii="Arial" w:hAnsi="Arial" w:cs="Arial"/>
        <w:sz w:val="20"/>
        <w:szCs w:val="20"/>
      </w:rPr>
      <w:t xml:space="preserve"> of </w:t>
    </w:r>
    <w:r w:rsidRPr="007B5992">
      <w:rPr>
        <w:rFonts w:ascii="Arial" w:hAnsi="Arial" w:cs="Arial"/>
        <w:sz w:val="20"/>
        <w:szCs w:val="20"/>
      </w:rPr>
      <w:fldChar w:fldCharType="begin"/>
    </w:r>
    <w:r w:rsidRPr="007B5992">
      <w:rPr>
        <w:rFonts w:ascii="Arial" w:hAnsi="Arial" w:cs="Arial"/>
        <w:sz w:val="20"/>
        <w:szCs w:val="20"/>
      </w:rPr>
      <w:instrText xml:space="preserve"> SECTIONPAGES  \* Arabic  \* MERGEFORMAT </w:instrText>
    </w:r>
    <w:r w:rsidRPr="007B5992">
      <w:rPr>
        <w:rFonts w:ascii="Arial" w:hAnsi="Arial" w:cs="Arial"/>
        <w:sz w:val="20"/>
        <w:szCs w:val="20"/>
      </w:rPr>
      <w:fldChar w:fldCharType="separate"/>
    </w:r>
    <w:r w:rsidR="007338E7">
      <w:rPr>
        <w:rFonts w:ascii="Arial" w:hAnsi="Arial" w:cs="Arial"/>
        <w:noProof/>
        <w:sz w:val="20"/>
        <w:szCs w:val="20"/>
      </w:rPr>
      <w:t>19</w:t>
    </w:r>
    <w:r w:rsidRPr="007B5992">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6EB" w:rsidRDefault="008756EB" w:rsidP="00685263">
      <w:pPr>
        <w:spacing w:after="0" w:line="240" w:lineRule="auto"/>
      </w:pPr>
      <w:r>
        <w:separator/>
      </w:r>
    </w:p>
  </w:footnote>
  <w:footnote w:type="continuationSeparator" w:id="0">
    <w:p w:rsidR="008756EB" w:rsidRDefault="008756EB" w:rsidP="00685263">
      <w:pPr>
        <w:spacing w:after="0" w:line="240" w:lineRule="auto"/>
      </w:pPr>
      <w:r>
        <w:continuationSeparator/>
      </w:r>
    </w:p>
  </w:footnote>
  <w:footnote w:id="1">
    <w:p w:rsidR="00C070BD" w:rsidRPr="006B0122" w:rsidRDefault="006B0122" w:rsidP="006B0122">
      <w:pPr>
        <w:ind w:left="426"/>
        <w:rPr>
          <w:rFonts w:ascii="Arial" w:eastAsia="Calibri" w:hAnsi="Arial" w:cs="Arial"/>
          <w:color w:val="000000" w:themeColor="text1"/>
          <w:sz w:val="18"/>
          <w:szCs w:val="18"/>
        </w:rPr>
      </w:pPr>
      <w:r w:rsidRPr="006B0122">
        <w:rPr>
          <w:rFonts w:ascii="Arial" w:eastAsia="Calibri" w:hAnsi="Arial" w:cs="Arial"/>
          <w:color w:val="000000" w:themeColor="text1"/>
          <w:sz w:val="18"/>
          <w:szCs w:val="18"/>
        </w:rPr>
        <w:t>The Operational Guidelines will be provided to ADEs ahead of the DECoS program commencement date on 1 April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0BD" w:rsidRPr="00C7353F" w:rsidRDefault="00C070BD" w:rsidP="007B599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0BD" w:rsidRPr="00C7353F" w:rsidRDefault="00C070BD" w:rsidP="007B59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6A0FFA"/>
    <w:multiLevelType w:val="hybridMultilevel"/>
    <w:tmpl w:val="B630C6C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 w15:restartNumberingAfterBreak="0">
    <w:nsid w:val="0C222926"/>
    <w:multiLevelType w:val="hybridMultilevel"/>
    <w:tmpl w:val="8802552A"/>
    <w:lvl w:ilvl="0" w:tplc="4100E8E0">
      <w:start w:val="1"/>
      <w:numFmt w:val="decimal"/>
      <w:lvlText w:val="B.%1."/>
      <w:lvlJc w:val="left"/>
      <w:pPr>
        <w:ind w:left="360" w:hanging="360"/>
      </w:p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4432" w:hanging="180"/>
      </w:pPr>
      <w:rPr>
        <w:rFonts w:ascii="Courier New" w:hAnsi="Courier New" w:cs="Courier New"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473912"/>
    <w:multiLevelType w:val="hybridMultilevel"/>
    <w:tmpl w:val="B630C6C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 w15:restartNumberingAfterBreak="0">
    <w:nsid w:val="11CA1411"/>
    <w:multiLevelType w:val="hybridMultilevel"/>
    <w:tmpl w:val="B630C6C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7" w15:restartNumberingAfterBreak="0">
    <w:nsid w:val="11DA09C0"/>
    <w:multiLevelType w:val="hybridMultilevel"/>
    <w:tmpl w:val="7BC48CD2"/>
    <w:lvl w:ilvl="0" w:tplc="0C09001B">
      <w:start w:val="1"/>
      <w:numFmt w:val="lowerRoman"/>
      <w:lvlText w:val="%1."/>
      <w:lvlJc w:val="right"/>
      <w:pPr>
        <w:ind w:left="720" w:hanging="360"/>
      </w:p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4CB75FC"/>
    <w:multiLevelType w:val="hybridMultilevel"/>
    <w:tmpl w:val="B630C6C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0"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2" w15:restartNumberingAfterBreak="0">
    <w:nsid w:val="19BD12E7"/>
    <w:multiLevelType w:val="multilevel"/>
    <w:tmpl w:val="8A72DEB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C8962A6"/>
    <w:multiLevelType w:val="hybridMultilevel"/>
    <w:tmpl w:val="B630C6C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4" w15:restartNumberingAfterBreak="0">
    <w:nsid w:val="21C6632B"/>
    <w:multiLevelType w:val="hybridMultilevel"/>
    <w:tmpl w:val="64DCCB08"/>
    <w:lvl w:ilvl="0" w:tplc="68D2C176">
      <w:start w:val="1"/>
      <w:numFmt w:val="lowerLetter"/>
      <w:lvlText w:val="%1)"/>
      <w:lvlJc w:val="left"/>
      <w:pPr>
        <w:ind w:left="1580" w:hanging="720"/>
      </w:pPr>
      <w:rPr>
        <w:rFonts w:asciiTheme="minorHAnsi" w:eastAsia="Arial" w:hAnsiTheme="minorHAnsi" w:cstheme="minorHAnsi" w:hint="default"/>
        <w:spacing w:val="-1"/>
        <w:w w:val="100"/>
        <w:sz w:val="22"/>
        <w:szCs w:val="22"/>
        <w:lang w:val="en-AU" w:eastAsia="en-AU" w:bidi="en-AU"/>
      </w:rPr>
    </w:lvl>
    <w:lvl w:ilvl="1" w:tplc="D1566F26">
      <w:numFmt w:val="bullet"/>
      <w:lvlText w:val="•"/>
      <w:lvlJc w:val="left"/>
      <w:pPr>
        <w:ind w:left="2403" w:hanging="720"/>
      </w:pPr>
      <w:rPr>
        <w:rFonts w:hint="default"/>
        <w:lang w:val="en-AU" w:eastAsia="en-AU" w:bidi="en-AU"/>
      </w:rPr>
    </w:lvl>
    <w:lvl w:ilvl="2" w:tplc="9350DEF6">
      <w:numFmt w:val="bullet"/>
      <w:lvlText w:val="•"/>
      <w:lvlJc w:val="left"/>
      <w:pPr>
        <w:ind w:left="3226" w:hanging="720"/>
      </w:pPr>
      <w:rPr>
        <w:rFonts w:hint="default"/>
        <w:lang w:val="en-AU" w:eastAsia="en-AU" w:bidi="en-AU"/>
      </w:rPr>
    </w:lvl>
    <w:lvl w:ilvl="3" w:tplc="45A40850">
      <w:numFmt w:val="bullet"/>
      <w:lvlText w:val="•"/>
      <w:lvlJc w:val="left"/>
      <w:pPr>
        <w:ind w:left="4049" w:hanging="720"/>
      </w:pPr>
      <w:rPr>
        <w:rFonts w:hint="default"/>
        <w:lang w:val="en-AU" w:eastAsia="en-AU" w:bidi="en-AU"/>
      </w:rPr>
    </w:lvl>
    <w:lvl w:ilvl="4" w:tplc="4D4841E4">
      <w:numFmt w:val="bullet"/>
      <w:lvlText w:val="•"/>
      <w:lvlJc w:val="left"/>
      <w:pPr>
        <w:ind w:left="4872" w:hanging="720"/>
      </w:pPr>
      <w:rPr>
        <w:rFonts w:hint="default"/>
        <w:lang w:val="en-AU" w:eastAsia="en-AU" w:bidi="en-AU"/>
      </w:rPr>
    </w:lvl>
    <w:lvl w:ilvl="5" w:tplc="18524684">
      <w:numFmt w:val="bullet"/>
      <w:lvlText w:val="•"/>
      <w:lvlJc w:val="left"/>
      <w:pPr>
        <w:ind w:left="5695" w:hanging="720"/>
      </w:pPr>
      <w:rPr>
        <w:rFonts w:hint="default"/>
        <w:lang w:val="en-AU" w:eastAsia="en-AU" w:bidi="en-AU"/>
      </w:rPr>
    </w:lvl>
    <w:lvl w:ilvl="6" w:tplc="CBB099F2">
      <w:numFmt w:val="bullet"/>
      <w:lvlText w:val="•"/>
      <w:lvlJc w:val="left"/>
      <w:pPr>
        <w:ind w:left="6518" w:hanging="720"/>
      </w:pPr>
      <w:rPr>
        <w:rFonts w:hint="default"/>
        <w:lang w:val="en-AU" w:eastAsia="en-AU" w:bidi="en-AU"/>
      </w:rPr>
    </w:lvl>
    <w:lvl w:ilvl="7" w:tplc="7122C514">
      <w:numFmt w:val="bullet"/>
      <w:lvlText w:val="•"/>
      <w:lvlJc w:val="left"/>
      <w:pPr>
        <w:ind w:left="7341" w:hanging="720"/>
      </w:pPr>
      <w:rPr>
        <w:rFonts w:hint="default"/>
        <w:lang w:val="en-AU" w:eastAsia="en-AU" w:bidi="en-AU"/>
      </w:rPr>
    </w:lvl>
    <w:lvl w:ilvl="8" w:tplc="2CE6EAD4">
      <w:numFmt w:val="bullet"/>
      <w:lvlText w:val="•"/>
      <w:lvlJc w:val="left"/>
      <w:pPr>
        <w:ind w:left="8164" w:hanging="720"/>
      </w:pPr>
      <w:rPr>
        <w:rFonts w:hint="default"/>
        <w:lang w:val="en-AU" w:eastAsia="en-AU" w:bidi="en-AU"/>
      </w:rPr>
    </w:lvl>
  </w:abstractNum>
  <w:abstractNum w:abstractNumId="15" w15:restartNumberingAfterBreak="0">
    <w:nsid w:val="23A9311C"/>
    <w:multiLevelType w:val="hybridMultilevel"/>
    <w:tmpl w:val="401AB50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A44217"/>
    <w:multiLevelType w:val="hybridMultilevel"/>
    <w:tmpl w:val="5434B03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8" w15:restartNumberingAfterBreak="0">
    <w:nsid w:val="29EB4F20"/>
    <w:multiLevelType w:val="hybridMultilevel"/>
    <w:tmpl w:val="08F0246A"/>
    <w:lvl w:ilvl="0" w:tplc="44A6066C">
      <w:start w:val="1"/>
      <w:numFmt w:val="lowerLetter"/>
      <w:lvlText w:val="%1)"/>
      <w:lvlJc w:val="left"/>
      <w:pPr>
        <w:ind w:left="1580" w:hanging="720"/>
      </w:pPr>
      <w:rPr>
        <w:rFonts w:asciiTheme="minorHAnsi" w:eastAsia="Arial" w:hAnsiTheme="minorHAnsi" w:cstheme="minorHAnsi" w:hint="default"/>
        <w:spacing w:val="-1"/>
        <w:w w:val="100"/>
        <w:sz w:val="22"/>
        <w:szCs w:val="22"/>
        <w:lang w:val="en-AU" w:eastAsia="en-AU" w:bidi="en-AU"/>
      </w:rPr>
    </w:lvl>
    <w:lvl w:ilvl="1" w:tplc="511026E6">
      <w:start w:val="1"/>
      <w:numFmt w:val="lowerRoman"/>
      <w:lvlText w:val="%2."/>
      <w:lvlJc w:val="left"/>
      <w:pPr>
        <w:ind w:left="1940" w:hanging="363"/>
      </w:pPr>
      <w:rPr>
        <w:rFonts w:asciiTheme="minorHAnsi" w:eastAsia="Arial" w:hAnsiTheme="minorHAnsi" w:cstheme="minorHAnsi" w:hint="default"/>
        <w:spacing w:val="-4"/>
        <w:w w:val="100"/>
        <w:sz w:val="22"/>
        <w:szCs w:val="22"/>
        <w:lang w:val="en-AU" w:eastAsia="en-AU" w:bidi="en-AU"/>
      </w:rPr>
    </w:lvl>
    <w:lvl w:ilvl="2" w:tplc="C56416CE">
      <w:numFmt w:val="bullet"/>
      <w:lvlText w:val="•"/>
      <w:lvlJc w:val="left"/>
      <w:pPr>
        <w:ind w:left="2814" w:hanging="363"/>
      </w:pPr>
      <w:rPr>
        <w:rFonts w:hint="default"/>
        <w:lang w:val="en-AU" w:eastAsia="en-AU" w:bidi="en-AU"/>
      </w:rPr>
    </w:lvl>
    <w:lvl w:ilvl="3" w:tplc="1ABE5052">
      <w:numFmt w:val="bullet"/>
      <w:lvlText w:val="•"/>
      <w:lvlJc w:val="left"/>
      <w:pPr>
        <w:ind w:left="3689" w:hanging="363"/>
      </w:pPr>
      <w:rPr>
        <w:rFonts w:hint="default"/>
        <w:lang w:val="en-AU" w:eastAsia="en-AU" w:bidi="en-AU"/>
      </w:rPr>
    </w:lvl>
    <w:lvl w:ilvl="4" w:tplc="D5744A94">
      <w:numFmt w:val="bullet"/>
      <w:lvlText w:val="•"/>
      <w:lvlJc w:val="left"/>
      <w:pPr>
        <w:ind w:left="4563" w:hanging="363"/>
      </w:pPr>
      <w:rPr>
        <w:rFonts w:hint="default"/>
        <w:lang w:val="en-AU" w:eastAsia="en-AU" w:bidi="en-AU"/>
      </w:rPr>
    </w:lvl>
    <w:lvl w:ilvl="5" w:tplc="8A9630EE">
      <w:numFmt w:val="bullet"/>
      <w:lvlText w:val="•"/>
      <w:lvlJc w:val="left"/>
      <w:pPr>
        <w:ind w:left="5438" w:hanging="363"/>
      </w:pPr>
      <w:rPr>
        <w:rFonts w:hint="default"/>
        <w:lang w:val="en-AU" w:eastAsia="en-AU" w:bidi="en-AU"/>
      </w:rPr>
    </w:lvl>
    <w:lvl w:ilvl="6" w:tplc="8AEE5B46">
      <w:numFmt w:val="bullet"/>
      <w:lvlText w:val="•"/>
      <w:lvlJc w:val="left"/>
      <w:pPr>
        <w:ind w:left="6312" w:hanging="363"/>
      </w:pPr>
      <w:rPr>
        <w:rFonts w:hint="default"/>
        <w:lang w:val="en-AU" w:eastAsia="en-AU" w:bidi="en-AU"/>
      </w:rPr>
    </w:lvl>
    <w:lvl w:ilvl="7" w:tplc="EF1CCF92">
      <w:numFmt w:val="bullet"/>
      <w:lvlText w:val="•"/>
      <w:lvlJc w:val="left"/>
      <w:pPr>
        <w:ind w:left="7187" w:hanging="363"/>
      </w:pPr>
      <w:rPr>
        <w:rFonts w:hint="default"/>
        <w:lang w:val="en-AU" w:eastAsia="en-AU" w:bidi="en-AU"/>
      </w:rPr>
    </w:lvl>
    <w:lvl w:ilvl="8" w:tplc="B36E1166">
      <w:numFmt w:val="bullet"/>
      <w:lvlText w:val="•"/>
      <w:lvlJc w:val="left"/>
      <w:pPr>
        <w:ind w:left="8062" w:hanging="363"/>
      </w:pPr>
      <w:rPr>
        <w:rFonts w:hint="default"/>
        <w:lang w:val="en-AU" w:eastAsia="en-AU" w:bidi="en-AU"/>
      </w:rPr>
    </w:lvl>
  </w:abstractNum>
  <w:abstractNum w:abstractNumId="19" w15:restartNumberingAfterBreak="0">
    <w:nsid w:val="2A5D69FF"/>
    <w:multiLevelType w:val="hybridMultilevel"/>
    <w:tmpl w:val="B630C6C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0" w15:restartNumberingAfterBreak="0">
    <w:nsid w:val="2AD26294"/>
    <w:multiLevelType w:val="hybridMultilevel"/>
    <w:tmpl w:val="5D76F85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F3551F0"/>
    <w:multiLevelType w:val="hybridMultilevel"/>
    <w:tmpl w:val="B630C6C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3"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26"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7"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5066025"/>
    <w:multiLevelType w:val="hybridMultilevel"/>
    <w:tmpl w:val="7F3EE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8391405"/>
    <w:multiLevelType w:val="hybridMultilevel"/>
    <w:tmpl w:val="B630C6C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1" w15:restartNumberingAfterBreak="0">
    <w:nsid w:val="3AFA3BC6"/>
    <w:multiLevelType w:val="hybridMultilevel"/>
    <w:tmpl w:val="B630C6C4"/>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2"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4" w15:restartNumberingAfterBreak="0">
    <w:nsid w:val="3E7E167E"/>
    <w:multiLevelType w:val="multilevel"/>
    <w:tmpl w:val="0D1670BA"/>
    <w:lvl w:ilvl="0">
      <w:start w:val="1"/>
      <w:numFmt w:val="bullet"/>
      <w:lvlText w:val=""/>
      <w:lvlJc w:val="left"/>
      <w:pPr>
        <w:ind w:left="360" w:hanging="360"/>
      </w:pPr>
      <w:rPr>
        <w:rFonts w:ascii="Wingdings" w:hAnsi="Wingdings" w:hint="default"/>
        <w:color w:val="000000" w:themeColor="text1"/>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3F112887"/>
    <w:multiLevelType w:val="hybridMultilevel"/>
    <w:tmpl w:val="0E30C824"/>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29E7177"/>
    <w:multiLevelType w:val="hybridMultilevel"/>
    <w:tmpl w:val="B630C6C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43D22052"/>
    <w:multiLevelType w:val="hybridMultilevel"/>
    <w:tmpl w:val="566CC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57D1A6B"/>
    <w:multiLevelType w:val="hybridMultilevel"/>
    <w:tmpl w:val="48A8A66C"/>
    <w:lvl w:ilvl="0" w:tplc="4100E8E0">
      <w:start w:val="1"/>
      <w:numFmt w:val="decimal"/>
      <w:lvlText w:val="B.%1."/>
      <w:lvlJc w:val="left"/>
      <w:pPr>
        <w:ind w:left="502" w:hanging="360"/>
      </w:pPr>
    </w:lvl>
    <w:lvl w:ilvl="1" w:tplc="0C09000F">
      <w:start w:val="1"/>
      <w:numFmt w:val="decimal"/>
      <w:lvlText w:val="%2."/>
      <w:lvlJc w:val="left"/>
      <w:pPr>
        <w:ind w:left="1080" w:hanging="360"/>
      </w:pPr>
      <w:rPr>
        <w:i w:val="0"/>
      </w:rPr>
    </w:lvl>
    <w:lvl w:ilvl="2" w:tplc="0C090003">
      <w:start w:val="1"/>
      <w:numFmt w:val="bullet"/>
      <w:lvlText w:val="o"/>
      <w:lvlJc w:val="left"/>
      <w:pPr>
        <w:ind w:left="4432" w:hanging="180"/>
      </w:pPr>
      <w:rPr>
        <w:rFonts w:ascii="Courier New" w:hAnsi="Courier New" w:cs="Courier New"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45EB025B"/>
    <w:multiLevelType w:val="multilevel"/>
    <w:tmpl w:val="130896CC"/>
    <w:lvl w:ilvl="0">
      <w:start w:val="1"/>
      <w:numFmt w:val="bullet"/>
      <w:lvlText w:val=""/>
      <w:lvlJc w:val="left"/>
      <w:pPr>
        <w:ind w:left="360" w:hanging="360"/>
      </w:pPr>
      <w:rPr>
        <w:rFonts w:ascii="Wingdings" w:hAnsi="Wingdings" w:hint="default"/>
        <w:color w:val="000000" w:themeColor="text1"/>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49230BA3"/>
    <w:multiLevelType w:val="hybridMultilevel"/>
    <w:tmpl w:val="41B87F1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1" w15:restartNumberingAfterBreak="0">
    <w:nsid w:val="4F60654D"/>
    <w:multiLevelType w:val="hybridMultilevel"/>
    <w:tmpl w:val="FF6C8278"/>
    <w:lvl w:ilvl="0" w:tplc="4100E8E0">
      <w:start w:val="1"/>
      <w:numFmt w:val="decimal"/>
      <w:lvlText w:val="B.%1."/>
      <w:lvlJc w:val="left"/>
      <w:pPr>
        <w:ind w:left="502" w:hanging="360"/>
      </w:pPr>
    </w:lvl>
    <w:lvl w:ilvl="1" w:tplc="0C090001">
      <w:start w:val="1"/>
      <w:numFmt w:val="bullet"/>
      <w:lvlText w:val=""/>
      <w:lvlJc w:val="left"/>
      <w:pPr>
        <w:ind w:left="1080" w:hanging="360"/>
      </w:pPr>
      <w:rPr>
        <w:rFonts w:ascii="Symbol" w:hAnsi="Symbol" w:hint="default"/>
        <w:i w:val="0"/>
      </w:rPr>
    </w:lvl>
    <w:lvl w:ilvl="2" w:tplc="0C090003">
      <w:start w:val="1"/>
      <w:numFmt w:val="bullet"/>
      <w:lvlText w:val="o"/>
      <w:lvlJc w:val="left"/>
      <w:pPr>
        <w:ind w:left="4432" w:hanging="180"/>
      </w:pPr>
      <w:rPr>
        <w:rFonts w:ascii="Courier New" w:hAnsi="Courier New" w:cs="Courier New"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2" w15:restartNumberingAfterBreak="0">
    <w:nsid w:val="4F6650B4"/>
    <w:multiLevelType w:val="hybridMultilevel"/>
    <w:tmpl w:val="856E5F1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88069A8"/>
    <w:multiLevelType w:val="hybridMultilevel"/>
    <w:tmpl w:val="67F0CF66"/>
    <w:lvl w:ilvl="0" w:tplc="F9A839A2">
      <w:start w:val="1"/>
      <w:numFmt w:val="lowerRoman"/>
      <w:lvlText w:val="%1."/>
      <w:lvlJc w:val="left"/>
      <w:pPr>
        <w:ind w:left="1938" w:hanging="358"/>
      </w:pPr>
      <w:rPr>
        <w:rFonts w:asciiTheme="minorHAnsi" w:eastAsia="Arial" w:hAnsiTheme="minorHAnsi" w:cstheme="minorHAnsi" w:hint="default"/>
        <w:spacing w:val="-4"/>
        <w:w w:val="100"/>
        <w:sz w:val="22"/>
        <w:szCs w:val="22"/>
        <w:lang w:val="en-AU" w:eastAsia="en-AU" w:bidi="en-AU"/>
      </w:rPr>
    </w:lvl>
    <w:lvl w:ilvl="1" w:tplc="DAE05028">
      <w:numFmt w:val="bullet"/>
      <w:lvlText w:val="•"/>
      <w:lvlJc w:val="left"/>
      <w:pPr>
        <w:ind w:left="2727" w:hanging="358"/>
      </w:pPr>
      <w:rPr>
        <w:rFonts w:hint="default"/>
        <w:lang w:val="en-AU" w:eastAsia="en-AU" w:bidi="en-AU"/>
      </w:rPr>
    </w:lvl>
    <w:lvl w:ilvl="2" w:tplc="664E4F8A">
      <w:numFmt w:val="bullet"/>
      <w:lvlText w:val="•"/>
      <w:lvlJc w:val="left"/>
      <w:pPr>
        <w:ind w:left="3514" w:hanging="358"/>
      </w:pPr>
      <w:rPr>
        <w:rFonts w:hint="default"/>
        <w:lang w:val="en-AU" w:eastAsia="en-AU" w:bidi="en-AU"/>
      </w:rPr>
    </w:lvl>
    <w:lvl w:ilvl="3" w:tplc="F8EE8ED2">
      <w:numFmt w:val="bullet"/>
      <w:lvlText w:val="•"/>
      <w:lvlJc w:val="left"/>
      <w:pPr>
        <w:ind w:left="4301" w:hanging="358"/>
      </w:pPr>
      <w:rPr>
        <w:rFonts w:hint="default"/>
        <w:lang w:val="en-AU" w:eastAsia="en-AU" w:bidi="en-AU"/>
      </w:rPr>
    </w:lvl>
    <w:lvl w:ilvl="4" w:tplc="9D7ABA8C">
      <w:numFmt w:val="bullet"/>
      <w:lvlText w:val="•"/>
      <w:lvlJc w:val="left"/>
      <w:pPr>
        <w:ind w:left="5088" w:hanging="358"/>
      </w:pPr>
      <w:rPr>
        <w:rFonts w:hint="default"/>
        <w:lang w:val="en-AU" w:eastAsia="en-AU" w:bidi="en-AU"/>
      </w:rPr>
    </w:lvl>
    <w:lvl w:ilvl="5" w:tplc="0AEEB8AE">
      <w:numFmt w:val="bullet"/>
      <w:lvlText w:val="•"/>
      <w:lvlJc w:val="left"/>
      <w:pPr>
        <w:ind w:left="5875" w:hanging="358"/>
      </w:pPr>
      <w:rPr>
        <w:rFonts w:hint="default"/>
        <w:lang w:val="en-AU" w:eastAsia="en-AU" w:bidi="en-AU"/>
      </w:rPr>
    </w:lvl>
    <w:lvl w:ilvl="6" w:tplc="833E562C">
      <w:numFmt w:val="bullet"/>
      <w:lvlText w:val="•"/>
      <w:lvlJc w:val="left"/>
      <w:pPr>
        <w:ind w:left="6662" w:hanging="358"/>
      </w:pPr>
      <w:rPr>
        <w:rFonts w:hint="default"/>
        <w:lang w:val="en-AU" w:eastAsia="en-AU" w:bidi="en-AU"/>
      </w:rPr>
    </w:lvl>
    <w:lvl w:ilvl="7" w:tplc="27486934">
      <w:numFmt w:val="bullet"/>
      <w:lvlText w:val="•"/>
      <w:lvlJc w:val="left"/>
      <w:pPr>
        <w:ind w:left="7449" w:hanging="358"/>
      </w:pPr>
      <w:rPr>
        <w:rFonts w:hint="default"/>
        <w:lang w:val="en-AU" w:eastAsia="en-AU" w:bidi="en-AU"/>
      </w:rPr>
    </w:lvl>
    <w:lvl w:ilvl="8" w:tplc="8828DED0">
      <w:numFmt w:val="bullet"/>
      <w:lvlText w:val="•"/>
      <w:lvlJc w:val="left"/>
      <w:pPr>
        <w:ind w:left="8236" w:hanging="358"/>
      </w:pPr>
      <w:rPr>
        <w:rFonts w:hint="default"/>
        <w:lang w:val="en-AU" w:eastAsia="en-AU" w:bidi="en-AU"/>
      </w:rPr>
    </w:lvl>
  </w:abstractNum>
  <w:abstractNum w:abstractNumId="45" w15:restartNumberingAfterBreak="0">
    <w:nsid w:val="590A182E"/>
    <w:multiLevelType w:val="hybridMultilevel"/>
    <w:tmpl w:val="B630C6C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6"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8"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9" w15:restartNumberingAfterBreak="0">
    <w:nsid w:val="5DFB4198"/>
    <w:multiLevelType w:val="hybridMultilevel"/>
    <w:tmpl w:val="9C3C2A78"/>
    <w:lvl w:ilvl="0" w:tplc="4100E8E0">
      <w:start w:val="1"/>
      <w:numFmt w:val="decimal"/>
      <w:lvlText w:val="B.%1."/>
      <w:lvlJc w:val="left"/>
      <w:pPr>
        <w:ind w:left="6455" w:hanging="360"/>
      </w:pPr>
    </w:lvl>
    <w:lvl w:ilvl="1" w:tplc="C60A2AC4">
      <w:start w:val="1"/>
      <w:numFmt w:val="lowerLetter"/>
      <w:lvlText w:val="%2."/>
      <w:lvlJc w:val="left"/>
      <w:pPr>
        <w:ind w:left="1494" w:hanging="360"/>
      </w:pPr>
      <w:rPr>
        <w:rFonts w:ascii="Arial" w:hAnsi="Arial" w:cs="Arial" w:hint="default"/>
        <w:i w:val="0"/>
        <w:sz w:val="22"/>
        <w:szCs w:val="22"/>
      </w:rPr>
    </w:lvl>
    <w:lvl w:ilvl="2" w:tplc="0C090003">
      <w:start w:val="1"/>
      <w:numFmt w:val="bullet"/>
      <w:lvlText w:val="o"/>
      <w:lvlJc w:val="left"/>
      <w:pPr>
        <w:ind w:left="4432" w:hanging="180"/>
      </w:pPr>
      <w:rPr>
        <w:rFonts w:ascii="Courier New" w:hAnsi="Courier New" w:cs="Courier New"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0" w15:restartNumberingAfterBreak="0">
    <w:nsid w:val="5F811A87"/>
    <w:multiLevelType w:val="hybridMultilevel"/>
    <w:tmpl w:val="B9D471E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51"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66786494"/>
    <w:multiLevelType w:val="hybridMultilevel"/>
    <w:tmpl w:val="BFCC9CB2"/>
    <w:lvl w:ilvl="0" w:tplc="4100E8E0">
      <w:start w:val="1"/>
      <w:numFmt w:val="decimal"/>
      <w:lvlText w:val="B.%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4432" w:hanging="180"/>
      </w:pPr>
      <w:rPr>
        <w:rFonts w:ascii="Courier New" w:hAnsi="Courier New" w:cs="Courier New"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4" w15:restartNumberingAfterBreak="0">
    <w:nsid w:val="67160581"/>
    <w:multiLevelType w:val="hybridMultilevel"/>
    <w:tmpl w:val="B630C6C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5"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B5D2E39"/>
    <w:multiLevelType w:val="hybridMultilevel"/>
    <w:tmpl w:val="FA9618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E3251F4"/>
    <w:multiLevelType w:val="hybridMultilevel"/>
    <w:tmpl w:val="7828FDCE"/>
    <w:lvl w:ilvl="0" w:tplc="0C09001B">
      <w:start w:val="1"/>
      <w:numFmt w:val="lowerRoman"/>
      <w:lvlText w:val="%1."/>
      <w:lvlJc w:val="right"/>
      <w:pPr>
        <w:ind w:left="720" w:hanging="360"/>
      </w:pPr>
    </w:lvl>
    <w:lvl w:ilvl="1" w:tplc="0C09001B">
      <w:start w:val="1"/>
      <w:numFmt w:val="lowerRoman"/>
      <w:lvlText w:val="%2."/>
      <w:lvlJc w:val="right"/>
      <w:pPr>
        <w:ind w:left="1440" w:hanging="360"/>
      </w:pPr>
      <w:rPr>
        <w:rFonts w:hint="default"/>
      </w:rPr>
    </w:lvl>
    <w:lvl w:ilvl="2" w:tplc="0C090003">
      <w:start w:val="1"/>
      <w:numFmt w:val="bullet"/>
      <w:lvlText w:val="o"/>
      <w:lvlJc w:val="left"/>
      <w:pPr>
        <w:ind w:left="2160" w:hanging="180"/>
      </w:pPr>
      <w:rPr>
        <w:rFonts w:ascii="Courier New" w:hAnsi="Courier New" w:cs="Courier New"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E807B63"/>
    <w:multiLevelType w:val="hybridMultilevel"/>
    <w:tmpl w:val="8C98108C"/>
    <w:lvl w:ilvl="0" w:tplc="09EAA6FE">
      <w:start w:val="1"/>
      <w:numFmt w:val="lowerLetter"/>
      <w:lvlText w:val="%1)"/>
      <w:lvlJc w:val="left"/>
      <w:pPr>
        <w:ind w:left="1220" w:hanging="360"/>
      </w:pPr>
      <w:rPr>
        <w:rFonts w:ascii="Arial" w:eastAsia="Arial" w:hAnsi="Arial" w:cs="Arial" w:hint="default"/>
        <w:spacing w:val="-1"/>
        <w:w w:val="100"/>
        <w:sz w:val="22"/>
        <w:szCs w:val="22"/>
        <w:lang w:val="en-AU" w:eastAsia="en-AU" w:bidi="en-AU"/>
      </w:rPr>
    </w:lvl>
    <w:lvl w:ilvl="1" w:tplc="12604004">
      <w:numFmt w:val="bullet"/>
      <w:lvlText w:val="•"/>
      <w:lvlJc w:val="left"/>
      <w:pPr>
        <w:ind w:left="2079" w:hanging="360"/>
      </w:pPr>
      <w:rPr>
        <w:rFonts w:hint="default"/>
        <w:lang w:val="en-AU" w:eastAsia="en-AU" w:bidi="en-AU"/>
      </w:rPr>
    </w:lvl>
    <w:lvl w:ilvl="2" w:tplc="348A0240">
      <w:numFmt w:val="bullet"/>
      <w:lvlText w:val="•"/>
      <w:lvlJc w:val="left"/>
      <w:pPr>
        <w:ind w:left="2938" w:hanging="360"/>
      </w:pPr>
      <w:rPr>
        <w:rFonts w:hint="default"/>
        <w:lang w:val="en-AU" w:eastAsia="en-AU" w:bidi="en-AU"/>
      </w:rPr>
    </w:lvl>
    <w:lvl w:ilvl="3" w:tplc="B3241FBA">
      <w:numFmt w:val="bullet"/>
      <w:lvlText w:val="•"/>
      <w:lvlJc w:val="left"/>
      <w:pPr>
        <w:ind w:left="3797" w:hanging="360"/>
      </w:pPr>
      <w:rPr>
        <w:rFonts w:hint="default"/>
        <w:lang w:val="en-AU" w:eastAsia="en-AU" w:bidi="en-AU"/>
      </w:rPr>
    </w:lvl>
    <w:lvl w:ilvl="4" w:tplc="7BF27EE2">
      <w:numFmt w:val="bullet"/>
      <w:lvlText w:val="•"/>
      <w:lvlJc w:val="left"/>
      <w:pPr>
        <w:ind w:left="4656" w:hanging="360"/>
      </w:pPr>
      <w:rPr>
        <w:rFonts w:hint="default"/>
        <w:lang w:val="en-AU" w:eastAsia="en-AU" w:bidi="en-AU"/>
      </w:rPr>
    </w:lvl>
    <w:lvl w:ilvl="5" w:tplc="3EE09EB0">
      <w:numFmt w:val="bullet"/>
      <w:lvlText w:val="•"/>
      <w:lvlJc w:val="left"/>
      <w:pPr>
        <w:ind w:left="5515" w:hanging="360"/>
      </w:pPr>
      <w:rPr>
        <w:rFonts w:hint="default"/>
        <w:lang w:val="en-AU" w:eastAsia="en-AU" w:bidi="en-AU"/>
      </w:rPr>
    </w:lvl>
    <w:lvl w:ilvl="6" w:tplc="3E0A515A">
      <w:numFmt w:val="bullet"/>
      <w:lvlText w:val="•"/>
      <w:lvlJc w:val="left"/>
      <w:pPr>
        <w:ind w:left="6374" w:hanging="360"/>
      </w:pPr>
      <w:rPr>
        <w:rFonts w:hint="default"/>
        <w:lang w:val="en-AU" w:eastAsia="en-AU" w:bidi="en-AU"/>
      </w:rPr>
    </w:lvl>
    <w:lvl w:ilvl="7" w:tplc="663A346A">
      <w:numFmt w:val="bullet"/>
      <w:lvlText w:val="•"/>
      <w:lvlJc w:val="left"/>
      <w:pPr>
        <w:ind w:left="7233" w:hanging="360"/>
      </w:pPr>
      <w:rPr>
        <w:rFonts w:hint="default"/>
        <w:lang w:val="en-AU" w:eastAsia="en-AU" w:bidi="en-AU"/>
      </w:rPr>
    </w:lvl>
    <w:lvl w:ilvl="8" w:tplc="506835B0">
      <w:numFmt w:val="bullet"/>
      <w:lvlText w:val="•"/>
      <w:lvlJc w:val="left"/>
      <w:pPr>
        <w:ind w:left="8092" w:hanging="360"/>
      </w:pPr>
      <w:rPr>
        <w:rFonts w:hint="default"/>
        <w:lang w:val="en-AU" w:eastAsia="en-AU" w:bidi="en-AU"/>
      </w:rPr>
    </w:lvl>
  </w:abstractNum>
  <w:abstractNum w:abstractNumId="60"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95D365D"/>
    <w:multiLevelType w:val="multilevel"/>
    <w:tmpl w:val="7C68400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3" w15:restartNumberingAfterBreak="0">
    <w:nsid w:val="79C370C1"/>
    <w:multiLevelType w:val="hybridMultilevel"/>
    <w:tmpl w:val="D8D28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AAF5DCA"/>
    <w:multiLevelType w:val="hybridMultilevel"/>
    <w:tmpl w:val="B630C6C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5" w15:restartNumberingAfterBreak="0">
    <w:nsid w:val="7B9672E7"/>
    <w:multiLevelType w:val="hybridMultilevel"/>
    <w:tmpl w:val="B630C6C4"/>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6" w15:restartNumberingAfterBreak="0">
    <w:nsid w:val="7E752706"/>
    <w:multiLevelType w:val="hybridMultilevel"/>
    <w:tmpl w:val="AF8E5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5"/>
  </w:num>
  <w:num w:numId="2">
    <w:abstractNumId w:val="23"/>
  </w:num>
  <w:num w:numId="3">
    <w:abstractNumId w:val="46"/>
  </w:num>
  <w:num w:numId="4">
    <w:abstractNumId w:val="4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60"/>
  </w:num>
  <w:num w:numId="10">
    <w:abstractNumId w:val="47"/>
  </w:num>
  <w:num w:numId="11">
    <w:abstractNumId w:val="21"/>
  </w:num>
  <w:num w:numId="12">
    <w:abstractNumId w:val="58"/>
  </w:num>
  <w:num w:numId="13">
    <w:abstractNumId w:val="11"/>
  </w:num>
  <w:num w:numId="14">
    <w:abstractNumId w:val="48"/>
  </w:num>
  <w:num w:numId="15">
    <w:abstractNumId w:val="4"/>
  </w:num>
  <w:num w:numId="16">
    <w:abstractNumId w:val="61"/>
  </w:num>
  <w:num w:numId="17">
    <w:abstractNumId w:val="27"/>
  </w:num>
  <w:num w:numId="18">
    <w:abstractNumId w:val="33"/>
  </w:num>
  <w:num w:numId="19">
    <w:abstractNumId w:val="29"/>
  </w:num>
  <w:num w:numId="20">
    <w:abstractNumId w:val="8"/>
  </w:num>
  <w:num w:numId="21">
    <w:abstractNumId w:val="32"/>
  </w:num>
  <w:num w:numId="22">
    <w:abstractNumId w:val="25"/>
  </w:num>
  <w:num w:numId="23">
    <w:abstractNumId w:val="10"/>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51"/>
  </w:num>
  <w:num w:numId="27">
    <w:abstractNumId w:val="12"/>
  </w:num>
  <w:num w:numId="28">
    <w:abstractNumId w:val="50"/>
  </w:num>
  <w:num w:numId="29">
    <w:abstractNumId w:val="39"/>
  </w:num>
  <w:num w:numId="30">
    <w:abstractNumId w:val="28"/>
  </w:num>
  <w:num w:numId="31">
    <w:abstractNumId w:val="66"/>
  </w:num>
  <w:num w:numId="32">
    <w:abstractNumId w:val="49"/>
  </w:num>
  <w:num w:numId="33">
    <w:abstractNumId w:val="49"/>
  </w:num>
  <w:num w:numId="34">
    <w:abstractNumId w:val="34"/>
  </w:num>
  <w:num w:numId="35">
    <w:abstractNumId w:val="17"/>
  </w:num>
  <w:num w:numId="36">
    <w:abstractNumId w:val="37"/>
  </w:num>
  <w:num w:numId="37">
    <w:abstractNumId w:val="62"/>
  </w:num>
  <w:num w:numId="38">
    <w:abstractNumId w:val="7"/>
  </w:num>
  <w:num w:numId="39">
    <w:abstractNumId w:val="65"/>
  </w:num>
  <w:num w:numId="40">
    <w:abstractNumId w:val="54"/>
  </w:num>
  <w:num w:numId="41">
    <w:abstractNumId w:val="22"/>
  </w:num>
  <w:num w:numId="42">
    <w:abstractNumId w:val="45"/>
  </w:num>
  <w:num w:numId="43">
    <w:abstractNumId w:val="30"/>
  </w:num>
  <w:num w:numId="44">
    <w:abstractNumId w:val="5"/>
  </w:num>
  <w:num w:numId="45">
    <w:abstractNumId w:val="9"/>
  </w:num>
  <w:num w:numId="46">
    <w:abstractNumId w:val="13"/>
  </w:num>
  <w:num w:numId="47">
    <w:abstractNumId w:val="6"/>
  </w:num>
  <w:num w:numId="48">
    <w:abstractNumId w:val="35"/>
  </w:num>
  <w:num w:numId="49">
    <w:abstractNumId w:val="2"/>
  </w:num>
  <w:num w:numId="50">
    <w:abstractNumId w:val="63"/>
  </w:num>
  <w:num w:numId="51">
    <w:abstractNumId w:val="53"/>
  </w:num>
  <w:num w:numId="52">
    <w:abstractNumId w:val="3"/>
  </w:num>
  <w:num w:numId="53">
    <w:abstractNumId w:val="57"/>
  </w:num>
  <w:num w:numId="54">
    <w:abstractNumId w:val="19"/>
  </w:num>
  <w:num w:numId="55">
    <w:abstractNumId w:val="64"/>
  </w:num>
  <w:num w:numId="56">
    <w:abstractNumId w:val="36"/>
  </w:num>
  <w:num w:numId="57">
    <w:abstractNumId w:val="42"/>
  </w:num>
  <w:num w:numId="58">
    <w:abstractNumId w:val="56"/>
  </w:num>
  <w:num w:numId="59">
    <w:abstractNumId w:val="20"/>
  </w:num>
  <w:num w:numId="60">
    <w:abstractNumId w:val="4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41"/>
  </w:num>
  <w:num w:numId="64">
    <w:abstractNumId w:val="31"/>
  </w:num>
  <w:num w:numId="65">
    <w:abstractNumId w:val="38"/>
  </w:num>
  <w:num w:numId="66">
    <w:abstractNumId w:val="14"/>
  </w:num>
  <w:num w:numId="67">
    <w:abstractNumId w:val="44"/>
  </w:num>
  <w:num w:numId="68">
    <w:abstractNumId w:val="18"/>
  </w:num>
  <w:num w:numId="69">
    <w:abstractNumId w:val="59"/>
  </w:num>
  <w:num w:numId="70">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34FD"/>
    <w:rsid w:val="000041FD"/>
    <w:rsid w:val="00006330"/>
    <w:rsid w:val="000064CC"/>
    <w:rsid w:val="00006664"/>
    <w:rsid w:val="00006AA0"/>
    <w:rsid w:val="0001032F"/>
    <w:rsid w:val="0001044C"/>
    <w:rsid w:val="000129FF"/>
    <w:rsid w:val="000133DA"/>
    <w:rsid w:val="00016082"/>
    <w:rsid w:val="0001618E"/>
    <w:rsid w:val="00020083"/>
    <w:rsid w:val="000213EC"/>
    <w:rsid w:val="000226D0"/>
    <w:rsid w:val="0002293F"/>
    <w:rsid w:val="00022EFF"/>
    <w:rsid w:val="00023144"/>
    <w:rsid w:val="000234ED"/>
    <w:rsid w:val="00023876"/>
    <w:rsid w:val="00024907"/>
    <w:rsid w:val="00024D56"/>
    <w:rsid w:val="000251AD"/>
    <w:rsid w:val="000260BD"/>
    <w:rsid w:val="000301BF"/>
    <w:rsid w:val="00030F41"/>
    <w:rsid w:val="00031E84"/>
    <w:rsid w:val="00032139"/>
    <w:rsid w:val="000322E8"/>
    <w:rsid w:val="00033119"/>
    <w:rsid w:val="00034258"/>
    <w:rsid w:val="0003565B"/>
    <w:rsid w:val="00036D1A"/>
    <w:rsid w:val="000406C9"/>
    <w:rsid w:val="00041983"/>
    <w:rsid w:val="0004239D"/>
    <w:rsid w:val="00042F51"/>
    <w:rsid w:val="00043178"/>
    <w:rsid w:val="000436B5"/>
    <w:rsid w:val="0004480A"/>
    <w:rsid w:val="00044D1A"/>
    <w:rsid w:val="00045D3C"/>
    <w:rsid w:val="0005120B"/>
    <w:rsid w:val="0005425C"/>
    <w:rsid w:val="0005517C"/>
    <w:rsid w:val="00055EEB"/>
    <w:rsid w:val="00056C36"/>
    <w:rsid w:val="000578BF"/>
    <w:rsid w:val="00057A05"/>
    <w:rsid w:val="000618C6"/>
    <w:rsid w:val="00063949"/>
    <w:rsid w:val="00063AD2"/>
    <w:rsid w:val="00063D17"/>
    <w:rsid w:val="00064DB9"/>
    <w:rsid w:val="000651D8"/>
    <w:rsid w:val="00065A71"/>
    <w:rsid w:val="0007046D"/>
    <w:rsid w:val="00072C9F"/>
    <w:rsid w:val="0007332F"/>
    <w:rsid w:val="00073FAB"/>
    <w:rsid w:val="0007408B"/>
    <w:rsid w:val="00076573"/>
    <w:rsid w:val="00076F08"/>
    <w:rsid w:val="00077275"/>
    <w:rsid w:val="00077B0F"/>
    <w:rsid w:val="00084A17"/>
    <w:rsid w:val="00087ADD"/>
    <w:rsid w:val="000909D6"/>
    <w:rsid w:val="000930DC"/>
    <w:rsid w:val="0009465A"/>
    <w:rsid w:val="000949D8"/>
    <w:rsid w:val="00095459"/>
    <w:rsid w:val="000969AF"/>
    <w:rsid w:val="00096B35"/>
    <w:rsid w:val="000A0973"/>
    <w:rsid w:val="000A1717"/>
    <w:rsid w:val="000A2154"/>
    <w:rsid w:val="000A26A7"/>
    <w:rsid w:val="000A29EE"/>
    <w:rsid w:val="000A617B"/>
    <w:rsid w:val="000B0011"/>
    <w:rsid w:val="000B0678"/>
    <w:rsid w:val="000B20EC"/>
    <w:rsid w:val="000B2D45"/>
    <w:rsid w:val="000B42A3"/>
    <w:rsid w:val="000B655E"/>
    <w:rsid w:val="000C0A96"/>
    <w:rsid w:val="000C47E8"/>
    <w:rsid w:val="000C49FF"/>
    <w:rsid w:val="000C4B41"/>
    <w:rsid w:val="000C6781"/>
    <w:rsid w:val="000C694A"/>
    <w:rsid w:val="000D129A"/>
    <w:rsid w:val="000D2881"/>
    <w:rsid w:val="000D2FC9"/>
    <w:rsid w:val="000D4157"/>
    <w:rsid w:val="000D4613"/>
    <w:rsid w:val="000D57E3"/>
    <w:rsid w:val="000D5D98"/>
    <w:rsid w:val="000D6210"/>
    <w:rsid w:val="000D6AF4"/>
    <w:rsid w:val="000D783E"/>
    <w:rsid w:val="000D78B2"/>
    <w:rsid w:val="000E0022"/>
    <w:rsid w:val="000E0102"/>
    <w:rsid w:val="000E4110"/>
    <w:rsid w:val="000E4A7C"/>
    <w:rsid w:val="000E503F"/>
    <w:rsid w:val="000E5372"/>
    <w:rsid w:val="000E571B"/>
    <w:rsid w:val="000E5E86"/>
    <w:rsid w:val="000E6403"/>
    <w:rsid w:val="000E69DA"/>
    <w:rsid w:val="000E6FA8"/>
    <w:rsid w:val="000E7769"/>
    <w:rsid w:val="000E7B9A"/>
    <w:rsid w:val="000F01AA"/>
    <w:rsid w:val="000F09DE"/>
    <w:rsid w:val="000F1095"/>
    <w:rsid w:val="000F13A2"/>
    <w:rsid w:val="000F160D"/>
    <w:rsid w:val="000F2CE9"/>
    <w:rsid w:val="000F2D75"/>
    <w:rsid w:val="000F3735"/>
    <w:rsid w:val="000F4294"/>
    <w:rsid w:val="000F5AE6"/>
    <w:rsid w:val="000F5FDD"/>
    <w:rsid w:val="000F6964"/>
    <w:rsid w:val="00101336"/>
    <w:rsid w:val="00101408"/>
    <w:rsid w:val="001016E9"/>
    <w:rsid w:val="00101E91"/>
    <w:rsid w:val="00102782"/>
    <w:rsid w:val="00103601"/>
    <w:rsid w:val="00103B84"/>
    <w:rsid w:val="00104748"/>
    <w:rsid w:val="001049DE"/>
    <w:rsid w:val="00105FF8"/>
    <w:rsid w:val="00106AFD"/>
    <w:rsid w:val="00106AFE"/>
    <w:rsid w:val="0011250C"/>
    <w:rsid w:val="00113058"/>
    <w:rsid w:val="0011456F"/>
    <w:rsid w:val="001162CF"/>
    <w:rsid w:val="0011691F"/>
    <w:rsid w:val="00117D1E"/>
    <w:rsid w:val="001202A8"/>
    <w:rsid w:val="00122F8F"/>
    <w:rsid w:val="001249BC"/>
    <w:rsid w:val="00124A43"/>
    <w:rsid w:val="00125242"/>
    <w:rsid w:val="001256B2"/>
    <w:rsid w:val="00125B65"/>
    <w:rsid w:val="001260D3"/>
    <w:rsid w:val="00126C98"/>
    <w:rsid w:val="0012717B"/>
    <w:rsid w:val="00127D7E"/>
    <w:rsid w:val="00127D81"/>
    <w:rsid w:val="001301FE"/>
    <w:rsid w:val="00132456"/>
    <w:rsid w:val="00133421"/>
    <w:rsid w:val="0013668F"/>
    <w:rsid w:val="001375B2"/>
    <w:rsid w:val="00137963"/>
    <w:rsid w:val="00140381"/>
    <w:rsid w:val="00143F38"/>
    <w:rsid w:val="00145877"/>
    <w:rsid w:val="00145DDE"/>
    <w:rsid w:val="00145FAD"/>
    <w:rsid w:val="001476AE"/>
    <w:rsid w:val="00147BE6"/>
    <w:rsid w:val="001521B6"/>
    <w:rsid w:val="00153711"/>
    <w:rsid w:val="00153924"/>
    <w:rsid w:val="00153B75"/>
    <w:rsid w:val="0015493E"/>
    <w:rsid w:val="00155059"/>
    <w:rsid w:val="00156187"/>
    <w:rsid w:val="00156626"/>
    <w:rsid w:val="00156E1A"/>
    <w:rsid w:val="00157005"/>
    <w:rsid w:val="001573CB"/>
    <w:rsid w:val="001577EA"/>
    <w:rsid w:val="0016055E"/>
    <w:rsid w:val="00160A41"/>
    <w:rsid w:val="00161F97"/>
    <w:rsid w:val="00162FCC"/>
    <w:rsid w:val="00163DCE"/>
    <w:rsid w:val="001647AD"/>
    <w:rsid w:val="00164916"/>
    <w:rsid w:val="0016707C"/>
    <w:rsid w:val="001672A5"/>
    <w:rsid w:val="00167DB1"/>
    <w:rsid w:val="00167EE5"/>
    <w:rsid w:val="00167EF3"/>
    <w:rsid w:val="00170D02"/>
    <w:rsid w:val="001742A3"/>
    <w:rsid w:val="00175704"/>
    <w:rsid w:val="001758DD"/>
    <w:rsid w:val="00177146"/>
    <w:rsid w:val="001773B4"/>
    <w:rsid w:val="00180D2F"/>
    <w:rsid w:val="001829BD"/>
    <w:rsid w:val="00182C4F"/>
    <w:rsid w:val="00183BDA"/>
    <w:rsid w:val="00183D89"/>
    <w:rsid w:val="001860BA"/>
    <w:rsid w:val="001901A4"/>
    <w:rsid w:val="00190232"/>
    <w:rsid w:val="0019169C"/>
    <w:rsid w:val="00192A9E"/>
    <w:rsid w:val="00195139"/>
    <w:rsid w:val="001952C2"/>
    <w:rsid w:val="00195A31"/>
    <w:rsid w:val="00196C93"/>
    <w:rsid w:val="00197B2B"/>
    <w:rsid w:val="00197B75"/>
    <w:rsid w:val="001A003B"/>
    <w:rsid w:val="001A0197"/>
    <w:rsid w:val="001A144F"/>
    <w:rsid w:val="001A1E3E"/>
    <w:rsid w:val="001A3C8B"/>
    <w:rsid w:val="001A6A6A"/>
    <w:rsid w:val="001A6DB6"/>
    <w:rsid w:val="001A7862"/>
    <w:rsid w:val="001B0175"/>
    <w:rsid w:val="001B1793"/>
    <w:rsid w:val="001B18B3"/>
    <w:rsid w:val="001B1937"/>
    <w:rsid w:val="001B3CEB"/>
    <w:rsid w:val="001B4466"/>
    <w:rsid w:val="001B4711"/>
    <w:rsid w:val="001B6447"/>
    <w:rsid w:val="001B691A"/>
    <w:rsid w:val="001C0659"/>
    <w:rsid w:val="001C0787"/>
    <w:rsid w:val="001C0B24"/>
    <w:rsid w:val="001C25CB"/>
    <w:rsid w:val="001C3F23"/>
    <w:rsid w:val="001C5CE9"/>
    <w:rsid w:val="001C5D23"/>
    <w:rsid w:val="001D0D19"/>
    <w:rsid w:val="001D1B54"/>
    <w:rsid w:val="001D1E22"/>
    <w:rsid w:val="001D587A"/>
    <w:rsid w:val="001D64A8"/>
    <w:rsid w:val="001D7075"/>
    <w:rsid w:val="001D72A3"/>
    <w:rsid w:val="001E085F"/>
    <w:rsid w:val="001E0A9D"/>
    <w:rsid w:val="001E0F7C"/>
    <w:rsid w:val="001E1E8C"/>
    <w:rsid w:val="001E4186"/>
    <w:rsid w:val="001E5082"/>
    <w:rsid w:val="001E5390"/>
    <w:rsid w:val="001E5825"/>
    <w:rsid w:val="001E58D0"/>
    <w:rsid w:val="001E6665"/>
    <w:rsid w:val="001F1779"/>
    <w:rsid w:val="001F2403"/>
    <w:rsid w:val="001F53FA"/>
    <w:rsid w:val="001F760C"/>
    <w:rsid w:val="00200C0F"/>
    <w:rsid w:val="0020126A"/>
    <w:rsid w:val="002019A2"/>
    <w:rsid w:val="002024F2"/>
    <w:rsid w:val="00202995"/>
    <w:rsid w:val="00204ACE"/>
    <w:rsid w:val="00205DD3"/>
    <w:rsid w:val="002072D3"/>
    <w:rsid w:val="002077B9"/>
    <w:rsid w:val="00211F03"/>
    <w:rsid w:val="002121EE"/>
    <w:rsid w:val="00212AB1"/>
    <w:rsid w:val="002138B1"/>
    <w:rsid w:val="00214414"/>
    <w:rsid w:val="00214983"/>
    <w:rsid w:val="00216A79"/>
    <w:rsid w:val="00216E1A"/>
    <w:rsid w:val="00217B78"/>
    <w:rsid w:val="00221FE0"/>
    <w:rsid w:val="00223668"/>
    <w:rsid w:val="00224AD3"/>
    <w:rsid w:val="00225469"/>
    <w:rsid w:val="00227B0E"/>
    <w:rsid w:val="00231718"/>
    <w:rsid w:val="0023237D"/>
    <w:rsid w:val="00233D0F"/>
    <w:rsid w:val="00234146"/>
    <w:rsid w:val="00234519"/>
    <w:rsid w:val="00234D46"/>
    <w:rsid w:val="00235020"/>
    <w:rsid w:val="00235D32"/>
    <w:rsid w:val="0024072A"/>
    <w:rsid w:val="00240CE0"/>
    <w:rsid w:val="00243600"/>
    <w:rsid w:val="0024452D"/>
    <w:rsid w:val="002448B1"/>
    <w:rsid w:val="0024506B"/>
    <w:rsid w:val="002452A5"/>
    <w:rsid w:val="0024539E"/>
    <w:rsid w:val="00246B82"/>
    <w:rsid w:val="002520F1"/>
    <w:rsid w:val="002521B1"/>
    <w:rsid w:val="00252A21"/>
    <w:rsid w:val="0025320C"/>
    <w:rsid w:val="00256947"/>
    <w:rsid w:val="00257AB7"/>
    <w:rsid w:val="002602D0"/>
    <w:rsid w:val="0026203B"/>
    <w:rsid w:val="00262BB9"/>
    <w:rsid w:val="00262D7B"/>
    <w:rsid w:val="00263B29"/>
    <w:rsid w:val="00264437"/>
    <w:rsid w:val="0026648C"/>
    <w:rsid w:val="00266929"/>
    <w:rsid w:val="00266FE9"/>
    <w:rsid w:val="00267389"/>
    <w:rsid w:val="00267442"/>
    <w:rsid w:val="00267FA2"/>
    <w:rsid w:val="00270566"/>
    <w:rsid w:val="002709D4"/>
    <w:rsid w:val="00270C84"/>
    <w:rsid w:val="0027189A"/>
    <w:rsid w:val="00271998"/>
    <w:rsid w:val="002726E6"/>
    <w:rsid w:val="00272AE8"/>
    <w:rsid w:val="00272C01"/>
    <w:rsid w:val="00273188"/>
    <w:rsid w:val="00275A8E"/>
    <w:rsid w:val="00275C50"/>
    <w:rsid w:val="00276576"/>
    <w:rsid w:val="00281413"/>
    <w:rsid w:val="0028195C"/>
    <w:rsid w:val="00281989"/>
    <w:rsid w:val="002819D1"/>
    <w:rsid w:val="00282CCB"/>
    <w:rsid w:val="0028301C"/>
    <w:rsid w:val="002836FD"/>
    <w:rsid w:val="00285576"/>
    <w:rsid w:val="00285C0F"/>
    <w:rsid w:val="00286442"/>
    <w:rsid w:val="002875F1"/>
    <w:rsid w:val="00291280"/>
    <w:rsid w:val="0029445A"/>
    <w:rsid w:val="00294EC8"/>
    <w:rsid w:val="002964B2"/>
    <w:rsid w:val="002A052C"/>
    <w:rsid w:val="002A1186"/>
    <w:rsid w:val="002A2F6B"/>
    <w:rsid w:val="002A5870"/>
    <w:rsid w:val="002A713C"/>
    <w:rsid w:val="002A732E"/>
    <w:rsid w:val="002A7939"/>
    <w:rsid w:val="002B0B01"/>
    <w:rsid w:val="002B18A1"/>
    <w:rsid w:val="002B1F7A"/>
    <w:rsid w:val="002B2B57"/>
    <w:rsid w:val="002B3617"/>
    <w:rsid w:val="002B4699"/>
    <w:rsid w:val="002B7C1E"/>
    <w:rsid w:val="002C25B5"/>
    <w:rsid w:val="002C2BAC"/>
    <w:rsid w:val="002C3E8A"/>
    <w:rsid w:val="002C49C1"/>
    <w:rsid w:val="002C4B31"/>
    <w:rsid w:val="002D035A"/>
    <w:rsid w:val="002D0524"/>
    <w:rsid w:val="002D097D"/>
    <w:rsid w:val="002D3EE5"/>
    <w:rsid w:val="002D4550"/>
    <w:rsid w:val="002D5E37"/>
    <w:rsid w:val="002E0956"/>
    <w:rsid w:val="002E11B2"/>
    <w:rsid w:val="002E11D4"/>
    <w:rsid w:val="002E19D0"/>
    <w:rsid w:val="002E1F17"/>
    <w:rsid w:val="002E3F52"/>
    <w:rsid w:val="002E4AA6"/>
    <w:rsid w:val="002E55A3"/>
    <w:rsid w:val="002E6199"/>
    <w:rsid w:val="002E63E5"/>
    <w:rsid w:val="002E6821"/>
    <w:rsid w:val="002E79CD"/>
    <w:rsid w:val="002F03FA"/>
    <w:rsid w:val="002F2AA4"/>
    <w:rsid w:val="002F3A1F"/>
    <w:rsid w:val="002F3ED5"/>
    <w:rsid w:val="002F439D"/>
    <w:rsid w:val="002F6221"/>
    <w:rsid w:val="002F65C5"/>
    <w:rsid w:val="002F6CAD"/>
    <w:rsid w:val="002F7037"/>
    <w:rsid w:val="002F77B7"/>
    <w:rsid w:val="00300C7F"/>
    <w:rsid w:val="00301046"/>
    <w:rsid w:val="00304243"/>
    <w:rsid w:val="00304A07"/>
    <w:rsid w:val="00304A96"/>
    <w:rsid w:val="00304F3E"/>
    <w:rsid w:val="003050D1"/>
    <w:rsid w:val="00307CD3"/>
    <w:rsid w:val="00307F57"/>
    <w:rsid w:val="00310524"/>
    <w:rsid w:val="00311268"/>
    <w:rsid w:val="003113A7"/>
    <w:rsid w:val="003138EB"/>
    <w:rsid w:val="00314BAC"/>
    <w:rsid w:val="003162C9"/>
    <w:rsid w:val="003164EB"/>
    <w:rsid w:val="00316837"/>
    <w:rsid w:val="0031690E"/>
    <w:rsid w:val="00316C38"/>
    <w:rsid w:val="00317569"/>
    <w:rsid w:val="00317627"/>
    <w:rsid w:val="003179D1"/>
    <w:rsid w:val="00321FAB"/>
    <w:rsid w:val="003238E8"/>
    <w:rsid w:val="00324947"/>
    <w:rsid w:val="00324FE2"/>
    <w:rsid w:val="003257D8"/>
    <w:rsid w:val="003317D8"/>
    <w:rsid w:val="0033374B"/>
    <w:rsid w:val="003339FB"/>
    <w:rsid w:val="00333F91"/>
    <w:rsid w:val="00333FC9"/>
    <w:rsid w:val="00334565"/>
    <w:rsid w:val="003345A2"/>
    <w:rsid w:val="003349A8"/>
    <w:rsid w:val="00335C93"/>
    <w:rsid w:val="00336A51"/>
    <w:rsid w:val="00337E82"/>
    <w:rsid w:val="00337F3D"/>
    <w:rsid w:val="0034057F"/>
    <w:rsid w:val="0034059C"/>
    <w:rsid w:val="00340F2E"/>
    <w:rsid w:val="00341945"/>
    <w:rsid w:val="0034259A"/>
    <w:rsid w:val="00343345"/>
    <w:rsid w:val="00345155"/>
    <w:rsid w:val="00345740"/>
    <w:rsid w:val="00345FAA"/>
    <w:rsid w:val="00346D07"/>
    <w:rsid w:val="00346DBE"/>
    <w:rsid w:val="00346E31"/>
    <w:rsid w:val="00346F48"/>
    <w:rsid w:val="00347E69"/>
    <w:rsid w:val="003516C0"/>
    <w:rsid w:val="003528EB"/>
    <w:rsid w:val="00352E7C"/>
    <w:rsid w:val="00357B9A"/>
    <w:rsid w:val="00360426"/>
    <w:rsid w:val="00360721"/>
    <w:rsid w:val="00361C16"/>
    <w:rsid w:val="003622C6"/>
    <w:rsid w:val="00362792"/>
    <w:rsid w:val="00363139"/>
    <w:rsid w:val="0036313A"/>
    <w:rsid w:val="00363B7B"/>
    <w:rsid w:val="003661AC"/>
    <w:rsid w:val="003672CD"/>
    <w:rsid w:val="00367861"/>
    <w:rsid w:val="00367B70"/>
    <w:rsid w:val="00370293"/>
    <w:rsid w:val="0037194E"/>
    <w:rsid w:val="003739E7"/>
    <w:rsid w:val="0037532E"/>
    <w:rsid w:val="003764DE"/>
    <w:rsid w:val="003775CB"/>
    <w:rsid w:val="0037789B"/>
    <w:rsid w:val="003804D9"/>
    <w:rsid w:val="00381F92"/>
    <w:rsid w:val="00382512"/>
    <w:rsid w:val="00385A06"/>
    <w:rsid w:val="0038632B"/>
    <w:rsid w:val="00386469"/>
    <w:rsid w:val="0039352F"/>
    <w:rsid w:val="00394346"/>
    <w:rsid w:val="00394417"/>
    <w:rsid w:val="00394F6F"/>
    <w:rsid w:val="003950BE"/>
    <w:rsid w:val="00395192"/>
    <w:rsid w:val="0039524D"/>
    <w:rsid w:val="00396399"/>
    <w:rsid w:val="00397B0F"/>
    <w:rsid w:val="00397B8D"/>
    <w:rsid w:val="003A2452"/>
    <w:rsid w:val="003A2CC8"/>
    <w:rsid w:val="003A36E4"/>
    <w:rsid w:val="003A4BE4"/>
    <w:rsid w:val="003A4D7C"/>
    <w:rsid w:val="003A4FB1"/>
    <w:rsid w:val="003A50C4"/>
    <w:rsid w:val="003A657E"/>
    <w:rsid w:val="003B1A26"/>
    <w:rsid w:val="003B4DDE"/>
    <w:rsid w:val="003B5AE2"/>
    <w:rsid w:val="003B61D6"/>
    <w:rsid w:val="003B6816"/>
    <w:rsid w:val="003B6D93"/>
    <w:rsid w:val="003C0074"/>
    <w:rsid w:val="003C0E37"/>
    <w:rsid w:val="003C17AB"/>
    <w:rsid w:val="003C247F"/>
    <w:rsid w:val="003C28A7"/>
    <w:rsid w:val="003C4A51"/>
    <w:rsid w:val="003C4E39"/>
    <w:rsid w:val="003D03B3"/>
    <w:rsid w:val="003D0662"/>
    <w:rsid w:val="003D13C6"/>
    <w:rsid w:val="003D1BB2"/>
    <w:rsid w:val="003D20E8"/>
    <w:rsid w:val="003D29F7"/>
    <w:rsid w:val="003D3002"/>
    <w:rsid w:val="003D37B1"/>
    <w:rsid w:val="003D7190"/>
    <w:rsid w:val="003D7736"/>
    <w:rsid w:val="003E0C02"/>
    <w:rsid w:val="003E4A19"/>
    <w:rsid w:val="003E5EF1"/>
    <w:rsid w:val="003E6341"/>
    <w:rsid w:val="003E6695"/>
    <w:rsid w:val="003E769E"/>
    <w:rsid w:val="003E7727"/>
    <w:rsid w:val="003E7F72"/>
    <w:rsid w:val="003F0B47"/>
    <w:rsid w:val="003F167C"/>
    <w:rsid w:val="003F18E0"/>
    <w:rsid w:val="003F2FAC"/>
    <w:rsid w:val="003F319C"/>
    <w:rsid w:val="003F3340"/>
    <w:rsid w:val="003F61B8"/>
    <w:rsid w:val="003F68C7"/>
    <w:rsid w:val="003F7D1D"/>
    <w:rsid w:val="00400075"/>
    <w:rsid w:val="00400D3F"/>
    <w:rsid w:val="0040192E"/>
    <w:rsid w:val="00401C92"/>
    <w:rsid w:val="004025D2"/>
    <w:rsid w:val="0040447D"/>
    <w:rsid w:val="004048BC"/>
    <w:rsid w:val="0040536E"/>
    <w:rsid w:val="00405ED3"/>
    <w:rsid w:val="00406C04"/>
    <w:rsid w:val="0041049F"/>
    <w:rsid w:val="00413C76"/>
    <w:rsid w:val="0041693F"/>
    <w:rsid w:val="004170C7"/>
    <w:rsid w:val="0042127E"/>
    <w:rsid w:val="00421CD3"/>
    <w:rsid w:val="004224DA"/>
    <w:rsid w:val="0042313B"/>
    <w:rsid w:val="00425930"/>
    <w:rsid w:val="0043025A"/>
    <w:rsid w:val="00430CE4"/>
    <w:rsid w:val="00433EF2"/>
    <w:rsid w:val="00435ED2"/>
    <w:rsid w:val="00437A16"/>
    <w:rsid w:val="00437C31"/>
    <w:rsid w:val="00441D90"/>
    <w:rsid w:val="00442886"/>
    <w:rsid w:val="00444FBF"/>
    <w:rsid w:val="00450134"/>
    <w:rsid w:val="00452A1C"/>
    <w:rsid w:val="00452B60"/>
    <w:rsid w:val="00452D9B"/>
    <w:rsid w:val="00454582"/>
    <w:rsid w:val="00454E8C"/>
    <w:rsid w:val="0045689F"/>
    <w:rsid w:val="00461DBA"/>
    <w:rsid w:val="00461E37"/>
    <w:rsid w:val="004623D0"/>
    <w:rsid w:val="004627C7"/>
    <w:rsid w:val="00462DD4"/>
    <w:rsid w:val="00463DE1"/>
    <w:rsid w:val="0046449B"/>
    <w:rsid w:val="004653F9"/>
    <w:rsid w:val="00466EC6"/>
    <w:rsid w:val="0047307F"/>
    <w:rsid w:val="0047479D"/>
    <w:rsid w:val="00474839"/>
    <w:rsid w:val="00475510"/>
    <w:rsid w:val="00476FC9"/>
    <w:rsid w:val="004802C4"/>
    <w:rsid w:val="00480D52"/>
    <w:rsid w:val="00481B11"/>
    <w:rsid w:val="004820E0"/>
    <w:rsid w:val="0048290F"/>
    <w:rsid w:val="00482DB2"/>
    <w:rsid w:val="00482E07"/>
    <w:rsid w:val="00483B1E"/>
    <w:rsid w:val="0048465C"/>
    <w:rsid w:val="00484D02"/>
    <w:rsid w:val="00485362"/>
    <w:rsid w:val="00485412"/>
    <w:rsid w:val="004856A3"/>
    <w:rsid w:val="00485D0A"/>
    <w:rsid w:val="00490294"/>
    <w:rsid w:val="00490EC5"/>
    <w:rsid w:val="0049365C"/>
    <w:rsid w:val="00497FF1"/>
    <w:rsid w:val="004A06C0"/>
    <w:rsid w:val="004A09DB"/>
    <w:rsid w:val="004A110B"/>
    <w:rsid w:val="004A1A2D"/>
    <w:rsid w:val="004A5039"/>
    <w:rsid w:val="004A6E86"/>
    <w:rsid w:val="004A7CEC"/>
    <w:rsid w:val="004B10DF"/>
    <w:rsid w:val="004B21BB"/>
    <w:rsid w:val="004B23E7"/>
    <w:rsid w:val="004B3809"/>
    <w:rsid w:val="004B3989"/>
    <w:rsid w:val="004B39A1"/>
    <w:rsid w:val="004B3BFE"/>
    <w:rsid w:val="004B4785"/>
    <w:rsid w:val="004B484F"/>
    <w:rsid w:val="004B6693"/>
    <w:rsid w:val="004B7163"/>
    <w:rsid w:val="004C09D3"/>
    <w:rsid w:val="004C1A3E"/>
    <w:rsid w:val="004C2404"/>
    <w:rsid w:val="004C3410"/>
    <w:rsid w:val="004C34D1"/>
    <w:rsid w:val="004C46E0"/>
    <w:rsid w:val="004C6B1B"/>
    <w:rsid w:val="004C6DAB"/>
    <w:rsid w:val="004C78D2"/>
    <w:rsid w:val="004D0233"/>
    <w:rsid w:val="004D0F2F"/>
    <w:rsid w:val="004D2023"/>
    <w:rsid w:val="004D2504"/>
    <w:rsid w:val="004D29C1"/>
    <w:rsid w:val="004D2E64"/>
    <w:rsid w:val="004D39E8"/>
    <w:rsid w:val="004D3C09"/>
    <w:rsid w:val="004D52D0"/>
    <w:rsid w:val="004D54B3"/>
    <w:rsid w:val="004D5847"/>
    <w:rsid w:val="004D6197"/>
    <w:rsid w:val="004D6E85"/>
    <w:rsid w:val="004D7CF3"/>
    <w:rsid w:val="004E16B7"/>
    <w:rsid w:val="004E1E9F"/>
    <w:rsid w:val="004E270F"/>
    <w:rsid w:val="004F046E"/>
    <w:rsid w:val="004F3EBD"/>
    <w:rsid w:val="004F52D4"/>
    <w:rsid w:val="004F70C0"/>
    <w:rsid w:val="004F7E15"/>
    <w:rsid w:val="00500D0C"/>
    <w:rsid w:val="0050228D"/>
    <w:rsid w:val="005042F4"/>
    <w:rsid w:val="0050456B"/>
    <w:rsid w:val="00506C4E"/>
    <w:rsid w:val="00506EFA"/>
    <w:rsid w:val="00510C4E"/>
    <w:rsid w:val="00511D1C"/>
    <w:rsid w:val="00512EB5"/>
    <w:rsid w:val="00512FAA"/>
    <w:rsid w:val="0051340A"/>
    <w:rsid w:val="00513F5D"/>
    <w:rsid w:val="005147E7"/>
    <w:rsid w:val="00515127"/>
    <w:rsid w:val="00516AB4"/>
    <w:rsid w:val="0051715E"/>
    <w:rsid w:val="00517B94"/>
    <w:rsid w:val="0052157E"/>
    <w:rsid w:val="005224E6"/>
    <w:rsid w:val="0052594A"/>
    <w:rsid w:val="00525C43"/>
    <w:rsid w:val="005267E0"/>
    <w:rsid w:val="00530AF9"/>
    <w:rsid w:val="0053239B"/>
    <w:rsid w:val="00532488"/>
    <w:rsid w:val="005343D3"/>
    <w:rsid w:val="00534A1A"/>
    <w:rsid w:val="00534CF5"/>
    <w:rsid w:val="005365BB"/>
    <w:rsid w:val="00536FA0"/>
    <w:rsid w:val="00544B03"/>
    <w:rsid w:val="005469D6"/>
    <w:rsid w:val="0054701B"/>
    <w:rsid w:val="005471D3"/>
    <w:rsid w:val="00547753"/>
    <w:rsid w:val="00547CB5"/>
    <w:rsid w:val="00552848"/>
    <w:rsid w:val="00555926"/>
    <w:rsid w:val="00555A6B"/>
    <w:rsid w:val="00556E54"/>
    <w:rsid w:val="00557050"/>
    <w:rsid w:val="00557D4A"/>
    <w:rsid w:val="005616CE"/>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76783"/>
    <w:rsid w:val="00580116"/>
    <w:rsid w:val="005813FE"/>
    <w:rsid w:val="0058141D"/>
    <w:rsid w:val="0058259B"/>
    <w:rsid w:val="00582C37"/>
    <w:rsid w:val="0058474D"/>
    <w:rsid w:val="0058573A"/>
    <w:rsid w:val="005866AA"/>
    <w:rsid w:val="00587EBB"/>
    <w:rsid w:val="0059097E"/>
    <w:rsid w:val="00590CE5"/>
    <w:rsid w:val="00591352"/>
    <w:rsid w:val="00592055"/>
    <w:rsid w:val="00594619"/>
    <w:rsid w:val="00594F37"/>
    <w:rsid w:val="00595291"/>
    <w:rsid w:val="00596638"/>
    <w:rsid w:val="005A011E"/>
    <w:rsid w:val="005A19DD"/>
    <w:rsid w:val="005A1D5B"/>
    <w:rsid w:val="005A2DAD"/>
    <w:rsid w:val="005A4987"/>
    <w:rsid w:val="005A4D4B"/>
    <w:rsid w:val="005A5208"/>
    <w:rsid w:val="005A54E5"/>
    <w:rsid w:val="005A5523"/>
    <w:rsid w:val="005A656E"/>
    <w:rsid w:val="005A6D41"/>
    <w:rsid w:val="005A6E2F"/>
    <w:rsid w:val="005A712B"/>
    <w:rsid w:val="005B0FCB"/>
    <w:rsid w:val="005B33F4"/>
    <w:rsid w:val="005B36AF"/>
    <w:rsid w:val="005B3995"/>
    <w:rsid w:val="005B43DF"/>
    <w:rsid w:val="005B4FDB"/>
    <w:rsid w:val="005B5772"/>
    <w:rsid w:val="005B59B6"/>
    <w:rsid w:val="005B718D"/>
    <w:rsid w:val="005B7445"/>
    <w:rsid w:val="005C0883"/>
    <w:rsid w:val="005C2448"/>
    <w:rsid w:val="005C3069"/>
    <w:rsid w:val="005C53F7"/>
    <w:rsid w:val="005C5EB8"/>
    <w:rsid w:val="005D1917"/>
    <w:rsid w:val="005D1D0A"/>
    <w:rsid w:val="005D23E2"/>
    <w:rsid w:val="005D400C"/>
    <w:rsid w:val="005D45DE"/>
    <w:rsid w:val="005D4673"/>
    <w:rsid w:val="005D5328"/>
    <w:rsid w:val="005D5421"/>
    <w:rsid w:val="005D59C5"/>
    <w:rsid w:val="005D6413"/>
    <w:rsid w:val="005D6A82"/>
    <w:rsid w:val="005D70FA"/>
    <w:rsid w:val="005D7590"/>
    <w:rsid w:val="005E23C7"/>
    <w:rsid w:val="005E396D"/>
    <w:rsid w:val="005E4B46"/>
    <w:rsid w:val="005E5021"/>
    <w:rsid w:val="005E759F"/>
    <w:rsid w:val="005F0598"/>
    <w:rsid w:val="005F09AF"/>
    <w:rsid w:val="005F1257"/>
    <w:rsid w:val="005F1754"/>
    <w:rsid w:val="005F2A3D"/>
    <w:rsid w:val="005F32EC"/>
    <w:rsid w:val="005F41A6"/>
    <w:rsid w:val="005F5E28"/>
    <w:rsid w:val="005F6643"/>
    <w:rsid w:val="006005D2"/>
    <w:rsid w:val="00601EDD"/>
    <w:rsid w:val="00601EFE"/>
    <w:rsid w:val="006046E5"/>
    <w:rsid w:val="00604A5D"/>
    <w:rsid w:val="00604B5C"/>
    <w:rsid w:val="006055C9"/>
    <w:rsid w:val="00605960"/>
    <w:rsid w:val="0060600B"/>
    <w:rsid w:val="00606A5D"/>
    <w:rsid w:val="0060718B"/>
    <w:rsid w:val="006073CB"/>
    <w:rsid w:val="0060749D"/>
    <w:rsid w:val="0060792D"/>
    <w:rsid w:val="00611262"/>
    <w:rsid w:val="00611C26"/>
    <w:rsid w:val="00611F76"/>
    <w:rsid w:val="00612022"/>
    <w:rsid w:val="006136BE"/>
    <w:rsid w:val="00614502"/>
    <w:rsid w:val="00614530"/>
    <w:rsid w:val="00614861"/>
    <w:rsid w:val="00615AF6"/>
    <w:rsid w:val="0061662B"/>
    <w:rsid w:val="00616B42"/>
    <w:rsid w:val="00617249"/>
    <w:rsid w:val="0062090B"/>
    <w:rsid w:val="00621FAE"/>
    <w:rsid w:val="0062230C"/>
    <w:rsid w:val="00622480"/>
    <w:rsid w:val="00622874"/>
    <w:rsid w:val="00625B19"/>
    <w:rsid w:val="00625BE5"/>
    <w:rsid w:val="006261B8"/>
    <w:rsid w:val="0062677F"/>
    <w:rsid w:val="00626A8B"/>
    <w:rsid w:val="0063021C"/>
    <w:rsid w:val="00630469"/>
    <w:rsid w:val="00630F42"/>
    <w:rsid w:val="006325DF"/>
    <w:rsid w:val="006331C8"/>
    <w:rsid w:val="006335D3"/>
    <w:rsid w:val="00633B65"/>
    <w:rsid w:val="00635C5C"/>
    <w:rsid w:val="006369F8"/>
    <w:rsid w:val="00636FF5"/>
    <w:rsid w:val="00637C74"/>
    <w:rsid w:val="00640328"/>
    <w:rsid w:val="00641710"/>
    <w:rsid w:val="00645E28"/>
    <w:rsid w:val="0065248F"/>
    <w:rsid w:val="00652B26"/>
    <w:rsid w:val="0065363D"/>
    <w:rsid w:val="00653A37"/>
    <w:rsid w:val="00653CA4"/>
    <w:rsid w:val="00654FB2"/>
    <w:rsid w:val="00656882"/>
    <w:rsid w:val="00656E50"/>
    <w:rsid w:val="00660F79"/>
    <w:rsid w:val="006653E6"/>
    <w:rsid w:val="00666F4F"/>
    <w:rsid w:val="0066727D"/>
    <w:rsid w:val="006674A8"/>
    <w:rsid w:val="00667B86"/>
    <w:rsid w:val="00667CF3"/>
    <w:rsid w:val="00667F2D"/>
    <w:rsid w:val="006707AA"/>
    <w:rsid w:val="006728DC"/>
    <w:rsid w:val="00675F7B"/>
    <w:rsid w:val="00675FC1"/>
    <w:rsid w:val="00676A6D"/>
    <w:rsid w:val="00677004"/>
    <w:rsid w:val="00680801"/>
    <w:rsid w:val="006808BD"/>
    <w:rsid w:val="00680EB9"/>
    <w:rsid w:val="00680F91"/>
    <w:rsid w:val="00681FA2"/>
    <w:rsid w:val="006825BC"/>
    <w:rsid w:val="0068386D"/>
    <w:rsid w:val="00683E5F"/>
    <w:rsid w:val="00685263"/>
    <w:rsid w:val="00685AF4"/>
    <w:rsid w:val="00685F7C"/>
    <w:rsid w:val="00691911"/>
    <w:rsid w:val="0069358B"/>
    <w:rsid w:val="00696C50"/>
    <w:rsid w:val="006A037D"/>
    <w:rsid w:val="006A06EA"/>
    <w:rsid w:val="006A1777"/>
    <w:rsid w:val="006A182F"/>
    <w:rsid w:val="006A185C"/>
    <w:rsid w:val="006A5DB0"/>
    <w:rsid w:val="006B0122"/>
    <w:rsid w:val="006B0F32"/>
    <w:rsid w:val="006B2EC5"/>
    <w:rsid w:val="006B4799"/>
    <w:rsid w:val="006B549F"/>
    <w:rsid w:val="006B65E0"/>
    <w:rsid w:val="006C0277"/>
    <w:rsid w:val="006C344C"/>
    <w:rsid w:val="006C485A"/>
    <w:rsid w:val="006C640F"/>
    <w:rsid w:val="006C715A"/>
    <w:rsid w:val="006C7975"/>
    <w:rsid w:val="006D2946"/>
    <w:rsid w:val="006D2E1F"/>
    <w:rsid w:val="006D402F"/>
    <w:rsid w:val="006D5355"/>
    <w:rsid w:val="006D67F1"/>
    <w:rsid w:val="006D6C7C"/>
    <w:rsid w:val="006D79E3"/>
    <w:rsid w:val="006E0697"/>
    <w:rsid w:val="006E08A0"/>
    <w:rsid w:val="006E2247"/>
    <w:rsid w:val="006E22F8"/>
    <w:rsid w:val="006E3083"/>
    <w:rsid w:val="006E41E0"/>
    <w:rsid w:val="006E574D"/>
    <w:rsid w:val="006E5923"/>
    <w:rsid w:val="006E6FA9"/>
    <w:rsid w:val="006E742A"/>
    <w:rsid w:val="006F15EE"/>
    <w:rsid w:val="006F1B8B"/>
    <w:rsid w:val="006F2520"/>
    <w:rsid w:val="006F4B08"/>
    <w:rsid w:val="006F6094"/>
    <w:rsid w:val="006F735B"/>
    <w:rsid w:val="006F7B8F"/>
    <w:rsid w:val="006F7E68"/>
    <w:rsid w:val="00700596"/>
    <w:rsid w:val="00700FF0"/>
    <w:rsid w:val="007013E8"/>
    <w:rsid w:val="00702B23"/>
    <w:rsid w:val="007035D3"/>
    <w:rsid w:val="0070391D"/>
    <w:rsid w:val="00704023"/>
    <w:rsid w:val="007043DE"/>
    <w:rsid w:val="00704C34"/>
    <w:rsid w:val="00706BD1"/>
    <w:rsid w:val="007071E8"/>
    <w:rsid w:val="007104D6"/>
    <w:rsid w:val="007105C4"/>
    <w:rsid w:val="007106D7"/>
    <w:rsid w:val="00710778"/>
    <w:rsid w:val="007115CE"/>
    <w:rsid w:val="00711BF1"/>
    <w:rsid w:val="0071484A"/>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7135"/>
    <w:rsid w:val="00727769"/>
    <w:rsid w:val="007303AA"/>
    <w:rsid w:val="00731540"/>
    <w:rsid w:val="00731CF4"/>
    <w:rsid w:val="00731D8C"/>
    <w:rsid w:val="00732982"/>
    <w:rsid w:val="00733714"/>
    <w:rsid w:val="007338E7"/>
    <w:rsid w:val="00733C23"/>
    <w:rsid w:val="0073420B"/>
    <w:rsid w:val="0073563A"/>
    <w:rsid w:val="0073597E"/>
    <w:rsid w:val="00736A7E"/>
    <w:rsid w:val="00736E16"/>
    <w:rsid w:val="0073700A"/>
    <w:rsid w:val="0073793B"/>
    <w:rsid w:val="00740769"/>
    <w:rsid w:val="007408CA"/>
    <w:rsid w:val="007424CB"/>
    <w:rsid w:val="007425B2"/>
    <w:rsid w:val="00742623"/>
    <w:rsid w:val="0074435F"/>
    <w:rsid w:val="00744795"/>
    <w:rsid w:val="00744898"/>
    <w:rsid w:val="00744C09"/>
    <w:rsid w:val="00747F62"/>
    <w:rsid w:val="0075048A"/>
    <w:rsid w:val="00750A05"/>
    <w:rsid w:val="00753ADD"/>
    <w:rsid w:val="00755852"/>
    <w:rsid w:val="00756680"/>
    <w:rsid w:val="00760748"/>
    <w:rsid w:val="0076134F"/>
    <w:rsid w:val="00761566"/>
    <w:rsid w:val="007624C6"/>
    <w:rsid w:val="00762A0B"/>
    <w:rsid w:val="00763B49"/>
    <w:rsid w:val="00764476"/>
    <w:rsid w:val="00764E88"/>
    <w:rsid w:val="00767FBA"/>
    <w:rsid w:val="0077177B"/>
    <w:rsid w:val="007747D7"/>
    <w:rsid w:val="0077485E"/>
    <w:rsid w:val="007750ED"/>
    <w:rsid w:val="0078066B"/>
    <w:rsid w:val="00781C2E"/>
    <w:rsid w:val="00782550"/>
    <w:rsid w:val="0078468A"/>
    <w:rsid w:val="007856F9"/>
    <w:rsid w:val="007858BE"/>
    <w:rsid w:val="00787057"/>
    <w:rsid w:val="00790349"/>
    <w:rsid w:val="00790C38"/>
    <w:rsid w:val="00791AFF"/>
    <w:rsid w:val="00794F1A"/>
    <w:rsid w:val="00795E1E"/>
    <w:rsid w:val="00796323"/>
    <w:rsid w:val="00797A9E"/>
    <w:rsid w:val="00797F36"/>
    <w:rsid w:val="007A0DE2"/>
    <w:rsid w:val="007A22B6"/>
    <w:rsid w:val="007A469B"/>
    <w:rsid w:val="007A46FA"/>
    <w:rsid w:val="007A5027"/>
    <w:rsid w:val="007A5BC0"/>
    <w:rsid w:val="007A7157"/>
    <w:rsid w:val="007B0C70"/>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0B46"/>
    <w:rsid w:val="007D1519"/>
    <w:rsid w:val="007D2024"/>
    <w:rsid w:val="007D2D4A"/>
    <w:rsid w:val="007D3B1C"/>
    <w:rsid w:val="007D54D1"/>
    <w:rsid w:val="007D7D4D"/>
    <w:rsid w:val="007E0C1C"/>
    <w:rsid w:val="007E11F5"/>
    <w:rsid w:val="007E21AC"/>
    <w:rsid w:val="007E3E39"/>
    <w:rsid w:val="007E437D"/>
    <w:rsid w:val="007E6085"/>
    <w:rsid w:val="007E7119"/>
    <w:rsid w:val="007E7624"/>
    <w:rsid w:val="007F0FE8"/>
    <w:rsid w:val="007F47C7"/>
    <w:rsid w:val="007F494D"/>
    <w:rsid w:val="007F749C"/>
    <w:rsid w:val="00801110"/>
    <w:rsid w:val="008060D1"/>
    <w:rsid w:val="00813857"/>
    <w:rsid w:val="0081399B"/>
    <w:rsid w:val="008147AE"/>
    <w:rsid w:val="008148D0"/>
    <w:rsid w:val="00815153"/>
    <w:rsid w:val="00815629"/>
    <w:rsid w:val="00815709"/>
    <w:rsid w:val="00815F67"/>
    <w:rsid w:val="00816E44"/>
    <w:rsid w:val="00816FF8"/>
    <w:rsid w:val="00817D0D"/>
    <w:rsid w:val="00820AB3"/>
    <w:rsid w:val="00820CA3"/>
    <w:rsid w:val="00823150"/>
    <w:rsid w:val="008235D7"/>
    <w:rsid w:val="00825DE2"/>
    <w:rsid w:val="00825E11"/>
    <w:rsid w:val="00826749"/>
    <w:rsid w:val="008269FB"/>
    <w:rsid w:val="00827025"/>
    <w:rsid w:val="00827D11"/>
    <w:rsid w:val="008306E5"/>
    <w:rsid w:val="00831081"/>
    <w:rsid w:val="008322DC"/>
    <w:rsid w:val="00832874"/>
    <w:rsid w:val="008346F9"/>
    <w:rsid w:val="00834F2A"/>
    <w:rsid w:val="00835F61"/>
    <w:rsid w:val="00836C32"/>
    <w:rsid w:val="00836CE8"/>
    <w:rsid w:val="00841368"/>
    <w:rsid w:val="008423A9"/>
    <w:rsid w:val="008425F7"/>
    <w:rsid w:val="008425FD"/>
    <w:rsid w:val="00842637"/>
    <w:rsid w:val="0084408D"/>
    <w:rsid w:val="008450CB"/>
    <w:rsid w:val="0084518F"/>
    <w:rsid w:val="00845E54"/>
    <w:rsid w:val="008470FE"/>
    <w:rsid w:val="00847BDE"/>
    <w:rsid w:val="00847D5B"/>
    <w:rsid w:val="0085013D"/>
    <w:rsid w:val="00853515"/>
    <w:rsid w:val="00854CB6"/>
    <w:rsid w:val="00855590"/>
    <w:rsid w:val="0085589E"/>
    <w:rsid w:val="008569A3"/>
    <w:rsid w:val="00860D7E"/>
    <w:rsid w:val="00861594"/>
    <w:rsid w:val="008615AD"/>
    <w:rsid w:val="00861D32"/>
    <w:rsid w:val="00862202"/>
    <w:rsid w:val="008623DC"/>
    <w:rsid w:val="008627AB"/>
    <w:rsid w:val="00863296"/>
    <w:rsid w:val="00863F5F"/>
    <w:rsid w:val="0086432A"/>
    <w:rsid w:val="00867A5B"/>
    <w:rsid w:val="00870D2F"/>
    <w:rsid w:val="0087141E"/>
    <w:rsid w:val="0087166C"/>
    <w:rsid w:val="008724D8"/>
    <w:rsid w:val="00873108"/>
    <w:rsid w:val="00875233"/>
    <w:rsid w:val="00875293"/>
    <w:rsid w:val="008756EB"/>
    <w:rsid w:val="00875CA2"/>
    <w:rsid w:val="008761A9"/>
    <w:rsid w:val="008762CA"/>
    <w:rsid w:val="0087662A"/>
    <w:rsid w:val="0087703C"/>
    <w:rsid w:val="008773E0"/>
    <w:rsid w:val="00882186"/>
    <w:rsid w:val="008827D2"/>
    <w:rsid w:val="00883CF6"/>
    <w:rsid w:val="00886EC2"/>
    <w:rsid w:val="00890E51"/>
    <w:rsid w:val="00892FF0"/>
    <w:rsid w:val="008933D4"/>
    <w:rsid w:val="00893DC0"/>
    <w:rsid w:val="008946D2"/>
    <w:rsid w:val="00894B58"/>
    <w:rsid w:val="00894E7B"/>
    <w:rsid w:val="00894F56"/>
    <w:rsid w:val="00894FF2"/>
    <w:rsid w:val="00896C26"/>
    <w:rsid w:val="008A17AC"/>
    <w:rsid w:val="008A37E3"/>
    <w:rsid w:val="008B2B16"/>
    <w:rsid w:val="008B2BD6"/>
    <w:rsid w:val="008B42D7"/>
    <w:rsid w:val="008B4659"/>
    <w:rsid w:val="008B4C98"/>
    <w:rsid w:val="008B4CCD"/>
    <w:rsid w:val="008B5C48"/>
    <w:rsid w:val="008B7551"/>
    <w:rsid w:val="008B793E"/>
    <w:rsid w:val="008C1E59"/>
    <w:rsid w:val="008C2212"/>
    <w:rsid w:val="008C360A"/>
    <w:rsid w:val="008C41AA"/>
    <w:rsid w:val="008C4BCF"/>
    <w:rsid w:val="008C4C57"/>
    <w:rsid w:val="008C5809"/>
    <w:rsid w:val="008C7EC9"/>
    <w:rsid w:val="008D0FF6"/>
    <w:rsid w:val="008D16E3"/>
    <w:rsid w:val="008D1D8F"/>
    <w:rsid w:val="008D3C3C"/>
    <w:rsid w:val="008D469E"/>
    <w:rsid w:val="008D5402"/>
    <w:rsid w:val="008D57AC"/>
    <w:rsid w:val="008D65C9"/>
    <w:rsid w:val="008D69D9"/>
    <w:rsid w:val="008D6C4F"/>
    <w:rsid w:val="008E070A"/>
    <w:rsid w:val="008E468B"/>
    <w:rsid w:val="008E48F2"/>
    <w:rsid w:val="008E4EE1"/>
    <w:rsid w:val="008E60C1"/>
    <w:rsid w:val="008E6FD3"/>
    <w:rsid w:val="008E70C2"/>
    <w:rsid w:val="008E76A5"/>
    <w:rsid w:val="008F1BEF"/>
    <w:rsid w:val="008F6347"/>
    <w:rsid w:val="008F6BEF"/>
    <w:rsid w:val="0090042C"/>
    <w:rsid w:val="00900D04"/>
    <w:rsid w:val="0090126A"/>
    <w:rsid w:val="009016A7"/>
    <w:rsid w:val="009019A9"/>
    <w:rsid w:val="009019B9"/>
    <w:rsid w:val="00902270"/>
    <w:rsid w:val="009026A4"/>
    <w:rsid w:val="00902E2B"/>
    <w:rsid w:val="00902EB7"/>
    <w:rsid w:val="00904E3E"/>
    <w:rsid w:val="00904F77"/>
    <w:rsid w:val="009052D5"/>
    <w:rsid w:val="009056B0"/>
    <w:rsid w:val="00905C68"/>
    <w:rsid w:val="0090725F"/>
    <w:rsid w:val="009111B1"/>
    <w:rsid w:val="009120A8"/>
    <w:rsid w:val="0091311A"/>
    <w:rsid w:val="00914D10"/>
    <w:rsid w:val="009239E8"/>
    <w:rsid w:val="00923E73"/>
    <w:rsid w:val="009240B7"/>
    <w:rsid w:val="00925002"/>
    <w:rsid w:val="0092596F"/>
    <w:rsid w:val="0093000D"/>
    <w:rsid w:val="00932FCA"/>
    <w:rsid w:val="0093478D"/>
    <w:rsid w:val="00934F87"/>
    <w:rsid w:val="009350D9"/>
    <w:rsid w:val="00937D0C"/>
    <w:rsid w:val="009401D1"/>
    <w:rsid w:val="00940E12"/>
    <w:rsid w:val="00941BA7"/>
    <w:rsid w:val="00942AE8"/>
    <w:rsid w:val="00943AFD"/>
    <w:rsid w:val="009451E6"/>
    <w:rsid w:val="009454E3"/>
    <w:rsid w:val="00947E5D"/>
    <w:rsid w:val="00947E65"/>
    <w:rsid w:val="009502D8"/>
    <w:rsid w:val="009503AE"/>
    <w:rsid w:val="0095064C"/>
    <w:rsid w:val="0095254D"/>
    <w:rsid w:val="00953967"/>
    <w:rsid w:val="00953C89"/>
    <w:rsid w:val="00954324"/>
    <w:rsid w:val="00954F06"/>
    <w:rsid w:val="00956CAE"/>
    <w:rsid w:val="0095766D"/>
    <w:rsid w:val="00960402"/>
    <w:rsid w:val="00961387"/>
    <w:rsid w:val="0096388F"/>
    <w:rsid w:val="00963F3E"/>
    <w:rsid w:val="00963F6D"/>
    <w:rsid w:val="00963FCA"/>
    <w:rsid w:val="0096424D"/>
    <w:rsid w:val="00964703"/>
    <w:rsid w:val="0096537E"/>
    <w:rsid w:val="00965898"/>
    <w:rsid w:val="00965AD1"/>
    <w:rsid w:val="0096745B"/>
    <w:rsid w:val="0096764E"/>
    <w:rsid w:val="00970E1C"/>
    <w:rsid w:val="0097145F"/>
    <w:rsid w:val="009722AB"/>
    <w:rsid w:val="00976A6E"/>
    <w:rsid w:val="00976C1E"/>
    <w:rsid w:val="00980EB3"/>
    <w:rsid w:val="009815FF"/>
    <w:rsid w:val="0098214D"/>
    <w:rsid w:val="009822F2"/>
    <w:rsid w:val="00982944"/>
    <w:rsid w:val="00983177"/>
    <w:rsid w:val="0098344F"/>
    <w:rsid w:val="00983568"/>
    <w:rsid w:val="00983F6B"/>
    <w:rsid w:val="00984099"/>
    <w:rsid w:val="00984907"/>
    <w:rsid w:val="00984D68"/>
    <w:rsid w:val="00986B67"/>
    <w:rsid w:val="00991A19"/>
    <w:rsid w:val="00992198"/>
    <w:rsid w:val="0099235D"/>
    <w:rsid w:val="00992B37"/>
    <w:rsid w:val="00992CEA"/>
    <w:rsid w:val="00993AA0"/>
    <w:rsid w:val="00994454"/>
    <w:rsid w:val="00996051"/>
    <w:rsid w:val="009A0835"/>
    <w:rsid w:val="009A0F40"/>
    <w:rsid w:val="009A2412"/>
    <w:rsid w:val="009A243E"/>
    <w:rsid w:val="009A26C9"/>
    <w:rsid w:val="009A28A3"/>
    <w:rsid w:val="009A458A"/>
    <w:rsid w:val="009A4F27"/>
    <w:rsid w:val="009A601D"/>
    <w:rsid w:val="009A698B"/>
    <w:rsid w:val="009A6D4C"/>
    <w:rsid w:val="009A7F69"/>
    <w:rsid w:val="009B1680"/>
    <w:rsid w:val="009B23C1"/>
    <w:rsid w:val="009B2C5A"/>
    <w:rsid w:val="009B34B0"/>
    <w:rsid w:val="009B6876"/>
    <w:rsid w:val="009C18CE"/>
    <w:rsid w:val="009C386E"/>
    <w:rsid w:val="009C4296"/>
    <w:rsid w:val="009C66D8"/>
    <w:rsid w:val="009C6739"/>
    <w:rsid w:val="009C67DF"/>
    <w:rsid w:val="009C6CC6"/>
    <w:rsid w:val="009C6E21"/>
    <w:rsid w:val="009C6F81"/>
    <w:rsid w:val="009C719A"/>
    <w:rsid w:val="009D10A2"/>
    <w:rsid w:val="009D2675"/>
    <w:rsid w:val="009D2C5C"/>
    <w:rsid w:val="009D2CC5"/>
    <w:rsid w:val="009D310D"/>
    <w:rsid w:val="009D60CA"/>
    <w:rsid w:val="009D6784"/>
    <w:rsid w:val="009D70A9"/>
    <w:rsid w:val="009E0C48"/>
    <w:rsid w:val="009E1E61"/>
    <w:rsid w:val="009E2025"/>
    <w:rsid w:val="009E4F3F"/>
    <w:rsid w:val="009E5E1A"/>
    <w:rsid w:val="009E688E"/>
    <w:rsid w:val="009E7A1F"/>
    <w:rsid w:val="009E7D1B"/>
    <w:rsid w:val="009F0849"/>
    <w:rsid w:val="009F1688"/>
    <w:rsid w:val="009F27A5"/>
    <w:rsid w:val="009F4CD1"/>
    <w:rsid w:val="009F4F48"/>
    <w:rsid w:val="009F7242"/>
    <w:rsid w:val="009F728D"/>
    <w:rsid w:val="009F72F1"/>
    <w:rsid w:val="009F739B"/>
    <w:rsid w:val="00A002B8"/>
    <w:rsid w:val="00A01E61"/>
    <w:rsid w:val="00A01EB1"/>
    <w:rsid w:val="00A02BF2"/>
    <w:rsid w:val="00A03955"/>
    <w:rsid w:val="00A045B2"/>
    <w:rsid w:val="00A04CE4"/>
    <w:rsid w:val="00A04DB6"/>
    <w:rsid w:val="00A0582D"/>
    <w:rsid w:val="00A05ACB"/>
    <w:rsid w:val="00A123EF"/>
    <w:rsid w:val="00A131B4"/>
    <w:rsid w:val="00A13E0F"/>
    <w:rsid w:val="00A15C97"/>
    <w:rsid w:val="00A21B59"/>
    <w:rsid w:val="00A228DD"/>
    <w:rsid w:val="00A26A6E"/>
    <w:rsid w:val="00A26D26"/>
    <w:rsid w:val="00A27113"/>
    <w:rsid w:val="00A27A6E"/>
    <w:rsid w:val="00A3082F"/>
    <w:rsid w:val="00A31C33"/>
    <w:rsid w:val="00A35213"/>
    <w:rsid w:val="00A35F44"/>
    <w:rsid w:val="00A36BF4"/>
    <w:rsid w:val="00A37ECA"/>
    <w:rsid w:val="00A41353"/>
    <w:rsid w:val="00A42CC3"/>
    <w:rsid w:val="00A44770"/>
    <w:rsid w:val="00A45F55"/>
    <w:rsid w:val="00A530E7"/>
    <w:rsid w:val="00A54C01"/>
    <w:rsid w:val="00A561C7"/>
    <w:rsid w:val="00A56748"/>
    <w:rsid w:val="00A603AB"/>
    <w:rsid w:val="00A605AC"/>
    <w:rsid w:val="00A65DD2"/>
    <w:rsid w:val="00A65F70"/>
    <w:rsid w:val="00A66744"/>
    <w:rsid w:val="00A66D00"/>
    <w:rsid w:val="00A67D4F"/>
    <w:rsid w:val="00A7013A"/>
    <w:rsid w:val="00A71410"/>
    <w:rsid w:val="00A71E70"/>
    <w:rsid w:val="00A7219E"/>
    <w:rsid w:val="00A73DD3"/>
    <w:rsid w:val="00A75030"/>
    <w:rsid w:val="00A75721"/>
    <w:rsid w:val="00A7749C"/>
    <w:rsid w:val="00A80D39"/>
    <w:rsid w:val="00A81DE9"/>
    <w:rsid w:val="00A833CE"/>
    <w:rsid w:val="00A86647"/>
    <w:rsid w:val="00A8681D"/>
    <w:rsid w:val="00A86A78"/>
    <w:rsid w:val="00A907EB"/>
    <w:rsid w:val="00A92359"/>
    <w:rsid w:val="00A92929"/>
    <w:rsid w:val="00A93553"/>
    <w:rsid w:val="00A938DD"/>
    <w:rsid w:val="00A939B4"/>
    <w:rsid w:val="00A9548C"/>
    <w:rsid w:val="00A968EA"/>
    <w:rsid w:val="00AA03BB"/>
    <w:rsid w:val="00AA0DCC"/>
    <w:rsid w:val="00AA0EEC"/>
    <w:rsid w:val="00AA351A"/>
    <w:rsid w:val="00AA3E54"/>
    <w:rsid w:val="00AA627D"/>
    <w:rsid w:val="00AA6416"/>
    <w:rsid w:val="00AA6DFE"/>
    <w:rsid w:val="00AA72BA"/>
    <w:rsid w:val="00AA735D"/>
    <w:rsid w:val="00AB0343"/>
    <w:rsid w:val="00AB0549"/>
    <w:rsid w:val="00AB1DB4"/>
    <w:rsid w:val="00AB23C4"/>
    <w:rsid w:val="00AB25C1"/>
    <w:rsid w:val="00AB3836"/>
    <w:rsid w:val="00AB7412"/>
    <w:rsid w:val="00AB769F"/>
    <w:rsid w:val="00AC05EE"/>
    <w:rsid w:val="00AC2948"/>
    <w:rsid w:val="00AC2D6B"/>
    <w:rsid w:val="00AC4A4A"/>
    <w:rsid w:val="00AC5D3B"/>
    <w:rsid w:val="00AC6218"/>
    <w:rsid w:val="00AD02F2"/>
    <w:rsid w:val="00AD07B2"/>
    <w:rsid w:val="00AD1D53"/>
    <w:rsid w:val="00AD1F19"/>
    <w:rsid w:val="00AD655B"/>
    <w:rsid w:val="00AD6D4A"/>
    <w:rsid w:val="00AE04BA"/>
    <w:rsid w:val="00AE19E8"/>
    <w:rsid w:val="00AE1B32"/>
    <w:rsid w:val="00AE1BA8"/>
    <w:rsid w:val="00AE20DB"/>
    <w:rsid w:val="00AE31FD"/>
    <w:rsid w:val="00AE4E5D"/>
    <w:rsid w:val="00AE7235"/>
    <w:rsid w:val="00AE79CE"/>
    <w:rsid w:val="00AE7BDE"/>
    <w:rsid w:val="00AE7BE4"/>
    <w:rsid w:val="00AE7E02"/>
    <w:rsid w:val="00AE7E95"/>
    <w:rsid w:val="00AF092D"/>
    <w:rsid w:val="00AF2C04"/>
    <w:rsid w:val="00AF3BC0"/>
    <w:rsid w:val="00AF4C94"/>
    <w:rsid w:val="00AF4ED4"/>
    <w:rsid w:val="00AF5051"/>
    <w:rsid w:val="00AF75CF"/>
    <w:rsid w:val="00AF7A51"/>
    <w:rsid w:val="00B00339"/>
    <w:rsid w:val="00B024B9"/>
    <w:rsid w:val="00B040CF"/>
    <w:rsid w:val="00B04A7C"/>
    <w:rsid w:val="00B04E0A"/>
    <w:rsid w:val="00B051C8"/>
    <w:rsid w:val="00B07443"/>
    <w:rsid w:val="00B0773B"/>
    <w:rsid w:val="00B10B4E"/>
    <w:rsid w:val="00B10CC7"/>
    <w:rsid w:val="00B112FF"/>
    <w:rsid w:val="00B116F8"/>
    <w:rsid w:val="00B126FD"/>
    <w:rsid w:val="00B1288D"/>
    <w:rsid w:val="00B14475"/>
    <w:rsid w:val="00B14D62"/>
    <w:rsid w:val="00B1542D"/>
    <w:rsid w:val="00B17462"/>
    <w:rsid w:val="00B2064F"/>
    <w:rsid w:val="00B20EE6"/>
    <w:rsid w:val="00B22589"/>
    <w:rsid w:val="00B22C6E"/>
    <w:rsid w:val="00B23216"/>
    <w:rsid w:val="00B24670"/>
    <w:rsid w:val="00B2649E"/>
    <w:rsid w:val="00B32A75"/>
    <w:rsid w:val="00B33208"/>
    <w:rsid w:val="00B33769"/>
    <w:rsid w:val="00B33CDE"/>
    <w:rsid w:val="00B40736"/>
    <w:rsid w:val="00B42065"/>
    <w:rsid w:val="00B42B3D"/>
    <w:rsid w:val="00B44DFA"/>
    <w:rsid w:val="00B45601"/>
    <w:rsid w:val="00B45649"/>
    <w:rsid w:val="00B46012"/>
    <w:rsid w:val="00B4673B"/>
    <w:rsid w:val="00B46CC0"/>
    <w:rsid w:val="00B5026B"/>
    <w:rsid w:val="00B505C6"/>
    <w:rsid w:val="00B50808"/>
    <w:rsid w:val="00B508E4"/>
    <w:rsid w:val="00B5131F"/>
    <w:rsid w:val="00B5140F"/>
    <w:rsid w:val="00B55A83"/>
    <w:rsid w:val="00B56078"/>
    <w:rsid w:val="00B561ED"/>
    <w:rsid w:val="00B56D6A"/>
    <w:rsid w:val="00B57AB0"/>
    <w:rsid w:val="00B60529"/>
    <w:rsid w:val="00B6103D"/>
    <w:rsid w:val="00B61355"/>
    <w:rsid w:val="00B61CF9"/>
    <w:rsid w:val="00B62C9E"/>
    <w:rsid w:val="00B63366"/>
    <w:rsid w:val="00B64D7E"/>
    <w:rsid w:val="00B65868"/>
    <w:rsid w:val="00B675E1"/>
    <w:rsid w:val="00B71AC3"/>
    <w:rsid w:val="00B7216E"/>
    <w:rsid w:val="00B73CF4"/>
    <w:rsid w:val="00B746B0"/>
    <w:rsid w:val="00B747FF"/>
    <w:rsid w:val="00B769A3"/>
    <w:rsid w:val="00B771A7"/>
    <w:rsid w:val="00B773E6"/>
    <w:rsid w:val="00B80F5B"/>
    <w:rsid w:val="00B815BA"/>
    <w:rsid w:val="00B818DE"/>
    <w:rsid w:val="00B82BCA"/>
    <w:rsid w:val="00B84BDF"/>
    <w:rsid w:val="00B8665A"/>
    <w:rsid w:val="00B901C3"/>
    <w:rsid w:val="00B91107"/>
    <w:rsid w:val="00B92B79"/>
    <w:rsid w:val="00B94352"/>
    <w:rsid w:val="00B9451B"/>
    <w:rsid w:val="00B94CE0"/>
    <w:rsid w:val="00B94D11"/>
    <w:rsid w:val="00B96AA2"/>
    <w:rsid w:val="00B9746E"/>
    <w:rsid w:val="00B97998"/>
    <w:rsid w:val="00B97D5B"/>
    <w:rsid w:val="00BA263B"/>
    <w:rsid w:val="00BA28DD"/>
    <w:rsid w:val="00BA3896"/>
    <w:rsid w:val="00BA48DD"/>
    <w:rsid w:val="00BA503B"/>
    <w:rsid w:val="00BB024A"/>
    <w:rsid w:val="00BB0E20"/>
    <w:rsid w:val="00BB0EF6"/>
    <w:rsid w:val="00BB13AC"/>
    <w:rsid w:val="00BB29F0"/>
    <w:rsid w:val="00BB45BD"/>
    <w:rsid w:val="00BB4967"/>
    <w:rsid w:val="00BB5286"/>
    <w:rsid w:val="00BB5B81"/>
    <w:rsid w:val="00BB6593"/>
    <w:rsid w:val="00BB6FC1"/>
    <w:rsid w:val="00BB79F9"/>
    <w:rsid w:val="00BC216D"/>
    <w:rsid w:val="00BC36D1"/>
    <w:rsid w:val="00BC3FF2"/>
    <w:rsid w:val="00BC4945"/>
    <w:rsid w:val="00BC55F6"/>
    <w:rsid w:val="00BC5906"/>
    <w:rsid w:val="00BC646B"/>
    <w:rsid w:val="00BC65C5"/>
    <w:rsid w:val="00BC79BA"/>
    <w:rsid w:val="00BD01C6"/>
    <w:rsid w:val="00BD0301"/>
    <w:rsid w:val="00BD0D34"/>
    <w:rsid w:val="00BD0E83"/>
    <w:rsid w:val="00BD286A"/>
    <w:rsid w:val="00BD36CD"/>
    <w:rsid w:val="00BD3843"/>
    <w:rsid w:val="00BD3B73"/>
    <w:rsid w:val="00BD3E7E"/>
    <w:rsid w:val="00BD4909"/>
    <w:rsid w:val="00BD4DD3"/>
    <w:rsid w:val="00BD6D5C"/>
    <w:rsid w:val="00BD7777"/>
    <w:rsid w:val="00BE19ED"/>
    <w:rsid w:val="00BE2F6D"/>
    <w:rsid w:val="00BE57C0"/>
    <w:rsid w:val="00BE5B6F"/>
    <w:rsid w:val="00BE6200"/>
    <w:rsid w:val="00BE69B7"/>
    <w:rsid w:val="00BE7636"/>
    <w:rsid w:val="00BF2985"/>
    <w:rsid w:val="00BF3BD9"/>
    <w:rsid w:val="00BF421C"/>
    <w:rsid w:val="00BF72CE"/>
    <w:rsid w:val="00BF7498"/>
    <w:rsid w:val="00BF7CC3"/>
    <w:rsid w:val="00C006C2"/>
    <w:rsid w:val="00C014EB"/>
    <w:rsid w:val="00C01A92"/>
    <w:rsid w:val="00C03C86"/>
    <w:rsid w:val="00C04170"/>
    <w:rsid w:val="00C05376"/>
    <w:rsid w:val="00C06C01"/>
    <w:rsid w:val="00C070BD"/>
    <w:rsid w:val="00C130E4"/>
    <w:rsid w:val="00C15132"/>
    <w:rsid w:val="00C16D33"/>
    <w:rsid w:val="00C1765C"/>
    <w:rsid w:val="00C20CD3"/>
    <w:rsid w:val="00C2250E"/>
    <w:rsid w:val="00C232BE"/>
    <w:rsid w:val="00C2363F"/>
    <w:rsid w:val="00C23967"/>
    <w:rsid w:val="00C23EE3"/>
    <w:rsid w:val="00C268B0"/>
    <w:rsid w:val="00C32BC2"/>
    <w:rsid w:val="00C340B2"/>
    <w:rsid w:val="00C343D8"/>
    <w:rsid w:val="00C345C6"/>
    <w:rsid w:val="00C34A1E"/>
    <w:rsid w:val="00C35C70"/>
    <w:rsid w:val="00C404B0"/>
    <w:rsid w:val="00C409C7"/>
    <w:rsid w:val="00C4108D"/>
    <w:rsid w:val="00C4166E"/>
    <w:rsid w:val="00C425C0"/>
    <w:rsid w:val="00C45AA2"/>
    <w:rsid w:val="00C45B5E"/>
    <w:rsid w:val="00C46F2B"/>
    <w:rsid w:val="00C4770D"/>
    <w:rsid w:val="00C47781"/>
    <w:rsid w:val="00C47E00"/>
    <w:rsid w:val="00C505BF"/>
    <w:rsid w:val="00C51046"/>
    <w:rsid w:val="00C51253"/>
    <w:rsid w:val="00C5158D"/>
    <w:rsid w:val="00C53DC4"/>
    <w:rsid w:val="00C55399"/>
    <w:rsid w:val="00C560FD"/>
    <w:rsid w:val="00C56652"/>
    <w:rsid w:val="00C5725C"/>
    <w:rsid w:val="00C60B96"/>
    <w:rsid w:val="00C60DB8"/>
    <w:rsid w:val="00C62D76"/>
    <w:rsid w:val="00C63C85"/>
    <w:rsid w:val="00C63DB1"/>
    <w:rsid w:val="00C641C6"/>
    <w:rsid w:val="00C645CF"/>
    <w:rsid w:val="00C64A4D"/>
    <w:rsid w:val="00C66B94"/>
    <w:rsid w:val="00C66C06"/>
    <w:rsid w:val="00C66C8E"/>
    <w:rsid w:val="00C6755B"/>
    <w:rsid w:val="00C70239"/>
    <w:rsid w:val="00C71371"/>
    <w:rsid w:val="00C71EBA"/>
    <w:rsid w:val="00C72333"/>
    <w:rsid w:val="00C7342E"/>
    <w:rsid w:val="00C7353F"/>
    <w:rsid w:val="00C741F7"/>
    <w:rsid w:val="00C747D7"/>
    <w:rsid w:val="00C7571B"/>
    <w:rsid w:val="00C76537"/>
    <w:rsid w:val="00C773E6"/>
    <w:rsid w:val="00C775F3"/>
    <w:rsid w:val="00C77C94"/>
    <w:rsid w:val="00C809BE"/>
    <w:rsid w:val="00C81AF7"/>
    <w:rsid w:val="00C82679"/>
    <w:rsid w:val="00C83D93"/>
    <w:rsid w:val="00C84209"/>
    <w:rsid w:val="00C8422C"/>
    <w:rsid w:val="00C85B8D"/>
    <w:rsid w:val="00C86D34"/>
    <w:rsid w:val="00C87403"/>
    <w:rsid w:val="00C92D2E"/>
    <w:rsid w:val="00C94633"/>
    <w:rsid w:val="00C94DA7"/>
    <w:rsid w:val="00C94EA1"/>
    <w:rsid w:val="00C953C2"/>
    <w:rsid w:val="00C97009"/>
    <w:rsid w:val="00C97760"/>
    <w:rsid w:val="00CA0211"/>
    <w:rsid w:val="00CA1CB9"/>
    <w:rsid w:val="00CA1CF7"/>
    <w:rsid w:val="00CA2488"/>
    <w:rsid w:val="00CA3D08"/>
    <w:rsid w:val="00CA4074"/>
    <w:rsid w:val="00CA449E"/>
    <w:rsid w:val="00CA559D"/>
    <w:rsid w:val="00CA64AD"/>
    <w:rsid w:val="00CB02F9"/>
    <w:rsid w:val="00CB0EB6"/>
    <w:rsid w:val="00CB0EF1"/>
    <w:rsid w:val="00CB1591"/>
    <w:rsid w:val="00CB1D3E"/>
    <w:rsid w:val="00CB2183"/>
    <w:rsid w:val="00CB328E"/>
    <w:rsid w:val="00CB496B"/>
    <w:rsid w:val="00CB6505"/>
    <w:rsid w:val="00CB7521"/>
    <w:rsid w:val="00CB7B79"/>
    <w:rsid w:val="00CC0DB7"/>
    <w:rsid w:val="00CC1646"/>
    <w:rsid w:val="00CC1670"/>
    <w:rsid w:val="00CC196A"/>
    <w:rsid w:val="00CC2606"/>
    <w:rsid w:val="00CC5084"/>
    <w:rsid w:val="00CC518B"/>
    <w:rsid w:val="00CC5207"/>
    <w:rsid w:val="00CD157B"/>
    <w:rsid w:val="00CD1EC4"/>
    <w:rsid w:val="00CD2CB9"/>
    <w:rsid w:val="00CD3228"/>
    <w:rsid w:val="00CD3AF0"/>
    <w:rsid w:val="00CD5BB9"/>
    <w:rsid w:val="00CD5ED5"/>
    <w:rsid w:val="00CD6D03"/>
    <w:rsid w:val="00CD71F3"/>
    <w:rsid w:val="00CD79B4"/>
    <w:rsid w:val="00CE0880"/>
    <w:rsid w:val="00CE1384"/>
    <w:rsid w:val="00CE15D9"/>
    <w:rsid w:val="00CE2337"/>
    <w:rsid w:val="00CE29F5"/>
    <w:rsid w:val="00CE2D84"/>
    <w:rsid w:val="00CE3CA5"/>
    <w:rsid w:val="00CE4485"/>
    <w:rsid w:val="00CE5087"/>
    <w:rsid w:val="00CE6DCF"/>
    <w:rsid w:val="00CE6F61"/>
    <w:rsid w:val="00CF0C74"/>
    <w:rsid w:val="00CF185D"/>
    <w:rsid w:val="00CF1E6A"/>
    <w:rsid w:val="00CF2EAB"/>
    <w:rsid w:val="00CF6346"/>
    <w:rsid w:val="00CF6700"/>
    <w:rsid w:val="00CF6BFE"/>
    <w:rsid w:val="00CF7EA9"/>
    <w:rsid w:val="00D00140"/>
    <w:rsid w:val="00D00FA8"/>
    <w:rsid w:val="00D00FAD"/>
    <w:rsid w:val="00D01E30"/>
    <w:rsid w:val="00D024AF"/>
    <w:rsid w:val="00D02FB9"/>
    <w:rsid w:val="00D03142"/>
    <w:rsid w:val="00D0471F"/>
    <w:rsid w:val="00D05E49"/>
    <w:rsid w:val="00D065EF"/>
    <w:rsid w:val="00D1068E"/>
    <w:rsid w:val="00D1095A"/>
    <w:rsid w:val="00D10F77"/>
    <w:rsid w:val="00D11124"/>
    <w:rsid w:val="00D11EE2"/>
    <w:rsid w:val="00D12D20"/>
    <w:rsid w:val="00D15E52"/>
    <w:rsid w:val="00D160EE"/>
    <w:rsid w:val="00D20BF5"/>
    <w:rsid w:val="00D20EE4"/>
    <w:rsid w:val="00D2166F"/>
    <w:rsid w:val="00D21AFA"/>
    <w:rsid w:val="00D247F0"/>
    <w:rsid w:val="00D24D80"/>
    <w:rsid w:val="00D26B06"/>
    <w:rsid w:val="00D26BCC"/>
    <w:rsid w:val="00D26D05"/>
    <w:rsid w:val="00D30586"/>
    <w:rsid w:val="00D32B9B"/>
    <w:rsid w:val="00D34FC0"/>
    <w:rsid w:val="00D35666"/>
    <w:rsid w:val="00D35F66"/>
    <w:rsid w:val="00D363DB"/>
    <w:rsid w:val="00D37253"/>
    <w:rsid w:val="00D37678"/>
    <w:rsid w:val="00D41BF7"/>
    <w:rsid w:val="00D463E3"/>
    <w:rsid w:val="00D52445"/>
    <w:rsid w:val="00D52456"/>
    <w:rsid w:val="00D54470"/>
    <w:rsid w:val="00D54DDD"/>
    <w:rsid w:val="00D5508A"/>
    <w:rsid w:val="00D559B0"/>
    <w:rsid w:val="00D57822"/>
    <w:rsid w:val="00D611B0"/>
    <w:rsid w:val="00D620E2"/>
    <w:rsid w:val="00D625E4"/>
    <w:rsid w:val="00D63CC1"/>
    <w:rsid w:val="00D65A4E"/>
    <w:rsid w:val="00D66FD3"/>
    <w:rsid w:val="00D67CCF"/>
    <w:rsid w:val="00D7001F"/>
    <w:rsid w:val="00D72B67"/>
    <w:rsid w:val="00D72BC6"/>
    <w:rsid w:val="00D72DBF"/>
    <w:rsid w:val="00D730B5"/>
    <w:rsid w:val="00D733EF"/>
    <w:rsid w:val="00D7497E"/>
    <w:rsid w:val="00D75315"/>
    <w:rsid w:val="00D7667C"/>
    <w:rsid w:val="00D80C2B"/>
    <w:rsid w:val="00D816FA"/>
    <w:rsid w:val="00D81701"/>
    <w:rsid w:val="00D844C1"/>
    <w:rsid w:val="00D847CF"/>
    <w:rsid w:val="00D85405"/>
    <w:rsid w:val="00D86041"/>
    <w:rsid w:val="00D875D7"/>
    <w:rsid w:val="00D90E3B"/>
    <w:rsid w:val="00D91918"/>
    <w:rsid w:val="00D91A6A"/>
    <w:rsid w:val="00D920FD"/>
    <w:rsid w:val="00D92C2D"/>
    <w:rsid w:val="00D92E28"/>
    <w:rsid w:val="00D93371"/>
    <w:rsid w:val="00D93F27"/>
    <w:rsid w:val="00D97294"/>
    <w:rsid w:val="00DA14A2"/>
    <w:rsid w:val="00DA2031"/>
    <w:rsid w:val="00DA2798"/>
    <w:rsid w:val="00DA3259"/>
    <w:rsid w:val="00DA3319"/>
    <w:rsid w:val="00DA37A6"/>
    <w:rsid w:val="00DA3DED"/>
    <w:rsid w:val="00DA481B"/>
    <w:rsid w:val="00DA4926"/>
    <w:rsid w:val="00DA4CF3"/>
    <w:rsid w:val="00DA5482"/>
    <w:rsid w:val="00DA5FA7"/>
    <w:rsid w:val="00DB003A"/>
    <w:rsid w:val="00DB33ED"/>
    <w:rsid w:val="00DB3A83"/>
    <w:rsid w:val="00DB45E5"/>
    <w:rsid w:val="00DB478B"/>
    <w:rsid w:val="00DB56B2"/>
    <w:rsid w:val="00DB58B6"/>
    <w:rsid w:val="00DB59F0"/>
    <w:rsid w:val="00DB6868"/>
    <w:rsid w:val="00DB79CB"/>
    <w:rsid w:val="00DB7B47"/>
    <w:rsid w:val="00DC210A"/>
    <w:rsid w:val="00DC2C87"/>
    <w:rsid w:val="00DC32C5"/>
    <w:rsid w:val="00DC34EB"/>
    <w:rsid w:val="00DC4103"/>
    <w:rsid w:val="00DC57FE"/>
    <w:rsid w:val="00DC5E85"/>
    <w:rsid w:val="00DC6C39"/>
    <w:rsid w:val="00DC7BBC"/>
    <w:rsid w:val="00DD0B86"/>
    <w:rsid w:val="00DD1EEF"/>
    <w:rsid w:val="00DD2CFA"/>
    <w:rsid w:val="00DD2D60"/>
    <w:rsid w:val="00DD331D"/>
    <w:rsid w:val="00DD5E2E"/>
    <w:rsid w:val="00DE097F"/>
    <w:rsid w:val="00DE0AD0"/>
    <w:rsid w:val="00DE19F0"/>
    <w:rsid w:val="00DE1D40"/>
    <w:rsid w:val="00DE4138"/>
    <w:rsid w:val="00DE48AF"/>
    <w:rsid w:val="00DE57F0"/>
    <w:rsid w:val="00DE5B20"/>
    <w:rsid w:val="00DE5E18"/>
    <w:rsid w:val="00DE6883"/>
    <w:rsid w:val="00DF11B2"/>
    <w:rsid w:val="00DF143B"/>
    <w:rsid w:val="00DF25F7"/>
    <w:rsid w:val="00DF380E"/>
    <w:rsid w:val="00DF4909"/>
    <w:rsid w:val="00DF491F"/>
    <w:rsid w:val="00DF7C38"/>
    <w:rsid w:val="00E00BD4"/>
    <w:rsid w:val="00E00D2C"/>
    <w:rsid w:val="00E02587"/>
    <w:rsid w:val="00E02927"/>
    <w:rsid w:val="00E03A98"/>
    <w:rsid w:val="00E04AD0"/>
    <w:rsid w:val="00E052AD"/>
    <w:rsid w:val="00E0685C"/>
    <w:rsid w:val="00E069D0"/>
    <w:rsid w:val="00E06A4C"/>
    <w:rsid w:val="00E06A79"/>
    <w:rsid w:val="00E1163C"/>
    <w:rsid w:val="00E1181E"/>
    <w:rsid w:val="00E140D9"/>
    <w:rsid w:val="00E1471F"/>
    <w:rsid w:val="00E159EB"/>
    <w:rsid w:val="00E1689D"/>
    <w:rsid w:val="00E175CB"/>
    <w:rsid w:val="00E21052"/>
    <w:rsid w:val="00E218A7"/>
    <w:rsid w:val="00E234CE"/>
    <w:rsid w:val="00E239AA"/>
    <w:rsid w:val="00E24F63"/>
    <w:rsid w:val="00E2549B"/>
    <w:rsid w:val="00E2715F"/>
    <w:rsid w:val="00E277F9"/>
    <w:rsid w:val="00E30F98"/>
    <w:rsid w:val="00E31599"/>
    <w:rsid w:val="00E31D85"/>
    <w:rsid w:val="00E33484"/>
    <w:rsid w:val="00E34568"/>
    <w:rsid w:val="00E3473F"/>
    <w:rsid w:val="00E34898"/>
    <w:rsid w:val="00E3647D"/>
    <w:rsid w:val="00E368EB"/>
    <w:rsid w:val="00E372E2"/>
    <w:rsid w:val="00E404A7"/>
    <w:rsid w:val="00E41699"/>
    <w:rsid w:val="00E442AD"/>
    <w:rsid w:val="00E443C4"/>
    <w:rsid w:val="00E4489A"/>
    <w:rsid w:val="00E465FE"/>
    <w:rsid w:val="00E47799"/>
    <w:rsid w:val="00E47BAB"/>
    <w:rsid w:val="00E47E8E"/>
    <w:rsid w:val="00E51C68"/>
    <w:rsid w:val="00E5336A"/>
    <w:rsid w:val="00E5797C"/>
    <w:rsid w:val="00E60184"/>
    <w:rsid w:val="00E61C55"/>
    <w:rsid w:val="00E62169"/>
    <w:rsid w:val="00E62B4E"/>
    <w:rsid w:val="00E6333C"/>
    <w:rsid w:val="00E65AB1"/>
    <w:rsid w:val="00E65EDC"/>
    <w:rsid w:val="00E66F2B"/>
    <w:rsid w:val="00E67249"/>
    <w:rsid w:val="00E677AF"/>
    <w:rsid w:val="00E67953"/>
    <w:rsid w:val="00E67AB3"/>
    <w:rsid w:val="00E707F9"/>
    <w:rsid w:val="00E718C0"/>
    <w:rsid w:val="00E71E09"/>
    <w:rsid w:val="00E72AD2"/>
    <w:rsid w:val="00E73C9A"/>
    <w:rsid w:val="00E7466F"/>
    <w:rsid w:val="00E75202"/>
    <w:rsid w:val="00E754AE"/>
    <w:rsid w:val="00E763EF"/>
    <w:rsid w:val="00E7706C"/>
    <w:rsid w:val="00E77D80"/>
    <w:rsid w:val="00E816C2"/>
    <w:rsid w:val="00E83361"/>
    <w:rsid w:val="00E83AE2"/>
    <w:rsid w:val="00E84AF3"/>
    <w:rsid w:val="00E85D8F"/>
    <w:rsid w:val="00E863CC"/>
    <w:rsid w:val="00E86861"/>
    <w:rsid w:val="00E86A91"/>
    <w:rsid w:val="00E875EB"/>
    <w:rsid w:val="00E90FFB"/>
    <w:rsid w:val="00E92A6B"/>
    <w:rsid w:val="00E9667A"/>
    <w:rsid w:val="00E9681C"/>
    <w:rsid w:val="00E96BD3"/>
    <w:rsid w:val="00E971F9"/>
    <w:rsid w:val="00E97E35"/>
    <w:rsid w:val="00EA0726"/>
    <w:rsid w:val="00EA16F1"/>
    <w:rsid w:val="00EA4391"/>
    <w:rsid w:val="00EA5897"/>
    <w:rsid w:val="00EA6A1B"/>
    <w:rsid w:val="00EB04ED"/>
    <w:rsid w:val="00EB0572"/>
    <w:rsid w:val="00EB0B88"/>
    <w:rsid w:val="00EB22CF"/>
    <w:rsid w:val="00EB2895"/>
    <w:rsid w:val="00EB3569"/>
    <w:rsid w:val="00EB3964"/>
    <w:rsid w:val="00EB3C76"/>
    <w:rsid w:val="00EB4225"/>
    <w:rsid w:val="00EC0996"/>
    <w:rsid w:val="00EC140B"/>
    <w:rsid w:val="00EC1D45"/>
    <w:rsid w:val="00EC4411"/>
    <w:rsid w:val="00EC44FD"/>
    <w:rsid w:val="00EC599F"/>
    <w:rsid w:val="00EC6167"/>
    <w:rsid w:val="00EC635F"/>
    <w:rsid w:val="00EC7CB0"/>
    <w:rsid w:val="00ED04CE"/>
    <w:rsid w:val="00ED0C2A"/>
    <w:rsid w:val="00ED1347"/>
    <w:rsid w:val="00ED3FEA"/>
    <w:rsid w:val="00ED541A"/>
    <w:rsid w:val="00ED692C"/>
    <w:rsid w:val="00EE0473"/>
    <w:rsid w:val="00EE0EE7"/>
    <w:rsid w:val="00EE1E6A"/>
    <w:rsid w:val="00EE1FD4"/>
    <w:rsid w:val="00EE31F7"/>
    <w:rsid w:val="00EE34A2"/>
    <w:rsid w:val="00EE4466"/>
    <w:rsid w:val="00EF2C4D"/>
    <w:rsid w:val="00EF2D13"/>
    <w:rsid w:val="00EF392C"/>
    <w:rsid w:val="00EF46BA"/>
    <w:rsid w:val="00EF58B9"/>
    <w:rsid w:val="00EF6F82"/>
    <w:rsid w:val="00EF7255"/>
    <w:rsid w:val="00F00D71"/>
    <w:rsid w:val="00F020CD"/>
    <w:rsid w:val="00F02317"/>
    <w:rsid w:val="00F031D3"/>
    <w:rsid w:val="00F033A5"/>
    <w:rsid w:val="00F04730"/>
    <w:rsid w:val="00F05A3D"/>
    <w:rsid w:val="00F069F2"/>
    <w:rsid w:val="00F12953"/>
    <w:rsid w:val="00F14FD4"/>
    <w:rsid w:val="00F15A51"/>
    <w:rsid w:val="00F16445"/>
    <w:rsid w:val="00F16917"/>
    <w:rsid w:val="00F1736E"/>
    <w:rsid w:val="00F204DC"/>
    <w:rsid w:val="00F217FA"/>
    <w:rsid w:val="00F24090"/>
    <w:rsid w:val="00F31461"/>
    <w:rsid w:val="00F33D31"/>
    <w:rsid w:val="00F33D5E"/>
    <w:rsid w:val="00F35E39"/>
    <w:rsid w:val="00F36C35"/>
    <w:rsid w:val="00F3745E"/>
    <w:rsid w:val="00F375A4"/>
    <w:rsid w:val="00F40DB8"/>
    <w:rsid w:val="00F415ED"/>
    <w:rsid w:val="00F41903"/>
    <w:rsid w:val="00F4293F"/>
    <w:rsid w:val="00F43FF7"/>
    <w:rsid w:val="00F44CA6"/>
    <w:rsid w:val="00F465CE"/>
    <w:rsid w:val="00F46FFA"/>
    <w:rsid w:val="00F479B4"/>
    <w:rsid w:val="00F529ED"/>
    <w:rsid w:val="00F52A55"/>
    <w:rsid w:val="00F52C43"/>
    <w:rsid w:val="00F52E5C"/>
    <w:rsid w:val="00F53518"/>
    <w:rsid w:val="00F5583D"/>
    <w:rsid w:val="00F55C49"/>
    <w:rsid w:val="00F5739D"/>
    <w:rsid w:val="00F57563"/>
    <w:rsid w:val="00F578EF"/>
    <w:rsid w:val="00F57FE9"/>
    <w:rsid w:val="00F620CE"/>
    <w:rsid w:val="00F62B3B"/>
    <w:rsid w:val="00F6305D"/>
    <w:rsid w:val="00F6381F"/>
    <w:rsid w:val="00F63C1B"/>
    <w:rsid w:val="00F65ADC"/>
    <w:rsid w:val="00F70861"/>
    <w:rsid w:val="00F7127E"/>
    <w:rsid w:val="00F717AC"/>
    <w:rsid w:val="00F71B81"/>
    <w:rsid w:val="00F72822"/>
    <w:rsid w:val="00F72F35"/>
    <w:rsid w:val="00F750A3"/>
    <w:rsid w:val="00F75156"/>
    <w:rsid w:val="00F7546A"/>
    <w:rsid w:val="00F77A4D"/>
    <w:rsid w:val="00F80BAA"/>
    <w:rsid w:val="00F80CC8"/>
    <w:rsid w:val="00F813EA"/>
    <w:rsid w:val="00F82D52"/>
    <w:rsid w:val="00F8489C"/>
    <w:rsid w:val="00F84A57"/>
    <w:rsid w:val="00F85DA1"/>
    <w:rsid w:val="00F874FA"/>
    <w:rsid w:val="00F9015B"/>
    <w:rsid w:val="00F90DE7"/>
    <w:rsid w:val="00F90F4B"/>
    <w:rsid w:val="00F91095"/>
    <w:rsid w:val="00F92CCD"/>
    <w:rsid w:val="00F942B0"/>
    <w:rsid w:val="00F94E07"/>
    <w:rsid w:val="00F95DEA"/>
    <w:rsid w:val="00F96528"/>
    <w:rsid w:val="00F968C3"/>
    <w:rsid w:val="00F97D58"/>
    <w:rsid w:val="00FA12B7"/>
    <w:rsid w:val="00FA1966"/>
    <w:rsid w:val="00FA19C4"/>
    <w:rsid w:val="00FA2567"/>
    <w:rsid w:val="00FA2B5B"/>
    <w:rsid w:val="00FA3392"/>
    <w:rsid w:val="00FA3725"/>
    <w:rsid w:val="00FA456A"/>
    <w:rsid w:val="00FA4712"/>
    <w:rsid w:val="00FB0FAC"/>
    <w:rsid w:val="00FB10E4"/>
    <w:rsid w:val="00FB287B"/>
    <w:rsid w:val="00FB3499"/>
    <w:rsid w:val="00FB3744"/>
    <w:rsid w:val="00FB4080"/>
    <w:rsid w:val="00FC2F01"/>
    <w:rsid w:val="00FC3303"/>
    <w:rsid w:val="00FC40A3"/>
    <w:rsid w:val="00FC43D2"/>
    <w:rsid w:val="00FC4AC9"/>
    <w:rsid w:val="00FC6380"/>
    <w:rsid w:val="00FC7F18"/>
    <w:rsid w:val="00FD0B16"/>
    <w:rsid w:val="00FD19C6"/>
    <w:rsid w:val="00FD19F1"/>
    <w:rsid w:val="00FD29E7"/>
    <w:rsid w:val="00FD3FF7"/>
    <w:rsid w:val="00FD491A"/>
    <w:rsid w:val="00FD4D3F"/>
    <w:rsid w:val="00FD507B"/>
    <w:rsid w:val="00FD5CC5"/>
    <w:rsid w:val="00FD6095"/>
    <w:rsid w:val="00FD6B7A"/>
    <w:rsid w:val="00FD6CFA"/>
    <w:rsid w:val="00FE1124"/>
    <w:rsid w:val="00FE1E99"/>
    <w:rsid w:val="00FE2FE2"/>
    <w:rsid w:val="00FE32B7"/>
    <w:rsid w:val="00FE3E92"/>
    <w:rsid w:val="00FE4276"/>
    <w:rsid w:val="00FE5429"/>
    <w:rsid w:val="00FE54BF"/>
    <w:rsid w:val="00FF21C6"/>
    <w:rsid w:val="00FF3239"/>
    <w:rsid w:val="00FF4771"/>
    <w:rsid w:val="00FF55DC"/>
    <w:rsid w:val="00FF5862"/>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97"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1"/>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1"/>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7"/>
    <w:qFormat/>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styleId="NormalWeb">
    <w:name w:val="Normal (Web)"/>
    <w:basedOn w:val="Normal"/>
    <w:uiPriority w:val="99"/>
    <w:semiHidden/>
    <w:unhideWhenUsed/>
    <w:rsid w:val="009A243E"/>
    <w:pPr>
      <w:spacing w:before="100" w:beforeAutospacing="1" w:after="100" w:afterAutospacing="1" w:line="240" w:lineRule="auto"/>
    </w:pPr>
    <w:rPr>
      <w:rFonts w:ascii="Times New Roman" w:hAnsi="Times New Roman"/>
      <w:sz w:val="24"/>
      <w:szCs w:val="24"/>
      <w:lang w:eastAsia="en-AU"/>
    </w:rPr>
  </w:style>
  <w:style w:type="paragraph" w:styleId="ListBullet">
    <w:name w:val="List Bullet"/>
    <w:basedOn w:val="Normal"/>
    <w:uiPriority w:val="99"/>
    <w:unhideWhenUsed/>
    <w:rsid w:val="003739E7"/>
    <w:pPr>
      <w:numPr>
        <w:numId w:val="27"/>
      </w:numPr>
      <w:spacing w:before="40" w:after="80" w:line="280" w:lineRule="atLeast"/>
    </w:pPr>
    <w:rPr>
      <w:rFonts w:ascii="Arial" w:hAnsi="Arial"/>
      <w:iCs/>
      <w:sz w:val="20"/>
      <w:szCs w:val="20"/>
    </w:rPr>
  </w:style>
  <w:style w:type="character" w:customStyle="1" w:styleId="FootnoteTextChar1">
    <w:name w:val="Footnote Text Char1"/>
    <w:basedOn w:val="DefaultParagraphFont"/>
    <w:uiPriority w:val="99"/>
    <w:rsid w:val="00A3082F"/>
    <w:rPr>
      <w:sz w:val="16"/>
    </w:rPr>
  </w:style>
  <w:style w:type="paragraph" w:styleId="BodyText">
    <w:name w:val="Body Text"/>
    <w:basedOn w:val="Normal"/>
    <w:link w:val="BodyTextChar"/>
    <w:uiPriority w:val="99"/>
    <w:unhideWhenUsed/>
    <w:rsid w:val="003D7190"/>
    <w:pPr>
      <w:spacing w:after="120"/>
    </w:pPr>
  </w:style>
  <w:style w:type="character" w:customStyle="1" w:styleId="BodyTextChar">
    <w:name w:val="Body Text Char"/>
    <w:basedOn w:val="DefaultParagraphFont"/>
    <w:link w:val="BodyText"/>
    <w:uiPriority w:val="99"/>
    <w:rsid w:val="003D7190"/>
    <w:rPr>
      <w:rFonts w:cs="Times New Roman"/>
      <w:lang w:eastAsia="en-US"/>
    </w:rPr>
  </w:style>
  <w:style w:type="paragraph" w:customStyle="1" w:styleId="TableParagraph">
    <w:name w:val="Table Paragraph"/>
    <w:basedOn w:val="Normal"/>
    <w:uiPriority w:val="1"/>
    <w:qFormat/>
    <w:rsid w:val="003D7190"/>
    <w:pPr>
      <w:widowControl w:val="0"/>
      <w:autoSpaceDE w:val="0"/>
      <w:autoSpaceDN w:val="0"/>
      <w:spacing w:before="116" w:after="0" w:line="240" w:lineRule="auto"/>
      <w:ind w:left="200"/>
    </w:pPr>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3497">
      <w:bodyDiv w:val="1"/>
      <w:marLeft w:val="0"/>
      <w:marRight w:val="0"/>
      <w:marTop w:val="0"/>
      <w:marBottom w:val="0"/>
      <w:divBdr>
        <w:top w:val="none" w:sz="0" w:space="0" w:color="auto"/>
        <w:left w:val="none" w:sz="0" w:space="0" w:color="auto"/>
        <w:bottom w:val="none" w:sz="0" w:space="0" w:color="auto"/>
        <w:right w:val="none" w:sz="0" w:space="0" w:color="auto"/>
      </w:divBdr>
    </w:div>
    <w:div w:id="232744312">
      <w:bodyDiv w:val="1"/>
      <w:marLeft w:val="0"/>
      <w:marRight w:val="0"/>
      <w:marTop w:val="0"/>
      <w:marBottom w:val="0"/>
      <w:divBdr>
        <w:top w:val="none" w:sz="0" w:space="0" w:color="auto"/>
        <w:left w:val="none" w:sz="0" w:space="0" w:color="auto"/>
        <w:bottom w:val="none" w:sz="0" w:space="0" w:color="auto"/>
        <w:right w:val="none" w:sz="0" w:space="0" w:color="auto"/>
      </w:divBdr>
    </w:div>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577207370">
      <w:bodyDiv w:val="1"/>
      <w:marLeft w:val="0"/>
      <w:marRight w:val="0"/>
      <w:marTop w:val="0"/>
      <w:marBottom w:val="0"/>
      <w:divBdr>
        <w:top w:val="none" w:sz="0" w:space="0" w:color="auto"/>
        <w:left w:val="none" w:sz="0" w:space="0" w:color="auto"/>
        <w:bottom w:val="none" w:sz="0" w:space="0" w:color="auto"/>
        <w:right w:val="none" w:sz="0" w:space="0" w:color="auto"/>
      </w:divBdr>
    </w:div>
    <w:div w:id="582762044">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106119628">
      <w:bodyDiv w:val="1"/>
      <w:marLeft w:val="0"/>
      <w:marRight w:val="0"/>
      <w:marTop w:val="0"/>
      <w:marBottom w:val="0"/>
      <w:divBdr>
        <w:top w:val="none" w:sz="0" w:space="0" w:color="auto"/>
        <w:left w:val="none" w:sz="0" w:space="0" w:color="auto"/>
        <w:bottom w:val="none" w:sz="0" w:space="0" w:color="auto"/>
        <w:right w:val="none" w:sz="0" w:space="0" w:color="auto"/>
      </w:divBdr>
    </w:div>
    <w:div w:id="1114130068">
      <w:bodyDiv w:val="1"/>
      <w:marLeft w:val="0"/>
      <w:marRight w:val="0"/>
      <w:marTop w:val="0"/>
      <w:marBottom w:val="0"/>
      <w:divBdr>
        <w:top w:val="none" w:sz="0" w:space="0" w:color="auto"/>
        <w:left w:val="none" w:sz="0" w:space="0" w:color="auto"/>
        <w:bottom w:val="none" w:sz="0" w:space="0" w:color="auto"/>
        <w:right w:val="none" w:sz="0" w:space="0" w:color="auto"/>
      </w:divBdr>
    </w:div>
    <w:div w:id="1215853399">
      <w:bodyDiv w:val="1"/>
      <w:marLeft w:val="0"/>
      <w:marRight w:val="0"/>
      <w:marTop w:val="0"/>
      <w:marBottom w:val="0"/>
      <w:divBdr>
        <w:top w:val="none" w:sz="0" w:space="0" w:color="auto"/>
        <w:left w:val="none" w:sz="0" w:space="0" w:color="auto"/>
        <w:bottom w:val="none" w:sz="0" w:space="0" w:color="auto"/>
        <w:right w:val="none" w:sz="0" w:space="0" w:color="auto"/>
      </w:divBdr>
    </w:div>
    <w:div w:id="1811944112">
      <w:bodyDiv w:val="1"/>
      <w:marLeft w:val="0"/>
      <w:marRight w:val="0"/>
      <w:marTop w:val="0"/>
      <w:marBottom w:val="0"/>
      <w:divBdr>
        <w:top w:val="none" w:sz="0" w:space="0" w:color="auto"/>
        <w:left w:val="none" w:sz="0" w:space="0" w:color="auto"/>
        <w:bottom w:val="none" w:sz="0" w:space="0" w:color="auto"/>
        <w:right w:val="none" w:sz="0" w:space="0" w:color="auto"/>
      </w:divBdr>
    </w:div>
    <w:div w:id="1847861214">
      <w:bodyDiv w:val="1"/>
      <w:marLeft w:val="0"/>
      <w:marRight w:val="0"/>
      <w:marTop w:val="0"/>
      <w:marBottom w:val="0"/>
      <w:divBdr>
        <w:top w:val="none" w:sz="0" w:space="0" w:color="auto"/>
        <w:left w:val="none" w:sz="0" w:space="0" w:color="auto"/>
        <w:bottom w:val="none" w:sz="0" w:space="0" w:color="auto"/>
        <w:right w:val="none" w:sz="0" w:space="0" w:color="auto"/>
      </w:divBdr>
    </w:div>
    <w:div w:id="1928269244">
      <w:bodyDiv w:val="1"/>
      <w:marLeft w:val="0"/>
      <w:marRight w:val="0"/>
      <w:marTop w:val="0"/>
      <w:marBottom w:val="0"/>
      <w:divBdr>
        <w:top w:val="none" w:sz="0" w:space="0" w:color="auto"/>
        <w:left w:val="none" w:sz="0" w:space="0" w:color="auto"/>
        <w:bottom w:val="none" w:sz="0" w:space="0" w:color="auto"/>
        <w:right w:val="none" w:sz="0" w:space="0" w:color="auto"/>
      </w:divBdr>
    </w:div>
    <w:div w:id="21126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s.gov.a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01677-96F8-4D67-B52F-86BE9BC8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5076</Words>
  <Characters>28935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33944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MARSHALL, Amy</dc:creator>
  <cp:keywords>agreement template</cp:keywords>
  <cp:lastModifiedBy>CLARK, Ian</cp:lastModifiedBy>
  <cp:revision>1</cp:revision>
  <cp:lastPrinted>2020-10-30T00:41:00Z</cp:lastPrinted>
  <dcterms:created xsi:type="dcterms:W3CDTF">2021-04-08T23:59:00Z</dcterms:created>
  <dcterms:modified xsi:type="dcterms:W3CDTF">2021-04-08T23:59:00Z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