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1E" w:rsidRPr="007B78B3" w:rsidRDefault="00780A1E" w:rsidP="00780A1E">
      <w:pPr>
        <w:spacing w:after="0" w:line="240" w:lineRule="auto"/>
        <w:jc w:val="center"/>
        <w:rPr>
          <w:rFonts w:asciiTheme="minorHAnsi" w:hAnsiTheme="minorHAnsi" w:cstheme="minorHAnsi"/>
          <w:b/>
          <w:caps/>
          <w:spacing w:val="5"/>
        </w:rPr>
      </w:pPr>
      <w:r w:rsidRPr="007B78B3">
        <w:rPr>
          <w:rFonts w:asciiTheme="minorHAnsi" w:hAnsiTheme="minorHAnsi" w:cstheme="minorHAnsi"/>
          <w:b/>
          <w:iCs/>
          <w:caps/>
          <w:smallCaps/>
          <w:spacing w:val="5"/>
        </w:rPr>
        <w:t>Meeting of COMMONWEALTH, STATE AND TERRITORY DISABILITY MINISTERs</w:t>
      </w:r>
    </w:p>
    <w:p w:rsidR="00780A1E" w:rsidRPr="007B78B3" w:rsidRDefault="00780A1E" w:rsidP="00780A1E">
      <w:pPr>
        <w:spacing w:after="0" w:line="240" w:lineRule="auto"/>
        <w:jc w:val="center"/>
        <w:rPr>
          <w:rFonts w:asciiTheme="minorHAnsi" w:hAnsiTheme="minorHAnsi" w:cstheme="minorHAnsi"/>
          <w:b/>
          <w:caps/>
          <w:spacing w:val="5"/>
        </w:rPr>
      </w:pPr>
      <w:r w:rsidRPr="007B78B3">
        <w:rPr>
          <w:rFonts w:asciiTheme="minorHAnsi" w:hAnsiTheme="minorHAnsi" w:cstheme="minorHAnsi"/>
          <w:b/>
          <w:iCs/>
          <w:caps/>
          <w:smallCaps/>
          <w:spacing w:val="5"/>
        </w:rPr>
        <w:t>TELEPRESENCE – 11 May 2020</w:t>
      </w:r>
    </w:p>
    <w:p w:rsidR="00780A1E" w:rsidRPr="007B78B3" w:rsidRDefault="00780A1E" w:rsidP="00780A1E">
      <w:pPr>
        <w:spacing w:after="0" w:line="240" w:lineRule="auto"/>
        <w:jc w:val="center"/>
        <w:rPr>
          <w:rFonts w:asciiTheme="minorHAnsi" w:hAnsiTheme="minorHAnsi" w:cstheme="minorHAnsi"/>
          <w:b/>
          <w:caps/>
          <w:spacing w:val="5"/>
        </w:rPr>
      </w:pPr>
    </w:p>
    <w:p w:rsidR="00780A1E" w:rsidRPr="007B78B3" w:rsidRDefault="00780A1E" w:rsidP="00780A1E">
      <w:pPr>
        <w:spacing w:after="0" w:line="240" w:lineRule="auto"/>
        <w:jc w:val="center"/>
        <w:rPr>
          <w:rFonts w:asciiTheme="minorHAnsi" w:hAnsiTheme="minorHAnsi" w:cstheme="minorHAnsi"/>
          <w:b/>
          <w:caps/>
          <w:spacing w:val="5"/>
        </w:rPr>
      </w:pPr>
      <w:r w:rsidRPr="007B78B3">
        <w:rPr>
          <w:rFonts w:asciiTheme="minorHAnsi" w:hAnsiTheme="minorHAnsi" w:cstheme="minorHAnsi"/>
          <w:b/>
          <w:iCs/>
          <w:caps/>
          <w:smallCaps/>
          <w:spacing w:val="5"/>
        </w:rPr>
        <w:t>COMMUNIQUÉ</w:t>
      </w:r>
    </w:p>
    <w:p w:rsidR="00780A1E" w:rsidRPr="00EA43CC" w:rsidRDefault="00780A1E" w:rsidP="00EA43CC">
      <w:pPr>
        <w:spacing w:after="0" w:line="240" w:lineRule="auto"/>
        <w:rPr>
          <w:rFonts w:asciiTheme="minorHAnsi" w:hAnsiTheme="minorHAnsi" w:cstheme="minorHAnsi"/>
        </w:rPr>
      </w:pPr>
    </w:p>
    <w:p w:rsidR="00780A1E" w:rsidRPr="007B78B3" w:rsidRDefault="00780A1E" w:rsidP="005D2CA6">
      <w:pPr>
        <w:spacing w:after="0" w:line="240" w:lineRule="auto"/>
        <w:rPr>
          <w:rFonts w:asciiTheme="minorHAnsi" w:hAnsiTheme="minorHAnsi" w:cstheme="minorHAnsi"/>
        </w:rPr>
      </w:pPr>
      <w:r w:rsidRPr="007B78B3">
        <w:rPr>
          <w:rFonts w:asciiTheme="minorHAnsi" w:hAnsiTheme="minorHAnsi" w:cstheme="minorHAnsi"/>
        </w:rPr>
        <w:t>Commonwealth, state and territory disability ministers met today by telepresence</w:t>
      </w:r>
      <w:r w:rsidR="00870EB1" w:rsidRPr="007B78B3">
        <w:rPr>
          <w:rFonts w:asciiTheme="minorHAnsi" w:hAnsiTheme="minorHAnsi" w:cstheme="minorHAnsi"/>
        </w:rPr>
        <w:t>. The purpose of the meeting was</w:t>
      </w:r>
      <w:r w:rsidRPr="007B78B3">
        <w:rPr>
          <w:rFonts w:asciiTheme="minorHAnsi" w:hAnsiTheme="minorHAnsi" w:cstheme="minorHAnsi"/>
        </w:rPr>
        <w:t xml:space="preserve"> </w:t>
      </w:r>
      <w:r w:rsidR="002078FF" w:rsidRPr="007B78B3">
        <w:rPr>
          <w:rFonts w:asciiTheme="minorHAnsi" w:hAnsiTheme="minorHAnsi" w:cstheme="minorHAnsi"/>
        </w:rPr>
        <w:t xml:space="preserve">to discuss </w:t>
      </w:r>
      <w:r w:rsidR="00870EB1" w:rsidRPr="007B78B3">
        <w:rPr>
          <w:rFonts w:asciiTheme="minorHAnsi" w:hAnsiTheme="minorHAnsi" w:cstheme="minorHAnsi"/>
        </w:rPr>
        <w:t>c</w:t>
      </w:r>
      <w:r w:rsidR="002078FF" w:rsidRPr="007B78B3">
        <w:rPr>
          <w:rFonts w:asciiTheme="minorHAnsi" w:hAnsiTheme="minorHAnsi" w:cstheme="minorHAnsi"/>
        </w:rPr>
        <w:t xml:space="preserve">ontinued efforts </w:t>
      </w:r>
      <w:r w:rsidRPr="007B78B3">
        <w:rPr>
          <w:rFonts w:asciiTheme="minorHAnsi" w:hAnsiTheme="minorHAnsi" w:cstheme="minorHAnsi"/>
        </w:rPr>
        <w:t xml:space="preserve">to ensure that people with disability are supported and are able to access the services they need </w:t>
      </w:r>
      <w:r w:rsidR="002078FF" w:rsidRPr="007B78B3">
        <w:rPr>
          <w:rFonts w:asciiTheme="minorHAnsi" w:hAnsiTheme="minorHAnsi" w:cstheme="minorHAnsi"/>
        </w:rPr>
        <w:t>during the</w:t>
      </w:r>
      <w:r w:rsidRPr="007B78B3">
        <w:rPr>
          <w:rFonts w:asciiTheme="minorHAnsi" w:hAnsiTheme="minorHAnsi" w:cstheme="minorHAnsi"/>
        </w:rPr>
        <w:t xml:space="preserve"> coronavirus (COVID-19) pandemic.</w:t>
      </w:r>
    </w:p>
    <w:p w:rsidR="00495E57" w:rsidRDefault="00495E57" w:rsidP="00EA43CC">
      <w:pPr>
        <w:spacing w:after="0" w:line="240" w:lineRule="auto"/>
        <w:rPr>
          <w:rFonts w:asciiTheme="minorHAnsi" w:hAnsiTheme="minorHAnsi" w:cstheme="minorHAnsi"/>
        </w:rPr>
      </w:pPr>
    </w:p>
    <w:p w:rsidR="00870EB1" w:rsidRDefault="00495E57" w:rsidP="005D2CA6">
      <w:pPr>
        <w:spacing w:after="0" w:line="240" w:lineRule="auto"/>
        <w:rPr>
          <w:rFonts w:asciiTheme="minorHAnsi" w:hAnsiTheme="minorHAnsi" w:cstheme="minorHAnsi"/>
        </w:rPr>
      </w:pPr>
      <w:r>
        <w:rPr>
          <w:rFonts w:asciiTheme="minorHAnsi" w:hAnsiTheme="minorHAnsi" w:cstheme="minorHAnsi"/>
        </w:rPr>
        <w:t xml:space="preserve">Ministers </w:t>
      </w:r>
      <w:r w:rsidR="00870EB1">
        <w:rPr>
          <w:rFonts w:asciiTheme="minorHAnsi" w:hAnsiTheme="minorHAnsi" w:cstheme="minorHAnsi"/>
        </w:rPr>
        <w:t>acknowledged Commonwealth, state and territory government</w:t>
      </w:r>
      <w:r w:rsidR="003618CB">
        <w:rPr>
          <w:rFonts w:asciiTheme="minorHAnsi" w:hAnsiTheme="minorHAnsi" w:cstheme="minorHAnsi"/>
        </w:rPr>
        <w:t>s</w:t>
      </w:r>
      <w:r w:rsidR="00870EB1">
        <w:rPr>
          <w:rFonts w:asciiTheme="minorHAnsi" w:hAnsiTheme="minorHAnsi" w:cstheme="minorHAnsi"/>
        </w:rPr>
        <w:t xml:space="preserve"> have implemented extensive coronavirus</w:t>
      </w:r>
      <w:r>
        <w:rPr>
          <w:rFonts w:asciiTheme="minorHAnsi" w:hAnsiTheme="minorHAnsi" w:cstheme="minorHAnsi"/>
        </w:rPr>
        <w:t xml:space="preserve"> response measures </w:t>
      </w:r>
      <w:r w:rsidR="00870EB1">
        <w:rPr>
          <w:rFonts w:asciiTheme="minorHAnsi" w:hAnsiTheme="minorHAnsi" w:cstheme="minorHAnsi"/>
        </w:rPr>
        <w:t>to</w:t>
      </w:r>
      <w:r>
        <w:rPr>
          <w:rFonts w:asciiTheme="minorHAnsi" w:hAnsiTheme="minorHAnsi" w:cstheme="minorHAnsi"/>
        </w:rPr>
        <w:t xml:space="preserve"> keep people with disability connected to the supports they require to maint</w:t>
      </w:r>
      <w:r w:rsidR="003618CB">
        <w:rPr>
          <w:rFonts w:asciiTheme="minorHAnsi" w:hAnsiTheme="minorHAnsi" w:cstheme="minorHAnsi"/>
        </w:rPr>
        <w:t>ain their health and wellbeing.</w:t>
      </w:r>
      <w:r w:rsidR="00476DFA">
        <w:rPr>
          <w:rFonts w:asciiTheme="minorHAnsi" w:hAnsiTheme="minorHAnsi" w:cstheme="minorHAnsi"/>
        </w:rPr>
        <w:t xml:space="preserve"> Ministers committed to working with their Health colleagues to explore the future provision of telehealth to support people with disability to access health </w:t>
      </w:r>
      <w:r w:rsidR="001106D6">
        <w:rPr>
          <w:rFonts w:asciiTheme="minorHAnsi" w:hAnsiTheme="minorHAnsi" w:cstheme="minorHAnsi"/>
        </w:rPr>
        <w:t>related support and to continue to build on flexible support arrangements</w:t>
      </w:r>
      <w:r w:rsidR="00476DFA">
        <w:rPr>
          <w:rFonts w:asciiTheme="minorHAnsi" w:hAnsiTheme="minorHAnsi" w:cstheme="minorHAnsi"/>
        </w:rPr>
        <w:t>.</w:t>
      </w:r>
    </w:p>
    <w:p w:rsidR="00870EB1" w:rsidRDefault="00870EB1" w:rsidP="00495E57">
      <w:pPr>
        <w:spacing w:after="0" w:line="240" w:lineRule="auto"/>
        <w:rPr>
          <w:rFonts w:asciiTheme="minorHAnsi" w:hAnsiTheme="minorHAnsi" w:cstheme="minorHAnsi"/>
        </w:rPr>
      </w:pPr>
    </w:p>
    <w:p w:rsidR="00946517" w:rsidRDefault="00946517" w:rsidP="005D2CA6">
      <w:pPr>
        <w:spacing w:after="0" w:line="240" w:lineRule="auto"/>
        <w:rPr>
          <w:rFonts w:asciiTheme="minorHAnsi" w:hAnsiTheme="minorHAnsi" w:cstheme="minorHAnsi"/>
        </w:rPr>
      </w:pPr>
      <w:r>
        <w:rPr>
          <w:rFonts w:asciiTheme="minorHAnsi" w:hAnsiTheme="minorHAnsi" w:cstheme="minorHAnsi"/>
        </w:rPr>
        <w:t>All ministers expressed their strong support for the COVIDSafe app and encouraged people with disability and disability support worke</w:t>
      </w:r>
      <w:r w:rsidR="003618CB">
        <w:rPr>
          <w:rFonts w:asciiTheme="minorHAnsi" w:hAnsiTheme="minorHAnsi" w:cstheme="minorHAnsi"/>
        </w:rPr>
        <w:t>rs to download and use the app.</w:t>
      </w:r>
      <w:r w:rsidR="001106D6">
        <w:rPr>
          <w:rFonts w:asciiTheme="minorHAnsi" w:hAnsiTheme="minorHAnsi" w:cstheme="minorHAnsi"/>
        </w:rPr>
        <w:t xml:space="preserve"> </w:t>
      </w:r>
      <w:r w:rsidR="001106D6" w:rsidRPr="00BA7B5B">
        <w:rPr>
          <w:rFonts w:asciiTheme="minorHAnsi" w:hAnsiTheme="minorHAnsi" w:cstheme="minorHAnsi"/>
        </w:rPr>
        <w:t xml:space="preserve">Ministers discussed the importance of </w:t>
      </w:r>
      <w:r w:rsidR="00BA7B5B">
        <w:rPr>
          <w:rFonts w:asciiTheme="minorHAnsi" w:hAnsiTheme="minorHAnsi" w:cstheme="minorHAnsi"/>
        </w:rPr>
        <w:t xml:space="preserve">ensuring the ongoing </w:t>
      </w:r>
      <w:r w:rsidR="001106D6" w:rsidRPr="00BA7B5B">
        <w:rPr>
          <w:rFonts w:asciiTheme="minorHAnsi" w:hAnsiTheme="minorHAnsi" w:cstheme="minorHAnsi"/>
        </w:rPr>
        <w:t xml:space="preserve">accessibility </w:t>
      </w:r>
      <w:r w:rsidR="00BA7B5B">
        <w:rPr>
          <w:rFonts w:asciiTheme="minorHAnsi" w:hAnsiTheme="minorHAnsi" w:cstheme="minorHAnsi"/>
        </w:rPr>
        <w:t>of</w:t>
      </w:r>
      <w:r w:rsidR="001106D6" w:rsidRPr="00BA7B5B">
        <w:rPr>
          <w:rFonts w:asciiTheme="minorHAnsi" w:hAnsiTheme="minorHAnsi" w:cstheme="minorHAnsi"/>
        </w:rPr>
        <w:t xml:space="preserve"> the app </w:t>
      </w:r>
      <w:r w:rsidR="00BA7B5B">
        <w:rPr>
          <w:rFonts w:asciiTheme="minorHAnsi" w:hAnsiTheme="minorHAnsi" w:cstheme="minorHAnsi"/>
        </w:rPr>
        <w:t>for people with disability</w:t>
      </w:r>
      <w:r w:rsidR="001106D6" w:rsidRPr="00BA7B5B">
        <w:rPr>
          <w:rFonts w:asciiTheme="minorHAnsi" w:hAnsiTheme="minorHAnsi" w:cstheme="minorHAnsi"/>
        </w:rPr>
        <w:t>.</w:t>
      </w:r>
    </w:p>
    <w:p w:rsidR="00946517" w:rsidRDefault="00946517" w:rsidP="00495E57">
      <w:pPr>
        <w:spacing w:after="0" w:line="240" w:lineRule="auto"/>
        <w:rPr>
          <w:rFonts w:asciiTheme="minorHAnsi" w:hAnsiTheme="minorHAnsi" w:cstheme="minorHAnsi"/>
        </w:rPr>
      </w:pPr>
    </w:p>
    <w:p w:rsidR="00870EB1" w:rsidRDefault="00870EB1" w:rsidP="005D2CA6">
      <w:pPr>
        <w:spacing w:after="0" w:line="240" w:lineRule="auto"/>
        <w:rPr>
          <w:rFonts w:asciiTheme="minorHAnsi" w:hAnsiTheme="minorHAnsi" w:cstheme="minorHAnsi"/>
        </w:rPr>
      </w:pPr>
      <w:r>
        <w:rPr>
          <w:rFonts w:asciiTheme="minorHAnsi" w:hAnsiTheme="minorHAnsi" w:cstheme="minorHAnsi"/>
        </w:rPr>
        <w:t>Coronavirus resources for people with disability have been distributed and published in a range of formats on Commonwealth and state and territory government websites, which include dedicated pages for people with disability and disability care providers.</w:t>
      </w:r>
    </w:p>
    <w:p w:rsidR="00780A1E" w:rsidRPr="00EA43CC" w:rsidRDefault="00780A1E" w:rsidP="00EA43CC">
      <w:pPr>
        <w:spacing w:after="0" w:line="240" w:lineRule="auto"/>
        <w:rPr>
          <w:rFonts w:asciiTheme="minorHAnsi" w:hAnsiTheme="minorHAnsi" w:cstheme="minorHAnsi"/>
        </w:rPr>
      </w:pPr>
    </w:p>
    <w:p w:rsidR="00876698" w:rsidRPr="00EA43CC" w:rsidRDefault="002078FF" w:rsidP="005D2CA6">
      <w:pPr>
        <w:spacing w:after="0" w:line="240" w:lineRule="auto"/>
        <w:rPr>
          <w:rFonts w:asciiTheme="minorHAnsi" w:hAnsiTheme="minorHAnsi" w:cstheme="minorHAnsi"/>
        </w:rPr>
      </w:pPr>
      <w:r w:rsidRPr="00EA43CC">
        <w:rPr>
          <w:rFonts w:asciiTheme="minorHAnsi" w:hAnsiTheme="minorHAnsi" w:cstheme="minorHAnsi"/>
        </w:rPr>
        <w:t xml:space="preserve">Ministers </w:t>
      </w:r>
      <w:r w:rsidR="00870EB1">
        <w:rPr>
          <w:rFonts w:asciiTheme="minorHAnsi" w:hAnsiTheme="minorHAnsi" w:cstheme="minorHAnsi"/>
        </w:rPr>
        <w:t>remain committed</w:t>
      </w:r>
      <w:r w:rsidRPr="00EA43CC">
        <w:rPr>
          <w:rFonts w:asciiTheme="minorHAnsi" w:hAnsiTheme="minorHAnsi" w:cstheme="minorHAnsi"/>
        </w:rPr>
        <w:t xml:space="preserve"> to ensuring health services and supports continue to be delivered to people with disability and their families and carers during the COVID-19 pandemic. </w:t>
      </w:r>
      <w:r w:rsidR="00870EB1">
        <w:rPr>
          <w:rFonts w:asciiTheme="minorHAnsi" w:hAnsiTheme="minorHAnsi" w:cstheme="minorHAnsi"/>
        </w:rPr>
        <w:t xml:space="preserve">A critical part of this is </w:t>
      </w:r>
      <w:r w:rsidRPr="00EA43CC">
        <w:rPr>
          <w:rFonts w:asciiTheme="minorHAnsi" w:hAnsiTheme="minorHAnsi" w:cstheme="minorHAnsi"/>
        </w:rPr>
        <w:t xml:space="preserve">the </w:t>
      </w:r>
      <w:hyperlink r:id="rId11" w:history="1">
        <w:r w:rsidRPr="00FC249A">
          <w:rPr>
            <w:rFonts w:asciiTheme="minorHAnsi" w:hAnsiTheme="minorHAnsi" w:cstheme="minorHAnsi"/>
            <w:color w:val="0000FF" w:themeColor="hyperlink"/>
            <w:u w:val="single"/>
          </w:rPr>
          <w:t>Management and Operational Plan for People with Disability</w:t>
        </w:r>
      </w:hyperlink>
      <w:r w:rsidRPr="00EA43CC">
        <w:rPr>
          <w:rFonts w:asciiTheme="minorHAnsi" w:hAnsiTheme="minorHAnsi" w:cstheme="minorHAnsi"/>
        </w:rPr>
        <w:t xml:space="preserve"> </w:t>
      </w:r>
      <w:r w:rsidR="00870EB1">
        <w:rPr>
          <w:rFonts w:asciiTheme="minorHAnsi" w:hAnsiTheme="minorHAnsi" w:cstheme="minorHAnsi"/>
        </w:rPr>
        <w:t xml:space="preserve">(the Plan). Ministers </w:t>
      </w:r>
      <w:r w:rsidRPr="00EA43CC">
        <w:rPr>
          <w:rFonts w:asciiTheme="minorHAnsi" w:hAnsiTheme="minorHAnsi" w:cstheme="minorHAnsi"/>
        </w:rPr>
        <w:t xml:space="preserve">noted the ongoing collaborative work of the Commonwealth, state and territory governments and disability sector to implement the </w:t>
      </w:r>
      <w:r w:rsidR="00870EB1">
        <w:rPr>
          <w:rFonts w:asciiTheme="minorHAnsi" w:hAnsiTheme="minorHAnsi" w:cstheme="minorHAnsi"/>
        </w:rPr>
        <w:t xml:space="preserve">supports and measures in the </w:t>
      </w:r>
      <w:r w:rsidRPr="00EA43CC">
        <w:rPr>
          <w:rFonts w:asciiTheme="minorHAnsi" w:hAnsiTheme="minorHAnsi" w:cstheme="minorHAnsi"/>
        </w:rPr>
        <w:t>Plan</w:t>
      </w:r>
      <w:r w:rsidRPr="00EA43CC">
        <w:rPr>
          <w:rFonts w:asciiTheme="minorHAnsi" w:hAnsiTheme="minorHAnsi" w:cstheme="minorHAnsi"/>
          <w:i/>
        </w:rPr>
        <w:t>.</w:t>
      </w:r>
      <w:r w:rsidR="00876698" w:rsidRPr="00EA43CC">
        <w:rPr>
          <w:rFonts w:asciiTheme="minorHAnsi" w:hAnsiTheme="minorHAnsi" w:cstheme="minorHAnsi"/>
          <w:i/>
        </w:rPr>
        <w:t xml:space="preserve"> </w:t>
      </w:r>
      <w:r w:rsidR="00876698" w:rsidRPr="00EA43CC">
        <w:rPr>
          <w:rFonts w:asciiTheme="minorHAnsi" w:hAnsiTheme="minorHAnsi" w:cstheme="minorHAnsi"/>
        </w:rPr>
        <w:t>The development of the Plan was overseen by an Advisory Committee</w:t>
      </w:r>
      <w:r w:rsidR="00870EB1">
        <w:rPr>
          <w:rFonts w:asciiTheme="minorHAnsi" w:hAnsiTheme="minorHAnsi" w:cstheme="minorHAnsi"/>
        </w:rPr>
        <w:t>, which includes experts from</w:t>
      </w:r>
      <w:r w:rsidR="00876698" w:rsidRPr="00EA43CC">
        <w:rPr>
          <w:rFonts w:asciiTheme="minorHAnsi" w:hAnsiTheme="minorHAnsi" w:cstheme="minorHAnsi"/>
        </w:rPr>
        <w:t xml:space="preserve"> the health and disability sectors and people with lived experience</w:t>
      </w:r>
      <w:r w:rsidR="00870EB1">
        <w:rPr>
          <w:rFonts w:asciiTheme="minorHAnsi" w:hAnsiTheme="minorHAnsi" w:cstheme="minorHAnsi"/>
        </w:rPr>
        <w:t xml:space="preserve"> of disability</w:t>
      </w:r>
      <w:r w:rsidR="00876698" w:rsidRPr="00EA43CC">
        <w:rPr>
          <w:rFonts w:asciiTheme="minorHAnsi" w:hAnsiTheme="minorHAnsi" w:cstheme="minorHAnsi"/>
        </w:rPr>
        <w:t xml:space="preserve">. Ministers noted that the Advisory Committee will monitor implementation of the Plan, and </w:t>
      </w:r>
      <w:r w:rsidR="00870EB1">
        <w:rPr>
          <w:rFonts w:asciiTheme="minorHAnsi" w:hAnsiTheme="minorHAnsi" w:cstheme="minorHAnsi"/>
        </w:rPr>
        <w:t xml:space="preserve">adapt the actions as required when new </w:t>
      </w:r>
      <w:r w:rsidR="00876698" w:rsidRPr="00EA43CC">
        <w:rPr>
          <w:rFonts w:asciiTheme="minorHAnsi" w:hAnsiTheme="minorHAnsi" w:cstheme="minorHAnsi"/>
        </w:rPr>
        <w:t xml:space="preserve">advice is provided by </w:t>
      </w:r>
      <w:r w:rsidR="00870EB1">
        <w:rPr>
          <w:rFonts w:asciiTheme="minorHAnsi" w:hAnsiTheme="minorHAnsi" w:cstheme="minorHAnsi"/>
        </w:rPr>
        <w:t xml:space="preserve">the </w:t>
      </w:r>
      <w:r w:rsidR="00946517">
        <w:rPr>
          <w:rFonts w:asciiTheme="minorHAnsi" w:hAnsiTheme="minorHAnsi" w:cstheme="minorHAnsi"/>
        </w:rPr>
        <w:t>Australian Health Protection Principal Committee</w:t>
      </w:r>
      <w:r w:rsidR="00876698" w:rsidRPr="00EA43CC">
        <w:rPr>
          <w:rFonts w:asciiTheme="minorHAnsi" w:hAnsiTheme="minorHAnsi" w:cstheme="minorHAnsi"/>
        </w:rPr>
        <w:t>.</w:t>
      </w:r>
    </w:p>
    <w:p w:rsidR="00876698" w:rsidRPr="00EA43CC" w:rsidRDefault="00876698" w:rsidP="00EA43CC">
      <w:pPr>
        <w:spacing w:after="0" w:line="240" w:lineRule="auto"/>
        <w:rPr>
          <w:rFonts w:asciiTheme="minorHAnsi" w:hAnsiTheme="minorHAnsi" w:cstheme="minorHAnsi"/>
        </w:rPr>
      </w:pPr>
    </w:p>
    <w:p w:rsidR="00D420F3" w:rsidRPr="00EA43CC" w:rsidRDefault="00D420F3" w:rsidP="005D2CA6">
      <w:pPr>
        <w:spacing w:after="0" w:line="240" w:lineRule="auto"/>
        <w:rPr>
          <w:rFonts w:asciiTheme="minorHAnsi" w:hAnsiTheme="minorHAnsi" w:cstheme="minorHAnsi"/>
        </w:rPr>
      </w:pPr>
      <w:r w:rsidRPr="00EA43CC">
        <w:rPr>
          <w:rFonts w:asciiTheme="minorHAnsi" w:hAnsiTheme="minorHAnsi" w:cstheme="minorHAnsi"/>
        </w:rPr>
        <w:t xml:space="preserve">Ministers acknowledged the success of the </w:t>
      </w:r>
      <w:r w:rsidR="00FB5F0C">
        <w:rPr>
          <w:rFonts w:asciiTheme="minorHAnsi" w:hAnsiTheme="minorHAnsi" w:cstheme="minorHAnsi"/>
        </w:rPr>
        <w:t>National Disability Insurance Agency (</w:t>
      </w:r>
      <w:r w:rsidRPr="00EA43CC">
        <w:rPr>
          <w:rFonts w:asciiTheme="minorHAnsi" w:hAnsiTheme="minorHAnsi" w:cstheme="minorHAnsi"/>
        </w:rPr>
        <w:t>NDIA</w:t>
      </w:r>
      <w:r w:rsidR="00FB5F0C">
        <w:rPr>
          <w:rFonts w:asciiTheme="minorHAnsi" w:hAnsiTheme="minorHAnsi" w:cstheme="minorHAnsi"/>
        </w:rPr>
        <w:t>)</w:t>
      </w:r>
      <w:r w:rsidRPr="00EA43CC">
        <w:rPr>
          <w:rFonts w:asciiTheme="minorHAnsi" w:hAnsiTheme="minorHAnsi" w:cstheme="minorHAnsi"/>
        </w:rPr>
        <w:t xml:space="preserve"> and states and territories in expediting </w:t>
      </w:r>
      <w:r w:rsidR="00E84D66">
        <w:rPr>
          <w:rFonts w:asciiTheme="minorHAnsi" w:hAnsiTheme="minorHAnsi" w:cstheme="minorHAnsi"/>
        </w:rPr>
        <w:t xml:space="preserve">safe </w:t>
      </w:r>
      <w:r w:rsidRPr="00EA43CC">
        <w:rPr>
          <w:rFonts w:asciiTheme="minorHAnsi" w:hAnsiTheme="minorHAnsi" w:cstheme="minorHAnsi"/>
        </w:rPr>
        <w:t xml:space="preserve">hospital discharge for </w:t>
      </w:r>
      <w:r w:rsidR="00FB5F0C">
        <w:rPr>
          <w:rFonts w:asciiTheme="minorHAnsi" w:hAnsiTheme="minorHAnsi" w:cstheme="minorHAnsi"/>
        </w:rPr>
        <w:t>National Disability Insurance Scheme (</w:t>
      </w:r>
      <w:r w:rsidRPr="00EA43CC">
        <w:rPr>
          <w:rFonts w:asciiTheme="minorHAnsi" w:hAnsiTheme="minorHAnsi" w:cstheme="minorHAnsi"/>
        </w:rPr>
        <w:t>NDIS</w:t>
      </w:r>
      <w:r w:rsidR="00FB5F0C">
        <w:rPr>
          <w:rFonts w:asciiTheme="minorHAnsi" w:hAnsiTheme="minorHAnsi" w:cstheme="minorHAnsi"/>
        </w:rPr>
        <w:t>)</w:t>
      </w:r>
      <w:r w:rsidRPr="00EA43CC">
        <w:rPr>
          <w:rFonts w:asciiTheme="minorHAnsi" w:hAnsiTheme="minorHAnsi" w:cstheme="minorHAnsi"/>
        </w:rPr>
        <w:t xml:space="preserve"> participants</w:t>
      </w:r>
      <w:r w:rsidR="00FB5F0C">
        <w:rPr>
          <w:rFonts w:asciiTheme="minorHAnsi" w:hAnsiTheme="minorHAnsi" w:cstheme="minorHAnsi"/>
        </w:rPr>
        <w:t>. This was achieved</w:t>
      </w:r>
      <w:r w:rsidRPr="00EA43CC">
        <w:rPr>
          <w:rFonts w:asciiTheme="minorHAnsi" w:hAnsiTheme="minorHAnsi" w:cstheme="minorHAnsi"/>
        </w:rPr>
        <w:t xml:space="preserve"> through </w:t>
      </w:r>
      <w:r w:rsidR="00E84D66" w:rsidRPr="00EA43CC">
        <w:rPr>
          <w:rFonts w:asciiTheme="minorHAnsi" w:hAnsiTheme="minorHAnsi" w:cstheme="minorHAnsi"/>
        </w:rPr>
        <w:t>ex</w:t>
      </w:r>
      <w:r w:rsidR="00E84D66">
        <w:rPr>
          <w:rFonts w:asciiTheme="minorHAnsi" w:hAnsiTheme="minorHAnsi" w:cstheme="minorHAnsi"/>
        </w:rPr>
        <w:t>panding</w:t>
      </w:r>
      <w:r w:rsidR="00E84D66" w:rsidRPr="00EA43CC">
        <w:rPr>
          <w:rFonts w:asciiTheme="minorHAnsi" w:hAnsiTheme="minorHAnsi" w:cstheme="minorHAnsi"/>
        </w:rPr>
        <w:t xml:space="preserve"> </w:t>
      </w:r>
      <w:r w:rsidRPr="00EA43CC">
        <w:rPr>
          <w:rFonts w:asciiTheme="minorHAnsi" w:hAnsiTheme="minorHAnsi" w:cstheme="minorHAnsi"/>
        </w:rPr>
        <w:t>the role of Hospital Liaison Officers, temporary and flexible provision of funding for assistive technology and home modifications, and direct outreach and support for participants at high risk of entering hospital.</w:t>
      </w:r>
      <w:r w:rsidR="00E84D66">
        <w:rPr>
          <w:rFonts w:asciiTheme="minorHAnsi" w:hAnsiTheme="minorHAnsi" w:cstheme="minorHAnsi"/>
        </w:rPr>
        <w:t xml:space="preserve"> Ministers noted the lessons learnt in responding to the pandemic should be embedded in</w:t>
      </w:r>
      <w:bookmarkStart w:id="0" w:name="_GoBack"/>
      <w:bookmarkEnd w:id="0"/>
      <w:r w:rsidR="00E84D66">
        <w:rPr>
          <w:rFonts w:asciiTheme="minorHAnsi" w:hAnsiTheme="minorHAnsi" w:cstheme="minorHAnsi"/>
        </w:rPr>
        <w:t>to future practice.</w:t>
      </w:r>
    </w:p>
    <w:p w:rsidR="00876698" w:rsidRPr="00FC249A" w:rsidRDefault="00876698" w:rsidP="00EA43CC">
      <w:pPr>
        <w:spacing w:after="0" w:line="240" w:lineRule="auto"/>
        <w:rPr>
          <w:rFonts w:asciiTheme="minorHAnsi" w:hAnsiTheme="minorHAnsi" w:cstheme="minorHAnsi"/>
        </w:rPr>
      </w:pPr>
    </w:p>
    <w:p w:rsidR="00713A9C" w:rsidRDefault="00713A9C" w:rsidP="005D2CA6">
      <w:pPr>
        <w:spacing w:after="0" w:line="240" w:lineRule="auto"/>
        <w:rPr>
          <w:rFonts w:asciiTheme="minorHAnsi" w:eastAsia="Times New Roman" w:hAnsiTheme="minorHAnsi" w:cstheme="minorHAnsi"/>
        </w:rPr>
      </w:pPr>
      <w:r w:rsidRPr="005D2CA6">
        <w:rPr>
          <w:rFonts w:asciiTheme="minorHAnsi" w:hAnsiTheme="minorHAnsi" w:cstheme="minorHAnsi"/>
        </w:rPr>
        <w:t>Ministers</w:t>
      </w:r>
      <w:r>
        <w:rPr>
          <w:rFonts w:asciiTheme="minorHAnsi" w:eastAsia="Times New Roman" w:hAnsiTheme="minorHAnsi" w:cstheme="minorHAnsi"/>
        </w:rPr>
        <w:t xml:space="preserve"> acknowledged the strength of the disability support workforce, and will continue to monitor the strength of the workforce and respond as required.</w:t>
      </w:r>
    </w:p>
    <w:p w:rsidR="00713A9C" w:rsidRPr="00B506DD" w:rsidRDefault="00713A9C" w:rsidP="00B506DD">
      <w:pPr>
        <w:spacing w:after="0" w:line="240" w:lineRule="auto"/>
        <w:rPr>
          <w:rFonts w:asciiTheme="minorHAnsi" w:eastAsia="Times New Roman" w:hAnsiTheme="minorHAnsi" w:cstheme="minorHAnsi"/>
        </w:rPr>
      </w:pPr>
    </w:p>
    <w:p w:rsidR="004E79CF" w:rsidRDefault="004E79CF" w:rsidP="005D2CA6">
      <w:pPr>
        <w:spacing w:after="0" w:line="240" w:lineRule="auto"/>
        <w:rPr>
          <w:rFonts w:asciiTheme="minorHAnsi" w:eastAsia="Times New Roman" w:hAnsiTheme="minorHAnsi" w:cstheme="minorHAnsi"/>
        </w:rPr>
      </w:pPr>
      <w:r w:rsidRPr="007B78B3">
        <w:rPr>
          <w:rFonts w:asciiTheme="minorHAnsi" w:hAnsiTheme="minorHAnsi" w:cstheme="minorHAnsi"/>
        </w:rPr>
        <w:t>Ministers</w:t>
      </w:r>
      <w:r w:rsidRPr="004C7AB8">
        <w:rPr>
          <w:rFonts w:asciiTheme="minorHAnsi" w:eastAsia="Times New Roman" w:hAnsiTheme="minorHAnsi" w:cstheme="minorHAnsi"/>
        </w:rPr>
        <w:t xml:space="preserve"> acknowledge</w:t>
      </w:r>
      <w:r>
        <w:rPr>
          <w:rFonts w:asciiTheme="minorHAnsi" w:eastAsia="Times New Roman" w:hAnsiTheme="minorHAnsi" w:cstheme="minorHAnsi"/>
        </w:rPr>
        <w:t>d</w:t>
      </w:r>
      <w:r w:rsidRPr="004C7AB8">
        <w:rPr>
          <w:rFonts w:asciiTheme="minorHAnsi" w:eastAsia="Times New Roman" w:hAnsiTheme="minorHAnsi" w:cstheme="minorHAnsi"/>
        </w:rPr>
        <w:t xml:space="preserve"> the dedication of</w:t>
      </w:r>
      <w:r w:rsidR="001106D6">
        <w:rPr>
          <w:rFonts w:asciiTheme="minorHAnsi" w:eastAsia="Times New Roman" w:hAnsiTheme="minorHAnsi" w:cstheme="minorHAnsi"/>
        </w:rPr>
        <w:t>, and thanked,</w:t>
      </w:r>
      <w:r w:rsidRPr="004C7AB8">
        <w:rPr>
          <w:rFonts w:asciiTheme="minorHAnsi" w:eastAsia="Times New Roman" w:hAnsiTheme="minorHAnsi" w:cstheme="minorHAnsi"/>
        </w:rPr>
        <w:t xml:space="preserve"> the disability workforce </w:t>
      </w:r>
      <w:r w:rsidR="001106D6">
        <w:rPr>
          <w:rFonts w:asciiTheme="minorHAnsi" w:eastAsia="Times New Roman" w:hAnsiTheme="minorHAnsi" w:cstheme="minorHAnsi"/>
        </w:rPr>
        <w:t xml:space="preserve">for their </w:t>
      </w:r>
      <w:r w:rsidR="001106D6" w:rsidRPr="005D2CA6">
        <w:rPr>
          <w:rFonts w:asciiTheme="minorHAnsi" w:hAnsiTheme="minorHAnsi" w:cstheme="minorHAnsi"/>
        </w:rPr>
        <w:t>commitment</w:t>
      </w:r>
      <w:r w:rsidR="001106D6">
        <w:rPr>
          <w:rFonts w:asciiTheme="minorHAnsi" w:eastAsia="Times New Roman" w:hAnsiTheme="minorHAnsi" w:cstheme="minorHAnsi"/>
        </w:rPr>
        <w:t xml:space="preserve"> during this challenging time</w:t>
      </w:r>
      <w:r w:rsidR="00FB5F0C">
        <w:rPr>
          <w:rFonts w:asciiTheme="minorHAnsi" w:eastAsia="Times New Roman" w:hAnsiTheme="minorHAnsi" w:cstheme="minorHAnsi"/>
        </w:rPr>
        <w:t>.</w:t>
      </w:r>
      <w:r w:rsidRPr="004C7AB8">
        <w:rPr>
          <w:rFonts w:asciiTheme="minorHAnsi" w:eastAsia="Times New Roman" w:hAnsiTheme="minorHAnsi" w:cstheme="minorHAnsi"/>
        </w:rPr>
        <w:t xml:space="preserve"> Disability </w:t>
      </w:r>
      <w:r w:rsidR="00FB5F0C">
        <w:rPr>
          <w:rFonts w:asciiTheme="minorHAnsi" w:eastAsia="Times New Roman" w:hAnsiTheme="minorHAnsi" w:cstheme="minorHAnsi"/>
        </w:rPr>
        <w:t xml:space="preserve">support </w:t>
      </w:r>
      <w:r w:rsidRPr="004C7AB8">
        <w:rPr>
          <w:rFonts w:asciiTheme="minorHAnsi" w:eastAsia="Times New Roman" w:hAnsiTheme="minorHAnsi" w:cstheme="minorHAnsi"/>
        </w:rPr>
        <w:t xml:space="preserve">workers play an essential role and deserve </w:t>
      </w:r>
      <w:r w:rsidR="00FB5F0C">
        <w:rPr>
          <w:rFonts w:asciiTheme="minorHAnsi" w:eastAsia="Times New Roman" w:hAnsiTheme="minorHAnsi" w:cstheme="minorHAnsi"/>
        </w:rPr>
        <w:t>ongoing</w:t>
      </w:r>
      <w:r w:rsidR="00FB5F0C" w:rsidRPr="004C7AB8">
        <w:rPr>
          <w:rFonts w:asciiTheme="minorHAnsi" w:eastAsia="Times New Roman" w:hAnsiTheme="minorHAnsi" w:cstheme="minorHAnsi"/>
        </w:rPr>
        <w:t xml:space="preserve"> </w:t>
      </w:r>
      <w:r w:rsidRPr="004C7AB8">
        <w:rPr>
          <w:rFonts w:asciiTheme="minorHAnsi" w:eastAsia="Times New Roman" w:hAnsiTheme="minorHAnsi" w:cstheme="minorHAnsi"/>
        </w:rPr>
        <w:t xml:space="preserve">support. </w:t>
      </w:r>
      <w:r w:rsidR="00FB5F0C">
        <w:rPr>
          <w:rFonts w:asciiTheme="minorHAnsi" w:eastAsia="Times New Roman" w:hAnsiTheme="minorHAnsi" w:cstheme="minorHAnsi"/>
        </w:rPr>
        <w:t>Disability ministers</w:t>
      </w:r>
      <w:r w:rsidR="00FB5F0C" w:rsidRPr="004C7AB8">
        <w:rPr>
          <w:rFonts w:asciiTheme="minorHAnsi" w:eastAsia="Times New Roman" w:hAnsiTheme="minorHAnsi" w:cstheme="minorHAnsi"/>
        </w:rPr>
        <w:t xml:space="preserve"> </w:t>
      </w:r>
      <w:r w:rsidR="00FB5F0C">
        <w:rPr>
          <w:rFonts w:asciiTheme="minorHAnsi" w:eastAsia="Times New Roman" w:hAnsiTheme="minorHAnsi" w:cstheme="minorHAnsi"/>
        </w:rPr>
        <w:t xml:space="preserve">are </w:t>
      </w:r>
      <w:r w:rsidRPr="004C7AB8">
        <w:rPr>
          <w:rFonts w:asciiTheme="minorHAnsi" w:eastAsia="Times New Roman" w:hAnsiTheme="minorHAnsi" w:cstheme="minorHAnsi"/>
        </w:rPr>
        <w:t>work</w:t>
      </w:r>
      <w:r w:rsidR="00FB5F0C">
        <w:rPr>
          <w:rFonts w:asciiTheme="minorHAnsi" w:eastAsia="Times New Roman" w:hAnsiTheme="minorHAnsi" w:cstheme="minorHAnsi"/>
        </w:rPr>
        <w:t>ing</w:t>
      </w:r>
      <w:r w:rsidRPr="004C7AB8">
        <w:rPr>
          <w:rFonts w:asciiTheme="minorHAnsi" w:eastAsia="Times New Roman" w:hAnsiTheme="minorHAnsi" w:cstheme="minorHAnsi"/>
        </w:rPr>
        <w:t xml:space="preserve"> with the </w:t>
      </w:r>
      <w:r w:rsidR="00FB5F0C">
        <w:rPr>
          <w:rFonts w:asciiTheme="minorHAnsi" w:eastAsia="Times New Roman" w:hAnsiTheme="minorHAnsi" w:cstheme="minorHAnsi"/>
        </w:rPr>
        <w:t>NDIA;</w:t>
      </w:r>
      <w:r w:rsidRPr="004C7AB8">
        <w:rPr>
          <w:rFonts w:asciiTheme="minorHAnsi" w:eastAsia="Times New Roman" w:hAnsiTheme="minorHAnsi" w:cstheme="minorHAnsi"/>
        </w:rPr>
        <w:t xml:space="preserve"> Commonwealth</w:t>
      </w:r>
      <w:r w:rsidR="00FB5F0C">
        <w:rPr>
          <w:rFonts w:asciiTheme="minorHAnsi" w:eastAsia="Times New Roman" w:hAnsiTheme="minorHAnsi" w:cstheme="minorHAnsi"/>
        </w:rPr>
        <w:t>,</w:t>
      </w:r>
      <w:r w:rsidRPr="004C7AB8">
        <w:rPr>
          <w:rFonts w:asciiTheme="minorHAnsi" w:eastAsia="Times New Roman" w:hAnsiTheme="minorHAnsi" w:cstheme="minorHAnsi"/>
        </w:rPr>
        <w:t xml:space="preserve"> </w:t>
      </w:r>
      <w:r w:rsidR="00FB5F0C">
        <w:rPr>
          <w:rFonts w:asciiTheme="minorHAnsi" w:eastAsia="Times New Roman" w:hAnsiTheme="minorHAnsi" w:cstheme="minorHAnsi"/>
        </w:rPr>
        <w:t>s</w:t>
      </w:r>
      <w:r w:rsidRPr="004C7AB8">
        <w:rPr>
          <w:rFonts w:asciiTheme="minorHAnsi" w:eastAsia="Times New Roman" w:hAnsiTheme="minorHAnsi" w:cstheme="minorHAnsi"/>
        </w:rPr>
        <w:t xml:space="preserve">tate </w:t>
      </w:r>
      <w:r w:rsidR="00FB5F0C">
        <w:rPr>
          <w:rFonts w:asciiTheme="minorHAnsi" w:eastAsia="Times New Roman" w:hAnsiTheme="minorHAnsi" w:cstheme="minorHAnsi"/>
        </w:rPr>
        <w:t xml:space="preserve">and territory </w:t>
      </w:r>
      <w:r w:rsidRPr="004C7AB8">
        <w:rPr>
          <w:rFonts w:asciiTheme="minorHAnsi" w:eastAsia="Times New Roman" w:hAnsiTheme="minorHAnsi" w:cstheme="minorHAnsi"/>
        </w:rPr>
        <w:t>health agencies</w:t>
      </w:r>
      <w:r w:rsidR="00FB5F0C">
        <w:rPr>
          <w:rFonts w:asciiTheme="minorHAnsi" w:eastAsia="Times New Roman" w:hAnsiTheme="minorHAnsi" w:cstheme="minorHAnsi"/>
        </w:rPr>
        <w:t>;</w:t>
      </w:r>
      <w:r w:rsidRPr="004C7AB8">
        <w:rPr>
          <w:rFonts w:asciiTheme="minorHAnsi" w:eastAsia="Times New Roman" w:hAnsiTheme="minorHAnsi" w:cstheme="minorHAnsi"/>
        </w:rPr>
        <w:t xml:space="preserve"> and the disability sector to ensure the disability workforce is supported and </w:t>
      </w:r>
      <w:r w:rsidR="00FB5F0C">
        <w:rPr>
          <w:rFonts w:asciiTheme="minorHAnsi" w:eastAsia="Times New Roman" w:hAnsiTheme="minorHAnsi" w:cstheme="minorHAnsi"/>
        </w:rPr>
        <w:t>informed</w:t>
      </w:r>
      <w:r w:rsidR="00FB5F0C" w:rsidRPr="004C7AB8">
        <w:rPr>
          <w:rFonts w:asciiTheme="minorHAnsi" w:eastAsia="Times New Roman" w:hAnsiTheme="minorHAnsi" w:cstheme="minorHAnsi"/>
        </w:rPr>
        <w:t xml:space="preserve"> </w:t>
      </w:r>
      <w:r w:rsidRPr="004C7AB8">
        <w:rPr>
          <w:rFonts w:asciiTheme="minorHAnsi" w:eastAsia="Times New Roman" w:hAnsiTheme="minorHAnsi" w:cstheme="minorHAnsi"/>
        </w:rPr>
        <w:t xml:space="preserve">during the </w:t>
      </w:r>
      <w:r w:rsidR="00FB5F0C">
        <w:rPr>
          <w:rFonts w:asciiTheme="minorHAnsi" w:eastAsia="Times New Roman" w:hAnsiTheme="minorHAnsi" w:cstheme="minorHAnsi"/>
        </w:rPr>
        <w:t>coronavirus</w:t>
      </w:r>
      <w:r w:rsidRPr="004C7AB8">
        <w:rPr>
          <w:rFonts w:asciiTheme="minorHAnsi" w:eastAsia="Times New Roman" w:hAnsiTheme="minorHAnsi" w:cstheme="minorHAnsi"/>
        </w:rPr>
        <w:t xml:space="preserve"> pandemic, including ensuring access to the required personal protective equipment</w:t>
      </w:r>
      <w:r w:rsidR="00FB5F0C">
        <w:rPr>
          <w:rFonts w:asciiTheme="minorHAnsi" w:eastAsia="Times New Roman" w:hAnsiTheme="minorHAnsi" w:cstheme="minorHAnsi"/>
        </w:rPr>
        <w:t xml:space="preserve"> (PPE)</w:t>
      </w:r>
      <w:r w:rsidRPr="004C7AB8">
        <w:rPr>
          <w:rFonts w:asciiTheme="minorHAnsi" w:eastAsia="Times New Roman" w:hAnsiTheme="minorHAnsi" w:cstheme="minorHAnsi"/>
        </w:rPr>
        <w:t>.</w:t>
      </w:r>
    </w:p>
    <w:p w:rsidR="004E79CF" w:rsidRDefault="004E79CF" w:rsidP="00EA43CC">
      <w:pPr>
        <w:spacing w:after="0" w:line="240" w:lineRule="auto"/>
        <w:rPr>
          <w:rFonts w:asciiTheme="minorHAnsi" w:eastAsia="Times New Roman" w:hAnsiTheme="minorHAnsi" w:cstheme="minorHAnsi"/>
        </w:rPr>
      </w:pPr>
    </w:p>
    <w:p w:rsidR="004E79CF" w:rsidRDefault="004E79CF" w:rsidP="005D2CA6">
      <w:pPr>
        <w:spacing w:after="0" w:line="240" w:lineRule="auto"/>
        <w:rPr>
          <w:rFonts w:asciiTheme="minorHAnsi" w:hAnsiTheme="minorHAnsi" w:cstheme="minorHAnsi"/>
        </w:rPr>
      </w:pPr>
      <w:r w:rsidRPr="00EA43CC">
        <w:rPr>
          <w:rFonts w:asciiTheme="minorHAnsi" w:hAnsiTheme="minorHAnsi" w:cstheme="minorHAnsi"/>
        </w:rPr>
        <w:lastRenderedPageBreak/>
        <w:t xml:space="preserve">Ministers welcomed the </w:t>
      </w:r>
      <w:hyperlink r:id="rId12" w:history="1">
        <w:r w:rsidRPr="00DC1FC1">
          <w:rPr>
            <w:rStyle w:val="Hyperlink"/>
            <w:rFonts w:asciiTheme="minorHAnsi" w:hAnsiTheme="minorHAnsi" w:cstheme="minorHAnsi"/>
          </w:rPr>
          <w:t>announcement from the Minister of Health on 28 April 2020</w:t>
        </w:r>
      </w:hyperlink>
      <w:r w:rsidRPr="00EA43CC">
        <w:rPr>
          <w:rFonts w:asciiTheme="minorHAnsi" w:hAnsiTheme="minorHAnsi" w:cstheme="minorHAnsi"/>
        </w:rPr>
        <w:t xml:space="preserve"> of the allocation of an additional 500,000 masks for the disability sector. </w:t>
      </w:r>
      <w:r>
        <w:rPr>
          <w:rFonts w:asciiTheme="minorHAnsi" w:hAnsiTheme="minorHAnsi" w:cstheme="minorHAnsi"/>
        </w:rPr>
        <w:t xml:space="preserve">Ministers noted that NDIS providers and self-managing </w:t>
      </w:r>
      <w:r w:rsidR="00FB5F0C">
        <w:rPr>
          <w:rFonts w:asciiTheme="minorHAnsi" w:hAnsiTheme="minorHAnsi" w:cstheme="minorHAnsi"/>
        </w:rPr>
        <w:t xml:space="preserve">NDIS </w:t>
      </w:r>
      <w:r>
        <w:rPr>
          <w:rFonts w:asciiTheme="minorHAnsi" w:hAnsiTheme="minorHAnsi" w:cstheme="minorHAnsi"/>
        </w:rPr>
        <w:t xml:space="preserve">participants can continue to make requests for PPE from the National </w:t>
      </w:r>
      <w:r w:rsidR="00FB5F0C">
        <w:rPr>
          <w:rFonts w:asciiTheme="minorHAnsi" w:hAnsiTheme="minorHAnsi" w:cstheme="minorHAnsi"/>
        </w:rPr>
        <w:t>Medical</w:t>
      </w:r>
      <w:r>
        <w:rPr>
          <w:rFonts w:asciiTheme="minorHAnsi" w:hAnsiTheme="minorHAnsi" w:cstheme="minorHAnsi"/>
        </w:rPr>
        <w:t xml:space="preserve"> Stockpile (</w:t>
      </w:r>
      <w:hyperlink r:id="rId13" w:history="1">
        <w:r>
          <w:rPr>
            <w:rStyle w:val="Hyperlink"/>
            <w:rFonts w:asciiTheme="minorHAnsi" w:hAnsiTheme="minorHAnsi" w:cstheme="minorHAnsi"/>
          </w:rPr>
          <w:t>NDISCOVIDPPE@health.gov.au</w:t>
        </w:r>
      </w:hyperlink>
      <w:r>
        <w:rPr>
          <w:rFonts w:asciiTheme="minorHAnsi" w:hAnsiTheme="minorHAnsi" w:cstheme="minorHAnsi"/>
        </w:rPr>
        <w:t xml:space="preserve">) and noted the </w:t>
      </w:r>
      <w:hyperlink r:id="rId14" w:history="1">
        <w:r>
          <w:rPr>
            <w:rStyle w:val="Hyperlink"/>
            <w:rFonts w:asciiTheme="minorHAnsi" w:hAnsiTheme="minorHAnsi" w:cstheme="minorHAnsi"/>
          </w:rPr>
          <w:t>advice</w:t>
        </w:r>
      </w:hyperlink>
      <w:r>
        <w:rPr>
          <w:rFonts w:asciiTheme="minorHAnsi" w:hAnsiTheme="minorHAnsi" w:cstheme="minorHAnsi"/>
        </w:rPr>
        <w:t xml:space="preserve"> from the NDIS Commission about the use of PPE and how requests for PPE are prioritised. </w:t>
      </w:r>
    </w:p>
    <w:p w:rsidR="004E79CF" w:rsidRDefault="004E79CF" w:rsidP="00EA43CC">
      <w:pPr>
        <w:spacing w:after="0" w:line="240" w:lineRule="auto"/>
        <w:rPr>
          <w:rFonts w:asciiTheme="minorHAnsi" w:hAnsiTheme="minorHAnsi" w:cstheme="minorHAnsi"/>
        </w:rPr>
      </w:pPr>
    </w:p>
    <w:p w:rsidR="00BA2C0D" w:rsidRDefault="004E79CF" w:rsidP="005D2CA6">
      <w:pPr>
        <w:spacing w:after="0" w:line="240" w:lineRule="auto"/>
        <w:rPr>
          <w:rFonts w:asciiTheme="minorHAnsi" w:hAnsiTheme="minorHAnsi" w:cstheme="minorHAnsi"/>
        </w:rPr>
      </w:pPr>
      <w:r>
        <w:rPr>
          <w:rFonts w:asciiTheme="minorHAnsi" w:hAnsiTheme="minorHAnsi" w:cstheme="minorHAnsi"/>
        </w:rPr>
        <w:t xml:space="preserve">To further support the disability workforce, and ensure the continuity of essential disability services, Ministers </w:t>
      </w:r>
      <w:r w:rsidR="00FB5F0C">
        <w:rPr>
          <w:rFonts w:asciiTheme="minorHAnsi" w:hAnsiTheme="minorHAnsi" w:cstheme="minorHAnsi"/>
        </w:rPr>
        <w:t xml:space="preserve">noted </w:t>
      </w:r>
      <w:r w:rsidR="005970C8">
        <w:rPr>
          <w:rFonts w:asciiTheme="minorHAnsi" w:hAnsiTheme="minorHAnsi" w:cstheme="minorHAnsi"/>
        </w:rPr>
        <w:t xml:space="preserve">scenario </w:t>
      </w:r>
      <w:r>
        <w:rPr>
          <w:rFonts w:asciiTheme="minorHAnsi" w:hAnsiTheme="minorHAnsi" w:cstheme="minorHAnsi"/>
        </w:rPr>
        <w:t xml:space="preserve">modelling about the potential workforce </w:t>
      </w:r>
      <w:r w:rsidR="005970C8">
        <w:rPr>
          <w:rFonts w:asciiTheme="minorHAnsi" w:hAnsiTheme="minorHAnsi" w:cstheme="minorHAnsi"/>
        </w:rPr>
        <w:t xml:space="preserve">shortfalls </w:t>
      </w:r>
      <w:r>
        <w:rPr>
          <w:rFonts w:asciiTheme="minorHAnsi" w:hAnsiTheme="minorHAnsi" w:cstheme="minorHAnsi"/>
        </w:rPr>
        <w:t xml:space="preserve">should </w:t>
      </w:r>
      <w:r w:rsidR="00FB5F0C">
        <w:rPr>
          <w:rFonts w:asciiTheme="minorHAnsi" w:hAnsiTheme="minorHAnsi" w:cstheme="minorHAnsi"/>
        </w:rPr>
        <w:t>coronavirus</w:t>
      </w:r>
      <w:r>
        <w:rPr>
          <w:rFonts w:asciiTheme="minorHAnsi" w:hAnsiTheme="minorHAnsi" w:cstheme="minorHAnsi"/>
        </w:rPr>
        <w:t xml:space="preserve"> infections increase</w:t>
      </w:r>
      <w:r w:rsidR="00BA2C0D">
        <w:rPr>
          <w:rFonts w:asciiTheme="minorHAnsi" w:hAnsiTheme="minorHAnsi" w:cstheme="minorHAnsi"/>
        </w:rPr>
        <w:t xml:space="preserve"> significantly. They also noted that ongoing monitoring of workforce will be undertaken, along with the development of measures to ensure that actions can be taken if major workforce shortages were to arise.</w:t>
      </w:r>
    </w:p>
    <w:p w:rsidR="00BA2C0D" w:rsidRDefault="00BA2C0D" w:rsidP="00BA2C0D">
      <w:pPr>
        <w:spacing w:after="0" w:line="240" w:lineRule="auto"/>
        <w:rPr>
          <w:rFonts w:asciiTheme="minorHAnsi" w:hAnsiTheme="minorHAnsi" w:cstheme="minorHAnsi"/>
        </w:rPr>
      </w:pPr>
    </w:p>
    <w:p w:rsidR="004E79CF" w:rsidRDefault="004E79CF" w:rsidP="005D2CA6">
      <w:pPr>
        <w:spacing w:after="0" w:line="240" w:lineRule="auto"/>
        <w:rPr>
          <w:rFonts w:asciiTheme="minorHAnsi" w:hAnsiTheme="minorHAnsi" w:cstheme="minorHAnsi"/>
        </w:rPr>
      </w:pPr>
      <w:r>
        <w:rPr>
          <w:rFonts w:asciiTheme="minorHAnsi" w:hAnsiTheme="minorHAnsi" w:cstheme="minorHAnsi"/>
        </w:rPr>
        <w:t>Ministers noted the considerable steps already taken by the Commonwealth and state and territory governments to support the</w:t>
      </w:r>
      <w:r w:rsidR="005970C8">
        <w:rPr>
          <w:rFonts w:asciiTheme="minorHAnsi" w:hAnsiTheme="minorHAnsi" w:cstheme="minorHAnsi"/>
        </w:rPr>
        <w:t xml:space="preserve"> </w:t>
      </w:r>
      <w:r>
        <w:rPr>
          <w:rFonts w:asciiTheme="minorHAnsi" w:hAnsiTheme="minorHAnsi" w:cstheme="minorHAnsi"/>
        </w:rPr>
        <w:t>disability workforce, including</w:t>
      </w:r>
      <w:r w:rsidR="00BA2C0D">
        <w:rPr>
          <w:rFonts w:asciiTheme="minorHAnsi" w:hAnsiTheme="minorHAnsi" w:cstheme="minorHAnsi"/>
        </w:rPr>
        <w:t xml:space="preserve"> recent measures</w:t>
      </w:r>
      <w:r>
        <w:rPr>
          <w:rFonts w:asciiTheme="minorHAnsi" w:hAnsiTheme="minorHAnsi" w:cstheme="minorHAnsi"/>
        </w:rPr>
        <w:t>:</w:t>
      </w:r>
    </w:p>
    <w:p w:rsidR="004E79CF" w:rsidRDefault="004E79CF" w:rsidP="00EA43CC">
      <w:pPr>
        <w:spacing w:after="0" w:line="240" w:lineRule="auto"/>
        <w:rPr>
          <w:rFonts w:asciiTheme="minorHAnsi" w:hAnsiTheme="minorHAnsi" w:cstheme="minorHAnsi"/>
        </w:rPr>
      </w:pPr>
    </w:p>
    <w:p w:rsidR="005970C8" w:rsidRPr="00E74450" w:rsidRDefault="005970C8" w:rsidP="005970C8">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r</w:t>
      </w:r>
      <w:r w:rsidRPr="00711A03">
        <w:rPr>
          <w:rFonts w:asciiTheme="minorHAnsi" w:hAnsiTheme="minorHAnsi" w:cstheme="minorHAnsi"/>
        </w:rPr>
        <w:t>emoving visa restrictions on internationals student working in the sector</w:t>
      </w:r>
      <w:r>
        <w:rPr>
          <w:rFonts w:asciiTheme="minorHAnsi" w:hAnsiTheme="minorHAnsi" w:cstheme="minorHAnsi"/>
        </w:rPr>
        <w:t>;</w:t>
      </w:r>
    </w:p>
    <w:p w:rsidR="005970C8" w:rsidRDefault="005970C8" w:rsidP="005970C8">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fast-tracking worker screening processes in jurisdictions;</w:t>
      </w:r>
    </w:p>
    <w:p w:rsidR="005970C8" w:rsidRPr="00711A03" w:rsidRDefault="005970C8" w:rsidP="005970C8">
      <w:pPr>
        <w:pStyle w:val="ListParagraph"/>
        <w:numPr>
          <w:ilvl w:val="0"/>
          <w:numId w:val="20"/>
        </w:numPr>
        <w:spacing w:after="0" w:line="240" w:lineRule="auto"/>
        <w:rPr>
          <w:rFonts w:asciiTheme="minorHAnsi" w:hAnsiTheme="minorHAnsi" w:cstheme="minorHAnsi"/>
        </w:rPr>
      </w:pPr>
      <w:r>
        <w:rPr>
          <w:rFonts w:asciiTheme="minorHAnsi" w:eastAsia="Times New Roman" w:hAnsiTheme="minorHAnsi" w:cstheme="minorHAnsi"/>
        </w:rPr>
        <w:t>online job matching tools to assist the disability sector to connect with job seekers; and</w:t>
      </w:r>
    </w:p>
    <w:p w:rsidR="005970C8" w:rsidRPr="00711A03" w:rsidRDefault="005970C8" w:rsidP="005970C8">
      <w:pPr>
        <w:pStyle w:val="ListParagraph"/>
        <w:numPr>
          <w:ilvl w:val="0"/>
          <w:numId w:val="20"/>
        </w:numPr>
        <w:spacing w:after="0" w:line="240" w:lineRule="auto"/>
        <w:rPr>
          <w:rFonts w:asciiTheme="minorHAnsi" w:hAnsiTheme="minorHAnsi" w:cstheme="minorHAnsi"/>
        </w:rPr>
      </w:pPr>
      <w:r>
        <w:rPr>
          <w:rFonts w:asciiTheme="minorHAnsi" w:eastAsia="Times New Roman" w:hAnsiTheme="minorHAnsi" w:cstheme="minorHAnsi"/>
        </w:rPr>
        <w:t>developing new accessible online training programs to assist displaced workers to retrain for critical sectors, such as the care sector.</w:t>
      </w:r>
    </w:p>
    <w:p w:rsidR="004E79CF" w:rsidRDefault="004E79CF" w:rsidP="004E79CF">
      <w:pPr>
        <w:spacing w:after="0" w:line="240" w:lineRule="auto"/>
        <w:rPr>
          <w:rFonts w:asciiTheme="minorHAnsi" w:hAnsiTheme="minorHAnsi" w:cstheme="minorHAnsi"/>
        </w:rPr>
      </w:pPr>
    </w:p>
    <w:p w:rsidR="0068281A" w:rsidRPr="00495E57" w:rsidRDefault="0068281A" w:rsidP="005D2CA6">
      <w:pPr>
        <w:spacing w:after="0" w:line="240" w:lineRule="auto"/>
        <w:rPr>
          <w:rFonts w:asciiTheme="minorHAnsi" w:eastAsia="Times New Roman" w:hAnsiTheme="minorHAnsi" w:cstheme="minorHAnsi"/>
          <w:lang w:eastAsia="en-AU"/>
        </w:rPr>
      </w:pPr>
      <w:r w:rsidRPr="007B78B3">
        <w:rPr>
          <w:rFonts w:asciiTheme="minorHAnsi" w:hAnsiTheme="minorHAnsi" w:cstheme="minorHAnsi"/>
        </w:rPr>
        <w:t>Ministers</w:t>
      </w:r>
      <w:r w:rsidRPr="004C7AB8">
        <w:rPr>
          <w:rFonts w:asciiTheme="minorHAnsi" w:eastAsia="Times New Roman" w:hAnsiTheme="minorHAnsi" w:cstheme="minorHAnsi"/>
          <w:lang w:eastAsia="en-AU"/>
        </w:rPr>
        <w:t xml:space="preserve"> noted the substantial progress made by the NDIA in proactively contacting 62,000 high-risk </w:t>
      </w:r>
      <w:r w:rsidR="00FB5F0C">
        <w:rPr>
          <w:rFonts w:asciiTheme="minorHAnsi" w:eastAsia="Times New Roman" w:hAnsiTheme="minorHAnsi" w:cstheme="minorHAnsi"/>
          <w:lang w:eastAsia="en-AU"/>
        </w:rPr>
        <w:t xml:space="preserve">NDIS </w:t>
      </w:r>
      <w:r w:rsidRPr="004C7AB8">
        <w:rPr>
          <w:rFonts w:asciiTheme="minorHAnsi" w:eastAsia="Times New Roman" w:hAnsiTheme="minorHAnsi" w:cstheme="minorHAnsi"/>
          <w:lang w:eastAsia="en-AU"/>
        </w:rPr>
        <w:t xml:space="preserve">participants to check on their wellbeing, and to ensure they are continuing to receive supports and services. </w:t>
      </w:r>
      <w:r w:rsidR="0012108D">
        <w:rPr>
          <w:rFonts w:asciiTheme="minorHAnsi" w:eastAsia="Times New Roman" w:hAnsiTheme="minorHAnsi" w:cstheme="minorHAnsi"/>
          <w:lang w:eastAsia="en-AU"/>
        </w:rPr>
        <w:t>Ministers</w:t>
      </w:r>
      <w:r w:rsidRPr="004C7AB8">
        <w:rPr>
          <w:rFonts w:asciiTheme="minorHAnsi" w:eastAsia="Times New Roman" w:hAnsiTheme="minorHAnsi" w:cstheme="minorHAnsi"/>
          <w:lang w:eastAsia="en-AU"/>
        </w:rPr>
        <w:t xml:space="preserve"> acknowledged the positive feedback from participants that the calls have eased their concerns an</w:t>
      </w:r>
      <w:r w:rsidRPr="007932BB">
        <w:rPr>
          <w:rFonts w:asciiTheme="minorHAnsi" w:eastAsia="Times New Roman" w:hAnsiTheme="minorHAnsi" w:cstheme="minorHAnsi"/>
          <w:lang w:eastAsia="en-AU"/>
        </w:rPr>
        <w:t>d made them feel well-supported</w:t>
      </w:r>
      <w:r w:rsidRPr="0068281A">
        <w:rPr>
          <w:rFonts w:asciiTheme="minorHAnsi" w:eastAsia="Times New Roman" w:hAnsiTheme="minorHAnsi" w:cstheme="minorHAnsi"/>
          <w:lang w:eastAsia="en-AU"/>
        </w:rPr>
        <w:t xml:space="preserve">. Ministers </w:t>
      </w:r>
      <w:r w:rsidR="0012108D">
        <w:rPr>
          <w:rFonts w:asciiTheme="minorHAnsi" w:eastAsia="Times New Roman" w:hAnsiTheme="minorHAnsi" w:cstheme="minorHAnsi"/>
          <w:lang w:eastAsia="en-AU"/>
        </w:rPr>
        <w:t xml:space="preserve">also </w:t>
      </w:r>
      <w:r w:rsidRPr="0068281A">
        <w:rPr>
          <w:rFonts w:asciiTheme="minorHAnsi" w:eastAsia="Times New Roman" w:hAnsiTheme="minorHAnsi" w:cstheme="minorHAnsi"/>
          <w:lang w:eastAsia="en-AU"/>
        </w:rPr>
        <w:t xml:space="preserve">noted </w:t>
      </w:r>
      <w:r w:rsidR="00FB5F0C">
        <w:rPr>
          <w:rFonts w:asciiTheme="minorHAnsi" w:eastAsia="Times New Roman" w:hAnsiTheme="minorHAnsi" w:cstheme="minorHAnsi"/>
          <w:lang w:eastAsia="en-AU"/>
        </w:rPr>
        <w:t>the</w:t>
      </w:r>
      <w:r w:rsidR="00FB5F0C" w:rsidRPr="0068281A">
        <w:rPr>
          <w:rFonts w:asciiTheme="minorHAnsi" w:eastAsia="Times New Roman" w:hAnsiTheme="minorHAnsi" w:cstheme="minorHAnsi"/>
          <w:lang w:eastAsia="en-AU"/>
        </w:rPr>
        <w:t xml:space="preserve"> </w:t>
      </w:r>
      <w:r w:rsidR="0012108D">
        <w:rPr>
          <w:rFonts w:asciiTheme="minorHAnsi" w:eastAsia="Times New Roman" w:hAnsiTheme="minorHAnsi" w:cstheme="minorHAnsi"/>
          <w:lang w:eastAsia="en-AU"/>
        </w:rPr>
        <w:t xml:space="preserve">complementary efforts of </w:t>
      </w:r>
      <w:r w:rsidRPr="0068281A">
        <w:rPr>
          <w:rFonts w:asciiTheme="minorHAnsi" w:eastAsia="Times New Roman" w:hAnsiTheme="minorHAnsi" w:cstheme="minorHAnsi"/>
          <w:lang w:eastAsia="en-AU"/>
        </w:rPr>
        <w:t xml:space="preserve">all jurisdictions to provide </w:t>
      </w:r>
      <w:r w:rsidRPr="00495E57">
        <w:rPr>
          <w:rFonts w:asciiTheme="minorHAnsi" w:eastAsia="Times New Roman" w:hAnsiTheme="minorHAnsi" w:cstheme="minorHAnsi"/>
          <w:lang w:eastAsia="en-AU"/>
        </w:rPr>
        <w:t>outreach and support for vulnerable citizens during this time, including people with disability</w:t>
      </w:r>
      <w:r w:rsidR="00320669">
        <w:rPr>
          <w:rFonts w:asciiTheme="minorHAnsi" w:eastAsia="Times New Roman" w:hAnsiTheme="minorHAnsi" w:cstheme="minorHAnsi"/>
          <w:lang w:eastAsia="en-AU"/>
        </w:rPr>
        <w:t xml:space="preserve"> and the support available nationally through the </w:t>
      </w:r>
      <w:hyperlink r:id="rId15" w:history="1">
        <w:r w:rsidR="00320669" w:rsidRPr="00320669">
          <w:rPr>
            <w:rStyle w:val="Hyperlink"/>
            <w:rFonts w:asciiTheme="minorHAnsi" w:eastAsia="Times New Roman" w:hAnsiTheme="minorHAnsi" w:cstheme="minorHAnsi"/>
            <w:lang w:eastAsia="en-AU"/>
          </w:rPr>
          <w:t>Disability Information Helpline</w:t>
        </w:r>
      </w:hyperlink>
      <w:r w:rsidR="003618CB">
        <w:rPr>
          <w:rFonts w:asciiTheme="minorHAnsi" w:eastAsia="Times New Roman" w:hAnsiTheme="minorHAnsi" w:cstheme="minorHAnsi"/>
          <w:lang w:eastAsia="en-AU"/>
        </w:rPr>
        <w:t>.</w:t>
      </w:r>
    </w:p>
    <w:p w:rsidR="0068281A" w:rsidRPr="00495E57" w:rsidRDefault="0068281A" w:rsidP="0068281A">
      <w:pPr>
        <w:spacing w:after="0" w:line="240" w:lineRule="auto"/>
        <w:rPr>
          <w:rFonts w:asciiTheme="minorHAnsi" w:eastAsia="Times New Roman" w:hAnsiTheme="minorHAnsi" w:cstheme="minorHAnsi"/>
          <w:lang w:eastAsia="en-AU"/>
        </w:rPr>
      </w:pPr>
    </w:p>
    <w:p w:rsidR="0068281A" w:rsidRPr="00495E57" w:rsidRDefault="0068281A" w:rsidP="005D2CA6">
      <w:pPr>
        <w:spacing w:after="0" w:line="240" w:lineRule="auto"/>
        <w:rPr>
          <w:rFonts w:asciiTheme="minorHAnsi" w:eastAsia="Times New Roman" w:hAnsiTheme="minorHAnsi" w:cstheme="minorHAnsi"/>
          <w:lang w:eastAsia="en-AU"/>
        </w:rPr>
      </w:pPr>
      <w:r w:rsidRPr="004C7AB8">
        <w:rPr>
          <w:rFonts w:asciiTheme="minorHAnsi" w:eastAsia="Times New Roman" w:hAnsiTheme="minorHAnsi" w:cstheme="minorHAnsi"/>
        </w:rPr>
        <w:t>Recognising the extra demands on providers in situations when a</w:t>
      </w:r>
      <w:r w:rsidR="00713A9C">
        <w:rPr>
          <w:rFonts w:asciiTheme="minorHAnsi" w:eastAsia="Times New Roman" w:hAnsiTheme="minorHAnsi" w:cstheme="minorHAnsi"/>
        </w:rPr>
        <w:t>n</w:t>
      </w:r>
      <w:r w:rsidRPr="004C7AB8">
        <w:rPr>
          <w:rFonts w:asciiTheme="minorHAnsi" w:eastAsia="Times New Roman" w:hAnsiTheme="minorHAnsi" w:cstheme="minorHAnsi"/>
        </w:rPr>
        <w:t xml:space="preserve"> </w:t>
      </w:r>
      <w:r w:rsidR="00FB5F0C">
        <w:rPr>
          <w:rFonts w:asciiTheme="minorHAnsi" w:eastAsia="Times New Roman" w:hAnsiTheme="minorHAnsi" w:cstheme="minorHAnsi"/>
        </w:rPr>
        <w:t xml:space="preserve">NDIS </w:t>
      </w:r>
      <w:r w:rsidRPr="004C7AB8">
        <w:rPr>
          <w:rFonts w:asciiTheme="minorHAnsi" w:eastAsia="Times New Roman" w:hAnsiTheme="minorHAnsi" w:cstheme="minorHAnsi"/>
        </w:rPr>
        <w:t xml:space="preserve">participant tests positive for the </w:t>
      </w:r>
      <w:r w:rsidRPr="007B78B3">
        <w:rPr>
          <w:rFonts w:asciiTheme="minorHAnsi" w:hAnsiTheme="minorHAnsi" w:cstheme="minorHAnsi"/>
        </w:rPr>
        <w:t>virus</w:t>
      </w:r>
      <w:r w:rsidRPr="004C7AB8">
        <w:rPr>
          <w:rFonts w:asciiTheme="minorHAnsi" w:eastAsia="Times New Roman" w:hAnsiTheme="minorHAnsi" w:cstheme="minorHAnsi"/>
        </w:rPr>
        <w:t xml:space="preserve">, </w:t>
      </w:r>
      <w:r w:rsidRPr="00495E57">
        <w:rPr>
          <w:rFonts w:asciiTheme="minorHAnsi" w:eastAsia="Times New Roman" w:hAnsiTheme="minorHAnsi" w:cstheme="minorHAnsi"/>
        </w:rPr>
        <w:t>Ministers</w:t>
      </w:r>
      <w:r w:rsidRPr="004C7AB8">
        <w:rPr>
          <w:rFonts w:asciiTheme="minorHAnsi" w:eastAsia="Times New Roman" w:hAnsiTheme="minorHAnsi" w:cstheme="minorHAnsi"/>
        </w:rPr>
        <w:t xml:space="preserve"> </w:t>
      </w:r>
      <w:r w:rsidR="00BA2C0D">
        <w:rPr>
          <w:rFonts w:asciiTheme="minorHAnsi" w:eastAsia="Times New Roman" w:hAnsiTheme="minorHAnsi" w:cstheme="minorHAnsi"/>
        </w:rPr>
        <w:t>acknowledged</w:t>
      </w:r>
      <w:r w:rsidR="00BA2C0D" w:rsidRPr="004C7AB8">
        <w:rPr>
          <w:rFonts w:asciiTheme="minorHAnsi" w:eastAsia="Times New Roman" w:hAnsiTheme="minorHAnsi" w:cstheme="minorHAnsi"/>
        </w:rPr>
        <w:t xml:space="preserve"> </w:t>
      </w:r>
      <w:r w:rsidRPr="004C7AB8">
        <w:rPr>
          <w:rFonts w:asciiTheme="minorHAnsi" w:eastAsia="Times New Roman" w:hAnsiTheme="minorHAnsi" w:cstheme="minorHAnsi"/>
        </w:rPr>
        <w:t xml:space="preserve">the introduction of additional claimable support items for participants newly diagnosed with </w:t>
      </w:r>
      <w:r w:rsidR="00FB5F0C">
        <w:rPr>
          <w:rFonts w:asciiTheme="minorHAnsi" w:eastAsia="Times New Roman" w:hAnsiTheme="minorHAnsi" w:cstheme="minorHAnsi"/>
        </w:rPr>
        <w:t>coronavirus</w:t>
      </w:r>
      <w:r w:rsidRPr="004C7AB8">
        <w:rPr>
          <w:rFonts w:asciiTheme="minorHAnsi" w:eastAsia="Times New Roman" w:hAnsiTheme="minorHAnsi" w:cstheme="minorHAnsi"/>
        </w:rPr>
        <w:t xml:space="preserve">. This is in addition to the </w:t>
      </w:r>
      <w:r w:rsidR="00FB5F0C">
        <w:rPr>
          <w:rFonts w:asciiTheme="minorHAnsi" w:eastAsia="Times New Roman" w:hAnsiTheme="minorHAnsi" w:cstheme="minorHAnsi"/>
        </w:rPr>
        <w:t xml:space="preserve">financial assistance, in the form of </w:t>
      </w:r>
      <w:r w:rsidRPr="004C7AB8">
        <w:rPr>
          <w:rFonts w:asciiTheme="minorHAnsi" w:eastAsia="Times New Roman" w:hAnsiTheme="minorHAnsi" w:cstheme="minorHAnsi"/>
        </w:rPr>
        <w:t xml:space="preserve">advance payments and </w:t>
      </w:r>
      <w:r w:rsidR="00FB5F0C">
        <w:rPr>
          <w:rFonts w:asciiTheme="minorHAnsi" w:eastAsia="Times New Roman" w:hAnsiTheme="minorHAnsi" w:cstheme="minorHAnsi"/>
        </w:rPr>
        <w:t xml:space="preserve">a </w:t>
      </w:r>
      <w:r w:rsidRPr="004C7AB8">
        <w:rPr>
          <w:rFonts w:asciiTheme="minorHAnsi" w:eastAsia="Times New Roman" w:hAnsiTheme="minorHAnsi" w:cstheme="minorHAnsi"/>
        </w:rPr>
        <w:t>temporary 10</w:t>
      </w:r>
      <w:r w:rsidR="00870EB1">
        <w:rPr>
          <w:rFonts w:asciiTheme="minorHAnsi" w:eastAsia="Times New Roman" w:hAnsiTheme="minorHAnsi" w:cstheme="minorHAnsi"/>
        </w:rPr>
        <w:t> </w:t>
      </w:r>
      <w:r w:rsidRPr="004C7AB8">
        <w:rPr>
          <w:rFonts w:asciiTheme="minorHAnsi" w:eastAsia="Times New Roman" w:hAnsiTheme="minorHAnsi" w:cstheme="minorHAnsi"/>
        </w:rPr>
        <w:t>per</w:t>
      </w:r>
      <w:r w:rsidR="00870EB1">
        <w:rPr>
          <w:rFonts w:asciiTheme="minorHAnsi" w:eastAsia="Times New Roman" w:hAnsiTheme="minorHAnsi" w:cstheme="minorHAnsi"/>
        </w:rPr>
        <w:t> </w:t>
      </w:r>
      <w:r w:rsidRPr="004C7AB8">
        <w:rPr>
          <w:rFonts w:asciiTheme="minorHAnsi" w:eastAsia="Times New Roman" w:hAnsiTheme="minorHAnsi" w:cstheme="minorHAnsi"/>
        </w:rPr>
        <w:t xml:space="preserve">cent increase to the price limit of some Core and Capacity Building supports </w:t>
      </w:r>
      <w:r w:rsidR="00FB5F0C">
        <w:rPr>
          <w:rFonts w:asciiTheme="minorHAnsi" w:eastAsia="Times New Roman" w:hAnsiTheme="minorHAnsi" w:cstheme="minorHAnsi"/>
        </w:rPr>
        <w:t xml:space="preserve">that </w:t>
      </w:r>
      <w:r w:rsidRPr="004C7AB8">
        <w:rPr>
          <w:rFonts w:asciiTheme="minorHAnsi" w:eastAsia="Times New Roman" w:hAnsiTheme="minorHAnsi" w:cstheme="minorHAnsi"/>
        </w:rPr>
        <w:t xml:space="preserve">the NDIA has implemented to help ensure NDIS providers </w:t>
      </w:r>
      <w:r w:rsidR="00FB5F0C">
        <w:rPr>
          <w:rFonts w:asciiTheme="minorHAnsi" w:eastAsia="Times New Roman" w:hAnsiTheme="minorHAnsi" w:cstheme="minorHAnsi"/>
        </w:rPr>
        <w:t xml:space="preserve">are supported to retain their workforce and </w:t>
      </w:r>
      <w:r w:rsidRPr="004C7AB8">
        <w:rPr>
          <w:rFonts w:asciiTheme="minorHAnsi" w:eastAsia="Times New Roman" w:hAnsiTheme="minorHAnsi" w:cstheme="minorHAnsi"/>
        </w:rPr>
        <w:t>continue to deliver critical services.</w:t>
      </w:r>
    </w:p>
    <w:p w:rsidR="0068281A" w:rsidRPr="00495E57" w:rsidRDefault="0068281A" w:rsidP="0068281A">
      <w:pPr>
        <w:spacing w:after="0" w:line="240" w:lineRule="auto"/>
        <w:rPr>
          <w:rFonts w:asciiTheme="minorHAnsi" w:eastAsia="Times New Roman" w:hAnsiTheme="minorHAnsi" w:cstheme="minorHAnsi"/>
          <w:lang w:eastAsia="en-AU"/>
        </w:rPr>
      </w:pPr>
    </w:p>
    <w:p w:rsidR="0068281A" w:rsidRDefault="0068281A" w:rsidP="005D2CA6">
      <w:pPr>
        <w:spacing w:after="0" w:line="240" w:lineRule="auto"/>
        <w:rPr>
          <w:rFonts w:asciiTheme="minorHAnsi" w:eastAsia="Times New Roman" w:hAnsiTheme="minorHAnsi" w:cstheme="minorHAnsi"/>
          <w:color w:val="000000"/>
        </w:rPr>
      </w:pPr>
      <w:r w:rsidRPr="00495E57">
        <w:rPr>
          <w:rFonts w:asciiTheme="minorHAnsi" w:eastAsia="Times New Roman" w:hAnsiTheme="minorHAnsi" w:cstheme="minorHAnsi"/>
        </w:rPr>
        <w:t>Ministers</w:t>
      </w:r>
      <w:r w:rsidRPr="004C7AB8">
        <w:rPr>
          <w:rFonts w:asciiTheme="minorHAnsi" w:eastAsia="Times New Roman" w:hAnsiTheme="minorHAnsi" w:cstheme="minorHAnsi"/>
        </w:rPr>
        <w:t xml:space="preserve"> acknowledged providers are now in place nationally for the Exceptionally Complex Support Needs Panel </w:t>
      </w:r>
      <w:r w:rsidRPr="004C7AB8">
        <w:rPr>
          <w:rFonts w:asciiTheme="minorHAnsi" w:eastAsia="Times New Roman" w:hAnsiTheme="minorHAnsi" w:cstheme="minorHAnsi"/>
          <w:color w:val="000000"/>
        </w:rPr>
        <w:t xml:space="preserve">(ECSNP). The NDIA is working with the states and territories and ECSNP providers to ensure panel providers are equipped to handle a potential increase in demand for services due to </w:t>
      </w:r>
      <w:r w:rsidR="00FB5F0C">
        <w:rPr>
          <w:rFonts w:asciiTheme="minorHAnsi" w:eastAsia="Times New Roman" w:hAnsiTheme="minorHAnsi" w:cstheme="minorHAnsi"/>
          <w:color w:val="000000"/>
        </w:rPr>
        <w:t>coronavirus</w:t>
      </w:r>
      <w:r w:rsidR="00BA2C0D">
        <w:rPr>
          <w:rFonts w:asciiTheme="minorHAnsi" w:eastAsia="Times New Roman" w:hAnsiTheme="minorHAnsi" w:cstheme="minorHAnsi"/>
          <w:color w:val="000000"/>
        </w:rPr>
        <w:t>, should it eventuate</w:t>
      </w:r>
      <w:r w:rsidRPr="004C7AB8">
        <w:rPr>
          <w:rFonts w:asciiTheme="minorHAnsi" w:eastAsia="Times New Roman" w:hAnsiTheme="minorHAnsi" w:cstheme="minorHAnsi"/>
          <w:color w:val="000000"/>
        </w:rPr>
        <w:t>.</w:t>
      </w:r>
    </w:p>
    <w:p w:rsidR="00587F3A" w:rsidRPr="00B506DD" w:rsidRDefault="00587F3A" w:rsidP="005D2CA6">
      <w:pPr>
        <w:spacing w:after="0" w:line="240" w:lineRule="auto"/>
        <w:rPr>
          <w:rFonts w:asciiTheme="minorHAnsi" w:eastAsia="Times New Roman" w:hAnsiTheme="minorHAnsi" w:cstheme="minorHAnsi"/>
          <w:lang w:eastAsia="en-AU"/>
        </w:rPr>
      </w:pPr>
    </w:p>
    <w:p w:rsidR="00713A9C" w:rsidRDefault="00713A9C" w:rsidP="005D2CA6">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Ministers noted the release of the NDIS Quarterly Report and the positive outcomes in relation to increased participation and reduced waiting times.</w:t>
      </w:r>
    </w:p>
    <w:p w:rsidR="00FC249A" w:rsidRDefault="00FC249A" w:rsidP="00780A1E">
      <w:pPr>
        <w:spacing w:after="0" w:line="240" w:lineRule="auto"/>
        <w:rPr>
          <w:rFonts w:asciiTheme="minorHAnsi" w:hAnsiTheme="minorHAnsi" w:cstheme="minorHAnsi"/>
        </w:rPr>
      </w:pPr>
    </w:p>
    <w:p w:rsidR="00D6050C" w:rsidRDefault="0068281A" w:rsidP="005D2CA6">
      <w:pPr>
        <w:spacing w:after="0" w:line="240" w:lineRule="auto"/>
        <w:rPr>
          <w:rFonts w:asciiTheme="minorHAnsi" w:hAnsiTheme="minorHAnsi" w:cstheme="minorHAnsi"/>
        </w:rPr>
      </w:pPr>
      <w:r>
        <w:rPr>
          <w:rFonts w:asciiTheme="minorHAnsi" w:eastAsia="Times New Roman" w:hAnsiTheme="minorHAnsi" w:cstheme="minorHAnsi"/>
          <w:lang w:eastAsia="en-AU"/>
        </w:rPr>
        <w:t>Disability</w:t>
      </w:r>
      <w:r>
        <w:rPr>
          <w:rFonts w:asciiTheme="minorHAnsi" w:eastAsia="Times New Roman" w:hAnsiTheme="minorHAnsi" w:cstheme="minorHAnsi"/>
        </w:rPr>
        <w:t xml:space="preserve"> ministers</w:t>
      </w:r>
      <w:r w:rsidRPr="004C7AB8">
        <w:rPr>
          <w:rFonts w:asciiTheme="minorHAnsi" w:eastAsia="Times New Roman" w:hAnsiTheme="minorHAnsi" w:cstheme="minorHAnsi"/>
        </w:rPr>
        <w:t xml:space="preserve"> will continue to provide national leadership on the </w:t>
      </w:r>
      <w:r w:rsidR="00FB5F0C">
        <w:rPr>
          <w:rFonts w:asciiTheme="minorHAnsi" w:eastAsia="Times New Roman" w:hAnsiTheme="minorHAnsi" w:cstheme="minorHAnsi"/>
        </w:rPr>
        <w:t>coronavirus</w:t>
      </w:r>
      <w:r w:rsidRPr="004C7AB8">
        <w:rPr>
          <w:rFonts w:asciiTheme="minorHAnsi" w:eastAsia="Times New Roman" w:hAnsiTheme="minorHAnsi" w:cstheme="minorHAnsi"/>
        </w:rPr>
        <w:t xml:space="preserve"> response for people with disability</w:t>
      </w:r>
      <w:r w:rsidR="00FB5F0C">
        <w:rPr>
          <w:rFonts w:asciiTheme="minorHAnsi" w:eastAsia="Times New Roman" w:hAnsiTheme="minorHAnsi" w:cstheme="minorHAnsi"/>
        </w:rPr>
        <w:t>, to ensure they continue to receive the disability and health supports they need</w:t>
      </w:r>
      <w:r>
        <w:rPr>
          <w:rFonts w:asciiTheme="minorHAnsi" w:eastAsia="Times New Roman" w:hAnsiTheme="minorHAnsi" w:cstheme="minorHAnsi"/>
        </w:rPr>
        <w:t xml:space="preserve">. </w:t>
      </w:r>
      <w:r w:rsidR="00780A1E" w:rsidRPr="00780A1E">
        <w:rPr>
          <w:rFonts w:asciiTheme="minorHAnsi" w:hAnsiTheme="minorHAnsi" w:cstheme="minorHAnsi"/>
        </w:rPr>
        <w:t xml:space="preserve">Disability ministers agreed to meet again in </w:t>
      </w:r>
      <w:r w:rsidR="00713A9C">
        <w:rPr>
          <w:rFonts w:asciiTheme="minorHAnsi" w:hAnsiTheme="minorHAnsi" w:cstheme="minorHAnsi"/>
        </w:rPr>
        <w:t>mid-July</w:t>
      </w:r>
      <w:r w:rsidR="00780A1E" w:rsidRPr="00780A1E">
        <w:rPr>
          <w:rFonts w:asciiTheme="minorHAnsi" w:hAnsiTheme="minorHAnsi" w:cstheme="minorHAnsi"/>
        </w:rPr>
        <w:t xml:space="preserve"> 2020.</w:t>
      </w:r>
    </w:p>
    <w:p w:rsidR="0012108D" w:rsidRDefault="0012108D" w:rsidP="00495E57">
      <w:pPr>
        <w:spacing w:after="0" w:line="240" w:lineRule="auto"/>
        <w:rPr>
          <w:rFonts w:asciiTheme="minorHAnsi" w:hAnsiTheme="minorHAnsi" w:cstheme="minorHAnsi"/>
        </w:rPr>
      </w:pPr>
    </w:p>
    <w:p w:rsidR="00587F3A" w:rsidRDefault="00587F3A">
      <w:pPr>
        <w:rPr>
          <w:b/>
          <w:sz w:val="20"/>
          <w:szCs w:val="20"/>
        </w:rPr>
      </w:pPr>
      <w:r>
        <w:rPr>
          <w:b/>
        </w:rPr>
        <w:br w:type="page"/>
      </w:r>
    </w:p>
    <w:p w:rsidR="003618CB" w:rsidRPr="00711A03" w:rsidRDefault="003618CB" w:rsidP="003618CB">
      <w:pPr>
        <w:pStyle w:val="EndnoteText"/>
        <w:pBdr>
          <w:top w:val="single" w:sz="4" w:space="1" w:color="auto"/>
        </w:pBdr>
        <w:rPr>
          <w:b/>
        </w:rPr>
      </w:pPr>
      <w:r w:rsidRPr="00711A03">
        <w:rPr>
          <w:b/>
        </w:rPr>
        <w:lastRenderedPageBreak/>
        <w:t>Government online resources for people with disability on coronavirus include:</w:t>
      </w:r>
    </w:p>
    <w:p w:rsidR="003618CB" w:rsidRDefault="003618CB" w:rsidP="003618CB">
      <w:pPr>
        <w:pStyle w:val="EndnoteText"/>
      </w:pPr>
    </w:p>
    <w:p w:rsidR="003618CB" w:rsidRPr="00101F87" w:rsidRDefault="003618CB" w:rsidP="003618CB">
      <w:pPr>
        <w:pStyle w:val="EndnoteText"/>
        <w:rPr>
          <w:sz w:val="22"/>
          <w:szCs w:val="22"/>
        </w:rPr>
      </w:pPr>
      <w:r w:rsidRPr="00101F87">
        <w:rPr>
          <w:sz w:val="22"/>
          <w:szCs w:val="22"/>
        </w:rPr>
        <w:t xml:space="preserve">National: </w:t>
      </w:r>
      <w:hyperlink r:id="rId16" w:history="1">
        <w:r w:rsidRPr="00101F87">
          <w:rPr>
            <w:rStyle w:val="Hyperlink"/>
            <w:sz w:val="22"/>
            <w:szCs w:val="22"/>
          </w:rPr>
          <w:t>australia.gov.au</w:t>
        </w:r>
      </w:hyperlink>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Department of Health: </w:t>
      </w:r>
      <w:hyperlink r:id="rId17" w:history="1">
        <w:r w:rsidRPr="00101F87">
          <w:rPr>
            <w:rStyle w:val="Hyperlink"/>
            <w:sz w:val="22"/>
            <w:szCs w:val="22"/>
          </w:rPr>
          <w:t>www.health.gov.au</w:t>
        </w:r>
      </w:hyperlink>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Department of Social Services: </w:t>
      </w:r>
      <w:hyperlink r:id="rId18" w:history="1">
        <w:r w:rsidRPr="00101F87">
          <w:rPr>
            <w:rStyle w:val="Hyperlink"/>
            <w:sz w:val="22"/>
            <w:szCs w:val="22"/>
          </w:rPr>
          <w:t>www.dss.gov.au/disabilityhelp</w:t>
        </w:r>
      </w:hyperlink>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National Disability Insurance Agency: </w:t>
      </w:r>
      <w:hyperlink r:id="rId19" w:history="1">
        <w:r w:rsidRPr="00101F87">
          <w:rPr>
            <w:rStyle w:val="Hyperlink"/>
            <w:sz w:val="22"/>
            <w:szCs w:val="22"/>
          </w:rPr>
          <w:t>www.ndis.gov.au/coronavirus</w:t>
        </w:r>
      </w:hyperlink>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NDIS Quality and Safeguards Commission: </w:t>
      </w:r>
      <w:hyperlink r:id="rId20" w:history="1">
        <w:r w:rsidRPr="00101F87">
          <w:rPr>
            <w:rStyle w:val="Hyperlink"/>
            <w:sz w:val="22"/>
            <w:szCs w:val="22"/>
          </w:rPr>
          <w:t>www.ndiscommission.gov.au/resources/coronavirus-covid-19-information</w:t>
        </w:r>
      </w:hyperlink>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New South Wales: </w:t>
      </w:r>
      <w:hyperlink r:id="rId21" w:history="1">
        <w:r w:rsidRPr="00101F87">
          <w:rPr>
            <w:rStyle w:val="Hyperlink"/>
            <w:sz w:val="22"/>
            <w:szCs w:val="22"/>
          </w:rPr>
          <w:t>www.nsw.gov.au/covid-19</w:t>
        </w:r>
      </w:hyperlink>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Victoria: </w:t>
      </w:r>
      <w:hyperlink r:id="rId22" w:history="1">
        <w:r w:rsidRPr="00101F87">
          <w:rPr>
            <w:rStyle w:val="Hyperlink"/>
            <w:sz w:val="22"/>
            <w:szCs w:val="22"/>
          </w:rPr>
          <w:t>www.vic.gov.au/coronavirus</w:t>
        </w:r>
      </w:hyperlink>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Queensland: </w:t>
      </w:r>
      <w:r w:rsidR="00942FC7" w:rsidRPr="00942FC7">
        <w:rPr>
          <w:rStyle w:val="Hyperlink"/>
          <w:sz w:val="22"/>
          <w:szCs w:val="22"/>
        </w:rPr>
        <w:t>https://www.qld.gov.au/health/conditions/health-alerts/coronavirus-covid-19/information-for/people-with-disability-and-carers</w:t>
      </w:r>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South Australia: </w:t>
      </w:r>
      <w:hyperlink r:id="rId23" w:history="1">
        <w:r w:rsidRPr="00101F87">
          <w:rPr>
            <w:rStyle w:val="Hyperlink"/>
            <w:sz w:val="22"/>
            <w:szCs w:val="22"/>
          </w:rPr>
          <w:t>www.covid-19.sa.gov.au/</w:t>
        </w:r>
      </w:hyperlink>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Western Australia: </w:t>
      </w:r>
      <w:hyperlink r:id="rId24" w:history="1">
        <w:r w:rsidRPr="00101F87">
          <w:rPr>
            <w:rStyle w:val="Hyperlink"/>
            <w:sz w:val="22"/>
            <w:szCs w:val="22"/>
          </w:rPr>
          <w:t>www.wa.gov.au/government/covid-19-coronavirus</w:t>
        </w:r>
      </w:hyperlink>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Tasmania: </w:t>
      </w:r>
      <w:hyperlink r:id="rId25" w:history="1">
        <w:r w:rsidR="00522194" w:rsidRPr="00522194">
          <w:rPr>
            <w:rStyle w:val="Hyperlink"/>
            <w:sz w:val="22"/>
            <w:szCs w:val="22"/>
          </w:rPr>
          <w:t>https://coronavirus.tas.gov.au/</w:t>
        </w:r>
      </w:hyperlink>
      <w:r w:rsidR="00522194" w:rsidRPr="00522194">
        <w:rPr>
          <w:rStyle w:val="Hyperlink"/>
          <w:sz w:val="22"/>
          <w:szCs w:val="22"/>
        </w:rPr>
        <w:t xml:space="preserve"> </w:t>
      </w:r>
      <w:r w:rsidRPr="00101F87">
        <w:rPr>
          <w:sz w:val="22"/>
          <w:szCs w:val="22"/>
        </w:rPr>
        <w:t xml:space="preserve"> </w:t>
      </w:r>
    </w:p>
    <w:p w:rsidR="003618CB" w:rsidRDefault="003618CB" w:rsidP="003618CB">
      <w:pPr>
        <w:pStyle w:val="EndnoteText"/>
        <w:rPr>
          <w:sz w:val="22"/>
          <w:szCs w:val="22"/>
        </w:rPr>
      </w:pPr>
    </w:p>
    <w:p w:rsidR="003618CB" w:rsidRPr="00101F87" w:rsidRDefault="003618CB" w:rsidP="003618CB">
      <w:pPr>
        <w:pStyle w:val="EndnoteText"/>
        <w:rPr>
          <w:sz w:val="22"/>
          <w:szCs w:val="22"/>
        </w:rPr>
      </w:pPr>
      <w:r w:rsidRPr="00101F87">
        <w:rPr>
          <w:sz w:val="22"/>
          <w:szCs w:val="22"/>
        </w:rPr>
        <w:t xml:space="preserve">Northern Territory: </w:t>
      </w:r>
      <w:hyperlink r:id="rId26" w:history="1">
        <w:r w:rsidRPr="00101F87">
          <w:rPr>
            <w:rStyle w:val="Hyperlink"/>
            <w:sz w:val="22"/>
            <w:szCs w:val="22"/>
          </w:rPr>
          <w:t>https://coronavirus.nt.gov.au/</w:t>
        </w:r>
      </w:hyperlink>
      <w:r w:rsidRPr="00101F87">
        <w:rPr>
          <w:sz w:val="22"/>
          <w:szCs w:val="22"/>
        </w:rPr>
        <w:t xml:space="preserve"> </w:t>
      </w:r>
    </w:p>
    <w:p w:rsidR="003618CB" w:rsidRDefault="003618CB" w:rsidP="003618CB">
      <w:pPr>
        <w:pStyle w:val="EndnoteText"/>
        <w:rPr>
          <w:sz w:val="22"/>
          <w:szCs w:val="22"/>
        </w:rPr>
      </w:pPr>
    </w:p>
    <w:p w:rsidR="0012108D" w:rsidRPr="00495E57" w:rsidRDefault="003618CB" w:rsidP="003618CB">
      <w:pPr>
        <w:spacing w:after="0" w:line="240" w:lineRule="auto"/>
        <w:rPr>
          <w:rFonts w:asciiTheme="minorHAnsi" w:hAnsiTheme="minorHAnsi" w:cstheme="minorHAnsi"/>
        </w:rPr>
      </w:pPr>
      <w:r w:rsidRPr="00101F87">
        <w:t xml:space="preserve">Australian Capital Territory: </w:t>
      </w:r>
      <w:hyperlink r:id="rId27" w:history="1">
        <w:r w:rsidRPr="00101F87">
          <w:rPr>
            <w:rStyle w:val="Hyperlink"/>
          </w:rPr>
          <w:t>www.covid19.act.gov.au/</w:t>
        </w:r>
      </w:hyperlink>
    </w:p>
    <w:sectPr w:rsidR="0012108D" w:rsidRPr="00495E5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EA" w:rsidRDefault="001575EA" w:rsidP="00B04ED8">
      <w:pPr>
        <w:spacing w:after="0" w:line="240" w:lineRule="auto"/>
      </w:pPr>
      <w:r>
        <w:separator/>
      </w:r>
    </w:p>
  </w:endnote>
  <w:endnote w:type="continuationSeparator" w:id="0">
    <w:p w:rsidR="001575EA" w:rsidRDefault="001575EA" w:rsidP="00B04ED8">
      <w:pPr>
        <w:spacing w:after="0" w:line="240" w:lineRule="auto"/>
      </w:pPr>
      <w:r>
        <w:continuationSeparator/>
      </w:r>
    </w:p>
  </w:endnote>
  <w:endnote w:type="continuationNotice" w:id="1">
    <w:p w:rsidR="001575EA" w:rsidRDefault="00157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63210"/>
      <w:docPartObj>
        <w:docPartGallery w:val="Page Numbers (Bottom of Page)"/>
        <w:docPartUnique/>
      </w:docPartObj>
    </w:sdtPr>
    <w:sdtEndPr>
      <w:rPr>
        <w:noProof/>
      </w:rPr>
    </w:sdtEndPr>
    <w:sdtContent>
      <w:p w:rsidR="00DD10C7" w:rsidRDefault="009C0B23" w:rsidP="009C0B23">
        <w:pPr>
          <w:pStyle w:val="Footer"/>
          <w:jc w:val="right"/>
        </w:pPr>
        <w:r>
          <w:fldChar w:fldCharType="begin"/>
        </w:r>
        <w:r>
          <w:instrText xml:space="preserve"> PAGE   \* MERGEFORMAT </w:instrText>
        </w:r>
        <w:r>
          <w:fldChar w:fldCharType="separate"/>
        </w:r>
        <w:r w:rsidR="000C6AD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EA" w:rsidRDefault="001575EA" w:rsidP="00B04ED8">
      <w:pPr>
        <w:spacing w:after="0" w:line="240" w:lineRule="auto"/>
      </w:pPr>
      <w:r>
        <w:separator/>
      </w:r>
    </w:p>
  </w:footnote>
  <w:footnote w:type="continuationSeparator" w:id="0">
    <w:p w:rsidR="001575EA" w:rsidRDefault="001575EA" w:rsidP="00B04ED8">
      <w:pPr>
        <w:spacing w:after="0" w:line="240" w:lineRule="auto"/>
      </w:pPr>
      <w:r>
        <w:continuationSeparator/>
      </w:r>
    </w:p>
  </w:footnote>
  <w:footnote w:type="continuationNotice" w:id="1">
    <w:p w:rsidR="001575EA" w:rsidRDefault="001575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2B5C"/>
    <w:multiLevelType w:val="hybridMultilevel"/>
    <w:tmpl w:val="3B6E3CEA"/>
    <w:lvl w:ilvl="0" w:tplc="0978C63A">
      <w:start w:val="1"/>
      <w:numFmt w:val="bullet"/>
      <w:pStyle w:val="TalkingPoint"/>
      <w:lvlText w:val=""/>
      <w:lvlJc w:val="left"/>
      <w:pPr>
        <w:ind w:left="360" w:hanging="360"/>
      </w:pPr>
      <w:rPr>
        <w:rFonts w:ascii="Symbol" w:hAnsi="Symbol" w:hint="default"/>
        <w:color w:val="auto"/>
        <w:sz w:val="32"/>
        <w:szCs w:val="32"/>
        <w:effect w:val="none"/>
      </w:rPr>
    </w:lvl>
    <w:lvl w:ilvl="1" w:tplc="244E4CEE">
      <w:start w:val="1"/>
      <w:numFmt w:val="bullet"/>
      <w:lvlText w:val="o"/>
      <w:lvlJc w:val="left"/>
      <w:pPr>
        <w:ind w:left="1080" w:hanging="360"/>
      </w:pPr>
      <w:rPr>
        <w:rFonts w:ascii="Courier New" w:hAnsi="Courier New" w:cs="Courier New" w:hint="default"/>
      </w:rPr>
    </w:lvl>
    <w:lvl w:ilvl="2" w:tplc="D4D22300">
      <w:start w:val="1"/>
      <w:numFmt w:val="bullet"/>
      <w:lvlText w:val=""/>
      <w:lvlJc w:val="left"/>
      <w:pPr>
        <w:ind w:left="1800" w:hanging="360"/>
      </w:pPr>
      <w:rPr>
        <w:rFonts w:ascii="Wingdings" w:hAnsi="Wingdings" w:hint="default"/>
      </w:rPr>
    </w:lvl>
    <w:lvl w:ilvl="3" w:tplc="01182F04">
      <w:start w:val="1"/>
      <w:numFmt w:val="bullet"/>
      <w:lvlText w:val=""/>
      <w:lvlJc w:val="left"/>
      <w:pPr>
        <w:ind w:left="2520" w:hanging="360"/>
      </w:pPr>
      <w:rPr>
        <w:rFonts w:ascii="Symbol" w:hAnsi="Symbol" w:hint="default"/>
      </w:rPr>
    </w:lvl>
    <w:lvl w:ilvl="4" w:tplc="F3581AA0">
      <w:start w:val="1"/>
      <w:numFmt w:val="bullet"/>
      <w:lvlText w:val="o"/>
      <w:lvlJc w:val="left"/>
      <w:pPr>
        <w:ind w:left="3240" w:hanging="360"/>
      </w:pPr>
      <w:rPr>
        <w:rFonts w:ascii="Courier New" w:hAnsi="Courier New" w:cs="Courier New" w:hint="default"/>
      </w:rPr>
    </w:lvl>
    <w:lvl w:ilvl="5" w:tplc="B7A612C4">
      <w:start w:val="1"/>
      <w:numFmt w:val="bullet"/>
      <w:lvlText w:val=""/>
      <w:lvlJc w:val="left"/>
      <w:pPr>
        <w:ind w:left="3960" w:hanging="360"/>
      </w:pPr>
      <w:rPr>
        <w:rFonts w:ascii="Wingdings" w:hAnsi="Wingdings" w:hint="default"/>
      </w:rPr>
    </w:lvl>
    <w:lvl w:ilvl="6" w:tplc="477A8712">
      <w:start w:val="1"/>
      <w:numFmt w:val="bullet"/>
      <w:lvlText w:val=""/>
      <w:lvlJc w:val="left"/>
      <w:pPr>
        <w:ind w:left="4680" w:hanging="360"/>
      </w:pPr>
      <w:rPr>
        <w:rFonts w:ascii="Symbol" w:hAnsi="Symbol" w:hint="default"/>
      </w:rPr>
    </w:lvl>
    <w:lvl w:ilvl="7" w:tplc="5FA84468">
      <w:start w:val="1"/>
      <w:numFmt w:val="bullet"/>
      <w:lvlText w:val="o"/>
      <w:lvlJc w:val="left"/>
      <w:pPr>
        <w:ind w:left="5400" w:hanging="360"/>
      </w:pPr>
      <w:rPr>
        <w:rFonts w:ascii="Courier New" w:hAnsi="Courier New" w:cs="Courier New" w:hint="default"/>
      </w:rPr>
    </w:lvl>
    <w:lvl w:ilvl="8" w:tplc="C374C61A">
      <w:start w:val="1"/>
      <w:numFmt w:val="bullet"/>
      <w:lvlText w:val=""/>
      <w:lvlJc w:val="left"/>
      <w:pPr>
        <w:ind w:left="6120" w:hanging="360"/>
      </w:pPr>
      <w:rPr>
        <w:rFonts w:ascii="Wingdings" w:hAnsi="Wingdings" w:hint="default"/>
      </w:rPr>
    </w:lvl>
  </w:abstractNum>
  <w:abstractNum w:abstractNumId="1" w15:restartNumberingAfterBreak="0">
    <w:nsid w:val="125B4E51"/>
    <w:multiLevelType w:val="hybridMultilevel"/>
    <w:tmpl w:val="77124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8C7FBA"/>
    <w:multiLevelType w:val="hybridMultilevel"/>
    <w:tmpl w:val="5ED0A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EA57DD"/>
    <w:multiLevelType w:val="hybridMultilevel"/>
    <w:tmpl w:val="4BEABDAC"/>
    <w:lvl w:ilvl="0" w:tplc="6C8E06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E5026F"/>
    <w:multiLevelType w:val="hybridMultilevel"/>
    <w:tmpl w:val="529A5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763D19"/>
    <w:multiLevelType w:val="hybridMultilevel"/>
    <w:tmpl w:val="5FA6F6B4"/>
    <w:lvl w:ilvl="0" w:tplc="54B047A2">
      <w:start w:val="1"/>
      <w:numFmt w:val="bullet"/>
      <w:lvlText w:val=""/>
      <w:lvlJc w:val="left"/>
      <w:pPr>
        <w:ind w:left="360" w:hanging="360"/>
      </w:pPr>
      <w:rPr>
        <w:rFonts w:ascii="Symbol" w:eastAsia="Times New Roman" w:hAnsi="Symbol" w:cstheme="minorHAnsi"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B54E32"/>
    <w:multiLevelType w:val="hybridMultilevel"/>
    <w:tmpl w:val="1CA67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D8F4CC7"/>
    <w:multiLevelType w:val="hybridMultilevel"/>
    <w:tmpl w:val="2BBA0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66261FE"/>
    <w:multiLevelType w:val="hybridMultilevel"/>
    <w:tmpl w:val="50F2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0814EA"/>
    <w:multiLevelType w:val="hybridMultilevel"/>
    <w:tmpl w:val="0BF2B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149212D"/>
    <w:multiLevelType w:val="multilevel"/>
    <w:tmpl w:val="2B18BF46"/>
    <w:lvl w:ilvl="0">
      <w:start w:val="1"/>
      <w:numFmt w:val="decimal"/>
      <w:lvlText w:val="%1."/>
      <w:lvlJc w:val="left"/>
      <w:pPr>
        <w:ind w:left="360" w:hanging="360"/>
      </w:pPr>
      <w:rPr>
        <w:rFonts w:cs="Times New Roman"/>
        <w:color w:val="44546A"/>
        <w:sz w:val="24"/>
        <w:szCs w:val="24"/>
      </w:rPr>
    </w:lvl>
    <w:lvl w:ilvl="1">
      <w:start w:val="1"/>
      <w:numFmt w:val="decimal"/>
      <w:pStyle w:val="CEOBrief-Paragraph1"/>
      <w:isLgl/>
      <w:lvlText w:val="%1.%2"/>
      <w:lvlJc w:val="left"/>
      <w:pPr>
        <w:ind w:left="360" w:hanging="360"/>
      </w:pPr>
      <w:rPr>
        <w:rFonts w:cs="Times New Roman"/>
        <w:i w:val="0"/>
      </w:rPr>
    </w:lvl>
    <w:lvl w:ilvl="2">
      <w:start w:val="1"/>
      <w:numFmt w:val="decimal"/>
      <w:pStyle w:val="CEOBrief-Paragraph2"/>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1" w15:restartNumberingAfterBreak="0">
    <w:nsid w:val="53FB1BBE"/>
    <w:multiLevelType w:val="multilevel"/>
    <w:tmpl w:val="1EDE8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C6699"/>
    <w:multiLevelType w:val="hybridMultilevel"/>
    <w:tmpl w:val="B41E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46D82"/>
    <w:multiLevelType w:val="hybridMultilevel"/>
    <w:tmpl w:val="DA185186"/>
    <w:lvl w:ilvl="0" w:tplc="54B047A2">
      <w:start w:val="1"/>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CBA1BF3"/>
    <w:multiLevelType w:val="hybridMultilevel"/>
    <w:tmpl w:val="BABE91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7FE564D"/>
    <w:multiLevelType w:val="hybridMultilevel"/>
    <w:tmpl w:val="1A2C5C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1645CDA"/>
    <w:multiLevelType w:val="hybridMultilevel"/>
    <w:tmpl w:val="15EE9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3BF35BA"/>
    <w:multiLevelType w:val="hybridMultilevel"/>
    <w:tmpl w:val="D6AE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57E0F"/>
    <w:multiLevelType w:val="hybridMultilevel"/>
    <w:tmpl w:val="A7E2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
  </w:num>
  <w:num w:numId="5">
    <w:abstractNumId w:val="5"/>
  </w:num>
  <w:num w:numId="6">
    <w:abstractNumId w:val="3"/>
  </w:num>
  <w:num w:numId="7">
    <w:abstractNumId w:val="4"/>
  </w:num>
  <w:num w:numId="8">
    <w:abstractNumId w:val="0"/>
  </w:num>
  <w:num w:numId="9">
    <w:abstractNumId w:val="7"/>
  </w:num>
  <w:num w:numId="10">
    <w:abstractNumId w:val="6"/>
  </w:num>
  <w:num w:numId="11">
    <w:abstractNumId w:val="14"/>
  </w:num>
  <w:num w:numId="12">
    <w:abstractNumId w:val="12"/>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6"/>
  </w:num>
  <w:num w:numId="18">
    <w:abstractNumId w:val="18"/>
  </w:num>
  <w:num w:numId="19">
    <w:abstractNumId w:val="14"/>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48"/>
    <w:rsid w:val="00001D5B"/>
    <w:rsid w:val="00003D77"/>
    <w:rsid w:val="00005633"/>
    <w:rsid w:val="00007A32"/>
    <w:rsid w:val="0001683F"/>
    <w:rsid w:val="000269B6"/>
    <w:rsid w:val="000277FE"/>
    <w:rsid w:val="00052863"/>
    <w:rsid w:val="00054D6F"/>
    <w:rsid w:val="00065A11"/>
    <w:rsid w:val="0006726C"/>
    <w:rsid w:val="000942C1"/>
    <w:rsid w:val="00094A63"/>
    <w:rsid w:val="000A4A25"/>
    <w:rsid w:val="000B539D"/>
    <w:rsid w:val="000C6ADA"/>
    <w:rsid w:val="000D4228"/>
    <w:rsid w:val="000D6200"/>
    <w:rsid w:val="000E4F8F"/>
    <w:rsid w:val="000E5F03"/>
    <w:rsid w:val="000F5A50"/>
    <w:rsid w:val="00101F87"/>
    <w:rsid w:val="001106D6"/>
    <w:rsid w:val="00111811"/>
    <w:rsid w:val="00120EBF"/>
    <w:rsid w:val="0012108D"/>
    <w:rsid w:val="001220BB"/>
    <w:rsid w:val="00135B3D"/>
    <w:rsid w:val="00146C73"/>
    <w:rsid w:val="00155705"/>
    <w:rsid w:val="001575EA"/>
    <w:rsid w:val="001756F1"/>
    <w:rsid w:val="0019784C"/>
    <w:rsid w:val="001C1742"/>
    <w:rsid w:val="001C5126"/>
    <w:rsid w:val="001E535B"/>
    <w:rsid w:val="001E630D"/>
    <w:rsid w:val="001F42A6"/>
    <w:rsid w:val="002078FF"/>
    <w:rsid w:val="002222A6"/>
    <w:rsid w:val="00255CEE"/>
    <w:rsid w:val="00271D44"/>
    <w:rsid w:val="00273A7D"/>
    <w:rsid w:val="002772BF"/>
    <w:rsid w:val="0028368A"/>
    <w:rsid w:val="00284DC9"/>
    <w:rsid w:val="00292FCB"/>
    <w:rsid w:val="002972A4"/>
    <w:rsid w:val="002C0D1A"/>
    <w:rsid w:val="002C165C"/>
    <w:rsid w:val="002C191B"/>
    <w:rsid w:val="002C3F0E"/>
    <w:rsid w:val="002D735E"/>
    <w:rsid w:val="002F13D3"/>
    <w:rsid w:val="002F3333"/>
    <w:rsid w:val="002F74A9"/>
    <w:rsid w:val="00301AF6"/>
    <w:rsid w:val="003105C8"/>
    <w:rsid w:val="00320669"/>
    <w:rsid w:val="00320DEB"/>
    <w:rsid w:val="00330C5A"/>
    <w:rsid w:val="00331DC0"/>
    <w:rsid w:val="00344431"/>
    <w:rsid w:val="00344F7B"/>
    <w:rsid w:val="003618CB"/>
    <w:rsid w:val="00362971"/>
    <w:rsid w:val="003633DF"/>
    <w:rsid w:val="00363506"/>
    <w:rsid w:val="00365B0B"/>
    <w:rsid w:val="00367BB4"/>
    <w:rsid w:val="00380D3B"/>
    <w:rsid w:val="0038200C"/>
    <w:rsid w:val="00390B11"/>
    <w:rsid w:val="00391DBF"/>
    <w:rsid w:val="0039250E"/>
    <w:rsid w:val="003A3669"/>
    <w:rsid w:val="003A62EB"/>
    <w:rsid w:val="003B2BB8"/>
    <w:rsid w:val="003C129F"/>
    <w:rsid w:val="003C7183"/>
    <w:rsid w:val="003D34FF"/>
    <w:rsid w:val="003D46F9"/>
    <w:rsid w:val="003D7E34"/>
    <w:rsid w:val="00415713"/>
    <w:rsid w:val="00420A82"/>
    <w:rsid w:val="004300DC"/>
    <w:rsid w:val="00433441"/>
    <w:rsid w:val="004334DB"/>
    <w:rsid w:val="004479CC"/>
    <w:rsid w:val="00452353"/>
    <w:rsid w:val="004648DE"/>
    <w:rsid w:val="004717E6"/>
    <w:rsid w:val="00476DFA"/>
    <w:rsid w:val="00480930"/>
    <w:rsid w:val="00487971"/>
    <w:rsid w:val="004919DC"/>
    <w:rsid w:val="00495E57"/>
    <w:rsid w:val="00496DA8"/>
    <w:rsid w:val="004B0D79"/>
    <w:rsid w:val="004B20AC"/>
    <w:rsid w:val="004B23FB"/>
    <w:rsid w:val="004B54CA"/>
    <w:rsid w:val="004C1389"/>
    <w:rsid w:val="004D7782"/>
    <w:rsid w:val="004E5A33"/>
    <w:rsid w:val="004E5CBF"/>
    <w:rsid w:val="004E6815"/>
    <w:rsid w:val="004E79CF"/>
    <w:rsid w:val="004F587C"/>
    <w:rsid w:val="00502815"/>
    <w:rsid w:val="00521743"/>
    <w:rsid w:val="00522194"/>
    <w:rsid w:val="00531ADF"/>
    <w:rsid w:val="00535C4F"/>
    <w:rsid w:val="00546518"/>
    <w:rsid w:val="0054779E"/>
    <w:rsid w:val="00551DAE"/>
    <w:rsid w:val="005621AB"/>
    <w:rsid w:val="00567F2A"/>
    <w:rsid w:val="00572890"/>
    <w:rsid w:val="00585059"/>
    <w:rsid w:val="00587F3A"/>
    <w:rsid w:val="005907EB"/>
    <w:rsid w:val="00592688"/>
    <w:rsid w:val="005970C8"/>
    <w:rsid w:val="00597689"/>
    <w:rsid w:val="005A159C"/>
    <w:rsid w:val="005B14C0"/>
    <w:rsid w:val="005C3AA9"/>
    <w:rsid w:val="005D2CA6"/>
    <w:rsid w:val="005E1162"/>
    <w:rsid w:val="005E37BB"/>
    <w:rsid w:val="005E412C"/>
    <w:rsid w:val="005E5E21"/>
    <w:rsid w:val="005E7A2D"/>
    <w:rsid w:val="005F3226"/>
    <w:rsid w:val="005F55A9"/>
    <w:rsid w:val="006001B4"/>
    <w:rsid w:val="00613408"/>
    <w:rsid w:val="00614960"/>
    <w:rsid w:val="00615E20"/>
    <w:rsid w:val="00621FC5"/>
    <w:rsid w:val="006229A0"/>
    <w:rsid w:val="00623601"/>
    <w:rsid w:val="0063054D"/>
    <w:rsid w:val="00635AB2"/>
    <w:rsid w:val="006372A8"/>
    <w:rsid w:val="00637B02"/>
    <w:rsid w:val="006510E4"/>
    <w:rsid w:val="00663AE5"/>
    <w:rsid w:val="006658BA"/>
    <w:rsid w:val="00666F20"/>
    <w:rsid w:val="00676722"/>
    <w:rsid w:val="00677652"/>
    <w:rsid w:val="00681998"/>
    <w:rsid w:val="0068281A"/>
    <w:rsid w:val="00683A84"/>
    <w:rsid w:val="00684273"/>
    <w:rsid w:val="006849B7"/>
    <w:rsid w:val="00686156"/>
    <w:rsid w:val="006864BC"/>
    <w:rsid w:val="006A1A7A"/>
    <w:rsid w:val="006A4CE7"/>
    <w:rsid w:val="006B68D7"/>
    <w:rsid w:val="006C5D33"/>
    <w:rsid w:val="006D4C5B"/>
    <w:rsid w:val="006E4BA5"/>
    <w:rsid w:val="006E600B"/>
    <w:rsid w:val="00713A9C"/>
    <w:rsid w:val="00722265"/>
    <w:rsid w:val="0072475C"/>
    <w:rsid w:val="0072750A"/>
    <w:rsid w:val="00733FFC"/>
    <w:rsid w:val="00733FFD"/>
    <w:rsid w:val="0077255D"/>
    <w:rsid w:val="00780A1E"/>
    <w:rsid w:val="00785261"/>
    <w:rsid w:val="00785906"/>
    <w:rsid w:val="00787F50"/>
    <w:rsid w:val="007933B3"/>
    <w:rsid w:val="00797F0F"/>
    <w:rsid w:val="007B0256"/>
    <w:rsid w:val="007B1584"/>
    <w:rsid w:val="007B3514"/>
    <w:rsid w:val="007B78B3"/>
    <w:rsid w:val="007C415C"/>
    <w:rsid w:val="007D09B3"/>
    <w:rsid w:val="007D5BBB"/>
    <w:rsid w:val="007E0653"/>
    <w:rsid w:val="007E0D53"/>
    <w:rsid w:val="007F11D6"/>
    <w:rsid w:val="007F15BF"/>
    <w:rsid w:val="008064BA"/>
    <w:rsid w:val="008126F9"/>
    <w:rsid w:val="00817688"/>
    <w:rsid w:val="00826F39"/>
    <w:rsid w:val="0082765E"/>
    <w:rsid w:val="0083177B"/>
    <w:rsid w:val="00832A5A"/>
    <w:rsid w:val="00835567"/>
    <w:rsid w:val="00837941"/>
    <w:rsid w:val="00845C02"/>
    <w:rsid w:val="00850270"/>
    <w:rsid w:val="00852F5F"/>
    <w:rsid w:val="00856DD8"/>
    <w:rsid w:val="00857290"/>
    <w:rsid w:val="00861C58"/>
    <w:rsid w:val="00866543"/>
    <w:rsid w:val="00870EB1"/>
    <w:rsid w:val="00872EB2"/>
    <w:rsid w:val="00876698"/>
    <w:rsid w:val="008A4EEC"/>
    <w:rsid w:val="008B4FF8"/>
    <w:rsid w:val="008C232B"/>
    <w:rsid w:val="008C27DC"/>
    <w:rsid w:val="008C2DA1"/>
    <w:rsid w:val="008D25C8"/>
    <w:rsid w:val="008D7895"/>
    <w:rsid w:val="008E68E5"/>
    <w:rsid w:val="008F066B"/>
    <w:rsid w:val="008F1A01"/>
    <w:rsid w:val="008F36CB"/>
    <w:rsid w:val="008F4CAF"/>
    <w:rsid w:val="009026F5"/>
    <w:rsid w:val="0090364B"/>
    <w:rsid w:val="00915EBE"/>
    <w:rsid w:val="009225F0"/>
    <w:rsid w:val="00933463"/>
    <w:rsid w:val="0093462C"/>
    <w:rsid w:val="00942FC7"/>
    <w:rsid w:val="00946517"/>
    <w:rsid w:val="0094714E"/>
    <w:rsid w:val="00953795"/>
    <w:rsid w:val="0096462F"/>
    <w:rsid w:val="00974189"/>
    <w:rsid w:val="0097481B"/>
    <w:rsid w:val="00980F5B"/>
    <w:rsid w:val="00986FAB"/>
    <w:rsid w:val="009876AE"/>
    <w:rsid w:val="00992744"/>
    <w:rsid w:val="009A037A"/>
    <w:rsid w:val="009A3664"/>
    <w:rsid w:val="009B14C8"/>
    <w:rsid w:val="009C0B23"/>
    <w:rsid w:val="009C2148"/>
    <w:rsid w:val="009E701A"/>
    <w:rsid w:val="00A01717"/>
    <w:rsid w:val="00A35148"/>
    <w:rsid w:val="00A47DA3"/>
    <w:rsid w:val="00A56E89"/>
    <w:rsid w:val="00A62678"/>
    <w:rsid w:val="00A65C4B"/>
    <w:rsid w:val="00A72C6C"/>
    <w:rsid w:val="00A748A1"/>
    <w:rsid w:val="00A8029B"/>
    <w:rsid w:val="00A86CD4"/>
    <w:rsid w:val="00AA26D5"/>
    <w:rsid w:val="00AB0475"/>
    <w:rsid w:val="00AB5F54"/>
    <w:rsid w:val="00AC1EC2"/>
    <w:rsid w:val="00B04ED8"/>
    <w:rsid w:val="00B1613F"/>
    <w:rsid w:val="00B212A9"/>
    <w:rsid w:val="00B22865"/>
    <w:rsid w:val="00B23689"/>
    <w:rsid w:val="00B26E6E"/>
    <w:rsid w:val="00B506DD"/>
    <w:rsid w:val="00B522FB"/>
    <w:rsid w:val="00B573FB"/>
    <w:rsid w:val="00B708EB"/>
    <w:rsid w:val="00B90CD6"/>
    <w:rsid w:val="00B91E3E"/>
    <w:rsid w:val="00BA24EC"/>
    <w:rsid w:val="00BA2C0D"/>
    <w:rsid w:val="00BA2DB9"/>
    <w:rsid w:val="00BA7B5B"/>
    <w:rsid w:val="00BD031D"/>
    <w:rsid w:val="00BD7930"/>
    <w:rsid w:val="00BE08E4"/>
    <w:rsid w:val="00BE7148"/>
    <w:rsid w:val="00BF1D8F"/>
    <w:rsid w:val="00C0309D"/>
    <w:rsid w:val="00C07A64"/>
    <w:rsid w:val="00C10B72"/>
    <w:rsid w:val="00C318D5"/>
    <w:rsid w:val="00C36A10"/>
    <w:rsid w:val="00C4084E"/>
    <w:rsid w:val="00C50610"/>
    <w:rsid w:val="00C51FAD"/>
    <w:rsid w:val="00C53D40"/>
    <w:rsid w:val="00C5467D"/>
    <w:rsid w:val="00C65F97"/>
    <w:rsid w:val="00C66391"/>
    <w:rsid w:val="00C71309"/>
    <w:rsid w:val="00C84DD7"/>
    <w:rsid w:val="00C90F9E"/>
    <w:rsid w:val="00C97E10"/>
    <w:rsid w:val="00CB013A"/>
    <w:rsid w:val="00CB5863"/>
    <w:rsid w:val="00CC13B0"/>
    <w:rsid w:val="00CD6293"/>
    <w:rsid w:val="00CD719B"/>
    <w:rsid w:val="00CE2B05"/>
    <w:rsid w:val="00D13525"/>
    <w:rsid w:val="00D2585D"/>
    <w:rsid w:val="00D34CEB"/>
    <w:rsid w:val="00D40E2D"/>
    <w:rsid w:val="00D420F3"/>
    <w:rsid w:val="00D46DCD"/>
    <w:rsid w:val="00D52121"/>
    <w:rsid w:val="00D558D6"/>
    <w:rsid w:val="00D562C0"/>
    <w:rsid w:val="00D6050C"/>
    <w:rsid w:val="00D7643D"/>
    <w:rsid w:val="00D77BB9"/>
    <w:rsid w:val="00D8169E"/>
    <w:rsid w:val="00D8277A"/>
    <w:rsid w:val="00D8400B"/>
    <w:rsid w:val="00DA243A"/>
    <w:rsid w:val="00DA50D9"/>
    <w:rsid w:val="00DA65DF"/>
    <w:rsid w:val="00DC18E8"/>
    <w:rsid w:val="00DC1FC1"/>
    <w:rsid w:val="00DC634C"/>
    <w:rsid w:val="00DD10C7"/>
    <w:rsid w:val="00DD169C"/>
    <w:rsid w:val="00DD702F"/>
    <w:rsid w:val="00DE04AD"/>
    <w:rsid w:val="00DE1AC1"/>
    <w:rsid w:val="00DF7D60"/>
    <w:rsid w:val="00E20DB1"/>
    <w:rsid w:val="00E273E4"/>
    <w:rsid w:val="00E34C82"/>
    <w:rsid w:val="00E410F6"/>
    <w:rsid w:val="00E64A99"/>
    <w:rsid w:val="00E84D66"/>
    <w:rsid w:val="00E97A8B"/>
    <w:rsid w:val="00EA43CC"/>
    <w:rsid w:val="00EB0528"/>
    <w:rsid w:val="00EB138B"/>
    <w:rsid w:val="00EB20D5"/>
    <w:rsid w:val="00EE11E7"/>
    <w:rsid w:val="00EF2140"/>
    <w:rsid w:val="00F15885"/>
    <w:rsid w:val="00F22321"/>
    <w:rsid w:val="00F2744D"/>
    <w:rsid w:val="00F3065F"/>
    <w:rsid w:val="00F30AFE"/>
    <w:rsid w:val="00F374D2"/>
    <w:rsid w:val="00F4784D"/>
    <w:rsid w:val="00F4794D"/>
    <w:rsid w:val="00F54B50"/>
    <w:rsid w:val="00F64A21"/>
    <w:rsid w:val="00FB5F0C"/>
    <w:rsid w:val="00FB61A0"/>
    <w:rsid w:val="00FC249A"/>
    <w:rsid w:val="00FD182E"/>
    <w:rsid w:val="00FD7D21"/>
    <w:rsid w:val="00FE3A88"/>
    <w:rsid w:val="00FF0743"/>
    <w:rsid w:val="00FF1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L,Bullet point,List Paragraph111,F5 List Paragraph,Dot pt,CV text,Table text,Medium Grid 1 - Accent 21,Numbered Paragraph,List Paragraph2,NFP GP Bulleted List,FooterText,numbered,列出段,0Bullet,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A62678"/>
    <w:rPr>
      <w:color w:val="0000FF" w:themeColor="hyperlink"/>
      <w:u w:val="single"/>
    </w:rPr>
  </w:style>
  <w:style w:type="character" w:styleId="CommentReference">
    <w:name w:val="annotation reference"/>
    <w:basedOn w:val="DefaultParagraphFont"/>
    <w:uiPriority w:val="99"/>
    <w:semiHidden/>
    <w:unhideWhenUsed/>
    <w:rsid w:val="00EE11E7"/>
    <w:rPr>
      <w:sz w:val="16"/>
      <w:szCs w:val="16"/>
    </w:rPr>
  </w:style>
  <w:style w:type="paragraph" w:styleId="CommentText">
    <w:name w:val="annotation text"/>
    <w:basedOn w:val="Normal"/>
    <w:link w:val="CommentTextChar"/>
    <w:uiPriority w:val="99"/>
    <w:semiHidden/>
    <w:unhideWhenUsed/>
    <w:rsid w:val="00EE11E7"/>
    <w:pPr>
      <w:spacing w:line="240" w:lineRule="auto"/>
    </w:pPr>
    <w:rPr>
      <w:sz w:val="20"/>
      <w:szCs w:val="20"/>
    </w:rPr>
  </w:style>
  <w:style w:type="character" w:customStyle="1" w:styleId="CommentTextChar">
    <w:name w:val="Comment Text Char"/>
    <w:basedOn w:val="DefaultParagraphFont"/>
    <w:link w:val="CommentText"/>
    <w:uiPriority w:val="99"/>
    <w:semiHidden/>
    <w:rsid w:val="00EE11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11E7"/>
    <w:rPr>
      <w:b/>
      <w:bCs/>
    </w:rPr>
  </w:style>
  <w:style w:type="character" w:customStyle="1" w:styleId="CommentSubjectChar">
    <w:name w:val="Comment Subject Char"/>
    <w:basedOn w:val="CommentTextChar"/>
    <w:link w:val="CommentSubject"/>
    <w:uiPriority w:val="99"/>
    <w:semiHidden/>
    <w:rsid w:val="00EE11E7"/>
    <w:rPr>
      <w:rFonts w:ascii="Arial" w:hAnsi="Arial"/>
      <w:b/>
      <w:bCs/>
      <w:sz w:val="20"/>
      <w:szCs w:val="20"/>
    </w:rPr>
  </w:style>
  <w:style w:type="paragraph" w:styleId="BalloonText">
    <w:name w:val="Balloon Text"/>
    <w:basedOn w:val="Normal"/>
    <w:link w:val="BalloonTextChar"/>
    <w:uiPriority w:val="99"/>
    <w:semiHidden/>
    <w:unhideWhenUsed/>
    <w:rsid w:val="00EE1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1E7"/>
    <w:rPr>
      <w:rFonts w:ascii="Segoe UI" w:hAnsi="Segoe UI" w:cs="Segoe UI"/>
      <w:sz w:val="18"/>
      <w:szCs w:val="18"/>
    </w:rPr>
  </w:style>
  <w:style w:type="character" w:styleId="FollowedHyperlink">
    <w:name w:val="FollowedHyperlink"/>
    <w:basedOn w:val="DefaultParagraphFont"/>
    <w:uiPriority w:val="99"/>
    <w:semiHidden/>
    <w:unhideWhenUsed/>
    <w:rsid w:val="003C7183"/>
    <w:rPr>
      <w:color w:val="800080" w:themeColor="followedHyperlink"/>
      <w:u w:val="single"/>
    </w:rPr>
  </w:style>
  <w:style w:type="character" w:customStyle="1" w:styleId="ListParagraphChar">
    <w:name w:val="List Paragraph Char"/>
    <w:aliases w:val="List Paragraph1 Char,List Paragraph11 Char,L Char,Bullet point Char,List Paragraph111 Char,F5 List Paragraph Char,Dot pt Char,CV text Char,Table text Char,Medium Grid 1 - Accent 21 Char,Numbered Paragraph Char,List Paragraph2 Char"/>
    <w:link w:val="ListParagraph"/>
    <w:uiPriority w:val="34"/>
    <w:qFormat/>
    <w:locked/>
    <w:rsid w:val="007933B3"/>
    <w:rPr>
      <w:rFonts w:ascii="Arial" w:hAnsi="Arial"/>
    </w:rPr>
  </w:style>
  <w:style w:type="paragraph" w:styleId="Revision">
    <w:name w:val="Revision"/>
    <w:hidden/>
    <w:uiPriority w:val="99"/>
    <w:semiHidden/>
    <w:rsid w:val="00857290"/>
    <w:pPr>
      <w:spacing w:after="0" w:line="240" w:lineRule="auto"/>
    </w:pPr>
    <w:rPr>
      <w:rFonts w:ascii="Arial" w:hAnsi="Arial"/>
    </w:rPr>
  </w:style>
  <w:style w:type="character" w:customStyle="1" w:styleId="TalkingPointChar">
    <w:name w:val="TalkingPoint Char"/>
    <w:link w:val="TalkingPoint"/>
    <w:locked/>
    <w:rsid w:val="00DA50D9"/>
    <w:rPr>
      <w:rFonts w:ascii="Calibri" w:hAnsi="Calibri" w:cs="Calibri"/>
      <w:color w:val="000000"/>
      <w:sz w:val="32"/>
      <w:szCs w:val="32"/>
    </w:rPr>
  </w:style>
  <w:style w:type="paragraph" w:customStyle="1" w:styleId="TalkingPoint">
    <w:name w:val="TalkingPoint"/>
    <w:basedOn w:val="Normal"/>
    <w:link w:val="TalkingPointChar"/>
    <w:qFormat/>
    <w:rsid w:val="00DA50D9"/>
    <w:pPr>
      <w:numPr>
        <w:numId w:val="8"/>
      </w:numPr>
      <w:spacing w:after="0" w:line="240" w:lineRule="auto"/>
    </w:pPr>
    <w:rPr>
      <w:rFonts w:ascii="Calibri" w:hAnsi="Calibri" w:cs="Calibri"/>
      <w:color w:val="000000"/>
      <w:sz w:val="32"/>
      <w:szCs w:val="32"/>
    </w:rPr>
  </w:style>
  <w:style w:type="paragraph" w:customStyle="1" w:styleId="CEOBrief-Paragraph1">
    <w:name w:val="CEO Brief - Paragraph 1"/>
    <w:basedOn w:val="Normal"/>
    <w:rsid w:val="006A1A7A"/>
    <w:pPr>
      <w:numPr>
        <w:ilvl w:val="1"/>
        <w:numId w:val="14"/>
      </w:numPr>
      <w:spacing w:before="120" w:after="120" w:line="240" w:lineRule="auto"/>
    </w:pPr>
    <w:rPr>
      <w:rFonts w:cs="Arial"/>
    </w:rPr>
  </w:style>
  <w:style w:type="character" w:customStyle="1" w:styleId="CEOBrief-Paragraph2Char">
    <w:name w:val="CEO Brief - Paragraph 2 Char"/>
    <w:basedOn w:val="DefaultParagraphFont"/>
    <w:link w:val="CEOBrief-Paragraph2"/>
    <w:locked/>
    <w:rsid w:val="006A1A7A"/>
    <w:rPr>
      <w:rFonts w:ascii="Arial" w:hAnsi="Arial" w:cs="Arial"/>
    </w:rPr>
  </w:style>
  <w:style w:type="paragraph" w:customStyle="1" w:styleId="CEOBrief-Paragraph2">
    <w:name w:val="CEO Brief - Paragraph 2"/>
    <w:basedOn w:val="Normal"/>
    <w:link w:val="CEOBrief-Paragraph2Char"/>
    <w:rsid w:val="006A1A7A"/>
    <w:pPr>
      <w:numPr>
        <w:ilvl w:val="2"/>
        <w:numId w:val="14"/>
      </w:numPr>
      <w:spacing w:before="120" w:after="120" w:line="240" w:lineRule="auto"/>
      <w:ind w:left="1418" w:hanging="851"/>
      <w:jc w:val="both"/>
    </w:pPr>
    <w:rPr>
      <w:rFonts w:cs="Arial"/>
    </w:rPr>
  </w:style>
  <w:style w:type="paragraph" w:styleId="EndnoteText">
    <w:name w:val="endnote text"/>
    <w:basedOn w:val="Normal"/>
    <w:link w:val="EndnoteTextChar"/>
    <w:uiPriority w:val="99"/>
    <w:semiHidden/>
    <w:unhideWhenUsed/>
    <w:rsid w:val="001210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108D"/>
    <w:rPr>
      <w:rFonts w:ascii="Arial" w:hAnsi="Arial"/>
      <w:sz w:val="20"/>
      <w:szCs w:val="20"/>
    </w:rPr>
  </w:style>
  <w:style w:type="character" w:styleId="EndnoteReference">
    <w:name w:val="endnote reference"/>
    <w:basedOn w:val="DefaultParagraphFont"/>
    <w:uiPriority w:val="99"/>
    <w:semiHidden/>
    <w:unhideWhenUsed/>
    <w:rsid w:val="00121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4025">
      <w:bodyDiv w:val="1"/>
      <w:marLeft w:val="0"/>
      <w:marRight w:val="0"/>
      <w:marTop w:val="0"/>
      <w:marBottom w:val="0"/>
      <w:divBdr>
        <w:top w:val="none" w:sz="0" w:space="0" w:color="auto"/>
        <w:left w:val="none" w:sz="0" w:space="0" w:color="auto"/>
        <w:bottom w:val="none" w:sz="0" w:space="0" w:color="auto"/>
        <w:right w:val="none" w:sz="0" w:space="0" w:color="auto"/>
      </w:divBdr>
    </w:div>
    <w:div w:id="135802229">
      <w:bodyDiv w:val="1"/>
      <w:marLeft w:val="0"/>
      <w:marRight w:val="0"/>
      <w:marTop w:val="0"/>
      <w:marBottom w:val="0"/>
      <w:divBdr>
        <w:top w:val="none" w:sz="0" w:space="0" w:color="auto"/>
        <w:left w:val="none" w:sz="0" w:space="0" w:color="auto"/>
        <w:bottom w:val="none" w:sz="0" w:space="0" w:color="auto"/>
        <w:right w:val="none" w:sz="0" w:space="0" w:color="auto"/>
      </w:divBdr>
    </w:div>
    <w:div w:id="211423974">
      <w:bodyDiv w:val="1"/>
      <w:marLeft w:val="0"/>
      <w:marRight w:val="0"/>
      <w:marTop w:val="0"/>
      <w:marBottom w:val="0"/>
      <w:divBdr>
        <w:top w:val="none" w:sz="0" w:space="0" w:color="auto"/>
        <w:left w:val="none" w:sz="0" w:space="0" w:color="auto"/>
        <w:bottom w:val="none" w:sz="0" w:space="0" w:color="auto"/>
        <w:right w:val="none" w:sz="0" w:space="0" w:color="auto"/>
      </w:divBdr>
    </w:div>
    <w:div w:id="241525561">
      <w:bodyDiv w:val="1"/>
      <w:marLeft w:val="0"/>
      <w:marRight w:val="0"/>
      <w:marTop w:val="0"/>
      <w:marBottom w:val="0"/>
      <w:divBdr>
        <w:top w:val="none" w:sz="0" w:space="0" w:color="auto"/>
        <w:left w:val="none" w:sz="0" w:space="0" w:color="auto"/>
        <w:bottom w:val="none" w:sz="0" w:space="0" w:color="auto"/>
        <w:right w:val="none" w:sz="0" w:space="0" w:color="auto"/>
      </w:divBdr>
    </w:div>
    <w:div w:id="328751136">
      <w:bodyDiv w:val="1"/>
      <w:marLeft w:val="0"/>
      <w:marRight w:val="0"/>
      <w:marTop w:val="0"/>
      <w:marBottom w:val="0"/>
      <w:divBdr>
        <w:top w:val="none" w:sz="0" w:space="0" w:color="auto"/>
        <w:left w:val="none" w:sz="0" w:space="0" w:color="auto"/>
        <w:bottom w:val="none" w:sz="0" w:space="0" w:color="auto"/>
        <w:right w:val="none" w:sz="0" w:space="0" w:color="auto"/>
      </w:divBdr>
    </w:div>
    <w:div w:id="400636314">
      <w:bodyDiv w:val="1"/>
      <w:marLeft w:val="0"/>
      <w:marRight w:val="0"/>
      <w:marTop w:val="0"/>
      <w:marBottom w:val="0"/>
      <w:divBdr>
        <w:top w:val="none" w:sz="0" w:space="0" w:color="auto"/>
        <w:left w:val="none" w:sz="0" w:space="0" w:color="auto"/>
        <w:bottom w:val="none" w:sz="0" w:space="0" w:color="auto"/>
        <w:right w:val="none" w:sz="0" w:space="0" w:color="auto"/>
      </w:divBdr>
    </w:div>
    <w:div w:id="522669588">
      <w:bodyDiv w:val="1"/>
      <w:marLeft w:val="0"/>
      <w:marRight w:val="0"/>
      <w:marTop w:val="0"/>
      <w:marBottom w:val="0"/>
      <w:divBdr>
        <w:top w:val="none" w:sz="0" w:space="0" w:color="auto"/>
        <w:left w:val="none" w:sz="0" w:space="0" w:color="auto"/>
        <w:bottom w:val="none" w:sz="0" w:space="0" w:color="auto"/>
        <w:right w:val="none" w:sz="0" w:space="0" w:color="auto"/>
      </w:divBdr>
    </w:div>
    <w:div w:id="535504701">
      <w:bodyDiv w:val="1"/>
      <w:marLeft w:val="0"/>
      <w:marRight w:val="0"/>
      <w:marTop w:val="0"/>
      <w:marBottom w:val="0"/>
      <w:divBdr>
        <w:top w:val="none" w:sz="0" w:space="0" w:color="auto"/>
        <w:left w:val="none" w:sz="0" w:space="0" w:color="auto"/>
        <w:bottom w:val="none" w:sz="0" w:space="0" w:color="auto"/>
        <w:right w:val="none" w:sz="0" w:space="0" w:color="auto"/>
      </w:divBdr>
    </w:div>
    <w:div w:id="608701654">
      <w:bodyDiv w:val="1"/>
      <w:marLeft w:val="0"/>
      <w:marRight w:val="0"/>
      <w:marTop w:val="0"/>
      <w:marBottom w:val="0"/>
      <w:divBdr>
        <w:top w:val="none" w:sz="0" w:space="0" w:color="auto"/>
        <w:left w:val="none" w:sz="0" w:space="0" w:color="auto"/>
        <w:bottom w:val="none" w:sz="0" w:space="0" w:color="auto"/>
        <w:right w:val="none" w:sz="0" w:space="0" w:color="auto"/>
      </w:divBdr>
    </w:div>
    <w:div w:id="608782277">
      <w:bodyDiv w:val="1"/>
      <w:marLeft w:val="0"/>
      <w:marRight w:val="0"/>
      <w:marTop w:val="0"/>
      <w:marBottom w:val="0"/>
      <w:divBdr>
        <w:top w:val="none" w:sz="0" w:space="0" w:color="auto"/>
        <w:left w:val="none" w:sz="0" w:space="0" w:color="auto"/>
        <w:bottom w:val="none" w:sz="0" w:space="0" w:color="auto"/>
        <w:right w:val="none" w:sz="0" w:space="0" w:color="auto"/>
      </w:divBdr>
    </w:div>
    <w:div w:id="616719664">
      <w:bodyDiv w:val="1"/>
      <w:marLeft w:val="0"/>
      <w:marRight w:val="0"/>
      <w:marTop w:val="0"/>
      <w:marBottom w:val="0"/>
      <w:divBdr>
        <w:top w:val="none" w:sz="0" w:space="0" w:color="auto"/>
        <w:left w:val="none" w:sz="0" w:space="0" w:color="auto"/>
        <w:bottom w:val="none" w:sz="0" w:space="0" w:color="auto"/>
        <w:right w:val="none" w:sz="0" w:space="0" w:color="auto"/>
      </w:divBdr>
    </w:div>
    <w:div w:id="660742787">
      <w:bodyDiv w:val="1"/>
      <w:marLeft w:val="0"/>
      <w:marRight w:val="0"/>
      <w:marTop w:val="0"/>
      <w:marBottom w:val="0"/>
      <w:divBdr>
        <w:top w:val="none" w:sz="0" w:space="0" w:color="auto"/>
        <w:left w:val="none" w:sz="0" w:space="0" w:color="auto"/>
        <w:bottom w:val="none" w:sz="0" w:space="0" w:color="auto"/>
        <w:right w:val="none" w:sz="0" w:space="0" w:color="auto"/>
      </w:divBdr>
    </w:div>
    <w:div w:id="721170129">
      <w:bodyDiv w:val="1"/>
      <w:marLeft w:val="0"/>
      <w:marRight w:val="0"/>
      <w:marTop w:val="0"/>
      <w:marBottom w:val="0"/>
      <w:divBdr>
        <w:top w:val="none" w:sz="0" w:space="0" w:color="auto"/>
        <w:left w:val="none" w:sz="0" w:space="0" w:color="auto"/>
        <w:bottom w:val="none" w:sz="0" w:space="0" w:color="auto"/>
        <w:right w:val="none" w:sz="0" w:space="0" w:color="auto"/>
      </w:divBdr>
    </w:div>
    <w:div w:id="735976324">
      <w:bodyDiv w:val="1"/>
      <w:marLeft w:val="0"/>
      <w:marRight w:val="0"/>
      <w:marTop w:val="0"/>
      <w:marBottom w:val="0"/>
      <w:divBdr>
        <w:top w:val="none" w:sz="0" w:space="0" w:color="auto"/>
        <w:left w:val="none" w:sz="0" w:space="0" w:color="auto"/>
        <w:bottom w:val="none" w:sz="0" w:space="0" w:color="auto"/>
        <w:right w:val="none" w:sz="0" w:space="0" w:color="auto"/>
      </w:divBdr>
    </w:div>
    <w:div w:id="809057776">
      <w:bodyDiv w:val="1"/>
      <w:marLeft w:val="0"/>
      <w:marRight w:val="0"/>
      <w:marTop w:val="0"/>
      <w:marBottom w:val="0"/>
      <w:divBdr>
        <w:top w:val="none" w:sz="0" w:space="0" w:color="auto"/>
        <w:left w:val="none" w:sz="0" w:space="0" w:color="auto"/>
        <w:bottom w:val="none" w:sz="0" w:space="0" w:color="auto"/>
        <w:right w:val="none" w:sz="0" w:space="0" w:color="auto"/>
      </w:divBdr>
    </w:div>
    <w:div w:id="816722213">
      <w:bodyDiv w:val="1"/>
      <w:marLeft w:val="0"/>
      <w:marRight w:val="0"/>
      <w:marTop w:val="0"/>
      <w:marBottom w:val="0"/>
      <w:divBdr>
        <w:top w:val="none" w:sz="0" w:space="0" w:color="auto"/>
        <w:left w:val="none" w:sz="0" w:space="0" w:color="auto"/>
        <w:bottom w:val="none" w:sz="0" w:space="0" w:color="auto"/>
        <w:right w:val="none" w:sz="0" w:space="0" w:color="auto"/>
      </w:divBdr>
    </w:div>
    <w:div w:id="834883811">
      <w:bodyDiv w:val="1"/>
      <w:marLeft w:val="0"/>
      <w:marRight w:val="0"/>
      <w:marTop w:val="0"/>
      <w:marBottom w:val="0"/>
      <w:divBdr>
        <w:top w:val="none" w:sz="0" w:space="0" w:color="auto"/>
        <w:left w:val="none" w:sz="0" w:space="0" w:color="auto"/>
        <w:bottom w:val="none" w:sz="0" w:space="0" w:color="auto"/>
        <w:right w:val="none" w:sz="0" w:space="0" w:color="auto"/>
      </w:divBdr>
    </w:div>
    <w:div w:id="875313405">
      <w:bodyDiv w:val="1"/>
      <w:marLeft w:val="0"/>
      <w:marRight w:val="0"/>
      <w:marTop w:val="0"/>
      <w:marBottom w:val="0"/>
      <w:divBdr>
        <w:top w:val="none" w:sz="0" w:space="0" w:color="auto"/>
        <w:left w:val="none" w:sz="0" w:space="0" w:color="auto"/>
        <w:bottom w:val="none" w:sz="0" w:space="0" w:color="auto"/>
        <w:right w:val="none" w:sz="0" w:space="0" w:color="auto"/>
      </w:divBdr>
    </w:div>
    <w:div w:id="894317078">
      <w:bodyDiv w:val="1"/>
      <w:marLeft w:val="0"/>
      <w:marRight w:val="0"/>
      <w:marTop w:val="0"/>
      <w:marBottom w:val="0"/>
      <w:divBdr>
        <w:top w:val="none" w:sz="0" w:space="0" w:color="auto"/>
        <w:left w:val="none" w:sz="0" w:space="0" w:color="auto"/>
        <w:bottom w:val="none" w:sz="0" w:space="0" w:color="auto"/>
        <w:right w:val="none" w:sz="0" w:space="0" w:color="auto"/>
      </w:divBdr>
    </w:div>
    <w:div w:id="908227685">
      <w:bodyDiv w:val="1"/>
      <w:marLeft w:val="0"/>
      <w:marRight w:val="0"/>
      <w:marTop w:val="0"/>
      <w:marBottom w:val="0"/>
      <w:divBdr>
        <w:top w:val="none" w:sz="0" w:space="0" w:color="auto"/>
        <w:left w:val="none" w:sz="0" w:space="0" w:color="auto"/>
        <w:bottom w:val="none" w:sz="0" w:space="0" w:color="auto"/>
        <w:right w:val="none" w:sz="0" w:space="0" w:color="auto"/>
      </w:divBdr>
    </w:div>
    <w:div w:id="927739795">
      <w:bodyDiv w:val="1"/>
      <w:marLeft w:val="0"/>
      <w:marRight w:val="0"/>
      <w:marTop w:val="0"/>
      <w:marBottom w:val="0"/>
      <w:divBdr>
        <w:top w:val="none" w:sz="0" w:space="0" w:color="auto"/>
        <w:left w:val="none" w:sz="0" w:space="0" w:color="auto"/>
        <w:bottom w:val="none" w:sz="0" w:space="0" w:color="auto"/>
        <w:right w:val="none" w:sz="0" w:space="0" w:color="auto"/>
      </w:divBdr>
    </w:div>
    <w:div w:id="1076364653">
      <w:bodyDiv w:val="1"/>
      <w:marLeft w:val="0"/>
      <w:marRight w:val="0"/>
      <w:marTop w:val="0"/>
      <w:marBottom w:val="0"/>
      <w:divBdr>
        <w:top w:val="none" w:sz="0" w:space="0" w:color="auto"/>
        <w:left w:val="none" w:sz="0" w:space="0" w:color="auto"/>
        <w:bottom w:val="none" w:sz="0" w:space="0" w:color="auto"/>
        <w:right w:val="none" w:sz="0" w:space="0" w:color="auto"/>
      </w:divBdr>
    </w:div>
    <w:div w:id="1083188353">
      <w:bodyDiv w:val="1"/>
      <w:marLeft w:val="0"/>
      <w:marRight w:val="0"/>
      <w:marTop w:val="0"/>
      <w:marBottom w:val="0"/>
      <w:divBdr>
        <w:top w:val="none" w:sz="0" w:space="0" w:color="auto"/>
        <w:left w:val="none" w:sz="0" w:space="0" w:color="auto"/>
        <w:bottom w:val="none" w:sz="0" w:space="0" w:color="auto"/>
        <w:right w:val="none" w:sz="0" w:space="0" w:color="auto"/>
      </w:divBdr>
    </w:div>
    <w:div w:id="1118988727">
      <w:bodyDiv w:val="1"/>
      <w:marLeft w:val="0"/>
      <w:marRight w:val="0"/>
      <w:marTop w:val="0"/>
      <w:marBottom w:val="0"/>
      <w:divBdr>
        <w:top w:val="none" w:sz="0" w:space="0" w:color="auto"/>
        <w:left w:val="none" w:sz="0" w:space="0" w:color="auto"/>
        <w:bottom w:val="none" w:sz="0" w:space="0" w:color="auto"/>
        <w:right w:val="none" w:sz="0" w:space="0" w:color="auto"/>
      </w:divBdr>
    </w:div>
    <w:div w:id="1391222024">
      <w:bodyDiv w:val="1"/>
      <w:marLeft w:val="0"/>
      <w:marRight w:val="0"/>
      <w:marTop w:val="0"/>
      <w:marBottom w:val="0"/>
      <w:divBdr>
        <w:top w:val="none" w:sz="0" w:space="0" w:color="auto"/>
        <w:left w:val="none" w:sz="0" w:space="0" w:color="auto"/>
        <w:bottom w:val="none" w:sz="0" w:space="0" w:color="auto"/>
        <w:right w:val="none" w:sz="0" w:space="0" w:color="auto"/>
      </w:divBdr>
    </w:div>
    <w:div w:id="1564684301">
      <w:bodyDiv w:val="1"/>
      <w:marLeft w:val="0"/>
      <w:marRight w:val="0"/>
      <w:marTop w:val="0"/>
      <w:marBottom w:val="0"/>
      <w:divBdr>
        <w:top w:val="none" w:sz="0" w:space="0" w:color="auto"/>
        <w:left w:val="none" w:sz="0" w:space="0" w:color="auto"/>
        <w:bottom w:val="none" w:sz="0" w:space="0" w:color="auto"/>
        <w:right w:val="none" w:sz="0" w:space="0" w:color="auto"/>
      </w:divBdr>
    </w:div>
    <w:div w:id="1595816805">
      <w:bodyDiv w:val="1"/>
      <w:marLeft w:val="0"/>
      <w:marRight w:val="0"/>
      <w:marTop w:val="0"/>
      <w:marBottom w:val="0"/>
      <w:divBdr>
        <w:top w:val="none" w:sz="0" w:space="0" w:color="auto"/>
        <w:left w:val="none" w:sz="0" w:space="0" w:color="auto"/>
        <w:bottom w:val="none" w:sz="0" w:space="0" w:color="auto"/>
        <w:right w:val="none" w:sz="0" w:space="0" w:color="auto"/>
      </w:divBdr>
    </w:div>
    <w:div w:id="1640455184">
      <w:bodyDiv w:val="1"/>
      <w:marLeft w:val="0"/>
      <w:marRight w:val="0"/>
      <w:marTop w:val="0"/>
      <w:marBottom w:val="0"/>
      <w:divBdr>
        <w:top w:val="none" w:sz="0" w:space="0" w:color="auto"/>
        <w:left w:val="none" w:sz="0" w:space="0" w:color="auto"/>
        <w:bottom w:val="none" w:sz="0" w:space="0" w:color="auto"/>
        <w:right w:val="none" w:sz="0" w:space="0" w:color="auto"/>
      </w:divBdr>
    </w:div>
    <w:div w:id="1873882510">
      <w:bodyDiv w:val="1"/>
      <w:marLeft w:val="0"/>
      <w:marRight w:val="0"/>
      <w:marTop w:val="0"/>
      <w:marBottom w:val="0"/>
      <w:divBdr>
        <w:top w:val="none" w:sz="0" w:space="0" w:color="auto"/>
        <w:left w:val="none" w:sz="0" w:space="0" w:color="auto"/>
        <w:bottom w:val="none" w:sz="0" w:space="0" w:color="auto"/>
        <w:right w:val="none" w:sz="0" w:space="0" w:color="auto"/>
      </w:divBdr>
    </w:div>
    <w:div w:id="1875539062">
      <w:bodyDiv w:val="1"/>
      <w:marLeft w:val="0"/>
      <w:marRight w:val="0"/>
      <w:marTop w:val="0"/>
      <w:marBottom w:val="0"/>
      <w:divBdr>
        <w:top w:val="none" w:sz="0" w:space="0" w:color="auto"/>
        <w:left w:val="none" w:sz="0" w:space="0" w:color="auto"/>
        <w:bottom w:val="none" w:sz="0" w:space="0" w:color="auto"/>
        <w:right w:val="none" w:sz="0" w:space="0" w:color="auto"/>
      </w:divBdr>
    </w:div>
    <w:div w:id="1917861320">
      <w:bodyDiv w:val="1"/>
      <w:marLeft w:val="0"/>
      <w:marRight w:val="0"/>
      <w:marTop w:val="0"/>
      <w:marBottom w:val="0"/>
      <w:divBdr>
        <w:top w:val="none" w:sz="0" w:space="0" w:color="auto"/>
        <w:left w:val="none" w:sz="0" w:space="0" w:color="auto"/>
        <w:bottom w:val="none" w:sz="0" w:space="0" w:color="auto"/>
        <w:right w:val="none" w:sz="0" w:space="0" w:color="auto"/>
      </w:divBdr>
    </w:div>
    <w:div w:id="1995328251">
      <w:bodyDiv w:val="1"/>
      <w:marLeft w:val="0"/>
      <w:marRight w:val="0"/>
      <w:marTop w:val="0"/>
      <w:marBottom w:val="0"/>
      <w:divBdr>
        <w:top w:val="none" w:sz="0" w:space="0" w:color="auto"/>
        <w:left w:val="none" w:sz="0" w:space="0" w:color="auto"/>
        <w:bottom w:val="none" w:sz="0" w:space="0" w:color="auto"/>
        <w:right w:val="none" w:sz="0" w:space="0" w:color="auto"/>
      </w:divBdr>
    </w:div>
    <w:div w:id="2085489526">
      <w:bodyDiv w:val="1"/>
      <w:marLeft w:val="0"/>
      <w:marRight w:val="0"/>
      <w:marTop w:val="0"/>
      <w:marBottom w:val="0"/>
      <w:divBdr>
        <w:top w:val="none" w:sz="0" w:space="0" w:color="auto"/>
        <w:left w:val="none" w:sz="0" w:space="0" w:color="auto"/>
        <w:bottom w:val="none" w:sz="0" w:space="0" w:color="auto"/>
        <w:right w:val="none" w:sz="0" w:space="0" w:color="auto"/>
      </w:divBdr>
    </w:div>
    <w:div w:id="21045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ISCOVIDPPE@health.gov.au" TargetMode="External"/><Relationship Id="rId18" Type="http://schemas.openxmlformats.org/officeDocument/2006/relationships/hyperlink" Target="http://www.dss.gov.au/disabilityhelp" TargetMode="External"/><Relationship Id="rId26" Type="http://schemas.openxmlformats.org/officeDocument/2006/relationships/hyperlink" Target="https://coronavirus.nt.gov.au/" TargetMode="External"/><Relationship Id="rId3" Type="http://schemas.openxmlformats.org/officeDocument/2006/relationships/customXml" Target="../customXml/item3.xml"/><Relationship Id="rId21" Type="http://schemas.openxmlformats.org/officeDocument/2006/relationships/hyperlink" Target="http://www.nsw.gov.au/covid-19" TargetMode="External"/><Relationship Id="rId7" Type="http://schemas.openxmlformats.org/officeDocument/2006/relationships/settings" Target="settings.xml"/><Relationship Id="rId12" Type="http://schemas.openxmlformats.org/officeDocument/2006/relationships/hyperlink" Target="https://www.health.gov.au/ministers/the-hon-greg-hunt-mp/media/doorstop-interview-about-the-covidsafe-app-and-coronavirus-covid-19" TargetMode="External"/><Relationship Id="rId17" Type="http://schemas.openxmlformats.org/officeDocument/2006/relationships/hyperlink" Target="http://www.health.gov.au/" TargetMode="External"/><Relationship Id="rId25" Type="http://schemas.openxmlformats.org/officeDocument/2006/relationships/hyperlink" Target="https://coronavirus.tas.gov.au/" TargetMode="External"/><Relationship Id="rId2" Type="http://schemas.openxmlformats.org/officeDocument/2006/relationships/customXml" Target="../customXml/item2.xml"/><Relationship Id="rId16" Type="http://schemas.openxmlformats.org/officeDocument/2006/relationships/hyperlink" Target="http://australia.gov.au" TargetMode="External"/><Relationship Id="rId20" Type="http://schemas.openxmlformats.org/officeDocument/2006/relationships/hyperlink" Target="http://www.ndiscommission.gov.au/resources/coronavirus-covid-19-inform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management-and-operational-plan-for-people-with-disability" TargetMode="External"/><Relationship Id="rId24" Type="http://schemas.openxmlformats.org/officeDocument/2006/relationships/hyperlink" Target="http://www.wa.gov.au/government/covid-19-coronavirus" TargetMode="External"/><Relationship Id="rId5" Type="http://schemas.openxmlformats.org/officeDocument/2006/relationships/numbering" Target="numbering.xml"/><Relationship Id="rId15" Type="http://schemas.openxmlformats.org/officeDocument/2006/relationships/hyperlink" Target="https://www.dss.gov.au/disability-and-carers/information-and-referrals-for-people-with-disability-and-their-supporters-about-coronavirus-covid-19" TargetMode="External"/><Relationship Id="rId23" Type="http://schemas.openxmlformats.org/officeDocument/2006/relationships/hyperlink" Target="http://www.covid-19.sa.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dis.gov.au/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document/2001" TargetMode="External"/><Relationship Id="rId22" Type="http://schemas.openxmlformats.org/officeDocument/2006/relationships/hyperlink" Target="http://www.vic.gov.au/coronavirus" TargetMode="External"/><Relationship Id="rId27" Type="http://schemas.openxmlformats.org/officeDocument/2006/relationships/hyperlink" Target="http://www.covid19.act.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418F-4CC3-4C57-A7D6-FF3B04C8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F0E36-9CD7-4CEA-B88E-7EF6D435CC08}">
  <ds:schemaRefs>
    <ds:schemaRef ds:uri="http://schemas.microsoft.com/sharepoint/v3/contenttype/forms"/>
  </ds:schemaRefs>
</ds:datastoreItem>
</file>

<file path=customXml/itemProps3.xml><?xml version="1.0" encoding="utf-8"?>
<ds:datastoreItem xmlns:ds="http://schemas.openxmlformats.org/officeDocument/2006/customXml" ds:itemID="{CFD38659-E02D-4D3C-B8F0-E4560BA4A25F}">
  <ds:schemaRefs>
    <ds:schemaRef ds:uri="http://schemas.microsoft.com/office/2006/metadata/properties"/>
    <ds:schemaRef ds:uri="http://schemas.microsoft.com/office/infopath/2007/PartnerControls"/>
    <ds:schemaRef ds:uri="E547A018-7E80-40A5-A8A6-34374423E983"/>
  </ds:schemaRefs>
</ds:datastoreItem>
</file>

<file path=customXml/itemProps4.xml><?xml version="1.0" encoding="utf-8"?>
<ds:datastoreItem xmlns:ds="http://schemas.openxmlformats.org/officeDocument/2006/customXml" ds:itemID="{0B74E1BC-0E8A-42B5-8332-21660AE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2020-05-07T05:31:00Z</dcterms:created>
  <dcterms:modified xsi:type="dcterms:W3CDTF">2020-05-11T03:50:00Z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0x010100266966F133664895A6EE3632470D45F5008D3327121D1C6E4C824CE555D525DF9B</vt:lpwstr>
  </property>
</Properties>
</file>