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57ADA" w14:textId="77777777" w:rsidR="005316BE" w:rsidRDefault="00CF553B" w:rsidP="00537B50">
      <w:pPr>
        <w:spacing w:before="0" w:after="0"/>
        <w:ind w:left="-850"/>
      </w:pPr>
      <w:bookmarkStart w:id="0" w:name="_GoBack"/>
      <w:bookmarkEnd w:id="0"/>
      <w:r>
        <w:rPr>
          <w:noProof/>
        </w:rPr>
        <w:drawing>
          <wp:anchor distT="0" distB="0" distL="114300" distR="114300" simplePos="0" relativeHeight="251658240" behindDoc="1" locked="0" layoutInCell="1" allowOverlap="1" wp14:anchorId="06916FAD" wp14:editId="1475E491">
            <wp:simplePos x="0" y="0"/>
            <wp:positionH relativeFrom="column">
              <wp:posOffset>-540385</wp:posOffset>
            </wp:positionH>
            <wp:positionV relativeFrom="paragraph">
              <wp:posOffset>-369570</wp:posOffset>
            </wp:positionV>
            <wp:extent cx="7541895" cy="1435735"/>
            <wp:effectExtent l="0" t="0" r="1905" b="0"/>
            <wp:wrapTight wrapText="bothSides">
              <wp:wrapPolygon edited="0">
                <wp:start x="0" y="0"/>
                <wp:lineTo x="0" y="21208"/>
                <wp:lineTo x="21551" y="21208"/>
                <wp:lineTo x="21551" y="0"/>
                <wp:lineTo x="0" y="0"/>
              </wp:wrapPolygon>
            </wp:wrapTight>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895" cy="1435735"/>
                    </a:xfrm>
                    <a:prstGeom prst="rect">
                      <a:avLst/>
                    </a:prstGeom>
                  </pic:spPr>
                </pic:pic>
              </a:graphicData>
            </a:graphic>
            <wp14:sizeRelH relativeFrom="page">
              <wp14:pctWidth>0</wp14:pctWidth>
            </wp14:sizeRelH>
            <wp14:sizeRelV relativeFrom="page">
              <wp14:pctHeight>0</wp14:pctHeight>
            </wp14:sizeRelV>
          </wp:anchor>
        </w:drawing>
      </w:r>
    </w:p>
    <w:p w14:paraId="2C9B7AD2" w14:textId="77777777" w:rsidR="00C80192" w:rsidRPr="00754D44" w:rsidRDefault="002F5A66" w:rsidP="00BC5057">
      <w:pPr>
        <w:pStyle w:val="Title"/>
        <w:spacing w:before="120"/>
      </w:pPr>
      <w:r>
        <w:t>Drug Testing Trial</w:t>
      </w:r>
    </w:p>
    <w:p w14:paraId="63C39A89" w14:textId="77777777" w:rsidR="002F5A66" w:rsidRPr="00875D1E" w:rsidRDefault="00786BE2" w:rsidP="00BC5057">
      <w:pPr>
        <w:pStyle w:val="Subtitle"/>
        <w:spacing w:after="360"/>
        <w:sectPr w:rsidR="002F5A66" w:rsidRPr="00875D1E" w:rsidSect="00BC5057">
          <w:headerReference w:type="even" r:id="rId9"/>
          <w:headerReference w:type="default" r:id="rId10"/>
          <w:footerReference w:type="even" r:id="rId11"/>
          <w:footerReference w:type="default" r:id="rId12"/>
          <w:headerReference w:type="first" r:id="rId13"/>
          <w:footerReference w:type="first" r:id="rId14"/>
          <w:pgSz w:w="11906" w:h="16838" w:code="9"/>
          <w:pgMar w:top="568" w:right="1134" w:bottom="1134" w:left="851" w:header="0" w:footer="401" w:gutter="0"/>
          <w:cols w:space="708"/>
          <w:titlePg/>
          <w:docGrid w:linePitch="360"/>
        </w:sectPr>
      </w:pPr>
      <w:r>
        <w:t>FACT SHEET</w:t>
      </w:r>
    </w:p>
    <w:p w14:paraId="620C6836" w14:textId="0121FD84" w:rsidR="006B6C33" w:rsidRDefault="006B6C33" w:rsidP="006B6C33">
      <w:r>
        <w:t>The Commonwealth Government</w:t>
      </w:r>
      <w:r w:rsidR="00EB4BF5">
        <w:t xml:space="preserve"> </w:t>
      </w:r>
      <w:r w:rsidR="004B6928">
        <w:t>plans to introduce a</w:t>
      </w:r>
      <w:r w:rsidR="00EB4BF5">
        <w:t xml:space="preserve"> drug testing trial in three locations </w:t>
      </w:r>
      <w:r w:rsidR="004B6928">
        <w:t xml:space="preserve">across Australia. </w:t>
      </w:r>
    </w:p>
    <w:p w14:paraId="1106D5C8" w14:textId="77777777" w:rsidR="006F5C0C" w:rsidRDefault="002F5A66" w:rsidP="006F5C0C">
      <w:pPr>
        <w:pStyle w:val="Heading1"/>
        <w:spacing w:after="0"/>
        <w:rPr>
          <w:sz w:val="28"/>
        </w:rPr>
      </w:pPr>
      <w:r>
        <w:rPr>
          <w:sz w:val="28"/>
        </w:rPr>
        <w:t>Why is the Go</w:t>
      </w:r>
      <w:bookmarkStart w:id="1" w:name="_Toc391890681"/>
      <w:r w:rsidR="006F5C0C">
        <w:rPr>
          <w:sz w:val="28"/>
        </w:rPr>
        <w:t>vernment trialling drug testing?</w:t>
      </w:r>
    </w:p>
    <w:p w14:paraId="4E441E4A" w14:textId="6A47C7B0" w:rsidR="004157A4" w:rsidRPr="004157A4" w:rsidRDefault="004157A4" w:rsidP="004157A4">
      <w:pPr>
        <w:rPr>
          <w:sz w:val="28"/>
        </w:rPr>
      </w:pPr>
      <w:r>
        <w:t>The trial is designed</w:t>
      </w:r>
      <w:r w:rsidRPr="00EB4BF5">
        <w:t xml:space="preserve"> to help curb the devastating effects of </w:t>
      </w:r>
      <w:r w:rsidR="004A6EA6">
        <w:t xml:space="preserve">illicit </w:t>
      </w:r>
      <w:r w:rsidR="00C24893">
        <w:t>drug use</w:t>
      </w:r>
      <w:r w:rsidRPr="00EB4BF5">
        <w:t xml:space="preserve"> on individuals, families and the broader community. </w:t>
      </w:r>
      <w:r>
        <w:t xml:space="preserve"> </w:t>
      </w:r>
    </w:p>
    <w:p w14:paraId="264AE569" w14:textId="354EAAA5" w:rsidR="004157A4" w:rsidRPr="004157A4" w:rsidRDefault="004A6EA6" w:rsidP="004157A4">
      <w:r>
        <w:t>Illicit d</w:t>
      </w:r>
      <w:r w:rsidR="004157A4" w:rsidRPr="004157A4">
        <w:t>rug use is a known barrier to employment and can contribute to people not getting into work or holding down a job.</w:t>
      </w:r>
      <w:r w:rsidR="001D79E1">
        <w:t xml:space="preserve"> </w:t>
      </w:r>
    </w:p>
    <w:p w14:paraId="224FAF88" w14:textId="25F552DC" w:rsidR="004157A4" w:rsidRDefault="004157A4" w:rsidP="004157A4">
      <w:r w:rsidRPr="004157A4">
        <w:t>That’s why the Government is committed to trialling new approaches to tackle drug use among some welfare recipients.</w:t>
      </w:r>
    </w:p>
    <w:p w14:paraId="660DCBB2" w14:textId="77777777" w:rsidR="006F5C0C" w:rsidRDefault="002F5A66" w:rsidP="006F5C0C">
      <w:pPr>
        <w:pStyle w:val="Heading1"/>
        <w:spacing w:after="120"/>
        <w:rPr>
          <w:sz w:val="28"/>
        </w:rPr>
      </w:pPr>
      <w:r>
        <w:rPr>
          <w:sz w:val="28"/>
        </w:rPr>
        <w:t>How will the trial work?</w:t>
      </w:r>
    </w:p>
    <w:p w14:paraId="3A4C5CF5" w14:textId="78F3D0CA" w:rsidR="004157A4" w:rsidRDefault="004157A4" w:rsidP="006F5C0C">
      <w:r>
        <w:t>The two-</w:t>
      </w:r>
      <w:r w:rsidR="00A5322A">
        <w:t xml:space="preserve">year drug testing trial will take place in </w:t>
      </w:r>
      <w:r w:rsidR="00290991" w:rsidRPr="00290991">
        <w:t xml:space="preserve">Canterbury-Bankstown </w:t>
      </w:r>
      <w:r w:rsidR="004A6EA6">
        <w:t>(</w:t>
      </w:r>
      <w:r w:rsidR="00290991" w:rsidRPr="00290991">
        <w:t>New South Wales</w:t>
      </w:r>
      <w:r w:rsidR="004A6EA6">
        <w:t>)</w:t>
      </w:r>
      <w:r w:rsidR="00290991" w:rsidRPr="00290991">
        <w:t xml:space="preserve">, Logan </w:t>
      </w:r>
      <w:r w:rsidR="004A6EA6">
        <w:t>(</w:t>
      </w:r>
      <w:r w:rsidR="00290991" w:rsidRPr="00290991">
        <w:t>Queensland</w:t>
      </w:r>
      <w:r w:rsidR="004A6EA6">
        <w:t>)</w:t>
      </w:r>
      <w:r w:rsidR="00290991" w:rsidRPr="00290991">
        <w:t xml:space="preserve">, and Mandurah </w:t>
      </w:r>
      <w:r w:rsidR="004A6EA6">
        <w:t>(</w:t>
      </w:r>
      <w:r w:rsidR="00290991" w:rsidRPr="00290991">
        <w:t>Western Australia</w:t>
      </w:r>
      <w:r w:rsidR="004A6EA6">
        <w:t>)</w:t>
      </w:r>
      <w:r w:rsidR="00290991" w:rsidRPr="00290991">
        <w:t>.</w:t>
      </w:r>
      <w:r w:rsidR="00A5322A">
        <w:t xml:space="preserve"> </w:t>
      </w:r>
      <w:r w:rsidR="00290991">
        <w:t xml:space="preserve">Under the trial, </w:t>
      </w:r>
      <w:r w:rsidR="00A5322A">
        <w:t xml:space="preserve">5,000 new recipients </w:t>
      </w:r>
      <w:r w:rsidR="00995A0D">
        <w:t xml:space="preserve">who claim </w:t>
      </w:r>
      <w:r w:rsidR="004A6EA6">
        <w:t>JobSeeker Payment</w:t>
      </w:r>
      <w:r w:rsidR="00995A0D">
        <w:t xml:space="preserve"> or </w:t>
      </w:r>
      <w:r w:rsidR="00086C60">
        <w:t>Youth Allowance (</w:t>
      </w:r>
      <w:r w:rsidR="00995A0D">
        <w:t>o</w:t>
      </w:r>
      <w:r w:rsidR="006F5C0C">
        <w:t>ther) in the trial locations may be selected for random drug testing.</w:t>
      </w:r>
    </w:p>
    <w:p w14:paraId="228C9769" w14:textId="0B406E09" w:rsidR="00BB79D8" w:rsidRDefault="004157A4" w:rsidP="00BB79D8">
      <w:pPr>
        <w:spacing w:before="0" w:after="240"/>
      </w:pPr>
      <w:r>
        <w:t>W</w:t>
      </w:r>
      <w:r w:rsidRPr="00EB4BF5">
        <w:t xml:space="preserve">elfare recipients who test positive </w:t>
      </w:r>
      <w:r>
        <w:t xml:space="preserve">will be </w:t>
      </w:r>
      <w:r w:rsidRPr="00EB4BF5">
        <w:t xml:space="preserve">placed on </w:t>
      </w:r>
      <w:r>
        <w:t>Income Management for a period of 24 months</w:t>
      </w:r>
      <w:r w:rsidR="00BB79D8">
        <w:t>.</w:t>
      </w:r>
    </w:p>
    <w:p w14:paraId="41948E81" w14:textId="06995A36" w:rsidR="00CC114A" w:rsidRDefault="00A5322A" w:rsidP="00BB79D8">
      <w:pPr>
        <w:spacing w:before="0" w:after="240"/>
      </w:pPr>
      <w:r>
        <w:t>A second drug test will be scheduled within 25 working days</w:t>
      </w:r>
      <w:r w:rsidR="00875D1E">
        <w:t xml:space="preserve"> of the positive result. </w:t>
      </w:r>
    </w:p>
    <w:p w14:paraId="6D986E95" w14:textId="266E3B2A" w:rsidR="00E25937" w:rsidRDefault="00E25937" w:rsidP="00A5322A">
      <w:r>
        <w:t xml:space="preserve">After </w:t>
      </w:r>
      <w:r w:rsidR="000C2FD1">
        <w:t xml:space="preserve">a second </w:t>
      </w:r>
      <w:r w:rsidR="00875D1E">
        <w:t>positive</w:t>
      </w:r>
      <w:r>
        <w:t xml:space="preserve"> test,</w:t>
      </w:r>
      <w:r w:rsidR="00875D1E">
        <w:t xml:space="preserve"> </w:t>
      </w:r>
      <w:r w:rsidR="00A113A7">
        <w:t>the job seeker</w:t>
      </w:r>
      <w:r w:rsidR="00875D1E">
        <w:t xml:space="preserve"> will be referred to a medical professional who will assess </w:t>
      </w:r>
      <w:r w:rsidR="001D79E1">
        <w:t>their</w:t>
      </w:r>
      <w:r w:rsidR="00875D1E">
        <w:t xml:space="preserve"> circumstances and identify treatment options.</w:t>
      </w:r>
      <w:r>
        <w:t xml:space="preserve"> </w:t>
      </w:r>
    </w:p>
    <w:p w14:paraId="0BD74683" w14:textId="00E32804" w:rsidR="001D79E1" w:rsidRDefault="001D79E1" w:rsidP="00EB7EA0">
      <w:pPr>
        <w:spacing w:line="240" w:lineRule="auto"/>
      </w:pPr>
      <w:r w:rsidRPr="001D79E1">
        <w:t>Based on the recommendations of the medical professional, the job seeker may be</w:t>
      </w:r>
      <w:r w:rsidR="00995A0D">
        <w:t xml:space="preserve"> referred to a local case manager and</w:t>
      </w:r>
      <w:r w:rsidRPr="001D79E1">
        <w:t xml:space="preserve"> required to participate in </w:t>
      </w:r>
      <w:r w:rsidR="0007617A">
        <w:t xml:space="preserve">treatment </w:t>
      </w:r>
      <w:r w:rsidRPr="001D79E1">
        <w:t>activities designed to address their substance use as part of their Job Plan</w:t>
      </w:r>
      <w:r>
        <w:t xml:space="preserve">. This </w:t>
      </w:r>
      <w:r w:rsidRPr="001D79E1">
        <w:t xml:space="preserve">participation </w:t>
      </w:r>
      <w:r>
        <w:t xml:space="preserve">will </w:t>
      </w:r>
      <w:r w:rsidRPr="001D79E1">
        <w:t xml:space="preserve">count </w:t>
      </w:r>
      <w:r w:rsidR="00A5040C">
        <w:t>towards their</w:t>
      </w:r>
      <w:r w:rsidR="00293A75">
        <w:t xml:space="preserve"> </w:t>
      </w:r>
      <w:r w:rsidRPr="001D79E1">
        <w:t>mutual obligation activity</w:t>
      </w:r>
      <w:r>
        <w:t xml:space="preserve"> </w:t>
      </w:r>
      <w:r w:rsidR="00A5040C">
        <w:t>requirements</w:t>
      </w:r>
      <w:r>
        <w:t>.</w:t>
      </w:r>
      <w:r w:rsidR="007423EC">
        <w:t xml:space="preserve"> </w:t>
      </w:r>
    </w:p>
    <w:p w14:paraId="5CB8D725" w14:textId="77777777" w:rsidR="00875D1E" w:rsidRPr="00875D1E" w:rsidRDefault="004157A4" w:rsidP="00875D1E">
      <w:pPr>
        <w:pStyle w:val="Heading1"/>
        <w:spacing w:after="0"/>
        <w:rPr>
          <w:sz w:val="28"/>
        </w:rPr>
      </w:pPr>
      <w:r>
        <w:rPr>
          <w:sz w:val="28"/>
        </w:rPr>
        <w:t>What is Income Management</w:t>
      </w:r>
      <w:r w:rsidR="00875D1E" w:rsidRPr="00875D1E">
        <w:rPr>
          <w:sz w:val="28"/>
        </w:rPr>
        <w:t>?</w:t>
      </w:r>
    </w:p>
    <w:p w14:paraId="3A229230" w14:textId="17325CBC" w:rsidR="00E25937" w:rsidRDefault="001D79E1" w:rsidP="00875D1E">
      <w:r>
        <w:t>Income Management</w:t>
      </w:r>
      <w:r w:rsidR="00875D1E">
        <w:t xml:space="preserve"> limit</w:t>
      </w:r>
      <w:r>
        <w:t>s</w:t>
      </w:r>
      <w:r w:rsidR="00875D1E">
        <w:t xml:space="preserve"> the amount of money </w:t>
      </w:r>
      <w:r w:rsidR="004157A4">
        <w:t>people</w:t>
      </w:r>
      <w:r w:rsidR="00875D1E">
        <w:t xml:space="preserve"> can withdraw as cash, with the remaining funds </w:t>
      </w:r>
      <w:r w:rsidR="00A5040C">
        <w:t>quarantined</w:t>
      </w:r>
      <w:r w:rsidR="000C2FD1">
        <w:t xml:space="preserve"> for the purchase of essentials for themselves and their families. </w:t>
      </w:r>
    </w:p>
    <w:p w14:paraId="5B4F1CEB" w14:textId="77777777" w:rsidR="00875D1E" w:rsidRDefault="001D79E1" w:rsidP="00875D1E">
      <w:r>
        <w:t>People</w:t>
      </w:r>
      <w:r w:rsidR="00E25937">
        <w:t xml:space="preserve"> will still be able to buy items at approved merchants and pay bills with their quarantined funds.</w:t>
      </w:r>
    </w:p>
    <w:p w14:paraId="05154947" w14:textId="3068444F" w:rsidR="001D79E1" w:rsidRDefault="00E25937" w:rsidP="00E25937">
      <w:r>
        <w:t xml:space="preserve">Income Management </w:t>
      </w:r>
      <w:r w:rsidR="001D79E1">
        <w:t>does</w:t>
      </w:r>
      <w:r>
        <w:t xml:space="preserve"> not reduce </w:t>
      </w:r>
      <w:r w:rsidR="001D79E1">
        <w:t>people’s</w:t>
      </w:r>
      <w:r>
        <w:t xml:space="preserve"> </w:t>
      </w:r>
      <w:r w:rsidR="001D79E1">
        <w:t>income support payment amounts</w:t>
      </w:r>
      <w:r>
        <w:t xml:space="preserve">. </w:t>
      </w:r>
      <w:bookmarkEnd w:id="1"/>
    </w:p>
    <w:p w14:paraId="1CA8DD78" w14:textId="46336503" w:rsidR="001D79E1" w:rsidRPr="00E25937" w:rsidRDefault="001D79E1" w:rsidP="00762186">
      <w:pPr>
        <w:pStyle w:val="Heading1"/>
        <w:keepNext w:val="0"/>
        <w:keepLines w:val="0"/>
        <w:spacing w:after="0"/>
        <w:rPr>
          <w:sz w:val="28"/>
        </w:rPr>
      </w:pPr>
      <w:r>
        <w:rPr>
          <w:sz w:val="28"/>
        </w:rPr>
        <w:t>How does Income Management support people to overcome drug use issues</w:t>
      </w:r>
      <w:r w:rsidRPr="00E25937">
        <w:rPr>
          <w:sz w:val="28"/>
        </w:rPr>
        <w:t>?</w:t>
      </w:r>
    </w:p>
    <w:p w14:paraId="0D2040B6" w14:textId="09E7DCA5" w:rsidR="00CC114A" w:rsidRDefault="001D79E1" w:rsidP="00762186">
      <w:pPr>
        <w:spacing w:before="240" w:after="80" w:line="240" w:lineRule="auto"/>
        <w:rPr>
          <w:rFonts w:cs="Arial"/>
        </w:rPr>
      </w:pPr>
      <w:r>
        <w:rPr>
          <w:rFonts w:cs="Arial"/>
        </w:rPr>
        <w:t xml:space="preserve">Income </w:t>
      </w:r>
      <w:r w:rsidR="000C2FD1">
        <w:rPr>
          <w:rFonts w:cs="Arial"/>
        </w:rPr>
        <w:t>M</w:t>
      </w:r>
      <w:r>
        <w:rPr>
          <w:rFonts w:cs="Arial"/>
        </w:rPr>
        <w:t>anagement</w:t>
      </w:r>
      <w:r w:rsidRPr="001D79E1">
        <w:rPr>
          <w:rFonts w:cs="Arial"/>
        </w:rPr>
        <w:t xml:space="preserve"> can make it easier for people affected by drug use to make sure their income </w:t>
      </w:r>
      <w:r w:rsidR="00637597">
        <w:rPr>
          <w:rFonts w:cs="Arial"/>
        </w:rPr>
        <w:t xml:space="preserve">support </w:t>
      </w:r>
      <w:r w:rsidRPr="001D79E1">
        <w:rPr>
          <w:rFonts w:cs="Arial"/>
        </w:rPr>
        <w:t xml:space="preserve">payments are spent caring for themselves and their families - on essential things such as </w:t>
      </w:r>
      <w:r w:rsidRPr="001D79E1">
        <w:rPr>
          <w:rFonts w:cs="Arial"/>
        </w:rPr>
        <w:lastRenderedPageBreak/>
        <w:t>rent, childcare, food, school uniforms and household needs.</w:t>
      </w:r>
    </w:p>
    <w:p w14:paraId="15EA0E4E" w14:textId="3CB6ED4C" w:rsidR="001D79E1" w:rsidRPr="001D79E1" w:rsidRDefault="001D79E1" w:rsidP="00290991">
      <w:pPr>
        <w:keepNext/>
        <w:keepLines/>
        <w:spacing w:before="240" w:after="80" w:line="240" w:lineRule="auto"/>
        <w:rPr>
          <w:rFonts w:cs="Arial"/>
        </w:rPr>
      </w:pPr>
      <w:r w:rsidRPr="001D79E1">
        <w:rPr>
          <w:rFonts w:cs="Arial"/>
        </w:rPr>
        <w:t xml:space="preserve">Supporting job seekers to overcome </w:t>
      </w:r>
      <w:r w:rsidR="00C24893">
        <w:rPr>
          <w:rFonts w:cs="Arial"/>
        </w:rPr>
        <w:t>drug use</w:t>
      </w:r>
      <w:r w:rsidRPr="001D79E1">
        <w:rPr>
          <w:rFonts w:cs="Arial"/>
        </w:rPr>
        <w:t xml:space="preserve"> will improve their chances of finding a job and reduce the</w:t>
      </w:r>
      <w:r w:rsidR="003B12FD">
        <w:rPr>
          <w:rFonts w:cs="Arial"/>
        </w:rPr>
        <w:t>ir</w:t>
      </w:r>
      <w:r w:rsidRPr="001D79E1">
        <w:rPr>
          <w:rFonts w:cs="Arial"/>
        </w:rPr>
        <w:t xml:space="preserve"> risk of ongoing welfare dependency. </w:t>
      </w:r>
    </w:p>
    <w:p w14:paraId="4F337431" w14:textId="50BA41D8" w:rsidR="001D79E1" w:rsidRPr="00A113A7" w:rsidRDefault="001D79E1" w:rsidP="00290991">
      <w:pPr>
        <w:keepNext/>
        <w:keepLines/>
        <w:spacing w:before="240" w:after="80" w:line="240" w:lineRule="auto"/>
        <w:rPr>
          <w:rFonts w:cs="Arial"/>
        </w:rPr>
      </w:pPr>
      <w:r w:rsidRPr="001D79E1">
        <w:rPr>
          <w:rFonts w:cs="Arial"/>
        </w:rPr>
        <w:t xml:space="preserve">Without assistance, many people with </w:t>
      </w:r>
      <w:r w:rsidR="00C24893">
        <w:rPr>
          <w:rFonts w:cs="Arial"/>
        </w:rPr>
        <w:t xml:space="preserve">drug use </w:t>
      </w:r>
      <w:r w:rsidRPr="001D79E1">
        <w:rPr>
          <w:rFonts w:cs="Arial"/>
        </w:rPr>
        <w:t xml:space="preserve">problems can’t or won’t take action to help themselves. </w:t>
      </w:r>
    </w:p>
    <w:p w14:paraId="59C0218D" w14:textId="2E73FBEB" w:rsidR="00995A0D" w:rsidRDefault="00995A0D" w:rsidP="002164D2">
      <w:pPr>
        <w:pStyle w:val="Heading1"/>
        <w:spacing w:after="0"/>
        <w:rPr>
          <w:sz w:val="28"/>
        </w:rPr>
      </w:pPr>
      <w:r>
        <w:rPr>
          <w:sz w:val="28"/>
        </w:rPr>
        <w:t>What additional funding is the Government providing for treatment under the trial?</w:t>
      </w:r>
    </w:p>
    <w:p w14:paraId="7627681B" w14:textId="78643160" w:rsidR="000F4514" w:rsidRPr="000F4514" w:rsidRDefault="000F4514" w:rsidP="00762186">
      <w:pPr>
        <w:keepNext/>
        <w:keepLines/>
        <w:spacing w:before="240" w:after="120" w:line="240" w:lineRule="auto"/>
        <w:rPr>
          <w:rFonts w:cs="Arial"/>
        </w:rPr>
      </w:pPr>
      <w:r>
        <w:rPr>
          <w:rFonts w:cs="Arial"/>
        </w:rPr>
        <w:t xml:space="preserve">As part of the drug testing trial, the Government is committing up to </w:t>
      </w:r>
      <w:r w:rsidR="003F13BC">
        <w:rPr>
          <w:rFonts w:cs="Arial"/>
        </w:rPr>
        <w:br/>
      </w:r>
      <w:r>
        <w:rPr>
          <w:rFonts w:cs="Arial"/>
        </w:rPr>
        <w:t>$10 million to create a dedicated Treatment Fund</w:t>
      </w:r>
      <w:r w:rsidR="00383497">
        <w:rPr>
          <w:rFonts w:cs="Arial"/>
        </w:rPr>
        <w:t xml:space="preserve"> to assist job seekers in the trial to access the treatment they need</w:t>
      </w:r>
      <w:r>
        <w:rPr>
          <w:rFonts w:cs="Arial"/>
        </w:rPr>
        <w:t xml:space="preserve">. The </w:t>
      </w:r>
      <w:r w:rsidRPr="000F4514">
        <w:rPr>
          <w:rFonts w:cs="Arial"/>
        </w:rPr>
        <w:t xml:space="preserve">Treatment Fund </w:t>
      </w:r>
      <w:r w:rsidR="00383497">
        <w:rPr>
          <w:rFonts w:cs="Arial"/>
        </w:rPr>
        <w:t>will consist of</w:t>
      </w:r>
      <w:r w:rsidRPr="000F4514">
        <w:rPr>
          <w:rFonts w:cs="Arial"/>
        </w:rPr>
        <w:t>:</w:t>
      </w:r>
    </w:p>
    <w:p w14:paraId="60D1D6C8" w14:textId="2C9EE70D" w:rsidR="000F4514" w:rsidRPr="000F4514" w:rsidRDefault="000F4514" w:rsidP="00762186">
      <w:pPr>
        <w:pStyle w:val="ListParagraph"/>
        <w:keepNext/>
        <w:keepLines/>
        <w:numPr>
          <w:ilvl w:val="0"/>
          <w:numId w:val="67"/>
        </w:numPr>
        <w:spacing w:before="0" w:after="80" w:line="240" w:lineRule="auto"/>
        <w:ind w:left="397" w:hanging="357"/>
        <w:contextualSpacing w:val="0"/>
        <w:rPr>
          <w:rFonts w:cs="Arial"/>
        </w:rPr>
      </w:pPr>
      <w:r w:rsidRPr="000F4514">
        <w:rPr>
          <w:rFonts w:cs="Arial"/>
        </w:rPr>
        <w:t>$1 million for case management services to help people who return more than one positive drug test result during the trial to access the services and treatment identified in their treatment plan</w:t>
      </w:r>
    </w:p>
    <w:p w14:paraId="6D29A3F9" w14:textId="3B58CF2A" w:rsidR="000F4514" w:rsidRPr="000F4514" w:rsidRDefault="000F4514" w:rsidP="00762186">
      <w:pPr>
        <w:pStyle w:val="ListParagraph"/>
        <w:keepNext/>
        <w:keepLines/>
        <w:numPr>
          <w:ilvl w:val="0"/>
          <w:numId w:val="67"/>
        </w:numPr>
        <w:spacing w:before="0" w:after="80" w:line="240" w:lineRule="auto"/>
        <w:ind w:left="397" w:hanging="357"/>
        <w:contextualSpacing w:val="0"/>
        <w:rPr>
          <w:rFonts w:cs="Arial"/>
        </w:rPr>
      </w:pPr>
      <w:r w:rsidRPr="000F4514">
        <w:rPr>
          <w:rFonts w:cs="Arial"/>
        </w:rPr>
        <w:t>$3 million to boost drug treatment capacity in the three trial sites and respond to any additional demand</w:t>
      </w:r>
    </w:p>
    <w:p w14:paraId="42750519" w14:textId="35CDA55C" w:rsidR="00995A0D" w:rsidRPr="000F4514" w:rsidRDefault="000F4514" w:rsidP="00762186">
      <w:pPr>
        <w:pStyle w:val="ListParagraph"/>
        <w:keepNext/>
        <w:keepLines/>
        <w:numPr>
          <w:ilvl w:val="0"/>
          <w:numId w:val="67"/>
        </w:numPr>
        <w:spacing w:before="240" w:after="80" w:line="240" w:lineRule="auto"/>
        <w:ind w:left="397"/>
        <w:rPr>
          <w:rFonts w:cs="Arial"/>
        </w:rPr>
      </w:pPr>
      <w:r w:rsidRPr="000F4514">
        <w:rPr>
          <w:rFonts w:cs="Arial"/>
        </w:rPr>
        <w:t>approximately $6 million in an individual funding pool for accredited treatment support for individuals identified through the trial, in the event state or Commonwealth funded services are not able to be accessed in a timely manner.</w:t>
      </w:r>
    </w:p>
    <w:p w14:paraId="03FD5BF0" w14:textId="2B3F9CF4" w:rsidR="00E25937" w:rsidRPr="00E25937" w:rsidRDefault="00A113A7" w:rsidP="00E25937">
      <w:pPr>
        <w:pStyle w:val="Heading1"/>
        <w:spacing w:after="0"/>
        <w:rPr>
          <w:sz w:val="28"/>
        </w:rPr>
      </w:pPr>
      <w:r>
        <w:rPr>
          <w:sz w:val="28"/>
        </w:rPr>
        <w:t>How</w:t>
      </w:r>
      <w:r w:rsidR="00E25937" w:rsidRPr="00E25937">
        <w:rPr>
          <w:sz w:val="28"/>
        </w:rPr>
        <w:t xml:space="preserve"> </w:t>
      </w:r>
      <w:r w:rsidR="00182BED">
        <w:rPr>
          <w:sz w:val="28"/>
        </w:rPr>
        <w:t>were the</w:t>
      </w:r>
      <w:r w:rsidR="00E25937" w:rsidRPr="00E25937">
        <w:rPr>
          <w:sz w:val="28"/>
        </w:rPr>
        <w:t xml:space="preserve"> </w:t>
      </w:r>
      <w:r>
        <w:rPr>
          <w:sz w:val="28"/>
        </w:rPr>
        <w:t>trial</w:t>
      </w:r>
      <w:r w:rsidR="00E25937" w:rsidRPr="00E25937">
        <w:rPr>
          <w:sz w:val="28"/>
        </w:rPr>
        <w:t xml:space="preserve"> locations</w:t>
      </w:r>
      <w:r>
        <w:rPr>
          <w:sz w:val="28"/>
        </w:rPr>
        <w:t xml:space="preserve"> </w:t>
      </w:r>
      <w:r w:rsidR="00E25937" w:rsidRPr="00E25937">
        <w:rPr>
          <w:sz w:val="28"/>
        </w:rPr>
        <w:t>chosen?</w:t>
      </w:r>
    </w:p>
    <w:p w14:paraId="34CEA1FA" w14:textId="39BE93C8" w:rsidR="00E25937" w:rsidRDefault="00E25937" w:rsidP="00086C60">
      <w:r>
        <w:t xml:space="preserve">The trial </w:t>
      </w:r>
      <w:r w:rsidR="00A113A7">
        <w:t>locations</w:t>
      </w:r>
      <w:r>
        <w:t xml:space="preserve"> </w:t>
      </w:r>
      <w:r w:rsidR="004A1D07">
        <w:t>were</w:t>
      </w:r>
      <w:r>
        <w:t xml:space="preserve"> carefully considered </w:t>
      </w:r>
      <w:r w:rsidR="00A113A7">
        <w:t>based on</w:t>
      </w:r>
      <w:r w:rsidR="008B799D">
        <w:t xml:space="preserve"> data </w:t>
      </w:r>
      <w:r w:rsidR="00A5040C">
        <w:t>available regarding drug use, crime statistics, income support utilisation and the availability of appropriate treatment and supports for drug abuse.</w:t>
      </w:r>
    </w:p>
    <w:p w14:paraId="7628B23C" w14:textId="1A9CE271" w:rsidR="009204D6" w:rsidRPr="009204D6" w:rsidRDefault="008B799D" w:rsidP="009204D6">
      <w:r>
        <w:t xml:space="preserve">In order to make this a robust trial, the locations </w:t>
      </w:r>
      <w:r w:rsidR="00182BED">
        <w:t>were</w:t>
      </w:r>
      <w:r w:rsidR="00017E62">
        <w:t xml:space="preserve"> chosen for their varying profile</w:t>
      </w:r>
      <w:r w:rsidR="00A5040C">
        <w:t>s</w:t>
      </w:r>
      <w:r w:rsidR="00BC5057">
        <w:t>. They</w:t>
      </w:r>
      <w:r>
        <w:t xml:space="preserve"> </w:t>
      </w:r>
      <w:r w:rsidR="00182BED">
        <w:t>are</w:t>
      </w:r>
      <w:r>
        <w:t xml:space="preserve"> not necessarily locations with the </w:t>
      </w:r>
      <w:r w:rsidR="00BC5057">
        <w:t>highest</w:t>
      </w:r>
      <w:r>
        <w:t xml:space="preserve"> </w:t>
      </w:r>
      <w:r w:rsidR="00BC5057">
        <w:t xml:space="preserve">number of </w:t>
      </w:r>
      <w:r>
        <w:t>welfare</w:t>
      </w:r>
      <w:r w:rsidR="00BC5057">
        <w:t xml:space="preserve"> recipients or incidence of drug use in Australia.</w:t>
      </w:r>
    </w:p>
    <w:p w14:paraId="124A8D67" w14:textId="17299C17" w:rsidR="00A113A7" w:rsidRPr="00E25937" w:rsidRDefault="00A113A7" w:rsidP="00A113A7">
      <w:pPr>
        <w:pStyle w:val="Heading1"/>
        <w:spacing w:after="0"/>
        <w:rPr>
          <w:sz w:val="28"/>
        </w:rPr>
      </w:pPr>
      <w:r>
        <w:rPr>
          <w:sz w:val="28"/>
        </w:rPr>
        <w:t>What other measure</w:t>
      </w:r>
      <w:r w:rsidR="008B799D">
        <w:rPr>
          <w:sz w:val="28"/>
        </w:rPr>
        <w:t>s</w:t>
      </w:r>
      <w:r>
        <w:rPr>
          <w:sz w:val="28"/>
        </w:rPr>
        <w:t xml:space="preserve"> </w:t>
      </w:r>
      <w:r w:rsidR="00C24893">
        <w:rPr>
          <w:sz w:val="28"/>
        </w:rPr>
        <w:t xml:space="preserve">has </w:t>
      </w:r>
      <w:r>
        <w:rPr>
          <w:sz w:val="28"/>
        </w:rPr>
        <w:t xml:space="preserve">the Government </w:t>
      </w:r>
      <w:r w:rsidR="00C24893">
        <w:rPr>
          <w:sz w:val="28"/>
        </w:rPr>
        <w:t xml:space="preserve">put </w:t>
      </w:r>
      <w:r>
        <w:rPr>
          <w:sz w:val="28"/>
        </w:rPr>
        <w:t xml:space="preserve">in place to </w:t>
      </w:r>
      <w:r w:rsidR="008B799D">
        <w:rPr>
          <w:sz w:val="28"/>
        </w:rPr>
        <w:t>help address this problem</w:t>
      </w:r>
      <w:r w:rsidRPr="00E25937">
        <w:rPr>
          <w:sz w:val="28"/>
        </w:rPr>
        <w:t>?</w:t>
      </w:r>
    </w:p>
    <w:p w14:paraId="3CD59DB0" w14:textId="3255CD1D" w:rsidR="009204D6" w:rsidRDefault="008B799D" w:rsidP="00A113A7">
      <w:pPr>
        <w:rPr>
          <w:rFonts w:cs="Arial"/>
        </w:rPr>
      </w:pPr>
      <w:r>
        <w:rPr>
          <w:rFonts w:cs="Arial"/>
        </w:rPr>
        <w:t>T</w:t>
      </w:r>
      <w:r w:rsidRPr="0083355C">
        <w:rPr>
          <w:rFonts w:cs="Arial"/>
        </w:rPr>
        <w:t xml:space="preserve">he Government </w:t>
      </w:r>
      <w:r w:rsidR="00C24893" w:rsidRPr="0083355C">
        <w:rPr>
          <w:rFonts w:cs="Arial"/>
        </w:rPr>
        <w:t>introduc</w:t>
      </w:r>
      <w:r w:rsidR="00C24893">
        <w:rPr>
          <w:rFonts w:cs="Arial"/>
        </w:rPr>
        <w:t>ed</w:t>
      </w:r>
      <w:r w:rsidR="00C24893" w:rsidRPr="0083355C">
        <w:rPr>
          <w:rFonts w:cs="Arial"/>
        </w:rPr>
        <w:t xml:space="preserve"> </w:t>
      </w:r>
      <w:r w:rsidRPr="0083355C">
        <w:rPr>
          <w:rFonts w:cs="Arial"/>
        </w:rPr>
        <w:t xml:space="preserve">a range of measures </w:t>
      </w:r>
      <w:r w:rsidR="00C24893">
        <w:rPr>
          <w:rFonts w:cs="Arial"/>
        </w:rPr>
        <w:t xml:space="preserve">in the </w:t>
      </w:r>
      <w:r w:rsidR="00C24893" w:rsidRPr="00C24893">
        <w:rPr>
          <w:rFonts w:cs="Arial"/>
          <w:i/>
        </w:rPr>
        <w:t>Social Services Legislation Amendment (Welfare Reform) Act 2018</w:t>
      </w:r>
      <w:r w:rsidR="00C24893">
        <w:rPr>
          <w:rFonts w:cs="Arial"/>
        </w:rPr>
        <w:t xml:space="preserve"> </w:t>
      </w:r>
      <w:r w:rsidRPr="0083355C">
        <w:rPr>
          <w:rFonts w:cs="Arial"/>
        </w:rPr>
        <w:t xml:space="preserve">designed to increase compliance and offer more encouragement and support for people to meet their mutual obligations as an </w:t>
      </w:r>
      <w:r w:rsidRPr="00856093">
        <w:rPr>
          <w:rFonts w:cs="Arial"/>
        </w:rPr>
        <w:t>income support payment recipient.</w:t>
      </w:r>
    </w:p>
    <w:p w14:paraId="6A0F4B9E" w14:textId="20AA9233" w:rsidR="00856093" w:rsidRDefault="00856093" w:rsidP="00A113A7">
      <w:pPr>
        <w:rPr>
          <w:rFonts w:cs="Arial"/>
        </w:rPr>
      </w:pPr>
      <w:r w:rsidRPr="00856093">
        <w:rPr>
          <w:rFonts w:cs="Arial"/>
        </w:rPr>
        <w:t xml:space="preserve">The drug testing trial </w:t>
      </w:r>
      <w:r>
        <w:rPr>
          <w:rFonts w:cs="Arial"/>
        </w:rPr>
        <w:t>will be use</w:t>
      </w:r>
      <w:r w:rsidRPr="00856093">
        <w:rPr>
          <w:rFonts w:cs="Arial"/>
        </w:rPr>
        <w:t xml:space="preserve">d to identify job seekers with drug </w:t>
      </w:r>
      <w:r w:rsidR="00C24893">
        <w:rPr>
          <w:rFonts w:cs="Arial"/>
        </w:rPr>
        <w:t>use</w:t>
      </w:r>
      <w:r w:rsidRPr="00856093">
        <w:rPr>
          <w:rFonts w:cs="Arial"/>
        </w:rPr>
        <w:t xml:space="preserve"> </w:t>
      </w:r>
      <w:r w:rsidR="00F50C30">
        <w:rPr>
          <w:rFonts w:cs="Arial"/>
        </w:rPr>
        <w:t xml:space="preserve">issues </w:t>
      </w:r>
      <w:r w:rsidRPr="00856093">
        <w:rPr>
          <w:rFonts w:cs="Arial"/>
        </w:rPr>
        <w:t>and support them to access appropriate treatment</w:t>
      </w:r>
      <w:r w:rsidR="00995A0D">
        <w:rPr>
          <w:rFonts w:cs="Arial"/>
        </w:rPr>
        <w:t xml:space="preserve"> in order to gain employment</w:t>
      </w:r>
      <w:r w:rsidRPr="00856093">
        <w:rPr>
          <w:rFonts w:cs="Arial"/>
        </w:rPr>
        <w:t>.</w:t>
      </w:r>
    </w:p>
    <w:p w14:paraId="28B8C7A4" w14:textId="77777777" w:rsidR="00086C60" w:rsidRDefault="00856093" w:rsidP="00086C60">
      <w:r>
        <w:rPr>
          <w:rFonts w:cs="Arial"/>
        </w:rPr>
        <w:t>T</w:t>
      </w:r>
      <w:r w:rsidR="00A113A7" w:rsidRPr="008B799D">
        <w:t>he</w:t>
      </w:r>
      <w:r w:rsidR="008B799D" w:rsidRPr="008B799D">
        <w:t>se</w:t>
      </w:r>
      <w:r w:rsidR="00A113A7" w:rsidRPr="008B799D">
        <w:t xml:space="preserve"> measures </w:t>
      </w:r>
      <w:r w:rsidR="008B799D" w:rsidRPr="008B799D">
        <w:t xml:space="preserve">are </w:t>
      </w:r>
      <w:r w:rsidR="00A113A7" w:rsidRPr="008B799D">
        <w:t>designed to better support people into work and ensure the welfare system continues to provide a safety</w:t>
      </w:r>
      <w:r w:rsidR="008B799D" w:rsidRPr="008B799D">
        <w:t xml:space="preserve"> net for those who need it most. </w:t>
      </w:r>
    </w:p>
    <w:p w14:paraId="3BFCB3DD" w14:textId="0D4A507A" w:rsidR="00086C60" w:rsidRDefault="008B799D" w:rsidP="00762186">
      <w:r w:rsidRPr="008B799D">
        <w:rPr>
          <w:bCs/>
        </w:rPr>
        <w:t>They also acknowledge</w:t>
      </w:r>
      <w:r w:rsidR="00A113A7" w:rsidRPr="008B799D">
        <w:rPr>
          <w:bCs/>
        </w:rPr>
        <w:t xml:space="preserve"> that tax-payers </w:t>
      </w:r>
      <w:r w:rsidR="00A113A7" w:rsidRPr="008B799D">
        <w:t xml:space="preserve">have a right to expect that their taxes aren’t being used to fund illegal </w:t>
      </w:r>
      <w:r w:rsidR="00A113A7" w:rsidRPr="000F4514">
        <w:t>activity.</w:t>
      </w:r>
    </w:p>
    <w:p w14:paraId="6A0AB537" w14:textId="49FAFF04" w:rsidR="005A6A6E" w:rsidRPr="00875D1E" w:rsidRDefault="005A6A6E" w:rsidP="005A6A6E">
      <w:pPr>
        <w:pStyle w:val="Heading1"/>
        <w:spacing w:after="0"/>
        <w:rPr>
          <w:sz w:val="28"/>
        </w:rPr>
      </w:pPr>
      <w:r>
        <w:rPr>
          <w:sz w:val="28"/>
        </w:rPr>
        <w:t>Does the trial need new legislation</w:t>
      </w:r>
      <w:r w:rsidRPr="00875D1E">
        <w:rPr>
          <w:sz w:val="28"/>
        </w:rPr>
        <w:t>?</w:t>
      </w:r>
    </w:p>
    <w:p w14:paraId="0BEBC233" w14:textId="7FB1C91B" w:rsidR="006D2E76" w:rsidRDefault="00AE58F1" w:rsidP="00762186">
      <w:pPr>
        <w:rPr>
          <w:sz w:val="28"/>
        </w:rPr>
      </w:pPr>
      <w:r>
        <w:rPr>
          <w:rFonts w:cs="Arial"/>
        </w:rPr>
        <w:t>Yes, legislation for the drug testing t</w:t>
      </w:r>
      <w:r w:rsidR="00742B94">
        <w:rPr>
          <w:rFonts w:cs="Arial"/>
        </w:rPr>
        <w:t>rial will need to be passed by P</w:t>
      </w:r>
      <w:r>
        <w:rPr>
          <w:rFonts w:cs="Arial"/>
        </w:rPr>
        <w:t xml:space="preserve">arliament. </w:t>
      </w:r>
    </w:p>
    <w:p w14:paraId="1FA9C671" w14:textId="6D5F3072" w:rsidR="00086C60" w:rsidRDefault="00086C60" w:rsidP="00786BE2">
      <w:pPr>
        <w:pStyle w:val="Heading1"/>
        <w:rPr>
          <w:sz w:val="28"/>
        </w:rPr>
      </w:pPr>
      <w:r>
        <w:rPr>
          <w:noProof/>
          <w:sz w:val="28"/>
        </w:rPr>
        <mc:AlternateContent>
          <mc:Choice Requires="wps">
            <w:drawing>
              <wp:anchor distT="0" distB="0" distL="114300" distR="114300" simplePos="0" relativeHeight="251657215" behindDoc="1" locked="0" layoutInCell="1" allowOverlap="1" wp14:anchorId="09CE424E" wp14:editId="089794E7">
                <wp:simplePos x="0" y="0"/>
                <wp:positionH relativeFrom="column">
                  <wp:posOffset>-76200</wp:posOffset>
                </wp:positionH>
                <wp:positionV relativeFrom="paragraph">
                  <wp:posOffset>128905</wp:posOffset>
                </wp:positionV>
                <wp:extent cx="3158490" cy="3771900"/>
                <wp:effectExtent l="0" t="0" r="3810" b="0"/>
                <wp:wrapNone/>
                <wp:docPr id="2" name="Rectangle 2" descr="Key facts&#10;&#10;The Australian Institute of Health and Welfare’s 2013 National Drug Strategy Household Survey shows that those who were unemployed were 2.4 times more likely to use ice and other amphetamines than those who were employed.  &#10;&#10;In 2016-17 there were 22,133 temporary incapacity exemptions given to 16,157 job seekers because of a drug and/or alcohol dependence issue.&#10;&#10;Australia’s expenditure on alcohol and other drug treatment services in 2012-13 was $1.2 billion, with about a third of this coming from the Australian Government&#10;"/>
                <wp:cNvGraphicFramePr/>
                <a:graphic xmlns:a="http://schemas.openxmlformats.org/drawingml/2006/main">
                  <a:graphicData uri="http://schemas.microsoft.com/office/word/2010/wordprocessingShape">
                    <wps:wsp>
                      <wps:cNvSpPr/>
                      <wps:spPr>
                        <a:xfrm>
                          <a:off x="0" y="0"/>
                          <a:ext cx="3158490" cy="37719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4491" id="Rectangle 2" o:spid="_x0000_s1026" alt="Key facts&#10;&#10;The Australian Institute of Health and Welfare’s 2013 National Drug Strategy Household Survey shows that those who were unemployed were 2.4 times more likely to use ice and other amphetamines than those who were employed.  &#10;&#10;In 2016-17 there were 22,133 temporary incapacity exemptions given to 16,157 job seekers because of a drug and/or alcohol dependence issue.&#10;&#10;Australia’s expenditure on alcohol and other drug treatment services in 2012-13 was $1.2 billion, with about a third of this coming from the Australian Government&#10;" style="position:absolute;margin-left:-6pt;margin-top:10.15pt;width:248.7pt;height:29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" fillcolor="#e2b6fa [660]" stroked="f" strokeweight=".73403mm"/>
            </w:pict>
          </mc:Fallback>
        </mc:AlternateContent>
      </w:r>
    </w:p>
    <w:p w14:paraId="1E85C5A9" w14:textId="77777777" w:rsidR="00786BE2" w:rsidRPr="00786BE2" w:rsidRDefault="006D2E76" w:rsidP="00786BE2">
      <w:pPr>
        <w:pStyle w:val="Heading1"/>
        <w:rPr>
          <w:sz w:val="28"/>
        </w:rPr>
      </w:pPr>
      <w:r>
        <w:rPr>
          <w:sz w:val="28"/>
        </w:rPr>
        <w:t>Key facts</w:t>
      </w:r>
      <w:r w:rsidR="00786BE2" w:rsidRPr="00786BE2">
        <w:rPr>
          <w:sz w:val="28"/>
        </w:rPr>
        <w:t>:</w:t>
      </w:r>
    </w:p>
    <w:p w14:paraId="00265977" w14:textId="76223743" w:rsidR="006B201A" w:rsidRPr="00762186" w:rsidRDefault="00786BE2" w:rsidP="00CF680A">
      <w:pPr>
        <w:pStyle w:val="ListParagraph"/>
        <w:spacing w:after="120"/>
        <w:ind w:left="425"/>
        <w:contextualSpacing w:val="0"/>
        <w:rPr>
          <w:rFonts w:cs="Arial"/>
        </w:rPr>
      </w:pPr>
      <w:r w:rsidRPr="00762186">
        <w:rPr>
          <w:rFonts w:cs="Arial"/>
        </w:rPr>
        <w:t>The Australian Institute of Health and Welfare’s 201</w:t>
      </w:r>
      <w:r w:rsidR="0021206B">
        <w:rPr>
          <w:rFonts w:cs="Arial"/>
        </w:rPr>
        <w:t>9</w:t>
      </w:r>
      <w:r w:rsidRPr="00762186">
        <w:rPr>
          <w:rFonts w:cs="Arial"/>
        </w:rPr>
        <w:t xml:space="preserve"> National Drug Strategy Household Survey shows that </w:t>
      </w:r>
      <w:r w:rsidR="000B2CC1" w:rsidRPr="00762186">
        <w:rPr>
          <w:rFonts w:cs="Arial"/>
        </w:rPr>
        <w:t>unemployed</w:t>
      </w:r>
      <w:r w:rsidR="00092798">
        <w:rPr>
          <w:rFonts w:cs="Arial"/>
        </w:rPr>
        <w:t xml:space="preserve"> Australians</w:t>
      </w:r>
      <w:r w:rsidR="000B2CC1" w:rsidRPr="00762186">
        <w:rPr>
          <w:rFonts w:cs="Arial"/>
        </w:rPr>
        <w:t xml:space="preserve"> were </w:t>
      </w:r>
      <w:r w:rsidR="00CD250B">
        <w:rPr>
          <w:rFonts w:cs="Arial"/>
        </w:rPr>
        <w:t>2</w:t>
      </w:r>
      <w:r w:rsidR="000B2CC1" w:rsidRPr="00762186">
        <w:rPr>
          <w:rFonts w:cs="Arial"/>
        </w:rPr>
        <w:t>.</w:t>
      </w:r>
      <w:r w:rsidR="00CD250B">
        <w:rPr>
          <w:rFonts w:cs="Arial"/>
        </w:rPr>
        <w:t>3</w:t>
      </w:r>
      <w:r w:rsidRPr="00762186">
        <w:rPr>
          <w:rFonts w:cs="Arial"/>
        </w:rPr>
        <w:t xml:space="preserve"> times more likely to use </w:t>
      </w:r>
      <w:r w:rsidR="00017E62" w:rsidRPr="00762186">
        <w:rPr>
          <w:rFonts w:cs="Arial"/>
        </w:rPr>
        <w:t>i</w:t>
      </w:r>
      <w:r w:rsidRPr="00762186">
        <w:rPr>
          <w:rFonts w:cs="Arial"/>
        </w:rPr>
        <w:t xml:space="preserve">ce and other amphetamines than those who were employed. </w:t>
      </w:r>
    </w:p>
    <w:p w14:paraId="0E8F6AF5" w14:textId="2BD8A2D0" w:rsidR="009204D6" w:rsidRPr="006B201A" w:rsidRDefault="009204D6" w:rsidP="00CF680A">
      <w:pPr>
        <w:pStyle w:val="ListParagraph"/>
        <w:spacing w:after="120"/>
        <w:ind w:left="425"/>
        <w:contextualSpacing w:val="0"/>
        <w:rPr>
          <w:rFonts w:cs="Arial"/>
        </w:rPr>
      </w:pPr>
    </w:p>
    <w:p w14:paraId="040673B4" w14:textId="3E18FDA0" w:rsidR="00786BE2" w:rsidRPr="00762186" w:rsidRDefault="00D603EE" w:rsidP="00A113A7">
      <w:pPr>
        <w:pStyle w:val="ListParagraph"/>
        <w:numPr>
          <w:ilvl w:val="0"/>
          <w:numId w:val="66"/>
        </w:numPr>
        <w:ind w:left="426"/>
        <w:rPr>
          <w:rFonts w:cs="Arial"/>
        </w:rPr>
      </w:pPr>
      <w:r>
        <w:rPr>
          <w:rFonts w:cs="Arial"/>
        </w:rPr>
        <w:t xml:space="preserve">The </w:t>
      </w:r>
      <w:r w:rsidR="00C53FF2">
        <w:rPr>
          <w:rFonts w:cs="Arial"/>
        </w:rPr>
        <w:t xml:space="preserve">Australian </w:t>
      </w:r>
      <w:r w:rsidR="00972039">
        <w:rPr>
          <w:rFonts w:cs="Arial"/>
        </w:rPr>
        <w:t>Government has committed more than $800 million over four years (from 1 July 2018) to reduce the impact of drug and alcohol misuse on individuals, families and communities through the overarching Drug and Alcohol Program.</w:t>
      </w:r>
      <w:r w:rsidR="009204D6">
        <w:rPr>
          <w:rFonts w:cs="Arial"/>
        </w:rPr>
        <w:t xml:space="preserve"> </w:t>
      </w:r>
    </w:p>
    <w:sectPr w:rsidR="00786BE2" w:rsidRPr="00762186" w:rsidSect="00786BE2">
      <w:headerReference w:type="first" r:id="rId15"/>
      <w:type w:val="continuous"/>
      <w:pgSz w:w="11906" w:h="16838" w:code="9"/>
      <w:pgMar w:top="709" w:right="1134" w:bottom="851" w:left="851" w:header="0" w:footer="40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13987" w14:textId="77777777" w:rsidR="0071734E" w:rsidRDefault="0071734E">
      <w:r>
        <w:separator/>
      </w:r>
    </w:p>
  </w:endnote>
  <w:endnote w:type="continuationSeparator" w:id="0">
    <w:p w14:paraId="0EBF0087" w14:textId="77777777" w:rsidR="0071734E" w:rsidRDefault="007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5E29" w14:textId="77777777" w:rsidR="00572505" w:rsidRDefault="0057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EEC2" w14:textId="26F88286" w:rsidR="008B799D" w:rsidRPr="00846C1D" w:rsidRDefault="008B799D" w:rsidP="00846C1D">
    <w:pPr>
      <w:pStyle w:val="Footer"/>
    </w:pPr>
    <w:r>
      <w:tab/>
    </w:r>
    <w:r>
      <w:fldChar w:fldCharType="begin"/>
    </w:r>
    <w:r>
      <w:instrText xml:space="preserve"> PAGE   \* MERGEFORMAT </w:instrText>
    </w:r>
    <w:r>
      <w:fldChar w:fldCharType="separate"/>
    </w:r>
    <w:r w:rsidR="00E21B70">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569860"/>
      <w:docPartObj>
        <w:docPartGallery w:val="Page Numbers (Bottom of Page)"/>
        <w:docPartUnique/>
      </w:docPartObj>
    </w:sdtPr>
    <w:sdtEndPr>
      <w:rPr>
        <w:noProof/>
      </w:rPr>
    </w:sdtEndPr>
    <w:sdtContent>
      <w:p w14:paraId="37B2DBF6" w14:textId="3D264B4E" w:rsidR="008B799D" w:rsidRDefault="008B799D">
        <w:pPr>
          <w:pStyle w:val="Footer"/>
          <w:jc w:val="right"/>
        </w:pPr>
        <w:r>
          <w:fldChar w:fldCharType="begin"/>
        </w:r>
        <w:r>
          <w:instrText xml:space="preserve"> PAGE   \* MERGEFORMAT </w:instrText>
        </w:r>
        <w:r>
          <w:fldChar w:fldCharType="separate"/>
        </w:r>
        <w:r w:rsidR="00E21B70">
          <w:rPr>
            <w:noProof/>
          </w:rPr>
          <w:t>1</w:t>
        </w:r>
        <w:r>
          <w:rPr>
            <w:noProof/>
          </w:rPr>
          <w:fldChar w:fldCharType="end"/>
        </w:r>
      </w:p>
    </w:sdtContent>
  </w:sdt>
  <w:p w14:paraId="63AD380B" w14:textId="77777777" w:rsidR="008B799D" w:rsidRDefault="008B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577A" w14:textId="77777777" w:rsidR="0071734E" w:rsidRDefault="0071734E">
      <w:r>
        <w:separator/>
      </w:r>
    </w:p>
  </w:footnote>
  <w:footnote w:type="continuationSeparator" w:id="0">
    <w:p w14:paraId="359F741D" w14:textId="77777777" w:rsidR="0071734E" w:rsidRDefault="007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593FB" w14:textId="77777777" w:rsidR="00572505" w:rsidRDefault="00572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00D19" w14:textId="77777777" w:rsidR="00572505" w:rsidRDefault="00572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704A" w14:textId="77777777" w:rsidR="00572505" w:rsidRDefault="00572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4A028" w14:textId="77777777" w:rsidR="008B799D" w:rsidRDefault="008B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F30B4B"/>
    <w:multiLevelType w:val="hybridMultilevel"/>
    <w:tmpl w:val="7C7C0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11214E"/>
    <w:multiLevelType w:val="hybridMultilevel"/>
    <w:tmpl w:val="BAF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41020C"/>
    <w:multiLevelType w:val="hybridMultilevel"/>
    <w:tmpl w:val="57D4CFC2"/>
    <w:lvl w:ilvl="0" w:tplc="34728196">
      <w:start w:val="20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9535D9"/>
    <w:multiLevelType w:val="hybridMultilevel"/>
    <w:tmpl w:val="1778B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236769"/>
    <w:multiLevelType w:val="hybridMultilevel"/>
    <w:tmpl w:val="B8A8A6C6"/>
    <w:lvl w:ilvl="0" w:tplc="34728196">
      <w:start w:val="20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BC6023"/>
    <w:multiLevelType w:val="hybridMultilevel"/>
    <w:tmpl w:val="C478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42"/>
  </w:num>
  <w:num w:numId="4">
    <w:abstractNumId w:val="15"/>
  </w:num>
  <w:num w:numId="5">
    <w:abstractNumId w:val="19"/>
  </w:num>
  <w:num w:numId="6">
    <w:abstractNumId w:val="63"/>
  </w:num>
  <w:num w:numId="7">
    <w:abstractNumId w:val="49"/>
  </w:num>
  <w:num w:numId="8">
    <w:abstractNumId w:val="54"/>
  </w:num>
  <w:num w:numId="9">
    <w:abstractNumId w:val="10"/>
  </w:num>
  <w:num w:numId="10">
    <w:abstractNumId w:val="61"/>
  </w:num>
  <w:num w:numId="11">
    <w:abstractNumId w:val="20"/>
  </w:num>
  <w:num w:numId="12">
    <w:abstractNumId w:val="46"/>
  </w:num>
  <w:num w:numId="13">
    <w:abstractNumId w:val="56"/>
  </w:num>
  <w:num w:numId="14">
    <w:abstractNumId w:val="39"/>
  </w:num>
  <w:num w:numId="15">
    <w:abstractNumId w:val="3"/>
  </w:num>
  <w:num w:numId="16">
    <w:abstractNumId w:val="16"/>
  </w:num>
  <w:num w:numId="17">
    <w:abstractNumId w:val="60"/>
  </w:num>
  <w:num w:numId="18">
    <w:abstractNumId w:val="53"/>
  </w:num>
  <w:num w:numId="19">
    <w:abstractNumId w:val="17"/>
  </w:num>
  <w:num w:numId="20">
    <w:abstractNumId w:val="2"/>
  </w:num>
  <w:num w:numId="21">
    <w:abstractNumId w:val="7"/>
  </w:num>
  <w:num w:numId="22">
    <w:abstractNumId w:val="24"/>
  </w:num>
  <w:num w:numId="23">
    <w:abstractNumId w:val="21"/>
  </w:num>
  <w:num w:numId="24">
    <w:abstractNumId w:val="65"/>
  </w:num>
  <w:num w:numId="25">
    <w:abstractNumId w:val="38"/>
  </w:num>
  <w:num w:numId="26">
    <w:abstractNumId w:val="43"/>
  </w:num>
  <w:num w:numId="27">
    <w:abstractNumId w:val="23"/>
  </w:num>
  <w:num w:numId="28">
    <w:abstractNumId w:val="64"/>
  </w:num>
  <w:num w:numId="29">
    <w:abstractNumId w:val="52"/>
  </w:num>
  <w:num w:numId="30">
    <w:abstractNumId w:val="30"/>
  </w:num>
  <w:num w:numId="31">
    <w:abstractNumId w:val="48"/>
  </w:num>
  <w:num w:numId="32">
    <w:abstractNumId w:val="57"/>
  </w:num>
  <w:num w:numId="33">
    <w:abstractNumId w:val="59"/>
  </w:num>
  <w:num w:numId="34">
    <w:abstractNumId w:val="5"/>
  </w:num>
  <w:num w:numId="35">
    <w:abstractNumId w:val="28"/>
  </w:num>
  <w:num w:numId="36">
    <w:abstractNumId w:val="51"/>
  </w:num>
  <w:num w:numId="37">
    <w:abstractNumId w:val="12"/>
  </w:num>
  <w:num w:numId="38">
    <w:abstractNumId w:val="33"/>
  </w:num>
  <w:num w:numId="39">
    <w:abstractNumId w:val="27"/>
  </w:num>
  <w:num w:numId="40">
    <w:abstractNumId w:val="37"/>
  </w:num>
  <w:num w:numId="41">
    <w:abstractNumId w:val="41"/>
  </w:num>
  <w:num w:numId="42">
    <w:abstractNumId w:val="26"/>
  </w:num>
  <w:num w:numId="43">
    <w:abstractNumId w:val="18"/>
  </w:num>
  <w:num w:numId="44">
    <w:abstractNumId w:val="45"/>
  </w:num>
  <w:num w:numId="45">
    <w:abstractNumId w:val="50"/>
  </w:num>
  <w:num w:numId="46">
    <w:abstractNumId w:val="36"/>
  </w:num>
  <w:num w:numId="47">
    <w:abstractNumId w:val="34"/>
  </w:num>
  <w:num w:numId="48">
    <w:abstractNumId w:val="1"/>
  </w:num>
  <w:num w:numId="49">
    <w:abstractNumId w:val="47"/>
  </w:num>
  <w:num w:numId="50">
    <w:abstractNumId w:val="58"/>
  </w:num>
  <w:num w:numId="51">
    <w:abstractNumId w:val="44"/>
  </w:num>
  <w:num w:numId="52">
    <w:abstractNumId w:val="13"/>
  </w:num>
  <w:num w:numId="53">
    <w:abstractNumId w:val="55"/>
  </w:num>
  <w:num w:numId="54">
    <w:abstractNumId w:val="29"/>
  </w:num>
  <w:num w:numId="55">
    <w:abstractNumId w:val="22"/>
  </w:num>
  <w:num w:numId="56">
    <w:abstractNumId w:val="32"/>
  </w:num>
  <w:num w:numId="57">
    <w:abstractNumId w:val="31"/>
  </w:num>
  <w:num w:numId="58">
    <w:abstractNumId w:val="14"/>
  </w:num>
  <w:num w:numId="59">
    <w:abstractNumId w:val="40"/>
  </w:num>
  <w:num w:numId="60">
    <w:abstractNumId w:val="9"/>
  </w:num>
  <w:num w:numId="61">
    <w:abstractNumId w:val="35"/>
  </w:num>
  <w:num w:numId="62">
    <w:abstractNumId w:val="11"/>
  </w:num>
  <w:num w:numId="63">
    <w:abstractNumId w:val="4"/>
  </w:num>
  <w:num w:numId="64">
    <w:abstractNumId w:val="25"/>
  </w:num>
  <w:num w:numId="65">
    <w:abstractNumId w:val="8"/>
  </w:num>
  <w:num w:numId="66">
    <w:abstractNumId w:val="6"/>
  </w:num>
  <w:num w:numId="67">
    <w:abstractNumId w:val="6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66"/>
    <w:rsid w:val="00002C18"/>
    <w:rsid w:val="00010549"/>
    <w:rsid w:val="00012F84"/>
    <w:rsid w:val="00013F99"/>
    <w:rsid w:val="00017E62"/>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56401"/>
    <w:rsid w:val="00067CD0"/>
    <w:rsid w:val="0007617A"/>
    <w:rsid w:val="00080F2E"/>
    <w:rsid w:val="00081CEB"/>
    <w:rsid w:val="00083791"/>
    <w:rsid w:val="00086C60"/>
    <w:rsid w:val="00086E3C"/>
    <w:rsid w:val="00087B2C"/>
    <w:rsid w:val="00087DBD"/>
    <w:rsid w:val="00090570"/>
    <w:rsid w:val="00090753"/>
    <w:rsid w:val="00092798"/>
    <w:rsid w:val="00096F54"/>
    <w:rsid w:val="00097BFF"/>
    <w:rsid w:val="00097FDB"/>
    <w:rsid w:val="000A669D"/>
    <w:rsid w:val="000A66A8"/>
    <w:rsid w:val="000B2CC1"/>
    <w:rsid w:val="000B4472"/>
    <w:rsid w:val="000C014D"/>
    <w:rsid w:val="000C2FD1"/>
    <w:rsid w:val="000C4D24"/>
    <w:rsid w:val="000D0178"/>
    <w:rsid w:val="000D4703"/>
    <w:rsid w:val="000D566C"/>
    <w:rsid w:val="000D693C"/>
    <w:rsid w:val="000E12D4"/>
    <w:rsid w:val="000E1C8F"/>
    <w:rsid w:val="000F4514"/>
    <w:rsid w:val="00104669"/>
    <w:rsid w:val="00110028"/>
    <w:rsid w:val="0011449B"/>
    <w:rsid w:val="00116EDF"/>
    <w:rsid w:val="00124B26"/>
    <w:rsid w:val="00130C4E"/>
    <w:rsid w:val="00131B54"/>
    <w:rsid w:val="001354B7"/>
    <w:rsid w:val="00135F0B"/>
    <w:rsid w:val="001404FA"/>
    <w:rsid w:val="001413C5"/>
    <w:rsid w:val="00142956"/>
    <w:rsid w:val="00143502"/>
    <w:rsid w:val="00144494"/>
    <w:rsid w:val="00144868"/>
    <w:rsid w:val="00146883"/>
    <w:rsid w:val="00157709"/>
    <w:rsid w:val="00167330"/>
    <w:rsid w:val="00167CF4"/>
    <w:rsid w:val="00182BED"/>
    <w:rsid w:val="00185F6A"/>
    <w:rsid w:val="001943D0"/>
    <w:rsid w:val="001943DD"/>
    <w:rsid w:val="00195374"/>
    <w:rsid w:val="001A127F"/>
    <w:rsid w:val="001A1F53"/>
    <w:rsid w:val="001A3CA4"/>
    <w:rsid w:val="001A3EA4"/>
    <w:rsid w:val="001B3AEC"/>
    <w:rsid w:val="001B5000"/>
    <w:rsid w:val="001B6F28"/>
    <w:rsid w:val="001D4585"/>
    <w:rsid w:val="001D5D54"/>
    <w:rsid w:val="001D79E1"/>
    <w:rsid w:val="001E41C8"/>
    <w:rsid w:val="001F3AD7"/>
    <w:rsid w:val="001F45EB"/>
    <w:rsid w:val="00207630"/>
    <w:rsid w:val="0021206B"/>
    <w:rsid w:val="00213082"/>
    <w:rsid w:val="002164D2"/>
    <w:rsid w:val="0021714E"/>
    <w:rsid w:val="00222187"/>
    <w:rsid w:val="00222C8D"/>
    <w:rsid w:val="00222E33"/>
    <w:rsid w:val="00227B95"/>
    <w:rsid w:val="0023523A"/>
    <w:rsid w:val="002353DF"/>
    <w:rsid w:val="00235F71"/>
    <w:rsid w:val="0025272A"/>
    <w:rsid w:val="00271922"/>
    <w:rsid w:val="0027204E"/>
    <w:rsid w:val="00272121"/>
    <w:rsid w:val="00273412"/>
    <w:rsid w:val="00274ACF"/>
    <w:rsid w:val="00285F1B"/>
    <w:rsid w:val="00290991"/>
    <w:rsid w:val="00293A75"/>
    <w:rsid w:val="00295831"/>
    <w:rsid w:val="00296F1B"/>
    <w:rsid w:val="002A6DF5"/>
    <w:rsid w:val="002B4974"/>
    <w:rsid w:val="002D00B0"/>
    <w:rsid w:val="002D2E16"/>
    <w:rsid w:val="002E2EC4"/>
    <w:rsid w:val="002E424E"/>
    <w:rsid w:val="002F19EF"/>
    <w:rsid w:val="002F5A66"/>
    <w:rsid w:val="00302415"/>
    <w:rsid w:val="0030693C"/>
    <w:rsid w:val="003102F6"/>
    <w:rsid w:val="00313304"/>
    <w:rsid w:val="00313C48"/>
    <w:rsid w:val="00314D15"/>
    <w:rsid w:val="003162AD"/>
    <w:rsid w:val="00320CB3"/>
    <w:rsid w:val="00321148"/>
    <w:rsid w:val="00321798"/>
    <w:rsid w:val="00325F44"/>
    <w:rsid w:val="00326976"/>
    <w:rsid w:val="003311D7"/>
    <w:rsid w:val="00332B8B"/>
    <w:rsid w:val="00342476"/>
    <w:rsid w:val="00347104"/>
    <w:rsid w:val="00351F52"/>
    <w:rsid w:val="0035213F"/>
    <w:rsid w:val="003555D2"/>
    <w:rsid w:val="00363DF3"/>
    <w:rsid w:val="003656B1"/>
    <w:rsid w:val="0037056B"/>
    <w:rsid w:val="00377173"/>
    <w:rsid w:val="003774DA"/>
    <w:rsid w:val="00383497"/>
    <w:rsid w:val="00392557"/>
    <w:rsid w:val="003945C0"/>
    <w:rsid w:val="003A01E2"/>
    <w:rsid w:val="003A06C2"/>
    <w:rsid w:val="003A1A11"/>
    <w:rsid w:val="003B12FD"/>
    <w:rsid w:val="003B6D2E"/>
    <w:rsid w:val="003C430D"/>
    <w:rsid w:val="003C7404"/>
    <w:rsid w:val="003D3C5A"/>
    <w:rsid w:val="003D404A"/>
    <w:rsid w:val="003E6FDA"/>
    <w:rsid w:val="003F13BC"/>
    <w:rsid w:val="003F3072"/>
    <w:rsid w:val="00401A2A"/>
    <w:rsid w:val="004103D7"/>
    <w:rsid w:val="0041143A"/>
    <w:rsid w:val="0041307C"/>
    <w:rsid w:val="00413C17"/>
    <w:rsid w:val="004157A4"/>
    <w:rsid w:val="004167B4"/>
    <w:rsid w:val="00430D7E"/>
    <w:rsid w:val="00433B04"/>
    <w:rsid w:val="00440BD3"/>
    <w:rsid w:val="00446F93"/>
    <w:rsid w:val="004572A3"/>
    <w:rsid w:val="004649E2"/>
    <w:rsid w:val="00464E8C"/>
    <w:rsid w:val="00466D36"/>
    <w:rsid w:val="00467185"/>
    <w:rsid w:val="0047050C"/>
    <w:rsid w:val="00475504"/>
    <w:rsid w:val="00480F21"/>
    <w:rsid w:val="00484FED"/>
    <w:rsid w:val="00494FB1"/>
    <w:rsid w:val="00495AF1"/>
    <w:rsid w:val="004A1D07"/>
    <w:rsid w:val="004A6EA6"/>
    <w:rsid w:val="004B1F24"/>
    <w:rsid w:val="004B6928"/>
    <w:rsid w:val="004D44E8"/>
    <w:rsid w:val="004F775C"/>
    <w:rsid w:val="004F77BF"/>
    <w:rsid w:val="005015E4"/>
    <w:rsid w:val="0050291D"/>
    <w:rsid w:val="005054BB"/>
    <w:rsid w:val="0050697E"/>
    <w:rsid w:val="00524B3C"/>
    <w:rsid w:val="005300B9"/>
    <w:rsid w:val="005315A9"/>
    <w:rsid w:val="005316BE"/>
    <w:rsid w:val="00532B56"/>
    <w:rsid w:val="00537B50"/>
    <w:rsid w:val="00540AD0"/>
    <w:rsid w:val="0054322A"/>
    <w:rsid w:val="00543923"/>
    <w:rsid w:val="005519C9"/>
    <w:rsid w:val="005523D1"/>
    <w:rsid w:val="005526CC"/>
    <w:rsid w:val="00554A9C"/>
    <w:rsid w:val="00557624"/>
    <w:rsid w:val="0056023E"/>
    <w:rsid w:val="005658EF"/>
    <w:rsid w:val="00572505"/>
    <w:rsid w:val="005822A3"/>
    <w:rsid w:val="0059070B"/>
    <w:rsid w:val="00594445"/>
    <w:rsid w:val="005A6A6E"/>
    <w:rsid w:val="005B0D8A"/>
    <w:rsid w:val="005B1225"/>
    <w:rsid w:val="005C09F4"/>
    <w:rsid w:val="005C13A5"/>
    <w:rsid w:val="005C561A"/>
    <w:rsid w:val="005C5B93"/>
    <w:rsid w:val="005C66FF"/>
    <w:rsid w:val="005C785A"/>
    <w:rsid w:val="005D03CA"/>
    <w:rsid w:val="005D45AB"/>
    <w:rsid w:val="005E4471"/>
    <w:rsid w:val="005E4662"/>
    <w:rsid w:val="005F093F"/>
    <w:rsid w:val="005F214A"/>
    <w:rsid w:val="005F4329"/>
    <w:rsid w:val="005F6BD6"/>
    <w:rsid w:val="00601C99"/>
    <w:rsid w:val="0060342F"/>
    <w:rsid w:val="00607597"/>
    <w:rsid w:val="006255E4"/>
    <w:rsid w:val="006325E2"/>
    <w:rsid w:val="00637597"/>
    <w:rsid w:val="00641020"/>
    <w:rsid w:val="006410C1"/>
    <w:rsid w:val="00647F05"/>
    <w:rsid w:val="006530EF"/>
    <w:rsid w:val="00654D06"/>
    <w:rsid w:val="00661536"/>
    <w:rsid w:val="006678ED"/>
    <w:rsid w:val="0067233D"/>
    <w:rsid w:val="006745AE"/>
    <w:rsid w:val="00674A67"/>
    <w:rsid w:val="00675BEF"/>
    <w:rsid w:val="00676AF3"/>
    <w:rsid w:val="00676D10"/>
    <w:rsid w:val="00680F71"/>
    <w:rsid w:val="00682A53"/>
    <w:rsid w:val="0069174B"/>
    <w:rsid w:val="00693FA1"/>
    <w:rsid w:val="006B05E3"/>
    <w:rsid w:val="006B09BC"/>
    <w:rsid w:val="006B201A"/>
    <w:rsid w:val="006B42A0"/>
    <w:rsid w:val="006B4E59"/>
    <w:rsid w:val="006B6C33"/>
    <w:rsid w:val="006C3402"/>
    <w:rsid w:val="006C3622"/>
    <w:rsid w:val="006C395C"/>
    <w:rsid w:val="006C45D4"/>
    <w:rsid w:val="006D2E76"/>
    <w:rsid w:val="006E1F3C"/>
    <w:rsid w:val="006E6073"/>
    <w:rsid w:val="006F5C0C"/>
    <w:rsid w:val="006F7300"/>
    <w:rsid w:val="00703C09"/>
    <w:rsid w:val="00712300"/>
    <w:rsid w:val="0071734E"/>
    <w:rsid w:val="00720739"/>
    <w:rsid w:val="00721695"/>
    <w:rsid w:val="007242B4"/>
    <w:rsid w:val="00725FB2"/>
    <w:rsid w:val="00730C64"/>
    <w:rsid w:val="007322AF"/>
    <w:rsid w:val="007348C3"/>
    <w:rsid w:val="00735477"/>
    <w:rsid w:val="00736DCA"/>
    <w:rsid w:val="00742399"/>
    <w:rsid w:val="007423EC"/>
    <w:rsid w:val="00742B94"/>
    <w:rsid w:val="007457E8"/>
    <w:rsid w:val="0074640C"/>
    <w:rsid w:val="0075003D"/>
    <w:rsid w:val="00751B37"/>
    <w:rsid w:val="00754D44"/>
    <w:rsid w:val="00760544"/>
    <w:rsid w:val="00762186"/>
    <w:rsid w:val="00767B7E"/>
    <w:rsid w:val="007746A9"/>
    <w:rsid w:val="00785465"/>
    <w:rsid w:val="00786BE2"/>
    <w:rsid w:val="00787656"/>
    <w:rsid w:val="007A67EA"/>
    <w:rsid w:val="007B15AF"/>
    <w:rsid w:val="007B7E83"/>
    <w:rsid w:val="007C1631"/>
    <w:rsid w:val="007C636F"/>
    <w:rsid w:val="007D0EF8"/>
    <w:rsid w:val="007D39EB"/>
    <w:rsid w:val="007F58B6"/>
    <w:rsid w:val="007F6213"/>
    <w:rsid w:val="00800A4D"/>
    <w:rsid w:val="00800D82"/>
    <w:rsid w:val="008131E7"/>
    <w:rsid w:val="00813711"/>
    <w:rsid w:val="00814279"/>
    <w:rsid w:val="008263C2"/>
    <w:rsid w:val="0083589B"/>
    <w:rsid w:val="00842959"/>
    <w:rsid w:val="008451FE"/>
    <w:rsid w:val="008466A1"/>
    <w:rsid w:val="00846C1D"/>
    <w:rsid w:val="00851758"/>
    <w:rsid w:val="00856093"/>
    <w:rsid w:val="00856D5A"/>
    <w:rsid w:val="008609EB"/>
    <w:rsid w:val="00862D6D"/>
    <w:rsid w:val="008653E0"/>
    <w:rsid w:val="008657FB"/>
    <w:rsid w:val="00865EA9"/>
    <w:rsid w:val="00871D4F"/>
    <w:rsid w:val="00874FB3"/>
    <w:rsid w:val="00875D1E"/>
    <w:rsid w:val="00880BE3"/>
    <w:rsid w:val="00882588"/>
    <w:rsid w:val="00895792"/>
    <w:rsid w:val="008A0B0C"/>
    <w:rsid w:val="008A3738"/>
    <w:rsid w:val="008A384C"/>
    <w:rsid w:val="008A6981"/>
    <w:rsid w:val="008B645B"/>
    <w:rsid w:val="008B67B8"/>
    <w:rsid w:val="008B774D"/>
    <w:rsid w:val="008B799D"/>
    <w:rsid w:val="008C123E"/>
    <w:rsid w:val="008C168B"/>
    <w:rsid w:val="008C3ED0"/>
    <w:rsid w:val="008C5585"/>
    <w:rsid w:val="008C5E94"/>
    <w:rsid w:val="008D4E4B"/>
    <w:rsid w:val="008E68C9"/>
    <w:rsid w:val="008E6E9D"/>
    <w:rsid w:val="008F1897"/>
    <w:rsid w:val="008F4774"/>
    <w:rsid w:val="008F68F7"/>
    <w:rsid w:val="008F7480"/>
    <w:rsid w:val="009037B6"/>
    <w:rsid w:val="00906CBE"/>
    <w:rsid w:val="00906FFA"/>
    <w:rsid w:val="00907587"/>
    <w:rsid w:val="00910384"/>
    <w:rsid w:val="009139C0"/>
    <w:rsid w:val="009161C8"/>
    <w:rsid w:val="009164AD"/>
    <w:rsid w:val="009204D6"/>
    <w:rsid w:val="00922289"/>
    <w:rsid w:val="00936F46"/>
    <w:rsid w:val="0094271E"/>
    <w:rsid w:val="00943142"/>
    <w:rsid w:val="00943A29"/>
    <w:rsid w:val="00950C7D"/>
    <w:rsid w:val="0095197E"/>
    <w:rsid w:val="00952AB2"/>
    <w:rsid w:val="009551E0"/>
    <w:rsid w:val="00955801"/>
    <w:rsid w:val="0095654E"/>
    <w:rsid w:val="00956F3C"/>
    <w:rsid w:val="0095779B"/>
    <w:rsid w:val="0096485D"/>
    <w:rsid w:val="00972039"/>
    <w:rsid w:val="009900F0"/>
    <w:rsid w:val="00991769"/>
    <w:rsid w:val="00994E9F"/>
    <w:rsid w:val="00995A0D"/>
    <w:rsid w:val="00996931"/>
    <w:rsid w:val="009A07D8"/>
    <w:rsid w:val="009A0F18"/>
    <w:rsid w:val="009A4CD8"/>
    <w:rsid w:val="009A6AFA"/>
    <w:rsid w:val="009B3ED1"/>
    <w:rsid w:val="009C07EC"/>
    <w:rsid w:val="009C206F"/>
    <w:rsid w:val="009C433C"/>
    <w:rsid w:val="009C6124"/>
    <w:rsid w:val="009D28B7"/>
    <w:rsid w:val="009D7E1A"/>
    <w:rsid w:val="009E2162"/>
    <w:rsid w:val="009E6C9D"/>
    <w:rsid w:val="009F2F95"/>
    <w:rsid w:val="009F4D86"/>
    <w:rsid w:val="00A006EB"/>
    <w:rsid w:val="00A03709"/>
    <w:rsid w:val="00A06C77"/>
    <w:rsid w:val="00A10147"/>
    <w:rsid w:val="00A113A7"/>
    <w:rsid w:val="00A13D26"/>
    <w:rsid w:val="00A146A5"/>
    <w:rsid w:val="00A17411"/>
    <w:rsid w:val="00A2223D"/>
    <w:rsid w:val="00A223EF"/>
    <w:rsid w:val="00A34A74"/>
    <w:rsid w:val="00A35351"/>
    <w:rsid w:val="00A42ADE"/>
    <w:rsid w:val="00A5040C"/>
    <w:rsid w:val="00A5322A"/>
    <w:rsid w:val="00A60693"/>
    <w:rsid w:val="00A648B9"/>
    <w:rsid w:val="00A67728"/>
    <w:rsid w:val="00A72ECB"/>
    <w:rsid w:val="00A81A4F"/>
    <w:rsid w:val="00A82E14"/>
    <w:rsid w:val="00A901E9"/>
    <w:rsid w:val="00A9762C"/>
    <w:rsid w:val="00AA4067"/>
    <w:rsid w:val="00AB0E6C"/>
    <w:rsid w:val="00AB1A5B"/>
    <w:rsid w:val="00AC011A"/>
    <w:rsid w:val="00AC0A54"/>
    <w:rsid w:val="00AC125E"/>
    <w:rsid w:val="00AC45DF"/>
    <w:rsid w:val="00AC474D"/>
    <w:rsid w:val="00AC4DFD"/>
    <w:rsid w:val="00AC58FD"/>
    <w:rsid w:val="00AC60CD"/>
    <w:rsid w:val="00AD571F"/>
    <w:rsid w:val="00AD60E6"/>
    <w:rsid w:val="00AD793A"/>
    <w:rsid w:val="00AE457D"/>
    <w:rsid w:val="00AE58F1"/>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76920"/>
    <w:rsid w:val="00B843C8"/>
    <w:rsid w:val="00B9010D"/>
    <w:rsid w:val="00B951E2"/>
    <w:rsid w:val="00B96F37"/>
    <w:rsid w:val="00BA607C"/>
    <w:rsid w:val="00BB3E2A"/>
    <w:rsid w:val="00BB79D8"/>
    <w:rsid w:val="00BC16F5"/>
    <w:rsid w:val="00BC287D"/>
    <w:rsid w:val="00BC4A76"/>
    <w:rsid w:val="00BC5057"/>
    <w:rsid w:val="00BC6705"/>
    <w:rsid w:val="00BD32E5"/>
    <w:rsid w:val="00BD5467"/>
    <w:rsid w:val="00BD7ADD"/>
    <w:rsid w:val="00BE2E8A"/>
    <w:rsid w:val="00BE41C3"/>
    <w:rsid w:val="00BE4B2B"/>
    <w:rsid w:val="00BE6767"/>
    <w:rsid w:val="00BE68D7"/>
    <w:rsid w:val="00BF0784"/>
    <w:rsid w:val="00BF7763"/>
    <w:rsid w:val="00C02ED3"/>
    <w:rsid w:val="00C04D5E"/>
    <w:rsid w:val="00C24893"/>
    <w:rsid w:val="00C24EA2"/>
    <w:rsid w:val="00C24F70"/>
    <w:rsid w:val="00C25D5B"/>
    <w:rsid w:val="00C325C4"/>
    <w:rsid w:val="00C33479"/>
    <w:rsid w:val="00C37563"/>
    <w:rsid w:val="00C47BA2"/>
    <w:rsid w:val="00C53FF2"/>
    <w:rsid w:val="00C612DC"/>
    <w:rsid w:val="00C622CB"/>
    <w:rsid w:val="00C64D15"/>
    <w:rsid w:val="00C74F74"/>
    <w:rsid w:val="00C7554B"/>
    <w:rsid w:val="00C80192"/>
    <w:rsid w:val="00C83E31"/>
    <w:rsid w:val="00C916A4"/>
    <w:rsid w:val="00CA10B8"/>
    <w:rsid w:val="00CA2A52"/>
    <w:rsid w:val="00CA2B15"/>
    <w:rsid w:val="00CA6490"/>
    <w:rsid w:val="00CB05BE"/>
    <w:rsid w:val="00CB5744"/>
    <w:rsid w:val="00CB7022"/>
    <w:rsid w:val="00CC114A"/>
    <w:rsid w:val="00CD1937"/>
    <w:rsid w:val="00CD250B"/>
    <w:rsid w:val="00CE214C"/>
    <w:rsid w:val="00CE5839"/>
    <w:rsid w:val="00CE6858"/>
    <w:rsid w:val="00CF50BE"/>
    <w:rsid w:val="00CF553B"/>
    <w:rsid w:val="00CF680A"/>
    <w:rsid w:val="00CF6A52"/>
    <w:rsid w:val="00D00E18"/>
    <w:rsid w:val="00D03583"/>
    <w:rsid w:val="00D117B4"/>
    <w:rsid w:val="00D169F7"/>
    <w:rsid w:val="00D21382"/>
    <w:rsid w:val="00D26D01"/>
    <w:rsid w:val="00D33DA3"/>
    <w:rsid w:val="00D42360"/>
    <w:rsid w:val="00D45D9D"/>
    <w:rsid w:val="00D4723B"/>
    <w:rsid w:val="00D55EE8"/>
    <w:rsid w:val="00D5785A"/>
    <w:rsid w:val="00D603EE"/>
    <w:rsid w:val="00D64C48"/>
    <w:rsid w:val="00D731C4"/>
    <w:rsid w:val="00D737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DF74EF"/>
    <w:rsid w:val="00E02D97"/>
    <w:rsid w:val="00E04C8D"/>
    <w:rsid w:val="00E04D95"/>
    <w:rsid w:val="00E128D8"/>
    <w:rsid w:val="00E21B70"/>
    <w:rsid w:val="00E25937"/>
    <w:rsid w:val="00E30D45"/>
    <w:rsid w:val="00E42FE4"/>
    <w:rsid w:val="00E46FAA"/>
    <w:rsid w:val="00E50FB5"/>
    <w:rsid w:val="00E5750B"/>
    <w:rsid w:val="00E60E2E"/>
    <w:rsid w:val="00E63A24"/>
    <w:rsid w:val="00E67913"/>
    <w:rsid w:val="00E71A2D"/>
    <w:rsid w:val="00E80999"/>
    <w:rsid w:val="00E8698A"/>
    <w:rsid w:val="00E90592"/>
    <w:rsid w:val="00E923F2"/>
    <w:rsid w:val="00EA25E0"/>
    <w:rsid w:val="00EA31CC"/>
    <w:rsid w:val="00EB14DF"/>
    <w:rsid w:val="00EB2B64"/>
    <w:rsid w:val="00EB3A07"/>
    <w:rsid w:val="00EB3BC0"/>
    <w:rsid w:val="00EB4143"/>
    <w:rsid w:val="00EB4728"/>
    <w:rsid w:val="00EB4BF5"/>
    <w:rsid w:val="00EB7EA0"/>
    <w:rsid w:val="00EC207A"/>
    <w:rsid w:val="00EC3F31"/>
    <w:rsid w:val="00ED3C91"/>
    <w:rsid w:val="00ED4112"/>
    <w:rsid w:val="00EF1347"/>
    <w:rsid w:val="00EF2BEB"/>
    <w:rsid w:val="00F01129"/>
    <w:rsid w:val="00F03D93"/>
    <w:rsid w:val="00F03D9E"/>
    <w:rsid w:val="00F05C61"/>
    <w:rsid w:val="00F227BF"/>
    <w:rsid w:val="00F374B2"/>
    <w:rsid w:val="00F40AFC"/>
    <w:rsid w:val="00F40E41"/>
    <w:rsid w:val="00F4730E"/>
    <w:rsid w:val="00F50A92"/>
    <w:rsid w:val="00F50C30"/>
    <w:rsid w:val="00F53F24"/>
    <w:rsid w:val="00F63341"/>
    <w:rsid w:val="00F66677"/>
    <w:rsid w:val="00F7536E"/>
    <w:rsid w:val="00F81F93"/>
    <w:rsid w:val="00F839A8"/>
    <w:rsid w:val="00F83E37"/>
    <w:rsid w:val="00F86F1B"/>
    <w:rsid w:val="00F92A21"/>
    <w:rsid w:val="00F92E9B"/>
    <w:rsid w:val="00F95814"/>
    <w:rsid w:val="00FA01D9"/>
    <w:rsid w:val="00FA031C"/>
    <w:rsid w:val="00FA24D6"/>
    <w:rsid w:val="00FA5C9E"/>
    <w:rsid w:val="00FB13C1"/>
    <w:rsid w:val="00FB420B"/>
    <w:rsid w:val="00FC1C5F"/>
    <w:rsid w:val="00FC5A4D"/>
    <w:rsid w:val="00FC5C0C"/>
    <w:rsid w:val="00FC64EF"/>
    <w:rsid w:val="00FD2673"/>
    <w:rsid w:val="00FE22FA"/>
    <w:rsid w:val="00FE26C9"/>
    <w:rsid w:val="00FE2A29"/>
    <w:rsid w:val="00FF1FCD"/>
    <w:rsid w:val="00FF3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01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rsid w:val="004157A4"/>
    <w:rPr>
      <w:sz w:val="18"/>
      <w:szCs w:val="18"/>
    </w:rPr>
  </w:style>
  <w:style w:type="paragraph" w:styleId="CommentText">
    <w:name w:val="annotation text"/>
    <w:basedOn w:val="Normal"/>
    <w:link w:val="CommentTextChar"/>
    <w:rsid w:val="004157A4"/>
    <w:pPr>
      <w:spacing w:line="240" w:lineRule="auto"/>
    </w:pPr>
  </w:style>
  <w:style w:type="character" w:customStyle="1" w:styleId="CommentTextChar">
    <w:name w:val="Comment Text Char"/>
    <w:basedOn w:val="DefaultParagraphFont"/>
    <w:link w:val="CommentText"/>
    <w:rsid w:val="004157A4"/>
    <w:rPr>
      <w:rFonts w:ascii="Arial" w:hAnsi="Arial"/>
      <w:spacing w:val="4"/>
      <w:sz w:val="24"/>
      <w:szCs w:val="24"/>
    </w:rPr>
  </w:style>
  <w:style w:type="paragraph" w:styleId="CommentSubject">
    <w:name w:val="annotation subject"/>
    <w:basedOn w:val="CommentText"/>
    <w:next w:val="CommentText"/>
    <w:link w:val="CommentSubjectChar"/>
    <w:rsid w:val="004157A4"/>
    <w:rPr>
      <w:b/>
      <w:bCs/>
      <w:sz w:val="20"/>
      <w:szCs w:val="20"/>
    </w:rPr>
  </w:style>
  <w:style w:type="character" w:customStyle="1" w:styleId="CommentSubjectChar">
    <w:name w:val="Comment Subject Char"/>
    <w:basedOn w:val="CommentTextChar"/>
    <w:link w:val="CommentSubject"/>
    <w:rsid w:val="004157A4"/>
    <w:rPr>
      <w:rFonts w:ascii="Arial" w:hAnsi="Arial"/>
      <w:b/>
      <w:bCs/>
      <w:spacing w:val="4"/>
      <w:sz w:val="24"/>
      <w:szCs w:val="24"/>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1D79E1"/>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804D-39D9-43AB-8284-924978B4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2020-08-28T05:09:00Z</dcterms:created>
  <dcterms:modified xsi:type="dcterms:W3CDTF">2020-08-28T06:26:00Z</dcterms:modified>
</cp:coreProperties>
</file>