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6BE" w:rsidRDefault="00CF553B" w:rsidP="00537B50">
      <w:pPr>
        <w:spacing w:before="0" w:after="0"/>
        <w:ind w:left="-850"/>
      </w:pPr>
      <w:r>
        <w:rPr>
          <w:noProof/>
        </w:rPr>
        <w:drawing>
          <wp:inline distT="0" distB="0" distL="0" distR="0" wp14:anchorId="28FAF120" wp14:editId="3E012248">
            <wp:extent cx="7541998" cy="1436354"/>
            <wp:effectExtent l="0" t="0" r="1905" b="0"/>
            <wp:docPr id="1" name="Picture 1" title="Depart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rsidR="00C80192" w:rsidRDefault="00480D54" w:rsidP="00537B50">
      <w:pPr>
        <w:pStyle w:val="Smalltext"/>
        <w:ind w:right="-427"/>
      </w:pPr>
      <w:r>
        <w:t>DSS 2781.09.22</w:t>
      </w:r>
      <w:bookmarkStart w:id="0" w:name="_GoBack"/>
      <w:bookmarkEnd w:id="0"/>
    </w:p>
    <w:p w:rsidR="009E79F9" w:rsidRPr="009E79F9" w:rsidRDefault="009E79F9" w:rsidP="009E79F9">
      <w:pPr>
        <w:pStyle w:val="Title"/>
        <w:rPr>
          <w:b/>
        </w:rPr>
      </w:pPr>
      <w:r w:rsidRPr="009E79F9">
        <w:rPr>
          <w:b/>
        </w:rPr>
        <w:t xml:space="preserve">National Consumer Protection Framework for </w:t>
      </w:r>
      <w:proofErr w:type="gramStart"/>
      <w:r w:rsidRPr="009E79F9">
        <w:rPr>
          <w:b/>
        </w:rPr>
        <w:t>online</w:t>
      </w:r>
      <w:proofErr w:type="gramEnd"/>
      <w:r w:rsidRPr="009E79F9">
        <w:rPr>
          <w:b/>
        </w:rPr>
        <w:t xml:space="preserve"> wagering</w:t>
      </w:r>
    </w:p>
    <w:p w:rsidR="00C80192" w:rsidRPr="00754D44" w:rsidRDefault="009E79F9" w:rsidP="00C80192">
      <w:pPr>
        <w:pStyle w:val="Subtitle"/>
      </w:pPr>
      <w:r w:rsidRPr="009E79F9">
        <w:t>Customer verification 72-hour timeframe – 10 November 2021</w:t>
      </w:r>
    </w:p>
    <w:p w:rsidR="009E79F9" w:rsidRPr="009E79F9" w:rsidRDefault="009E79F9" w:rsidP="009E79F9">
      <w:pPr>
        <w:pStyle w:val="Heading1"/>
      </w:pPr>
      <w:bookmarkStart w:id="1" w:name="_Toc391890680"/>
      <w:r w:rsidRPr="009E79F9">
        <w:t>Purpose</w:t>
      </w:r>
    </w:p>
    <w:p w:rsidR="009E79F9" w:rsidRDefault="009E79F9" w:rsidP="009E79F9">
      <w:bookmarkStart w:id="2" w:name="_Toc391890681"/>
      <w:bookmarkEnd w:id="1"/>
      <w:r w:rsidRPr="009E79F9">
        <w:t xml:space="preserve">To advise that the principles of the National Consumer Protection Framework for online wagering </w:t>
      </w:r>
      <w:r w:rsidRPr="009E79F9">
        <w:rPr>
          <w:i/>
        </w:rPr>
        <w:t xml:space="preserve">– </w:t>
      </w:r>
      <w:r w:rsidRPr="009E79F9">
        <w:t>National Policy Statement have been amended, reducing the customer verification period from</w:t>
      </w:r>
      <w:r>
        <w:t xml:space="preserve"> </w:t>
      </w:r>
      <w:r w:rsidRPr="009E79F9">
        <w:t>14 days to a maximum of 72 hours. The reduced period will take effect from 2 May 2022.</w:t>
      </w:r>
    </w:p>
    <w:p w:rsidR="009E79F9" w:rsidRPr="009E79F9" w:rsidRDefault="009E79F9" w:rsidP="009E79F9">
      <w:pPr>
        <w:pStyle w:val="Heading1"/>
      </w:pPr>
      <w:r w:rsidRPr="009E79F9">
        <w:t>Implementation</w:t>
      </w:r>
    </w:p>
    <w:p w:rsidR="009E79F9" w:rsidRPr="009E79F9" w:rsidRDefault="009E79F9" w:rsidP="009E79F9">
      <w:r w:rsidRPr="009E79F9">
        <w:t>The attached National Policy Statement sets out the agreed policy commitments of Commonwealth, state, and territory governments that underpin the customer verification measure. The National Policy Statement also outlines the agreed implementation arrangements.</w:t>
      </w:r>
    </w:p>
    <w:p w:rsidR="009E79F9" w:rsidRDefault="009E79F9" w:rsidP="009E79F9">
      <w:r w:rsidRPr="009E79F9">
        <w:t xml:space="preserve">The Department of Social Services is working with AUSTRAC to amend Chapter 10 of </w:t>
      </w:r>
      <w:r w:rsidRPr="009E79F9">
        <w:rPr>
          <w:i/>
        </w:rPr>
        <w:t xml:space="preserve">Anti-Money Laundering and Counter Terrorism Financing Rules Instrument 2007 </w:t>
      </w:r>
      <w:r w:rsidRPr="009E79F9">
        <w:t>(AML/CTF Rules). The reduction to the customer verification period to 72 hours will take effect on 2 May 2022. In February 2022, AUST</w:t>
      </w:r>
      <w:r>
        <w:t xml:space="preserve">RAC will commence a formal 4 </w:t>
      </w:r>
      <w:r w:rsidRPr="009E79F9">
        <w:t>week c</w:t>
      </w:r>
      <w:r>
        <w:t>onsultation period</w:t>
      </w:r>
      <w:r w:rsidRPr="009E79F9">
        <w:t xml:space="preserve">. Details of the consultation </w:t>
      </w:r>
      <w:proofErr w:type="gramStart"/>
      <w:r w:rsidRPr="009E79F9">
        <w:t>will be made</w:t>
      </w:r>
      <w:proofErr w:type="gramEnd"/>
      <w:r w:rsidRPr="009E79F9">
        <w:t xml:space="preserve"> available on the AUSTRAC website.</w:t>
      </w:r>
    </w:p>
    <w:p w:rsidR="009E79F9" w:rsidRDefault="009E79F9" w:rsidP="009E79F9">
      <w:pPr>
        <w:pStyle w:val="Heading1"/>
        <w:spacing w:before="120"/>
      </w:pPr>
      <w:r>
        <w:t>Key timeframes</w:t>
      </w:r>
    </w:p>
    <w:tbl>
      <w:tblPr>
        <w:tblW w:w="0" w:type="auto"/>
        <w:tblInd w:w="110"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1E0" w:firstRow="1" w:lastRow="1" w:firstColumn="1" w:lastColumn="1" w:noHBand="0" w:noVBand="0"/>
        <w:tblCaption w:val="Key Timeframes"/>
        <w:tblDescription w:val="10 November 2021 - Briefing session held. 22 February 2022 - Consultation period. 2 May 2022 - Amending instrument registered on the Federal Register of Legislation."/>
      </w:tblPr>
      <w:tblGrid>
        <w:gridCol w:w="1980"/>
        <w:gridCol w:w="7038"/>
      </w:tblGrid>
      <w:tr w:rsidR="0027024C" w:rsidTr="00001BE0">
        <w:trPr>
          <w:trHeight w:val="549"/>
        </w:trPr>
        <w:tc>
          <w:tcPr>
            <w:tcW w:w="1980" w:type="dxa"/>
            <w:shd w:val="clear" w:color="auto" w:fill="B0E3E2"/>
          </w:tcPr>
          <w:p w:rsidR="0027024C" w:rsidRDefault="0027024C" w:rsidP="00001BE0">
            <w:pPr>
              <w:pStyle w:val="TableParagraph"/>
            </w:pPr>
            <w:r>
              <w:t>Date</w:t>
            </w:r>
          </w:p>
        </w:tc>
        <w:tc>
          <w:tcPr>
            <w:tcW w:w="7038" w:type="dxa"/>
            <w:shd w:val="clear" w:color="auto" w:fill="B0E3E2"/>
          </w:tcPr>
          <w:p w:rsidR="0027024C" w:rsidRDefault="0027024C" w:rsidP="00001BE0">
            <w:pPr>
              <w:pStyle w:val="TableParagraph"/>
            </w:pPr>
            <w:r>
              <w:t>Activity</w:t>
            </w:r>
          </w:p>
        </w:tc>
      </w:tr>
      <w:tr w:rsidR="0027024C" w:rsidTr="00001BE0">
        <w:trPr>
          <w:trHeight w:val="856"/>
        </w:trPr>
        <w:tc>
          <w:tcPr>
            <w:tcW w:w="1980" w:type="dxa"/>
          </w:tcPr>
          <w:p w:rsidR="0027024C" w:rsidRDefault="0027024C" w:rsidP="00001BE0">
            <w:pPr>
              <w:pStyle w:val="TableParagraph"/>
            </w:pPr>
            <w:r>
              <w:t>10 November 2021</w:t>
            </w:r>
          </w:p>
        </w:tc>
        <w:tc>
          <w:tcPr>
            <w:tcW w:w="7038" w:type="dxa"/>
          </w:tcPr>
          <w:p w:rsidR="0027024C" w:rsidRDefault="0027024C" w:rsidP="00001BE0">
            <w:pPr>
              <w:pStyle w:val="TableParagraph"/>
              <w:spacing w:line="276" w:lineRule="auto"/>
              <w:ind w:right="549"/>
            </w:pPr>
            <w:proofErr w:type="gramStart"/>
            <w:r>
              <w:t>5</w:t>
            </w:r>
            <w:r>
              <w:rPr>
                <w:vertAlign w:val="superscript"/>
              </w:rPr>
              <w:t>th</w:t>
            </w:r>
            <w:r>
              <w:t xml:space="preserve"> Wagering Industry Briefing Session to inform online wagering service providers of customer verification amendment.</w:t>
            </w:r>
            <w:proofErr w:type="gramEnd"/>
          </w:p>
        </w:tc>
      </w:tr>
      <w:tr w:rsidR="0027024C" w:rsidTr="00001BE0">
        <w:trPr>
          <w:trHeight w:val="858"/>
        </w:trPr>
        <w:tc>
          <w:tcPr>
            <w:tcW w:w="1980" w:type="dxa"/>
          </w:tcPr>
          <w:p w:rsidR="0027024C" w:rsidRDefault="0027024C" w:rsidP="00001BE0">
            <w:pPr>
              <w:pStyle w:val="TableParagraph"/>
            </w:pPr>
            <w:r>
              <w:lastRenderedPageBreak/>
              <w:t>February 2022</w:t>
            </w:r>
          </w:p>
        </w:tc>
        <w:tc>
          <w:tcPr>
            <w:tcW w:w="7038" w:type="dxa"/>
          </w:tcPr>
          <w:p w:rsidR="0027024C" w:rsidRDefault="0027024C" w:rsidP="00001BE0">
            <w:pPr>
              <w:pStyle w:val="TableParagraph"/>
              <w:spacing w:line="276" w:lineRule="auto"/>
              <w:ind w:right="576"/>
            </w:pPr>
            <w:proofErr w:type="gramStart"/>
            <w:r>
              <w:t>External consultation period, which involves the publication of the draft AML/CTF Rules on the AUSTRAC website for the period of 4 weeks.</w:t>
            </w:r>
            <w:proofErr w:type="gramEnd"/>
          </w:p>
        </w:tc>
      </w:tr>
      <w:tr w:rsidR="0027024C" w:rsidTr="00001BE0">
        <w:trPr>
          <w:trHeight w:val="2212"/>
        </w:trPr>
        <w:tc>
          <w:tcPr>
            <w:tcW w:w="1980" w:type="dxa"/>
          </w:tcPr>
          <w:p w:rsidR="0027024C" w:rsidRDefault="0027024C" w:rsidP="00001BE0">
            <w:pPr>
              <w:pStyle w:val="TableParagraph"/>
            </w:pPr>
            <w:r>
              <w:t>2 May 2022</w:t>
            </w:r>
          </w:p>
        </w:tc>
        <w:tc>
          <w:tcPr>
            <w:tcW w:w="7038" w:type="dxa"/>
          </w:tcPr>
          <w:p w:rsidR="0027024C" w:rsidRDefault="0027024C" w:rsidP="00001BE0">
            <w:pPr>
              <w:pStyle w:val="TableParagraph"/>
              <w:spacing w:line="276" w:lineRule="auto"/>
              <w:ind w:right="183"/>
            </w:pPr>
            <w:r>
              <w:t xml:space="preserve">The Amending Instrument registered on the Federal Register of Legislation. 72-hour customer verification requirements and associated reporting obligations </w:t>
            </w:r>
            <w:proofErr w:type="gramStart"/>
            <w:r>
              <w:t>are established</w:t>
            </w:r>
            <w:proofErr w:type="gramEnd"/>
            <w:r>
              <w:t xml:space="preserve"> as a legal requirement under the AML/CTF Rules.</w:t>
            </w:r>
          </w:p>
          <w:p w:rsidR="0027024C" w:rsidRDefault="0027024C" w:rsidP="00001BE0">
            <w:pPr>
              <w:pStyle w:val="TableParagraph"/>
              <w:spacing w:before="120" w:line="276" w:lineRule="auto"/>
              <w:ind w:right="234"/>
            </w:pPr>
            <w:r>
              <w:t xml:space="preserve">Any non-compliance with the </w:t>
            </w:r>
            <w:proofErr w:type="gramStart"/>
            <w:r>
              <w:t>customer verification timeframe rules</w:t>
            </w:r>
            <w:proofErr w:type="gramEnd"/>
            <w:r>
              <w:t xml:space="preserve"> is a breach of a civil penalty provision. The maximum penalty payable by a body corporate for a breach of a civil penalty provision is $21,000,000.</w:t>
            </w:r>
          </w:p>
        </w:tc>
      </w:tr>
    </w:tbl>
    <w:p w:rsidR="009E79F9" w:rsidRPr="009E79F9" w:rsidRDefault="009E79F9" w:rsidP="009E79F9"/>
    <w:p w:rsidR="0027024C" w:rsidRDefault="0027024C" w:rsidP="0027024C">
      <w:pPr>
        <w:pStyle w:val="Heading1"/>
      </w:pPr>
      <w:r>
        <w:t>Further information</w:t>
      </w:r>
    </w:p>
    <w:p w:rsidR="0027024C" w:rsidRPr="0027024C" w:rsidRDefault="0027024C" w:rsidP="0027024C">
      <w:r w:rsidRPr="0027024C">
        <w:t xml:space="preserve">For more information about Department of Social Services gambling reform, please contact the Implementation Governance Committee secretariat at </w:t>
      </w:r>
      <w:hyperlink r:id="rId9">
        <w:r w:rsidRPr="0027024C">
          <w:rPr>
            <w:rStyle w:val="Hyperlink"/>
          </w:rPr>
          <w:t xml:space="preserve">gambling@dss.gov.au. </w:t>
        </w:r>
      </w:hyperlink>
      <w:r w:rsidRPr="0027024C">
        <w:t xml:space="preserve">Any concerns regarding compliance </w:t>
      </w:r>
      <w:proofErr w:type="gramStart"/>
      <w:r w:rsidRPr="0027024C">
        <w:t>should be directed</w:t>
      </w:r>
      <w:proofErr w:type="gramEnd"/>
      <w:r w:rsidRPr="0027024C">
        <w:t xml:space="preserve"> to the relevant state or territory regulator.</w:t>
      </w:r>
    </w:p>
    <w:bookmarkEnd w:id="2"/>
    <w:p w:rsidR="0025109D" w:rsidRDefault="0025109D" w:rsidP="0025109D">
      <w:pPr>
        <w:pStyle w:val="Heading1"/>
      </w:pPr>
      <w:r w:rsidRPr="0025109D">
        <w:t>Frequently Asked Questions</w:t>
      </w:r>
    </w:p>
    <w:p w:rsidR="0025109D" w:rsidRPr="00B72041" w:rsidRDefault="0025109D" w:rsidP="0025109D">
      <w:pPr>
        <w:spacing w:before="158" w:line="276" w:lineRule="auto"/>
        <w:ind w:left="100" w:right="735"/>
        <w:rPr>
          <w:b/>
          <w:i/>
        </w:rPr>
      </w:pPr>
      <w:r w:rsidRPr="00B72041">
        <w:rPr>
          <w:b/>
          <w:i/>
          <w:spacing w:val="-4"/>
        </w:rPr>
        <w:t xml:space="preserve">How </w:t>
      </w:r>
      <w:r w:rsidRPr="00B72041">
        <w:rPr>
          <w:b/>
          <w:i/>
        </w:rPr>
        <w:t xml:space="preserve">will </w:t>
      </w:r>
      <w:r w:rsidRPr="00B72041">
        <w:rPr>
          <w:b/>
          <w:i/>
          <w:spacing w:val="-3"/>
        </w:rPr>
        <w:t xml:space="preserve">reducing the customer verification period </w:t>
      </w:r>
      <w:r w:rsidRPr="00B72041">
        <w:rPr>
          <w:b/>
          <w:i/>
          <w:spacing w:val="-4"/>
        </w:rPr>
        <w:t xml:space="preserve">from </w:t>
      </w:r>
      <w:r w:rsidRPr="00B72041">
        <w:rPr>
          <w:b/>
          <w:i/>
          <w:spacing w:val="-3"/>
        </w:rPr>
        <w:t xml:space="preserve">14 days to 72 hours help </w:t>
      </w:r>
      <w:r w:rsidRPr="00B72041">
        <w:rPr>
          <w:b/>
          <w:i/>
          <w:spacing w:val="-4"/>
        </w:rPr>
        <w:t xml:space="preserve">make </w:t>
      </w:r>
      <w:r w:rsidRPr="00B72041">
        <w:rPr>
          <w:b/>
          <w:i/>
        </w:rPr>
        <w:t xml:space="preserve">it </w:t>
      </w:r>
      <w:r w:rsidRPr="00B72041">
        <w:rPr>
          <w:b/>
          <w:i/>
          <w:spacing w:val="-3"/>
        </w:rPr>
        <w:t>safer for people gambling online?</w:t>
      </w:r>
      <w:r w:rsidRPr="00B72041">
        <w:rPr>
          <w:b/>
          <w:i/>
        </w:rPr>
        <w:t xml:space="preserve"> </w:t>
      </w:r>
    </w:p>
    <w:p w:rsidR="0025109D" w:rsidRPr="0025109D" w:rsidRDefault="0025109D" w:rsidP="0025109D">
      <w:pPr>
        <w:pStyle w:val="BodyText"/>
        <w:spacing w:before="121"/>
        <w:rPr>
          <w:rFonts w:asciiTheme="minorHAnsi" w:hAnsiTheme="minorHAnsi" w:cstheme="minorHAnsi"/>
          <w:sz w:val="24"/>
          <w:szCs w:val="24"/>
        </w:rPr>
      </w:pPr>
      <w:r w:rsidRPr="0025109D">
        <w:rPr>
          <w:rFonts w:asciiTheme="minorHAnsi" w:hAnsiTheme="minorHAnsi" w:cstheme="minorHAnsi"/>
          <w:sz w:val="24"/>
          <w:szCs w:val="24"/>
        </w:rPr>
        <w:t>Quicker identity and age verification of Australians who open an online wagering account is critical</w:t>
      </w:r>
      <w:r>
        <w:rPr>
          <w:rFonts w:asciiTheme="minorHAnsi" w:hAnsiTheme="minorHAnsi" w:cstheme="minorHAnsi"/>
          <w:sz w:val="24"/>
          <w:szCs w:val="24"/>
        </w:rPr>
        <w:t xml:space="preserve"> </w:t>
      </w:r>
      <w:r w:rsidRPr="0025109D">
        <w:rPr>
          <w:rFonts w:asciiTheme="minorHAnsi" w:hAnsiTheme="minorHAnsi" w:cstheme="minorHAnsi"/>
          <w:sz w:val="24"/>
          <w:szCs w:val="24"/>
        </w:rPr>
        <w:t>in reducing harms from underage online gambling and vulnerable consumers who have self-excluded.</w:t>
      </w:r>
    </w:p>
    <w:p w:rsidR="0025109D" w:rsidRPr="0025109D" w:rsidRDefault="0025109D" w:rsidP="0025109D">
      <w:pPr>
        <w:pStyle w:val="BodyText"/>
        <w:spacing w:before="161" w:line="276" w:lineRule="auto"/>
        <w:ind w:right="707"/>
        <w:jc w:val="both"/>
        <w:rPr>
          <w:rFonts w:asciiTheme="minorHAnsi" w:hAnsiTheme="minorHAnsi" w:cstheme="minorHAnsi"/>
          <w:sz w:val="24"/>
          <w:szCs w:val="24"/>
        </w:rPr>
      </w:pPr>
      <w:r w:rsidRPr="0025109D">
        <w:rPr>
          <w:rFonts w:asciiTheme="minorHAnsi" w:hAnsiTheme="minorHAnsi" w:cstheme="minorHAnsi"/>
          <w:sz w:val="24"/>
          <w:szCs w:val="24"/>
        </w:rPr>
        <w:t xml:space="preserve">The rules ensure that all individuals who sign up to an online wagering account </w:t>
      </w:r>
      <w:proofErr w:type="gramStart"/>
      <w:r w:rsidRPr="0025109D">
        <w:rPr>
          <w:rFonts w:asciiTheme="minorHAnsi" w:hAnsiTheme="minorHAnsi" w:cstheme="minorHAnsi"/>
          <w:sz w:val="24"/>
          <w:szCs w:val="24"/>
        </w:rPr>
        <w:t>must be verified</w:t>
      </w:r>
      <w:proofErr w:type="gramEnd"/>
      <w:r w:rsidRPr="0025109D">
        <w:rPr>
          <w:rFonts w:asciiTheme="minorHAnsi" w:hAnsiTheme="minorHAnsi" w:cstheme="minorHAnsi"/>
          <w:sz w:val="24"/>
          <w:szCs w:val="24"/>
        </w:rPr>
        <w:t xml:space="preserve"> within a maximum 72-hour timeframe, to continue using an account. The rules also ensure that individuals are not able to withdraw any winnings prior to customer verification.</w:t>
      </w:r>
    </w:p>
    <w:p w:rsidR="0025109D" w:rsidRPr="00B72041" w:rsidRDefault="0025109D" w:rsidP="0025109D">
      <w:pPr>
        <w:spacing w:line="276" w:lineRule="auto"/>
        <w:ind w:left="100"/>
        <w:rPr>
          <w:b/>
          <w:i/>
        </w:rPr>
      </w:pPr>
      <w:r w:rsidRPr="00B72041">
        <w:rPr>
          <w:b/>
          <w:i/>
          <w:spacing w:val="-3"/>
        </w:rPr>
        <w:t xml:space="preserve">Will there be an opportunity </w:t>
      </w:r>
      <w:r w:rsidRPr="00B72041">
        <w:rPr>
          <w:b/>
          <w:i/>
        </w:rPr>
        <w:t xml:space="preserve">for </w:t>
      </w:r>
      <w:r w:rsidRPr="00B72041">
        <w:rPr>
          <w:b/>
          <w:i/>
          <w:spacing w:val="-3"/>
        </w:rPr>
        <w:t xml:space="preserve">the wagering industry and stakeholders </w:t>
      </w:r>
      <w:r w:rsidRPr="00B72041">
        <w:rPr>
          <w:b/>
          <w:i/>
          <w:spacing w:val="-4"/>
        </w:rPr>
        <w:t xml:space="preserve">to </w:t>
      </w:r>
      <w:r w:rsidRPr="00B72041">
        <w:rPr>
          <w:b/>
          <w:i/>
          <w:spacing w:val="-3"/>
        </w:rPr>
        <w:t>provide feedback on the proposed changes?</w:t>
      </w:r>
      <w:r w:rsidRPr="00B72041">
        <w:rPr>
          <w:b/>
          <w:i/>
        </w:rPr>
        <w:t xml:space="preserve"> </w:t>
      </w:r>
    </w:p>
    <w:p w:rsidR="0025109D" w:rsidRDefault="0025109D" w:rsidP="0025109D">
      <w:pPr>
        <w:spacing w:before="119" w:line="276" w:lineRule="auto"/>
        <w:ind w:left="100" w:right="116"/>
      </w:pPr>
      <w:r>
        <w:t xml:space="preserve">All governments committed to review the customer verification measure 12 months after the reduction from 90 days to 14 days, with a view to reducing the verification period further to 72 hours. The review process included a series of public consultations from 24 June to 29 July 2020, through the </w:t>
      </w:r>
      <w:r>
        <w:rPr>
          <w:i/>
        </w:rPr>
        <w:t xml:space="preserve">National Consumer Protection Framework for online wagering: 12-month Review of the Customer Verification Measure </w:t>
      </w:r>
      <w:r>
        <w:t xml:space="preserve">discussion paper and </w:t>
      </w:r>
      <w:proofErr w:type="gramStart"/>
      <w:r>
        <w:t>was made</w:t>
      </w:r>
      <w:proofErr w:type="gramEnd"/>
      <w:r>
        <w:t xml:space="preserve"> available on the DSS Engage website.</w:t>
      </w:r>
    </w:p>
    <w:p w:rsidR="0025109D" w:rsidRPr="0025109D" w:rsidRDefault="0025109D" w:rsidP="0025109D">
      <w:pPr>
        <w:pStyle w:val="BodyText"/>
        <w:spacing w:before="122"/>
        <w:rPr>
          <w:rFonts w:asciiTheme="minorHAnsi" w:hAnsiTheme="minorHAnsi" w:cstheme="minorHAnsi"/>
          <w:sz w:val="24"/>
          <w:szCs w:val="24"/>
        </w:rPr>
      </w:pPr>
      <w:r w:rsidRPr="0025109D">
        <w:rPr>
          <w:rFonts w:asciiTheme="minorHAnsi" w:hAnsiTheme="minorHAnsi" w:cstheme="minorHAnsi"/>
          <w:sz w:val="24"/>
          <w:szCs w:val="24"/>
        </w:rPr>
        <w:t>Through the amendment process to reduce the current customer verification period from 14 days</w:t>
      </w:r>
      <w:r>
        <w:rPr>
          <w:rFonts w:asciiTheme="minorHAnsi" w:hAnsiTheme="minorHAnsi" w:cstheme="minorHAnsi"/>
          <w:sz w:val="24"/>
          <w:szCs w:val="24"/>
        </w:rPr>
        <w:t xml:space="preserve"> </w:t>
      </w:r>
      <w:r w:rsidRPr="0025109D">
        <w:rPr>
          <w:rFonts w:asciiTheme="minorHAnsi" w:hAnsiTheme="minorHAnsi" w:cstheme="minorHAnsi"/>
          <w:sz w:val="24"/>
          <w:szCs w:val="24"/>
        </w:rPr>
        <w:t>to 72 hours, the public will be able to lodge comments and views on the reduced period for customer verification for online wagering. The public consultation for this process will o</w:t>
      </w:r>
      <w:r>
        <w:rPr>
          <w:rFonts w:asciiTheme="minorHAnsi" w:hAnsiTheme="minorHAnsi" w:cstheme="minorHAnsi"/>
          <w:sz w:val="24"/>
          <w:szCs w:val="24"/>
        </w:rPr>
        <w:t xml:space="preserve">pen in February 2022 for a </w:t>
      </w:r>
      <w:proofErr w:type="gramStart"/>
      <w:r>
        <w:rPr>
          <w:rFonts w:asciiTheme="minorHAnsi" w:hAnsiTheme="minorHAnsi" w:cstheme="minorHAnsi"/>
          <w:sz w:val="24"/>
          <w:szCs w:val="24"/>
        </w:rPr>
        <w:t xml:space="preserve">4 </w:t>
      </w:r>
      <w:r w:rsidRPr="0025109D">
        <w:rPr>
          <w:rFonts w:asciiTheme="minorHAnsi" w:hAnsiTheme="minorHAnsi" w:cstheme="minorHAnsi"/>
          <w:sz w:val="24"/>
          <w:szCs w:val="24"/>
        </w:rPr>
        <w:t>week</w:t>
      </w:r>
      <w:proofErr w:type="gramEnd"/>
      <w:r w:rsidRPr="0025109D">
        <w:rPr>
          <w:rFonts w:asciiTheme="minorHAnsi" w:hAnsiTheme="minorHAnsi" w:cstheme="minorHAnsi"/>
          <w:sz w:val="24"/>
          <w:szCs w:val="24"/>
        </w:rPr>
        <w:t xml:space="preserve"> period. Details on how to provide feedback </w:t>
      </w:r>
      <w:proofErr w:type="gramStart"/>
      <w:r w:rsidRPr="0025109D">
        <w:rPr>
          <w:rFonts w:asciiTheme="minorHAnsi" w:hAnsiTheme="minorHAnsi" w:cstheme="minorHAnsi"/>
          <w:sz w:val="24"/>
          <w:szCs w:val="24"/>
        </w:rPr>
        <w:t>will be made</w:t>
      </w:r>
      <w:proofErr w:type="gramEnd"/>
      <w:r w:rsidRPr="0025109D">
        <w:rPr>
          <w:rFonts w:asciiTheme="minorHAnsi" w:hAnsiTheme="minorHAnsi" w:cstheme="minorHAnsi"/>
          <w:sz w:val="24"/>
          <w:szCs w:val="24"/>
        </w:rPr>
        <w:t xml:space="preserve"> available</w:t>
      </w:r>
      <w:r>
        <w:rPr>
          <w:rFonts w:asciiTheme="minorHAnsi" w:hAnsiTheme="minorHAnsi" w:cstheme="minorHAnsi"/>
          <w:sz w:val="24"/>
          <w:szCs w:val="24"/>
        </w:rPr>
        <w:t xml:space="preserve"> </w:t>
      </w:r>
      <w:r w:rsidRPr="0025109D">
        <w:rPr>
          <w:rFonts w:asciiTheme="minorHAnsi" w:hAnsiTheme="minorHAnsi" w:cstheme="minorHAnsi"/>
          <w:sz w:val="24"/>
          <w:szCs w:val="24"/>
        </w:rPr>
        <w:t xml:space="preserve">at </w:t>
      </w:r>
      <w:hyperlink r:id="rId10" w:history="1">
        <w:r w:rsidRPr="0025109D">
          <w:rPr>
            <w:rStyle w:val="Hyperlink"/>
            <w:rFonts w:asciiTheme="minorHAnsi" w:hAnsiTheme="minorHAnsi" w:cstheme="minorHAnsi"/>
            <w:sz w:val="24"/>
            <w:szCs w:val="24"/>
          </w:rPr>
          <w:t>AUSTRAC</w:t>
        </w:r>
      </w:hyperlink>
    </w:p>
    <w:p w:rsidR="0025109D" w:rsidRPr="0025109D" w:rsidRDefault="0025109D" w:rsidP="0025109D">
      <w:pPr>
        <w:pStyle w:val="BodyText"/>
        <w:spacing w:before="159" w:line="276" w:lineRule="auto"/>
        <w:ind w:right="620"/>
        <w:rPr>
          <w:rFonts w:asciiTheme="minorHAnsi" w:hAnsiTheme="minorHAnsi" w:cstheme="minorHAnsi"/>
          <w:sz w:val="24"/>
          <w:szCs w:val="24"/>
        </w:rPr>
      </w:pPr>
      <w:r w:rsidRPr="0025109D">
        <w:rPr>
          <w:rFonts w:asciiTheme="minorHAnsi" w:hAnsiTheme="minorHAnsi" w:cstheme="minorHAnsi"/>
          <w:sz w:val="24"/>
          <w:szCs w:val="24"/>
        </w:rPr>
        <w:t>If there are no matters raised that require further consideration, the amendment to the 72-hour customer verification period will take affect from 2 May 2022.</w:t>
      </w:r>
    </w:p>
    <w:p w:rsidR="0025109D" w:rsidRPr="00B72041" w:rsidRDefault="0025109D" w:rsidP="0025109D">
      <w:pPr>
        <w:spacing w:before="121"/>
        <w:ind w:left="100"/>
        <w:rPr>
          <w:b/>
          <w:i/>
        </w:rPr>
      </w:pPr>
      <w:r w:rsidRPr="00B72041">
        <w:rPr>
          <w:b/>
          <w:i/>
        </w:rPr>
        <w:lastRenderedPageBreak/>
        <w:t xml:space="preserve">How will the customer verification period align with the National Self-Exclusion Register rules? </w:t>
      </w:r>
    </w:p>
    <w:p w:rsidR="0025109D" w:rsidRPr="0025109D" w:rsidRDefault="0025109D" w:rsidP="0025109D">
      <w:pPr>
        <w:pStyle w:val="BodyText"/>
        <w:spacing w:before="159"/>
        <w:rPr>
          <w:rFonts w:asciiTheme="minorHAnsi" w:hAnsiTheme="minorHAnsi" w:cstheme="minorHAnsi"/>
          <w:sz w:val="24"/>
          <w:szCs w:val="24"/>
        </w:rPr>
      </w:pPr>
      <w:r w:rsidRPr="0025109D">
        <w:rPr>
          <w:rFonts w:asciiTheme="minorHAnsi" w:hAnsiTheme="minorHAnsi" w:cstheme="minorHAnsi"/>
          <w:sz w:val="24"/>
          <w:szCs w:val="24"/>
        </w:rPr>
        <w:t>Once the National Self-Exclusion Register (NSER) is operational in mid-2022, it will be an offence</w:t>
      </w:r>
      <w:r>
        <w:rPr>
          <w:rFonts w:asciiTheme="minorHAnsi" w:hAnsiTheme="minorHAnsi" w:cstheme="minorHAnsi"/>
          <w:sz w:val="24"/>
          <w:szCs w:val="24"/>
        </w:rPr>
        <w:t xml:space="preserve"> </w:t>
      </w:r>
      <w:r w:rsidRPr="0025109D">
        <w:rPr>
          <w:rFonts w:asciiTheme="minorHAnsi" w:hAnsiTheme="minorHAnsi" w:cstheme="minorHAnsi"/>
          <w:sz w:val="24"/>
          <w:szCs w:val="24"/>
        </w:rPr>
        <w:t xml:space="preserve">to open an account for a person who </w:t>
      </w:r>
      <w:proofErr w:type="gramStart"/>
      <w:r w:rsidRPr="0025109D">
        <w:rPr>
          <w:rFonts w:asciiTheme="minorHAnsi" w:hAnsiTheme="minorHAnsi" w:cstheme="minorHAnsi"/>
          <w:sz w:val="24"/>
          <w:szCs w:val="24"/>
        </w:rPr>
        <w:t>is registered</w:t>
      </w:r>
      <w:proofErr w:type="gramEnd"/>
      <w:r w:rsidRPr="0025109D">
        <w:rPr>
          <w:rFonts w:asciiTheme="minorHAnsi" w:hAnsiTheme="minorHAnsi" w:cstheme="minorHAnsi"/>
          <w:sz w:val="24"/>
          <w:szCs w:val="24"/>
        </w:rPr>
        <w:t xml:space="preserve"> on the NSER. Providers are encouraged to consider the implications of the NSER on implementing their customer verification processes.</w:t>
      </w:r>
    </w:p>
    <w:p w:rsidR="0025109D" w:rsidRDefault="0025109D" w:rsidP="0025109D">
      <w:pPr>
        <w:pStyle w:val="BodyText"/>
        <w:spacing w:before="119" w:line="276" w:lineRule="auto"/>
        <w:ind w:right="344"/>
      </w:pPr>
      <w:r w:rsidRPr="0025109D">
        <w:rPr>
          <w:rFonts w:asciiTheme="minorHAnsi" w:hAnsiTheme="minorHAnsi" w:cstheme="minorHAnsi"/>
          <w:sz w:val="24"/>
          <w:szCs w:val="24"/>
        </w:rPr>
        <w:t>Providers may consider entering into pre-verification arrangements to incorporate the requirement for checking the NSER prior to opening an account under the Register rules</w:t>
      </w:r>
      <w:r>
        <w:t>.</w:t>
      </w:r>
    </w:p>
    <w:p w:rsidR="0025109D" w:rsidRPr="00B72041" w:rsidRDefault="0025109D" w:rsidP="0025109D">
      <w:pPr>
        <w:spacing w:before="122" w:line="276" w:lineRule="auto"/>
        <w:ind w:left="100" w:right="735"/>
        <w:rPr>
          <w:b/>
          <w:i/>
        </w:rPr>
      </w:pPr>
      <w:r w:rsidRPr="00B72041">
        <w:rPr>
          <w:b/>
          <w:i/>
          <w:spacing w:val="-3"/>
        </w:rPr>
        <w:t xml:space="preserve">Will there be </w:t>
      </w:r>
      <w:r w:rsidRPr="00B72041">
        <w:rPr>
          <w:b/>
          <w:i/>
          <w:spacing w:val="-4"/>
        </w:rPr>
        <w:t xml:space="preserve">a </w:t>
      </w:r>
      <w:r w:rsidRPr="00B72041">
        <w:rPr>
          <w:b/>
          <w:i/>
          <w:spacing w:val="-3"/>
        </w:rPr>
        <w:t xml:space="preserve">grace period for online wagering service </w:t>
      </w:r>
      <w:r w:rsidRPr="00B72041">
        <w:rPr>
          <w:b/>
          <w:i/>
          <w:spacing w:val="-2"/>
        </w:rPr>
        <w:t xml:space="preserve">providers </w:t>
      </w:r>
      <w:r w:rsidRPr="00B72041">
        <w:rPr>
          <w:b/>
          <w:i/>
          <w:spacing w:val="-3"/>
        </w:rPr>
        <w:t xml:space="preserve">to adhere to </w:t>
      </w:r>
      <w:r w:rsidRPr="00B72041">
        <w:rPr>
          <w:b/>
          <w:i/>
        </w:rPr>
        <w:t xml:space="preserve">the </w:t>
      </w:r>
      <w:r w:rsidRPr="00B72041">
        <w:rPr>
          <w:b/>
          <w:i/>
          <w:spacing w:val="-4"/>
        </w:rPr>
        <w:t xml:space="preserve">new </w:t>
      </w:r>
      <w:r w:rsidRPr="00B72041">
        <w:rPr>
          <w:b/>
          <w:i/>
          <w:spacing w:val="-3"/>
        </w:rPr>
        <w:t xml:space="preserve">customer verification period of </w:t>
      </w:r>
      <w:r w:rsidRPr="00B72041">
        <w:rPr>
          <w:b/>
          <w:i/>
          <w:spacing w:val="-4"/>
        </w:rPr>
        <w:t xml:space="preserve">72 </w:t>
      </w:r>
      <w:r w:rsidRPr="00B72041">
        <w:rPr>
          <w:b/>
          <w:i/>
          <w:spacing w:val="-3"/>
        </w:rPr>
        <w:t>hours?</w:t>
      </w:r>
      <w:r w:rsidRPr="00B72041">
        <w:rPr>
          <w:b/>
          <w:i/>
        </w:rPr>
        <w:t xml:space="preserve"> </w:t>
      </w:r>
    </w:p>
    <w:p w:rsidR="0025109D" w:rsidRPr="0025109D" w:rsidRDefault="0025109D" w:rsidP="0025109D">
      <w:pPr>
        <w:pStyle w:val="BodyText"/>
        <w:spacing w:before="119" w:line="276" w:lineRule="auto"/>
        <w:ind w:right="125"/>
        <w:rPr>
          <w:rFonts w:asciiTheme="minorHAnsi" w:hAnsiTheme="minorHAnsi" w:cstheme="minorHAnsi"/>
          <w:sz w:val="24"/>
          <w:szCs w:val="24"/>
        </w:rPr>
      </w:pPr>
      <w:r w:rsidRPr="0025109D">
        <w:rPr>
          <w:rFonts w:asciiTheme="minorHAnsi" w:hAnsiTheme="minorHAnsi" w:cstheme="minorHAnsi"/>
          <w:sz w:val="24"/>
          <w:szCs w:val="24"/>
        </w:rPr>
        <w:t xml:space="preserve">In order to allow time for online wagering service providers to implement the change, online wagering service providers </w:t>
      </w:r>
      <w:proofErr w:type="gramStart"/>
      <w:r w:rsidRPr="0025109D">
        <w:rPr>
          <w:rFonts w:asciiTheme="minorHAnsi" w:hAnsiTheme="minorHAnsi" w:cstheme="minorHAnsi"/>
          <w:sz w:val="24"/>
          <w:szCs w:val="24"/>
        </w:rPr>
        <w:t>were notified</w:t>
      </w:r>
      <w:proofErr w:type="gramEnd"/>
      <w:r w:rsidRPr="0025109D">
        <w:rPr>
          <w:rFonts w:asciiTheme="minorHAnsi" w:hAnsiTheme="minorHAnsi" w:cstheme="minorHAnsi"/>
          <w:sz w:val="24"/>
          <w:szCs w:val="24"/>
        </w:rPr>
        <w:t xml:space="preserve"> of impending change on 10 November 2021 at the 5</w:t>
      </w:r>
      <w:r w:rsidRPr="0025109D">
        <w:rPr>
          <w:rFonts w:asciiTheme="minorHAnsi" w:hAnsiTheme="minorHAnsi" w:cstheme="minorHAnsi"/>
          <w:sz w:val="24"/>
          <w:szCs w:val="24"/>
          <w:vertAlign w:val="superscript"/>
        </w:rPr>
        <w:t>th</w:t>
      </w:r>
      <w:r w:rsidRPr="0025109D">
        <w:rPr>
          <w:rFonts w:asciiTheme="minorHAnsi" w:hAnsiTheme="minorHAnsi" w:cstheme="minorHAnsi"/>
          <w:sz w:val="24"/>
          <w:szCs w:val="24"/>
        </w:rPr>
        <w:t xml:space="preserve"> Wagering Industry Briefing Session. The AML/CTF rules will take affect from 2 May 2022. From that date, all online wagering service providers will be required to verify a customer</w:t>
      </w:r>
      <w:r w:rsidRPr="0025109D">
        <w:rPr>
          <w:rFonts w:asciiTheme="minorHAnsi" w:hAnsiTheme="minorHAnsi" w:cstheme="minorHAnsi"/>
          <w:i/>
          <w:sz w:val="24"/>
          <w:szCs w:val="24"/>
        </w:rPr>
        <w:t>’</w:t>
      </w:r>
      <w:r w:rsidRPr="0025109D">
        <w:rPr>
          <w:rFonts w:asciiTheme="minorHAnsi" w:hAnsiTheme="minorHAnsi" w:cstheme="minorHAnsi"/>
          <w:sz w:val="24"/>
          <w:szCs w:val="24"/>
        </w:rPr>
        <w:t xml:space="preserve">s identity within 72 hours of opening an account as legal requirement. Any non-compliance with the </w:t>
      </w:r>
      <w:proofErr w:type="gramStart"/>
      <w:r w:rsidRPr="0025109D">
        <w:rPr>
          <w:rFonts w:asciiTheme="minorHAnsi" w:hAnsiTheme="minorHAnsi" w:cstheme="minorHAnsi"/>
          <w:sz w:val="24"/>
          <w:szCs w:val="24"/>
        </w:rPr>
        <w:t>customer verification timeframe rules</w:t>
      </w:r>
      <w:proofErr w:type="gramEnd"/>
      <w:r w:rsidRPr="0025109D">
        <w:rPr>
          <w:rFonts w:asciiTheme="minorHAnsi" w:hAnsiTheme="minorHAnsi" w:cstheme="minorHAnsi"/>
          <w:sz w:val="24"/>
          <w:szCs w:val="24"/>
        </w:rPr>
        <w:t xml:space="preserve"> is a breach of a civil penalty provision. The maximum penalty payable by a body corporate for a breach of a civil penalty provision is</w:t>
      </w:r>
      <w:r w:rsidRPr="0025109D">
        <w:rPr>
          <w:rFonts w:asciiTheme="minorHAnsi" w:hAnsiTheme="minorHAnsi" w:cstheme="minorHAnsi"/>
          <w:spacing w:val="-11"/>
          <w:sz w:val="24"/>
          <w:szCs w:val="24"/>
        </w:rPr>
        <w:t xml:space="preserve"> </w:t>
      </w:r>
      <w:r w:rsidRPr="0025109D">
        <w:rPr>
          <w:rFonts w:asciiTheme="minorHAnsi" w:hAnsiTheme="minorHAnsi" w:cstheme="minorHAnsi"/>
          <w:sz w:val="24"/>
          <w:szCs w:val="24"/>
        </w:rPr>
        <w:t>$21,000,000.</w:t>
      </w:r>
    </w:p>
    <w:p w:rsidR="0025109D" w:rsidRPr="0025109D" w:rsidRDefault="0025109D" w:rsidP="0025109D"/>
    <w:p w:rsidR="00CB05BE" w:rsidRPr="004649E2" w:rsidRDefault="00CB05BE" w:rsidP="008D4E4B"/>
    <w:sectPr w:rsidR="00CB05BE" w:rsidRPr="004649E2" w:rsidSect="00D87F42">
      <w:headerReference w:type="first" r:id="rId11"/>
      <w:pgSz w:w="11906" w:h="16838" w:code="9"/>
      <w:pgMar w:top="1112" w:right="851"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9F9" w:rsidRDefault="009E79F9">
      <w:r>
        <w:separator/>
      </w:r>
    </w:p>
  </w:endnote>
  <w:endnote w:type="continuationSeparator" w:id="0">
    <w:p w:rsidR="009E79F9" w:rsidRDefault="009E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9F9" w:rsidRDefault="009E79F9">
      <w:r>
        <w:separator/>
      </w:r>
    </w:p>
  </w:footnote>
  <w:footnote w:type="continuationSeparator" w:id="0">
    <w:p w:rsidR="009E79F9" w:rsidRDefault="009E7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F3E" w:rsidRDefault="00480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37"/>
  </w:num>
  <w:num w:numId="4">
    <w:abstractNumId w:val="11"/>
  </w:num>
  <w:num w:numId="5">
    <w:abstractNumId w:val="15"/>
  </w:num>
  <w:num w:numId="6">
    <w:abstractNumId w:val="57"/>
  </w:num>
  <w:num w:numId="7">
    <w:abstractNumId w:val="44"/>
  </w:num>
  <w:num w:numId="8">
    <w:abstractNumId w:val="49"/>
  </w:num>
  <w:num w:numId="9">
    <w:abstractNumId w:val="7"/>
  </w:num>
  <w:num w:numId="10">
    <w:abstractNumId w:val="56"/>
  </w:num>
  <w:num w:numId="11">
    <w:abstractNumId w:val="16"/>
  </w:num>
  <w:num w:numId="12">
    <w:abstractNumId w:val="41"/>
  </w:num>
  <w:num w:numId="13">
    <w:abstractNumId w:val="51"/>
  </w:num>
  <w:num w:numId="14">
    <w:abstractNumId w:val="34"/>
  </w:num>
  <w:num w:numId="15">
    <w:abstractNumId w:val="3"/>
  </w:num>
  <w:num w:numId="16">
    <w:abstractNumId w:val="12"/>
  </w:num>
  <w:num w:numId="17">
    <w:abstractNumId w:val="55"/>
  </w:num>
  <w:num w:numId="18">
    <w:abstractNumId w:val="48"/>
  </w:num>
  <w:num w:numId="19">
    <w:abstractNumId w:val="13"/>
  </w:num>
  <w:num w:numId="20">
    <w:abstractNumId w:val="2"/>
  </w:num>
  <w:num w:numId="21">
    <w:abstractNumId w:val="5"/>
  </w:num>
  <w:num w:numId="22">
    <w:abstractNumId w:val="20"/>
  </w:num>
  <w:num w:numId="23">
    <w:abstractNumId w:val="17"/>
  </w:num>
  <w:num w:numId="24">
    <w:abstractNumId w:val="59"/>
  </w:num>
  <w:num w:numId="25">
    <w:abstractNumId w:val="33"/>
  </w:num>
  <w:num w:numId="26">
    <w:abstractNumId w:val="38"/>
  </w:num>
  <w:num w:numId="27">
    <w:abstractNumId w:val="19"/>
  </w:num>
  <w:num w:numId="28">
    <w:abstractNumId w:val="58"/>
  </w:num>
  <w:num w:numId="29">
    <w:abstractNumId w:val="47"/>
  </w:num>
  <w:num w:numId="30">
    <w:abstractNumId w:val="25"/>
  </w:num>
  <w:num w:numId="31">
    <w:abstractNumId w:val="43"/>
  </w:num>
  <w:num w:numId="32">
    <w:abstractNumId w:val="52"/>
  </w:num>
  <w:num w:numId="33">
    <w:abstractNumId w:val="54"/>
  </w:num>
  <w:num w:numId="34">
    <w:abstractNumId w:val="4"/>
  </w:num>
  <w:num w:numId="35">
    <w:abstractNumId w:val="23"/>
  </w:num>
  <w:num w:numId="36">
    <w:abstractNumId w:val="46"/>
  </w:num>
  <w:num w:numId="37">
    <w:abstractNumId w:val="8"/>
  </w:num>
  <w:num w:numId="38">
    <w:abstractNumId w:val="28"/>
  </w:num>
  <w:num w:numId="39">
    <w:abstractNumId w:val="22"/>
  </w:num>
  <w:num w:numId="40">
    <w:abstractNumId w:val="32"/>
  </w:num>
  <w:num w:numId="41">
    <w:abstractNumId w:val="36"/>
  </w:num>
  <w:num w:numId="42">
    <w:abstractNumId w:val="21"/>
  </w:num>
  <w:num w:numId="43">
    <w:abstractNumId w:val="14"/>
  </w:num>
  <w:num w:numId="44">
    <w:abstractNumId w:val="40"/>
  </w:num>
  <w:num w:numId="45">
    <w:abstractNumId w:val="45"/>
  </w:num>
  <w:num w:numId="46">
    <w:abstractNumId w:val="31"/>
  </w:num>
  <w:num w:numId="47">
    <w:abstractNumId w:val="29"/>
  </w:num>
  <w:num w:numId="48">
    <w:abstractNumId w:val="1"/>
  </w:num>
  <w:num w:numId="49">
    <w:abstractNumId w:val="42"/>
  </w:num>
  <w:num w:numId="50">
    <w:abstractNumId w:val="53"/>
  </w:num>
  <w:num w:numId="51">
    <w:abstractNumId w:val="39"/>
  </w:num>
  <w:num w:numId="52">
    <w:abstractNumId w:val="9"/>
  </w:num>
  <w:num w:numId="53">
    <w:abstractNumId w:val="50"/>
  </w:num>
  <w:num w:numId="54">
    <w:abstractNumId w:val="24"/>
  </w:num>
  <w:num w:numId="55">
    <w:abstractNumId w:val="18"/>
  </w:num>
  <w:num w:numId="56">
    <w:abstractNumId w:val="27"/>
  </w:num>
  <w:num w:numId="57">
    <w:abstractNumId w:val="26"/>
  </w:num>
  <w:num w:numId="58">
    <w:abstractNumId w:val="10"/>
  </w:num>
  <w:num w:numId="59">
    <w:abstractNumId w:val="35"/>
  </w:num>
  <w:num w:numId="60">
    <w:abstractNumId w:val="6"/>
  </w:num>
  <w:num w:numId="61">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9F9"/>
    <w:rsid w:val="00002C18"/>
    <w:rsid w:val="00010549"/>
    <w:rsid w:val="00012F84"/>
    <w:rsid w:val="00013F99"/>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6264C"/>
    <w:rsid w:val="00067CD0"/>
    <w:rsid w:val="00071E78"/>
    <w:rsid w:val="00080F2E"/>
    <w:rsid w:val="00081CEB"/>
    <w:rsid w:val="00083791"/>
    <w:rsid w:val="00086E3C"/>
    <w:rsid w:val="00087B2C"/>
    <w:rsid w:val="00087DBD"/>
    <w:rsid w:val="00090570"/>
    <w:rsid w:val="00090753"/>
    <w:rsid w:val="00096F54"/>
    <w:rsid w:val="00097BFF"/>
    <w:rsid w:val="000A669D"/>
    <w:rsid w:val="000A66A8"/>
    <w:rsid w:val="000C014D"/>
    <w:rsid w:val="000D0178"/>
    <w:rsid w:val="000D4703"/>
    <w:rsid w:val="000D693C"/>
    <w:rsid w:val="000E12D4"/>
    <w:rsid w:val="00104669"/>
    <w:rsid w:val="00110028"/>
    <w:rsid w:val="00116EDF"/>
    <w:rsid w:val="00124B26"/>
    <w:rsid w:val="00130C4E"/>
    <w:rsid w:val="00131B54"/>
    <w:rsid w:val="001354B7"/>
    <w:rsid w:val="001404FA"/>
    <w:rsid w:val="001413C5"/>
    <w:rsid w:val="00142956"/>
    <w:rsid w:val="00143502"/>
    <w:rsid w:val="00144494"/>
    <w:rsid w:val="00144868"/>
    <w:rsid w:val="00157709"/>
    <w:rsid w:val="00167330"/>
    <w:rsid w:val="00167CF4"/>
    <w:rsid w:val="00185F6A"/>
    <w:rsid w:val="001943DD"/>
    <w:rsid w:val="00195374"/>
    <w:rsid w:val="001A127F"/>
    <w:rsid w:val="001A1F53"/>
    <w:rsid w:val="001A3CA4"/>
    <w:rsid w:val="001A3EA4"/>
    <w:rsid w:val="001B3AEC"/>
    <w:rsid w:val="001B5000"/>
    <w:rsid w:val="001B6F28"/>
    <w:rsid w:val="001D4585"/>
    <w:rsid w:val="001D5D54"/>
    <w:rsid w:val="001E41C8"/>
    <w:rsid w:val="001F3AD7"/>
    <w:rsid w:val="001F45EB"/>
    <w:rsid w:val="00207630"/>
    <w:rsid w:val="00213082"/>
    <w:rsid w:val="0021714E"/>
    <w:rsid w:val="00222187"/>
    <w:rsid w:val="00222C8D"/>
    <w:rsid w:val="00222E33"/>
    <w:rsid w:val="00227B95"/>
    <w:rsid w:val="0023523A"/>
    <w:rsid w:val="002353DF"/>
    <w:rsid w:val="00235F71"/>
    <w:rsid w:val="0025109D"/>
    <w:rsid w:val="0025272A"/>
    <w:rsid w:val="0027024C"/>
    <w:rsid w:val="00271922"/>
    <w:rsid w:val="0027204E"/>
    <w:rsid w:val="00273412"/>
    <w:rsid w:val="00274ACF"/>
    <w:rsid w:val="00285F1B"/>
    <w:rsid w:val="00295831"/>
    <w:rsid w:val="00296F1B"/>
    <w:rsid w:val="002A6DF5"/>
    <w:rsid w:val="002D00B0"/>
    <w:rsid w:val="002D2E16"/>
    <w:rsid w:val="002F19EF"/>
    <w:rsid w:val="00302415"/>
    <w:rsid w:val="0030693C"/>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5D2"/>
    <w:rsid w:val="00363DF3"/>
    <w:rsid w:val="003656B1"/>
    <w:rsid w:val="0037056B"/>
    <w:rsid w:val="00377173"/>
    <w:rsid w:val="003774DA"/>
    <w:rsid w:val="00392557"/>
    <w:rsid w:val="003945C0"/>
    <w:rsid w:val="003A06C2"/>
    <w:rsid w:val="003B6D2E"/>
    <w:rsid w:val="003C430D"/>
    <w:rsid w:val="003C7404"/>
    <w:rsid w:val="003D3C5A"/>
    <w:rsid w:val="003D404A"/>
    <w:rsid w:val="003E60B0"/>
    <w:rsid w:val="003E6FDA"/>
    <w:rsid w:val="003F3072"/>
    <w:rsid w:val="00401A2A"/>
    <w:rsid w:val="004103D7"/>
    <w:rsid w:val="0041307C"/>
    <w:rsid w:val="004167B4"/>
    <w:rsid w:val="00430D7E"/>
    <w:rsid w:val="00433B04"/>
    <w:rsid w:val="00440BD3"/>
    <w:rsid w:val="00446F93"/>
    <w:rsid w:val="004649E2"/>
    <w:rsid w:val="00464E8C"/>
    <w:rsid w:val="00466D36"/>
    <w:rsid w:val="00467185"/>
    <w:rsid w:val="0047050C"/>
    <w:rsid w:val="00475504"/>
    <w:rsid w:val="00480D54"/>
    <w:rsid w:val="00480F21"/>
    <w:rsid w:val="00484FED"/>
    <w:rsid w:val="00495AF1"/>
    <w:rsid w:val="004C5A38"/>
    <w:rsid w:val="004D1A29"/>
    <w:rsid w:val="004D44E8"/>
    <w:rsid w:val="004F775C"/>
    <w:rsid w:val="004F77BF"/>
    <w:rsid w:val="005015E4"/>
    <w:rsid w:val="0050291D"/>
    <w:rsid w:val="0050697E"/>
    <w:rsid w:val="00524B3C"/>
    <w:rsid w:val="005300B9"/>
    <w:rsid w:val="005315A9"/>
    <w:rsid w:val="005316BE"/>
    <w:rsid w:val="00532B56"/>
    <w:rsid w:val="00537B50"/>
    <w:rsid w:val="00540AD0"/>
    <w:rsid w:val="0054322A"/>
    <w:rsid w:val="00543923"/>
    <w:rsid w:val="005519C9"/>
    <w:rsid w:val="005523D1"/>
    <w:rsid w:val="00554A9C"/>
    <w:rsid w:val="00557624"/>
    <w:rsid w:val="0056023E"/>
    <w:rsid w:val="005658EF"/>
    <w:rsid w:val="005822A3"/>
    <w:rsid w:val="0059070B"/>
    <w:rsid w:val="00594445"/>
    <w:rsid w:val="005B1225"/>
    <w:rsid w:val="005C09F4"/>
    <w:rsid w:val="005C561A"/>
    <w:rsid w:val="005C5B93"/>
    <w:rsid w:val="005C66FF"/>
    <w:rsid w:val="005C785A"/>
    <w:rsid w:val="005D03CA"/>
    <w:rsid w:val="005D45AB"/>
    <w:rsid w:val="005E4662"/>
    <w:rsid w:val="005F093F"/>
    <w:rsid w:val="005F214A"/>
    <w:rsid w:val="005F6BD6"/>
    <w:rsid w:val="00601C99"/>
    <w:rsid w:val="00607597"/>
    <w:rsid w:val="006255E4"/>
    <w:rsid w:val="006325E2"/>
    <w:rsid w:val="00641020"/>
    <w:rsid w:val="006410C1"/>
    <w:rsid w:val="00647F05"/>
    <w:rsid w:val="006530EF"/>
    <w:rsid w:val="00654D06"/>
    <w:rsid w:val="00661536"/>
    <w:rsid w:val="006678ED"/>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E1F3C"/>
    <w:rsid w:val="006E6073"/>
    <w:rsid w:val="006F7300"/>
    <w:rsid w:val="00703C09"/>
    <w:rsid w:val="00712300"/>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67B7E"/>
    <w:rsid w:val="007746A9"/>
    <w:rsid w:val="00785465"/>
    <w:rsid w:val="00787656"/>
    <w:rsid w:val="007A67EA"/>
    <w:rsid w:val="007B15AF"/>
    <w:rsid w:val="007B7E83"/>
    <w:rsid w:val="007C1631"/>
    <w:rsid w:val="007C636F"/>
    <w:rsid w:val="007D0EF8"/>
    <w:rsid w:val="007D39EB"/>
    <w:rsid w:val="00800A4D"/>
    <w:rsid w:val="008131E7"/>
    <w:rsid w:val="00813711"/>
    <w:rsid w:val="00814279"/>
    <w:rsid w:val="008263C2"/>
    <w:rsid w:val="00842959"/>
    <w:rsid w:val="008451DC"/>
    <w:rsid w:val="008451FE"/>
    <w:rsid w:val="008466A1"/>
    <w:rsid w:val="00846C1D"/>
    <w:rsid w:val="00851758"/>
    <w:rsid w:val="00856D5A"/>
    <w:rsid w:val="008609EB"/>
    <w:rsid w:val="00862D6D"/>
    <w:rsid w:val="008653E0"/>
    <w:rsid w:val="008657FB"/>
    <w:rsid w:val="00871D4F"/>
    <w:rsid w:val="00874FB3"/>
    <w:rsid w:val="00880BE3"/>
    <w:rsid w:val="00882588"/>
    <w:rsid w:val="00895792"/>
    <w:rsid w:val="008A3738"/>
    <w:rsid w:val="008A384C"/>
    <w:rsid w:val="008A6981"/>
    <w:rsid w:val="008B298F"/>
    <w:rsid w:val="008B645B"/>
    <w:rsid w:val="008B67B8"/>
    <w:rsid w:val="008B774D"/>
    <w:rsid w:val="008C123E"/>
    <w:rsid w:val="008C3ED0"/>
    <w:rsid w:val="008C5585"/>
    <w:rsid w:val="008C5E94"/>
    <w:rsid w:val="008D4E4B"/>
    <w:rsid w:val="008E6E9D"/>
    <w:rsid w:val="008F1897"/>
    <w:rsid w:val="008F4774"/>
    <w:rsid w:val="008F68F7"/>
    <w:rsid w:val="008F7480"/>
    <w:rsid w:val="009037B6"/>
    <w:rsid w:val="00906CBE"/>
    <w:rsid w:val="00906FFA"/>
    <w:rsid w:val="00910384"/>
    <w:rsid w:val="00913652"/>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485D"/>
    <w:rsid w:val="009900F0"/>
    <w:rsid w:val="00991769"/>
    <w:rsid w:val="00994E9F"/>
    <w:rsid w:val="00996931"/>
    <w:rsid w:val="009A0F18"/>
    <w:rsid w:val="009A4CD8"/>
    <w:rsid w:val="009A6AFA"/>
    <w:rsid w:val="009B3ED1"/>
    <w:rsid w:val="009C206F"/>
    <w:rsid w:val="009C433C"/>
    <w:rsid w:val="009C76CF"/>
    <w:rsid w:val="009D28B7"/>
    <w:rsid w:val="009D7E1A"/>
    <w:rsid w:val="009E2162"/>
    <w:rsid w:val="009E79F9"/>
    <w:rsid w:val="009F2F95"/>
    <w:rsid w:val="00A006EB"/>
    <w:rsid w:val="00A03709"/>
    <w:rsid w:val="00A06C77"/>
    <w:rsid w:val="00A10147"/>
    <w:rsid w:val="00A13D26"/>
    <w:rsid w:val="00A146A5"/>
    <w:rsid w:val="00A17411"/>
    <w:rsid w:val="00A2223D"/>
    <w:rsid w:val="00A223EF"/>
    <w:rsid w:val="00A34A74"/>
    <w:rsid w:val="00A35351"/>
    <w:rsid w:val="00A42ADE"/>
    <w:rsid w:val="00A60693"/>
    <w:rsid w:val="00A67728"/>
    <w:rsid w:val="00A81A4F"/>
    <w:rsid w:val="00A82E14"/>
    <w:rsid w:val="00A901E9"/>
    <w:rsid w:val="00A9762C"/>
    <w:rsid w:val="00AA4067"/>
    <w:rsid w:val="00AB1A5B"/>
    <w:rsid w:val="00AC0A54"/>
    <w:rsid w:val="00AC125E"/>
    <w:rsid w:val="00AC45DF"/>
    <w:rsid w:val="00AC474D"/>
    <w:rsid w:val="00AC4DFD"/>
    <w:rsid w:val="00AC58FD"/>
    <w:rsid w:val="00AC60CD"/>
    <w:rsid w:val="00AD60E6"/>
    <w:rsid w:val="00AD793A"/>
    <w:rsid w:val="00AE457D"/>
    <w:rsid w:val="00AE5956"/>
    <w:rsid w:val="00AE619F"/>
    <w:rsid w:val="00AF373A"/>
    <w:rsid w:val="00AF7EFE"/>
    <w:rsid w:val="00B03BEE"/>
    <w:rsid w:val="00B049AA"/>
    <w:rsid w:val="00B0517E"/>
    <w:rsid w:val="00B056E2"/>
    <w:rsid w:val="00B11314"/>
    <w:rsid w:val="00B1192C"/>
    <w:rsid w:val="00B138E3"/>
    <w:rsid w:val="00B23267"/>
    <w:rsid w:val="00B25891"/>
    <w:rsid w:val="00B27149"/>
    <w:rsid w:val="00B40D26"/>
    <w:rsid w:val="00B4451B"/>
    <w:rsid w:val="00B51316"/>
    <w:rsid w:val="00B72D62"/>
    <w:rsid w:val="00B843C8"/>
    <w:rsid w:val="00B951E2"/>
    <w:rsid w:val="00B96F37"/>
    <w:rsid w:val="00BA607C"/>
    <w:rsid w:val="00BB3E2A"/>
    <w:rsid w:val="00BC16F5"/>
    <w:rsid w:val="00BC287D"/>
    <w:rsid w:val="00BC4A76"/>
    <w:rsid w:val="00BD32E5"/>
    <w:rsid w:val="00BD7ADD"/>
    <w:rsid w:val="00BE2473"/>
    <w:rsid w:val="00BE41C3"/>
    <w:rsid w:val="00BE6767"/>
    <w:rsid w:val="00BE68D7"/>
    <w:rsid w:val="00BF0784"/>
    <w:rsid w:val="00BF7763"/>
    <w:rsid w:val="00C04D5E"/>
    <w:rsid w:val="00C24EA2"/>
    <w:rsid w:val="00C24F70"/>
    <w:rsid w:val="00C25D5B"/>
    <w:rsid w:val="00C325C4"/>
    <w:rsid w:val="00C33479"/>
    <w:rsid w:val="00C47BA2"/>
    <w:rsid w:val="00C60533"/>
    <w:rsid w:val="00C612DC"/>
    <w:rsid w:val="00C622CB"/>
    <w:rsid w:val="00C64D15"/>
    <w:rsid w:val="00C74F74"/>
    <w:rsid w:val="00C7554B"/>
    <w:rsid w:val="00C80192"/>
    <w:rsid w:val="00C83E31"/>
    <w:rsid w:val="00C916A4"/>
    <w:rsid w:val="00CA2A52"/>
    <w:rsid w:val="00CA2B15"/>
    <w:rsid w:val="00CA6490"/>
    <w:rsid w:val="00CB05BE"/>
    <w:rsid w:val="00CB5744"/>
    <w:rsid w:val="00CB7022"/>
    <w:rsid w:val="00CD1937"/>
    <w:rsid w:val="00CE214C"/>
    <w:rsid w:val="00CE6858"/>
    <w:rsid w:val="00CF50BE"/>
    <w:rsid w:val="00CF553B"/>
    <w:rsid w:val="00CF6A52"/>
    <w:rsid w:val="00D03583"/>
    <w:rsid w:val="00D117B4"/>
    <w:rsid w:val="00D169F7"/>
    <w:rsid w:val="00D21382"/>
    <w:rsid w:val="00D26D01"/>
    <w:rsid w:val="00D33DA3"/>
    <w:rsid w:val="00D45D9D"/>
    <w:rsid w:val="00D4723B"/>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C5665"/>
    <w:rsid w:val="00DD46FC"/>
    <w:rsid w:val="00DD4F44"/>
    <w:rsid w:val="00DD5D8B"/>
    <w:rsid w:val="00DE0F9E"/>
    <w:rsid w:val="00DE5D76"/>
    <w:rsid w:val="00E04C8D"/>
    <w:rsid w:val="00E128D8"/>
    <w:rsid w:val="00E30D45"/>
    <w:rsid w:val="00E42FE4"/>
    <w:rsid w:val="00E4609D"/>
    <w:rsid w:val="00E46FAA"/>
    <w:rsid w:val="00E50FB5"/>
    <w:rsid w:val="00E5750B"/>
    <w:rsid w:val="00E60E2E"/>
    <w:rsid w:val="00E63A24"/>
    <w:rsid w:val="00E67913"/>
    <w:rsid w:val="00E71A2D"/>
    <w:rsid w:val="00E8698A"/>
    <w:rsid w:val="00E923F2"/>
    <w:rsid w:val="00E93161"/>
    <w:rsid w:val="00EA31CC"/>
    <w:rsid w:val="00EB14DF"/>
    <w:rsid w:val="00EB2B64"/>
    <w:rsid w:val="00EB3A07"/>
    <w:rsid w:val="00EB4143"/>
    <w:rsid w:val="00EB4728"/>
    <w:rsid w:val="00EB4E7F"/>
    <w:rsid w:val="00EC207A"/>
    <w:rsid w:val="00EC3F31"/>
    <w:rsid w:val="00ED3C91"/>
    <w:rsid w:val="00ED4112"/>
    <w:rsid w:val="00EF1347"/>
    <w:rsid w:val="00EF2BEB"/>
    <w:rsid w:val="00F01129"/>
    <w:rsid w:val="00F03D93"/>
    <w:rsid w:val="00F03D9E"/>
    <w:rsid w:val="00F227BF"/>
    <w:rsid w:val="00F374B2"/>
    <w:rsid w:val="00F40AFC"/>
    <w:rsid w:val="00F4730E"/>
    <w:rsid w:val="00F50A92"/>
    <w:rsid w:val="00F53F24"/>
    <w:rsid w:val="00F63341"/>
    <w:rsid w:val="00F7536E"/>
    <w:rsid w:val="00F81F93"/>
    <w:rsid w:val="00F839A8"/>
    <w:rsid w:val="00F86F1B"/>
    <w:rsid w:val="00F92A21"/>
    <w:rsid w:val="00F92E9B"/>
    <w:rsid w:val="00F95814"/>
    <w:rsid w:val="00FA01D9"/>
    <w:rsid w:val="00FA031C"/>
    <w:rsid w:val="00FB13C1"/>
    <w:rsid w:val="00FB420B"/>
    <w:rsid w:val="00FC1C5F"/>
    <w:rsid w:val="00FC5A4D"/>
    <w:rsid w:val="00FC5C0C"/>
    <w:rsid w:val="00FC64EF"/>
    <w:rsid w:val="00FD2673"/>
    <w:rsid w:val="00FE22FA"/>
    <w:rsid w:val="00FE26C9"/>
    <w:rsid w:val="00FE2A29"/>
    <w:rsid w:val="00FF3801"/>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88DDFE"/>
  <w15:docId w15:val="{F8F878A7-ECF2-4334-A8DA-71E4C42A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60"/>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paragraph" w:customStyle="1" w:styleId="TableParagraph">
    <w:name w:val="Table Paragraph"/>
    <w:basedOn w:val="Normal"/>
    <w:uiPriority w:val="1"/>
    <w:qFormat/>
    <w:rsid w:val="0027024C"/>
    <w:pPr>
      <w:widowControl w:val="0"/>
      <w:autoSpaceDE w:val="0"/>
      <w:autoSpaceDN w:val="0"/>
      <w:spacing w:before="119" w:after="0" w:line="240" w:lineRule="auto"/>
      <w:ind w:left="107"/>
    </w:pPr>
    <w:rPr>
      <w:rFonts w:ascii="Calibri Light" w:eastAsia="Calibri Light" w:hAnsi="Calibri Light" w:cs="Calibri Light"/>
      <w:spacing w:val="0"/>
      <w:sz w:val="22"/>
      <w:szCs w:val="22"/>
      <w:lang w:eastAsia="en-US"/>
    </w:rPr>
  </w:style>
  <w:style w:type="paragraph" w:styleId="BodyText">
    <w:name w:val="Body Text"/>
    <w:basedOn w:val="Normal"/>
    <w:link w:val="BodyTextChar"/>
    <w:uiPriority w:val="1"/>
    <w:qFormat/>
    <w:rsid w:val="0025109D"/>
    <w:pPr>
      <w:widowControl w:val="0"/>
      <w:autoSpaceDE w:val="0"/>
      <w:autoSpaceDN w:val="0"/>
      <w:spacing w:before="0" w:after="0" w:line="240" w:lineRule="auto"/>
      <w:ind w:left="100"/>
    </w:pPr>
    <w:rPr>
      <w:rFonts w:ascii="Calibri Light" w:eastAsia="Calibri Light" w:hAnsi="Calibri Light" w:cs="Calibri Light"/>
      <w:spacing w:val="0"/>
      <w:sz w:val="22"/>
      <w:szCs w:val="22"/>
      <w:lang w:eastAsia="en-US"/>
    </w:rPr>
  </w:style>
  <w:style w:type="character" w:customStyle="1" w:styleId="BodyTextChar">
    <w:name w:val="Body Text Char"/>
    <w:basedOn w:val="DefaultParagraphFont"/>
    <w:link w:val="BodyText"/>
    <w:uiPriority w:val="1"/>
    <w:rsid w:val="0025109D"/>
    <w:rPr>
      <w:rFonts w:ascii="Calibri Light" w:eastAsia="Calibri Light" w:hAnsi="Calibri Light" w:cs="Calibri Ligh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ustrac.gov.au." TargetMode="External"/><Relationship Id="rId4" Type="http://schemas.openxmlformats.org/officeDocument/2006/relationships/settings" Target="settings.xml"/><Relationship Id="rId9" Type="http://schemas.openxmlformats.org/officeDocument/2006/relationships/hyperlink" Target="mailto:gambling@dss.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Blue.dotm" TargetMode="Externa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B88E9-EED1-432D-9CE0-2DB1F5C1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Template>
  <TotalTime>20</TotalTime>
  <Pages>3</Pages>
  <Words>824</Words>
  <Characters>4530</Characters>
  <Application>Microsoft Office Word</Application>
  <DocSecurity>0</DocSecurity>
  <Lines>94</Lines>
  <Paragraphs>48</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WOOD, Sue</dc:creator>
  <cp:keywords>[SEC=OFFICIAL]</cp:keywords>
  <cp:lastModifiedBy>WOOD, Sue</cp:lastModifiedBy>
  <cp:revision>3</cp:revision>
  <cp:lastPrinted>2014-08-12T05:56:00Z</cp:lastPrinted>
  <dcterms:created xsi:type="dcterms:W3CDTF">2022-08-29T22:20:00Z</dcterms:created>
  <dcterms:modified xsi:type="dcterms:W3CDTF">2022-09-06T04:27:00Z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29B317ACE86B4ADFB5B74D281CB32D34</vt:lpwstr>
  </property>
  <property fmtid="{D5CDD505-2E9C-101B-9397-08002B2CF9AE}" pid="9" name="PM_ProtectiveMarkingValue_Footer">
    <vt:lpwstr>OFFICIAL</vt:lpwstr>
  </property>
  <property fmtid="{D5CDD505-2E9C-101B-9397-08002B2CF9AE}" pid="10" name="PM_Originator_Hash_SHA1">
    <vt:lpwstr>8F5AB1464C784087F80A21B2BDCD01F4DB429B6A</vt:lpwstr>
  </property>
  <property fmtid="{D5CDD505-2E9C-101B-9397-08002B2CF9AE}" pid="11" name="PM_OriginationTimeStamp">
    <vt:lpwstr>2022-08-29T22:34:58Z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F3A9EB635CA690F02EFC5C53AD1CBEC4</vt:lpwstr>
  </property>
  <property fmtid="{D5CDD505-2E9C-101B-9397-08002B2CF9AE}" pid="21" name="PM_Hash_Salt">
    <vt:lpwstr>8698F6257A8B75E37429185E15DC4A43</vt:lpwstr>
  </property>
  <property fmtid="{D5CDD505-2E9C-101B-9397-08002B2CF9AE}" pid="22" name="PM_Hash_SHA1">
    <vt:lpwstr>B845137E7049D6E2CC06F4AA4D2AB35FC9E644FB</vt:lpwstr>
  </property>
  <property fmtid="{D5CDD505-2E9C-101B-9397-08002B2CF9AE}" pid="23" name="PM_OriginatorUserAccountName_SHA256">
    <vt:lpwstr>05B62DD2CF68D8D1231C9B6E19A465C4AFD1373AF430FB3FE9055172694826A7</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