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924BD" w14:textId="1E6A833A" w:rsidR="002F77C2" w:rsidRDefault="001E77A7" w:rsidP="00126A9D">
      <w:pPr>
        <w:spacing w:after="120"/>
        <w:jc w:val="center"/>
        <w:rPr>
          <w:rFonts w:cs="Arial"/>
        </w:rPr>
      </w:pPr>
      <w:r>
        <w:rPr>
          <w:rFonts w:cs="Arial"/>
        </w:rPr>
        <w:t xml:space="preserve"> </w:t>
      </w:r>
    </w:p>
    <w:p w14:paraId="14E9EDF5" w14:textId="77777777" w:rsidR="006A5B4C" w:rsidRDefault="006A5B4C" w:rsidP="00126A9D">
      <w:pPr>
        <w:spacing w:after="120"/>
        <w:jc w:val="center"/>
      </w:pPr>
    </w:p>
    <w:p w14:paraId="63158E1C" w14:textId="78215B15" w:rsidR="0073026F" w:rsidRPr="001E064B" w:rsidRDefault="002442AA" w:rsidP="001E064B">
      <w:pPr>
        <w:pStyle w:val="Heading1"/>
        <w:rPr>
          <w:color w:val="7030A0"/>
          <w:sz w:val="52"/>
          <w:szCs w:val="52"/>
        </w:rPr>
      </w:pPr>
      <w:bookmarkStart w:id="0" w:name="_Hlk171545646"/>
      <w:bookmarkStart w:id="1" w:name="_Toc171546226"/>
      <w:bookmarkStart w:id="2" w:name="_Toc171546767"/>
      <w:r w:rsidRPr="001E064B">
        <w:rPr>
          <w:color w:val="7030A0"/>
          <w:sz w:val="52"/>
          <w:szCs w:val="52"/>
        </w:rPr>
        <w:t>Families and Children Activity</w:t>
      </w:r>
      <w:bookmarkStart w:id="3" w:name="_Toc171546172"/>
      <w:bookmarkStart w:id="4" w:name="_Toc171546227"/>
      <w:bookmarkStart w:id="5" w:name="_Toc171546768"/>
      <w:bookmarkStart w:id="6" w:name="_Hlk171545673"/>
      <w:bookmarkEnd w:id="0"/>
      <w:bookmarkEnd w:id="1"/>
      <w:bookmarkEnd w:id="2"/>
      <w:r w:rsidR="001E064B">
        <w:rPr>
          <w:color w:val="7030A0"/>
          <w:sz w:val="52"/>
          <w:szCs w:val="52"/>
        </w:rPr>
        <w:t xml:space="preserve"> </w:t>
      </w:r>
      <w:r w:rsidRPr="001E064B">
        <w:rPr>
          <w:color w:val="7030A0"/>
          <w:sz w:val="52"/>
          <w:szCs w:val="52"/>
        </w:rPr>
        <w:t>Communities for Children Facilitating Partner</w:t>
      </w:r>
      <w:r w:rsidR="002E4D5D" w:rsidRPr="001E064B">
        <w:rPr>
          <w:color w:val="7030A0"/>
          <w:sz w:val="52"/>
          <w:szCs w:val="52"/>
        </w:rPr>
        <w:t xml:space="preserve"> </w:t>
      </w:r>
      <w:r w:rsidR="0073026F" w:rsidRPr="001E064B">
        <w:rPr>
          <w:color w:val="7030A0"/>
          <w:sz w:val="52"/>
          <w:szCs w:val="52"/>
        </w:rPr>
        <w:t>Operational Guidelines</w:t>
      </w:r>
      <w:bookmarkEnd w:id="3"/>
      <w:bookmarkEnd w:id="4"/>
      <w:bookmarkEnd w:id="5"/>
    </w:p>
    <w:bookmarkEnd w:id="6"/>
    <w:p w14:paraId="60624FAC" w14:textId="4770D4D7" w:rsidR="002442AA" w:rsidRDefault="0073026F" w:rsidP="0056513A">
      <w:pPr>
        <w:pStyle w:val="Smalltext"/>
        <w:rPr>
          <w:noProof/>
          <w:lang w:val="en-AU"/>
        </w:rPr>
      </w:pPr>
      <w:r>
        <w:rPr>
          <w:noProof/>
          <w:lang w:val="en-AU"/>
        </w:rPr>
        <w:drawing>
          <wp:anchor distT="0" distB="0" distL="114300" distR="114300" simplePos="0" relativeHeight="251654144" behindDoc="0" locked="0" layoutInCell="1" allowOverlap="1" wp14:anchorId="33C2AAED" wp14:editId="4D76D8F0">
            <wp:simplePos x="0" y="0"/>
            <wp:positionH relativeFrom="margin">
              <wp:posOffset>-914400</wp:posOffset>
            </wp:positionH>
            <wp:positionV relativeFrom="margin">
              <wp:posOffset>3993515</wp:posOffset>
            </wp:positionV>
            <wp:extent cx="7552690" cy="5291455"/>
            <wp:effectExtent l="0" t="0" r="0" b="4445"/>
            <wp:wrapSquare wrapText="bothSides"/>
            <wp:docPr id="154" name="Pictur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2690" cy="5291455"/>
                    </a:xfrm>
                    <a:prstGeom prst="rect">
                      <a:avLst/>
                    </a:prstGeom>
                  </pic:spPr>
                </pic:pic>
              </a:graphicData>
            </a:graphic>
            <wp14:sizeRelH relativeFrom="margin">
              <wp14:pctWidth>0</wp14:pctWidth>
            </wp14:sizeRelH>
            <wp14:sizeRelV relativeFrom="margin">
              <wp14:pctHeight>0</wp14:pctHeight>
            </wp14:sizeRelV>
          </wp:anchor>
        </w:drawing>
      </w:r>
    </w:p>
    <w:p w14:paraId="3C146C94" w14:textId="31A0FFF9" w:rsidR="00941591" w:rsidRPr="00830571" w:rsidRDefault="00941591" w:rsidP="00830571">
      <w:pPr>
        <w:pStyle w:val="Pullouttext"/>
        <w:sectPr w:rsidR="00941591" w:rsidRPr="00830571" w:rsidSect="00126A9D">
          <w:footerReference w:type="default" r:id="rId9"/>
          <w:headerReference w:type="first" r:id="rId10"/>
          <w:pgSz w:w="11906" w:h="16838"/>
          <w:pgMar w:top="1440" w:right="1440" w:bottom="1418" w:left="1440" w:header="708" w:footer="0" w:gutter="0"/>
          <w:cols w:space="708"/>
          <w:titlePg/>
          <w:docGrid w:linePitch="360"/>
        </w:sectPr>
      </w:pPr>
      <w:r w:rsidRPr="00830571">
        <w:t>Effective 1 July 2021</w:t>
      </w:r>
    </w:p>
    <w:p w14:paraId="47A7B57D" w14:textId="457BEA26" w:rsidR="00AC6BA3" w:rsidRPr="00521836" w:rsidRDefault="00AC6BA3" w:rsidP="00711BF1">
      <w:pPr>
        <w:pStyle w:val="Heading2"/>
        <w:numPr>
          <w:ilvl w:val="0"/>
          <w:numId w:val="0"/>
        </w:numPr>
        <w:ind w:left="360" w:hanging="360"/>
      </w:pPr>
      <w:bookmarkStart w:id="7" w:name="_Toc171430457"/>
      <w:bookmarkStart w:id="8" w:name="_Toc171546173"/>
      <w:bookmarkStart w:id="9" w:name="_Toc171546228"/>
      <w:bookmarkStart w:id="10" w:name="_Toc171546769"/>
      <w:r w:rsidRPr="00521836">
        <w:lastRenderedPageBreak/>
        <w:t>Version Control</w:t>
      </w:r>
      <w:bookmarkEnd w:id="7"/>
      <w:bookmarkEnd w:id="8"/>
      <w:bookmarkEnd w:id="9"/>
      <w:bookmarkEnd w:id="10"/>
    </w:p>
    <w:p w14:paraId="3DD294D6" w14:textId="40030A0B" w:rsidR="0072642B" w:rsidRPr="00076826" w:rsidRDefault="0072642B" w:rsidP="0072642B">
      <w:r w:rsidRPr="009F2765">
        <w:t>This table confirms timing of revisions and endorsement of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AC6BA3" w:rsidRPr="00076826" w14:paraId="211F11C9" w14:textId="77777777" w:rsidTr="002919E9">
        <w:trPr>
          <w:tblHeader/>
        </w:trPr>
        <w:tc>
          <w:tcPr>
            <w:tcW w:w="1555" w:type="dxa"/>
            <w:shd w:val="clear" w:color="auto" w:fill="D9D9D9" w:themeFill="background1" w:themeFillShade="D9"/>
          </w:tcPr>
          <w:p w14:paraId="07EA64A4" w14:textId="77777777" w:rsidR="00AC6BA3" w:rsidRPr="00B25DEC" w:rsidRDefault="00AC6BA3" w:rsidP="00B25DEC">
            <w:pPr>
              <w:spacing w:before="120" w:after="240" w:line="280" w:lineRule="atLeast"/>
              <w:rPr>
                <w:b/>
                <w:spacing w:val="4"/>
                <w:szCs w:val="24"/>
              </w:rPr>
            </w:pPr>
            <w:r w:rsidRPr="00B25DEC">
              <w:rPr>
                <w:b/>
                <w:spacing w:val="4"/>
                <w:szCs w:val="24"/>
              </w:rPr>
              <w:t>Version</w:t>
            </w:r>
          </w:p>
        </w:tc>
        <w:tc>
          <w:tcPr>
            <w:tcW w:w="4961" w:type="dxa"/>
            <w:shd w:val="clear" w:color="auto" w:fill="D9D9D9" w:themeFill="background1" w:themeFillShade="D9"/>
          </w:tcPr>
          <w:p w14:paraId="46238E17" w14:textId="77777777" w:rsidR="00AC6BA3" w:rsidRPr="00B25DEC" w:rsidRDefault="00AC6BA3" w:rsidP="00B25DEC">
            <w:pPr>
              <w:spacing w:before="120" w:after="240" w:line="280" w:lineRule="atLeast"/>
              <w:rPr>
                <w:b/>
                <w:spacing w:val="4"/>
                <w:szCs w:val="24"/>
              </w:rPr>
            </w:pPr>
            <w:r w:rsidRPr="00B25DEC">
              <w:rPr>
                <w:b/>
                <w:spacing w:val="4"/>
                <w:szCs w:val="24"/>
              </w:rPr>
              <w:t>Changes</w:t>
            </w:r>
          </w:p>
        </w:tc>
        <w:tc>
          <w:tcPr>
            <w:tcW w:w="2500" w:type="dxa"/>
            <w:shd w:val="clear" w:color="auto" w:fill="D9D9D9" w:themeFill="background1" w:themeFillShade="D9"/>
          </w:tcPr>
          <w:p w14:paraId="5D0EF021" w14:textId="77777777" w:rsidR="00AC6BA3" w:rsidRPr="00B25DEC" w:rsidRDefault="00AC6BA3" w:rsidP="00B25DEC">
            <w:pPr>
              <w:spacing w:before="120" w:after="240" w:line="280" w:lineRule="atLeast"/>
              <w:rPr>
                <w:b/>
                <w:spacing w:val="4"/>
                <w:szCs w:val="24"/>
              </w:rPr>
            </w:pPr>
            <w:r w:rsidRPr="00B25DEC">
              <w:rPr>
                <w:b/>
                <w:spacing w:val="4"/>
                <w:szCs w:val="24"/>
              </w:rPr>
              <w:t>Date</w:t>
            </w:r>
          </w:p>
        </w:tc>
      </w:tr>
      <w:tr w:rsidR="00AC6BA3" w14:paraId="7C88B1F7" w14:textId="77777777" w:rsidTr="00931DA3">
        <w:tc>
          <w:tcPr>
            <w:tcW w:w="1555" w:type="dxa"/>
          </w:tcPr>
          <w:p w14:paraId="3FF9FFCC" w14:textId="77777777" w:rsidR="00AC6BA3" w:rsidRPr="00B25DEC" w:rsidRDefault="00AC6BA3" w:rsidP="00B25DEC">
            <w:pPr>
              <w:spacing w:before="120" w:after="240" w:line="280" w:lineRule="atLeast"/>
              <w:rPr>
                <w:spacing w:val="4"/>
                <w:szCs w:val="24"/>
              </w:rPr>
            </w:pPr>
            <w:r w:rsidRPr="00B25DEC">
              <w:rPr>
                <w:spacing w:val="4"/>
                <w:szCs w:val="24"/>
              </w:rPr>
              <w:t>1.0</w:t>
            </w:r>
          </w:p>
        </w:tc>
        <w:tc>
          <w:tcPr>
            <w:tcW w:w="4961" w:type="dxa"/>
          </w:tcPr>
          <w:p w14:paraId="74D6FC4A" w14:textId="77777777" w:rsidR="00AC6BA3" w:rsidRPr="00B25DEC" w:rsidRDefault="00AC6BA3" w:rsidP="00B25DEC">
            <w:pPr>
              <w:spacing w:before="120" w:after="240" w:line="280" w:lineRule="atLeast"/>
              <w:rPr>
                <w:spacing w:val="4"/>
                <w:szCs w:val="24"/>
              </w:rPr>
            </w:pPr>
            <w:r w:rsidRPr="00B25DEC">
              <w:rPr>
                <w:spacing w:val="4"/>
                <w:szCs w:val="24"/>
              </w:rPr>
              <w:t>Approved Operational Guidelines</w:t>
            </w:r>
          </w:p>
        </w:tc>
        <w:tc>
          <w:tcPr>
            <w:tcW w:w="2500" w:type="dxa"/>
          </w:tcPr>
          <w:p w14:paraId="76999226" w14:textId="77777777" w:rsidR="00AC6BA3" w:rsidRPr="00B25DEC" w:rsidRDefault="00AC6BA3" w:rsidP="00B25DEC">
            <w:pPr>
              <w:spacing w:before="120" w:after="240" w:line="280" w:lineRule="atLeast"/>
              <w:rPr>
                <w:spacing w:val="4"/>
                <w:szCs w:val="24"/>
              </w:rPr>
            </w:pPr>
            <w:r w:rsidRPr="00B25DEC">
              <w:rPr>
                <w:spacing w:val="4"/>
                <w:szCs w:val="24"/>
              </w:rPr>
              <w:t>30 May 2014</w:t>
            </w:r>
          </w:p>
        </w:tc>
      </w:tr>
      <w:tr w:rsidR="00AC6BA3" w14:paraId="01C59CF8" w14:textId="77777777" w:rsidTr="00931DA3">
        <w:tc>
          <w:tcPr>
            <w:tcW w:w="1555" w:type="dxa"/>
          </w:tcPr>
          <w:p w14:paraId="23203BCE" w14:textId="77777777" w:rsidR="00AC6BA3" w:rsidRPr="00B25DEC" w:rsidRDefault="00AC6BA3" w:rsidP="00B25DEC">
            <w:pPr>
              <w:spacing w:before="120" w:after="240" w:line="280" w:lineRule="atLeast"/>
              <w:rPr>
                <w:spacing w:val="4"/>
                <w:szCs w:val="24"/>
              </w:rPr>
            </w:pPr>
            <w:r w:rsidRPr="00B25DEC">
              <w:rPr>
                <w:spacing w:val="4"/>
                <w:szCs w:val="24"/>
              </w:rPr>
              <w:t>1.1</w:t>
            </w:r>
          </w:p>
        </w:tc>
        <w:tc>
          <w:tcPr>
            <w:tcW w:w="4961" w:type="dxa"/>
          </w:tcPr>
          <w:p w14:paraId="26A3170B" w14:textId="77777777" w:rsidR="00AC6BA3" w:rsidRPr="00B25DEC" w:rsidRDefault="00AC6BA3" w:rsidP="00B25DEC">
            <w:pPr>
              <w:spacing w:before="120" w:after="240" w:line="280" w:lineRule="atLeast"/>
              <w:rPr>
                <w:spacing w:val="4"/>
                <w:szCs w:val="24"/>
              </w:rPr>
            </w:pPr>
            <w:r w:rsidRPr="00B25DEC">
              <w:rPr>
                <w:spacing w:val="4"/>
                <w:szCs w:val="24"/>
              </w:rPr>
              <w:t>Section 4.1.2 – further guidance on Community Partner eligibility</w:t>
            </w:r>
          </w:p>
          <w:p w14:paraId="59B7C63B" w14:textId="77777777" w:rsidR="00AC6BA3" w:rsidRPr="00B25DEC" w:rsidRDefault="00AC6BA3" w:rsidP="00B25DEC">
            <w:pPr>
              <w:spacing w:before="120" w:after="240" w:line="280" w:lineRule="atLeast"/>
              <w:rPr>
                <w:spacing w:val="4"/>
                <w:szCs w:val="24"/>
              </w:rPr>
            </w:pPr>
            <w:r w:rsidRPr="00B25DEC">
              <w:rPr>
                <w:spacing w:val="4"/>
                <w:szCs w:val="24"/>
              </w:rPr>
              <w:t xml:space="preserve">Section 6.2 – further guidance on </w:t>
            </w:r>
            <w:proofErr w:type="spellStart"/>
            <w:r w:rsidRPr="00B25DEC">
              <w:rPr>
                <w:spacing w:val="4"/>
                <w:szCs w:val="24"/>
              </w:rPr>
              <w:t>CfC</w:t>
            </w:r>
            <w:proofErr w:type="spellEnd"/>
            <w:r w:rsidRPr="00B25DEC">
              <w:rPr>
                <w:spacing w:val="4"/>
                <w:szCs w:val="24"/>
              </w:rPr>
              <w:t xml:space="preserve"> Committee membership</w:t>
            </w:r>
          </w:p>
        </w:tc>
        <w:tc>
          <w:tcPr>
            <w:tcW w:w="2500" w:type="dxa"/>
          </w:tcPr>
          <w:p w14:paraId="7A3C98FA" w14:textId="77777777" w:rsidR="00AC6BA3" w:rsidRPr="00B25DEC" w:rsidRDefault="00AC6BA3" w:rsidP="00B25DEC">
            <w:pPr>
              <w:spacing w:before="120" w:after="240" w:line="280" w:lineRule="atLeast"/>
              <w:rPr>
                <w:spacing w:val="4"/>
                <w:szCs w:val="24"/>
              </w:rPr>
            </w:pPr>
            <w:r w:rsidRPr="00B25DEC">
              <w:rPr>
                <w:spacing w:val="4"/>
                <w:szCs w:val="24"/>
              </w:rPr>
              <w:t>5 September 2014</w:t>
            </w:r>
          </w:p>
        </w:tc>
      </w:tr>
      <w:tr w:rsidR="00AC6BA3" w14:paraId="5C83F55F" w14:textId="77777777" w:rsidTr="00931DA3">
        <w:tc>
          <w:tcPr>
            <w:tcW w:w="1555" w:type="dxa"/>
          </w:tcPr>
          <w:p w14:paraId="15238A2C" w14:textId="77777777" w:rsidR="00AC6BA3" w:rsidRPr="00B25DEC" w:rsidRDefault="00AC6BA3" w:rsidP="00B25DEC">
            <w:pPr>
              <w:spacing w:before="120" w:after="240" w:line="280" w:lineRule="atLeast"/>
              <w:rPr>
                <w:spacing w:val="4"/>
                <w:szCs w:val="24"/>
              </w:rPr>
            </w:pPr>
            <w:r w:rsidRPr="00B25DEC">
              <w:rPr>
                <w:spacing w:val="4"/>
                <w:szCs w:val="24"/>
              </w:rPr>
              <w:t>2.0</w:t>
            </w:r>
          </w:p>
        </w:tc>
        <w:tc>
          <w:tcPr>
            <w:tcW w:w="4961" w:type="dxa"/>
          </w:tcPr>
          <w:p w14:paraId="0F7876AF" w14:textId="77777777" w:rsidR="00AC6BA3" w:rsidRPr="00B25DEC" w:rsidRDefault="00AC6BA3" w:rsidP="00B25DEC">
            <w:pPr>
              <w:spacing w:before="120" w:after="240" w:line="280" w:lineRule="atLeast"/>
              <w:rPr>
                <w:spacing w:val="4"/>
                <w:szCs w:val="24"/>
              </w:rPr>
            </w:pPr>
            <w:r w:rsidRPr="00B25DEC">
              <w:rPr>
                <w:spacing w:val="4"/>
                <w:szCs w:val="24"/>
              </w:rPr>
              <w:t>Update to multiple sections to reflect new grant agreements</w:t>
            </w:r>
          </w:p>
        </w:tc>
        <w:tc>
          <w:tcPr>
            <w:tcW w:w="2500" w:type="dxa"/>
          </w:tcPr>
          <w:p w14:paraId="1B6DC0A3" w14:textId="6C0FC971" w:rsidR="00AC6BA3" w:rsidRPr="00B25DEC" w:rsidRDefault="00AC6BA3" w:rsidP="00B25DEC">
            <w:pPr>
              <w:spacing w:before="120" w:after="240" w:line="280" w:lineRule="atLeast"/>
              <w:rPr>
                <w:spacing w:val="4"/>
                <w:szCs w:val="24"/>
              </w:rPr>
            </w:pPr>
            <w:r w:rsidRPr="00B25DEC">
              <w:rPr>
                <w:spacing w:val="4"/>
                <w:szCs w:val="24"/>
              </w:rPr>
              <w:t xml:space="preserve">3 </w:t>
            </w:r>
            <w:r w:rsidR="002B04FB" w:rsidRPr="00B25DEC">
              <w:rPr>
                <w:spacing w:val="4"/>
                <w:szCs w:val="24"/>
              </w:rPr>
              <w:t xml:space="preserve">May </w:t>
            </w:r>
            <w:r w:rsidRPr="00B25DEC">
              <w:rPr>
                <w:spacing w:val="4"/>
                <w:szCs w:val="24"/>
              </w:rPr>
              <w:t>2021</w:t>
            </w:r>
          </w:p>
        </w:tc>
      </w:tr>
      <w:tr w:rsidR="001E68D8" w14:paraId="59F33471" w14:textId="77777777" w:rsidTr="00931DA3">
        <w:tc>
          <w:tcPr>
            <w:tcW w:w="1555" w:type="dxa"/>
          </w:tcPr>
          <w:p w14:paraId="2907E091" w14:textId="5F8D51E2" w:rsidR="001E68D8" w:rsidRPr="00B25DEC" w:rsidRDefault="001E68D8" w:rsidP="001E68D8">
            <w:pPr>
              <w:spacing w:before="120" w:after="240" w:line="280" w:lineRule="atLeast"/>
              <w:rPr>
                <w:spacing w:val="4"/>
                <w:szCs w:val="24"/>
              </w:rPr>
            </w:pPr>
            <w:r>
              <w:rPr>
                <w:spacing w:val="4"/>
                <w:szCs w:val="24"/>
              </w:rPr>
              <w:t>2.1</w:t>
            </w:r>
          </w:p>
        </w:tc>
        <w:tc>
          <w:tcPr>
            <w:tcW w:w="4961" w:type="dxa"/>
          </w:tcPr>
          <w:p w14:paraId="699B93CA" w14:textId="17C87681" w:rsidR="00C05218" w:rsidRPr="00C720DE" w:rsidRDefault="00C05218" w:rsidP="0076208B">
            <w:pPr>
              <w:pStyle w:val="ListParagraph"/>
              <w:numPr>
                <w:ilvl w:val="0"/>
                <w:numId w:val="8"/>
              </w:numPr>
              <w:spacing w:before="120" w:after="120"/>
              <w:ind w:left="317" w:hanging="357"/>
              <w:contextualSpacing w:val="0"/>
              <w:rPr>
                <w:rFonts w:eastAsia="Calibri"/>
                <w:lang w:eastAsia="en-US"/>
              </w:rPr>
            </w:pPr>
            <w:r>
              <w:rPr>
                <w:rFonts w:eastAsia="Calibri"/>
                <w:lang w:eastAsia="en-US"/>
              </w:rPr>
              <w:t>Section 2.5.2</w:t>
            </w:r>
            <w:r w:rsidRPr="00C720DE">
              <w:rPr>
                <w:rFonts w:eastAsia="Calibri"/>
                <w:lang w:eastAsia="en-US"/>
              </w:rPr>
              <w:t xml:space="preserve"> – </w:t>
            </w:r>
            <w:r w:rsidR="00AB1AA7">
              <w:rPr>
                <w:rFonts w:eastAsia="Calibri"/>
                <w:lang w:eastAsia="en-US"/>
              </w:rPr>
              <w:t>f</w:t>
            </w:r>
            <w:r w:rsidRPr="00C720DE">
              <w:rPr>
                <w:rFonts w:eastAsia="Calibri"/>
                <w:lang w:eastAsia="en-US"/>
              </w:rPr>
              <w:t>urther guidance on adjustment of service areas.</w:t>
            </w:r>
          </w:p>
          <w:p w14:paraId="371E4471" w14:textId="4B1A2982" w:rsidR="00C05218" w:rsidRPr="00C720DE" w:rsidRDefault="00C05218" w:rsidP="0076208B">
            <w:pPr>
              <w:pStyle w:val="ListParagraph"/>
              <w:numPr>
                <w:ilvl w:val="0"/>
                <w:numId w:val="8"/>
              </w:numPr>
              <w:spacing w:before="120" w:after="120"/>
              <w:ind w:left="317" w:hanging="357"/>
              <w:contextualSpacing w:val="0"/>
              <w:rPr>
                <w:rFonts w:eastAsia="Calibri"/>
                <w:lang w:eastAsia="en-US"/>
              </w:rPr>
            </w:pPr>
            <w:r>
              <w:rPr>
                <w:rFonts w:eastAsia="Calibri"/>
                <w:lang w:eastAsia="en-US"/>
              </w:rPr>
              <w:t>Section 2.5.4</w:t>
            </w:r>
            <w:r w:rsidRPr="00C720DE">
              <w:rPr>
                <w:rFonts w:eastAsia="Calibri"/>
                <w:lang w:eastAsia="en-US"/>
              </w:rPr>
              <w:t xml:space="preserve"> – </w:t>
            </w:r>
            <w:r w:rsidR="00AB1AA7">
              <w:rPr>
                <w:rFonts w:eastAsia="Calibri"/>
                <w:lang w:eastAsia="en-US"/>
              </w:rPr>
              <w:t>f</w:t>
            </w:r>
            <w:r w:rsidRPr="00C720DE">
              <w:rPr>
                <w:rFonts w:eastAsia="Calibri"/>
                <w:lang w:eastAsia="en-US"/>
              </w:rPr>
              <w:t xml:space="preserve">urther guidance on </w:t>
            </w:r>
            <w:r>
              <w:rPr>
                <w:rFonts w:eastAsia="Calibri"/>
                <w:lang w:eastAsia="en-US"/>
              </w:rPr>
              <w:t>subcontracting of Community Partners</w:t>
            </w:r>
            <w:r w:rsidRPr="00C720DE">
              <w:rPr>
                <w:rFonts w:eastAsia="Calibri"/>
                <w:lang w:eastAsia="en-US"/>
              </w:rPr>
              <w:t>.</w:t>
            </w:r>
          </w:p>
          <w:p w14:paraId="7F687535" w14:textId="11F536D0" w:rsidR="00C05218" w:rsidRDefault="00C05218" w:rsidP="0076208B">
            <w:pPr>
              <w:pStyle w:val="ListParagraph"/>
              <w:numPr>
                <w:ilvl w:val="0"/>
                <w:numId w:val="8"/>
              </w:numPr>
              <w:spacing w:before="120" w:after="120"/>
              <w:ind w:left="317" w:hanging="357"/>
              <w:contextualSpacing w:val="0"/>
            </w:pPr>
            <w:r>
              <w:t>Section 2.5.8</w:t>
            </w:r>
            <w:r w:rsidRPr="00C720DE">
              <w:t xml:space="preserve"> – </w:t>
            </w:r>
            <w:r w:rsidR="00AB1AA7">
              <w:t>f</w:t>
            </w:r>
            <w:r w:rsidRPr="00C720DE">
              <w:t xml:space="preserve">urther guidance on </w:t>
            </w:r>
            <w:r>
              <w:t>fees.</w:t>
            </w:r>
          </w:p>
          <w:p w14:paraId="2F91FAD3" w14:textId="61D90E94" w:rsidR="00C05218" w:rsidRDefault="00C05218" w:rsidP="0076208B">
            <w:pPr>
              <w:pStyle w:val="ListParagraph"/>
              <w:numPr>
                <w:ilvl w:val="0"/>
                <w:numId w:val="8"/>
              </w:numPr>
              <w:spacing w:before="120" w:after="120"/>
              <w:ind w:left="317" w:hanging="357"/>
              <w:contextualSpacing w:val="0"/>
              <w:rPr>
                <w:rFonts w:eastAsia="Calibri"/>
                <w:lang w:eastAsia="en-US"/>
              </w:rPr>
            </w:pPr>
            <w:r>
              <w:t>Section 2.6</w:t>
            </w:r>
            <w:r w:rsidR="00AB1AA7">
              <w:t xml:space="preserve"> – f</w:t>
            </w:r>
            <w:r w:rsidRPr="00C720DE">
              <w:t xml:space="preserve">urther guidance on </w:t>
            </w:r>
            <w:r>
              <w:t>obtaining parental consent.</w:t>
            </w:r>
            <w:r w:rsidRPr="00C05218">
              <w:rPr>
                <w:rFonts w:eastAsia="Calibri"/>
                <w:lang w:eastAsia="en-US"/>
              </w:rPr>
              <w:t xml:space="preserve"> </w:t>
            </w:r>
          </w:p>
          <w:p w14:paraId="394CAEC4" w14:textId="4E42DAD5" w:rsidR="00AB1AA7" w:rsidRDefault="00AB1AA7" w:rsidP="0076208B">
            <w:pPr>
              <w:pStyle w:val="ListParagraph"/>
              <w:numPr>
                <w:ilvl w:val="0"/>
                <w:numId w:val="8"/>
              </w:numPr>
              <w:spacing w:before="120" w:after="120"/>
              <w:ind w:left="317" w:hanging="357"/>
              <w:contextualSpacing w:val="0"/>
              <w:rPr>
                <w:rFonts w:eastAsia="Calibri"/>
              </w:rPr>
            </w:pPr>
            <w:r>
              <w:rPr>
                <w:rFonts w:eastAsia="Calibri"/>
              </w:rPr>
              <w:t>Section 4.1 - n</w:t>
            </w:r>
            <w:r w:rsidR="00C05218">
              <w:rPr>
                <w:rFonts w:eastAsia="Calibri"/>
              </w:rPr>
              <w:t xml:space="preserve">ew guidance on </w:t>
            </w:r>
            <w:proofErr w:type="spellStart"/>
            <w:r w:rsidR="00C05218">
              <w:rPr>
                <w:rFonts w:eastAsia="Calibri"/>
              </w:rPr>
              <w:t>CfC</w:t>
            </w:r>
            <w:proofErr w:type="spellEnd"/>
            <w:r w:rsidR="00C05218">
              <w:rPr>
                <w:rFonts w:eastAsia="Calibri"/>
              </w:rPr>
              <w:t xml:space="preserve"> </w:t>
            </w:r>
            <w:r w:rsidR="00C05218" w:rsidRPr="00C05218">
              <w:rPr>
                <w:rFonts w:eastAsia="Calibri"/>
              </w:rPr>
              <w:t>Committee</w:t>
            </w:r>
            <w:r w:rsidR="00C05218">
              <w:rPr>
                <w:rFonts w:eastAsia="Calibri"/>
              </w:rPr>
              <w:t>s.</w:t>
            </w:r>
          </w:p>
          <w:p w14:paraId="1BA67908" w14:textId="7D989632" w:rsidR="00C05218" w:rsidRPr="00C05218" w:rsidRDefault="00AB1AA7" w:rsidP="0076208B">
            <w:pPr>
              <w:pStyle w:val="ListParagraph"/>
              <w:numPr>
                <w:ilvl w:val="0"/>
                <w:numId w:val="8"/>
              </w:numPr>
              <w:spacing w:before="120" w:after="120"/>
              <w:ind w:left="317" w:hanging="357"/>
              <w:contextualSpacing w:val="0"/>
              <w:rPr>
                <w:rFonts w:eastAsia="Calibri"/>
              </w:rPr>
            </w:pPr>
            <w:r>
              <w:rPr>
                <w:rFonts w:eastAsia="Calibri"/>
              </w:rPr>
              <w:t>Section 5.2 – update to information on innovation.</w:t>
            </w:r>
            <w:r w:rsidR="00C05218" w:rsidRPr="00C05218">
              <w:rPr>
                <w:rFonts w:eastAsia="Calibri"/>
              </w:rPr>
              <w:t xml:space="preserve"> </w:t>
            </w:r>
          </w:p>
          <w:p w14:paraId="197F427F" w14:textId="459723CF" w:rsidR="001E68D8" w:rsidRPr="00C05218" w:rsidRDefault="001E68D8" w:rsidP="0076208B">
            <w:pPr>
              <w:pStyle w:val="ListParagraph"/>
              <w:numPr>
                <w:ilvl w:val="0"/>
                <w:numId w:val="8"/>
              </w:numPr>
              <w:spacing w:before="120" w:after="120"/>
              <w:ind w:left="317" w:hanging="357"/>
              <w:contextualSpacing w:val="0"/>
              <w:rPr>
                <w:rFonts w:eastAsia="Calibri"/>
                <w:lang w:eastAsia="en-US"/>
              </w:rPr>
            </w:pPr>
            <w:r w:rsidRPr="00C05218">
              <w:rPr>
                <w:rFonts w:eastAsia="Calibri"/>
                <w:lang w:eastAsia="en-US"/>
              </w:rPr>
              <w:t>Section 6.3 – further guidance on the Data Exchange Partnership Approach requirements</w:t>
            </w:r>
            <w:r w:rsidR="00C05218">
              <w:rPr>
                <w:rFonts w:eastAsia="Calibri"/>
                <w:lang w:eastAsia="en-US"/>
              </w:rPr>
              <w:t>.</w:t>
            </w:r>
          </w:p>
          <w:p w14:paraId="5E96B563" w14:textId="77777777" w:rsidR="00550E94" w:rsidRPr="00C05218" w:rsidRDefault="00550E94" w:rsidP="0076208B">
            <w:pPr>
              <w:pStyle w:val="ListParagraph"/>
              <w:numPr>
                <w:ilvl w:val="0"/>
                <w:numId w:val="8"/>
              </w:numPr>
              <w:spacing w:before="120" w:after="120"/>
              <w:ind w:left="317" w:hanging="357"/>
              <w:contextualSpacing w:val="0"/>
              <w:rPr>
                <w:rFonts w:eastAsia="Calibri"/>
                <w:lang w:eastAsia="en-US"/>
              </w:rPr>
            </w:pPr>
            <w:r w:rsidRPr="00C05218">
              <w:rPr>
                <w:rFonts w:eastAsia="Calibri"/>
                <w:lang w:eastAsia="en-US"/>
              </w:rPr>
              <w:t>Appendix – Review Point Assessment Criteria. Minor amendment</w:t>
            </w:r>
            <w:r w:rsidR="00BC728E" w:rsidRPr="00C05218">
              <w:rPr>
                <w:rFonts w:eastAsia="Calibri"/>
                <w:lang w:eastAsia="en-US"/>
              </w:rPr>
              <w:t>s</w:t>
            </w:r>
            <w:r w:rsidRPr="00C05218">
              <w:rPr>
                <w:rFonts w:eastAsia="Calibri"/>
                <w:lang w:eastAsia="en-US"/>
              </w:rPr>
              <w:t xml:space="preserve"> to descriptions </w:t>
            </w:r>
            <w:r w:rsidR="00BC728E" w:rsidRPr="00C05218">
              <w:rPr>
                <w:rFonts w:eastAsia="Calibri"/>
                <w:lang w:eastAsia="en-US"/>
              </w:rPr>
              <w:t>and measurements columns</w:t>
            </w:r>
            <w:r w:rsidR="00C262DF" w:rsidRPr="00C05218">
              <w:rPr>
                <w:rFonts w:eastAsia="Calibri"/>
                <w:lang w:eastAsia="en-US"/>
              </w:rPr>
              <w:t>.</w:t>
            </w:r>
          </w:p>
          <w:p w14:paraId="2E3EDEA3" w14:textId="3BC4C27C" w:rsidR="00C262DF" w:rsidRPr="00B25DEC" w:rsidRDefault="00C262DF" w:rsidP="0076208B">
            <w:pPr>
              <w:pStyle w:val="ListParagraph"/>
              <w:numPr>
                <w:ilvl w:val="0"/>
                <w:numId w:val="8"/>
              </w:numPr>
              <w:spacing w:before="120" w:after="120"/>
              <w:ind w:left="317" w:hanging="357"/>
              <w:contextualSpacing w:val="0"/>
              <w:rPr>
                <w:spacing w:val="4"/>
                <w:szCs w:val="24"/>
              </w:rPr>
            </w:pPr>
            <w:r w:rsidRPr="00C05218">
              <w:rPr>
                <w:rFonts w:eastAsia="Calibri"/>
                <w:lang w:eastAsia="en-US"/>
              </w:rPr>
              <w:t>Appendix – Outcomes Framework for the Families and Children</w:t>
            </w:r>
            <w:r>
              <w:t xml:space="preserve"> Activity. Final version inserted.</w:t>
            </w:r>
          </w:p>
        </w:tc>
        <w:tc>
          <w:tcPr>
            <w:tcW w:w="2500" w:type="dxa"/>
          </w:tcPr>
          <w:p w14:paraId="3CEFE363" w14:textId="3A423568" w:rsidR="001E68D8" w:rsidRPr="00B25DEC" w:rsidRDefault="00BC728E" w:rsidP="001E68D8">
            <w:pPr>
              <w:spacing w:before="120" w:after="240" w:line="280" w:lineRule="atLeast"/>
              <w:rPr>
                <w:spacing w:val="4"/>
                <w:szCs w:val="24"/>
              </w:rPr>
            </w:pPr>
            <w:r>
              <w:rPr>
                <w:spacing w:val="4"/>
                <w:szCs w:val="24"/>
              </w:rPr>
              <w:t>TBD</w:t>
            </w:r>
          </w:p>
        </w:tc>
      </w:tr>
      <w:tr w:rsidR="00DA1CEB" w14:paraId="3A4393B0" w14:textId="77777777" w:rsidTr="00931DA3">
        <w:tc>
          <w:tcPr>
            <w:tcW w:w="1555" w:type="dxa"/>
          </w:tcPr>
          <w:p w14:paraId="78C83101" w14:textId="3368288C" w:rsidR="00DA1CEB" w:rsidRDefault="00DA1CEB" w:rsidP="001E68D8">
            <w:pPr>
              <w:spacing w:before="120" w:after="240" w:line="280" w:lineRule="atLeast"/>
              <w:rPr>
                <w:spacing w:val="4"/>
                <w:szCs w:val="24"/>
              </w:rPr>
            </w:pPr>
            <w:r>
              <w:rPr>
                <w:spacing w:val="4"/>
                <w:szCs w:val="24"/>
              </w:rPr>
              <w:t>2.2</w:t>
            </w:r>
          </w:p>
        </w:tc>
        <w:tc>
          <w:tcPr>
            <w:tcW w:w="4961" w:type="dxa"/>
          </w:tcPr>
          <w:p w14:paraId="2C328933" w14:textId="68C7FF5A" w:rsidR="00DA1CEB" w:rsidRDefault="00DA1CEB" w:rsidP="0076208B">
            <w:pPr>
              <w:pStyle w:val="ListParagraph"/>
              <w:numPr>
                <w:ilvl w:val="0"/>
                <w:numId w:val="8"/>
              </w:numPr>
              <w:spacing w:before="120" w:after="120"/>
              <w:ind w:left="317" w:hanging="357"/>
              <w:contextualSpacing w:val="0"/>
              <w:rPr>
                <w:rFonts w:eastAsia="Calibri"/>
              </w:rPr>
            </w:pPr>
            <w:r>
              <w:rPr>
                <w:rFonts w:eastAsia="Calibri"/>
              </w:rPr>
              <w:t>Review Point and Appendix D</w:t>
            </w:r>
            <w:r w:rsidR="001E064B">
              <w:rPr>
                <w:rFonts w:eastAsia="Calibri"/>
              </w:rPr>
              <w:t>.</w:t>
            </w:r>
          </w:p>
          <w:p w14:paraId="330CF2D1" w14:textId="19804446" w:rsidR="001E064B" w:rsidRDefault="001E064B" w:rsidP="0076208B">
            <w:pPr>
              <w:pStyle w:val="ListParagraph"/>
              <w:numPr>
                <w:ilvl w:val="0"/>
                <w:numId w:val="8"/>
              </w:numPr>
              <w:spacing w:before="120" w:after="120"/>
              <w:ind w:left="317" w:hanging="357"/>
              <w:contextualSpacing w:val="0"/>
              <w:rPr>
                <w:rFonts w:eastAsia="Calibri"/>
              </w:rPr>
            </w:pPr>
            <w:r>
              <w:rPr>
                <w:rFonts w:eastAsia="Calibri"/>
              </w:rPr>
              <w:t>Update broken links.</w:t>
            </w:r>
          </w:p>
        </w:tc>
        <w:tc>
          <w:tcPr>
            <w:tcW w:w="2500" w:type="dxa"/>
          </w:tcPr>
          <w:p w14:paraId="12CC14B8" w14:textId="133E7763" w:rsidR="00DA1CEB" w:rsidRDefault="00DA1CEB" w:rsidP="001E68D8">
            <w:pPr>
              <w:spacing w:before="120" w:after="240" w:line="280" w:lineRule="atLeast"/>
              <w:rPr>
                <w:spacing w:val="4"/>
                <w:szCs w:val="24"/>
              </w:rPr>
            </w:pPr>
            <w:r>
              <w:rPr>
                <w:spacing w:val="4"/>
                <w:szCs w:val="24"/>
              </w:rPr>
              <w:t>July 2024</w:t>
            </w:r>
          </w:p>
        </w:tc>
      </w:tr>
    </w:tbl>
    <w:p w14:paraId="616FF2BC" w14:textId="55C768FD" w:rsidR="002E4D5D" w:rsidRDefault="002E4D5D" w:rsidP="002E4D5D">
      <w:pPr>
        <w:rPr>
          <w:highlight w:val="magenta"/>
        </w:rPr>
      </w:pPr>
    </w:p>
    <w:p w14:paraId="5E1391E4" w14:textId="77777777" w:rsidR="002E4D5D" w:rsidRDefault="002E4D5D">
      <w:pPr>
        <w:rPr>
          <w:highlight w:val="magenta"/>
        </w:rPr>
      </w:pPr>
      <w:r>
        <w:rPr>
          <w:highlight w:val="magenta"/>
        </w:rPr>
        <w:br w:type="page"/>
      </w:r>
    </w:p>
    <w:p w14:paraId="20FE45C5" w14:textId="6657AAF6" w:rsidR="0073026F" w:rsidRDefault="002E4D5D" w:rsidP="002E4D5D">
      <w:pPr>
        <w:pStyle w:val="Heading2"/>
        <w:numPr>
          <w:ilvl w:val="0"/>
          <w:numId w:val="0"/>
        </w:numPr>
        <w:spacing w:before="0" w:after="0"/>
        <w:ind w:left="357" w:hanging="357"/>
        <w:contextualSpacing w:val="0"/>
      </w:pPr>
      <w:bookmarkStart w:id="11" w:name="_Toc171546174"/>
      <w:bookmarkStart w:id="12" w:name="_Toc171546770"/>
      <w:r w:rsidRPr="002E4D5D">
        <w:lastRenderedPageBreak/>
        <w:t>Table of Contents:</w:t>
      </w:r>
      <w:bookmarkEnd w:id="11"/>
      <w:bookmarkEnd w:id="12"/>
    </w:p>
    <w:sdt>
      <w:sdtPr>
        <w:rPr>
          <w:b w:val="0"/>
          <w:noProof w:val="0"/>
        </w:rPr>
        <w:id w:val="-1073114560"/>
        <w:docPartObj>
          <w:docPartGallery w:val="Table of Contents"/>
          <w:docPartUnique/>
        </w:docPartObj>
      </w:sdtPr>
      <w:sdtEndPr>
        <w:rPr>
          <w:bCs/>
        </w:rPr>
      </w:sdtEndPr>
      <w:sdtContent>
        <w:p w14:paraId="35424957" w14:textId="63F2C936" w:rsidR="008E42A8" w:rsidRDefault="002E4D5D" w:rsidP="008E42A8">
          <w:pPr>
            <w:pStyle w:val="TOC1"/>
            <w:rPr>
              <w:rFonts w:asciiTheme="minorHAnsi" w:eastAsiaTheme="minorEastAsia" w:hAnsiTheme="minorHAnsi"/>
              <w:kern w:val="2"/>
              <w:sz w:val="24"/>
              <w:szCs w:val="24"/>
              <w:lang w:eastAsia="en-AU"/>
              <w14:ligatures w14:val="standardContextual"/>
            </w:rPr>
          </w:pPr>
          <w:r>
            <w:fldChar w:fldCharType="begin"/>
          </w:r>
          <w:r>
            <w:instrText xml:space="preserve"> TOC \o "1-3" \h \z \u </w:instrText>
          </w:r>
          <w:r>
            <w:fldChar w:fldCharType="separate"/>
          </w:r>
        </w:p>
        <w:p w14:paraId="514500B9" w14:textId="467BF169"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771" w:history="1">
            <w:r w:rsidR="008E42A8" w:rsidRPr="00EF4527">
              <w:rPr>
                <w:rStyle w:val="Hyperlink"/>
                <w:noProof/>
              </w:rPr>
              <w:t>1.</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Preface</w:t>
            </w:r>
            <w:r w:rsidR="008E42A8">
              <w:rPr>
                <w:noProof/>
                <w:webHidden/>
              </w:rPr>
              <w:tab/>
            </w:r>
            <w:r w:rsidR="008E42A8">
              <w:rPr>
                <w:noProof/>
                <w:webHidden/>
              </w:rPr>
              <w:fldChar w:fldCharType="begin"/>
            </w:r>
            <w:r w:rsidR="008E42A8">
              <w:rPr>
                <w:noProof/>
                <w:webHidden/>
              </w:rPr>
              <w:instrText xml:space="preserve"> PAGEREF _Toc171546771 \h </w:instrText>
            </w:r>
            <w:r w:rsidR="008E42A8">
              <w:rPr>
                <w:noProof/>
                <w:webHidden/>
              </w:rPr>
            </w:r>
            <w:r w:rsidR="008E42A8">
              <w:rPr>
                <w:noProof/>
                <w:webHidden/>
              </w:rPr>
              <w:fldChar w:fldCharType="separate"/>
            </w:r>
            <w:r w:rsidR="0076208B">
              <w:rPr>
                <w:noProof/>
                <w:webHidden/>
              </w:rPr>
              <w:t>4</w:t>
            </w:r>
            <w:r w:rsidR="008E42A8">
              <w:rPr>
                <w:noProof/>
                <w:webHidden/>
              </w:rPr>
              <w:fldChar w:fldCharType="end"/>
            </w:r>
          </w:hyperlink>
        </w:p>
        <w:p w14:paraId="5F3988B4" w14:textId="02E5C410"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772" w:history="1">
            <w:r w:rsidR="008E42A8" w:rsidRPr="00EF4527">
              <w:rPr>
                <w:rStyle w:val="Hyperlink"/>
                <w:noProof/>
              </w:rPr>
              <w:t>2.</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Families and Children Activity – Communities for Children Facilitating Partner</w:t>
            </w:r>
            <w:r w:rsidR="008E42A8">
              <w:rPr>
                <w:noProof/>
                <w:webHidden/>
              </w:rPr>
              <w:tab/>
            </w:r>
            <w:r w:rsidR="008E42A8">
              <w:rPr>
                <w:noProof/>
                <w:webHidden/>
              </w:rPr>
              <w:fldChar w:fldCharType="begin"/>
            </w:r>
            <w:r w:rsidR="008E42A8">
              <w:rPr>
                <w:noProof/>
                <w:webHidden/>
              </w:rPr>
              <w:instrText xml:space="preserve"> PAGEREF _Toc171546772 \h </w:instrText>
            </w:r>
            <w:r w:rsidR="008E42A8">
              <w:rPr>
                <w:noProof/>
                <w:webHidden/>
              </w:rPr>
            </w:r>
            <w:r w:rsidR="008E42A8">
              <w:rPr>
                <w:noProof/>
                <w:webHidden/>
              </w:rPr>
              <w:fldChar w:fldCharType="separate"/>
            </w:r>
            <w:r w:rsidR="0076208B">
              <w:rPr>
                <w:noProof/>
                <w:webHidden/>
              </w:rPr>
              <w:t>5</w:t>
            </w:r>
            <w:r w:rsidR="008E42A8">
              <w:rPr>
                <w:noProof/>
                <w:webHidden/>
              </w:rPr>
              <w:fldChar w:fldCharType="end"/>
            </w:r>
          </w:hyperlink>
        </w:p>
        <w:p w14:paraId="3D3E56E1" w14:textId="4E8222CB" w:rsidR="008E42A8" w:rsidRDefault="00000000">
          <w:pPr>
            <w:pStyle w:val="TOC3"/>
            <w:rPr>
              <w:noProof/>
              <w:kern w:val="2"/>
              <w:sz w:val="24"/>
              <w:szCs w:val="24"/>
              <w:lang w:val="en-AU" w:eastAsia="en-AU"/>
              <w14:ligatures w14:val="standardContextual"/>
            </w:rPr>
          </w:pPr>
          <w:hyperlink w:anchor="_Toc171546773" w:history="1">
            <w:r w:rsidR="008E42A8" w:rsidRPr="00EF4527">
              <w:rPr>
                <w:rStyle w:val="Hyperlink"/>
                <w:noProof/>
              </w:rPr>
              <w:t>2.1.</w:t>
            </w:r>
            <w:r w:rsidR="008E42A8">
              <w:rPr>
                <w:noProof/>
                <w:kern w:val="2"/>
                <w:sz w:val="24"/>
                <w:szCs w:val="24"/>
                <w:lang w:val="en-AU" w:eastAsia="en-AU"/>
                <w14:ligatures w14:val="standardContextual"/>
              </w:rPr>
              <w:tab/>
            </w:r>
            <w:r w:rsidR="008E42A8" w:rsidRPr="00EF4527">
              <w:rPr>
                <w:rStyle w:val="Hyperlink"/>
                <w:noProof/>
              </w:rPr>
              <w:t>Overview</w:t>
            </w:r>
            <w:r w:rsidR="008E42A8">
              <w:rPr>
                <w:noProof/>
                <w:webHidden/>
              </w:rPr>
              <w:tab/>
            </w:r>
            <w:r w:rsidR="008E42A8">
              <w:rPr>
                <w:noProof/>
                <w:webHidden/>
              </w:rPr>
              <w:fldChar w:fldCharType="begin"/>
            </w:r>
            <w:r w:rsidR="008E42A8">
              <w:rPr>
                <w:noProof/>
                <w:webHidden/>
              </w:rPr>
              <w:instrText xml:space="preserve"> PAGEREF _Toc171546773 \h </w:instrText>
            </w:r>
            <w:r w:rsidR="008E42A8">
              <w:rPr>
                <w:noProof/>
                <w:webHidden/>
              </w:rPr>
            </w:r>
            <w:r w:rsidR="008E42A8">
              <w:rPr>
                <w:noProof/>
                <w:webHidden/>
              </w:rPr>
              <w:fldChar w:fldCharType="separate"/>
            </w:r>
            <w:r w:rsidR="0076208B">
              <w:rPr>
                <w:noProof/>
                <w:webHidden/>
              </w:rPr>
              <w:t>5</w:t>
            </w:r>
            <w:r w:rsidR="008E42A8">
              <w:rPr>
                <w:noProof/>
                <w:webHidden/>
              </w:rPr>
              <w:fldChar w:fldCharType="end"/>
            </w:r>
          </w:hyperlink>
        </w:p>
        <w:p w14:paraId="1B97C863" w14:textId="7C7F823A" w:rsidR="008E42A8" w:rsidRDefault="00000000">
          <w:pPr>
            <w:pStyle w:val="TOC3"/>
            <w:rPr>
              <w:noProof/>
              <w:kern w:val="2"/>
              <w:sz w:val="24"/>
              <w:szCs w:val="24"/>
              <w:lang w:val="en-AU" w:eastAsia="en-AU"/>
              <w14:ligatures w14:val="standardContextual"/>
            </w:rPr>
          </w:pPr>
          <w:hyperlink w:anchor="_Toc171546774" w:history="1">
            <w:r w:rsidR="008E42A8" w:rsidRPr="00EF4527">
              <w:rPr>
                <w:rStyle w:val="Hyperlink"/>
                <w:noProof/>
              </w:rPr>
              <w:t>2.2.</w:t>
            </w:r>
            <w:r w:rsidR="008E42A8">
              <w:rPr>
                <w:noProof/>
                <w:kern w:val="2"/>
                <w:sz w:val="24"/>
                <w:szCs w:val="24"/>
                <w:lang w:val="en-AU" w:eastAsia="en-AU"/>
                <w14:ligatures w14:val="standardContextual"/>
              </w:rPr>
              <w:tab/>
            </w:r>
            <w:r w:rsidR="008E42A8" w:rsidRPr="00EF4527">
              <w:rPr>
                <w:rStyle w:val="Hyperlink"/>
                <w:noProof/>
              </w:rPr>
              <w:t>Objectives of CfC FP</w:t>
            </w:r>
            <w:r w:rsidR="008E42A8">
              <w:rPr>
                <w:noProof/>
                <w:webHidden/>
              </w:rPr>
              <w:tab/>
            </w:r>
            <w:r w:rsidR="008E42A8">
              <w:rPr>
                <w:noProof/>
                <w:webHidden/>
              </w:rPr>
              <w:fldChar w:fldCharType="begin"/>
            </w:r>
            <w:r w:rsidR="008E42A8">
              <w:rPr>
                <w:noProof/>
                <w:webHidden/>
              </w:rPr>
              <w:instrText xml:space="preserve"> PAGEREF _Toc171546774 \h </w:instrText>
            </w:r>
            <w:r w:rsidR="008E42A8">
              <w:rPr>
                <w:noProof/>
                <w:webHidden/>
              </w:rPr>
            </w:r>
            <w:r w:rsidR="008E42A8">
              <w:rPr>
                <w:noProof/>
                <w:webHidden/>
              </w:rPr>
              <w:fldChar w:fldCharType="separate"/>
            </w:r>
            <w:r w:rsidR="0076208B">
              <w:rPr>
                <w:noProof/>
                <w:webHidden/>
              </w:rPr>
              <w:t>5</w:t>
            </w:r>
            <w:r w:rsidR="008E42A8">
              <w:rPr>
                <w:noProof/>
                <w:webHidden/>
              </w:rPr>
              <w:fldChar w:fldCharType="end"/>
            </w:r>
          </w:hyperlink>
        </w:p>
        <w:p w14:paraId="28EF3EDB" w14:textId="0CC59DA0" w:rsidR="008E42A8" w:rsidRDefault="00000000">
          <w:pPr>
            <w:pStyle w:val="TOC3"/>
            <w:rPr>
              <w:noProof/>
              <w:kern w:val="2"/>
              <w:sz w:val="24"/>
              <w:szCs w:val="24"/>
              <w:lang w:val="en-AU" w:eastAsia="en-AU"/>
              <w14:ligatures w14:val="standardContextual"/>
            </w:rPr>
          </w:pPr>
          <w:hyperlink w:anchor="_Toc171546775" w:history="1">
            <w:r w:rsidR="008E42A8" w:rsidRPr="00EF4527">
              <w:rPr>
                <w:rStyle w:val="Hyperlink"/>
                <w:noProof/>
              </w:rPr>
              <w:t>2.3.</w:t>
            </w:r>
            <w:r w:rsidR="008E42A8">
              <w:rPr>
                <w:noProof/>
                <w:kern w:val="2"/>
                <w:sz w:val="24"/>
                <w:szCs w:val="24"/>
                <w:lang w:val="en-AU" w:eastAsia="en-AU"/>
                <w14:ligatures w14:val="standardContextual"/>
              </w:rPr>
              <w:tab/>
            </w:r>
            <w:r w:rsidR="008E42A8" w:rsidRPr="00EF4527">
              <w:rPr>
                <w:rStyle w:val="Hyperlink"/>
                <w:noProof/>
              </w:rPr>
              <w:t>Principles</w:t>
            </w:r>
            <w:r w:rsidR="008E42A8">
              <w:rPr>
                <w:noProof/>
                <w:webHidden/>
              </w:rPr>
              <w:tab/>
            </w:r>
            <w:r w:rsidR="008E42A8">
              <w:rPr>
                <w:noProof/>
                <w:webHidden/>
              </w:rPr>
              <w:fldChar w:fldCharType="begin"/>
            </w:r>
            <w:r w:rsidR="008E42A8">
              <w:rPr>
                <w:noProof/>
                <w:webHidden/>
              </w:rPr>
              <w:instrText xml:space="preserve"> PAGEREF _Toc171546775 \h </w:instrText>
            </w:r>
            <w:r w:rsidR="008E42A8">
              <w:rPr>
                <w:noProof/>
                <w:webHidden/>
              </w:rPr>
            </w:r>
            <w:r w:rsidR="008E42A8">
              <w:rPr>
                <w:noProof/>
                <w:webHidden/>
              </w:rPr>
              <w:fldChar w:fldCharType="separate"/>
            </w:r>
            <w:r w:rsidR="0076208B">
              <w:rPr>
                <w:noProof/>
                <w:webHidden/>
              </w:rPr>
              <w:t>6</w:t>
            </w:r>
            <w:r w:rsidR="008E42A8">
              <w:rPr>
                <w:noProof/>
                <w:webHidden/>
              </w:rPr>
              <w:fldChar w:fldCharType="end"/>
            </w:r>
          </w:hyperlink>
        </w:p>
        <w:p w14:paraId="7D4B1692" w14:textId="7AA007CF" w:rsidR="008E42A8" w:rsidRDefault="00000000">
          <w:pPr>
            <w:pStyle w:val="TOC3"/>
            <w:rPr>
              <w:noProof/>
              <w:kern w:val="2"/>
              <w:sz w:val="24"/>
              <w:szCs w:val="24"/>
              <w:lang w:val="en-AU" w:eastAsia="en-AU"/>
              <w14:ligatures w14:val="standardContextual"/>
            </w:rPr>
          </w:pPr>
          <w:hyperlink w:anchor="_Toc171546776" w:history="1">
            <w:r w:rsidR="008E42A8" w:rsidRPr="00EF4527">
              <w:rPr>
                <w:rStyle w:val="Hyperlink"/>
                <w:noProof/>
              </w:rPr>
              <w:t>2.4.</w:t>
            </w:r>
            <w:r w:rsidR="008E42A8">
              <w:rPr>
                <w:noProof/>
                <w:kern w:val="2"/>
                <w:sz w:val="24"/>
                <w:szCs w:val="24"/>
                <w:lang w:val="en-AU" w:eastAsia="en-AU"/>
                <w14:ligatures w14:val="standardContextual"/>
              </w:rPr>
              <w:tab/>
            </w:r>
            <w:r w:rsidR="008E42A8" w:rsidRPr="00EF4527">
              <w:rPr>
                <w:rStyle w:val="Hyperlink"/>
                <w:noProof/>
              </w:rPr>
              <w:t>Communication and Promotion</w:t>
            </w:r>
            <w:r w:rsidR="008E42A8">
              <w:rPr>
                <w:noProof/>
                <w:webHidden/>
              </w:rPr>
              <w:tab/>
            </w:r>
            <w:r w:rsidR="008E42A8">
              <w:rPr>
                <w:noProof/>
                <w:webHidden/>
              </w:rPr>
              <w:fldChar w:fldCharType="begin"/>
            </w:r>
            <w:r w:rsidR="008E42A8">
              <w:rPr>
                <w:noProof/>
                <w:webHidden/>
              </w:rPr>
              <w:instrText xml:space="preserve"> PAGEREF _Toc171546776 \h </w:instrText>
            </w:r>
            <w:r w:rsidR="008E42A8">
              <w:rPr>
                <w:noProof/>
                <w:webHidden/>
              </w:rPr>
            </w:r>
            <w:r w:rsidR="008E42A8">
              <w:rPr>
                <w:noProof/>
                <w:webHidden/>
              </w:rPr>
              <w:fldChar w:fldCharType="separate"/>
            </w:r>
            <w:r w:rsidR="0076208B">
              <w:rPr>
                <w:noProof/>
                <w:webHidden/>
              </w:rPr>
              <w:t>8</w:t>
            </w:r>
            <w:r w:rsidR="008E42A8">
              <w:rPr>
                <w:noProof/>
                <w:webHidden/>
              </w:rPr>
              <w:fldChar w:fldCharType="end"/>
            </w:r>
          </w:hyperlink>
        </w:p>
        <w:p w14:paraId="44ADD606" w14:textId="280A7834" w:rsidR="008E42A8" w:rsidRDefault="00000000">
          <w:pPr>
            <w:pStyle w:val="TOC3"/>
            <w:rPr>
              <w:noProof/>
              <w:kern w:val="2"/>
              <w:sz w:val="24"/>
              <w:szCs w:val="24"/>
              <w:lang w:val="en-AU" w:eastAsia="en-AU"/>
              <w14:ligatures w14:val="standardContextual"/>
            </w:rPr>
          </w:pPr>
          <w:hyperlink w:anchor="_Toc171546777" w:history="1">
            <w:r w:rsidR="008E42A8" w:rsidRPr="00EF4527">
              <w:rPr>
                <w:rStyle w:val="Hyperlink"/>
                <w:noProof/>
              </w:rPr>
              <w:t>2.5.</w:t>
            </w:r>
            <w:r w:rsidR="008E42A8">
              <w:rPr>
                <w:noProof/>
                <w:kern w:val="2"/>
                <w:sz w:val="24"/>
                <w:szCs w:val="24"/>
                <w:lang w:val="en-AU" w:eastAsia="en-AU"/>
                <w14:ligatures w14:val="standardContextual"/>
              </w:rPr>
              <w:tab/>
            </w:r>
            <w:r w:rsidR="008E42A8" w:rsidRPr="00EF4527">
              <w:rPr>
                <w:rStyle w:val="Hyperlink"/>
                <w:noProof/>
              </w:rPr>
              <w:t>Service delivery</w:t>
            </w:r>
            <w:r w:rsidR="008E42A8">
              <w:rPr>
                <w:noProof/>
                <w:webHidden/>
              </w:rPr>
              <w:tab/>
            </w:r>
            <w:r w:rsidR="008E42A8">
              <w:rPr>
                <w:noProof/>
                <w:webHidden/>
              </w:rPr>
              <w:fldChar w:fldCharType="begin"/>
            </w:r>
            <w:r w:rsidR="008E42A8">
              <w:rPr>
                <w:noProof/>
                <w:webHidden/>
              </w:rPr>
              <w:instrText xml:space="preserve"> PAGEREF _Toc171546777 \h </w:instrText>
            </w:r>
            <w:r w:rsidR="008E42A8">
              <w:rPr>
                <w:noProof/>
                <w:webHidden/>
              </w:rPr>
            </w:r>
            <w:r w:rsidR="008E42A8">
              <w:rPr>
                <w:noProof/>
                <w:webHidden/>
              </w:rPr>
              <w:fldChar w:fldCharType="separate"/>
            </w:r>
            <w:r w:rsidR="0076208B">
              <w:rPr>
                <w:noProof/>
                <w:webHidden/>
              </w:rPr>
              <w:t>8</w:t>
            </w:r>
            <w:r w:rsidR="008E42A8">
              <w:rPr>
                <w:noProof/>
                <w:webHidden/>
              </w:rPr>
              <w:fldChar w:fldCharType="end"/>
            </w:r>
          </w:hyperlink>
        </w:p>
        <w:p w14:paraId="5BF88F1A" w14:textId="34384A76" w:rsidR="008E42A8" w:rsidRDefault="00000000">
          <w:pPr>
            <w:pStyle w:val="TOC3"/>
            <w:rPr>
              <w:noProof/>
              <w:kern w:val="2"/>
              <w:sz w:val="24"/>
              <w:szCs w:val="24"/>
              <w:lang w:val="en-AU" w:eastAsia="en-AU"/>
              <w14:ligatures w14:val="standardContextual"/>
            </w:rPr>
          </w:pPr>
          <w:hyperlink w:anchor="_Toc171546778" w:history="1">
            <w:r w:rsidR="008E42A8" w:rsidRPr="00EF4527">
              <w:rPr>
                <w:rStyle w:val="Hyperlink"/>
                <w:noProof/>
              </w:rPr>
              <w:t>2.6.</w:t>
            </w:r>
            <w:r w:rsidR="008E42A8">
              <w:rPr>
                <w:noProof/>
                <w:kern w:val="2"/>
                <w:sz w:val="24"/>
                <w:szCs w:val="24"/>
                <w:lang w:val="en-AU" w:eastAsia="en-AU"/>
                <w14:ligatures w14:val="standardContextual"/>
              </w:rPr>
              <w:tab/>
            </w:r>
            <w:r w:rsidR="008E42A8" w:rsidRPr="00EF4527">
              <w:rPr>
                <w:rStyle w:val="Hyperlink"/>
                <w:noProof/>
              </w:rPr>
              <w:t>Client eligibility, accessibility, and diversity</w:t>
            </w:r>
            <w:r w:rsidR="008E42A8">
              <w:rPr>
                <w:noProof/>
                <w:webHidden/>
              </w:rPr>
              <w:tab/>
            </w:r>
            <w:r w:rsidR="008E42A8">
              <w:rPr>
                <w:noProof/>
                <w:webHidden/>
              </w:rPr>
              <w:fldChar w:fldCharType="begin"/>
            </w:r>
            <w:r w:rsidR="008E42A8">
              <w:rPr>
                <w:noProof/>
                <w:webHidden/>
              </w:rPr>
              <w:instrText xml:space="preserve"> PAGEREF _Toc171546778 \h </w:instrText>
            </w:r>
            <w:r w:rsidR="008E42A8">
              <w:rPr>
                <w:noProof/>
                <w:webHidden/>
              </w:rPr>
            </w:r>
            <w:r w:rsidR="008E42A8">
              <w:rPr>
                <w:noProof/>
                <w:webHidden/>
              </w:rPr>
              <w:fldChar w:fldCharType="separate"/>
            </w:r>
            <w:r w:rsidR="0076208B">
              <w:rPr>
                <w:noProof/>
                <w:webHidden/>
              </w:rPr>
              <w:t>14</w:t>
            </w:r>
            <w:r w:rsidR="008E42A8">
              <w:rPr>
                <w:noProof/>
                <w:webHidden/>
              </w:rPr>
              <w:fldChar w:fldCharType="end"/>
            </w:r>
          </w:hyperlink>
        </w:p>
        <w:p w14:paraId="6996BA00" w14:textId="406EE882" w:rsidR="008E42A8" w:rsidRDefault="00000000">
          <w:pPr>
            <w:pStyle w:val="TOC3"/>
            <w:rPr>
              <w:noProof/>
              <w:kern w:val="2"/>
              <w:sz w:val="24"/>
              <w:szCs w:val="24"/>
              <w:lang w:val="en-AU" w:eastAsia="en-AU"/>
              <w14:ligatures w14:val="standardContextual"/>
            </w:rPr>
          </w:pPr>
          <w:hyperlink w:anchor="_Toc171546779" w:history="1">
            <w:r w:rsidR="008E42A8" w:rsidRPr="00EF4527">
              <w:rPr>
                <w:rStyle w:val="Hyperlink"/>
                <w:noProof/>
              </w:rPr>
              <w:t>2.7.</w:t>
            </w:r>
            <w:r w:rsidR="008E42A8">
              <w:rPr>
                <w:noProof/>
                <w:kern w:val="2"/>
                <w:sz w:val="24"/>
                <w:szCs w:val="24"/>
                <w:lang w:val="en-AU" w:eastAsia="en-AU"/>
                <w14:ligatures w14:val="standardContextual"/>
              </w:rPr>
              <w:tab/>
            </w:r>
            <w:r w:rsidR="008E42A8" w:rsidRPr="00EF4527">
              <w:rPr>
                <w:rStyle w:val="Hyperlink"/>
                <w:noProof/>
              </w:rPr>
              <w:t>Priority target groups</w:t>
            </w:r>
            <w:r w:rsidR="008E42A8">
              <w:rPr>
                <w:noProof/>
                <w:webHidden/>
              </w:rPr>
              <w:tab/>
            </w:r>
            <w:r w:rsidR="008E42A8">
              <w:rPr>
                <w:noProof/>
                <w:webHidden/>
              </w:rPr>
              <w:fldChar w:fldCharType="begin"/>
            </w:r>
            <w:r w:rsidR="008E42A8">
              <w:rPr>
                <w:noProof/>
                <w:webHidden/>
              </w:rPr>
              <w:instrText xml:space="preserve"> PAGEREF _Toc171546779 \h </w:instrText>
            </w:r>
            <w:r w:rsidR="008E42A8">
              <w:rPr>
                <w:noProof/>
                <w:webHidden/>
              </w:rPr>
            </w:r>
            <w:r w:rsidR="008E42A8">
              <w:rPr>
                <w:noProof/>
                <w:webHidden/>
              </w:rPr>
              <w:fldChar w:fldCharType="separate"/>
            </w:r>
            <w:r w:rsidR="0076208B">
              <w:rPr>
                <w:noProof/>
                <w:webHidden/>
              </w:rPr>
              <w:t>15</w:t>
            </w:r>
            <w:r w:rsidR="008E42A8">
              <w:rPr>
                <w:noProof/>
                <w:webHidden/>
              </w:rPr>
              <w:fldChar w:fldCharType="end"/>
            </w:r>
          </w:hyperlink>
        </w:p>
        <w:p w14:paraId="566A7EDF" w14:textId="4FE887F4" w:rsidR="008E42A8" w:rsidRDefault="00000000">
          <w:pPr>
            <w:pStyle w:val="TOC3"/>
            <w:rPr>
              <w:noProof/>
              <w:kern w:val="2"/>
              <w:sz w:val="24"/>
              <w:szCs w:val="24"/>
              <w:lang w:val="en-AU" w:eastAsia="en-AU"/>
              <w14:ligatures w14:val="standardContextual"/>
            </w:rPr>
          </w:pPr>
          <w:hyperlink w:anchor="_Toc171546780" w:history="1">
            <w:r w:rsidR="008E42A8" w:rsidRPr="00EF4527">
              <w:rPr>
                <w:rStyle w:val="Hyperlink"/>
                <w:noProof/>
              </w:rPr>
              <w:t>2.8.</w:t>
            </w:r>
            <w:r w:rsidR="008E42A8">
              <w:rPr>
                <w:noProof/>
                <w:kern w:val="2"/>
                <w:sz w:val="24"/>
                <w:szCs w:val="24"/>
                <w:lang w:val="en-AU" w:eastAsia="en-AU"/>
                <w14:ligatures w14:val="standardContextual"/>
              </w:rPr>
              <w:tab/>
            </w:r>
            <w:r w:rsidR="008E42A8" w:rsidRPr="00EF4527">
              <w:rPr>
                <w:rStyle w:val="Hyperlink"/>
                <w:noProof/>
              </w:rPr>
              <w:t>Engaging marginalised and disadvantaged clients</w:t>
            </w:r>
            <w:r w:rsidR="008E42A8">
              <w:rPr>
                <w:noProof/>
                <w:webHidden/>
              </w:rPr>
              <w:tab/>
            </w:r>
            <w:r w:rsidR="008E42A8">
              <w:rPr>
                <w:noProof/>
                <w:webHidden/>
              </w:rPr>
              <w:fldChar w:fldCharType="begin"/>
            </w:r>
            <w:r w:rsidR="008E42A8">
              <w:rPr>
                <w:noProof/>
                <w:webHidden/>
              </w:rPr>
              <w:instrText xml:space="preserve"> PAGEREF _Toc171546780 \h </w:instrText>
            </w:r>
            <w:r w:rsidR="008E42A8">
              <w:rPr>
                <w:noProof/>
                <w:webHidden/>
              </w:rPr>
            </w:r>
            <w:r w:rsidR="008E42A8">
              <w:rPr>
                <w:noProof/>
                <w:webHidden/>
              </w:rPr>
              <w:fldChar w:fldCharType="separate"/>
            </w:r>
            <w:r w:rsidR="0076208B">
              <w:rPr>
                <w:noProof/>
                <w:webHidden/>
              </w:rPr>
              <w:t>15</w:t>
            </w:r>
            <w:r w:rsidR="008E42A8">
              <w:rPr>
                <w:noProof/>
                <w:webHidden/>
              </w:rPr>
              <w:fldChar w:fldCharType="end"/>
            </w:r>
          </w:hyperlink>
        </w:p>
        <w:p w14:paraId="4E9207EE" w14:textId="76E020C3"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781" w:history="1">
            <w:r w:rsidR="008E42A8" w:rsidRPr="00EF4527">
              <w:rPr>
                <w:rStyle w:val="Hyperlink"/>
                <w:noProof/>
              </w:rPr>
              <w:t>3.</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Working with Clients</w:t>
            </w:r>
            <w:r w:rsidR="008E42A8">
              <w:rPr>
                <w:noProof/>
                <w:webHidden/>
              </w:rPr>
              <w:tab/>
            </w:r>
            <w:r w:rsidR="008E42A8">
              <w:rPr>
                <w:noProof/>
                <w:webHidden/>
              </w:rPr>
              <w:fldChar w:fldCharType="begin"/>
            </w:r>
            <w:r w:rsidR="008E42A8">
              <w:rPr>
                <w:noProof/>
                <w:webHidden/>
              </w:rPr>
              <w:instrText xml:space="preserve"> PAGEREF _Toc171546781 \h </w:instrText>
            </w:r>
            <w:r w:rsidR="008E42A8">
              <w:rPr>
                <w:noProof/>
                <w:webHidden/>
              </w:rPr>
            </w:r>
            <w:r w:rsidR="008E42A8">
              <w:rPr>
                <w:noProof/>
                <w:webHidden/>
              </w:rPr>
              <w:fldChar w:fldCharType="separate"/>
            </w:r>
            <w:r w:rsidR="0076208B">
              <w:rPr>
                <w:noProof/>
                <w:webHidden/>
              </w:rPr>
              <w:t>16</w:t>
            </w:r>
            <w:r w:rsidR="008E42A8">
              <w:rPr>
                <w:noProof/>
                <w:webHidden/>
              </w:rPr>
              <w:fldChar w:fldCharType="end"/>
            </w:r>
          </w:hyperlink>
        </w:p>
        <w:p w14:paraId="534703E9" w14:textId="6AFB922C" w:rsidR="008E42A8" w:rsidRDefault="00000000">
          <w:pPr>
            <w:pStyle w:val="TOC3"/>
            <w:rPr>
              <w:noProof/>
              <w:kern w:val="2"/>
              <w:sz w:val="24"/>
              <w:szCs w:val="24"/>
              <w:lang w:val="en-AU" w:eastAsia="en-AU"/>
              <w14:ligatures w14:val="standardContextual"/>
            </w:rPr>
          </w:pPr>
          <w:hyperlink w:anchor="_Toc171546782" w:history="1">
            <w:r w:rsidR="008E42A8" w:rsidRPr="00EF4527">
              <w:rPr>
                <w:rStyle w:val="Hyperlink"/>
                <w:noProof/>
              </w:rPr>
              <w:t>3.1.</w:t>
            </w:r>
            <w:r w:rsidR="008E42A8">
              <w:rPr>
                <w:noProof/>
                <w:kern w:val="2"/>
                <w:sz w:val="24"/>
                <w:szCs w:val="24"/>
                <w:lang w:val="en-AU" w:eastAsia="en-AU"/>
                <w14:ligatures w14:val="standardContextual"/>
              </w:rPr>
              <w:tab/>
            </w:r>
            <w:r w:rsidR="008E42A8" w:rsidRPr="00EF4527">
              <w:rPr>
                <w:rStyle w:val="Hyperlink"/>
                <w:noProof/>
              </w:rPr>
              <w:t>Referral practices</w:t>
            </w:r>
            <w:r w:rsidR="008E42A8">
              <w:rPr>
                <w:noProof/>
                <w:webHidden/>
              </w:rPr>
              <w:tab/>
            </w:r>
            <w:r w:rsidR="008E42A8">
              <w:rPr>
                <w:noProof/>
                <w:webHidden/>
              </w:rPr>
              <w:fldChar w:fldCharType="begin"/>
            </w:r>
            <w:r w:rsidR="008E42A8">
              <w:rPr>
                <w:noProof/>
                <w:webHidden/>
              </w:rPr>
              <w:instrText xml:space="preserve"> PAGEREF _Toc171546782 \h </w:instrText>
            </w:r>
            <w:r w:rsidR="008E42A8">
              <w:rPr>
                <w:noProof/>
                <w:webHidden/>
              </w:rPr>
            </w:r>
            <w:r w:rsidR="008E42A8">
              <w:rPr>
                <w:noProof/>
                <w:webHidden/>
              </w:rPr>
              <w:fldChar w:fldCharType="separate"/>
            </w:r>
            <w:r w:rsidR="0076208B">
              <w:rPr>
                <w:noProof/>
                <w:webHidden/>
              </w:rPr>
              <w:t>16</w:t>
            </w:r>
            <w:r w:rsidR="008E42A8">
              <w:rPr>
                <w:noProof/>
                <w:webHidden/>
              </w:rPr>
              <w:fldChar w:fldCharType="end"/>
            </w:r>
          </w:hyperlink>
        </w:p>
        <w:p w14:paraId="666DE24D" w14:textId="003D5232" w:rsidR="008E42A8" w:rsidRDefault="00000000">
          <w:pPr>
            <w:pStyle w:val="TOC3"/>
            <w:rPr>
              <w:noProof/>
              <w:kern w:val="2"/>
              <w:sz w:val="24"/>
              <w:szCs w:val="24"/>
              <w:lang w:val="en-AU" w:eastAsia="en-AU"/>
              <w14:ligatures w14:val="standardContextual"/>
            </w:rPr>
          </w:pPr>
          <w:hyperlink w:anchor="_Toc171546783" w:history="1">
            <w:r w:rsidR="008E42A8" w:rsidRPr="00EF4527">
              <w:rPr>
                <w:rStyle w:val="Hyperlink"/>
                <w:noProof/>
              </w:rPr>
              <w:t>3.2.</w:t>
            </w:r>
            <w:r w:rsidR="008E42A8">
              <w:rPr>
                <w:noProof/>
                <w:kern w:val="2"/>
                <w:sz w:val="24"/>
                <w:szCs w:val="24"/>
                <w:lang w:val="en-AU" w:eastAsia="en-AU"/>
                <w14:ligatures w14:val="standardContextual"/>
              </w:rPr>
              <w:tab/>
            </w:r>
            <w:r w:rsidR="008E42A8" w:rsidRPr="00EF4527">
              <w:rPr>
                <w:rStyle w:val="Hyperlink"/>
                <w:noProof/>
              </w:rPr>
              <w:t>Required qualifications</w:t>
            </w:r>
            <w:r w:rsidR="008E42A8">
              <w:rPr>
                <w:noProof/>
                <w:webHidden/>
              </w:rPr>
              <w:tab/>
            </w:r>
            <w:r w:rsidR="008E42A8">
              <w:rPr>
                <w:noProof/>
                <w:webHidden/>
              </w:rPr>
              <w:fldChar w:fldCharType="begin"/>
            </w:r>
            <w:r w:rsidR="008E42A8">
              <w:rPr>
                <w:noProof/>
                <w:webHidden/>
              </w:rPr>
              <w:instrText xml:space="preserve"> PAGEREF _Toc171546783 \h </w:instrText>
            </w:r>
            <w:r w:rsidR="008E42A8">
              <w:rPr>
                <w:noProof/>
                <w:webHidden/>
              </w:rPr>
            </w:r>
            <w:r w:rsidR="008E42A8">
              <w:rPr>
                <w:noProof/>
                <w:webHidden/>
              </w:rPr>
              <w:fldChar w:fldCharType="separate"/>
            </w:r>
            <w:r w:rsidR="0076208B">
              <w:rPr>
                <w:noProof/>
                <w:webHidden/>
              </w:rPr>
              <w:t>16</w:t>
            </w:r>
            <w:r w:rsidR="008E42A8">
              <w:rPr>
                <w:noProof/>
                <w:webHidden/>
              </w:rPr>
              <w:fldChar w:fldCharType="end"/>
            </w:r>
          </w:hyperlink>
        </w:p>
        <w:p w14:paraId="208F89F4" w14:textId="118DD57E" w:rsidR="008E42A8" w:rsidRDefault="00000000">
          <w:pPr>
            <w:pStyle w:val="TOC3"/>
            <w:rPr>
              <w:noProof/>
              <w:kern w:val="2"/>
              <w:sz w:val="24"/>
              <w:szCs w:val="24"/>
              <w:lang w:val="en-AU" w:eastAsia="en-AU"/>
              <w14:ligatures w14:val="standardContextual"/>
            </w:rPr>
          </w:pPr>
          <w:hyperlink w:anchor="_Toc171546784" w:history="1">
            <w:r w:rsidR="008E42A8" w:rsidRPr="00EF4527">
              <w:rPr>
                <w:rStyle w:val="Hyperlink"/>
                <w:noProof/>
              </w:rPr>
              <w:t>3.3.</w:t>
            </w:r>
            <w:r w:rsidR="008E42A8">
              <w:rPr>
                <w:noProof/>
                <w:kern w:val="2"/>
                <w:sz w:val="24"/>
                <w:szCs w:val="24"/>
                <w:lang w:val="en-AU" w:eastAsia="en-AU"/>
                <w14:ligatures w14:val="standardContextual"/>
              </w:rPr>
              <w:tab/>
            </w:r>
            <w:r w:rsidR="008E42A8" w:rsidRPr="00EF4527">
              <w:rPr>
                <w:rStyle w:val="Hyperlink"/>
                <w:noProof/>
              </w:rPr>
              <w:t>Clients Exiting the Service</w:t>
            </w:r>
            <w:r w:rsidR="008E42A8">
              <w:rPr>
                <w:noProof/>
                <w:webHidden/>
              </w:rPr>
              <w:tab/>
            </w:r>
            <w:r w:rsidR="008E42A8">
              <w:rPr>
                <w:noProof/>
                <w:webHidden/>
              </w:rPr>
              <w:fldChar w:fldCharType="begin"/>
            </w:r>
            <w:r w:rsidR="008E42A8">
              <w:rPr>
                <w:noProof/>
                <w:webHidden/>
              </w:rPr>
              <w:instrText xml:space="preserve"> PAGEREF _Toc171546784 \h </w:instrText>
            </w:r>
            <w:r w:rsidR="008E42A8">
              <w:rPr>
                <w:noProof/>
                <w:webHidden/>
              </w:rPr>
            </w:r>
            <w:r w:rsidR="008E42A8">
              <w:rPr>
                <w:noProof/>
                <w:webHidden/>
              </w:rPr>
              <w:fldChar w:fldCharType="separate"/>
            </w:r>
            <w:r w:rsidR="0076208B">
              <w:rPr>
                <w:noProof/>
                <w:webHidden/>
              </w:rPr>
              <w:t>17</w:t>
            </w:r>
            <w:r w:rsidR="008E42A8">
              <w:rPr>
                <w:noProof/>
                <w:webHidden/>
              </w:rPr>
              <w:fldChar w:fldCharType="end"/>
            </w:r>
          </w:hyperlink>
        </w:p>
        <w:p w14:paraId="3DAC1149" w14:textId="0F1FA8DD" w:rsidR="008E42A8" w:rsidRDefault="00000000">
          <w:pPr>
            <w:pStyle w:val="TOC3"/>
            <w:rPr>
              <w:noProof/>
              <w:kern w:val="2"/>
              <w:sz w:val="24"/>
              <w:szCs w:val="24"/>
              <w:lang w:val="en-AU" w:eastAsia="en-AU"/>
              <w14:ligatures w14:val="standardContextual"/>
            </w:rPr>
          </w:pPr>
          <w:hyperlink w:anchor="_Toc171546785" w:history="1">
            <w:r w:rsidR="008E42A8" w:rsidRPr="00EF4527">
              <w:rPr>
                <w:rStyle w:val="Hyperlink"/>
                <w:noProof/>
              </w:rPr>
              <w:t>3.4.</w:t>
            </w:r>
            <w:r w:rsidR="008E42A8">
              <w:rPr>
                <w:noProof/>
                <w:kern w:val="2"/>
                <w:sz w:val="24"/>
                <w:szCs w:val="24"/>
                <w:lang w:val="en-AU" w:eastAsia="en-AU"/>
                <w14:ligatures w14:val="standardContextual"/>
              </w:rPr>
              <w:tab/>
            </w:r>
            <w:r w:rsidR="008E42A8" w:rsidRPr="00EF4527">
              <w:rPr>
                <w:rStyle w:val="Hyperlink"/>
                <w:noProof/>
              </w:rPr>
              <w:t>Refusal of service</w:t>
            </w:r>
            <w:r w:rsidR="008E42A8">
              <w:rPr>
                <w:noProof/>
                <w:webHidden/>
              </w:rPr>
              <w:tab/>
            </w:r>
            <w:r w:rsidR="008E42A8">
              <w:rPr>
                <w:noProof/>
                <w:webHidden/>
              </w:rPr>
              <w:fldChar w:fldCharType="begin"/>
            </w:r>
            <w:r w:rsidR="008E42A8">
              <w:rPr>
                <w:noProof/>
                <w:webHidden/>
              </w:rPr>
              <w:instrText xml:space="preserve"> PAGEREF _Toc171546785 \h </w:instrText>
            </w:r>
            <w:r w:rsidR="008E42A8">
              <w:rPr>
                <w:noProof/>
                <w:webHidden/>
              </w:rPr>
            </w:r>
            <w:r w:rsidR="008E42A8">
              <w:rPr>
                <w:noProof/>
                <w:webHidden/>
              </w:rPr>
              <w:fldChar w:fldCharType="separate"/>
            </w:r>
            <w:r w:rsidR="0076208B">
              <w:rPr>
                <w:noProof/>
                <w:webHidden/>
              </w:rPr>
              <w:t>17</w:t>
            </w:r>
            <w:r w:rsidR="008E42A8">
              <w:rPr>
                <w:noProof/>
                <w:webHidden/>
              </w:rPr>
              <w:fldChar w:fldCharType="end"/>
            </w:r>
          </w:hyperlink>
        </w:p>
        <w:p w14:paraId="0D1FE77A" w14:textId="622A57CF" w:rsidR="008E42A8" w:rsidRDefault="00000000">
          <w:pPr>
            <w:pStyle w:val="TOC3"/>
            <w:rPr>
              <w:noProof/>
              <w:kern w:val="2"/>
              <w:sz w:val="24"/>
              <w:szCs w:val="24"/>
              <w:lang w:val="en-AU" w:eastAsia="en-AU"/>
              <w14:ligatures w14:val="standardContextual"/>
            </w:rPr>
          </w:pPr>
          <w:hyperlink w:anchor="_Toc171546786" w:history="1">
            <w:r w:rsidR="008E42A8" w:rsidRPr="00EF4527">
              <w:rPr>
                <w:rStyle w:val="Hyperlink"/>
                <w:noProof/>
              </w:rPr>
              <w:t>3.5.</w:t>
            </w:r>
            <w:r w:rsidR="008E42A8">
              <w:rPr>
                <w:noProof/>
                <w:kern w:val="2"/>
                <w:sz w:val="24"/>
                <w:szCs w:val="24"/>
                <w:lang w:val="en-AU" w:eastAsia="en-AU"/>
                <w14:ligatures w14:val="standardContextual"/>
              </w:rPr>
              <w:tab/>
            </w:r>
            <w:r w:rsidR="008E42A8" w:rsidRPr="00EF4527">
              <w:rPr>
                <w:rStyle w:val="Hyperlink"/>
                <w:noProof/>
              </w:rPr>
              <w:t>Safety</w:t>
            </w:r>
            <w:r w:rsidR="008E42A8">
              <w:rPr>
                <w:noProof/>
                <w:webHidden/>
              </w:rPr>
              <w:tab/>
            </w:r>
            <w:r w:rsidR="008E42A8">
              <w:rPr>
                <w:noProof/>
                <w:webHidden/>
              </w:rPr>
              <w:fldChar w:fldCharType="begin"/>
            </w:r>
            <w:r w:rsidR="008E42A8">
              <w:rPr>
                <w:noProof/>
                <w:webHidden/>
              </w:rPr>
              <w:instrText xml:space="preserve"> PAGEREF _Toc171546786 \h </w:instrText>
            </w:r>
            <w:r w:rsidR="008E42A8">
              <w:rPr>
                <w:noProof/>
                <w:webHidden/>
              </w:rPr>
            </w:r>
            <w:r w:rsidR="008E42A8">
              <w:rPr>
                <w:noProof/>
                <w:webHidden/>
              </w:rPr>
              <w:fldChar w:fldCharType="separate"/>
            </w:r>
            <w:r w:rsidR="0076208B">
              <w:rPr>
                <w:noProof/>
                <w:webHidden/>
              </w:rPr>
              <w:t>17</w:t>
            </w:r>
            <w:r w:rsidR="008E42A8">
              <w:rPr>
                <w:noProof/>
                <w:webHidden/>
              </w:rPr>
              <w:fldChar w:fldCharType="end"/>
            </w:r>
          </w:hyperlink>
        </w:p>
        <w:p w14:paraId="1BFFF183" w14:textId="3BA002A9" w:rsidR="008E42A8" w:rsidRDefault="00000000">
          <w:pPr>
            <w:pStyle w:val="TOC3"/>
            <w:rPr>
              <w:noProof/>
              <w:kern w:val="2"/>
              <w:sz w:val="24"/>
              <w:szCs w:val="24"/>
              <w:lang w:val="en-AU" w:eastAsia="en-AU"/>
              <w14:ligatures w14:val="standardContextual"/>
            </w:rPr>
          </w:pPr>
          <w:hyperlink w:anchor="_Toc171546787" w:history="1">
            <w:r w:rsidR="008E42A8" w:rsidRPr="00EF4527">
              <w:rPr>
                <w:rStyle w:val="Hyperlink"/>
                <w:noProof/>
              </w:rPr>
              <w:t>3.6.</w:t>
            </w:r>
            <w:r w:rsidR="008E42A8">
              <w:rPr>
                <w:noProof/>
                <w:kern w:val="2"/>
                <w:sz w:val="24"/>
                <w:szCs w:val="24"/>
                <w:lang w:val="en-AU" w:eastAsia="en-AU"/>
                <w14:ligatures w14:val="standardContextual"/>
              </w:rPr>
              <w:tab/>
            </w:r>
            <w:r w:rsidR="008E42A8" w:rsidRPr="00EF4527">
              <w:rPr>
                <w:rStyle w:val="Hyperlink"/>
                <w:noProof/>
              </w:rPr>
              <w:t>Commonwealth Child Safe Framework</w:t>
            </w:r>
            <w:r w:rsidR="008E42A8">
              <w:rPr>
                <w:noProof/>
                <w:webHidden/>
              </w:rPr>
              <w:tab/>
            </w:r>
            <w:r w:rsidR="008E42A8">
              <w:rPr>
                <w:noProof/>
                <w:webHidden/>
              </w:rPr>
              <w:fldChar w:fldCharType="begin"/>
            </w:r>
            <w:r w:rsidR="008E42A8">
              <w:rPr>
                <w:noProof/>
                <w:webHidden/>
              </w:rPr>
              <w:instrText xml:space="preserve"> PAGEREF _Toc171546787 \h </w:instrText>
            </w:r>
            <w:r w:rsidR="008E42A8">
              <w:rPr>
                <w:noProof/>
                <w:webHidden/>
              </w:rPr>
            </w:r>
            <w:r w:rsidR="008E42A8">
              <w:rPr>
                <w:noProof/>
                <w:webHidden/>
              </w:rPr>
              <w:fldChar w:fldCharType="separate"/>
            </w:r>
            <w:r w:rsidR="0076208B">
              <w:rPr>
                <w:noProof/>
                <w:webHidden/>
              </w:rPr>
              <w:t>17</w:t>
            </w:r>
            <w:r w:rsidR="008E42A8">
              <w:rPr>
                <w:noProof/>
                <w:webHidden/>
              </w:rPr>
              <w:fldChar w:fldCharType="end"/>
            </w:r>
          </w:hyperlink>
        </w:p>
        <w:p w14:paraId="44E0FF4A" w14:textId="0F95FED0"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788" w:history="1">
            <w:r w:rsidR="008E42A8" w:rsidRPr="00EF4527">
              <w:rPr>
                <w:rStyle w:val="Hyperlink"/>
                <w:noProof/>
              </w:rPr>
              <w:t>4.</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Governance and Support</w:t>
            </w:r>
            <w:r w:rsidR="008E42A8">
              <w:rPr>
                <w:noProof/>
                <w:webHidden/>
              </w:rPr>
              <w:tab/>
            </w:r>
            <w:r w:rsidR="008E42A8">
              <w:rPr>
                <w:noProof/>
                <w:webHidden/>
              </w:rPr>
              <w:fldChar w:fldCharType="begin"/>
            </w:r>
            <w:r w:rsidR="008E42A8">
              <w:rPr>
                <w:noProof/>
                <w:webHidden/>
              </w:rPr>
              <w:instrText xml:space="preserve"> PAGEREF _Toc171546788 \h </w:instrText>
            </w:r>
            <w:r w:rsidR="008E42A8">
              <w:rPr>
                <w:noProof/>
                <w:webHidden/>
              </w:rPr>
            </w:r>
            <w:r w:rsidR="008E42A8">
              <w:rPr>
                <w:noProof/>
                <w:webHidden/>
              </w:rPr>
              <w:fldChar w:fldCharType="separate"/>
            </w:r>
            <w:r w:rsidR="0076208B">
              <w:rPr>
                <w:noProof/>
                <w:webHidden/>
              </w:rPr>
              <w:t>18</w:t>
            </w:r>
            <w:r w:rsidR="008E42A8">
              <w:rPr>
                <w:noProof/>
                <w:webHidden/>
              </w:rPr>
              <w:fldChar w:fldCharType="end"/>
            </w:r>
          </w:hyperlink>
        </w:p>
        <w:p w14:paraId="06AE856A" w14:textId="796296CB" w:rsidR="008E42A8" w:rsidRDefault="00000000">
          <w:pPr>
            <w:pStyle w:val="TOC3"/>
            <w:rPr>
              <w:noProof/>
              <w:kern w:val="2"/>
              <w:sz w:val="24"/>
              <w:szCs w:val="24"/>
              <w:lang w:val="en-AU" w:eastAsia="en-AU"/>
              <w14:ligatures w14:val="standardContextual"/>
            </w:rPr>
          </w:pPr>
          <w:hyperlink w:anchor="_Toc171546789" w:history="1">
            <w:r w:rsidR="008E42A8" w:rsidRPr="00EF4527">
              <w:rPr>
                <w:rStyle w:val="Hyperlink"/>
                <w:noProof/>
              </w:rPr>
              <w:t>4.1.</w:t>
            </w:r>
            <w:r w:rsidR="008E42A8">
              <w:rPr>
                <w:noProof/>
                <w:kern w:val="2"/>
                <w:sz w:val="24"/>
                <w:szCs w:val="24"/>
                <w:lang w:val="en-AU" w:eastAsia="en-AU"/>
                <w14:ligatures w14:val="standardContextual"/>
              </w:rPr>
              <w:tab/>
            </w:r>
            <w:r w:rsidR="008E42A8" w:rsidRPr="00EF4527">
              <w:rPr>
                <w:rStyle w:val="Hyperlink"/>
                <w:noProof/>
              </w:rPr>
              <w:t>Communities for Children Committee</w:t>
            </w:r>
            <w:r w:rsidR="008E42A8">
              <w:rPr>
                <w:noProof/>
                <w:webHidden/>
              </w:rPr>
              <w:tab/>
            </w:r>
            <w:r w:rsidR="008E42A8">
              <w:rPr>
                <w:noProof/>
                <w:webHidden/>
              </w:rPr>
              <w:fldChar w:fldCharType="begin"/>
            </w:r>
            <w:r w:rsidR="008E42A8">
              <w:rPr>
                <w:noProof/>
                <w:webHidden/>
              </w:rPr>
              <w:instrText xml:space="preserve"> PAGEREF _Toc171546789 \h </w:instrText>
            </w:r>
            <w:r w:rsidR="008E42A8">
              <w:rPr>
                <w:noProof/>
                <w:webHidden/>
              </w:rPr>
            </w:r>
            <w:r w:rsidR="008E42A8">
              <w:rPr>
                <w:noProof/>
                <w:webHidden/>
              </w:rPr>
              <w:fldChar w:fldCharType="separate"/>
            </w:r>
            <w:r w:rsidR="0076208B">
              <w:rPr>
                <w:noProof/>
                <w:webHidden/>
              </w:rPr>
              <w:t>18</w:t>
            </w:r>
            <w:r w:rsidR="008E42A8">
              <w:rPr>
                <w:noProof/>
                <w:webHidden/>
              </w:rPr>
              <w:fldChar w:fldCharType="end"/>
            </w:r>
          </w:hyperlink>
        </w:p>
        <w:p w14:paraId="7040EA94" w14:textId="69B4A6FD" w:rsidR="008E42A8" w:rsidRDefault="00000000">
          <w:pPr>
            <w:pStyle w:val="TOC3"/>
            <w:rPr>
              <w:noProof/>
              <w:kern w:val="2"/>
              <w:sz w:val="24"/>
              <w:szCs w:val="24"/>
              <w:lang w:val="en-AU" w:eastAsia="en-AU"/>
              <w14:ligatures w14:val="standardContextual"/>
            </w:rPr>
          </w:pPr>
          <w:hyperlink w:anchor="_Toc171546790" w:history="1">
            <w:r w:rsidR="008E42A8" w:rsidRPr="00EF4527">
              <w:rPr>
                <w:rStyle w:val="Hyperlink"/>
                <w:noProof/>
              </w:rPr>
              <w:t>4.2.</w:t>
            </w:r>
            <w:r w:rsidR="008E42A8">
              <w:rPr>
                <w:noProof/>
                <w:kern w:val="2"/>
                <w:sz w:val="24"/>
                <w:szCs w:val="24"/>
                <w:lang w:val="en-AU" w:eastAsia="en-AU"/>
                <w14:ligatures w14:val="standardContextual"/>
              </w:rPr>
              <w:tab/>
            </w:r>
            <w:r w:rsidR="008E42A8" w:rsidRPr="00EF4527">
              <w:rPr>
                <w:rStyle w:val="Hyperlink"/>
                <w:noProof/>
              </w:rPr>
              <w:t>AIFS Evidence and Evaluation Support (previously known as the FaC Expert Panel Project)</w:t>
            </w:r>
            <w:r w:rsidR="008E42A8">
              <w:rPr>
                <w:noProof/>
                <w:webHidden/>
              </w:rPr>
              <w:tab/>
            </w:r>
            <w:r w:rsidR="008E42A8">
              <w:rPr>
                <w:noProof/>
                <w:webHidden/>
              </w:rPr>
              <w:fldChar w:fldCharType="begin"/>
            </w:r>
            <w:r w:rsidR="008E42A8">
              <w:rPr>
                <w:noProof/>
                <w:webHidden/>
              </w:rPr>
              <w:instrText xml:space="preserve"> PAGEREF _Toc171546790 \h </w:instrText>
            </w:r>
            <w:r w:rsidR="008E42A8">
              <w:rPr>
                <w:noProof/>
                <w:webHidden/>
              </w:rPr>
            </w:r>
            <w:r w:rsidR="008E42A8">
              <w:rPr>
                <w:noProof/>
                <w:webHidden/>
              </w:rPr>
              <w:fldChar w:fldCharType="separate"/>
            </w:r>
            <w:r w:rsidR="0076208B">
              <w:rPr>
                <w:noProof/>
                <w:webHidden/>
              </w:rPr>
              <w:t>19</w:t>
            </w:r>
            <w:r w:rsidR="008E42A8">
              <w:rPr>
                <w:noProof/>
                <w:webHidden/>
              </w:rPr>
              <w:fldChar w:fldCharType="end"/>
            </w:r>
          </w:hyperlink>
        </w:p>
        <w:p w14:paraId="05741D04" w14:textId="41B0ADB8" w:rsidR="008E42A8" w:rsidRDefault="00000000">
          <w:pPr>
            <w:pStyle w:val="TOC3"/>
            <w:rPr>
              <w:noProof/>
              <w:kern w:val="2"/>
              <w:sz w:val="24"/>
              <w:szCs w:val="24"/>
              <w:lang w:val="en-AU" w:eastAsia="en-AU"/>
              <w14:ligatures w14:val="standardContextual"/>
            </w:rPr>
          </w:pPr>
          <w:hyperlink w:anchor="_Toc171546791" w:history="1">
            <w:r w:rsidR="008E42A8" w:rsidRPr="00EF4527">
              <w:rPr>
                <w:rStyle w:val="Hyperlink"/>
                <w:noProof/>
              </w:rPr>
              <w:t>4.3.</w:t>
            </w:r>
            <w:r w:rsidR="008E42A8">
              <w:rPr>
                <w:noProof/>
                <w:kern w:val="2"/>
                <w:sz w:val="24"/>
                <w:szCs w:val="24"/>
                <w:lang w:val="en-AU" w:eastAsia="en-AU"/>
                <w14:ligatures w14:val="standardContextual"/>
              </w:rPr>
              <w:tab/>
            </w:r>
            <w:r w:rsidR="008E42A8" w:rsidRPr="00EF4527">
              <w:rPr>
                <w:rStyle w:val="Hyperlink"/>
                <w:noProof/>
              </w:rPr>
              <w:t>Communities for Children Forums</w:t>
            </w:r>
            <w:r w:rsidR="008E42A8">
              <w:rPr>
                <w:noProof/>
                <w:webHidden/>
              </w:rPr>
              <w:tab/>
            </w:r>
            <w:r w:rsidR="008E42A8">
              <w:rPr>
                <w:noProof/>
                <w:webHidden/>
              </w:rPr>
              <w:fldChar w:fldCharType="begin"/>
            </w:r>
            <w:r w:rsidR="008E42A8">
              <w:rPr>
                <w:noProof/>
                <w:webHidden/>
              </w:rPr>
              <w:instrText xml:space="preserve"> PAGEREF _Toc171546791 \h </w:instrText>
            </w:r>
            <w:r w:rsidR="008E42A8">
              <w:rPr>
                <w:noProof/>
                <w:webHidden/>
              </w:rPr>
            </w:r>
            <w:r w:rsidR="008E42A8">
              <w:rPr>
                <w:noProof/>
                <w:webHidden/>
              </w:rPr>
              <w:fldChar w:fldCharType="separate"/>
            </w:r>
            <w:r w:rsidR="0076208B">
              <w:rPr>
                <w:noProof/>
                <w:webHidden/>
              </w:rPr>
              <w:t>20</w:t>
            </w:r>
            <w:r w:rsidR="008E42A8">
              <w:rPr>
                <w:noProof/>
                <w:webHidden/>
              </w:rPr>
              <w:fldChar w:fldCharType="end"/>
            </w:r>
          </w:hyperlink>
        </w:p>
        <w:p w14:paraId="5289CFA2" w14:textId="0CB71A20" w:rsidR="008E42A8" w:rsidRDefault="00000000">
          <w:pPr>
            <w:pStyle w:val="TOC3"/>
            <w:rPr>
              <w:noProof/>
              <w:kern w:val="2"/>
              <w:sz w:val="24"/>
              <w:szCs w:val="24"/>
              <w:lang w:val="en-AU" w:eastAsia="en-AU"/>
              <w14:ligatures w14:val="standardContextual"/>
            </w:rPr>
          </w:pPr>
          <w:hyperlink w:anchor="_Toc171546792" w:history="1">
            <w:r w:rsidR="008E42A8" w:rsidRPr="00EF4527">
              <w:rPr>
                <w:rStyle w:val="Hyperlink"/>
                <w:noProof/>
              </w:rPr>
              <w:t>4.4.</w:t>
            </w:r>
            <w:r w:rsidR="008E42A8">
              <w:rPr>
                <w:noProof/>
                <w:kern w:val="2"/>
                <w:sz w:val="24"/>
                <w:szCs w:val="24"/>
                <w:lang w:val="en-AU" w:eastAsia="en-AU"/>
                <w14:ligatures w14:val="standardContextual"/>
              </w:rPr>
              <w:tab/>
            </w:r>
            <w:r w:rsidR="008E42A8" w:rsidRPr="00EF4527">
              <w:rPr>
                <w:rStyle w:val="Hyperlink"/>
                <w:noProof/>
              </w:rPr>
              <w:t>Support available to providers</w:t>
            </w:r>
            <w:r w:rsidR="008E42A8">
              <w:rPr>
                <w:noProof/>
                <w:webHidden/>
              </w:rPr>
              <w:tab/>
            </w:r>
            <w:r w:rsidR="008E42A8">
              <w:rPr>
                <w:noProof/>
                <w:webHidden/>
              </w:rPr>
              <w:fldChar w:fldCharType="begin"/>
            </w:r>
            <w:r w:rsidR="008E42A8">
              <w:rPr>
                <w:noProof/>
                <w:webHidden/>
              </w:rPr>
              <w:instrText xml:space="preserve"> PAGEREF _Toc171546792 \h </w:instrText>
            </w:r>
            <w:r w:rsidR="008E42A8">
              <w:rPr>
                <w:noProof/>
                <w:webHidden/>
              </w:rPr>
            </w:r>
            <w:r w:rsidR="008E42A8">
              <w:rPr>
                <w:noProof/>
                <w:webHidden/>
              </w:rPr>
              <w:fldChar w:fldCharType="separate"/>
            </w:r>
            <w:r w:rsidR="0076208B">
              <w:rPr>
                <w:noProof/>
                <w:webHidden/>
              </w:rPr>
              <w:t>20</w:t>
            </w:r>
            <w:r w:rsidR="008E42A8">
              <w:rPr>
                <w:noProof/>
                <w:webHidden/>
              </w:rPr>
              <w:fldChar w:fldCharType="end"/>
            </w:r>
          </w:hyperlink>
        </w:p>
        <w:p w14:paraId="0BEF6800" w14:textId="1818F12F"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793" w:history="1">
            <w:r w:rsidR="008E42A8" w:rsidRPr="00EF4527">
              <w:rPr>
                <w:rStyle w:val="Hyperlink"/>
                <w:noProof/>
              </w:rPr>
              <w:t>5.</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Funding</w:t>
            </w:r>
            <w:r w:rsidR="008E42A8">
              <w:rPr>
                <w:noProof/>
                <w:webHidden/>
              </w:rPr>
              <w:tab/>
            </w:r>
            <w:r w:rsidR="008E42A8">
              <w:rPr>
                <w:noProof/>
                <w:webHidden/>
              </w:rPr>
              <w:fldChar w:fldCharType="begin"/>
            </w:r>
            <w:r w:rsidR="008E42A8">
              <w:rPr>
                <w:noProof/>
                <w:webHidden/>
              </w:rPr>
              <w:instrText xml:space="preserve"> PAGEREF _Toc171546793 \h </w:instrText>
            </w:r>
            <w:r w:rsidR="008E42A8">
              <w:rPr>
                <w:noProof/>
                <w:webHidden/>
              </w:rPr>
            </w:r>
            <w:r w:rsidR="008E42A8">
              <w:rPr>
                <w:noProof/>
                <w:webHidden/>
              </w:rPr>
              <w:fldChar w:fldCharType="separate"/>
            </w:r>
            <w:r w:rsidR="0076208B">
              <w:rPr>
                <w:noProof/>
                <w:webHidden/>
              </w:rPr>
              <w:t>21</w:t>
            </w:r>
            <w:r w:rsidR="008E42A8">
              <w:rPr>
                <w:noProof/>
                <w:webHidden/>
              </w:rPr>
              <w:fldChar w:fldCharType="end"/>
            </w:r>
          </w:hyperlink>
        </w:p>
        <w:p w14:paraId="7A757BEC" w14:textId="03159CA2" w:rsidR="008E42A8" w:rsidRDefault="00000000">
          <w:pPr>
            <w:pStyle w:val="TOC3"/>
            <w:rPr>
              <w:noProof/>
              <w:kern w:val="2"/>
              <w:sz w:val="24"/>
              <w:szCs w:val="24"/>
              <w:lang w:val="en-AU" w:eastAsia="en-AU"/>
              <w14:ligatures w14:val="standardContextual"/>
            </w:rPr>
          </w:pPr>
          <w:hyperlink w:anchor="_Toc171546794" w:history="1">
            <w:r w:rsidR="008E42A8" w:rsidRPr="00EF4527">
              <w:rPr>
                <w:rStyle w:val="Hyperlink"/>
                <w:noProof/>
              </w:rPr>
              <w:t>5.1.</w:t>
            </w:r>
            <w:r w:rsidR="008E42A8">
              <w:rPr>
                <w:noProof/>
                <w:kern w:val="2"/>
                <w:sz w:val="24"/>
                <w:szCs w:val="24"/>
                <w:lang w:val="en-AU" w:eastAsia="en-AU"/>
                <w14:ligatures w14:val="standardContextual"/>
              </w:rPr>
              <w:tab/>
            </w:r>
            <w:r w:rsidR="008E42A8" w:rsidRPr="00EF4527">
              <w:rPr>
                <w:rStyle w:val="Hyperlink"/>
                <w:noProof/>
              </w:rPr>
              <w:t>Eligible and ineligible expenses</w:t>
            </w:r>
            <w:r w:rsidR="008E42A8">
              <w:rPr>
                <w:noProof/>
                <w:webHidden/>
              </w:rPr>
              <w:tab/>
            </w:r>
            <w:r w:rsidR="008E42A8">
              <w:rPr>
                <w:noProof/>
                <w:webHidden/>
              </w:rPr>
              <w:fldChar w:fldCharType="begin"/>
            </w:r>
            <w:r w:rsidR="008E42A8">
              <w:rPr>
                <w:noProof/>
                <w:webHidden/>
              </w:rPr>
              <w:instrText xml:space="preserve"> PAGEREF _Toc171546794 \h </w:instrText>
            </w:r>
            <w:r w:rsidR="008E42A8">
              <w:rPr>
                <w:noProof/>
                <w:webHidden/>
              </w:rPr>
            </w:r>
            <w:r w:rsidR="008E42A8">
              <w:rPr>
                <w:noProof/>
                <w:webHidden/>
              </w:rPr>
              <w:fldChar w:fldCharType="separate"/>
            </w:r>
            <w:r w:rsidR="0076208B">
              <w:rPr>
                <w:noProof/>
                <w:webHidden/>
              </w:rPr>
              <w:t>21</w:t>
            </w:r>
            <w:r w:rsidR="008E42A8">
              <w:rPr>
                <w:noProof/>
                <w:webHidden/>
              </w:rPr>
              <w:fldChar w:fldCharType="end"/>
            </w:r>
          </w:hyperlink>
        </w:p>
        <w:p w14:paraId="08200838" w14:textId="383ADC87" w:rsidR="008E42A8" w:rsidRDefault="00000000">
          <w:pPr>
            <w:pStyle w:val="TOC3"/>
            <w:rPr>
              <w:noProof/>
              <w:kern w:val="2"/>
              <w:sz w:val="24"/>
              <w:szCs w:val="24"/>
              <w:lang w:val="en-AU" w:eastAsia="en-AU"/>
              <w14:ligatures w14:val="standardContextual"/>
            </w:rPr>
          </w:pPr>
          <w:hyperlink w:anchor="_Toc171546795" w:history="1">
            <w:r w:rsidR="008E42A8" w:rsidRPr="00EF4527">
              <w:rPr>
                <w:rStyle w:val="Hyperlink"/>
                <w:noProof/>
              </w:rPr>
              <w:t>5.2.</w:t>
            </w:r>
            <w:r w:rsidR="008E42A8">
              <w:rPr>
                <w:noProof/>
                <w:kern w:val="2"/>
                <w:sz w:val="24"/>
                <w:szCs w:val="24"/>
                <w:lang w:val="en-AU" w:eastAsia="en-AU"/>
                <w14:ligatures w14:val="standardContextual"/>
              </w:rPr>
              <w:tab/>
            </w:r>
            <w:r w:rsidR="008E42A8" w:rsidRPr="00EF4527">
              <w:rPr>
                <w:rStyle w:val="Hyperlink"/>
                <w:noProof/>
              </w:rPr>
              <w:t>Funding innovation</w:t>
            </w:r>
            <w:r w:rsidR="008E42A8">
              <w:rPr>
                <w:noProof/>
                <w:webHidden/>
              </w:rPr>
              <w:tab/>
            </w:r>
            <w:r w:rsidR="008E42A8">
              <w:rPr>
                <w:noProof/>
                <w:webHidden/>
              </w:rPr>
              <w:fldChar w:fldCharType="begin"/>
            </w:r>
            <w:r w:rsidR="008E42A8">
              <w:rPr>
                <w:noProof/>
                <w:webHidden/>
              </w:rPr>
              <w:instrText xml:space="preserve"> PAGEREF _Toc171546795 \h </w:instrText>
            </w:r>
            <w:r w:rsidR="008E42A8">
              <w:rPr>
                <w:noProof/>
                <w:webHidden/>
              </w:rPr>
            </w:r>
            <w:r w:rsidR="008E42A8">
              <w:rPr>
                <w:noProof/>
                <w:webHidden/>
              </w:rPr>
              <w:fldChar w:fldCharType="separate"/>
            </w:r>
            <w:r w:rsidR="0076208B">
              <w:rPr>
                <w:noProof/>
                <w:webHidden/>
              </w:rPr>
              <w:t>22</w:t>
            </w:r>
            <w:r w:rsidR="008E42A8">
              <w:rPr>
                <w:noProof/>
                <w:webHidden/>
              </w:rPr>
              <w:fldChar w:fldCharType="end"/>
            </w:r>
          </w:hyperlink>
        </w:p>
        <w:p w14:paraId="4FE80D02" w14:textId="1CF3399B" w:rsidR="008E42A8" w:rsidRDefault="00000000">
          <w:pPr>
            <w:pStyle w:val="TOC3"/>
            <w:rPr>
              <w:noProof/>
              <w:kern w:val="2"/>
              <w:sz w:val="24"/>
              <w:szCs w:val="24"/>
              <w:lang w:val="en-AU" w:eastAsia="en-AU"/>
              <w14:ligatures w14:val="standardContextual"/>
            </w:rPr>
          </w:pPr>
          <w:hyperlink w:anchor="_Toc171546796" w:history="1">
            <w:r w:rsidR="008E42A8" w:rsidRPr="00EF4527">
              <w:rPr>
                <w:rStyle w:val="Hyperlink"/>
                <w:noProof/>
              </w:rPr>
              <w:t>5.3.</w:t>
            </w:r>
            <w:r w:rsidR="008E42A8">
              <w:rPr>
                <w:noProof/>
                <w:kern w:val="2"/>
                <w:sz w:val="24"/>
                <w:szCs w:val="24"/>
                <w:lang w:val="en-AU" w:eastAsia="en-AU"/>
                <w14:ligatures w14:val="standardContextual"/>
              </w:rPr>
              <w:tab/>
            </w:r>
            <w:r w:rsidR="008E42A8" w:rsidRPr="00EF4527">
              <w:rPr>
                <w:rStyle w:val="Hyperlink"/>
                <w:noProof/>
              </w:rPr>
              <w:t>Long-term sustainability</w:t>
            </w:r>
            <w:r w:rsidR="008E42A8">
              <w:rPr>
                <w:noProof/>
                <w:webHidden/>
              </w:rPr>
              <w:tab/>
            </w:r>
            <w:r w:rsidR="008E42A8">
              <w:rPr>
                <w:noProof/>
                <w:webHidden/>
              </w:rPr>
              <w:fldChar w:fldCharType="begin"/>
            </w:r>
            <w:r w:rsidR="008E42A8">
              <w:rPr>
                <w:noProof/>
                <w:webHidden/>
              </w:rPr>
              <w:instrText xml:space="preserve"> PAGEREF _Toc171546796 \h </w:instrText>
            </w:r>
            <w:r w:rsidR="008E42A8">
              <w:rPr>
                <w:noProof/>
                <w:webHidden/>
              </w:rPr>
            </w:r>
            <w:r w:rsidR="008E42A8">
              <w:rPr>
                <w:noProof/>
                <w:webHidden/>
              </w:rPr>
              <w:fldChar w:fldCharType="separate"/>
            </w:r>
            <w:r w:rsidR="0076208B">
              <w:rPr>
                <w:noProof/>
                <w:webHidden/>
              </w:rPr>
              <w:t>22</w:t>
            </w:r>
            <w:r w:rsidR="008E42A8">
              <w:rPr>
                <w:noProof/>
                <w:webHidden/>
              </w:rPr>
              <w:fldChar w:fldCharType="end"/>
            </w:r>
          </w:hyperlink>
        </w:p>
        <w:p w14:paraId="1447D634" w14:textId="2053009B"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797" w:history="1">
            <w:r w:rsidR="008E42A8" w:rsidRPr="00EF4527">
              <w:rPr>
                <w:rStyle w:val="Hyperlink"/>
                <w:noProof/>
              </w:rPr>
              <w:t>6.</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Reporting</w:t>
            </w:r>
            <w:r w:rsidR="008E42A8">
              <w:rPr>
                <w:noProof/>
                <w:webHidden/>
              </w:rPr>
              <w:tab/>
            </w:r>
            <w:r w:rsidR="008E42A8">
              <w:rPr>
                <w:noProof/>
                <w:webHidden/>
              </w:rPr>
              <w:fldChar w:fldCharType="begin"/>
            </w:r>
            <w:r w:rsidR="008E42A8">
              <w:rPr>
                <w:noProof/>
                <w:webHidden/>
              </w:rPr>
              <w:instrText xml:space="preserve"> PAGEREF _Toc171546797 \h </w:instrText>
            </w:r>
            <w:r w:rsidR="008E42A8">
              <w:rPr>
                <w:noProof/>
                <w:webHidden/>
              </w:rPr>
            </w:r>
            <w:r w:rsidR="008E42A8">
              <w:rPr>
                <w:noProof/>
                <w:webHidden/>
              </w:rPr>
              <w:fldChar w:fldCharType="separate"/>
            </w:r>
            <w:r w:rsidR="0076208B">
              <w:rPr>
                <w:noProof/>
                <w:webHidden/>
              </w:rPr>
              <w:t>22</w:t>
            </w:r>
            <w:r w:rsidR="008E42A8">
              <w:rPr>
                <w:noProof/>
                <w:webHidden/>
              </w:rPr>
              <w:fldChar w:fldCharType="end"/>
            </w:r>
          </w:hyperlink>
        </w:p>
        <w:p w14:paraId="22F13F84" w14:textId="7811E157" w:rsidR="008E42A8" w:rsidRDefault="00000000">
          <w:pPr>
            <w:pStyle w:val="TOC3"/>
            <w:rPr>
              <w:noProof/>
              <w:kern w:val="2"/>
              <w:sz w:val="24"/>
              <w:szCs w:val="24"/>
              <w:lang w:val="en-AU" w:eastAsia="en-AU"/>
              <w14:ligatures w14:val="standardContextual"/>
            </w:rPr>
          </w:pPr>
          <w:hyperlink w:anchor="_Toc171546798" w:history="1">
            <w:r w:rsidR="008E42A8" w:rsidRPr="00EF4527">
              <w:rPr>
                <w:rStyle w:val="Hyperlink"/>
                <w:noProof/>
              </w:rPr>
              <w:t>6.1.</w:t>
            </w:r>
            <w:r w:rsidR="008E42A8">
              <w:rPr>
                <w:noProof/>
                <w:kern w:val="2"/>
                <w:sz w:val="24"/>
                <w:szCs w:val="24"/>
                <w:lang w:val="en-AU" w:eastAsia="en-AU"/>
                <w14:ligatures w14:val="standardContextual"/>
              </w:rPr>
              <w:tab/>
            </w:r>
            <w:r w:rsidR="008E42A8" w:rsidRPr="00EF4527">
              <w:rPr>
                <w:rStyle w:val="Hyperlink"/>
                <w:noProof/>
              </w:rPr>
              <w:t>Data Reporting</w:t>
            </w:r>
            <w:r w:rsidR="008E42A8">
              <w:rPr>
                <w:noProof/>
                <w:webHidden/>
              </w:rPr>
              <w:tab/>
            </w:r>
            <w:r w:rsidR="008E42A8">
              <w:rPr>
                <w:noProof/>
                <w:webHidden/>
              </w:rPr>
              <w:fldChar w:fldCharType="begin"/>
            </w:r>
            <w:r w:rsidR="008E42A8">
              <w:rPr>
                <w:noProof/>
                <w:webHidden/>
              </w:rPr>
              <w:instrText xml:space="preserve"> PAGEREF _Toc171546798 \h </w:instrText>
            </w:r>
            <w:r w:rsidR="008E42A8">
              <w:rPr>
                <w:noProof/>
                <w:webHidden/>
              </w:rPr>
            </w:r>
            <w:r w:rsidR="008E42A8">
              <w:rPr>
                <w:noProof/>
                <w:webHidden/>
              </w:rPr>
              <w:fldChar w:fldCharType="separate"/>
            </w:r>
            <w:r w:rsidR="0076208B">
              <w:rPr>
                <w:noProof/>
                <w:webHidden/>
              </w:rPr>
              <w:t>22</w:t>
            </w:r>
            <w:r w:rsidR="008E42A8">
              <w:rPr>
                <w:noProof/>
                <w:webHidden/>
              </w:rPr>
              <w:fldChar w:fldCharType="end"/>
            </w:r>
          </w:hyperlink>
        </w:p>
        <w:p w14:paraId="1C1E6E64" w14:textId="2615A7DE" w:rsidR="008E42A8" w:rsidRDefault="00000000">
          <w:pPr>
            <w:pStyle w:val="TOC3"/>
            <w:rPr>
              <w:noProof/>
              <w:kern w:val="2"/>
              <w:sz w:val="24"/>
              <w:szCs w:val="24"/>
              <w:lang w:val="en-AU" w:eastAsia="en-AU"/>
              <w14:ligatures w14:val="standardContextual"/>
            </w:rPr>
          </w:pPr>
          <w:hyperlink w:anchor="_Toc171546799" w:history="1">
            <w:r w:rsidR="008E42A8" w:rsidRPr="00EF4527">
              <w:rPr>
                <w:rStyle w:val="Hyperlink"/>
                <w:noProof/>
              </w:rPr>
              <w:t>6.2.</w:t>
            </w:r>
            <w:r w:rsidR="008E42A8">
              <w:rPr>
                <w:noProof/>
                <w:kern w:val="2"/>
                <w:sz w:val="24"/>
                <w:szCs w:val="24"/>
                <w:lang w:val="en-AU" w:eastAsia="en-AU"/>
                <w14:ligatures w14:val="standardContextual"/>
              </w:rPr>
              <w:tab/>
            </w:r>
            <w:r w:rsidR="008E42A8" w:rsidRPr="00EF4527">
              <w:rPr>
                <w:rStyle w:val="Hyperlink"/>
                <w:noProof/>
              </w:rPr>
              <w:t>Data Exchange</w:t>
            </w:r>
            <w:r w:rsidR="008E42A8">
              <w:rPr>
                <w:noProof/>
                <w:webHidden/>
              </w:rPr>
              <w:tab/>
            </w:r>
            <w:r w:rsidR="008E42A8">
              <w:rPr>
                <w:noProof/>
                <w:webHidden/>
              </w:rPr>
              <w:fldChar w:fldCharType="begin"/>
            </w:r>
            <w:r w:rsidR="008E42A8">
              <w:rPr>
                <w:noProof/>
                <w:webHidden/>
              </w:rPr>
              <w:instrText xml:space="preserve"> PAGEREF _Toc171546799 \h </w:instrText>
            </w:r>
            <w:r w:rsidR="008E42A8">
              <w:rPr>
                <w:noProof/>
                <w:webHidden/>
              </w:rPr>
            </w:r>
            <w:r w:rsidR="008E42A8">
              <w:rPr>
                <w:noProof/>
                <w:webHidden/>
              </w:rPr>
              <w:fldChar w:fldCharType="separate"/>
            </w:r>
            <w:r w:rsidR="0076208B">
              <w:rPr>
                <w:noProof/>
                <w:webHidden/>
              </w:rPr>
              <w:t>22</w:t>
            </w:r>
            <w:r w:rsidR="008E42A8">
              <w:rPr>
                <w:noProof/>
                <w:webHidden/>
              </w:rPr>
              <w:fldChar w:fldCharType="end"/>
            </w:r>
          </w:hyperlink>
        </w:p>
        <w:p w14:paraId="567DB816" w14:textId="4ADFA8C9" w:rsidR="008E42A8" w:rsidRDefault="00000000">
          <w:pPr>
            <w:pStyle w:val="TOC3"/>
            <w:rPr>
              <w:noProof/>
              <w:kern w:val="2"/>
              <w:sz w:val="24"/>
              <w:szCs w:val="24"/>
              <w:lang w:val="en-AU" w:eastAsia="en-AU"/>
              <w14:ligatures w14:val="standardContextual"/>
            </w:rPr>
          </w:pPr>
          <w:hyperlink w:anchor="_Toc171546800" w:history="1">
            <w:r w:rsidR="008E42A8" w:rsidRPr="00EF4527">
              <w:rPr>
                <w:rStyle w:val="Hyperlink"/>
                <w:noProof/>
              </w:rPr>
              <w:t>6.3.</w:t>
            </w:r>
            <w:r w:rsidR="008E42A8">
              <w:rPr>
                <w:noProof/>
                <w:kern w:val="2"/>
                <w:sz w:val="24"/>
                <w:szCs w:val="24"/>
                <w:lang w:val="en-AU" w:eastAsia="en-AU"/>
                <w14:ligatures w14:val="standardContextual"/>
              </w:rPr>
              <w:tab/>
            </w:r>
            <w:r w:rsidR="008E42A8" w:rsidRPr="00EF4527">
              <w:rPr>
                <w:rStyle w:val="Hyperlink"/>
                <w:noProof/>
              </w:rPr>
              <w:t>Data Exchange Partnership Approach</w:t>
            </w:r>
            <w:r w:rsidR="008E42A8">
              <w:rPr>
                <w:noProof/>
                <w:webHidden/>
              </w:rPr>
              <w:tab/>
            </w:r>
            <w:r w:rsidR="008E42A8">
              <w:rPr>
                <w:noProof/>
                <w:webHidden/>
              </w:rPr>
              <w:fldChar w:fldCharType="begin"/>
            </w:r>
            <w:r w:rsidR="008E42A8">
              <w:rPr>
                <w:noProof/>
                <w:webHidden/>
              </w:rPr>
              <w:instrText xml:space="preserve"> PAGEREF _Toc171546800 \h </w:instrText>
            </w:r>
            <w:r w:rsidR="008E42A8">
              <w:rPr>
                <w:noProof/>
                <w:webHidden/>
              </w:rPr>
            </w:r>
            <w:r w:rsidR="008E42A8">
              <w:rPr>
                <w:noProof/>
                <w:webHidden/>
              </w:rPr>
              <w:fldChar w:fldCharType="separate"/>
            </w:r>
            <w:r w:rsidR="0076208B">
              <w:rPr>
                <w:noProof/>
                <w:webHidden/>
              </w:rPr>
              <w:t>23</w:t>
            </w:r>
            <w:r w:rsidR="008E42A8">
              <w:rPr>
                <w:noProof/>
                <w:webHidden/>
              </w:rPr>
              <w:fldChar w:fldCharType="end"/>
            </w:r>
          </w:hyperlink>
        </w:p>
        <w:p w14:paraId="300C01F4" w14:textId="1DB24D46" w:rsidR="008E42A8" w:rsidRDefault="00000000">
          <w:pPr>
            <w:pStyle w:val="TOC3"/>
            <w:rPr>
              <w:noProof/>
              <w:kern w:val="2"/>
              <w:sz w:val="24"/>
              <w:szCs w:val="24"/>
              <w:lang w:val="en-AU" w:eastAsia="en-AU"/>
              <w14:ligatures w14:val="standardContextual"/>
            </w:rPr>
          </w:pPr>
          <w:hyperlink w:anchor="_Toc171546801" w:history="1">
            <w:r w:rsidR="008E42A8" w:rsidRPr="00EF4527">
              <w:rPr>
                <w:rStyle w:val="Hyperlink"/>
                <w:noProof/>
              </w:rPr>
              <w:t>6.4.</w:t>
            </w:r>
            <w:r w:rsidR="008E42A8">
              <w:rPr>
                <w:noProof/>
                <w:kern w:val="2"/>
                <w:sz w:val="24"/>
                <w:szCs w:val="24"/>
                <w:lang w:val="en-AU" w:eastAsia="en-AU"/>
                <w14:ligatures w14:val="standardContextual"/>
              </w:rPr>
              <w:tab/>
            </w:r>
            <w:r w:rsidR="008E42A8" w:rsidRPr="00EF4527">
              <w:rPr>
                <w:rStyle w:val="Hyperlink"/>
                <w:noProof/>
              </w:rPr>
              <w:t>Handshake arrangement</w:t>
            </w:r>
            <w:r w:rsidR="008E42A8">
              <w:rPr>
                <w:noProof/>
                <w:webHidden/>
              </w:rPr>
              <w:tab/>
            </w:r>
            <w:r w:rsidR="008E42A8">
              <w:rPr>
                <w:noProof/>
                <w:webHidden/>
              </w:rPr>
              <w:fldChar w:fldCharType="begin"/>
            </w:r>
            <w:r w:rsidR="008E42A8">
              <w:rPr>
                <w:noProof/>
                <w:webHidden/>
              </w:rPr>
              <w:instrText xml:space="preserve"> PAGEREF _Toc171546801 \h </w:instrText>
            </w:r>
            <w:r w:rsidR="008E42A8">
              <w:rPr>
                <w:noProof/>
                <w:webHidden/>
              </w:rPr>
            </w:r>
            <w:r w:rsidR="008E42A8">
              <w:rPr>
                <w:noProof/>
                <w:webHidden/>
              </w:rPr>
              <w:fldChar w:fldCharType="separate"/>
            </w:r>
            <w:r w:rsidR="0076208B">
              <w:rPr>
                <w:noProof/>
                <w:webHidden/>
              </w:rPr>
              <w:t>23</w:t>
            </w:r>
            <w:r w:rsidR="008E42A8">
              <w:rPr>
                <w:noProof/>
                <w:webHidden/>
              </w:rPr>
              <w:fldChar w:fldCharType="end"/>
            </w:r>
          </w:hyperlink>
        </w:p>
        <w:p w14:paraId="57B3BEF0" w14:textId="4D3CC7CE" w:rsidR="008E42A8" w:rsidRDefault="00000000">
          <w:pPr>
            <w:pStyle w:val="TOC3"/>
            <w:rPr>
              <w:noProof/>
              <w:kern w:val="2"/>
              <w:sz w:val="24"/>
              <w:szCs w:val="24"/>
              <w:lang w:val="en-AU" w:eastAsia="en-AU"/>
              <w14:ligatures w14:val="standardContextual"/>
            </w:rPr>
          </w:pPr>
          <w:hyperlink w:anchor="_Toc171546802" w:history="1">
            <w:r w:rsidR="008E42A8" w:rsidRPr="00EF4527">
              <w:rPr>
                <w:rStyle w:val="Hyperlink"/>
                <w:noProof/>
              </w:rPr>
              <w:t>6.5.</w:t>
            </w:r>
            <w:r w:rsidR="008E42A8">
              <w:rPr>
                <w:noProof/>
                <w:kern w:val="2"/>
                <w:sz w:val="24"/>
                <w:szCs w:val="24"/>
                <w:lang w:val="en-AU" w:eastAsia="en-AU"/>
                <w14:ligatures w14:val="standardContextual"/>
              </w:rPr>
              <w:tab/>
            </w:r>
            <w:r w:rsidR="008E42A8" w:rsidRPr="00EF4527">
              <w:rPr>
                <w:rStyle w:val="Hyperlink"/>
                <w:noProof/>
              </w:rPr>
              <w:t>Guidance on measuring client and community outcomes</w:t>
            </w:r>
            <w:r w:rsidR="008E42A8">
              <w:rPr>
                <w:noProof/>
                <w:webHidden/>
              </w:rPr>
              <w:tab/>
            </w:r>
            <w:r w:rsidR="008E42A8">
              <w:rPr>
                <w:noProof/>
                <w:webHidden/>
              </w:rPr>
              <w:fldChar w:fldCharType="begin"/>
            </w:r>
            <w:r w:rsidR="008E42A8">
              <w:rPr>
                <w:noProof/>
                <w:webHidden/>
              </w:rPr>
              <w:instrText xml:space="preserve"> PAGEREF _Toc171546802 \h </w:instrText>
            </w:r>
            <w:r w:rsidR="008E42A8">
              <w:rPr>
                <w:noProof/>
                <w:webHidden/>
              </w:rPr>
            </w:r>
            <w:r w:rsidR="008E42A8">
              <w:rPr>
                <w:noProof/>
                <w:webHidden/>
              </w:rPr>
              <w:fldChar w:fldCharType="separate"/>
            </w:r>
            <w:r w:rsidR="0076208B">
              <w:rPr>
                <w:noProof/>
                <w:webHidden/>
              </w:rPr>
              <w:t>23</w:t>
            </w:r>
            <w:r w:rsidR="008E42A8">
              <w:rPr>
                <w:noProof/>
                <w:webHidden/>
              </w:rPr>
              <w:fldChar w:fldCharType="end"/>
            </w:r>
          </w:hyperlink>
        </w:p>
        <w:p w14:paraId="25B0DA1A" w14:textId="737A7B56" w:rsidR="008E42A8" w:rsidRDefault="00000000">
          <w:pPr>
            <w:pStyle w:val="TOC3"/>
            <w:rPr>
              <w:noProof/>
              <w:kern w:val="2"/>
              <w:sz w:val="24"/>
              <w:szCs w:val="24"/>
              <w:lang w:val="en-AU" w:eastAsia="en-AU"/>
              <w14:ligatures w14:val="standardContextual"/>
            </w:rPr>
          </w:pPr>
          <w:hyperlink w:anchor="_Toc171546803" w:history="1">
            <w:r w:rsidR="008E42A8" w:rsidRPr="00EF4527">
              <w:rPr>
                <w:rStyle w:val="Hyperlink"/>
                <w:noProof/>
              </w:rPr>
              <w:t>6.6.</w:t>
            </w:r>
            <w:r w:rsidR="008E42A8">
              <w:rPr>
                <w:noProof/>
                <w:kern w:val="2"/>
                <w:sz w:val="24"/>
                <w:szCs w:val="24"/>
                <w:lang w:val="en-AU" w:eastAsia="en-AU"/>
                <w14:ligatures w14:val="standardContextual"/>
              </w:rPr>
              <w:tab/>
            </w:r>
            <w:r w:rsidR="008E42A8" w:rsidRPr="00EF4527">
              <w:rPr>
                <w:rStyle w:val="Hyperlink"/>
                <w:noProof/>
              </w:rPr>
              <w:t>Activity Work Plans (AWP) and AWP reports</w:t>
            </w:r>
            <w:r w:rsidR="008E42A8">
              <w:rPr>
                <w:noProof/>
                <w:webHidden/>
              </w:rPr>
              <w:tab/>
            </w:r>
            <w:r w:rsidR="008E42A8">
              <w:rPr>
                <w:noProof/>
                <w:webHidden/>
              </w:rPr>
              <w:fldChar w:fldCharType="begin"/>
            </w:r>
            <w:r w:rsidR="008E42A8">
              <w:rPr>
                <w:noProof/>
                <w:webHidden/>
              </w:rPr>
              <w:instrText xml:space="preserve"> PAGEREF _Toc171546803 \h </w:instrText>
            </w:r>
            <w:r w:rsidR="008E42A8">
              <w:rPr>
                <w:noProof/>
                <w:webHidden/>
              </w:rPr>
            </w:r>
            <w:r w:rsidR="008E42A8">
              <w:rPr>
                <w:noProof/>
                <w:webHidden/>
              </w:rPr>
              <w:fldChar w:fldCharType="separate"/>
            </w:r>
            <w:r w:rsidR="0076208B">
              <w:rPr>
                <w:noProof/>
                <w:webHidden/>
              </w:rPr>
              <w:t>24</w:t>
            </w:r>
            <w:r w:rsidR="008E42A8">
              <w:rPr>
                <w:noProof/>
                <w:webHidden/>
              </w:rPr>
              <w:fldChar w:fldCharType="end"/>
            </w:r>
          </w:hyperlink>
        </w:p>
        <w:p w14:paraId="0CABD3EA" w14:textId="272B5CDB" w:rsidR="008E42A8" w:rsidRDefault="00000000">
          <w:pPr>
            <w:pStyle w:val="TOC3"/>
            <w:rPr>
              <w:noProof/>
              <w:kern w:val="2"/>
              <w:sz w:val="24"/>
              <w:szCs w:val="24"/>
              <w:lang w:val="en-AU" w:eastAsia="en-AU"/>
              <w14:ligatures w14:val="standardContextual"/>
            </w:rPr>
          </w:pPr>
          <w:hyperlink w:anchor="_Toc171546804" w:history="1">
            <w:r w:rsidR="008E42A8" w:rsidRPr="00EF4527">
              <w:rPr>
                <w:rStyle w:val="Hyperlink"/>
                <w:noProof/>
              </w:rPr>
              <w:t>6.7.</w:t>
            </w:r>
            <w:r w:rsidR="008E42A8">
              <w:rPr>
                <w:noProof/>
                <w:kern w:val="2"/>
                <w:sz w:val="24"/>
                <w:szCs w:val="24"/>
                <w:lang w:val="en-AU" w:eastAsia="en-AU"/>
                <w14:ligatures w14:val="standardContextual"/>
              </w:rPr>
              <w:tab/>
            </w:r>
            <w:r w:rsidR="008E42A8" w:rsidRPr="00EF4527">
              <w:rPr>
                <w:rStyle w:val="Hyperlink"/>
                <w:noProof/>
              </w:rPr>
              <w:t>Financial acquittal reports</w:t>
            </w:r>
            <w:r w:rsidR="008E42A8">
              <w:rPr>
                <w:noProof/>
                <w:webHidden/>
              </w:rPr>
              <w:tab/>
            </w:r>
            <w:r w:rsidR="008E42A8">
              <w:rPr>
                <w:noProof/>
                <w:webHidden/>
              </w:rPr>
              <w:fldChar w:fldCharType="begin"/>
            </w:r>
            <w:r w:rsidR="008E42A8">
              <w:rPr>
                <w:noProof/>
                <w:webHidden/>
              </w:rPr>
              <w:instrText xml:space="preserve"> PAGEREF _Toc171546804 \h </w:instrText>
            </w:r>
            <w:r w:rsidR="008E42A8">
              <w:rPr>
                <w:noProof/>
                <w:webHidden/>
              </w:rPr>
            </w:r>
            <w:r w:rsidR="008E42A8">
              <w:rPr>
                <w:noProof/>
                <w:webHidden/>
              </w:rPr>
              <w:fldChar w:fldCharType="separate"/>
            </w:r>
            <w:r w:rsidR="0076208B">
              <w:rPr>
                <w:noProof/>
                <w:webHidden/>
              </w:rPr>
              <w:t>25</w:t>
            </w:r>
            <w:r w:rsidR="008E42A8">
              <w:rPr>
                <w:noProof/>
                <w:webHidden/>
              </w:rPr>
              <w:fldChar w:fldCharType="end"/>
            </w:r>
          </w:hyperlink>
        </w:p>
        <w:p w14:paraId="36ED81E3" w14:textId="28B0A560" w:rsidR="008E42A8" w:rsidRDefault="00000000">
          <w:pPr>
            <w:pStyle w:val="TOC3"/>
            <w:rPr>
              <w:noProof/>
              <w:kern w:val="2"/>
              <w:sz w:val="24"/>
              <w:szCs w:val="24"/>
              <w:lang w:val="en-AU" w:eastAsia="en-AU"/>
              <w14:ligatures w14:val="standardContextual"/>
            </w:rPr>
          </w:pPr>
          <w:hyperlink w:anchor="_Toc171546805" w:history="1">
            <w:r w:rsidR="008E42A8" w:rsidRPr="00EF4527">
              <w:rPr>
                <w:rStyle w:val="Hyperlink"/>
                <w:noProof/>
              </w:rPr>
              <w:t>6.8.</w:t>
            </w:r>
            <w:r w:rsidR="008E42A8">
              <w:rPr>
                <w:noProof/>
                <w:kern w:val="2"/>
                <w:sz w:val="24"/>
                <w:szCs w:val="24"/>
                <w:lang w:val="en-AU" w:eastAsia="en-AU"/>
                <w14:ligatures w14:val="standardContextual"/>
              </w:rPr>
              <w:tab/>
            </w:r>
            <w:r w:rsidR="008E42A8" w:rsidRPr="00EF4527">
              <w:rPr>
                <w:rStyle w:val="Hyperlink"/>
                <w:noProof/>
              </w:rPr>
              <w:t>Unexpended funds</w:t>
            </w:r>
            <w:r w:rsidR="008E42A8">
              <w:rPr>
                <w:noProof/>
                <w:webHidden/>
              </w:rPr>
              <w:tab/>
            </w:r>
            <w:r w:rsidR="008E42A8">
              <w:rPr>
                <w:noProof/>
                <w:webHidden/>
              </w:rPr>
              <w:fldChar w:fldCharType="begin"/>
            </w:r>
            <w:r w:rsidR="008E42A8">
              <w:rPr>
                <w:noProof/>
                <w:webHidden/>
              </w:rPr>
              <w:instrText xml:space="preserve"> PAGEREF _Toc171546805 \h </w:instrText>
            </w:r>
            <w:r w:rsidR="008E42A8">
              <w:rPr>
                <w:noProof/>
                <w:webHidden/>
              </w:rPr>
            </w:r>
            <w:r w:rsidR="008E42A8">
              <w:rPr>
                <w:noProof/>
                <w:webHidden/>
              </w:rPr>
              <w:fldChar w:fldCharType="separate"/>
            </w:r>
            <w:r w:rsidR="0076208B">
              <w:rPr>
                <w:noProof/>
                <w:webHidden/>
              </w:rPr>
              <w:t>25</w:t>
            </w:r>
            <w:r w:rsidR="008E42A8">
              <w:rPr>
                <w:noProof/>
                <w:webHidden/>
              </w:rPr>
              <w:fldChar w:fldCharType="end"/>
            </w:r>
          </w:hyperlink>
        </w:p>
        <w:p w14:paraId="509CBF0D" w14:textId="7663780E" w:rsidR="008E42A8" w:rsidRDefault="00000000">
          <w:pPr>
            <w:pStyle w:val="TOC3"/>
            <w:rPr>
              <w:noProof/>
              <w:kern w:val="2"/>
              <w:sz w:val="24"/>
              <w:szCs w:val="24"/>
              <w:lang w:val="en-AU" w:eastAsia="en-AU"/>
              <w14:ligatures w14:val="standardContextual"/>
            </w:rPr>
          </w:pPr>
          <w:hyperlink w:anchor="_Toc171546806" w:history="1">
            <w:r w:rsidR="008E42A8" w:rsidRPr="00EF4527">
              <w:rPr>
                <w:rStyle w:val="Hyperlink"/>
                <w:noProof/>
              </w:rPr>
              <w:t>6.9.</w:t>
            </w:r>
            <w:r w:rsidR="008E42A8">
              <w:rPr>
                <w:noProof/>
                <w:kern w:val="2"/>
                <w:sz w:val="24"/>
                <w:szCs w:val="24"/>
                <w:lang w:val="en-AU" w:eastAsia="en-AU"/>
                <w14:ligatures w14:val="standardContextual"/>
              </w:rPr>
              <w:tab/>
            </w:r>
            <w:r w:rsidR="008E42A8" w:rsidRPr="00EF4527">
              <w:rPr>
                <w:rStyle w:val="Hyperlink"/>
                <w:noProof/>
              </w:rPr>
              <w:t>Review Point</w:t>
            </w:r>
            <w:r w:rsidR="008E42A8">
              <w:rPr>
                <w:noProof/>
                <w:webHidden/>
              </w:rPr>
              <w:tab/>
            </w:r>
            <w:r w:rsidR="008E42A8">
              <w:rPr>
                <w:noProof/>
                <w:webHidden/>
              </w:rPr>
              <w:fldChar w:fldCharType="begin"/>
            </w:r>
            <w:r w:rsidR="008E42A8">
              <w:rPr>
                <w:noProof/>
                <w:webHidden/>
              </w:rPr>
              <w:instrText xml:space="preserve"> PAGEREF _Toc171546806 \h </w:instrText>
            </w:r>
            <w:r w:rsidR="008E42A8">
              <w:rPr>
                <w:noProof/>
                <w:webHidden/>
              </w:rPr>
            </w:r>
            <w:r w:rsidR="008E42A8">
              <w:rPr>
                <w:noProof/>
                <w:webHidden/>
              </w:rPr>
              <w:fldChar w:fldCharType="separate"/>
            </w:r>
            <w:r w:rsidR="0076208B">
              <w:rPr>
                <w:noProof/>
                <w:webHidden/>
              </w:rPr>
              <w:t>25</w:t>
            </w:r>
            <w:r w:rsidR="008E42A8">
              <w:rPr>
                <w:noProof/>
                <w:webHidden/>
              </w:rPr>
              <w:fldChar w:fldCharType="end"/>
            </w:r>
          </w:hyperlink>
        </w:p>
        <w:p w14:paraId="285A2A8B" w14:textId="177CE6E8"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807" w:history="1">
            <w:r w:rsidR="008E42A8" w:rsidRPr="00EF4527">
              <w:rPr>
                <w:rStyle w:val="Hyperlink"/>
                <w:noProof/>
              </w:rPr>
              <w:t>7.</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Grant Administration</w:t>
            </w:r>
            <w:r w:rsidR="008E42A8">
              <w:rPr>
                <w:noProof/>
                <w:webHidden/>
              </w:rPr>
              <w:tab/>
            </w:r>
            <w:r w:rsidR="008E42A8">
              <w:rPr>
                <w:noProof/>
                <w:webHidden/>
              </w:rPr>
              <w:fldChar w:fldCharType="begin"/>
            </w:r>
            <w:r w:rsidR="008E42A8">
              <w:rPr>
                <w:noProof/>
                <w:webHidden/>
              </w:rPr>
              <w:instrText xml:space="preserve"> PAGEREF _Toc171546807 \h </w:instrText>
            </w:r>
            <w:r w:rsidR="008E42A8">
              <w:rPr>
                <w:noProof/>
                <w:webHidden/>
              </w:rPr>
            </w:r>
            <w:r w:rsidR="008E42A8">
              <w:rPr>
                <w:noProof/>
                <w:webHidden/>
              </w:rPr>
              <w:fldChar w:fldCharType="separate"/>
            </w:r>
            <w:r w:rsidR="0076208B">
              <w:rPr>
                <w:noProof/>
                <w:webHidden/>
              </w:rPr>
              <w:t>27</w:t>
            </w:r>
            <w:r w:rsidR="008E42A8">
              <w:rPr>
                <w:noProof/>
                <w:webHidden/>
              </w:rPr>
              <w:fldChar w:fldCharType="end"/>
            </w:r>
          </w:hyperlink>
        </w:p>
        <w:p w14:paraId="261EE1A7" w14:textId="4B9CAADC" w:rsidR="008E42A8" w:rsidRDefault="00000000">
          <w:pPr>
            <w:pStyle w:val="TOC3"/>
            <w:rPr>
              <w:noProof/>
              <w:kern w:val="2"/>
              <w:sz w:val="24"/>
              <w:szCs w:val="24"/>
              <w:lang w:val="en-AU" w:eastAsia="en-AU"/>
              <w14:ligatures w14:val="standardContextual"/>
            </w:rPr>
          </w:pPr>
          <w:hyperlink w:anchor="_Toc171546808" w:history="1">
            <w:r w:rsidR="008E42A8" w:rsidRPr="00EF4527">
              <w:rPr>
                <w:rStyle w:val="Hyperlink"/>
                <w:noProof/>
              </w:rPr>
              <w:t>7.1.</w:t>
            </w:r>
            <w:r w:rsidR="008E42A8">
              <w:rPr>
                <w:noProof/>
                <w:kern w:val="2"/>
                <w:sz w:val="24"/>
                <w:szCs w:val="24"/>
                <w:lang w:val="en-AU" w:eastAsia="en-AU"/>
                <w14:ligatures w14:val="standardContextual"/>
              </w:rPr>
              <w:tab/>
            </w:r>
            <w:r w:rsidR="008E42A8" w:rsidRPr="00EF4527">
              <w:rPr>
                <w:rStyle w:val="Hyperlink"/>
                <w:noProof/>
              </w:rPr>
              <w:t>Grant recipients’ responsibilities and accountabilities under the Activity</w:t>
            </w:r>
            <w:r w:rsidR="008E42A8">
              <w:rPr>
                <w:noProof/>
                <w:webHidden/>
              </w:rPr>
              <w:tab/>
            </w:r>
            <w:r w:rsidR="008E42A8">
              <w:rPr>
                <w:noProof/>
                <w:webHidden/>
              </w:rPr>
              <w:fldChar w:fldCharType="begin"/>
            </w:r>
            <w:r w:rsidR="008E42A8">
              <w:rPr>
                <w:noProof/>
                <w:webHidden/>
              </w:rPr>
              <w:instrText xml:space="preserve"> PAGEREF _Toc171546808 \h </w:instrText>
            </w:r>
            <w:r w:rsidR="008E42A8">
              <w:rPr>
                <w:noProof/>
                <w:webHidden/>
              </w:rPr>
            </w:r>
            <w:r w:rsidR="008E42A8">
              <w:rPr>
                <w:noProof/>
                <w:webHidden/>
              </w:rPr>
              <w:fldChar w:fldCharType="separate"/>
            </w:r>
            <w:r w:rsidR="0076208B">
              <w:rPr>
                <w:noProof/>
                <w:webHidden/>
              </w:rPr>
              <w:t>27</w:t>
            </w:r>
            <w:r w:rsidR="008E42A8">
              <w:rPr>
                <w:noProof/>
                <w:webHidden/>
              </w:rPr>
              <w:fldChar w:fldCharType="end"/>
            </w:r>
          </w:hyperlink>
        </w:p>
        <w:p w14:paraId="09C37E44" w14:textId="248C5AB2" w:rsidR="008E42A8" w:rsidRDefault="00000000">
          <w:pPr>
            <w:pStyle w:val="TOC3"/>
            <w:rPr>
              <w:noProof/>
              <w:kern w:val="2"/>
              <w:sz w:val="24"/>
              <w:szCs w:val="24"/>
              <w:lang w:val="en-AU" w:eastAsia="en-AU"/>
              <w14:ligatures w14:val="standardContextual"/>
            </w:rPr>
          </w:pPr>
          <w:hyperlink w:anchor="_Toc171546809" w:history="1">
            <w:r w:rsidR="008E42A8" w:rsidRPr="00EF4527">
              <w:rPr>
                <w:rStyle w:val="Hyperlink"/>
                <w:noProof/>
              </w:rPr>
              <w:t>7.2.</w:t>
            </w:r>
            <w:r w:rsidR="008E42A8">
              <w:rPr>
                <w:noProof/>
                <w:kern w:val="2"/>
                <w:sz w:val="24"/>
                <w:szCs w:val="24"/>
                <w:lang w:val="en-AU" w:eastAsia="en-AU"/>
                <w14:ligatures w14:val="standardContextual"/>
              </w:rPr>
              <w:tab/>
            </w:r>
            <w:r w:rsidR="008E42A8" w:rsidRPr="00EF4527">
              <w:rPr>
                <w:rStyle w:val="Hyperlink"/>
                <w:noProof/>
              </w:rPr>
              <w:t>the Supplementary terms and conditions outlined in the grant agreement;</w:t>
            </w:r>
            <w:r w:rsidR="008E42A8">
              <w:rPr>
                <w:noProof/>
                <w:webHidden/>
              </w:rPr>
              <w:tab/>
            </w:r>
            <w:r w:rsidR="008E42A8">
              <w:rPr>
                <w:noProof/>
                <w:webHidden/>
              </w:rPr>
              <w:fldChar w:fldCharType="begin"/>
            </w:r>
            <w:r w:rsidR="008E42A8">
              <w:rPr>
                <w:noProof/>
                <w:webHidden/>
              </w:rPr>
              <w:instrText xml:space="preserve"> PAGEREF _Toc171546809 \h </w:instrText>
            </w:r>
            <w:r w:rsidR="008E42A8">
              <w:rPr>
                <w:noProof/>
                <w:webHidden/>
              </w:rPr>
            </w:r>
            <w:r w:rsidR="008E42A8">
              <w:rPr>
                <w:noProof/>
                <w:webHidden/>
              </w:rPr>
              <w:fldChar w:fldCharType="separate"/>
            </w:r>
            <w:r w:rsidR="0076208B">
              <w:rPr>
                <w:noProof/>
                <w:webHidden/>
              </w:rPr>
              <w:t>27</w:t>
            </w:r>
            <w:r w:rsidR="008E42A8">
              <w:rPr>
                <w:noProof/>
                <w:webHidden/>
              </w:rPr>
              <w:fldChar w:fldCharType="end"/>
            </w:r>
          </w:hyperlink>
        </w:p>
        <w:p w14:paraId="2BCFABD4" w14:textId="4ACE3803" w:rsidR="008E42A8" w:rsidRDefault="00000000">
          <w:pPr>
            <w:pStyle w:val="TOC3"/>
            <w:rPr>
              <w:noProof/>
              <w:kern w:val="2"/>
              <w:sz w:val="24"/>
              <w:szCs w:val="24"/>
              <w:lang w:val="en-AU" w:eastAsia="en-AU"/>
              <w14:ligatures w14:val="standardContextual"/>
            </w:rPr>
          </w:pPr>
          <w:hyperlink w:anchor="_Toc171546810" w:history="1">
            <w:r w:rsidR="008E42A8" w:rsidRPr="00EF4527">
              <w:rPr>
                <w:rStyle w:val="Hyperlink"/>
                <w:noProof/>
              </w:rPr>
              <w:t>7.3.</w:t>
            </w:r>
            <w:r w:rsidR="008E42A8">
              <w:rPr>
                <w:noProof/>
                <w:kern w:val="2"/>
                <w:sz w:val="24"/>
                <w:szCs w:val="24"/>
                <w:lang w:val="en-AU" w:eastAsia="en-AU"/>
                <w14:ligatures w14:val="standardContextual"/>
              </w:rPr>
              <w:tab/>
            </w:r>
            <w:r w:rsidR="008E42A8" w:rsidRPr="00EF4527">
              <w:rPr>
                <w:rStyle w:val="Hyperlink"/>
                <w:noProof/>
              </w:rPr>
              <w:t>Other key requirements, policies, information &amp; factsheets</w:t>
            </w:r>
            <w:r w:rsidR="008E42A8">
              <w:rPr>
                <w:noProof/>
                <w:webHidden/>
              </w:rPr>
              <w:tab/>
            </w:r>
            <w:r w:rsidR="008E42A8">
              <w:rPr>
                <w:noProof/>
                <w:webHidden/>
              </w:rPr>
              <w:fldChar w:fldCharType="begin"/>
            </w:r>
            <w:r w:rsidR="008E42A8">
              <w:rPr>
                <w:noProof/>
                <w:webHidden/>
              </w:rPr>
              <w:instrText xml:space="preserve"> PAGEREF _Toc171546810 \h </w:instrText>
            </w:r>
            <w:r w:rsidR="008E42A8">
              <w:rPr>
                <w:noProof/>
                <w:webHidden/>
              </w:rPr>
            </w:r>
            <w:r w:rsidR="008E42A8">
              <w:rPr>
                <w:noProof/>
                <w:webHidden/>
              </w:rPr>
              <w:fldChar w:fldCharType="separate"/>
            </w:r>
            <w:r w:rsidR="0076208B">
              <w:rPr>
                <w:noProof/>
                <w:webHidden/>
              </w:rPr>
              <w:t>27</w:t>
            </w:r>
            <w:r w:rsidR="008E42A8">
              <w:rPr>
                <w:noProof/>
                <w:webHidden/>
              </w:rPr>
              <w:fldChar w:fldCharType="end"/>
            </w:r>
          </w:hyperlink>
        </w:p>
        <w:p w14:paraId="58FFB589" w14:textId="2C6C662D" w:rsidR="008E42A8" w:rsidRDefault="00000000">
          <w:pPr>
            <w:pStyle w:val="TOC3"/>
            <w:rPr>
              <w:noProof/>
              <w:kern w:val="2"/>
              <w:sz w:val="24"/>
              <w:szCs w:val="24"/>
              <w:lang w:val="en-AU" w:eastAsia="en-AU"/>
              <w14:ligatures w14:val="standardContextual"/>
            </w:rPr>
          </w:pPr>
          <w:hyperlink w:anchor="_Toc171546811" w:history="1">
            <w:r w:rsidR="008E42A8" w:rsidRPr="00EF4527">
              <w:rPr>
                <w:rStyle w:val="Hyperlink"/>
                <w:noProof/>
              </w:rPr>
              <w:t>7.4.</w:t>
            </w:r>
            <w:r w:rsidR="008E42A8">
              <w:rPr>
                <w:noProof/>
                <w:kern w:val="2"/>
                <w:sz w:val="24"/>
                <w:szCs w:val="24"/>
                <w:lang w:val="en-AU" w:eastAsia="en-AU"/>
                <w14:ligatures w14:val="standardContextual"/>
              </w:rPr>
              <w:tab/>
            </w:r>
            <w:r w:rsidR="008E42A8" w:rsidRPr="00EF4527">
              <w:rPr>
                <w:rStyle w:val="Hyperlink"/>
                <w:noProof/>
              </w:rPr>
              <w:t>Privacy</w:t>
            </w:r>
            <w:r w:rsidR="008E42A8">
              <w:rPr>
                <w:noProof/>
                <w:webHidden/>
              </w:rPr>
              <w:tab/>
            </w:r>
            <w:r w:rsidR="008E42A8">
              <w:rPr>
                <w:noProof/>
                <w:webHidden/>
              </w:rPr>
              <w:fldChar w:fldCharType="begin"/>
            </w:r>
            <w:r w:rsidR="008E42A8">
              <w:rPr>
                <w:noProof/>
                <w:webHidden/>
              </w:rPr>
              <w:instrText xml:space="preserve"> PAGEREF _Toc171546811 \h </w:instrText>
            </w:r>
            <w:r w:rsidR="008E42A8">
              <w:rPr>
                <w:noProof/>
                <w:webHidden/>
              </w:rPr>
            </w:r>
            <w:r w:rsidR="008E42A8">
              <w:rPr>
                <w:noProof/>
                <w:webHidden/>
              </w:rPr>
              <w:fldChar w:fldCharType="separate"/>
            </w:r>
            <w:r w:rsidR="0076208B">
              <w:rPr>
                <w:noProof/>
                <w:webHidden/>
              </w:rPr>
              <w:t>28</w:t>
            </w:r>
            <w:r w:rsidR="008E42A8">
              <w:rPr>
                <w:noProof/>
                <w:webHidden/>
              </w:rPr>
              <w:fldChar w:fldCharType="end"/>
            </w:r>
          </w:hyperlink>
        </w:p>
        <w:p w14:paraId="64E43A95" w14:textId="5A8B83DC" w:rsidR="008E42A8" w:rsidRDefault="00000000">
          <w:pPr>
            <w:pStyle w:val="TOC3"/>
            <w:rPr>
              <w:noProof/>
              <w:kern w:val="2"/>
              <w:sz w:val="24"/>
              <w:szCs w:val="24"/>
              <w:lang w:val="en-AU" w:eastAsia="en-AU"/>
              <w14:ligatures w14:val="standardContextual"/>
            </w:rPr>
          </w:pPr>
          <w:hyperlink w:anchor="_Toc171546812" w:history="1">
            <w:r w:rsidR="008E42A8" w:rsidRPr="00EF4527">
              <w:rPr>
                <w:rStyle w:val="Hyperlink"/>
                <w:noProof/>
              </w:rPr>
              <w:t>7.5.</w:t>
            </w:r>
            <w:r w:rsidR="008E42A8">
              <w:rPr>
                <w:noProof/>
                <w:kern w:val="2"/>
                <w:sz w:val="24"/>
                <w:szCs w:val="24"/>
                <w:lang w:val="en-AU" w:eastAsia="en-AU"/>
                <w14:ligatures w14:val="standardContextual"/>
              </w:rPr>
              <w:tab/>
            </w:r>
            <w:r w:rsidR="008E42A8" w:rsidRPr="00EF4527">
              <w:rPr>
                <w:rStyle w:val="Hyperlink"/>
                <w:noProof/>
              </w:rPr>
              <w:t>Grant Recipient Portal</w:t>
            </w:r>
            <w:r w:rsidR="008E42A8">
              <w:rPr>
                <w:noProof/>
                <w:webHidden/>
              </w:rPr>
              <w:tab/>
            </w:r>
            <w:r w:rsidR="008E42A8">
              <w:rPr>
                <w:noProof/>
                <w:webHidden/>
              </w:rPr>
              <w:fldChar w:fldCharType="begin"/>
            </w:r>
            <w:r w:rsidR="008E42A8">
              <w:rPr>
                <w:noProof/>
                <w:webHidden/>
              </w:rPr>
              <w:instrText xml:space="preserve"> PAGEREF _Toc171546812 \h </w:instrText>
            </w:r>
            <w:r w:rsidR="008E42A8">
              <w:rPr>
                <w:noProof/>
                <w:webHidden/>
              </w:rPr>
            </w:r>
            <w:r w:rsidR="008E42A8">
              <w:rPr>
                <w:noProof/>
                <w:webHidden/>
              </w:rPr>
              <w:fldChar w:fldCharType="separate"/>
            </w:r>
            <w:r w:rsidR="0076208B">
              <w:rPr>
                <w:noProof/>
                <w:webHidden/>
              </w:rPr>
              <w:t>28</w:t>
            </w:r>
            <w:r w:rsidR="008E42A8">
              <w:rPr>
                <w:noProof/>
                <w:webHidden/>
              </w:rPr>
              <w:fldChar w:fldCharType="end"/>
            </w:r>
          </w:hyperlink>
        </w:p>
        <w:p w14:paraId="22A862F6" w14:textId="1F548D24" w:rsidR="008E42A8" w:rsidRDefault="00000000">
          <w:pPr>
            <w:pStyle w:val="TOC3"/>
            <w:rPr>
              <w:noProof/>
              <w:kern w:val="2"/>
              <w:sz w:val="24"/>
              <w:szCs w:val="24"/>
              <w:lang w:val="en-AU" w:eastAsia="en-AU"/>
              <w14:ligatures w14:val="standardContextual"/>
            </w:rPr>
          </w:pPr>
          <w:hyperlink w:anchor="_Toc171546813" w:history="1">
            <w:r w:rsidR="008E42A8" w:rsidRPr="00EF4527">
              <w:rPr>
                <w:rStyle w:val="Hyperlink"/>
                <w:noProof/>
              </w:rPr>
              <w:t>7.6.</w:t>
            </w:r>
            <w:r w:rsidR="008E42A8">
              <w:rPr>
                <w:noProof/>
                <w:kern w:val="2"/>
                <w:sz w:val="24"/>
                <w:szCs w:val="24"/>
                <w:lang w:val="en-AU" w:eastAsia="en-AU"/>
                <w14:ligatures w14:val="standardContextual"/>
              </w:rPr>
              <w:tab/>
            </w:r>
            <w:r w:rsidR="008E42A8" w:rsidRPr="00EF4527">
              <w:rPr>
                <w:rStyle w:val="Hyperlink"/>
                <w:noProof/>
              </w:rPr>
              <w:t>Complaints</w:t>
            </w:r>
            <w:r w:rsidR="008E42A8">
              <w:rPr>
                <w:noProof/>
                <w:webHidden/>
              </w:rPr>
              <w:tab/>
            </w:r>
            <w:r w:rsidR="008E42A8">
              <w:rPr>
                <w:noProof/>
                <w:webHidden/>
              </w:rPr>
              <w:fldChar w:fldCharType="begin"/>
            </w:r>
            <w:r w:rsidR="008E42A8">
              <w:rPr>
                <w:noProof/>
                <w:webHidden/>
              </w:rPr>
              <w:instrText xml:space="preserve"> PAGEREF _Toc171546813 \h </w:instrText>
            </w:r>
            <w:r w:rsidR="008E42A8">
              <w:rPr>
                <w:noProof/>
                <w:webHidden/>
              </w:rPr>
            </w:r>
            <w:r w:rsidR="008E42A8">
              <w:rPr>
                <w:noProof/>
                <w:webHidden/>
              </w:rPr>
              <w:fldChar w:fldCharType="separate"/>
            </w:r>
            <w:r w:rsidR="0076208B">
              <w:rPr>
                <w:noProof/>
                <w:webHidden/>
              </w:rPr>
              <w:t>28</w:t>
            </w:r>
            <w:r w:rsidR="008E42A8">
              <w:rPr>
                <w:noProof/>
                <w:webHidden/>
              </w:rPr>
              <w:fldChar w:fldCharType="end"/>
            </w:r>
          </w:hyperlink>
        </w:p>
        <w:p w14:paraId="30E9425F" w14:textId="586D2A02" w:rsidR="008E42A8" w:rsidRDefault="00000000">
          <w:pPr>
            <w:pStyle w:val="TOC3"/>
            <w:rPr>
              <w:noProof/>
              <w:kern w:val="2"/>
              <w:sz w:val="24"/>
              <w:szCs w:val="24"/>
              <w:lang w:val="en-AU" w:eastAsia="en-AU"/>
              <w14:ligatures w14:val="standardContextual"/>
            </w:rPr>
          </w:pPr>
          <w:hyperlink w:anchor="_Toc171546814" w:history="1">
            <w:r w:rsidR="008E42A8" w:rsidRPr="00EF4527">
              <w:rPr>
                <w:rStyle w:val="Hyperlink"/>
                <w:noProof/>
              </w:rPr>
              <w:t>7.7.</w:t>
            </w:r>
            <w:r w:rsidR="008E42A8">
              <w:rPr>
                <w:noProof/>
                <w:kern w:val="2"/>
                <w:sz w:val="24"/>
                <w:szCs w:val="24"/>
                <w:lang w:val="en-AU" w:eastAsia="en-AU"/>
                <w14:ligatures w14:val="standardContextual"/>
              </w:rPr>
              <w:tab/>
            </w:r>
            <w:r w:rsidR="008E42A8" w:rsidRPr="00EF4527">
              <w:rPr>
                <w:rStyle w:val="Hyperlink"/>
                <w:noProof/>
              </w:rPr>
              <w:t>Hot Issues and Media</w:t>
            </w:r>
            <w:r w:rsidR="008E42A8">
              <w:rPr>
                <w:noProof/>
                <w:webHidden/>
              </w:rPr>
              <w:tab/>
            </w:r>
            <w:r w:rsidR="008E42A8">
              <w:rPr>
                <w:noProof/>
                <w:webHidden/>
              </w:rPr>
              <w:fldChar w:fldCharType="begin"/>
            </w:r>
            <w:r w:rsidR="008E42A8">
              <w:rPr>
                <w:noProof/>
                <w:webHidden/>
              </w:rPr>
              <w:instrText xml:space="preserve"> PAGEREF _Toc171546814 \h </w:instrText>
            </w:r>
            <w:r w:rsidR="008E42A8">
              <w:rPr>
                <w:noProof/>
                <w:webHidden/>
              </w:rPr>
            </w:r>
            <w:r w:rsidR="008E42A8">
              <w:rPr>
                <w:noProof/>
                <w:webHidden/>
              </w:rPr>
              <w:fldChar w:fldCharType="separate"/>
            </w:r>
            <w:r w:rsidR="0076208B">
              <w:rPr>
                <w:noProof/>
                <w:webHidden/>
              </w:rPr>
              <w:t>29</w:t>
            </w:r>
            <w:r w:rsidR="008E42A8">
              <w:rPr>
                <w:noProof/>
                <w:webHidden/>
              </w:rPr>
              <w:fldChar w:fldCharType="end"/>
            </w:r>
          </w:hyperlink>
        </w:p>
        <w:p w14:paraId="7FA40987" w14:textId="3EDDAD7E" w:rsidR="008E42A8" w:rsidRDefault="00000000">
          <w:pPr>
            <w:pStyle w:val="TOC3"/>
            <w:rPr>
              <w:noProof/>
              <w:kern w:val="2"/>
              <w:sz w:val="24"/>
              <w:szCs w:val="24"/>
              <w:lang w:val="en-AU" w:eastAsia="en-AU"/>
              <w14:ligatures w14:val="standardContextual"/>
            </w:rPr>
          </w:pPr>
          <w:hyperlink w:anchor="_Toc171546815" w:history="1">
            <w:r w:rsidR="008E42A8" w:rsidRPr="00EF4527">
              <w:rPr>
                <w:rStyle w:val="Hyperlink"/>
                <w:noProof/>
              </w:rPr>
              <w:t>7.8.</w:t>
            </w:r>
            <w:r w:rsidR="008E42A8">
              <w:rPr>
                <w:noProof/>
                <w:kern w:val="2"/>
                <w:sz w:val="24"/>
                <w:szCs w:val="24"/>
                <w:lang w:val="en-AU" w:eastAsia="en-AU"/>
                <w14:ligatures w14:val="standardContextual"/>
              </w:rPr>
              <w:tab/>
            </w:r>
            <w:r w:rsidR="008E42A8" w:rsidRPr="00EF4527">
              <w:rPr>
                <w:rStyle w:val="Hyperlink"/>
                <w:noProof/>
              </w:rPr>
              <w:t>Critical Incidents</w:t>
            </w:r>
            <w:r w:rsidR="008E42A8">
              <w:rPr>
                <w:noProof/>
                <w:webHidden/>
              </w:rPr>
              <w:tab/>
            </w:r>
            <w:r w:rsidR="008E42A8">
              <w:rPr>
                <w:noProof/>
                <w:webHidden/>
              </w:rPr>
              <w:fldChar w:fldCharType="begin"/>
            </w:r>
            <w:r w:rsidR="008E42A8">
              <w:rPr>
                <w:noProof/>
                <w:webHidden/>
              </w:rPr>
              <w:instrText xml:space="preserve"> PAGEREF _Toc171546815 \h </w:instrText>
            </w:r>
            <w:r w:rsidR="008E42A8">
              <w:rPr>
                <w:noProof/>
                <w:webHidden/>
              </w:rPr>
            </w:r>
            <w:r w:rsidR="008E42A8">
              <w:rPr>
                <w:noProof/>
                <w:webHidden/>
              </w:rPr>
              <w:fldChar w:fldCharType="separate"/>
            </w:r>
            <w:r w:rsidR="0076208B">
              <w:rPr>
                <w:noProof/>
                <w:webHidden/>
              </w:rPr>
              <w:t>29</w:t>
            </w:r>
            <w:r w:rsidR="008E42A8">
              <w:rPr>
                <w:noProof/>
                <w:webHidden/>
              </w:rPr>
              <w:fldChar w:fldCharType="end"/>
            </w:r>
          </w:hyperlink>
        </w:p>
        <w:p w14:paraId="530E8A23" w14:textId="44E8090D"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816" w:history="1">
            <w:r w:rsidR="008E42A8" w:rsidRPr="00EF4527">
              <w:rPr>
                <w:rStyle w:val="Hyperlink"/>
                <w:noProof/>
              </w:rPr>
              <w:t>8.</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Glossary</w:t>
            </w:r>
            <w:r w:rsidR="008E42A8">
              <w:rPr>
                <w:noProof/>
                <w:webHidden/>
              </w:rPr>
              <w:tab/>
            </w:r>
            <w:r w:rsidR="008E42A8">
              <w:rPr>
                <w:noProof/>
                <w:webHidden/>
              </w:rPr>
              <w:fldChar w:fldCharType="begin"/>
            </w:r>
            <w:r w:rsidR="008E42A8">
              <w:rPr>
                <w:noProof/>
                <w:webHidden/>
              </w:rPr>
              <w:instrText xml:space="preserve"> PAGEREF _Toc171546816 \h </w:instrText>
            </w:r>
            <w:r w:rsidR="008E42A8">
              <w:rPr>
                <w:noProof/>
                <w:webHidden/>
              </w:rPr>
            </w:r>
            <w:r w:rsidR="008E42A8">
              <w:rPr>
                <w:noProof/>
                <w:webHidden/>
              </w:rPr>
              <w:fldChar w:fldCharType="separate"/>
            </w:r>
            <w:r w:rsidR="0076208B">
              <w:rPr>
                <w:noProof/>
                <w:webHidden/>
              </w:rPr>
              <w:t>30</w:t>
            </w:r>
            <w:r w:rsidR="008E42A8">
              <w:rPr>
                <w:noProof/>
                <w:webHidden/>
              </w:rPr>
              <w:fldChar w:fldCharType="end"/>
            </w:r>
          </w:hyperlink>
        </w:p>
        <w:p w14:paraId="6FD6318F" w14:textId="3FAA697D" w:rsidR="008E42A8" w:rsidRDefault="00000000">
          <w:pPr>
            <w:pStyle w:val="TOC2"/>
            <w:rPr>
              <w:rFonts w:asciiTheme="minorHAnsi" w:eastAsiaTheme="minorEastAsia" w:hAnsiTheme="minorHAnsi"/>
              <w:noProof/>
              <w:kern w:val="2"/>
              <w:sz w:val="24"/>
              <w:szCs w:val="24"/>
              <w:lang w:eastAsia="en-AU"/>
              <w14:ligatures w14:val="standardContextual"/>
            </w:rPr>
          </w:pPr>
          <w:hyperlink w:anchor="_Toc171546817" w:history="1">
            <w:r w:rsidR="008E42A8" w:rsidRPr="00EF4527">
              <w:rPr>
                <w:rStyle w:val="Hyperlink"/>
                <w:noProof/>
              </w:rPr>
              <w:t>9.</w:t>
            </w:r>
            <w:r w:rsidR="008E42A8">
              <w:rPr>
                <w:rFonts w:asciiTheme="minorHAnsi" w:eastAsiaTheme="minorEastAsia" w:hAnsiTheme="minorHAnsi"/>
                <w:noProof/>
                <w:kern w:val="2"/>
                <w:sz w:val="24"/>
                <w:szCs w:val="24"/>
                <w:lang w:eastAsia="en-AU"/>
                <w14:ligatures w14:val="standardContextual"/>
              </w:rPr>
              <w:tab/>
            </w:r>
            <w:r w:rsidR="008E42A8" w:rsidRPr="00EF4527">
              <w:rPr>
                <w:rStyle w:val="Hyperlink"/>
                <w:noProof/>
              </w:rPr>
              <w:t>Appendices</w:t>
            </w:r>
            <w:r w:rsidR="008E42A8">
              <w:rPr>
                <w:noProof/>
                <w:webHidden/>
              </w:rPr>
              <w:tab/>
            </w:r>
            <w:r w:rsidR="008E42A8">
              <w:rPr>
                <w:noProof/>
                <w:webHidden/>
              </w:rPr>
              <w:fldChar w:fldCharType="begin"/>
            </w:r>
            <w:r w:rsidR="008E42A8">
              <w:rPr>
                <w:noProof/>
                <w:webHidden/>
              </w:rPr>
              <w:instrText xml:space="preserve"> PAGEREF _Toc171546817 \h </w:instrText>
            </w:r>
            <w:r w:rsidR="008E42A8">
              <w:rPr>
                <w:noProof/>
                <w:webHidden/>
              </w:rPr>
            </w:r>
            <w:r w:rsidR="008E42A8">
              <w:rPr>
                <w:noProof/>
                <w:webHidden/>
              </w:rPr>
              <w:fldChar w:fldCharType="separate"/>
            </w:r>
            <w:r w:rsidR="0076208B">
              <w:rPr>
                <w:noProof/>
                <w:webHidden/>
              </w:rPr>
              <w:t>32</w:t>
            </w:r>
            <w:r w:rsidR="008E42A8">
              <w:rPr>
                <w:noProof/>
                <w:webHidden/>
              </w:rPr>
              <w:fldChar w:fldCharType="end"/>
            </w:r>
          </w:hyperlink>
        </w:p>
        <w:p w14:paraId="07383AC8" w14:textId="47279022" w:rsidR="008E42A8" w:rsidRDefault="00000000">
          <w:pPr>
            <w:pStyle w:val="TOC3"/>
            <w:rPr>
              <w:noProof/>
              <w:kern w:val="2"/>
              <w:sz w:val="24"/>
              <w:szCs w:val="24"/>
              <w:lang w:val="en-AU" w:eastAsia="en-AU"/>
              <w14:ligatures w14:val="standardContextual"/>
            </w:rPr>
          </w:pPr>
          <w:hyperlink w:anchor="_Toc171546818" w:history="1">
            <w:r w:rsidR="008E42A8" w:rsidRPr="00EF4527">
              <w:rPr>
                <w:rStyle w:val="Hyperlink"/>
                <w:noProof/>
              </w:rPr>
              <w:t>9.1.</w:t>
            </w:r>
            <w:r w:rsidR="008E42A8">
              <w:rPr>
                <w:noProof/>
                <w:kern w:val="2"/>
                <w:sz w:val="24"/>
                <w:szCs w:val="24"/>
                <w:lang w:val="en-AU" w:eastAsia="en-AU"/>
                <w14:ligatures w14:val="standardContextual"/>
              </w:rPr>
              <w:tab/>
            </w:r>
            <w:r w:rsidR="008E42A8" w:rsidRPr="00EF4527">
              <w:rPr>
                <w:rStyle w:val="Hyperlink"/>
                <w:noProof/>
              </w:rPr>
              <w:t>Appendix A – Community Strategic Plan Template</w:t>
            </w:r>
            <w:r w:rsidR="008E42A8">
              <w:rPr>
                <w:noProof/>
                <w:webHidden/>
              </w:rPr>
              <w:tab/>
            </w:r>
            <w:r w:rsidR="008E42A8">
              <w:rPr>
                <w:noProof/>
                <w:webHidden/>
              </w:rPr>
              <w:fldChar w:fldCharType="begin"/>
            </w:r>
            <w:r w:rsidR="008E42A8">
              <w:rPr>
                <w:noProof/>
                <w:webHidden/>
              </w:rPr>
              <w:instrText xml:space="preserve"> PAGEREF _Toc171546818 \h </w:instrText>
            </w:r>
            <w:r w:rsidR="008E42A8">
              <w:rPr>
                <w:noProof/>
                <w:webHidden/>
              </w:rPr>
            </w:r>
            <w:r w:rsidR="008E42A8">
              <w:rPr>
                <w:noProof/>
                <w:webHidden/>
              </w:rPr>
              <w:fldChar w:fldCharType="separate"/>
            </w:r>
            <w:r w:rsidR="0076208B">
              <w:rPr>
                <w:noProof/>
                <w:webHidden/>
              </w:rPr>
              <w:t>32</w:t>
            </w:r>
            <w:r w:rsidR="008E42A8">
              <w:rPr>
                <w:noProof/>
                <w:webHidden/>
              </w:rPr>
              <w:fldChar w:fldCharType="end"/>
            </w:r>
          </w:hyperlink>
        </w:p>
        <w:p w14:paraId="1333B9A4" w14:textId="1BA07D99" w:rsidR="008E42A8" w:rsidRDefault="00000000">
          <w:pPr>
            <w:pStyle w:val="TOC3"/>
            <w:rPr>
              <w:noProof/>
              <w:kern w:val="2"/>
              <w:sz w:val="24"/>
              <w:szCs w:val="24"/>
              <w:lang w:val="en-AU" w:eastAsia="en-AU"/>
              <w14:ligatures w14:val="standardContextual"/>
            </w:rPr>
          </w:pPr>
          <w:hyperlink w:anchor="_Toc171546819" w:history="1">
            <w:r w:rsidR="008E42A8" w:rsidRPr="00EF4527">
              <w:rPr>
                <w:rStyle w:val="Hyperlink"/>
                <w:noProof/>
              </w:rPr>
              <w:t>9.2.</w:t>
            </w:r>
            <w:r w:rsidR="008E42A8">
              <w:rPr>
                <w:noProof/>
                <w:kern w:val="2"/>
                <w:sz w:val="24"/>
                <w:szCs w:val="24"/>
                <w:lang w:val="en-AU" w:eastAsia="en-AU"/>
                <w14:ligatures w14:val="standardContextual"/>
              </w:rPr>
              <w:tab/>
            </w:r>
            <w:r w:rsidR="008E42A8" w:rsidRPr="00EF4527">
              <w:rPr>
                <w:rStyle w:val="Hyperlink"/>
                <w:noProof/>
              </w:rPr>
              <w:t>Appendix B – Referral practice table</w:t>
            </w:r>
            <w:r w:rsidR="008E42A8">
              <w:rPr>
                <w:noProof/>
                <w:webHidden/>
              </w:rPr>
              <w:tab/>
            </w:r>
            <w:r w:rsidR="008E42A8">
              <w:rPr>
                <w:noProof/>
                <w:webHidden/>
              </w:rPr>
              <w:fldChar w:fldCharType="begin"/>
            </w:r>
            <w:r w:rsidR="008E42A8">
              <w:rPr>
                <w:noProof/>
                <w:webHidden/>
              </w:rPr>
              <w:instrText xml:space="preserve"> PAGEREF _Toc171546819 \h </w:instrText>
            </w:r>
            <w:r w:rsidR="008E42A8">
              <w:rPr>
                <w:noProof/>
                <w:webHidden/>
              </w:rPr>
            </w:r>
            <w:r w:rsidR="008E42A8">
              <w:rPr>
                <w:noProof/>
                <w:webHidden/>
              </w:rPr>
              <w:fldChar w:fldCharType="separate"/>
            </w:r>
            <w:r w:rsidR="0076208B">
              <w:rPr>
                <w:noProof/>
                <w:webHidden/>
              </w:rPr>
              <w:t>33</w:t>
            </w:r>
            <w:r w:rsidR="008E42A8">
              <w:rPr>
                <w:noProof/>
                <w:webHidden/>
              </w:rPr>
              <w:fldChar w:fldCharType="end"/>
            </w:r>
          </w:hyperlink>
        </w:p>
        <w:p w14:paraId="426577C8" w14:textId="35258599" w:rsidR="008E42A8" w:rsidRDefault="00000000">
          <w:pPr>
            <w:pStyle w:val="TOC3"/>
            <w:rPr>
              <w:noProof/>
              <w:kern w:val="2"/>
              <w:sz w:val="24"/>
              <w:szCs w:val="24"/>
              <w:lang w:val="en-AU" w:eastAsia="en-AU"/>
              <w14:ligatures w14:val="standardContextual"/>
            </w:rPr>
          </w:pPr>
          <w:hyperlink w:anchor="_Toc171546820" w:history="1">
            <w:r w:rsidR="008E42A8" w:rsidRPr="00EF4527">
              <w:rPr>
                <w:rStyle w:val="Hyperlink"/>
                <w:noProof/>
              </w:rPr>
              <w:t>9.3.</w:t>
            </w:r>
            <w:r w:rsidR="008E42A8">
              <w:rPr>
                <w:noProof/>
                <w:kern w:val="2"/>
                <w:sz w:val="24"/>
                <w:szCs w:val="24"/>
                <w:lang w:val="en-AU" w:eastAsia="en-AU"/>
                <w14:ligatures w14:val="standardContextual"/>
              </w:rPr>
              <w:tab/>
            </w:r>
            <w:r w:rsidR="008E42A8" w:rsidRPr="00EF4527">
              <w:rPr>
                <w:rStyle w:val="Hyperlink"/>
                <w:noProof/>
              </w:rPr>
              <w:t>Appendix C – Referrals checklist</w:t>
            </w:r>
            <w:r w:rsidR="008E42A8">
              <w:rPr>
                <w:noProof/>
                <w:webHidden/>
              </w:rPr>
              <w:tab/>
            </w:r>
            <w:r w:rsidR="008E42A8">
              <w:rPr>
                <w:noProof/>
                <w:webHidden/>
              </w:rPr>
              <w:fldChar w:fldCharType="begin"/>
            </w:r>
            <w:r w:rsidR="008E42A8">
              <w:rPr>
                <w:noProof/>
                <w:webHidden/>
              </w:rPr>
              <w:instrText xml:space="preserve"> PAGEREF _Toc171546820 \h </w:instrText>
            </w:r>
            <w:r w:rsidR="008E42A8">
              <w:rPr>
                <w:noProof/>
                <w:webHidden/>
              </w:rPr>
            </w:r>
            <w:r w:rsidR="008E42A8">
              <w:rPr>
                <w:noProof/>
                <w:webHidden/>
              </w:rPr>
              <w:fldChar w:fldCharType="separate"/>
            </w:r>
            <w:r w:rsidR="0076208B">
              <w:rPr>
                <w:noProof/>
                <w:webHidden/>
              </w:rPr>
              <w:t>35</w:t>
            </w:r>
            <w:r w:rsidR="008E42A8">
              <w:rPr>
                <w:noProof/>
                <w:webHidden/>
              </w:rPr>
              <w:fldChar w:fldCharType="end"/>
            </w:r>
          </w:hyperlink>
        </w:p>
        <w:p w14:paraId="49B11E21" w14:textId="70552D01" w:rsidR="008E42A8" w:rsidRDefault="00000000">
          <w:pPr>
            <w:pStyle w:val="TOC3"/>
            <w:rPr>
              <w:noProof/>
              <w:kern w:val="2"/>
              <w:sz w:val="24"/>
              <w:szCs w:val="24"/>
              <w:lang w:val="en-AU" w:eastAsia="en-AU"/>
              <w14:ligatures w14:val="standardContextual"/>
            </w:rPr>
          </w:pPr>
          <w:hyperlink w:anchor="_Toc171546821" w:history="1">
            <w:r w:rsidR="008E42A8" w:rsidRPr="00EF4527">
              <w:rPr>
                <w:rStyle w:val="Hyperlink"/>
                <w:noProof/>
              </w:rPr>
              <w:t>9.4.</w:t>
            </w:r>
            <w:r w:rsidR="008E42A8">
              <w:rPr>
                <w:noProof/>
                <w:kern w:val="2"/>
                <w:sz w:val="24"/>
                <w:szCs w:val="24"/>
                <w:lang w:val="en-AU" w:eastAsia="en-AU"/>
                <w14:ligatures w14:val="standardContextual"/>
              </w:rPr>
              <w:tab/>
            </w:r>
            <w:r w:rsidR="008E42A8" w:rsidRPr="00EF4527">
              <w:rPr>
                <w:rStyle w:val="Hyperlink"/>
                <w:noProof/>
              </w:rPr>
              <w:t>Appendix D – Review Point Assessment Criteria</w:t>
            </w:r>
            <w:r w:rsidR="008E42A8">
              <w:rPr>
                <w:noProof/>
                <w:webHidden/>
              </w:rPr>
              <w:tab/>
            </w:r>
            <w:r w:rsidR="008E42A8">
              <w:rPr>
                <w:noProof/>
                <w:webHidden/>
              </w:rPr>
              <w:fldChar w:fldCharType="begin"/>
            </w:r>
            <w:r w:rsidR="008E42A8">
              <w:rPr>
                <w:noProof/>
                <w:webHidden/>
              </w:rPr>
              <w:instrText xml:space="preserve"> PAGEREF _Toc171546821 \h </w:instrText>
            </w:r>
            <w:r w:rsidR="008E42A8">
              <w:rPr>
                <w:noProof/>
                <w:webHidden/>
              </w:rPr>
            </w:r>
            <w:r w:rsidR="008E42A8">
              <w:rPr>
                <w:noProof/>
                <w:webHidden/>
              </w:rPr>
              <w:fldChar w:fldCharType="separate"/>
            </w:r>
            <w:r w:rsidR="0076208B">
              <w:rPr>
                <w:noProof/>
                <w:webHidden/>
              </w:rPr>
              <w:t>36</w:t>
            </w:r>
            <w:r w:rsidR="008E42A8">
              <w:rPr>
                <w:noProof/>
                <w:webHidden/>
              </w:rPr>
              <w:fldChar w:fldCharType="end"/>
            </w:r>
          </w:hyperlink>
        </w:p>
        <w:p w14:paraId="2ADDB61A" w14:textId="0B47A82F" w:rsidR="008E42A8" w:rsidRDefault="00000000">
          <w:pPr>
            <w:pStyle w:val="TOC3"/>
            <w:rPr>
              <w:noProof/>
              <w:kern w:val="2"/>
              <w:sz w:val="24"/>
              <w:szCs w:val="24"/>
              <w:lang w:val="en-AU" w:eastAsia="en-AU"/>
              <w14:ligatures w14:val="standardContextual"/>
            </w:rPr>
          </w:pPr>
          <w:hyperlink w:anchor="_Toc171546822" w:history="1">
            <w:r w:rsidR="008E42A8" w:rsidRPr="00EF4527">
              <w:rPr>
                <w:rStyle w:val="Hyperlink"/>
                <w:noProof/>
              </w:rPr>
              <w:t>9.5.</w:t>
            </w:r>
            <w:r w:rsidR="008E42A8">
              <w:rPr>
                <w:noProof/>
                <w:kern w:val="2"/>
                <w:sz w:val="24"/>
                <w:szCs w:val="24"/>
                <w:lang w:val="en-AU" w:eastAsia="en-AU"/>
                <w14:ligatures w14:val="standardContextual"/>
              </w:rPr>
              <w:tab/>
            </w:r>
            <w:r w:rsidR="008E42A8" w:rsidRPr="00EF4527">
              <w:rPr>
                <w:rStyle w:val="Hyperlink"/>
                <w:noProof/>
              </w:rPr>
              <w:t>Appendix E - Outcomes Framework for the Families and Children Activity</w:t>
            </w:r>
            <w:r w:rsidR="008E42A8">
              <w:rPr>
                <w:noProof/>
                <w:webHidden/>
              </w:rPr>
              <w:tab/>
            </w:r>
            <w:r w:rsidR="008E42A8">
              <w:rPr>
                <w:noProof/>
                <w:webHidden/>
              </w:rPr>
              <w:fldChar w:fldCharType="begin"/>
            </w:r>
            <w:r w:rsidR="008E42A8">
              <w:rPr>
                <w:noProof/>
                <w:webHidden/>
              </w:rPr>
              <w:instrText xml:space="preserve"> PAGEREF _Toc171546822 \h </w:instrText>
            </w:r>
            <w:r w:rsidR="008E42A8">
              <w:rPr>
                <w:noProof/>
                <w:webHidden/>
              </w:rPr>
            </w:r>
            <w:r w:rsidR="008E42A8">
              <w:rPr>
                <w:noProof/>
                <w:webHidden/>
              </w:rPr>
              <w:fldChar w:fldCharType="separate"/>
            </w:r>
            <w:r w:rsidR="0076208B">
              <w:rPr>
                <w:noProof/>
                <w:webHidden/>
              </w:rPr>
              <w:t>39</w:t>
            </w:r>
            <w:r w:rsidR="008E42A8">
              <w:rPr>
                <w:noProof/>
                <w:webHidden/>
              </w:rPr>
              <w:fldChar w:fldCharType="end"/>
            </w:r>
          </w:hyperlink>
        </w:p>
        <w:p w14:paraId="4D0F19A5" w14:textId="169FBC52" w:rsidR="002E4D5D" w:rsidRDefault="002E4D5D">
          <w:r>
            <w:rPr>
              <w:b/>
              <w:bCs/>
              <w:noProof/>
            </w:rPr>
            <w:fldChar w:fldCharType="end"/>
          </w:r>
        </w:p>
      </w:sdtContent>
    </w:sdt>
    <w:p w14:paraId="370C7886" w14:textId="5A500549" w:rsidR="00176DEE" w:rsidRPr="006F24F7" w:rsidRDefault="00176DEE" w:rsidP="00EF452D">
      <w:pPr>
        <w:pStyle w:val="Heading2"/>
        <w:rPr>
          <w:sz w:val="40"/>
          <w:szCs w:val="36"/>
        </w:rPr>
      </w:pPr>
      <w:bookmarkStart w:id="13" w:name="_Toc171430458"/>
      <w:bookmarkStart w:id="14" w:name="_Toc171546771"/>
      <w:r w:rsidRPr="006F24F7">
        <w:rPr>
          <w:sz w:val="40"/>
          <w:szCs w:val="36"/>
        </w:rPr>
        <w:t>Preface</w:t>
      </w:r>
      <w:bookmarkEnd w:id="13"/>
      <w:bookmarkEnd w:id="14"/>
    </w:p>
    <w:p w14:paraId="10D983E4" w14:textId="0E467983" w:rsidR="00D32C60" w:rsidRPr="002A2D0B" w:rsidRDefault="00D32C60" w:rsidP="00D32C60">
      <w:r w:rsidRPr="002A2D0B">
        <w:t>The</w:t>
      </w:r>
      <w:r w:rsidR="005F3227">
        <w:t>se</w:t>
      </w:r>
      <w:r w:rsidRPr="002A2D0B">
        <w:t xml:space="preserve"> Operational Guidelines </w:t>
      </w:r>
      <w:r w:rsidR="005F3227">
        <w:t xml:space="preserve">relate to Communities </w:t>
      </w:r>
      <w:r>
        <w:t>for</w:t>
      </w:r>
      <w:r w:rsidR="005F3227">
        <w:t xml:space="preserve"> Children Facilitating Partners (</w:t>
      </w:r>
      <w:proofErr w:type="spellStart"/>
      <w:r w:rsidR="005F3227">
        <w:t>CfC</w:t>
      </w:r>
      <w:proofErr w:type="spellEnd"/>
      <w:r w:rsidR="004F5262">
        <w:t> </w:t>
      </w:r>
      <w:r w:rsidR="005F3227">
        <w:t>FP) funded by</w:t>
      </w:r>
      <w:r>
        <w:t xml:space="preserve"> the </w:t>
      </w:r>
      <w:r w:rsidR="00BE6787">
        <w:t>Department of Social Services</w:t>
      </w:r>
      <w:r w:rsidR="002359FD">
        <w:t xml:space="preserve"> (the department)</w:t>
      </w:r>
      <w:r w:rsidR="005F3227">
        <w:t xml:space="preserve">. The primary purpose of the Operational Guidelines is to assist </w:t>
      </w:r>
      <w:proofErr w:type="spellStart"/>
      <w:r w:rsidR="005C31E4">
        <w:t>CfC</w:t>
      </w:r>
      <w:proofErr w:type="spellEnd"/>
      <w:r w:rsidR="005C31E4">
        <w:t> </w:t>
      </w:r>
      <w:r w:rsidR="00576B06">
        <w:t>FP</w:t>
      </w:r>
      <w:r>
        <w:t xml:space="preserve"> </w:t>
      </w:r>
      <w:r w:rsidR="00B24C9A">
        <w:t xml:space="preserve">service </w:t>
      </w:r>
      <w:r>
        <w:t xml:space="preserve">providers </w:t>
      </w:r>
      <w:r w:rsidRPr="002A2D0B">
        <w:t>to work in a nationally</w:t>
      </w:r>
      <w:r w:rsidR="00264EA5">
        <w:t xml:space="preserve"> </w:t>
      </w:r>
      <w:r w:rsidR="00365C7D">
        <w:t xml:space="preserve">consistent, </w:t>
      </w:r>
      <w:proofErr w:type="gramStart"/>
      <w:r w:rsidR="00365C7D">
        <w:t>coordinated</w:t>
      </w:r>
      <w:proofErr w:type="gramEnd"/>
      <w:r w:rsidR="00365C7D">
        <w:t xml:space="preserve"> and co</w:t>
      </w:r>
      <w:r w:rsidRPr="002A2D0B">
        <w:t>operative way</w:t>
      </w:r>
      <w:r>
        <w:t xml:space="preserve">. </w:t>
      </w:r>
      <w:r w:rsidR="005F3227">
        <w:t>This document</w:t>
      </w:r>
      <w:r w:rsidR="005F3227" w:rsidRPr="002A2D0B">
        <w:t xml:space="preserve"> </w:t>
      </w:r>
      <w:r w:rsidRPr="002A2D0B">
        <w:t>outline</w:t>
      </w:r>
      <w:r w:rsidR="005F3227">
        <w:t>s</w:t>
      </w:r>
      <w:r w:rsidRPr="002A2D0B">
        <w:t xml:space="preserve"> the key elements of service delivery and seek</w:t>
      </w:r>
      <w:r w:rsidR="005F3227">
        <w:t>s</w:t>
      </w:r>
      <w:r w:rsidRPr="002A2D0B">
        <w:t xml:space="preserve"> to clarify policy and process questions that may arise during the </w:t>
      </w:r>
      <w:r w:rsidR="00340BCB" w:rsidRPr="00FE30B9">
        <w:t xml:space="preserve">delivery </w:t>
      </w:r>
      <w:r w:rsidR="00546CB3">
        <w:t xml:space="preserve">of the </w:t>
      </w:r>
      <w:r w:rsidR="005F3227">
        <w:t>s</w:t>
      </w:r>
      <w:r w:rsidR="00546CB3">
        <w:t>ub-activity</w:t>
      </w:r>
      <w:r w:rsidRPr="002A2D0B">
        <w:t>.</w:t>
      </w:r>
    </w:p>
    <w:p w14:paraId="551CCCE5" w14:textId="7BE87AA7" w:rsidR="00792DD1" w:rsidRPr="00432E8F" w:rsidRDefault="00E921B6" w:rsidP="00792DD1">
      <w:pPr>
        <w:rPr>
          <w:szCs w:val="24"/>
        </w:rPr>
      </w:pPr>
      <w:r w:rsidRPr="00346F8D">
        <w:rPr>
          <w:rFonts w:cs="Arial"/>
        </w:rPr>
        <w:t>The Operational Guidelines are a living document. As additional issues arise, and policy clarifications are developed, these will be included in an updated version of</w:t>
      </w:r>
      <w:r>
        <w:rPr>
          <w:rFonts w:cs="Arial"/>
        </w:rPr>
        <w:t xml:space="preserve"> these Operational Guidelines. </w:t>
      </w:r>
      <w:r w:rsidRPr="00346F8D">
        <w:rPr>
          <w:rFonts w:cs="Arial"/>
        </w:rPr>
        <w:t xml:space="preserve">Updates to the </w:t>
      </w:r>
      <w:r w:rsidRPr="00134C07">
        <w:rPr>
          <w:rFonts w:cs="Arial"/>
        </w:rPr>
        <w:t xml:space="preserve">Operational Guidelines will be emailed </w:t>
      </w:r>
      <w:r w:rsidRPr="00FD4A75">
        <w:rPr>
          <w:rFonts w:cs="Arial"/>
        </w:rPr>
        <w:t>to the program schedule level contact</w:t>
      </w:r>
      <w:r w:rsidRPr="00134C07">
        <w:rPr>
          <w:rFonts w:cs="Arial"/>
        </w:rPr>
        <w:t xml:space="preserve"> listed in the department’s</w:t>
      </w:r>
      <w:r>
        <w:rPr>
          <w:rFonts w:cs="Arial"/>
        </w:rPr>
        <w:t xml:space="preserve"> Grant Payment System (GPS). </w:t>
      </w:r>
      <w:r w:rsidRPr="00346F8D">
        <w:rPr>
          <w:rFonts w:cs="Arial"/>
        </w:rPr>
        <w:t xml:space="preserve">Please ensure this contact detail is kept </w:t>
      </w:r>
      <w:r w:rsidR="00045546" w:rsidRPr="00346F8D">
        <w:rPr>
          <w:rFonts w:cs="Arial"/>
        </w:rPr>
        <w:t>up to date</w:t>
      </w:r>
      <w:r w:rsidRPr="00346F8D">
        <w:rPr>
          <w:rFonts w:cs="Arial"/>
        </w:rPr>
        <w:t xml:space="preserve"> with your Funding Arrangement Manager</w:t>
      </w:r>
      <w:r w:rsidRPr="00FF7378">
        <w:rPr>
          <w:rFonts w:cs="Arial"/>
        </w:rPr>
        <w:t xml:space="preserve"> (FAM)</w:t>
      </w:r>
      <w:r w:rsidRPr="00346F8D">
        <w:rPr>
          <w:rFonts w:cs="Arial"/>
        </w:rPr>
        <w:t>.</w:t>
      </w:r>
      <w:r w:rsidRPr="00FF7378">
        <w:rPr>
          <w:rFonts w:cs="Arial"/>
        </w:rPr>
        <w:t xml:space="preserve"> </w:t>
      </w:r>
      <w:r w:rsidR="00792DD1" w:rsidRPr="00346F8D">
        <w:t>Copies of the most current Operation</w:t>
      </w:r>
      <w:r w:rsidR="00792DD1">
        <w:t>al</w:t>
      </w:r>
      <w:r w:rsidR="00792DD1" w:rsidRPr="00346F8D">
        <w:t xml:space="preserve"> Guidelines can be found on the </w:t>
      </w:r>
      <w:r w:rsidR="00792DD1" w:rsidRPr="003961E1">
        <w:t>Families and Childre</w:t>
      </w:r>
      <w:r w:rsidR="00792DD1" w:rsidRPr="003961E1">
        <w:rPr>
          <w:rFonts w:cs="Arial"/>
        </w:rPr>
        <w:t>n Activity pages</w:t>
      </w:r>
      <w:r w:rsidR="00B95AE3">
        <w:t xml:space="preserve"> on</w:t>
      </w:r>
      <w:r w:rsidR="00792DD1">
        <w:t xml:space="preserve"> the</w:t>
      </w:r>
      <w:r w:rsidR="00792DD1" w:rsidRPr="00346F8D">
        <w:t xml:space="preserve"> </w:t>
      </w:r>
      <w:hyperlink r:id="rId11" w:history="1">
        <w:r w:rsidR="00792DD1" w:rsidRPr="003961E1">
          <w:rPr>
            <w:rStyle w:val="Hyperlink"/>
          </w:rPr>
          <w:t>department’s website</w:t>
        </w:r>
      </w:hyperlink>
      <w:r w:rsidR="00792DD1">
        <w:t>.</w:t>
      </w:r>
    </w:p>
    <w:p w14:paraId="52EFDE9F" w14:textId="535DEB68" w:rsidR="00A43335" w:rsidRPr="006477C5" w:rsidRDefault="00A43335" w:rsidP="00524A9E">
      <w:proofErr w:type="spellStart"/>
      <w:r w:rsidRPr="00A43335">
        <w:t>C</w:t>
      </w:r>
      <w:r w:rsidRPr="006477C5">
        <w:t>fC</w:t>
      </w:r>
      <w:proofErr w:type="spellEnd"/>
      <w:r w:rsidRPr="006477C5">
        <w:t xml:space="preserve"> FPs </w:t>
      </w:r>
      <w:r w:rsidRPr="004703E6">
        <w:t>have a responsibility to ensure they are familiar with all contractual obligations including where these may change as the Operational Guidelines are amended</w:t>
      </w:r>
      <w:r w:rsidRPr="006477C5">
        <w:t>.</w:t>
      </w:r>
    </w:p>
    <w:p w14:paraId="39BF6879" w14:textId="7B917CF4" w:rsidR="009467C3" w:rsidRPr="00880417" w:rsidRDefault="009467C3" w:rsidP="00126A9D">
      <w:proofErr w:type="spellStart"/>
      <w:r w:rsidRPr="004703E6">
        <w:lastRenderedPageBreak/>
        <w:t>CfC</w:t>
      </w:r>
      <w:proofErr w:type="spellEnd"/>
      <w:r w:rsidRPr="004703E6">
        <w:t xml:space="preserve"> FPs should engage with their FAM as the first point of contact with the department. The FAM will provide guidance and assist you with reporting, </w:t>
      </w:r>
      <w:proofErr w:type="gramStart"/>
      <w:r w:rsidRPr="004703E6">
        <w:t>accountability</w:t>
      </w:r>
      <w:proofErr w:type="gramEnd"/>
      <w:r w:rsidRPr="004703E6">
        <w:t xml:space="preserve"> and </w:t>
      </w:r>
      <w:r w:rsidRPr="00880417">
        <w:t>contractual obligations.</w:t>
      </w:r>
    </w:p>
    <w:p w14:paraId="0160772C" w14:textId="77777777" w:rsidR="00D32C60" w:rsidRDefault="005C31E4" w:rsidP="00FD4A75">
      <w:pPr>
        <w:spacing w:after="120"/>
      </w:pPr>
      <w:r>
        <w:t>The</w:t>
      </w:r>
      <w:r w:rsidR="002A2D0B" w:rsidRPr="002A2D0B">
        <w:t xml:space="preserve"> </w:t>
      </w:r>
      <w:r w:rsidR="002A2D0B">
        <w:t xml:space="preserve">Operational </w:t>
      </w:r>
      <w:r w:rsidR="002A2D0B" w:rsidRPr="002A2D0B">
        <w:t>Guidelines should be read in conjunction with</w:t>
      </w:r>
      <w:r w:rsidR="00D32C60">
        <w:t xml:space="preserve"> the:</w:t>
      </w:r>
    </w:p>
    <w:p w14:paraId="6CC8760C" w14:textId="79A0E7C9" w:rsidR="00D32C60" w:rsidRDefault="00000000" w:rsidP="00944B53">
      <w:pPr>
        <w:pStyle w:val="ListParagraph"/>
        <w:numPr>
          <w:ilvl w:val="0"/>
          <w:numId w:val="1"/>
        </w:numPr>
        <w:ind w:hanging="354"/>
      </w:pPr>
      <w:hyperlink r:id="rId12" w:history="1">
        <w:r w:rsidR="002A2D0B" w:rsidRPr="003961E1">
          <w:rPr>
            <w:rStyle w:val="Hyperlink"/>
          </w:rPr>
          <w:t xml:space="preserve">Families and Communities </w:t>
        </w:r>
        <w:r w:rsidR="004C4481" w:rsidRPr="003961E1">
          <w:rPr>
            <w:rStyle w:val="Hyperlink"/>
          </w:rPr>
          <w:t>Program</w:t>
        </w:r>
        <w:r w:rsidR="002A2D0B" w:rsidRPr="003961E1">
          <w:rPr>
            <w:rStyle w:val="Hyperlink"/>
          </w:rPr>
          <w:t xml:space="preserve">, Families and Children </w:t>
        </w:r>
        <w:r w:rsidR="000322B6" w:rsidRPr="003961E1">
          <w:rPr>
            <w:rStyle w:val="Hyperlink"/>
          </w:rPr>
          <w:t xml:space="preserve">Activity </w:t>
        </w:r>
        <w:r w:rsidR="002A2D0B" w:rsidRPr="003961E1">
          <w:rPr>
            <w:rStyle w:val="Hyperlink"/>
          </w:rPr>
          <w:t>Guidelines</w:t>
        </w:r>
      </w:hyperlink>
    </w:p>
    <w:p w14:paraId="75B07EA1" w14:textId="14AA3C3B" w:rsidR="009B651A" w:rsidRDefault="007F70DE" w:rsidP="005A48E2">
      <w:pPr>
        <w:pStyle w:val="ListParagraph"/>
        <w:numPr>
          <w:ilvl w:val="0"/>
          <w:numId w:val="1"/>
        </w:numPr>
        <w:ind w:hanging="354"/>
      </w:pPr>
      <w:r>
        <w:t xml:space="preserve">Commonwealth Standard </w:t>
      </w:r>
      <w:r w:rsidR="000322B6">
        <w:t>Grant Agreement</w:t>
      </w:r>
      <w:r w:rsidR="006721AF">
        <w:t>/s</w:t>
      </w:r>
    </w:p>
    <w:p w14:paraId="0F3EE4DF" w14:textId="77777777" w:rsidR="009B651A" w:rsidRDefault="009B651A" w:rsidP="009B651A">
      <w:pPr>
        <w:pStyle w:val="ListParagraph"/>
        <w:numPr>
          <w:ilvl w:val="0"/>
          <w:numId w:val="1"/>
        </w:numPr>
        <w:ind w:hanging="354"/>
      </w:pPr>
      <w:r w:rsidRPr="00047CE6">
        <w:t>Commonwealth Standar</w:t>
      </w:r>
      <w:r>
        <w:t>d Grant Conditions (Schedule 1)</w:t>
      </w:r>
    </w:p>
    <w:p w14:paraId="579B62BA" w14:textId="2D073AB7" w:rsidR="00944B53" w:rsidRPr="00047CE6" w:rsidRDefault="009B651A" w:rsidP="005A48E2">
      <w:pPr>
        <w:pStyle w:val="ListParagraph"/>
        <w:numPr>
          <w:ilvl w:val="0"/>
          <w:numId w:val="1"/>
        </w:numPr>
        <w:ind w:hanging="354"/>
      </w:pPr>
      <w:r>
        <w:t xml:space="preserve">Commonwealth Standard Grant Agreement </w:t>
      </w:r>
      <w:r w:rsidR="00944B53" w:rsidRPr="00047CE6">
        <w:t xml:space="preserve">Supplementary </w:t>
      </w:r>
      <w:r w:rsidR="007F70DE">
        <w:t>Provisions</w:t>
      </w:r>
    </w:p>
    <w:p w14:paraId="6165AADC" w14:textId="4BEE662A" w:rsidR="00D32C60" w:rsidRPr="00944B53" w:rsidRDefault="00000000" w:rsidP="005A48E2">
      <w:pPr>
        <w:pStyle w:val="ListParagraph"/>
        <w:numPr>
          <w:ilvl w:val="0"/>
          <w:numId w:val="1"/>
        </w:numPr>
        <w:ind w:hanging="354"/>
      </w:pPr>
      <w:hyperlink r:id="rId13" w:history="1">
        <w:r w:rsidR="00944B53" w:rsidRPr="005E48B3">
          <w:rPr>
            <w:rStyle w:val="Hyperlink"/>
            <w:rFonts w:cs="Arial"/>
          </w:rPr>
          <w:t>Families and Children Administrative Approval Requirements</w:t>
        </w:r>
      </w:hyperlink>
      <w:r w:rsidR="00AF5851" w:rsidRPr="005E48B3">
        <w:rPr>
          <w:rFonts w:cs="Arial"/>
        </w:rPr>
        <w:t>.</w:t>
      </w:r>
    </w:p>
    <w:p w14:paraId="1AF6F570" w14:textId="647E9D7C" w:rsidR="00EA37C6" w:rsidRPr="006F24F7" w:rsidRDefault="009465D4" w:rsidP="00DD4648">
      <w:pPr>
        <w:pStyle w:val="Heading2"/>
        <w:rPr>
          <w:sz w:val="40"/>
          <w:szCs w:val="36"/>
        </w:rPr>
      </w:pPr>
      <w:bookmarkStart w:id="15" w:name="_Toc50121706"/>
      <w:bookmarkStart w:id="16" w:name="_Toc50566244"/>
      <w:bookmarkStart w:id="17" w:name="_Toc68774470"/>
      <w:bookmarkStart w:id="18" w:name="_Toc68790584"/>
      <w:bookmarkStart w:id="19" w:name="_Toc68865324"/>
      <w:bookmarkStart w:id="20" w:name="_Toc68865585"/>
      <w:bookmarkStart w:id="21" w:name="_Toc68874390"/>
      <w:bookmarkStart w:id="22" w:name="_Toc69214826"/>
      <w:bookmarkStart w:id="23" w:name="_Toc69303816"/>
      <w:bookmarkStart w:id="24" w:name="_Toc69467378"/>
      <w:bookmarkStart w:id="25" w:name="_Toc69472954"/>
      <w:bookmarkStart w:id="26" w:name="_Toc50121707"/>
      <w:bookmarkStart w:id="27" w:name="_Toc50566245"/>
      <w:bookmarkStart w:id="28" w:name="_Toc68774471"/>
      <w:bookmarkStart w:id="29" w:name="_Toc68790585"/>
      <w:bookmarkStart w:id="30" w:name="_Toc68865325"/>
      <w:bookmarkStart w:id="31" w:name="_Toc68865586"/>
      <w:bookmarkStart w:id="32" w:name="_Toc68874391"/>
      <w:bookmarkStart w:id="33" w:name="_Toc69214827"/>
      <w:bookmarkStart w:id="34" w:name="_Toc69303817"/>
      <w:bookmarkStart w:id="35" w:name="_Toc69467379"/>
      <w:bookmarkStart w:id="36" w:name="_Toc69472955"/>
      <w:bookmarkStart w:id="37" w:name="_Toc50121709"/>
      <w:bookmarkStart w:id="38" w:name="_Toc50566247"/>
      <w:bookmarkStart w:id="39" w:name="_Toc68774473"/>
      <w:bookmarkStart w:id="40" w:name="_Toc68790587"/>
      <w:bookmarkStart w:id="41" w:name="_Toc68865327"/>
      <w:bookmarkStart w:id="42" w:name="_Toc68865588"/>
      <w:bookmarkStart w:id="43" w:name="_Toc68874393"/>
      <w:bookmarkStart w:id="44" w:name="_Toc69214829"/>
      <w:bookmarkStart w:id="45" w:name="_Toc69303819"/>
      <w:bookmarkStart w:id="46" w:name="_Toc69467381"/>
      <w:bookmarkStart w:id="47" w:name="_Toc69472957"/>
      <w:bookmarkStart w:id="48" w:name="_Toc50121710"/>
      <w:bookmarkStart w:id="49" w:name="_Toc50566248"/>
      <w:bookmarkStart w:id="50" w:name="_Toc68774474"/>
      <w:bookmarkStart w:id="51" w:name="_Toc68790588"/>
      <w:bookmarkStart w:id="52" w:name="_Toc68865328"/>
      <w:bookmarkStart w:id="53" w:name="_Toc68865589"/>
      <w:bookmarkStart w:id="54" w:name="_Toc68874394"/>
      <w:bookmarkStart w:id="55" w:name="_Toc69214830"/>
      <w:bookmarkStart w:id="56" w:name="_Toc69303820"/>
      <w:bookmarkStart w:id="57" w:name="_Toc69467382"/>
      <w:bookmarkStart w:id="58" w:name="_Toc69472958"/>
      <w:bookmarkStart w:id="59" w:name="_Toc50121711"/>
      <w:bookmarkStart w:id="60" w:name="_Toc50566249"/>
      <w:bookmarkStart w:id="61" w:name="_Toc68774475"/>
      <w:bookmarkStart w:id="62" w:name="_Toc68790589"/>
      <w:bookmarkStart w:id="63" w:name="_Toc68865329"/>
      <w:bookmarkStart w:id="64" w:name="_Toc68865590"/>
      <w:bookmarkStart w:id="65" w:name="_Toc68874395"/>
      <w:bookmarkStart w:id="66" w:name="_Toc69214831"/>
      <w:bookmarkStart w:id="67" w:name="_Toc69303821"/>
      <w:bookmarkStart w:id="68" w:name="_Toc69467383"/>
      <w:bookmarkStart w:id="69" w:name="_Toc69472959"/>
      <w:bookmarkStart w:id="70" w:name="_Toc50121712"/>
      <w:bookmarkStart w:id="71" w:name="_Toc50566250"/>
      <w:bookmarkStart w:id="72" w:name="_Toc68774476"/>
      <w:bookmarkStart w:id="73" w:name="_Toc68790590"/>
      <w:bookmarkStart w:id="74" w:name="_Toc68865330"/>
      <w:bookmarkStart w:id="75" w:name="_Toc68865591"/>
      <w:bookmarkStart w:id="76" w:name="_Toc68874396"/>
      <w:bookmarkStart w:id="77" w:name="_Toc69214832"/>
      <w:bookmarkStart w:id="78" w:name="_Toc69303822"/>
      <w:bookmarkStart w:id="79" w:name="_Toc69467384"/>
      <w:bookmarkStart w:id="80" w:name="_Toc69472960"/>
      <w:bookmarkStart w:id="81" w:name="_Toc50121713"/>
      <w:bookmarkStart w:id="82" w:name="_Toc50566251"/>
      <w:bookmarkStart w:id="83" w:name="_Toc68774477"/>
      <w:bookmarkStart w:id="84" w:name="_Toc68790591"/>
      <w:bookmarkStart w:id="85" w:name="_Toc68865331"/>
      <w:bookmarkStart w:id="86" w:name="_Toc68865592"/>
      <w:bookmarkStart w:id="87" w:name="_Toc68874397"/>
      <w:bookmarkStart w:id="88" w:name="_Toc69214833"/>
      <w:bookmarkStart w:id="89" w:name="_Toc69303823"/>
      <w:bookmarkStart w:id="90" w:name="_Toc69467385"/>
      <w:bookmarkStart w:id="91" w:name="_Toc69472961"/>
      <w:bookmarkStart w:id="92" w:name="_Toc50121714"/>
      <w:bookmarkStart w:id="93" w:name="_Toc50566252"/>
      <w:bookmarkStart w:id="94" w:name="_Toc68774478"/>
      <w:bookmarkStart w:id="95" w:name="_Toc68790592"/>
      <w:bookmarkStart w:id="96" w:name="_Toc68865332"/>
      <w:bookmarkStart w:id="97" w:name="_Toc68865593"/>
      <w:bookmarkStart w:id="98" w:name="_Toc68874398"/>
      <w:bookmarkStart w:id="99" w:name="_Toc69214834"/>
      <w:bookmarkStart w:id="100" w:name="_Toc69303824"/>
      <w:bookmarkStart w:id="101" w:name="_Toc69467386"/>
      <w:bookmarkStart w:id="102" w:name="_Toc69472962"/>
      <w:bookmarkStart w:id="103" w:name="_Toc50121715"/>
      <w:bookmarkStart w:id="104" w:name="_Toc50566253"/>
      <w:bookmarkStart w:id="105" w:name="_Toc68774479"/>
      <w:bookmarkStart w:id="106" w:name="_Toc68790593"/>
      <w:bookmarkStart w:id="107" w:name="_Toc68865333"/>
      <w:bookmarkStart w:id="108" w:name="_Toc68865594"/>
      <w:bookmarkStart w:id="109" w:name="_Toc68874399"/>
      <w:bookmarkStart w:id="110" w:name="_Toc69214835"/>
      <w:bookmarkStart w:id="111" w:name="_Toc69303825"/>
      <w:bookmarkStart w:id="112" w:name="_Toc69467387"/>
      <w:bookmarkStart w:id="113" w:name="_Toc69472963"/>
      <w:bookmarkStart w:id="114" w:name="_Toc50121716"/>
      <w:bookmarkStart w:id="115" w:name="_Toc50566254"/>
      <w:bookmarkStart w:id="116" w:name="_Toc68774480"/>
      <w:bookmarkStart w:id="117" w:name="_Toc68790594"/>
      <w:bookmarkStart w:id="118" w:name="_Toc68865334"/>
      <w:bookmarkStart w:id="119" w:name="_Toc68865595"/>
      <w:bookmarkStart w:id="120" w:name="_Toc68874400"/>
      <w:bookmarkStart w:id="121" w:name="_Toc69214836"/>
      <w:bookmarkStart w:id="122" w:name="_Toc69303826"/>
      <w:bookmarkStart w:id="123" w:name="_Toc69467388"/>
      <w:bookmarkStart w:id="124" w:name="_Toc69472964"/>
      <w:bookmarkStart w:id="125" w:name="_Toc50121717"/>
      <w:bookmarkStart w:id="126" w:name="_Toc50566255"/>
      <w:bookmarkStart w:id="127" w:name="_Toc68774481"/>
      <w:bookmarkStart w:id="128" w:name="_Toc68790595"/>
      <w:bookmarkStart w:id="129" w:name="_Toc68865335"/>
      <w:bookmarkStart w:id="130" w:name="_Toc68865596"/>
      <w:bookmarkStart w:id="131" w:name="_Toc68874401"/>
      <w:bookmarkStart w:id="132" w:name="_Toc69214837"/>
      <w:bookmarkStart w:id="133" w:name="_Toc69303827"/>
      <w:bookmarkStart w:id="134" w:name="_Toc69467389"/>
      <w:bookmarkStart w:id="135" w:name="_Toc69472965"/>
      <w:bookmarkStart w:id="136" w:name="_Toc50121718"/>
      <w:bookmarkStart w:id="137" w:name="_Toc50566256"/>
      <w:bookmarkStart w:id="138" w:name="_Toc68774482"/>
      <w:bookmarkStart w:id="139" w:name="_Toc68790596"/>
      <w:bookmarkStart w:id="140" w:name="_Toc68865336"/>
      <w:bookmarkStart w:id="141" w:name="_Toc68865597"/>
      <w:bookmarkStart w:id="142" w:name="_Toc68874402"/>
      <w:bookmarkStart w:id="143" w:name="_Toc69214838"/>
      <w:bookmarkStart w:id="144" w:name="_Toc69303828"/>
      <w:bookmarkStart w:id="145" w:name="_Toc69467390"/>
      <w:bookmarkStart w:id="146" w:name="_Toc69472966"/>
      <w:bookmarkStart w:id="147" w:name="_Toc50121719"/>
      <w:bookmarkStart w:id="148" w:name="_Toc50566257"/>
      <w:bookmarkStart w:id="149" w:name="_Toc68774483"/>
      <w:bookmarkStart w:id="150" w:name="_Toc68790597"/>
      <w:bookmarkStart w:id="151" w:name="_Toc68865337"/>
      <w:bookmarkStart w:id="152" w:name="_Toc68865598"/>
      <w:bookmarkStart w:id="153" w:name="_Toc68874403"/>
      <w:bookmarkStart w:id="154" w:name="_Toc69214839"/>
      <w:bookmarkStart w:id="155" w:name="_Toc69303829"/>
      <w:bookmarkStart w:id="156" w:name="_Toc69467391"/>
      <w:bookmarkStart w:id="157" w:name="_Toc69472967"/>
      <w:bookmarkStart w:id="158" w:name="_Toc50121720"/>
      <w:bookmarkStart w:id="159" w:name="_Toc50566258"/>
      <w:bookmarkStart w:id="160" w:name="_Toc68774484"/>
      <w:bookmarkStart w:id="161" w:name="_Toc68790598"/>
      <w:bookmarkStart w:id="162" w:name="_Toc68865338"/>
      <w:bookmarkStart w:id="163" w:name="_Toc68865599"/>
      <w:bookmarkStart w:id="164" w:name="_Toc68874404"/>
      <w:bookmarkStart w:id="165" w:name="_Toc69214840"/>
      <w:bookmarkStart w:id="166" w:name="_Toc69303830"/>
      <w:bookmarkStart w:id="167" w:name="_Toc69467392"/>
      <w:bookmarkStart w:id="168" w:name="_Toc69472968"/>
      <w:bookmarkStart w:id="169" w:name="_Toc50121721"/>
      <w:bookmarkStart w:id="170" w:name="_Toc50566259"/>
      <w:bookmarkStart w:id="171" w:name="_Toc68774485"/>
      <w:bookmarkStart w:id="172" w:name="_Toc68790599"/>
      <w:bookmarkStart w:id="173" w:name="_Toc68865339"/>
      <w:bookmarkStart w:id="174" w:name="_Toc68865600"/>
      <w:bookmarkStart w:id="175" w:name="_Toc68874405"/>
      <w:bookmarkStart w:id="176" w:name="_Toc69214841"/>
      <w:bookmarkStart w:id="177" w:name="_Toc69303831"/>
      <w:bookmarkStart w:id="178" w:name="_Toc69467393"/>
      <w:bookmarkStart w:id="179" w:name="_Toc69472969"/>
      <w:bookmarkStart w:id="180" w:name="_Toc50121722"/>
      <w:bookmarkStart w:id="181" w:name="_Toc50566260"/>
      <w:bookmarkStart w:id="182" w:name="_Toc68774486"/>
      <w:bookmarkStart w:id="183" w:name="_Toc68790600"/>
      <w:bookmarkStart w:id="184" w:name="_Toc68865340"/>
      <w:bookmarkStart w:id="185" w:name="_Toc68865601"/>
      <w:bookmarkStart w:id="186" w:name="_Toc68874406"/>
      <w:bookmarkStart w:id="187" w:name="_Toc69214842"/>
      <w:bookmarkStart w:id="188" w:name="_Toc69303832"/>
      <w:bookmarkStart w:id="189" w:name="_Toc69467394"/>
      <w:bookmarkStart w:id="190" w:name="_Toc69472970"/>
      <w:bookmarkStart w:id="191" w:name="_Toc171430459"/>
      <w:bookmarkStart w:id="192" w:name="_Toc17154677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6F24F7">
        <w:rPr>
          <w:sz w:val="40"/>
          <w:szCs w:val="36"/>
        </w:rPr>
        <w:t>Families and Children Activity – Communities for Children Facilitating Partner</w:t>
      </w:r>
      <w:bookmarkEnd w:id="191"/>
      <w:bookmarkEnd w:id="192"/>
    </w:p>
    <w:p w14:paraId="0F3282C9" w14:textId="65804752" w:rsidR="00D5753E" w:rsidRPr="006F24F7" w:rsidRDefault="009465D4" w:rsidP="002E4D5D">
      <w:pPr>
        <w:pStyle w:val="Heading3"/>
        <w:ind w:left="851" w:hanging="567"/>
      </w:pPr>
      <w:bookmarkStart w:id="193" w:name="_Toc171546773"/>
      <w:r w:rsidRPr="006F24F7">
        <w:t>Overview</w:t>
      </w:r>
      <w:bookmarkEnd w:id="193"/>
    </w:p>
    <w:p w14:paraId="27903B9E" w14:textId="707FB2A3" w:rsidR="002362F9" w:rsidRDefault="002362F9" w:rsidP="000A7146">
      <w:pPr>
        <w:rPr>
          <w:rFonts w:cs="Arial"/>
        </w:rPr>
      </w:pPr>
      <w:r>
        <w:rPr>
          <w:rFonts w:cs="Arial"/>
        </w:rPr>
        <w:t>Communities for Children Facilitating Partner (</w:t>
      </w:r>
      <w:proofErr w:type="spellStart"/>
      <w:r w:rsidR="003468E6">
        <w:rPr>
          <w:rFonts w:cs="Arial"/>
        </w:rPr>
        <w:t>CfC</w:t>
      </w:r>
      <w:proofErr w:type="spellEnd"/>
      <w:r w:rsidR="003468E6">
        <w:rPr>
          <w:rFonts w:cs="Arial"/>
        </w:rPr>
        <w:t> </w:t>
      </w:r>
      <w:r w:rsidR="003D327A">
        <w:rPr>
          <w:rFonts w:cs="Arial"/>
        </w:rPr>
        <w:t>FP</w:t>
      </w:r>
      <w:r>
        <w:rPr>
          <w:rFonts w:cs="Arial"/>
        </w:rPr>
        <w:t>)</w:t>
      </w:r>
      <w:r w:rsidR="003D327A">
        <w:rPr>
          <w:rFonts w:cs="Arial"/>
        </w:rPr>
        <w:t xml:space="preserve"> </w:t>
      </w:r>
      <w:r w:rsidR="004C4481">
        <w:rPr>
          <w:rFonts w:cs="Arial"/>
        </w:rPr>
        <w:t xml:space="preserve">is </w:t>
      </w:r>
      <w:r w:rsidR="003D327A">
        <w:rPr>
          <w:rFonts w:cs="Arial"/>
        </w:rPr>
        <w:t>a Sub-A</w:t>
      </w:r>
      <w:r w:rsidR="000A7146" w:rsidRPr="000A7146">
        <w:rPr>
          <w:rFonts w:cs="Arial"/>
        </w:rPr>
        <w:t>ctivity under the Families and Children Activity</w:t>
      </w:r>
      <w:r w:rsidR="00A2701E">
        <w:rPr>
          <w:rFonts w:cs="Arial"/>
        </w:rPr>
        <w:t xml:space="preserve"> of the Families and Communities </w:t>
      </w:r>
      <w:r w:rsidR="004C4481">
        <w:rPr>
          <w:rFonts w:cs="Arial"/>
        </w:rPr>
        <w:t>Program</w:t>
      </w:r>
      <w:r w:rsidR="000A7146" w:rsidRPr="000A7146">
        <w:rPr>
          <w:rFonts w:cs="Arial"/>
        </w:rPr>
        <w:t xml:space="preserve"> that aim</w:t>
      </w:r>
      <w:r>
        <w:rPr>
          <w:rFonts w:cs="Arial"/>
        </w:rPr>
        <w:t>s</w:t>
      </w:r>
      <w:r w:rsidR="000A7146" w:rsidRPr="000A7146">
        <w:rPr>
          <w:rFonts w:cs="Arial"/>
        </w:rPr>
        <w:t xml:space="preserve"> to deliver positive and sustainable outcomes for children and families in</w:t>
      </w:r>
      <w:r>
        <w:rPr>
          <w:rFonts w:cs="Arial"/>
        </w:rPr>
        <w:t xml:space="preserve"> 52</w:t>
      </w:r>
      <w:r w:rsidR="000A7146" w:rsidRPr="000A7146">
        <w:rPr>
          <w:rFonts w:cs="Arial"/>
        </w:rPr>
        <w:t xml:space="preserve"> disadvantaged communities</w:t>
      </w:r>
      <w:r w:rsidR="00F1570E">
        <w:rPr>
          <w:rFonts w:cs="Arial"/>
        </w:rPr>
        <w:t xml:space="preserve"> throughout Australia.</w:t>
      </w:r>
    </w:p>
    <w:p w14:paraId="1D376EB8" w14:textId="36AEB7C9" w:rsidR="000D5BAC" w:rsidRDefault="000D5BAC" w:rsidP="000D5BAC">
      <w:pPr>
        <w:pStyle w:val="ListParagraph"/>
        <w:ind w:left="0"/>
        <w:rPr>
          <w:rFonts w:cs="Times New Roman"/>
        </w:rPr>
      </w:pPr>
      <w:r w:rsidRPr="002A524A">
        <w:rPr>
          <w:rFonts w:cs="Times New Roman"/>
        </w:rPr>
        <w:t>The Fa</w:t>
      </w:r>
      <w:r w:rsidR="00C26593">
        <w:rPr>
          <w:rFonts w:cs="Times New Roman"/>
        </w:rPr>
        <w:t>milies and Children</w:t>
      </w:r>
      <w:r w:rsidRPr="002A524A">
        <w:rPr>
          <w:rFonts w:cs="Times New Roman"/>
        </w:rPr>
        <w:t xml:space="preserve"> Activity aims to support families, strengthen relationships, improve the wellbeing of children and young </w:t>
      </w:r>
      <w:proofErr w:type="gramStart"/>
      <w:r w:rsidRPr="002A524A">
        <w:rPr>
          <w:rFonts w:cs="Times New Roman"/>
        </w:rPr>
        <w:t>people</w:t>
      </w:r>
      <w:proofErr w:type="gramEnd"/>
      <w:r w:rsidRPr="002A524A">
        <w:rPr>
          <w:rFonts w:cs="Times New Roman"/>
        </w:rPr>
        <w:t xml:space="preserve"> and increase participation of people in community life to enhance family and community functioning.</w:t>
      </w:r>
    </w:p>
    <w:p w14:paraId="62766591" w14:textId="77777777" w:rsidR="001E064B" w:rsidRDefault="001E064B" w:rsidP="001E064B">
      <w:pPr>
        <w:spacing w:after="120"/>
      </w:pPr>
      <w:bookmarkStart w:id="194" w:name="_Toc68874409"/>
      <w:bookmarkStart w:id="195" w:name="_Toc69214845"/>
      <w:bookmarkStart w:id="196" w:name="_Toc69303835"/>
      <w:bookmarkStart w:id="197" w:name="_Toc69467397"/>
      <w:bookmarkStart w:id="198" w:name="_Toc69472973"/>
      <w:bookmarkStart w:id="199" w:name="_Toc50566263"/>
      <w:bookmarkStart w:id="200" w:name="_Toc68774489"/>
      <w:bookmarkStart w:id="201" w:name="_Toc68790603"/>
      <w:bookmarkStart w:id="202" w:name="_Toc68865343"/>
      <w:bookmarkStart w:id="203" w:name="_Toc68865604"/>
      <w:bookmarkStart w:id="204" w:name="_Toc68874410"/>
      <w:bookmarkStart w:id="205" w:name="_Toc69214846"/>
      <w:bookmarkStart w:id="206" w:name="_Toc69303836"/>
      <w:bookmarkStart w:id="207" w:name="_Toc69467398"/>
      <w:bookmarkStart w:id="208" w:name="_Toc69472974"/>
      <w:bookmarkStart w:id="209" w:name="_Toc50566265"/>
      <w:bookmarkStart w:id="210" w:name="_Toc68774491"/>
      <w:bookmarkStart w:id="211" w:name="_Toc68790605"/>
      <w:bookmarkStart w:id="212" w:name="_Toc68865345"/>
      <w:bookmarkStart w:id="213" w:name="_Toc68865606"/>
      <w:bookmarkStart w:id="214" w:name="_Toc68874412"/>
      <w:bookmarkStart w:id="215" w:name="_Toc69214848"/>
      <w:bookmarkStart w:id="216" w:name="_Toc69303838"/>
      <w:bookmarkStart w:id="217" w:name="_Toc69467400"/>
      <w:bookmarkStart w:id="218" w:name="_Toc69472976"/>
      <w:bookmarkStart w:id="219" w:name="_Toc50566266"/>
      <w:bookmarkStart w:id="220" w:name="_Toc68774492"/>
      <w:bookmarkStart w:id="221" w:name="_Toc68790606"/>
      <w:bookmarkStart w:id="222" w:name="_Toc68865346"/>
      <w:bookmarkStart w:id="223" w:name="_Toc68865607"/>
      <w:bookmarkStart w:id="224" w:name="_Toc68874413"/>
      <w:bookmarkStart w:id="225" w:name="_Toc69214849"/>
      <w:bookmarkStart w:id="226" w:name="_Toc69303839"/>
      <w:bookmarkStart w:id="227" w:name="_Toc69467401"/>
      <w:bookmarkStart w:id="228" w:name="_Toc69472977"/>
      <w:bookmarkStart w:id="229" w:name="_Toc50566268"/>
      <w:bookmarkStart w:id="230" w:name="_Toc68774494"/>
      <w:bookmarkStart w:id="231" w:name="_Toc68790608"/>
      <w:bookmarkStart w:id="232" w:name="_Toc68865348"/>
      <w:bookmarkStart w:id="233" w:name="_Toc68865609"/>
      <w:bookmarkStart w:id="234" w:name="_Toc68874415"/>
      <w:bookmarkStart w:id="235" w:name="_Toc69214851"/>
      <w:bookmarkStart w:id="236" w:name="_Toc69303841"/>
      <w:bookmarkStart w:id="237" w:name="_Toc69467403"/>
      <w:bookmarkStart w:id="238" w:name="_Toc69472979"/>
      <w:bookmarkStart w:id="239" w:name="_Toc50566269"/>
      <w:bookmarkStart w:id="240" w:name="_Toc68774495"/>
      <w:bookmarkStart w:id="241" w:name="_Toc68790609"/>
      <w:bookmarkStart w:id="242" w:name="_Toc68865349"/>
      <w:bookmarkStart w:id="243" w:name="_Toc68865610"/>
      <w:bookmarkStart w:id="244" w:name="_Toc68874416"/>
      <w:bookmarkStart w:id="245" w:name="_Toc69214852"/>
      <w:bookmarkStart w:id="246" w:name="_Toc69303842"/>
      <w:bookmarkStart w:id="247" w:name="_Toc69467404"/>
      <w:bookmarkStart w:id="248" w:name="_Toc69472980"/>
      <w:bookmarkStart w:id="249" w:name="_Toc50566270"/>
      <w:bookmarkStart w:id="250" w:name="_Toc68774496"/>
      <w:bookmarkStart w:id="251" w:name="_Toc68790610"/>
      <w:bookmarkStart w:id="252" w:name="_Toc68865350"/>
      <w:bookmarkStart w:id="253" w:name="_Toc68865611"/>
      <w:bookmarkStart w:id="254" w:name="_Toc68874417"/>
      <w:bookmarkStart w:id="255" w:name="_Toc69214853"/>
      <w:bookmarkStart w:id="256" w:name="_Toc69303843"/>
      <w:bookmarkStart w:id="257" w:name="_Toc69467405"/>
      <w:bookmarkStart w:id="258" w:name="_Toc69472981"/>
      <w:bookmarkStart w:id="259" w:name="_Toc279566077"/>
      <w:bookmarkStart w:id="260" w:name="_Toc358724993"/>
      <w:bookmarkStart w:id="261" w:name="_Toc382571917"/>
      <w:bookmarkStart w:id="262" w:name="_Toc17154677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t xml:space="preserve">The objectives of the Families and Communities Program and the </w:t>
      </w:r>
      <w:proofErr w:type="spellStart"/>
      <w:r>
        <w:t>FaC</w:t>
      </w:r>
      <w:proofErr w:type="spellEnd"/>
      <w:r>
        <w:t xml:space="preserve"> Activity align with objectives in the:</w:t>
      </w:r>
    </w:p>
    <w:p w14:paraId="732366C8" w14:textId="77777777" w:rsidR="001E064B" w:rsidRDefault="00000000" w:rsidP="001E064B">
      <w:pPr>
        <w:pStyle w:val="ListBullet"/>
        <w:spacing w:after="68"/>
        <w:ind w:left="714" w:hanging="357"/>
        <w:rPr>
          <w:szCs w:val="24"/>
        </w:rPr>
      </w:pPr>
      <w:hyperlink r:id="rId14" w:history="1">
        <w:r w:rsidR="001E064B">
          <w:rPr>
            <w:rStyle w:val="Hyperlink"/>
            <w:rFonts w:eastAsiaTheme="majorEastAsia"/>
          </w:rPr>
          <w:t>National Agreement on Closing the Gap</w:t>
        </w:r>
      </w:hyperlink>
    </w:p>
    <w:p w14:paraId="302AF135" w14:textId="77777777" w:rsidR="001E064B" w:rsidRDefault="00000000" w:rsidP="001E064B">
      <w:pPr>
        <w:pStyle w:val="ListBullet"/>
        <w:spacing w:after="68"/>
        <w:ind w:left="714" w:hanging="357"/>
        <w:rPr>
          <w:szCs w:val="24"/>
        </w:rPr>
      </w:pPr>
      <w:hyperlink r:id="rId15" w:history="1">
        <w:r w:rsidR="001E064B">
          <w:rPr>
            <w:rStyle w:val="Hyperlink"/>
            <w:rFonts w:eastAsiaTheme="majorEastAsia"/>
          </w:rPr>
          <w:t xml:space="preserve">Safe and Supported: The National Framework for Protecting Australia's Children 2021 </w:t>
        </w:r>
        <w:r w:rsidR="001E064B">
          <w:rPr>
            <w:rStyle w:val="Hyperlink"/>
            <w:rFonts w:eastAsiaTheme="majorEastAsia"/>
          </w:rPr>
          <w:noBreakHyphen/>
          <w:t xml:space="preserve"> 2031</w:t>
        </w:r>
      </w:hyperlink>
    </w:p>
    <w:p w14:paraId="7A743D1E" w14:textId="77777777" w:rsidR="001E064B" w:rsidRDefault="00000000" w:rsidP="001E064B">
      <w:pPr>
        <w:pStyle w:val="ListBullet"/>
        <w:spacing w:after="68"/>
        <w:ind w:left="714" w:hanging="357"/>
      </w:pPr>
      <w:hyperlink r:id="rId16" w:history="1">
        <w:r w:rsidR="001E064B">
          <w:rPr>
            <w:rStyle w:val="Hyperlink"/>
            <w:rFonts w:eastAsiaTheme="majorEastAsia"/>
          </w:rPr>
          <w:t>National Plan to End Violence against Women and Children 2022 – 2032</w:t>
        </w:r>
      </w:hyperlink>
    </w:p>
    <w:p w14:paraId="585990F2" w14:textId="77777777" w:rsidR="001E064B" w:rsidRDefault="00000000" w:rsidP="001E064B">
      <w:pPr>
        <w:pStyle w:val="ListBullet"/>
        <w:spacing w:after="68"/>
        <w:ind w:left="714" w:hanging="357"/>
      </w:pPr>
      <w:hyperlink r:id="rId17" w:history="1">
        <w:r w:rsidR="001E064B">
          <w:rPr>
            <w:rStyle w:val="Hyperlink"/>
            <w:rFonts w:eastAsiaTheme="majorEastAsia"/>
          </w:rPr>
          <w:t>Australia’s Disability Strategy 2021 – 2031</w:t>
        </w:r>
      </w:hyperlink>
    </w:p>
    <w:p w14:paraId="7F1A873A" w14:textId="77777777" w:rsidR="001E064B" w:rsidRDefault="00000000" w:rsidP="001E064B">
      <w:pPr>
        <w:pStyle w:val="ListBullet"/>
        <w:spacing w:after="68"/>
        <w:ind w:left="714" w:hanging="357"/>
      </w:pPr>
      <w:hyperlink r:id="rId18" w:history="1">
        <w:r w:rsidR="001E064B">
          <w:rPr>
            <w:rStyle w:val="Hyperlink"/>
            <w:rFonts w:eastAsiaTheme="majorEastAsia"/>
          </w:rPr>
          <w:t>National Children’s Mental Health and Wellbeing Strategy</w:t>
        </w:r>
      </w:hyperlink>
      <w:r w:rsidR="001E064B">
        <w:t>.</w:t>
      </w:r>
    </w:p>
    <w:p w14:paraId="37C2AAD1" w14:textId="77777777" w:rsidR="001E064B" w:rsidRDefault="001E064B" w:rsidP="001E064B">
      <w:pPr>
        <w:spacing w:before="180"/>
      </w:pPr>
      <w:r>
        <w:t>The department strongly encourages service providers to understand these initiatives and their successor plans and consider how the design and delivery of their services can contribute to achieving the intended outcomes.</w:t>
      </w:r>
    </w:p>
    <w:p w14:paraId="3B59AD02" w14:textId="23CCA9FE" w:rsidR="00EA37C6" w:rsidRPr="006F24F7" w:rsidRDefault="00EA37C6" w:rsidP="00DD4648">
      <w:pPr>
        <w:pStyle w:val="Heading3"/>
        <w:ind w:left="993" w:hanging="709"/>
      </w:pPr>
      <w:r w:rsidRPr="006F24F7">
        <w:t>Objectives</w:t>
      </w:r>
      <w:bookmarkEnd w:id="259"/>
      <w:bookmarkEnd w:id="260"/>
      <w:bookmarkEnd w:id="261"/>
      <w:r w:rsidR="00957328" w:rsidRPr="006F24F7">
        <w:t xml:space="preserve"> of </w:t>
      </w:r>
      <w:proofErr w:type="spellStart"/>
      <w:r w:rsidR="00957328" w:rsidRPr="006F24F7">
        <w:t>CfC</w:t>
      </w:r>
      <w:proofErr w:type="spellEnd"/>
      <w:r w:rsidR="00957328" w:rsidRPr="006F24F7">
        <w:t xml:space="preserve"> FP</w:t>
      </w:r>
      <w:bookmarkEnd w:id="262"/>
    </w:p>
    <w:p w14:paraId="7A4EF107" w14:textId="77777777" w:rsidR="000A7146" w:rsidRPr="000A7146" w:rsidRDefault="000A7146" w:rsidP="00D8122D">
      <w:pPr>
        <w:pStyle w:val="Default"/>
        <w:tabs>
          <w:tab w:val="left" w:pos="1170"/>
        </w:tabs>
        <w:spacing w:after="120"/>
        <w:rPr>
          <w:color w:val="auto"/>
          <w:sz w:val="22"/>
          <w:szCs w:val="22"/>
        </w:rPr>
      </w:pPr>
      <w:bookmarkStart w:id="263" w:name="_Toc269211087"/>
      <w:r w:rsidRPr="000A7146">
        <w:rPr>
          <w:color w:val="auto"/>
          <w:sz w:val="22"/>
          <w:szCs w:val="22"/>
        </w:rPr>
        <w:t xml:space="preserve">The objectives of </w:t>
      </w:r>
      <w:r w:rsidR="00F1570E">
        <w:rPr>
          <w:color w:val="auto"/>
          <w:sz w:val="22"/>
          <w:szCs w:val="22"/>
        </w:rPr>
        <w:t xml:space="preserve">the </w:t>
      </w:r>
      <w:proofErr w:type="spellStart"/>
      <w:r w:rsidR="00F1570E">
        <w:rPr>
          <w:color w:val="auto"/>
          <w:sz w:val="22"/>
          <w:szCs w:val="22"/>
        </w:rPr>
        <w:t>CfC</w:t>
      </w:r>
      <w:proofErr w:type="spellEnd"/>
      <w:r w:rsidR="00F1570E">
        <w:rPr>
          <w:color w:val="auto"/>
          <w:sz w:val="22"/>
          <w:szCs w:val="22"/>
        </w:rPr>
        <w:t> FPs</w:t>
      </w:r>
      <w:r w:rsidRPr="000A7146">
        <w:rPr>
          <w:color w:val="auto"/>
          <w:sz w:val="22"/>
          <w:szCs w:val="22"/>
        </w:rPr>
        <w:t xml:space="preserve"> are:</w:t>
      </w:r>
    </w:p>
    <w:p w14:paraId="41818870" w14:textId="6F370008" w:rsidR="000A7146" w:rsidRPr="000A7146" w:rsidRDefault="000A7146" w:rsidP="00EE4922">
      <w:pPr>
        <w:pStyle w:val="ListBullet"/>
      </w:pPr>
      <w:r w:rsidRPr="000A7146">
        <w:t>To improve the health and well-being of families and the development of young children, from before birth through to age 12 years</w:t>
      </w:r>
      <w:r w:rsidR="00210018">
        <w:t xml:space="preserve"> (but may include children up to age 18 years)</w:t>
      </w:r>
      <w:r w:rsidRPr="000A7146">
        <w:t>, paying special attention to:</w:t>
      </w:r>
    </w:p>
    <w:p w14:paraId="215C03EF" w14:textId="0B1C5496" w:rsidR="000A7146" w:rsidRPr="00972F97" w:rsidRDefault="000A7146" w:rsidP="00972F97">
      <w:pPr>
        <w:pStyle w:val="List2Bullet"/>
      </w:pPr>
      <w:r w:rsidRPr="00972F97">
        <w:t xml:space="preserve">Healthy young families — supporting parents to care for their children before and after birth and throughout the early </w:t>
      </w:r>
      <w:r w:rsidR="00045546" w:rsidRPr="00972F97">
        <w:t>years.</w:t>
      </w:r>
    </w:p>
    <w:p w14:paraId="620FBA18" w14:textId="7C964388" w:rsidR="000A7146" w:rsidRPr="00972F97" w:rsidRDefault="000A7146" w:rsidP="00972F97">
      <w:pPr>
        <w:pStyle w:val="List2Bullet"/>
      </w:pPr>
      <w:r w:rsidRPr="00972F97">
        <w:lastRenderedPageBreak/>
        <w:t>Supporting families and parents — support</w:t>
      </w:r>
      <w:r w:rsidR="00E55726" w:rsidRPr="00972F97">
        <w:t>ing</w:t>
      </w:r>
      <w:r w:rsidRPr="00972F97">
        <w:t xml:space="preserve"> parents to provide children with secure attachment, consistent discipline and quality environments that are stable, positive, s</w:t>
      </w:r>
      <w:r w:rsidR="006217DE" w:rsidRPr="00972F97">
        <w:t xml:space="preserve">timulating, safe and </w:t>
      </w:r>
      <w:r w:rsidR="00045546" w:rsidRPr="00972F97">
        <w:t>secure.</w:t>
      </w:r>
    </w:p>
    <w:p w14:paraId="1063157F" w14:textId="590D363A" w:rsidR="00992299" w:rsidRPr="00972F97" w:rsidRDefault="000A7146" w:rsidP="00972F97">
      <w:pPr>
        <w:pStyle w:val="List2Bullet"/>
      </w:pPr>
      <w:r w:rsidRPr="00972F97">
        <w:t>Early learning</w:t>
      </w:r>
      <w:r w:rsidR="00FB2FA2" w:rsidRPr="00972F97">
        <w:t xml:space="preserve"> </w:t>
      </w:r>
      <w:r w:rsidRPr="00972F97">
        <w:t xml:space="preserve">— </w:t>
      </w:r>
      <w:r w:rsidR="002F1719" w:rsidRPr="00972F97">
        <w:t>provid</w:t>
      </w:r>
      <w:r w:rsidR="00E55726" w:rsidRPr="00972F97">
        <w:t>ing</w:t>
      </w:r>
      <w:r w:rsidR="002F1719" w:rsidRPr="00972F97">
        <w:t xml:space="preserve"> access to high quality early learning opportunities in the years before school; p</w:t>
      </w:r>
      <w:r w:rsidRPr="00972F97">
        <w:t>rovid</w:t>
      </w:r>
      <w:r w:rsidR="00E55726" w:rsidRPr="00972F97">
        <w:t>ing</w:t>
      </w:r>
      <w:r w:rsidRPr="00972F97">
        <w:t xml:space="preserve"> early identification and support for children at risk of developmental and behavioura</w:t>
      </w:r>
      <w:r w:rsidR="002F1719" w:rsidRPr="00972F97">
        <w:t>l problems; assist</w:t>
      </w:r>
      <w:r w:rsidR="00E55726" w:rsidRPr="00972F97">
        <w:t>ing</w:t>
      </w:r>
      <w:r w:rsidRPr="00972F97">
        <w:t xml:space="preserve"> parents with ways </w:t>
      </w:r>
      <w:r w:rsidR="00E55726" w:rsidRPr="00972F97">
        <w:t>to</w:t>
      </w:r>
      <w:r w:rsidRPr="00972F97">
        <w:t xml:space="preserve"> stimulate and promote child development and learning from birth; </w:t>
      </w:r>
      <w:r w:rsidR="006217DE" w:rsidRPr="00972F97">
        <w:t>and</w:t>
      </w:r>
    </w:p>
    <w:p w14:paraId="443C5665" w14:textId="192091C0" w:rsidR="000A7146" w:rsidRPr="00972F97" w:rsidRDefault="00992299" w:rsidP="00972F97">
      <w:pPr>
        <w:pStyle w:val="List2Bullet"/>
      </w:pPr>
      <w:r w:rsidRPr="00972F97">
        <w:t>School transition and engagement - support</w:t>
      </w:r>
      <w:r w:rsidR="00E55726" w:rsidRPr="00972F97">
        <w:t>ing</w:t>
      </w:r>
      <w:r w:rsidR="000A7146" w:rsidRPr="00972F97">
        <w:t xml:space="preserve"> children and families </w:t>
      </w:r>
      <w:r w:rsidR="007A26A6" w:rsidRPr="00972F97">
        <w:t>to </w:t>
      </w:r>
      <w:r w:rsidR="000A7146" w:rsidRPr="00972F97">
        <w:t xml:space="preserve">make a smooth </w:t>
      </w:r>
      <w:r w:rsidRPr="00972F97">
        <w:t xml:space="preserve">transition to </w:t>
      </w:r>
      <w:r w:rsidR="00045546" w:rsidRPr="00972F97">
        <w:t>school and</w:t>
      </w:r>
      <w:r w:rsidRPr="00972F97">
        <w:t xml:space="preserve"> work</w:t>
      </w:r>
      <w:r w:rsidR="00E55726" w:rsidRPr="00972F97">
        <w:t>ing</w:t>
      </w:r>
      <w:r w:rsidR="000A7146" w:rsidRPr="00972F97">
        <w:t xml:space="preserve"> with local schools </w:t>
      </w:r>
      <w:r w:rsidR="007A26A6" w:rsidRPr="00972F97">
        <w:t>to </w:t>
      </w:r>
      <w:r w:rsidR="000A7146" w:rsidRPr="00972F97">
        <w:t>assist children and families with their ongoing engagement with school.</w:t>
      </w:r>
    </w:p>
    <w:p w14:paraId="59CB2F71" w14:textId="75548C5F" w:rsidR="000A7146" w:rsidRDefault="000A7146" w:rsidP="00EE4922">
      <w:pPr>
        <w:pStyle w:val="ListBullet"/>
      </w:pPr>
      <w:r w:rsidRPr="000A7146">
        <w:t xml:space="preserve">To create strong child-friendly communities that understand the importance </w:t>
      </w:r>
      <w:r w:rsidR="00CB6148" w:rsidRPr="000A7146">
        <w:t>of</w:t>
      </w:r>
      <w:r w:rsidR="00CB6148">
        <w:t> </w:t>
      </w:r>
      <w:r w:rsidRPr="000A7146">
        <w:t xml:space="preserve">children and apply this capacity to maximise the health, </w:t>
      </w:r>
      <w:r w:rsidR="001E064B" w:rsidRPr="000A7146">
        <w:t>well-being,</w:t>
      </w:r>
      <w:r w:rsidRPr="000A7146">
        <w:t xml:space="preserve"> and early development of young children at the local level.</w:t>
      </w:r>
    </w:p>
    <w:p w14:paraId="62E7D837" w14:textId="77777777" w:rsidR="00EA37C6" w:rsidRPr="006F24F7" w:rsidRDefault="00176DEE" w:rsidP="006F24F7">
      <w:pPr>
        <w:pStyle w:val="Heading3"/>
        <w:ind w:left="993" w:hanging="709"/>
      </w:pPr>
      <w:bookmarkStart w:id="264" w:name="_Toc171430460"/>
      <w:bookmarkStart w:id="265" w:name="_Toc171546775"/>
      <w:r w:rsidRPr="006F24F7">
        <w:t>Principles</w:t>
      </w:r>
      <w:bookmarkEnd w:id="264"/>
      <w:bookmarkEnd w:id="265"/>
    </w:p>
    <w:p w14:paraId="615C07B2" w14:textId="77777777" w:rsidR="00666ED2" w:rsidRPr="006F24F7" w:rsidRDefault="00666ED2" w:rsidP="006F24F7">
      <w:pPr>
        <w:pStyle w:val="Heading4"/>
        <w:ind w:left="1560" w:hanging="840"/>
        <w:rPr>
          <w:sz w:val="32"/>
          <w:szCs w:val="36"/>
        </w:rPr>
      </w:pPr>
      <w:r w:rsidRPr="006F24F7">
        <w:rPr>
          <w:sz w:val="32"/>
          <w:szCs w:val="36"/>
        </w:rPr>
        <w:t>The Facilitating Partner</w:t>
      </w:r>
    </w:p>
    <w:p w14:paraId="22A02D74" w14:textId="16482A68" w:rsidR="00666ED2" w:rsidRPr="00113253" w:rsidRDefault="00666ED2" w:rsidP="00666ED2">
      <w:r w:rsidRPr="00113253">
        <w:t xml:space="preserve">The </w:t>
      </w:r>
      <w:proofErr w:type="spellStart"/>
      <w:r w:rsidRPr="00113253">
        <w:t>CfC</w:t>
      </w:r>
      <w:proofErr w:type="spellEnd"/>
      <w:r w:rsidRPr="00113253">
        <w:t xml:space="preserve"> FP is the non-government organisation with whom the Australian Government enters </w:t>
      </w:r>
      <w:r w:rsidR="00045546" w:rsidRPr="00113253">
        <w:t>into</w:t>
      </w:r>
      <w:r w:rsidRPr="00113253">
        <w:t xml:space="preserve"> a grant agreement to manage and facilitate the Communities for Children initiative for the Service Area.</w:t>
      </w:r>
    </w:p>
    <w:p w14:paraId="75FC834B" w14:textId="2803B480" w:rsidR="00666ED2" w:rsidRPr="00050992" w:rsidRDefault="00666ED2" w:rsidP="00666ED2">
      <w:pPr>
        <w:keepNext/>
      </w:pPr>
      <w:r w:rsidRPr="00113253">
        <w:t xml:space="preserve">The </w:t>
      </w:r>
      <w:proofErr w:type="spellStart"/>
      <w:r w:rsidRPr="00113253">
        <w:t>CfC</w:t>
      </w:r>
      <w:proofErr w:type="spellEnd"/>
      <w:r w:rsidRPr="00113253">
        <w:t xml:space="preserve"> FP is responsible for overall facilitation and management of the Communities for Children initiative within the Service Area</w:t>
      </w:r>
      <w:r w:rsidR="00BA46B8">
        <w:t xml:space="preserve">. </w:t>
      </w:r>
      <w:r w:rsidRPr="00113253">
        <w:t xml:space="preserve">This includes being responsible for ensuring the </w:t>
      </w:r>
      <w:r w:rsidRPr="00867A48">
        <w:t>Community Partn</w:t>
      </w:r>
      <w:r w:rsidRPr="00050992">
        <w:t>er and any other sub-contracting arrangements are consistent with the obligations of the grant agreement, and that the subcontractors comply with all legal obligations in the grant agreement as well as all policy requirements described</w:t>
      </w:r>
      <w:r w:rsidR="00972F97">
        <w:t xml:space="preserve"> in the Operational Guidelines.</w:t>
      </w:r>
    </w:p>
    <w:p w14:paraId="7345D160" w14:textId="77777777" w:rsidR="00666ED2" w:rsidRPr="00113253" w:rsidRDefault="00666ED2" w:rsidP="00666ED2">
      <w:r w:rsidRPr="00113253">
        <w:t>The</w:t>
      </w:r>
      <w:r>
        <w:t xml:space="preserve"> </w:t>
      </w:r>
      <w:proofErr w:type="spellStart"/>
      <w:r>
        <w:t>CfC</w:t>
      </w:r>
      <w:proofErr w:type="spellEnd"/>
      <w:r>
        <w:t xml:space="preserve"> FP</w:t>
      </w:r>
      <w:r w:rsidRPr="00113253">
        <w:t xml:space="preserve"> facilitate relationships with and between stakeholders, facilitate processes and establish management and administrative frameworks for ensuring the success of the initiative</w:t>
      </w:r>
      <w:r>
        <w:t xml:space="preserve">. </w:t>
      </w:r>
      <w:r w:rsidRPr="00113253">
        <w:t xml:space="preserve">At all times, </w:t>
      </w:r>
      <w:proofErr w:type="spellStart"/>
      <w:r w:rsidRPr="00113253">
        <w:t>CfC</w:t>
      </w:r>
      <w:proofErr w:type="spellEnd"/>
      <w:r w:rsidRPr="00113253">
        <w:t xml:space="preserve"> FPs are responsible for ensuring that any work provided meets the requirements of the grant agreement.</w:t>
      </w:r>
    </w:p>
    <w:p w14:paraId="438DEF25" w14:textId="4C20BAAD" w:rsidR="00666ED2" w:rsidRDefault="00666ED2" w:rsidP="00D8122D">
      <w:r w:rsidRPr="00113253">
        <w:t xml:space="preserve">The </w:t>
      </w:r>
      <w:proofErr w:type="spellStart"/>
      <w:r w:rsidRPr="00113253">
        <w:t>CfC</w:t>
      </w:r>
      <w:proofErr w:type="spellEnd"/>
      <w:r w:rsidRPr="00113253">
        <w:t xml:space="preserve"> FP will regularly review the performance and need for activities provided by Community Partners, especially when preparing Activity Work Plans, to ensure services continue to meet the needs of the community.</w:t>
      </w:r>
    </w:p>
    <w:p w14:paraId="735EB1D6" w14:textId="69521943" w:rsidR="0025653C" w:rsidRPr="006F24F7" w:rsidRDefault="00063A13" w:rsidP="006F24F7">
      <w:pPr>
        <w:pStyle w:val="Heading4"/>
        <w:ind w:left="1560" w:hanging="840"/>
        <w:rPr>
          <w:sz w:val="32"/>
          <w:szCs w:val="36"/>
        </w:rPr>
      </w:pPr>
      <w:r w:rsidRPr="006F24F7">
        <w:rPr>
          <w:sz w:val="32"/>
          <w:szCs w:val="36"/>
        </w:rPr>
        <w:t>Local</w:t>
      </w:r>
      <w:r w:rsidR="00E55726" w:rsidRPr="006F24F7">
        <w:rPr>
          <w:sz w:val="32"/>
          <w:szCs w:val="36"/>
        </w:rPr>
        <w:t>-</w:t>
      </w:r>
      <w:r w:rsidRPr="006F24F7">
        <w:rPr>
          <w:sz w:val="32"/>
          <w:szCs w:val="36"/>
        </w:rPr>
        <w:t>level management</w:t>
      </w:r>
    </w:p>
    <w:p w14:paraId="12D94240" w14:textId="5F5AA627" w:rsidR="009049C0" w:rsidRPr="003D327A" w:rsidRDefault="00992299" w:rsidP="009049C0">
      <w:r w:rsidRPr="003D327A">
        <w:t xml:space="preserve">The </w:t>
      </w:r>
      <w:proofErr w:type="spellStart"/>
      <w:r w:rsidRPr="003D327A">
        <w:t>CfC</w:t>
      </w:r>
      <w:proofErr w:type="spellEnd"/>
      <w:r w:rsidRPr="003D327A">
        <w:t xml:space="preserve"> FP initiative allows for tailore</w:t>
      </w:r>
      <w:r w:rsidR="009708CD" w:rsidRPr="003D327A">
        <w:t>d approaches at the local level, providing</w:t>
      </w:r>
      <w:r w:rsidRPr="003D327A">
        <w:t xml:space="preserve"> communities with the opportunity to </w:t>
      </w:r>
      <w:r w:rsidR="00E55726">
        <w:t xml:space="preserve">provide </w:t>
      </w:r>
      <w:r w:rsidRPr="003D327A">
        <w:t xml:space="preserve">input </w:t>
      </w:r>
      <w:r w:rsidR="009708CD" w:rsidRPr="003D327A">
        <w:t>into the development of approaches</w:t>
      </w:r>
      <w:r w:rsidRPr="003D327A">
        <w:t xml:space="preserve"> that be</w:t>
      </w:r>
      <w:r w:rsidR="006217DE">
        <w:t>st reflect their circumstances.</w:t>
      </w:r>
    </w:p>
    <w:p w14:paraId="03D418A0" w14:textId="4708A4AB" w:rsidR="000D5BAC" w:rsidRPr="003D327A" w:rsidRDefault="00FB2FA2" w:rsidP="009049C0">
      <w:r w:rsidRPr="003D327A">
        <w:t>This local</w:t>
      </w:r>
      <w:r w:rsidR="00E55726">
        <w:t>-</w:t>
      </w:r>
      <w:r w:rsidRPr="003D327A">
        <w:t xml:space="preserve">level approach occurs within a strong evidence-based </w:t>
      </w:r>
      <w:r w:rsidR="009708CD" w:rsidRPr="003D327A">
        <w:t xml:space="preserve">framework, including </w:t>
      </w:r>
      <w:r w:rsidR="00CB6148" w:rsidRPr="003D327A">
        <w:t>a</w:t>
      </w:r>
      <w:r w:rsidR="00CB6148">
        <w:t> </w:t>
      </w:r>
      <w:r w:rsidR="009708CD" w:rsidRPr="003D327A">
        <w:t xml:space="preserve">focus on </w:t>
      </w:r>
      <w:r w:rsidRPr="003D327A">
        <w:t xml:space="preserve">capacity building for the local community to understand which approaches have been proven to be effective in supporting children and </w:t>
      </w:r>
      <w:r w:rsidR="00045546" w:rsidRPr="003D327A">
        <w:t>family’s</w:t>
      </w:r>
      <w:r w:rsidRPr="003D327A">
        <w:t xml:space="preserve"> wellbeing.</w:t>
      </w:r>
    </w:p>
    <w:p w14:paraId="32CE56C2" w14:textId="68F28FF7" w:rsidR="003D7D98" w:rsidRPr="006F24F7" w:rsidRDefault="003D7D98" w:rsidP="006F24F7">
      <w:pPr>
        <w:pStyle w:val="Heading4"/>
        <w:ind w:left="1560" w:hanging="840"/>
        <w:rPr>
          <w:sz w:val="32"/>
          <w:szCs w:val="36"/>
        </w:rPr>
      </w:pPr>
      <w:r w:rsidRPr="006F24F7">
        <w:rPr>
          <w:sz w:val="32"/>
          <w:szCs w:val="36"/>
        </w:rPr>
        <w:lastRenderedPageBreak/>
        <w:t>Collaboration</w:t>
      </w:r>
      <w:r w:rsidR="00885890" w:rsidRPr="006F24F7">
        <w:rPr>
          <w:sz w:val="32"/>
          <w:szCs w:val="36"/>
        </w:rPr>
        <w:t xml:space="preserve"> with other agencies and services</w:t>
      </w:r>
    </w:p>
    <w:p w14:paraId="4FC2008F" w14:textId="77777777" w:rsidR="00C723DF" w:rsidRPr="00C02DBF" w:rsidRDefault="00C723DF" w:rsidP="00D8122D">
      <w:pPr>
        <w:spacing w:after="120"/>
      </w:pPr>
      <w:r w:rsidRPr="00C02DBF">
        <w:t>Grant recipients must work collaboratively with each other and with relevant government and non-government agencies to provide an integrated suite of local services that address the needs of the target group. To ensure effective integration with appropriate services, grant recipients must build and maintain effective relationships with a broad network of relevant services, which may include:</w:t>
      </w:r>
    </w:p>
    <w:p w14:paraId="609C52A7" w14:textId="775AE658" w:rsidR="00C723DF" w:rsidRPr="00C02DBF" w:rsidRDefault="00C723DF" w:rsidP="00EE4922">
      <w:pPr>
        <w:pStyle w:val="ListBullet"/>
      </w:pPr>
      <w:r w:rsidRPr="00C02DBF">
        <w:t>other providers under the Families and Communities Program, particularly those funded under the Families and Children Sub-Activity</w:t>
      </w:r>
    </w:p>
    <w:p w14:paraId="681BAF4D" w14:textId="77777777" w:rsidR="00C723DF" w:rsidRPr="00C02DBF" w:rsidRDefault="00C723DF" w:rsidP="00EE4922">
      <w:pPr>
        <w:pStyle w:val="ListBullet"/>
      </w:pPr>
      <w:r w:rsidRPr="00C02DBF">
        <w:t>services funded by state and territory governments that service the target group/</w:t>
      </w:r>
      <w:proofErr w:type="gramStart"/>
      <w:r w:rsidRPr="00C02DBF">
        <w:t>s</w:t>
      </w:r>
      <w:proofErr w:type="gramEnd"/>
    </w:p>
    <w:p w14:paraId="092106A0" w14:textId="77777777" w:rsidR="00C723DF" w:rsidRPr="00C02DBF" w:rsidRDefault="00C723DF" w:rsidP="00EE4922">
      <w:pPr>
        <w:pStyle w:val="ListBullet"/>
      </w:pPr>
      <w:r w:rsidRPr="00C02DBF">
        <w:t>Services Australia</w:t>
      </w:r>
    </w:p>
    <w:p w14:paraId="5307DFF2" w14:textId="77777777" w:rsidR="00C723DF" w:rsidRPr="00C02DBF" w:rsidRDefault="00C723DF" w:rsidP="00EE4922">
      <w:pPr>
        <w:pStyle w:val="ListBullet"/>
      </w:pPr>
      <w:r w:rsidRPr="00C02DBF">
        <w:t>medical services such as general practitioners</w:t>
      </w:r>
    </w:p>
    <w:p w14:paraId="70272D1D" w14:textId="77777777" w:rsidR="00C723DF" w:rsidRPr="00C02DBF" w:rsidRDefault="00C723DF" w:rsidP="00EE4922">
      <w:pPr>
        <w:pStyle w:val="ListBullet"/>
      </w:pPr>
      <w:r w:rsidRPr="00C02DBF">
        <w:t>mental health services</w:t>
      </w:r>
    </w:p>
    <w:p w14:paraId="29FAA873" w14:textId="77777777" w:rsidR="00C723DF" w:rsidRPr="00C02DBF" w:rsidRDefault="00C723DF" w:rsidP="00EE4922">
      <w:pPr>
        <w:pStyle w:val="ListBullet"/>
      </w:pPr>
      <w:r w:rsidRPr="00C02DBF">
        <w:t>alcohol and other drug services</w:t>
      </w:r>
    </w:p>
    <w:p w14:paraId="101D0172" w14:textId="77777777" w:rsidR="00C723DF" w:rsidRPr="00C02DBF" w:rsidRDefault="00C723DF" w:rsidP="00EE4922">
      <w:pPr>
        <w:pStyle w:val="ListBullet"/>
      </w:pPr>
      <w:r w:rsidRPr="00C02DBF">
        <w:t>family violence services</w:t>
      </w:r>
    </w:p>
    <w:p w14:paraId="43CD38B2" w14:textId="77777777" w:rsidR="00C723DF" w:rsidRPr="00C02DBF" w:rsidRDefault="00C723DF" w:rsidP="00EE4922">
      <w:pPr>
        <w:pStyle w:val="ListBullet"/>
      </w:pPr>
      <w:r w:rsidRPr="00C02DBF">
        <w:t>legal assistance services</w:t>
      </w:r>
    </w:p>
    <w:p w14:paraId="3304ED0A" w14:textId="77777777" w:rsidR="00C723DF" w:rsidRPr="00C02DBF" w:rsidRDefault="00C723DF" w:rsidP="00EE4922">
      <w:pPr>
        <w:pStyle w:val="ListBullet"/>
      </w:pPr>
      <w:r w:rsidRPr="00C02DBF">
        <w:t>family law courts</w:t>
      </w:r>
    </w:p>
    <w:p w14:paraId="5F067372" w14:textId="77777777" w:rsidR="00C723DF" w:rsidRPr="00C02DBF" w:rsidRDefault="00C723DF" w:rsidP="00EE4922">
      <w:pPr>
        <w:pStyle w:val="ListBullet"/>
      </w:pPr>
      <w:r w:rsidRPr="00C02DBF">
        <w:t>domestic and family violence services</w:t>
      </w:r>
    </w:p>
    <w:p w14:paraId="1587BBF3" w14:textId="77777777" w:rsidR="00C723DF" w:rsidRPr="00C02DBF" w:rsidRDefault="00C723DF" w:rsidP="00EE4922">
      <w:pPr>
        <w:pStyle w:val="ListBullet"/>
      </w:pPr>
      <w:r w:rsidRPr="00C02DBF">
        <w:t>homelessness services</w:t>
      </w:r>
    </w:p>
    <w:p w14:paraId="13422376" w14:textId="77777777" w:rsidR="00C723DF" w:rsidRPr="00C02DBF" w:rsidRDefault="00C723DF" w:rsidP="00EE4922">
      <w:pPr>
        <w:pStyle w:val="ListBullet"/>
      </w:pPr>
      <w:r w:rsidRPr="00C02DBF">
        <w:t>education services</w:t>
      </w:r>
    </w:p>
    <w:p w14:paraId="6B571299" w14:textId="77777777" w:rsidR="00C723DF" w:rsidRPr="00C02DBF" w:rsidRDefault="00C723DF" w:rsidP="00EE4922">
      <w:pPr>
        <w:pStyle w:val="ListBullet"/>
      </w:pPr>
      <w:r w:rsidRPr="00C02DBF">
        <w:t>housing services, and</w:t>
      </w:r>
    </w:p>
    <w:p w14:paraId="06716249" w14:textId="77777777" w:rsidR="00C723DF" w:rsidRPr="00C02DBF" w:rsidRDefault="00C723DF" w:rsidP="00EE4922">
      <w:pPr>
        <w:pStyle w:val="ListBullet"/>
      </w:pPr>
      <w:r w:rsidRPr="00C02DBF">
        <w:t>any other relevant services, such as financial counselling and health services.</w:t>
      </w:r>
    </w:p>
    <w:p w14:paraId="55614812" w14:textId="1942CFC9" w:rsidR="00C723DF" w:rsidRPr="00C02DBF" w:rsidRDefault="00C723DF" w:rsidP="00D8122D">
      <w:pPr>
        <w:spacing w:after="120"/>
      </w:pPr>
      <w:r w:rsidRPr="00C02DBF">
        <w:t>Grant recipients must also abide by the following set of principles that encourages providers to work with local community initiatives (for example Stronger Places Stronger People or other existing collective impact initiatives)</w:t>
      </w:r>
      <w:r>
        <w:t xml:space="preserve">. </w:t>
      </w:r>
      <w:r w:rsidRPr="00C02DBF">
        <w:t>Grant recip</w:t>
      </w:r>
      <w:r w:rsidR="00972F97">
        <w:t>ients are to work in ways that:</w:t>
      </w:r>
    </w:p>
    <w:p w14:paraId="1016B056" w14:textId="6141D2B2" w:rsidR="00C723DF" w:rsidRPr="00C02DBF" w:rsidRDefault="00C723DF" w:rsidP="00EE4922">
      <w:pPr>
        <w:pStyle w:val="ListBullet"/>
      </w:pPr>
      <w:r w:rsidRPr="00C02DBF">
        <w:t>recognise, support and work with community-led change initiatives (in places where they are being or have been</w:t>
      </w:r>
      <w:r w:rsidR="00A3675B">
        <w:t xml:space="preserve"> established</w:t>
      </w:r>
      <w:proofErr w:type="gramStart"/>
      <w:r w:rsidR="00A3675B">
        <w:t>);</w:t>
      </w:r>
      <w:proofErr w:type="gramEnd"/>
    </w:p>
    <w:p w14:paraId="517785E5" w14:textId="77777777" w:rsidR="00C723DF" w:rsidRPr="00C02DBF" w:rsidRDefault="00C723DF" w:rsidP="00EE4922">
      <w:pPr>
        <w:pStyle w:val="ListBullet"/>
      </w:pPr>
      <w:r w:rsidRPr="00C02DBF">
        <w:t xml:space="preserve">recognise and support local and cultural leaders and governance </w:t>
      </w:r>
      <w:proofErr w:type="gramStart"/>
      <w:r w:rsidRPr="00C02DBF">
        <w:t>arrangements;</w:t>
      </w:r>
      <w:proofErr w:type="gramEnd"/>
    </w:p>
    <w:p w14:paraId="715873EF" w14:textId="77777777" w:rsidR="00C723DF" w:rsidRPr="00C02DBF" w:rsidRDefault="00C723DF" w:rsidP="00EE4922">
      <w:pPr>
        <w:pStyle w:val="ListBullet"/>
      </w:pPr>
      <w:r w:rsidRPr="00C02DBF">
        <w:t xml:space="preserve">support and participate in the design and implementation of community-led change </w:t>
      </w:r>
      <w:proofErr w:type="gramStart"/>
      <w:r w:rsidRPr="00C02DBF">
        <w:t>strategy;</w:t>
      </w:r>
      <w:proofErr w:type="gramEnd"/>
    </w:p>
    <w:p w14:paraId="69649E8B" w14:textId="35865E8E" w:rsidR="00C723DF" w:rsidRPr="00C02DBF" w:rsidRDefault="002E7688" w:rsidP="004703BD">
      <w:pPr>
        <w:pStyle w:val="ListBullet"/>
      </w:pPr>
      <w:r>
        <w:t xml:space="preserve">consider within the parameters of the operational guidelines and grant requirements, opportunities to </w:t>
      </w:r>
      <w:r w:rsidR="00C723DF" w:rsidRPr="00C02DBF">
        <w:t>align service provision and communication to</w:t>
      </w:r>
      <w:r w:rsidR="00C723DF">
        <w:t xml:space="preserve"> the</w:t>
      </w:r>
      <w:r w:rsidR="00C723DF" w:rsidRPr="00C02DBF">
        <w:t xml:space="preserve"> community’s strategy</w:t>
      </w:r>
      <w:r w:rsidR="00C723DF">
        <w:t xml:space="preserve">, </w:t>
      </w:r>
      <w:r w:rsidR="00C723DF" w:rsidRPr="004703BD">
        <w:t>including</w:t>
      </w:r>
      <w:r w:rsidR="00C723DF">
        <w:t xml:space="preserve"> </w:t>
      </w:r>
      <w:r w:rsidR="00C723DF" w:rsidRPr="00C02DBF">
        <w:t>commun</w:t>
      </w:r>
      <w:r w:rsidR="00A3675B">
        <w:t xml:space="preserve">ity needs, goals and </w:t>
      </w:r>
      <w:proofErr w:type="gramStart"/>
      <w:r w:rsidR="00A3675B">
        <w:t>solutions;</w:t>
      </w:r>
      <w:proofErr w:type="gramEnd"/>
    </w:p>
    <w:p w14:paraId="54232B1D" w14:textId="1DD0E31F" w:rsidR="00C723DF" w:rsidRPr="00C02DBF" w:rsidRDefault="00C723DF" w:rsidP="00EE4922">
      <w:pPr>
        <w:pStyle w:val="ListBullet"/>
      </w:pPr>
      <w:r w:rsidRPr="00C02DBF">
        <w:t>share data, evidence and learnings to improve outcomes for chil</w:t>
      </w:r>
      <w:r w:rsidR="00A3675B">
        <w:t xml:space="preserve">dren, families and </w:t>
      </w:r>
      <w:proofErr w:type="gramStart"/>
      <w:r w:rsidR="00A3675B">
        <w:t>communities;</w:t>
      </w:r>
      <w:proofErr w:type="gramEnd"/>
    </w:p>
    <w:p w14:paraId="6439D199" w14:textId="6D9DA9A7" w:rsidR="00C723DF" w:rsidRPr="00C02DBF" w:rsidRDefault="00C723DF" w:rsidP="00EE4922">
      <w:pPr>
        <w:pStyle w:val="ListBullet"/>
      </w:pPr>
      <w:r w:rsidRPr="00C02DBF">
        <w:t xml:space="preserve">are fair, open and transparent in engaging with Aboriginal and non-Aboriginal </w:t>
      </w:r>
      <w:r w:rsidR="00A3675B">
        <w:t xml:space="preserve">stakeholders and </w:t>
      </w:r>
      <w:proofErr w:type="gramStart"/>
      <w:r w:rsidR="00A3675B">
        <w:t>organisations;</w:t>
      </w:r>
      <w:proofErr w:type="gramEnd"/>
    </w:p>
    <w:p w14:paraId="192AC129" w14:textId="2374B4BF" w:rsidR="00C723DF" w:rsidRPr="00C02DBF" w:rsidRDefault="00C723DF" w:rsidP="00EE4922">
      <w:pPr>
        <w:pStyle w:val="ListBullet"/>
      </w:pPr>
      <w:r w:rsidRPr="00C02DBF">
        <w:t>participate in work that examines the system (beyond programs)</w:t>
      </w:r>
      <w:r w:rsidR="00A3675B">
        <w:t xml:space="preserve"> to create better outcomes; and</w:t>
      </w:r>
    </w:p>
    <w:p w14:paraId="18410EEC" w14:textId="77777777" w:rsidR="00C723DF" w:rsidRPr="00C02DBF" w:rsidRDefault="00C723DF" w:rsidP="00EE4922">
      <w:pPr>
        <w:pStyle w:val="ListBullet"/>
      </w:pPr>
      <w:r w:rsidRPr="00C02DBF">
        <w:t>build relationships, collaboration and leverage investments and impacts.</w:t>
      </w:r>
    </w:p>
    <w:p w14:paraId="159BF9F2" w14:textId="77777777" w:rsidR="00040AB7" w:rsidRPr="00040AB7" w:rsidRDefault="000C16EA" w:rsidP="000C16EA">
      <w:pPr>
        <w:rPr>
          <w:iCs/>
        </w:rPr>
      </w:pPr>
      <w:proofErr w:type="spellStart"/>
      <w:r>
        <w:rPr>
          <w:iCs/>
        </w:rPr>
        <w:t>CfC</w:t>
      </w:r>
      <w:proofErr w:type="spellEnd"/>
      <w:r>
        <w:rPr>
          <w:iCs/>
        </w:rPr>
        <w:t xml:space="preserve"> </w:t>
      </w:r>
      <w:r w:rsidR="00680408">
        <w:rPr>
          <w:iCs/>
        </w:rPr>
        <w:t>FPs</w:t>
      </w:r>
      <w:r w:rsidR="00040AB7" w:rsidRPr="00040AB7">
        <w:rPr>
          <w:iCs/>
        </w:rPr>
        <w:t xml:space="preserve"> should encourage Community Partners to collaborate through joint planning, sharing of information, </w:t>
      </w:r>
      <w:proofErr w:type="gramStart"/>
      <w:r w:rsidR="00040AB7" w:rsidRPr="00040AB7">
        <w:rPr>
          <w:iCs/>
        </w:rPr>
        <w:t>advice</w:t>
      </w:r>
      <w:proofErr w:type="gramEnd"/>
      <w:r w:rsidR="00040AB7" w:rsidRPr="00040AB7">
        <w:rPr>
          <w:iCs/>
        </w:rPr>
        <w:t xml:space="preserve"> and expertise and through referring clients to each o</w:t>
      </w:r>
      <w:r w:rsidR="006217DE">
        <w:rPr>
          <w:iCs/>
        </w:rPr>
        <w:t>ther’s services as appropriate.</w:t>
      </w:r>
    </w:p>
    <w:p w14:paraId="1035B6B5" w14:textId="443C60DC" w:rsidR="00176DEE" w:rsidRPr="006F24F7" w:rsidRDefault="00BC2769" w:rsidP="006F24F7">
      <w:pPr>
        <w:pStyle w:val="Heading3"/>
        <w:ind w:left="993" w:hanging="709"/>
      </w:pPr>
      <w:bookmarkStart w:id="266" w:name="_Toc69467412"/>
      <w:bookmarkStart w:id="267" w:name="_Toc69472988"/>
      <w:bookmarkStart w:id="268" w:name="_Toc69467413"/>
      <w:bookmarkStart w:id="269" w:name="_Toc69472989"/>
      <w:bookmarkStart w:id="270" w:name="_Toc69467414"/>
      <w:bookmarkStart w:id="271" w:name="_Toc69472990"/>
      <w:bookmarkStart w:id="272" w:name="_Toc69467416"/>
      <w:bookmarkStart w:id="273" w:name="_Toc69472992"/>
      <w:bookmarkStart w:id="274" w:name="_Toc171430461"/>
      <w:bookmarkStart w:id="275" w:name="_Toc171546776"/>
      <w:bookmarkEnd w:id="266"/>
      <w:bookmarkEnd w:id="267"/>
      <w:bookmarkEnd w:id="268"/>
      <w:bookmarkEnd w:id="269"/>
      <w:bookmarkEnd w:id="270"/>
      <w:bookmarkEnd w:id="271"/>
      <w:bookmarkEnd w:id="272"/>
      <w:bookmarkEnd w:id="273"/>
      <w:r w:rsidRPr="006F24F7">
        <w:lastRenderedPageBreak/>
        <w:t xml:space="preserve">Communication and </w:t>
      </w:r>
      <w:r w:rsidR="00176DEE" w:rsidRPr="006F24F7">
        <w:t>Promotion</w:t>
      </w:r>
      <w:bookmarkEnd w:id="274"/>
      <w:bookmarkEnd w:id="275"/>
      <w:r w:rsidR="00176DEE" w:rsidRPr="006F24F7">
        <w:t xml:space="preserve"> </w:t>
      </w:r>
    </w:p>
    <w:p w14:paraId="62B8A45D" w14:textId="4343608E" w:rsidR="00D325B8" w:rsidRDefault="00D325B8" w:rsidP="00D325B8">
      <w:pPr>
        <w:rPr>
          <w:rFonts w:eastAsia="Times New Roman" w:cs="Times New Roman"/>
          <w:lang w:eastAsia="en-AU"/>
        </w:rPr>
      </w:pPr>
      <w:r>
        <w:t xml:space="preserve">Service providers are responsible for maintaining up-to-date information about their services (where relevant) on the </w:t>
      </w:r>
      <w:hyperlink r:id="rId19" w:history="1">
        <w:r w:rsidRPr="00B21AC6">
          <w:rPr>
            <w:rStyle w:val="Hyperlink"/>
          </w:rPr>
          <w:t>Family Relationships Online website</w:t>
        </w:r>
      </w:hyperlink>
      <w:r w:rsidR="00B21AC6">
        <w:t>.</w:t>
      </w:r>
    </w:p>
    <w:p w14:paraId="60867201" w14:textId="0CD7CA02" w:rsidR="00D325B8" w:rsidRDefault="00D325B8" w:rsidP="00EE4922">
      <w:pPr>
        <w:pStyle w:val="ListBullet"/>
        <w:rPr>
          <w:rFonts w:ascii="Calibri" w:hAnsi="Calibri" w:cs="Calibri"/>
        </w:rPr>
      </w:pPr>
      <w:r>
        <w:t xml:space="preserve">For requests to update the Family Dispute Resolution Practitioner Register email </w:t>
      </w:r>
      <w:hyperlink r:id="rId20" w:history="1">
        <w:r>
          <w:rPr>
            <w:rStyle w:val="Hyperlink"/>
          </w:rPr>
          <w:t>practitionerregistration@ag.gov.au</w:t>
        </w:r>
      </w:hyperlink>
      <w:r w:rsidR="008B333E">
        <w:t>.</w:t>
      </w:r>
    </w:p>
    <w:p w14:paraId="20D0719F" w14:textId="4FCB6922" w:rsidR="00D325B8" w:rsidRDefault="00D325B8" w:rsidP="0076208B">
      <w:pPr>
        <w:pStyle w:val="ListParagraph"/>
        <w:numPr>
          <w:ilvl w:val="0"/>
          <w:numId w:val="6"/>
        </w:numPr>
        <w:spacing w:before="120" w:after="180" w:line="280" w:lineRule="atLeast"/>
      </w:pPr>
      <w:r>
        <w:t xml:space="preserve">For website changes or queries email </w:t>
      </w:r>
      <w:hyperlink r:id="rId21" w:history="1">
        <w:r>
          <w:rPr>
            <w:rStyle w:val="Hyperlink"/>
          </w:rPr>
          <w:t>familylawservices@ag.gov.au</w:t>
        </w:r>
      </w:hyperlink>
      <w:r w:rsidR="008B333E">
        <w:t>.</w:t>
      </w:r>
    </w:p>
    <w:bookmarkEnd w:id="263"/>
    <w:p w14:paraId="194EBC92" w14:textId="77777777" w:rsidR="00937A79" w:rsidRPr="004C3752" w:rsidRDefault="00937A79" w:rsidP="00937A79">
      <w:r w:rsidRPr="004C3752">
        <w:t xml:space="preserve">Providers should list their services on free online community service directories where applicable. The department maintains a </w:t>
      </w:r>
      <w:hyperlink r:id="rId22" w:history="1">
        <w:r w:rsidRPr="003961E1">
          <w:t>list of service directories</w:t>
        </w:r>
      </w:hyperlink>
      <w:r>
        <w:t xml:space="preserve"> that providers should consider.</w:t>
      </w:r>
      <w:r w:rsidRPr="004C3752">
        <w:t xml:space="preserve"> If you think this list should include other directories, please contact your FAM.</w:t>
      </w:r>
    </w:p>
    <w:p w14:paraId="7CA4FF4F" w14:textId="77777777" w:rsidR="00937A79" w:rsidRPr="004C3752" w:rsidRDefault="00937A79" w:rsidP="00937A79">
      <w:r w:rsidRPr="004C3752">
        <w:t>The department encourages providers to list their services on local service directories where possible. For example, some local and regional councils maintain online service directories.</w:t>
      </w:r>
    </w:p>
    <w:p w14:paraId="60E36478" w14:textId="77777777" w:rsidR="00937A79" w:rsidRPr="004C3752" w:rsidRDefault="00937A79" w:rsidP="00937A79">
      <w:r w:rsidRPr="004C3752">
        <w:t>The department also encourages service providers to promote their services in multiple locations that families visit and through a variety of mediums that families use. For</w:t>
      </w:r>
      <w:r>
        <w:t> </w:t>
      </w:r>
      <w:r w:rsidRPr="004C3752">
        <w:t>example, shopping centres, childcare, preschool, medical practices, social media, radio, newspapers etc.</w:t>
      </w:r>
    </w:p>
    <w:p w14:paraId="0E9249A8" w14:textId="3DEBDE80" w:rsidR="00937A79" w:rsidRPr="004C3752" w:rsidRDefault="00937A79" w:rsidP="00937A79">
      <w:r w:rsidRPr="004C3752">
        <w:t xml:space="preserve">Please refer to the </w:t>
      </w:r>
      <w:hyperlink r:id="rId23" w:history="1">
        <w:r w:rsidRPr="003961E1">
          <w:rPr>
            <w:rStyle w:val="Hyperlink"/>
          </w:rPr>
          <w:t>DSS Communication Policy for Services, Activities and Events</w:t>
        </w:r>
      </w:hyperlink>
      <w:r w:rsidRPr="004C3752">
        <w:t xml:space="preserve"> for further information on promoting services.</w:t>
      </w:r>
    </w:p>
    <w:p w14:paraId="3936B1F8" w14:textId="75350819" w:rsidR="007042B8" w:rsidRPr="006F24F7" w:rsidRDefault="007042B8" w:rsidP="006F24F7">
      <w:pPr>
        <w:pStyle w:val="Heading3"/>
        <w:ind w:left="993" w:hanging="709"/>
      </w:pPr>
      <w:bookmarkStart w:id="276" w:name="_Toc171430462"/>
      <w:bookmarkStart w:id="277" w:name="_Toc171546777"/>
      <w:r w:rsidRPr="006F24F7">
        <w:t xml:space="preserve">Service </w:t>
      </w:r>
      <w:proofErr w:type="gramStart"/>
      <w:r w:rsidRPr="006F24F7">
        <w:t>delivery</w:t>
      </w:r>
      <w:bookmarkEnd w:id="276"/>
      <w:bookmarkEnd w:id="277"/>
      <w:proofErr w:type="gramEnd"/>
    </w:p>
    <w:p w14:paraId="71B091DD" w14:textId="269D28FE" w:rsidR="007330A2" w:rsidRPr="006F24F7" w:rsidRDefault="007330A2" w:rsidP="006F24F7">
      <w:pPr>
        <w:pStyle w:val="Heading4"/>
        <w:ind w:left="1560" w:hanging="840"/>
        <w:rPr>
          <w:sz w:val="32"/>
          <w:szCs w:val="36"/>
        </w:rPr>
      </w:pPr>
      <w:r w:rsidRPr="006F24F7">
        <w:rPr>
          <w:sz w:val="32"/>
          <w:szCs w:val="36"/>
        </w:rPr>
        <w:t xml:space="preserve">Service </w:t>
      </w:r>
      <w:proofErr w:type="gramStart"/>
      <w:r w:rsidRPr="006F24F7">
        <w:rPr>
          <w:sz w:val="32"/>
          <w:szCs w:val="36"/>
        </w:rPr>
        <w:t>areas</w:t>
      </w:r>
      <w:proofErr w:type="gramEnd"/>
    </w:p>
    <w:p w14:paraId="559E231E" w14:textId="236C6853" w:rsidR="007330A2" w:rsidRDefault="007330A2" w:rsidP="00D8122D">
      <w:pPr>
        <w:keepNext/>
      </w:pPr>
      <w:r>
        <w:t xml:space="preserve">The department funds grant recipients to be Facilitating Partners that </w:t>
      </w:r>
      <w:r w:rsidRPr="002D7D8B">
        <w:t xml:space="preserve">manage and facilitate the Communities for Children initiative </w:t>
      </w:r>
      <w:r>
        <w:t>in service areas specified in their grant agreements. Grant recipients subcontract Community Partners to deliver services to children and families in these service areas, and children</w:t>
      </w:r>
      <w:r w:rsidRPr="0019049F">
        <w:t xml:space="preserve"> </w:t>
      </w:r>
      <w:r w:rsidRPr="00AB030A">
        <w:t xml:space="preserve">and families from outside the </w:t>
      </w:r>
      <w:r>
        <w:t xml:space="preserve">service areas when they present to </w:t>
      </w:r>
      <w:r w:rsidRPr="00AB030A">
        <w:t>service</w:t>
      </w:r>
      <w:r>
        <w:t>s</w:t>
      </w:r>
      <w:r w:rsidRPr="00AB030A">
        <w:t>.</w:t>
      </w:r>
    </w:p>
    <w:p w14:paraId="2EB60A58" w14:textId="77777777" w:rsidR="007330A2" w:rsidRDefault="007330A2" w:rsidP="00126A9D">
      <w:r>
        <w:t xml:space="preserve">Grant recipients must </w:t>
      </w:r>
      <w:r w:rsidRPr="007330A2">
        <w:rPr>
          <w:iCs/>
        </w:rPr>
        <w:t xml:space="preserve">facilitate the Communities for Children initiative </w:t>
      </w:r>
      <w:r>
        <w:t xml:space="preserve">in the service areas specified in their grant agreements. Grant recipients </w:t>
      </w:r>
      <w:r w:rsidRPr="00BC3EC2">
        <w:t>cannot</w:t>
      </w:r>
      <w:r>
        <w:t xml:space="preserve"> change their service areas without prior written agreement from the department.</w:t>
      </w:r>
    </w:p>
    <w:p w14:paraId="18B7A0A5" w14:textId="77777777" w:rsidR="007330A2" w:rsidRDefault="007330A2" w:rsidP="00126A9D">
      <w:r>
        <w:t>Grant recipients</w:t>
      </w:r>
      <w:r w:rsidRPr="00EE0237">
        <w:t xml:space="preserve"> may be able to vary </w:t>
      </w:r>
      <w:r>
        <w:t>their service areas to meet changing demands</w:t>
      </w:r>
      <w:r w:rsidRPr="00EE0237">
        <w:t xml:space="preserve"> in consultation and agreement with the </w:t>
      </w:r>
      <w:r>
        <w:t>department</w:t>
      </w:r>
      <w:r w:rsidRPr="00EE0237">
        <w:t>.</w:t>
      </w:r>
      <w:r>
        <w:t xml:space="preserve"> Grant recipients are encouraged to monitor demographic changes in their broader region and discuss varying their service areas with the department if this helps address an emerging need that is not met in an area. The department may ask g</w:t>
      </w:r>
      <w:r w:rsidRPr="00072306">
        <w:t xml:space="preserve">rant recipients to vary their existing </w:t>
      </w:r>
      <w:r>
        <w:t>service</w:t>
      </w:r>
      <w:r w:rsidRPr="00072306">
        <w:t xml:space="preserve"> area</w:t>
      </w:r>
      <w:r>
        <w:t xml:space="preserve">s </w:t>
      </w:r>
      <w:r w:rsidRPr="00072306">
        <w:t>to meet changing demands.</w:t>
      </w:r>
    </w:p>
    <w:p w14:paraId="579AA924" w14:textId="0F0AF367" w:rsidR="007330A2" w:rsidRDefault="007330A2" w:rsidP="00126A9D">
      <w:r>
        <w:t xml:space="preserve">Each service area has a geographical boundary based on the </w:t>
      </w:r>
      <w:r w:rsidRPr="003D710E">
        <w:t>Australian Statisti</w:t>
      </w:r>
      <w:r>
        <w:t>cal Geographical Standard. If the</w:t>
      </w:r>
      <w:r w:rsidR="000F5093">
        <w:t xml:space="preserve"> organisation seeks to change the</w:t>
      </w:r>
      <w:r>
        <w:t xml:space="preserve"> boundary of a service area, the department expects the grant recipient to be</w:t>
      </w:r>
      <w:r w:rsidRPr="000B4AB8">
        <w:t xml:space="preserve"> able to </w:t>
      </w:r>
      <w:r>
        <w:t xml:space="preserve">meet the cost of delivering </w:t>
      </w:r>
      <w:r w:rsidRPr="007330A2">
        <w:rPr>
          <w:iCs/>
        </w:rPr>
        <w:t xml:space="preserve">the Communities for Children initiative </w:t>
      </w:r>
      <w:r w:rsidRPr="000B4AB8">
        <w:t>in the revised area within the funding provided.</w:t>
      </w:r>
    </w:p>
    <w:p w14:paraId="652DE31A" w14:textId="6C8594C9" w:rsidR="004A355C" w:rsidRDefault="004A355C" w:rsidP="004A355C">
      <w:r>
        <w:lastRenderedPageBreak/>
        <w:t>In accordance with grant agreement requirements, providers must advise the department of their outlet locations in service areas within three months of the execution of their grant agreements. Thereafter, providers must advise the department of any changes to outlet locations annually through the AWP Report.</w:t>
      </w:r>
      <w:r w:rsidR="00A663C7" w:rsidRPr="00A663C7">
        <w:t xml:space="preserve"> </w:t>
      </w:r>
      <w:r w:rsidR="00A663C7" w:rsidRPr="005E34D7">
        <w:t>If</w:t>
      </w:r>
      <w:r w:rsidR="00A663C7">
        <w:t> </w:t>
      </w:r>
    </w:p>
    <w:p w14:paraId="2C6E44F9" w14:textId="77777777" w:rsidR="004A355C" w:rsidRDefault="004A355C" w:rsidP="004A355C">
      <w:pPr>
        <w:keepNext/>
        <w:keepLines/>
      </w:pPr>
      <w:r>
        <w:t>In summary:</w:t>
      </w:r>
    </w:p>
    <w:p w14:paraId="1D58C6D9" w14:textId="77777777" w:rsidR="004A355C" w:rsidRDefault="004A355C" w:rsidP="00EE4922">
      <w:pPr>
        <w:pStyle w:val="ListBullet"/>
      </w:pPr>
      <w:r>
        <w:t>changes to service areas cannot occur without prior written agreement from the department; and</w:t>
      </w:r>
    </w:p>
    <w:p w14:paraId="71D123C2" w14:textId="77777777" w:rsidR="004A355C" w:rsidRDefault="004A355C" w:rsidP="00EE4922">
      <w:pPr>
        <w:pStyle w:val="ListBullet"/>
      </w:pPr>
      <w:r>
        <w:t>changes to outlet locations within service areas can be adjusted as required by the organisation and updates reported annually through the AWP Report.</w:t>
      </w:r>
    </w:p>
    <w:p w14:paraId="58467784" w14:textId="0FC0BA15" w:rsidR="00F9392B" w:rsidRPr="006F24F7" w:rsidRDefault="00F9392B" w:rsidP="006F24F7">
      <w:pPr>
        <w:pStyle w:val="Heading4"/>
        <w:ind w:left="1560" w:hanging="840"/>
        <w:rPr>
          <w:sz w:val="32"/>
          <w:szCs w:val="36"/>
        </w:rPr>
      </w:pPr>
      <w:r w:rsidRPr="006F24F7">
        <w:rPr>
          <w:sz w:val="32"/>
          <w:szCs w:val="36"/>
        </w:rPr>
        <w:t>Flexibility</w:t>
      </w:r>
    </w:p>
    <w:p w14:paraId="6FAF6E8C" w14:textId="53230C4C" w:rsidR="00F9392B" w:rsidRDefault="00F9392B" w:rsidP="00126A9D">
      <w:pPr>
        <w:spacing w:after="120"/>
      </w:pPr>
      <w:r w:rsidRPr="00F9392B">
        <w:t>The department expects service providers</w:t>
      </w:r>
      <w:r w:rsidR="00957328">
        <w:t>, in mutual agreement with the department,</w:t>
      </w:r>
      <w:r w:rsidRPr="00F9392B">
        <w:t xml:space="preserve"> to monitor changes in their communities and ad</w:t>
      </w:r>
      <w:r w:rsidR="00957328">
        <w:t>just the services they deliver</w:t>
      </w:r>
      <w:r w:rsidRPr="00F9392B">
        <w:t xml:space="preserve"> to meet the changing needs of families and children. The department may ask service providers to vary their existing service type/s to meet changing demands.</w:t>
      </w:r>
    </w:p>
    <w:p w14:paraId="3462BBAE" w14:textId="6B7FFCB8" w:rsidR="00E40309" w:rsidRPr="008D37AA" w:rsidRDefault="00E40309" w:rsidP="00E40309">
      <w:pPr>
        <w:rPr>
          <w:rFonts w:eastAsia="Calibri"/>
        </w:rPr>
      </w:pPr>
      <w:r w:rsidRPr="008D37AA">
        <w:rPr>
          <w:rFonts w:eastAsia="Calibri"/>
        </w:rPr>
        <w:t xml:space="preserve">If there is identified community need in other areas, </w:t>
      </w:r>
      <w:r>
        <w:rPr>
          <w:rFonts w:eastAsia="Calibri"/>
        </w:rPr>
        <w:t>service providers</w:t>
      </w:r>
      <w:r w:rsidRPr="008D37AA">
        <w:rPr>
          <w:rFonts w:eastAsia="Calibri"/>
        </w:rPr>
        <w:t xml:space="preserve"> can request to adjust their service delivery footprint </w:t>
      </w:r>
      <w:proofErr w:type="gramStart"/>
      <w:r w:rsidRPr="008D37AA">
        <w:rPr>
          <w:rFonts w:eastAsia="Calibri"/>
        </w:rPr>
        <w:t>in order to</w:t>
      </w:r>
      <w:proofErr w:type="gramEnd"/>
      <w:r w:rsidRPr="008D37AA">
        <w:rPr>
          <w:rFonts w:eastAsia="Calibri"/>
        </w:rPr>
        <w:t xml:space="preserve"> m</w:t>
      </w:r>
      <w:r>
        <w:rPr>
          <w:rFonts w:eastAsia="Calibri"/>
        </w:rPr>
        <w:t>eet identified need in communities where a </w:t>
      </w:r>
      <w:proofErr w:type="spellStart"/>
      <w:r>
        <w:rPr>
          <w:rFonts w:eastAsia="Calibri"/>
        </w:rPr>
        <w:t>CfC</w:t>
      </w:r>
      <w:proofErr w:type="spellEnd"/>
      <w:r>
        <w:rPr>
          <w:rFonts w:eastAsia="Calibri"/>
        </w:rPr>
        <w:t> FP</w:t>
      </w:r>
      <w:r w:rsidRPr="008D37AA">
        <w:rPr>
          <w:rFonts w:eastAsia="Calibri"/>
        </w:rPr>
        <w:t xml:space="preserve"> (or equivalent) service is unavailable or not accessible to the client/s. In these cases, requests must demonstrate:</w:t>
      </w:r>
    </w:p>
    <w:p w14:paraId="4AC6DC59" w14:textId="77777777" w:rsidR="00E40309" w:rsidRDefault="00E40309" w:rsidP="00E40309">
      <w:pPr>
        <w:pStyle w:val="ListBullet"/>
      </w:pPr>
      <w:r>
        <w:t xml:space="preserve">the organisation has sufficient funds to deliver across both new and existing service </w:t>
      </w:r>
      <w:proofErr w:type="gramStart"/>
      <w:r>
        <w:t>areas;</w:t>
      </w:r>
      <w:proofErr w:type="gramEnd"/>
    </w:p>
    <w:p w14:paraId="4A002FE0" w14:textId="43B4E132" w:rsidR="00E40309" w:rsidRDefault="00E40309" w:rsidP="00E40309">
      <w:pPr>
        <w:pStyle w:val="ListBullet"/>
      </w:pPr>
      <w:r>
        <w:t>that</w:t>
      </w:r>
      <w:r w:rsidR="004B22F2">
        <w:t xml:space="preserve"> an</w:t>
      </w:r>
      <w:r>
        <w:t xml:space="preserve"> expan</w:t>
      </w:r>
      <w:r w:rsidR="004B22F2">
        <w:t>sion of</w:t>
      </w:r>
      <w:r>
        <w:t xml:space="preserve"> the service area </w:t>
      </w:r>
      <w:r w:rsidR="004B22F2">
        <w:t>will</w:t>
      </w:r>
      <w:r>
        <w:t xml:space="preserve"> not result in a reduction in service to the existing client </w:t>
      </w:r>
      <w:proofErr w:type="gramStart"/>
      <w:r>
        <w:t>base;</w:t>
      </w:r>
      <w:proofErr w:type="gramEnd"/>
    </w:p>
    <w:p w14:paraId="029B97CE" w14:textId="6EC876C6" w:rsidR="00E40309" w:rsidRDefault="00C262DF" w:rsidP="00E40309">
      <w:pPr>
        <w:pStyle w:val="ListBullet"/>
      </w:pPr>
      <w:r>
        <w:t xml:space="preserve">that </w:t>
      </w:r>
      <w:r w:rsidR="00E40309">
        <w:t>there are no alternative Commonwealth or state/territory governments funded services, or existing services cannot meet the identified need.</w:t>
      </w:r>
    </w:p>
    <w:p w14:paraId="33B479A4" w14:textId="2ED61F0B" w:rsidR="00E12D57" w:rsidRPr="00880417" w:rsidRDefault="00E12D57" w:rsidP="00AB5E76">
      <w:r w:rsidRPr="00E12D57">
        <w:t>Providers that wish to vary a service area should discuss this with their FAM who can provide advice on how to seek approval for the change.</w:t>
      </w:r>
    </w:p>
    <w:p w14:paraId="0256592E" w14:textId="51252FCD" w:rsidR="007042B8" w:rsidRPr="006F24F7" w:rsidRDefault="00CF62D0" w:rsidP="006F24F7">
      <w:pPr>
        <w:pStyle w:val="Heading4"/>
        <w:ind w:left="1560" w:hanging="840"/>
        <w:rPr>
          <w:sz w:val="32"/>
          <w:szCs w:val="36"/>
        </w:rPr>
      </w:pPr>
      <w:r w:rsidRPr="006F24F7">
        <w:rPr>
          <w:sz w:val="32"/>
          <w:szCs w:val="36"/>
        </w:rPr>
        <w:t>Community Strategic Plan</w:t>
      </w:r>
    </w:p>
    <w:p w14:paraId="45A7E445" w14:textId="53BA7021" w:rsidR="007042B8" w:rsidRDefault="00AC0837" w:rsidP="000C16EA">
      <w:proofErr w:type="spellStart"/>
      <w:r>
        <w:t>CfC</w:t>
      </w:r>
      <w:proofErr w:type="spellEnd"/>
      <w:r>
        <w:t> </w:t>
      </w:r>
      <w:r w:rsidR="007042B8" w:rsidRPr="007042B8">
        <w:t>FPs should develop a Community Strategic Plan (the Plan), in conjunction with their Communities for Children Committee, that outlines the goals and priorities for the community over th</w:t>
      </w:r>
      <w:r w:rsidR="006217DE">
        <w:t>e life of the grant agreement.</w:t>
      </w:r>
    </w:p>
    <w:p w14:paraId="54ED0B80" w14:textId="55405F28" w:rsidR="002C2062" w:rsidRPr="007042B8" w:rsidRDefault="00B43CF5" w:rsidP="00F825D4">
      <w:r>
        <w:t xml:space="preserve">The Plan should be developed at the beginning of a new grant agreement </w:t>
      </w:r>
      <w:r w:rsidR="00020035">
        <w:t>and is intended to be a wo</w:t>
      </w:r>
      <w:r w:rsidR="00A85806">
        <w:t>rking document</w:t>
      </w:r>
      <w:r w:rsidR="003726AD">
        <w:t xml:space="preserve"> that informs the activities of the </w:t>
      </w:r>
      <w:proofErr w:type="spellStart"/>
      <w:r w:rsidR="003726AD">
        <w:t>CfC</w:t>
      </w:r>
      <w:proofErr w:type="spellEnd"/>
      <w:r w:rsidR="003726AD">
        <w:t xml:space="preserve"> FP and decisions made by the Communities for Children </w:t>
      </w:r>
      <w:r w:rsidR="00045546">
        <w:t>Committee and</w:t>
      </w:r>
      <w:r w:rsidR="003726AD">
        <w:t xml:space="preserve"> is reflected in each Activity Work Plan</w:t>
      </w:r>
      <w:r w:rsidR="00A85806">
        <w:t>. At a minimum, the Plan</w:t>
      </w:r>
      <w:r w:rsidR="00020035">
        <w:t xml:space="preserve"> should be</w:t>
      </w:r>
      <w:r>
        <w:t xml:space="preserve"> reviewed annually to monitor progress and </w:t>
      </w:r>
      <w:r w:rsidR="00020035">
        <w:t xml:space="preserve">to </w:t>
      </w:r>
      <w:r w:rsidR="00095DCA">
        <w:t xml:space="preserve">make </w:t>
      </w:r>
      <w:r w:rsidR="00020035">
        <w:t xml:space="preserve">any necessary </w:t>
      </w:r>
      <w:r w:rsidR="00095DCA">
        <w:t>adjustments</w:t>
      </w:r>
      <w:r>
        <w:t>.</w:t>
      </w:r>
      <w:r w:rsidR="00095DCA">
        <w:t xml:space="preserve"> </w:t>
      </w:r>
      <w:r w:rsidR="00676E13">
        <w:t>The</w:t>
      </w:r>
      <w:r w:rsidR="006954C3">
        <w:t xml:space="preserve"> Community Strategic Plan </w:t>
      </w:r>
      <w:r w:rsidR="006954C3" w:rsidRPr="004521AA">
        <w:t xml:space="preserve">template </w:t>
      </w:r>
      <w:r w:rsidR="005F05E7" w:rsidRPr="004521AA">
        <w:t>(</w:t>
      </w:r>
      <w:hyperlink w:anchor="_Appendix_A_–" w:history="1">
        <w:r w:rsidR="00716162" w:rsidRPr="00291A83">
          <w:rPr>
            <w:rStyle w:val="Hyperlink"/>
            <w:b/>
          </w:rPr>
          <w:t>Appendix A</w:t>
        </w:r>
      </w:hyperlink>
      <w:r w:rsidR="005F05E7" w:rsidRPr="004521AA">
        <w:t>)</w:t>
      </w:r>
      <w:r w:rsidR="00676E13">
        <w:t xml:space="preserve"> </w:t>
      </w:r>
      <w:r w:rsidR="00A0744F" w:rsidRPr="003F2BAC">
        <w:t>will</w:t>
      </w:r>
      <w:r w:rsidR="006954C3" w:rsidRPr="00D8122D">
        <w:t xml:space="preserve"> be </w:t>
      </w:r>
      <w:r w:rsidR="00676E13" w:rsidRPr="00D8122D">
        <w:t>updated</w:t>
      </w:r>
      <w:r w:rsidR="006954C3" w:rsidRPr="00D8122D">
        <w:t xml:space="preserve"> </w:t>
      </w:r>
      <w:r w:rsidR="00676E13" w:rsidRPr="00D8122D">
        <w:t>from time to time</w:t>
      </w:r>
      <w:r w:rsidR="005F05E7" w:rsidRPr="00D8122D">
        <w:t xml:space="preserve">. The department will notify providers within </w:t>
      </w:r>
      <w:r w:rsidR="009B651A" w:rsidRPr="00D8122D">
        <w:t xml:space="preserve">28 </w:t>
      </w:r>
      <w:r w:rsidR="005F05E7" w:rsidRPr="003F2BAC">
        <w:t>day</w:t>
      </w:r>
      <w:r w:rsidR="009B651A" w:rsidRPr="00D8122D">
        <w:t>s</w:t>
      </w:r>
      <w:r w:rsidR="005F05E7" w:rsidRPr="00D8122D">
        <w:t xml:space="preserve"> of publishing</w:t>
      </w:r>
      <w:r w:rsidR="005F05E7">
        <w:t xml:space="preserve"> updates.</w:t>
      </w:r>
      <w:r w:rsidR="005F05E7" w:rsidDel="00A46BC1">
        <w:t xml:space="preserve"> </w:t>
      </w:r>
      <w:r w:rsidR="00F825D4">
        <w:t>T</w:t>
      </w:r>
      <w:r w:rsidR="007042B8" w:rsidRPr="007042B8">
        <w:t xml:space="preserve">he Plan should identify strategies to </w:t>
      </w:r>
      <w:r w:rsidR="00F825D4">
        <w:t>engage</w:t>
      </w:r>
      <w:r w:rsidR="007042B8" w:rsidRPr="007042B8">
        <w:t xml:space="preserve"> with the local community over the life of the grant agreement.</w:t>
      </w:r>
      <w:r w:rsidR="00F825D4">
        <w:t xml:space="preserve"> </w:t>
      </w:r>
      <w:proofErr w:type="spellStart"/>
      <w:r w:rsidR="007042B8" w:rsidRPr="007042B8">
        <w:t>CfC</w:t>
      </w:r>
      <w:proofErr w:type="spellEnd"/>
      <w:r w:rsidR="007042B8" w:rsidRPr="007042B8">
        <w:t xml:space="preserve"> FPs are committed to regular and ongoing engagement with their local communities to ensure that activities c</w:t>
      </w:r>
      <w:r w:rsidR="002C2062">
        <w:t>ontinue to reflect local needs.</w:t>
      </w:r>
    </w:p>
    <w:p w14:paraId="24DF1594" w14:textId="74D24361" w:rsidR="007042B8" w:rsidRDefault="007042B8" w:rsidP="000C16EA">
      <w:r w:rsidRPr="007042B8">
        <w:lastRenderedPageBreak/>
        <w:t>The Plan should identify existing service delivery and demonstr</w:t>
      </w:r>
      <w:r w:rsidR="001501DC">
        <w:t xml:space="preserve">ate that the approaches the </w:t>
      </w:r>
      <w:proofErr w:type="spellStart"/>
      <w:r w:rsidR="001501DC">
        <w:t>CfC</w:t>
      </w:r>
      <w:proofErr w:type="spellEnd"/>
      <w:r w:rsidR="001501DC">
        <w:t> </w:t>
      </w:r>
      <w:r w:rsidRPr="007042B8">
        <w:t>FP intends to take build on and link with existing services and do not duplicate.</w:t>
      </w:r>
    </w:p>
    <w:p w14:paraId="1D4B8DB5" w14:textId="77777777" w:rsidR="007042B8" w:rsidRPr="006F24F7" w:rsidRDefault="007042B8" w:rsidP="006F24F7">
      <w:pPr>
        <w:pStyle w:val="Heading4"/>
        <w:ind w:left="1560" w:hanging="840"/>
        <w:rPr>
          <w:sz w:val="32"/>
          <w:szCs w:val="36"/>
        </w:rPr>
      </w:pPr>
      <w:bookmarkStart w:id="278" w:name="_Toc49499468"/>
      <w:bookmarkStart w:id="279" w:name="_Toc49499790"/>
      <w:bookmarkStart w:id="280" w:name="_Toc49512833"/>
      <w:bookmarkStart w:id="281" w:name="_Toc50121738"/>
      <w:bookmarkStart w:id="282" w:name="_Toc50566284"/>
      <w:bookmarkStart w:id="283" w:name="_Toc68774510"/>
      <w:bookmarkStart w:id="284" w:name="_Toc68790625"/>
      <w:bookmarkStart w:id="285" w:name="_Toc68865362"/>
      <w:bookmarkStart w:id="286" w:name="_Toc68865623"/>
      <w:bookmarkStart w:id="287" w:name="_Toc68874429"/>
      <w:bookmarkStart w:id="288" w:name="_Toc69214865"/>
      <w:bookmarkStart w:id="289" w:name="_Toc69303855"/>
      <w:bookmarkStart w:id="290" w:name="_Toc69467424"/>
      <w:bookmarkStart w:id="291" w:name="_Toc6947300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F24F7">
        <w:rPr>
          <w:sz w:val="32"/>
          <w:szCs w:val="36"/>
        </w:rPr>
        <w:t>Service Delivery Activities</w:t>
      </w:r>
    </w:p>
    <w:p w14:paraId="100FEB26" w14:textId="1AECE6CE" w:rsidR="006521A4" w:rsidRDefault="001501DC" w:rsidP="004B22F2">
      <w:proofErr w:type="spellStart"/>
      <w:r>
        <w:t>CfC</w:t>
      </w:r>
      <w:proofErr w:type="spellEnd"/>
      <w:r>
        <w:t> </w:t>
      </w:r>
      <w:r w:rsidR="007042B8" w:rsidRPr="007042B8">
        <w:t>FPs subcontract all service delivery activities to local service providers (Community Partners).</w:t>
      </w:r>
      <w:r w:rsidR="00EB3DE9">
        <w:t xml:space="preserve"> </w:t>
      </w:r>
      <w:r w:rsidR="00C262DF">
        <w:t>Section 2.3 ‘Applicant eligibility’ of t</w:t>
      </w:r>
      <w:r w:rsidR="004B22F2">
        <w:t xml:space="preserve">he </w:t>
      </w:r>
      <w:r w:rsidR="004B22F2" w:rsidRPr="003961E1">
        <w:rPr>
          <w:rFonts w:eastAsiaTheme="majorEastAsia"/>
        </w:rPr>
        <w:t>Families and Communities Program Guidelines</w:t>
      </w:r>
      <w:r w:rsidR="004B22F2">
        <w:t xml:space="preserve"> lists eligible entity types that can be invited to apply for a grant under the </w:t>
      </w:r>
      <w:proofErr w:type="spellStart"/>
      <w:r w:rsidR="004B22F2">
        <w:t>FaC</w:t>
      </w:r>
      <w:proofErr w:type="spellEnd"/>
      <w:r w:rsidR="004B22F2">
        <w:t xml:space="preserve"> Activit</w:t>
      </w:r>
      <w:r w:rsidR="00C262DF">
        <w:t>y. This</w:t>
      </w:r>
      <w:r w:rsidR="004B22F2">
        <w:t xml:space="preserve"> applies to all relevant sub-activities including </w:t>
      </w:r>
      <w:proofErr w:type="spellStart"/>
      <w:r w:rsidR="004B22F2">
        <w:t>CfC</w:t>
      </w:r>
      <w:proofErr w:type="spellEnd"/>
      <w:r w:rsidR="004B22F2">
        <w:t xml:space="preserve"> FPs and the CPs they sub</w:t>
      </w:r>
      <w:r w:rsidR="004B22F2">
        <w:noBreakHyphen/>
        <w:t xml:space="preserve">contract. </w:t>
      </w:r>
      <w:r w:rsidR="00AB0157" w:rsidRPr="005E34D7">
        <w:t xml:space="preserve">The one exemption to these requirements is that local governments can be funded by </w:t>
      </w:r>
      <w:proofErr w:type="spellStart"/>
      <w:r w:rsidR="00AB0157" w:rsidRPr="005E34D7">
        <w:t>CfC</w:t>
      </w:r>
      <w:proofErr w:type="spellEnd"/>
      <w:r w:rsidR="00692A98">
        <w:t> </w:t>
      </w:r>
      <w:r w:rsidR="008B333E">
        <w:t>FPs.</w:t>
      </w:r>
    </w:p>
    <w:p w14:paraId="76882268" w14:textId="6D2EA31D" w:rsidR="007042B8" w:rsidRPr="007042B8" w:rsidRDefault="00AB0157" w:rsidP="004B22F2">
      <w:r w:rsidRPr="005E34D7">
        <w:t xml:space="preserve">It is a very strong preference that </w:t>
      </w:r>
      <w:r w:rsidR="00FE251A">
        <w:t>s</w:t>
      </w:r>
      <w:r w:rsidR="00FE251A" w:rsidRPr="005E34D7">
        <w:t xml:space="preserve">tate </w:t>
      </w:r>
      <w:r w:rsidRPr="005E34D7">
        <w:t xml:space="preserve">and </w:t>
      </w:r>
      <w:r w:rsidR="00FE251A">
        <w:t>t</w:t>
      </w:r>
      <w:r w:rsidR="00FE251A" w:rsidRPr="005E34D7">
        <w:t xml:space="preserve">erritory </w:t>
      </w:r>
      <w:r w:rsidR="00FE251A">
        <w:t>g</w:t>
      </w:r>
      <w:r w:rsidR="00FE251A" w:rsidRPr="005E34D7">
        <w:t xml:space="preserve">overnment </w:t>
      </w:r>
      <w:r w:rsidRPr="005E34D7">
        <w:t xml:space="preserve">entities are not funded by </w:t>
      </w:r>
      <w:proofErr w:type="spellStart"/>
      <w:r w:rsidRPr="005E34D7">
        <w:t>CfC</w:t>
      </w:r>
      <w:proofErr w:type="spellEnd"/>
      <w:r w:rsidRPr="005E34D7">
        <w:t xml:space="preserve"> FPs, particularly to fund services that are clearly a </w:t>
      </w:r>
      <w:r w:rsidR="00FE251A">
        <w:t>s</w:t>
      </w:r>
      <w:r w:rsidR="00FE251A" w:rsidRPr="005E34D7">
        <w:t xml:space="preserve">tate </w:t>
      </w:r>
      <w:r w:rsidRPr="005E34D7">
        <w:t xml:space="preserve">and </w:t>
      </w:r>
      <w:r w:rsidR="00FE251A">
        <w:t>t</w:t>
      </w:r>
      <w:r w:rsidR="00FE251A" w:rsidRPr="005E34D7">
        <w:t>erritory</w:t>
      </w:r>
      <w:r w:rsidR="00FE251A">
        <w:t xml:space="preserve"> g</w:t>
      </w:r>
      <w:r w:rsidR="0095483E">
        <w:t>overnment</w:t>
      </w:r>
      <w:r w:rsidRPr="005E34D7">
        <w:t xml:space="preserve"> responsibility. However, </w:t>
      </w:r>
      <w:r w:rsidR="00E64DB2" w:rsidRPr="005E34D7">
        <w:t>in</w:t>
      </w:r>
      <w:r w:rsidR="00E64DB2">
        <w:t> </w:t>
      </w:r>
      <w:r w:rsidRPr="005E34D7">
        <w:t>exceptional circumstances a</w:t>
      </w:r>
      <w:r w:rsidR="00D628D4">
        <w:t xml:space="preserve"> </w:t>
      </w:r>
      <w:proofErr w:type="spellStart"/>
      <w:r w:rsidR="00D628D4">
        <w:t>CfC</w:t>
      </w:r>
      <w:proofErr w:type="spellEnd"/>
      <w:r w:rsidRPr="005E34D7">
        <w:t xml:space="preserve"> FP may need to provide funding direct</w:t>
      </w:r>
      <w:r w:rsidR="000D09BD">
        <w:t>ly</w:t>
      </w:r>
      <w:r w:rsidRPr="005E34D7">
        <w:t xml:space="preserve"> to a </w:t>
      </w:r>
      <w:r w:rsidR="00FE251A">
        <w:t>s</w:t>
      </w:r>
      <w:r w:rsidR="00FE251A" w:rsidRPr="005E34D7">
        <w:t xml:space="preserve">tate </w:t>
      </w:r>
      <w:r w:rsidR="000D09BD">
        <w:t>or</w:t>
      </w:r>
      <w:r w:rsidR="000D09BD" w:rsidRPr="005E34D7">
        <w:t xml:space="preserve"> </w:t>
      </w:r>
      <w:r w:rsidR="00FE251A">
        <w:t>t</w:t>
      </w:r>
      <w:r w:rsidR="00FE251A" w:rsidRPr="005E34D7">
        <w:t xml:space="preserve">erritory </w:t>
      </w:r>
      <w:r w:rsidR="00FE251A">
        <w:t>g</w:t>
      </w:r>
      <w:r w:rsidR="00FE251A" w:rsidRPr="005E34D7">
        <w:t xml:space="preserve">overnment </w:t>
      </w:r>
      <w:r w:rsidR="00937F77" w:rsidRPr="005E34D7">
        <w:t>entity</w:t>
      </w:r>
      <w:r w:rsidRPr="005E34D7">
        <w:t xml:space="preserve">. These situations will be considered on a </w:t>
      </w:r>
      <w:r w:rsidR="00C818A7" w:rsidRPr="005E34D7">
        <w:t>case-by-case</w:t>
      </w:r>
      <w:r w:rsidRPr="005E34D7">
        <w:t xml:space="preserve"> basis. </w:t>
      </w:r>
      <w:r w:rsidR="00E64DB2" w:rsidRPr="005E34D7">
        <w:t>If</w:t>
      </w:r>
      <w:r w:rsidR="00E64DB2">
        <w:t> </w:t>
      </w:r>
      <w:r w:rsidRPr="005E34D7">
        <w:t xml:space="preserve">the </w:t>
      </w:r>
      <w:proofErr w:type="spellStart"/>
      <w:r w:rsidR="006B5C86" w:rsidRPr="005E34D7">
        <w:t>CfC</w:t>
      </w:r>
      <w:proofErr w:type="spellEnd"/>
      <w:r w:rsidR="006B5C86" w:rsidRPr="005E34D7">
        <w:t xml:space="preserve"> </w:t>
      </w:r>
      <w:r w:rsidRPr="005E34D7">
        <w:t xml:space="preserve">FP would like to fund a </w:t>
      </w:r>
      <w:r w:rsidR="00FE251A">
        <w:t>s</w:t>
      </w:r>
      <w:r w:rsidR="00FE251A" w:rsidRPr="005E34D7">
        <w:t xml:space="preserve">tate </w:t>
      </w:r>
      <w:r w:rsidRPr="005E34D7">
        <w:t xml:space="preserve">and </w:t>
      </w:r>
      <w:r w:rsidR="00FE251A">
        <w:t>t</w:t>
      </w:r>
      <w:r w:rsidR="00FE251A" w:rsidRPr="005E34D7">
        <w:t xml:space="preserve">erritory </w:t>
      </w:r>
      <w:r w:rsidR="00FE251A">
        <w:t>g</w:t>
      </w:r>
      <w:r w:rsidR="00FE251A" w:rsidRPr="005E34D7">
        <w:t xml:space="preserve">overnment </w:t>
      </w:r>
      <w:r w:rsidRPr="005E34D7">
        <w:t>entity, they sh</w:t>
      </w:r>
      <w:r w:rsidR="006B5C86" w:rsidRPr="005E34D7">
        <w:t xml:space="preserve">ould discuss this with their </w:t>
      </w:r>
      <w:r w:rsidR="00B1063E">
        <w:t>FAM</w:t>
      </w:r>
      <w:r w:rsidRPr="005E34D7">
        <w:t>.</w:t>
      </w:r>
    </w:p>
    <w:p w14:paraId="5F9CDED3" w14:textId="50F3776F" w:rsidR="006B5C86" w:rsidRDefault="006B5C86" w:rsidP="000C16EA">
      <w:r w:rsidRPr="006B5C86">
        <w:t xml:space="preserve">Service delivery activities should not duplicate services that are funded by </w:t>
      </w:r>
      <w:r w:rsidR="00FE251A">
        <w:t>s</w:t>
      </w:r>
      <w:r w:rsidR="0095483E" w:rsidRPr="006B5C86">
        <w:t xml:space="preserve">tate </w:t>
      </w:r>
      <w:r w:rsidRPr="006B5C86">
        <w:t xml:space="preserve">and </w:t>
      </w:r>
      <w:r w:rsidR="00FE251A">
        <w:t>t</w:t>
      </w:r>
      <w:r w:rsidR="0095483E" w:rsidRPr="006B5C86">
        <w:t xml:space="preserve">erritory </w:t>
      </w:r>
      <w:r w:rsidRPr="006B5C86">
        <w:t>governments or local governments.</w:t>
      </w:r>
    </w:p>
    <w:p w14:paraId="1C977490" w14:textId="0D301A2D" w:rsidR="006521A4" w:rsidRPr="00090178" w:rsidRDefault="006521A4" w:rsidP="000C16EA">
      <w:pPr>
        <w:rPr>
          <w:rFonts w:ascii="Calibri" w:hAnsi="Calibri"/>
        </w:rPr>
      </w:pPr>
      <w:r>
        <w:t>Funding of for-profit organisations should also be discussed with F</w:t>
      </w:r>
      <w:r w:rsidR="00B1063E">
        <w:t>AM</w:t>
      </w:r>
      <w:r>
        <w:t>s</w:t>
      </w:r>
      <w:r w:rsidR="00EC5C00">
        <w:t xml:space="preserve"> prior to any possible subcontracting</w:t>
      </w:r>
      <w:r w:rsidR="003363FA">
        <w:t xml:space="preserve"> </w:t>
      </w:r>
      <w:proofErr w:type="spellStart"/>
      <w:r w:rsidR="003363FA" w:rsidRPr="007042B8">
        <w:t>CfC</w:t>
      </w:r>
      <w:proofErr w:type="spellEnd"/>
      <w:r w:rsidR="003363FA">
        <w:t> </w:t>
      </w:r>
      <w:r w:rsidR="003363FA" w:rsidRPr="007042B8">
        <w:t>FPs</w:t>
      </w:r>
      <w:r w:rsidR="003363FA">
        <w:t xml:space="preserve"> are expected to demonstrate that there is </w:t>
      </w:r>
      <w:r w:rsidR="003363FA">
        <w:rPr>
          <w:u w:val="single"/>
        </w:rPr>
        <w:t>no suitable alternative</w:t>
      </w:r>
      <w:r w:rsidR="003363FA">
        <w:t xml:space="preserve">. </w:t>
      </w:r>
    </w:p>
    <w:p w14:paraId="201D25FD" w14:textId="3C4A7141" w:rsidR="002E77B7" w:rsidRPr="007042B8" w:rsidRDefault="007042B8" w:rsidP="000C16EA">
      <w:proofErr w:type="spellStart"/>
      <w:r w:rsidRPr="007042B8">
        <w:t>CfC</w:t>
      </w:r>
      <w:proofErr w:type="spellEnd"/>
      <w:r w:rsidR="001501DC">
        <w:t> </w:t>
      </w:r>
      <w:r w:rsidRPr="007042B8">
        <w:t>FPs may only deliver services themselves if suitable Community Partners are</w:t>
      </w:r>
      <w:r w:rsidR="0095483E">
        <w:t xml:space="preserve"> either</w:t>
      </w:r>
      <w:r w:rsidRPr="007042B8">
        <w:t xml:space="preserve"> not a</w:t>
      </w:r>
      <w:r w:rsidR="001501DC">
        <w:t>vailable</w:t>
      </w:r>
      <w:r w:rsidR="0095483E">
        <w:t xml:space="preserve"> or are no longer able</w:t>
      </w:r>
      <w:r w:rsidR="003C727C">
        <w:t>,</w:t>
      </w:r>
      <w:r w:rsidR="0095483E">
        <w:t xml:space="preserve"> </w:t>
      </w:r>
      <w:r w:rsidR="00DE4A36">
        <w:t xml:space="preserve">or willing </w:t>
      </w:r>
      <w:r w:rsidR="0095483E">
        <w:t>to</w:t>
      </w:r>
      <w:r w:rsidR="003C727C">
        <w:t>,</w:t>
      </w:r>
      <w:r w:rsidR="0095483E">
        <w:t xml:space="preserve"> deliver their services</w:t>
      </w:r>
      <w:r w:rsidR="001501DC">
        <w:t xml:space="preserve">. In this case, the </w:t>
      </w:r>
      <w:proofErr w:type="spellStart"/>
      <w:r w:rsidR="001501DC">
        <w:t>CfC</w:t>
      </w:r>
      <w:proofErr w:type="spellEnd"/>
      <w:r w:rsidR="001501DC">
        <w:t> </w:t>
      </w:r>
      <w:r w:rsidRPr="007042B8">
        <w:t>FP must mentor organisations in the community to build their capacity and take over service delivery over time</w:t>
      </w:r>
      <w:r w:rsidR="00BA46B8">
        <w:t xml:space="preserve">. </w:t>
      </w:r>
      <w:r w:rsidR="002E77B7">
        <w:t xml:space="preserve">This arrangement </w:t>
      </w:r>
      <w:r w:rsidR="0040392A">
        <w:t xml:space="preserve">must </w:t>
      </w:r>
      <w:r w:rsidR="00D048F5">
        <w:t>be agreed with the d</w:t>
      </w:r>
      <w:r w:rsidR="000C16EA">
        <w:t>epartment.</w:t>
      </w:r>
    </w:p>
    <w:p w14:paraId="19470C84" w14:textId="3D1D156A" w:rsidR="007042B8" w:rsidRPr="007042B8" w:rsidRDefault="007042B8" w:rsidP="000C16EA">
      <w:r w:rsidRPr="007042B8">
        <w:t xml:space="preserve">The service delivery activities funded in the </w:t>
      </w:r>
      <w:r w:rsidR="00C818A7">
        <w:t>s</w:t>
      </w:r>
      <w:r w:rsidR="00BF31DD">
        <w:t>ervice area</w:t>
      </w:r>
      <w:r w:rsidRPr="007042B8">
        <w:t xml:space="preserve"> should be clearly aligned with the priorities identified i</w:t>
      </w:r>
      <w:r w:rsidR="006217DE">
        <w:t>n the Plan</w:t>
      </w:r>
      <w:r w:rsidR="00BA46B8">
        <w:t xml:space="preserve">. </w:t>
      </w:r>
      <w:r w:rsidR="00575A54">
        <w:t xml:space="preserve">Service delivery activities should also be consistent with the identified service types </w:t>
      </w:r>
      <w:r w:rsidR="00575A54" w:rsidRPr="008B333E">
        <w:t>as outlined</w:t>
      </w:r>
      <w:r w:rsidR="00F45D88" w:rsidRPr="008B333E">
        <w:t xml:space="preserve"> at </w:t>
      </w:r>
      <w:hyperlink w:anchor="_Using_grant_funding" w:history="1">
        <w:r w:rsidR="00A506C9" w:rsidRPr="006E41B1">
          <w:rPr>
            <w:rStyle w:val="Hyperlink"/>
          </w:rPr>
          <w:t>s</w:t>
        </w:r>
        <w:r w:rsidR="00F45D88" w:rsidRPr="006E41B1">
          <w:rPr>
            <w:rStyle w:val="Hyperlink"/>
          </w:rPr>
          <w:t>ection 2.5.7</w:t>
        </w:r>
      </w:hyperlink>
      <w:r w:rsidR="00F45D88" w:rsidRPr="008B333E">
        <w:t>.</w:t>
      </w:r>
    </w:p>
    <w:p w14:paraId="55B7E0DE" w14:textId="7F0ACFA4" w:rsidR="007042B8" w:rsidRPr="007042B8" w:rsidRDefault="007042B8" w:rsidP="00FD4A75">
      <w:pPr>
        <w:keepNext/>
        <w:keepLines/>
        <w:spacing w:after="120"/>
      </w:pPr>
      <w:r w:rsidRPr="007042B8">
        <w:t xml:space="preserve">In determining appropriate service delivery activities and </w:t>
      </w:r>
      <w:r w:rsidR="00C818A7">
        <w:t xml:space="preserve">which </w:t>
      </w:r>
      <w:r w:rsidRPr="007042B8">
        <w:t xml:space="preserve">Community Partners </w:t>
      </w:r>
      <w:r w:rsidR="00E64DB2" w:rsidRPr="007042B8">
        <w:t>to</w:t>
      </w:r>
      <w:r w:rsidR="00E64DB2">
        <w:t> </w:t>
      </w:r>
      <w:r w:rsidRPr="007042B8">
        <w:t>subcont</w:t>
      </w:r>
      <w:r w:rsidR="001501DC">
        <w:t xml:space="preserve">ract, </w:t>
      </w:r>
      <w:proofErr w:type="spellStart"/>
      <w:r w:rsidR="001501DC">
        <w:t>CfC</w:t>
      </w:r>
      <w:proofErr w:type="spellEnd"/>
      <w:r w:rsidR="001501DC">
        <w:t> </w:t>
      </w:r>
      <w:r w:rsidRPr="007042B8">
        <w:t>FPs and their Committee should consider:</w:t>
      </w:r>
    </w:p>
    <w:p w14:paraId="0A3A9857" w14:textId="77777777" w:rsidR="007042B8" w:rsidRPr="007042B8" w:rsidRDefault="007042B8" w:rsidP="00EE4922">
      <w:pPr>
        <w:pStyle w:val="ListBullet"/>
      </w:pPr>
      <w:r w:rsidRPr="007042B8">
        <w:t>Does the Community Partner:</w:t>
      </w:r>
    </w:p>
    <w:p w14:paraId="04F30678" w14:textId="77777777" w:rsidR="007042B8" w:rsidRPr="007042B8" w:rsidRDefault="007042B8" w:rsidP="008B333E">
      <w:pPr>
        <w:pStyle w:val="List2Bullet"/>
      </w:pPr>
      <w:r w:rsidRPr="007042B8">
        <w:t>use early intervention and prevention approaches?</w:t>
      </w:r>
    </w:p>
    <w:p w14:paraId="7A4BDA4B" w14:textId="16ECF7F1" w:rsidR="007042B8" w:rsidRPr="007042B8" w:rsidRDefault="007042B8" w:rsidP="008B333E">
      <w:pPr>
        <w:pStyle w:val="List2Bullet"/>
      </w:pPr>
      <w:r w:rsidRPr="007042B8">
        <w:t xml:space="preserve">use </w:t>
      </w:r>
      <w:r w:rsidR="00045546" w:rsidRPr="007042B8">
        <w:t>evidence-based</w:t>
      </w:r>
      <w:r w:rsidRPr="007042B8">
        <w:t xml:space="preserve"> approaches that will lead to improved outcomes for children and families?</w:t>
      </w:r>
    </w:p>
    <w:p w14:paraId="4B0271FF" w14:textId="768376D9" w:rsidR="007042B8" w:rsidRPr="007042B8" w:rsidRDefault="007042B8" w:rsidP="008B333E">
      <w:pPr>
        <w:pStyle w:val="List2Bullet"/>
      </w:pPr>
      <w:r w:rsidRPr="007042B8">
        <w:t xml:space="preserve">actively develop strategies to encourage access and engagement </w:t>
      </w:r>
      <w:r w:rsidR="00E64DB2" w:rsidRPr="007042B8">
        <w:t>by</w:t>
      </w:r>
      <w:r w:rsidR="00E64DB2">
        <w:t> </w:t>
      </w:r>
      <w:r w:rsidRPr="007042B8">
        <w:t xml:space="preserve">vulnerable and </w:t>
      </w:r>
      <w:r w:rsidR="00045546" w:rsidRPr="007042B8">
        <w:t>at-risk</w:t>
      </w:r>
      <w:r w:rsidRPr="007042B8">
        <w:t xml:space="preserve"> children and </w:t>
      </w:r>
      <w:proofErr w:type="gramStart"/>
      <w:r w:rsidRPr="007042B8">
        <w:t>families?</w:t>
      </w:r>
      <w:proofErr w:type="gramEnd"/>
    </w:p>
    <w:p w14:paraId="37DC1C21" w14:textId="62CA9515" w:rsidR="007042B8" w:rsidRPr="007042B8" w:rsidRDefault="007042B8" w:rsidP="008B333E">
      <w:pPr>
        <w:pStyle w:val="List2Bullet"/>
      </w:pPr>
      <w:r w:rsidRPr="007042B8">
        <w:t xml:space="preserve">have the necessary skills to identify vulnerable and </w:t>
      </w:r>
      <w:r w:rsidR="00045546" w:rsidRPr="007042B8">
        <w:t>at-risk</w:t>
      </w:r>
      <w:r w:rsidRPr="007042B8">
        <w:t xml:space="preserve"> children and families and provide or refe</w:t>
      </w:r>
      <w:r w:rsidR="006217DE">
        <w:t>r them to appropriate services?</w:t>
      </w:r>
    </w:p>
    <w:p w14:paraId="122FE553" w14:textId="77777777" w:rsidR="007042B8" w:rsidRPr="007042B8" w:rsidRDefault="007042B8" w:rsidP="008B333E">
      <w:pPr>
        <w:pStyle w:val="List2Bullet"/>
      </w:pPr>
      <w:r w:rsidRPr="007042B8">
        <w:t xml:space="preserve">have appropriately qualified staff and is committed to staff supervision, </w:t>
      </w:r>
      <w:proofErr w:type="gramStart"/>
      <w:r w:rsidRPr="007042B8">
        <w:t>development</w:t>
      </w:r>
      <w:proofErr w:type="gramEnd"/>
      <w:r w:rsidRPr="007042B8">
        <w:t xml:space="preserve"> and training?</w:t>
      </w:r>
    </w:p>
    <w:p w14:paraId="527D51A1" w14:textId="77777777" w:rsidR="007042B8" w:rsidRPr="007042B8" w:rsidRDefault="007042B8" w:rsidP="008B333E">
      <w:pPr>
        <w:pStyle w:val="List2Bullet"/>
      </w:pPr>
      <w:r w:rsidRPr="007042B8">
        <w:t>demonstrate cultural competency?</w:t>
      </w:r>
    </w:p>
    <w:p w14:paraId="2CB17B56" w14:textId="028307A5" w:rsidR="007042B8" w:rsidRDefault="007042B8" w:rsidP="008B333E">
      <w:pPr>
        <w:pStyle w:val="List2Bullet"/>
      </w:pPr>
      <w:r w:rsidRPr="007042B8">
        <w:t>have the capacity to</w:t>
      </w:r>
      <w:r w:rsidR="006217DE">
        <w:t xml:space="preserve"> meet contractual requirements?</w:t>
      </w:r>
    </w:p>
    <w:p w14:paraId="77C8EAB4" w14:textId="219F262F" w:rsidR="003363FA" w:rsidRPr="007042B8" w:rsidRDefault="003363FA" w:rsidP="00090178">
      <w:pPr>
        <w:spacing w:after="120"/>
      </w:pPr>
      <w:r>
        <w:lastRenderedPageBreak/>
        <w:t xml:space="preserve">The </w:t>
      </w:r>
      <w:proofErr w:type="spellStart"/>
      <w:r>
        <w:t>CfC</w:t>
      </w:r>
      <w:proofErr w:type="spellEnd"/>
      <w:r>
        <w:t> </w:t>
      </w:r>
      <w:r w:rsidRPr="007042B8">
        <w:t>FPs</w:t>
      </w:r>
      <w:r>
        <w:t xml:space="preserve"> and their Committee are expected to </w:t>
      </w:r>
      <w:r w:rsidR="004B22F2">
        <w:t>determine</w:t>
      </w:r>
      <w:r>
        <w:t xml:space="preserve"> the eligibility and assessment criteria for their procurement/expression of interest processes then assess applications against these.</w:t>
      </w:r>
    </w:p>
    <w:p w14:paraId="2FD550A9" w14:textId="77777777" w:rsidR="007042B8" w:rsidRPr="007042B8" w:rsidRDefault="007042B8" w:rsidP="00FD4A75">
      <w:pPr>
        <w:spacing w:after="120"/>
      </w:pPr>
      <w:r w:rsidRPr="007042B8">
        <w:t xml:space="preserve">The service delivery activities should be outlined in the Activity Work Plan, which is agreed by the </w:t>
      </w:r>
      <w:proofErr w:type="spellStart"/>
      <w:r w:rsidR="000C16EA">
        <w:t>CfC</w:t>
      </w:r>
      <w:proofErr w:type="spellEnd"/>
      <w:r w:rsidR="001501DC">
        <w:t xml:space="preserve"> Committee.</w:t>
      </w:r>
    </w:p>
    <w:p w14:paraId="69F07AD1" w14:textId="2D915645" w:rsidR="0041067A" w:rsidRPr="006F24F7" w:rsidRDefault="004815E2" w:rsidP="006F24F7">
      <w:pPr>
        <w:pStyle w:val="Heading4"/>
        <w:ind w:left="1560" w:hanging="840"/>
        <w:rPr>
          <w:sz w:val="32"/>
          <w:szCs w:val="36"/>
        </w:rPr>
      </w:pPr>
      <w:bookmarkStart w:id="292" w:name="_Subcontracting"/>
      <w:bookmarkEnd w:id="292"/>
      <w:r w:rsidRPr="006F24F7">
        <w:rPr>
          <w:sz w:val="32"/>
          <w:szCs w:val="36"/>
        </w:rPr>
        <w:t xml:space="preserve"> </w:t>
      </w:r>
      <w:r w:rsidR="0041067A" w:rsidRPr="006F24F7">
        <w:rPr>
          <w:sz w:val="32"/>
          <w:szCs w:val="36"/>
        </w:rPr>
        <w:t>Subcontracting</w:t>
      </w:r>
    </w:p>
    <w:p w14:paraId="48316617" w14:textId="0CC7DEC7" w:rsidR="0041067A" w:rsidRPr="007042B8" w:rsidRDefault="0041067A" w:rsidP="0041067A">
      <w:pPr>
        <w:keepLines/>
      </w:pPr>
      <w:r w:rsidRPr="007042B8">
        <w:t>The Communities for Childre</w:t>
      </w:r>
      <w:r>
        <w:t xml:space="preserve">n Committee (refer </w:t>
      </w:r>
      <w:hyperlink w:anchor="_Communities_for_Children" w:history="1">
        <w:r w:rsidR="00987AD3">
          <w:rPr>
            <w:rStyle w:val="Hyperlink"/>
          </w:rPr>
          <w:t>s</w:t>
        </w:r>
        <w:r w:rsidRPr="00291A83">
          <w:rPr>
            <w:rStyle w:val="Hyperlink"/>
          </w:rPr>
          <w:t>ection 4.</w:t>
        </w:r>
        <w:r w:rsidR="00EC5C00" w:rsidRPr="00291A83">
          <w:rPr>
            <w:rStyle w:val="Hyperlink"/>
          </w:rPr>
          <w:t>1</w:t>
        </w:r>
      </w:hyperlink>
      <w:r>
        <w:t xml:space="preserve">) assists the </w:t>
      </w:r>
      <w:proofErr w:type="spellStart"/>
      <w:r>
        <w:t>CfC</w:t>
      </w:r>
      <w:proofErr w:type="spellEnd"/>
      <w:r>
        <w:t> </w:t>
      </w:r>
      <w:r w:rsidRPr="007042B8">
        <w:t>FP to make decisions a</w:t>
      </w:r>
      <w:r>
        <w:t xml:space="preserve">bout the disbursement of funds </w:t>
      </w:r>
      <w:r w:rsidR="00EC3C7D">
        <w:t xml:space="preserve">relevant to the needs of their </w:t>
      </w:r>
      <w:proofErr w:type="spellStart"/>
      <w:r w:rsidR="00EC3C7D" w:rsidRPr="00D23EB9">
        <w:t>CfC</w:t>
      </w:r>
      <w:proofErr w:type="spellEnd"/>
      <w:r w:rsidR="00EC3C7D" w:rsidRPr="00D23EB9">
        <w:t xml:space="preserve"> FP site(s)</w:t>
      </w:r>
      <w:r w:rsidR="00090178">
        <w:t xml:space="preserve"> </w:t>
      </w:r>
      <w:r>
        <w:t>and sub-contracting arrangements.</w:t>
      </w:r>
    </w:p>
    <w:p w14:paraId="2A26490A" w14:textId="4B01CCE3" w:rsidR="0041067A" w:rsidRPr="007042B8" w:rsidRDefault="0041067A" w:rsidP="0041067A">
      <w:pPr>
        <w:keepLines/>
      </w:pPr>
      <w:r w:rsidRPr="007042B8">
        <w:t xml:space="preserve">Care must be taken to manage any perceived </w:t>
      </w:r>
      <w:r>
        <w:t>or actual conflict of interests</w:t>
      </w:r>
      <w:r w:rsidR="00BA46B8">
        <w:t xml:space="preserve">. </w:t>
      </w:r>
      <w:r>
        <w:t>Community</w:t>
      </w:r>
      <w:r w:rsidR="000D09BD">
        <w:t> </w:t>
      </w:r>
      <w:r>
        <w:t>Partners on the Committee should abstain from decision-making regarding disbursement of funds when there is a perceived or actual conflict of interest.</w:t>
      </w:r>
    </w:p>
    <w:p w14:paraId="19CCBF74" w14:textId="77777777" w:rsidR="0041067A" w:rsidRPr="007042B8" w:rsidRDefault="0041067A" w:rsidP="0041067A">
      <w:pPr>
        <w:keepLines/>
      </w:pPr>
      <w:r w:rsidRPr="007042B8">
        <w:t>All selection processes must be t</w:t>
      </w:r>
      <w:r>
        <w:t>ransparent and well documented.</w:t>
      </w:r>
    </w:p>
    <w:p w14:paraId="5ED98F2B" w14:textId="77777777" w:rsidR="0041067A" w:rsidRDefault="0041067A" w:rsidP="00FD4A75">
      <w:pPr>
        <w:keepNext/>
        <w:keepLines/>
        <w:spacing w:after="120"/>
      </w:pPr>
      <w:r>
        <w:t>When</w:t>
      </w:r>
      <w:r w:rsidRPr="007042B8">
        <w:t xml:space="preserve"> contracting Community Partners, </w:t>
      </w:r>
      <w:proofErr w:type="spellStart"/>
      <w:r>
        <w:t>CfC</w:t>
      </w:r>
      <w:proofErr w:type="spellEnd"/>
      <w:r>
        <w:t xml:space="preserve"> FPs should apply the following, where relevant and possible:</w:t>
      </w:r>
    </w:p>
    <w:p w14:paraId="5B565024" w14:textId="77777777" w:rsidR="0041067A" w:rsidRDefault="0041067A" w:rsidP="00EE4922">
      <w:pPr>
        <w:pStyle w:val="ListBullet"/>
      </w:pPr>
      <w:r w:rsidRPr="007042B8">
        <w:t xml:space="preserve">be conscious </w:t>
      </w:r>
      <w:r>
        <w:t xml:space="preserve">of reducing regulatory burden and red </w:t>
      </w:r>
      <w:proofErr w:type="gramStart"/>
      <w:r>
        <w:t>tape</w:t>
      </w:r>
      <w:proofErr w:type="gramEnd"/>
    </w:p>
    <w:p w14:paraId="194D6805" w14:textId="77777777" w:rsidR="0041067A" w:rsidRPr="007042B8" w:rsidRDefault="0041067A" w:rsidP="00EE4922">
      <w:pPr>
        <w:pStyle w:val="ListBullet"/>
      </w:pPr>
      <w:r>
        <w:t>offer a</w:t>
      </w:r>
      <w:r w:rsidRPr="007042B8">
        <w:t xml:space="preserve"> period of contract</w:t>
      </w:r>
      <w:r>
        <w:t xml:space="preserve"> that</w:t>
      </w:r>
      <w:r w:rsidRPr="007042B8">
        <w:t xml:space="preserve"> enable</w:t>
      </w:r>
      <w:r>
        <w:t>s</w:t>
      </w:r>
      <w:r w:rsidRPr="007042B8">
        <w:t xml:space="preserve"> Community Partners to engage in longer-term planning for resources,</w:t>
      </w:r>
      <w:r>
        <w:t xml:space="preserve"> staffing and capacity </w:t>
      </w:r>
      <w:proofErr w:type="gramStart"/>
      <w:r>
        <w:t>building</w:t>
      </w:r>
      <w:proofErr w:type="gramEnd"/>
    </w:p>
    <w:p w14:paraId="499C53B8" w14:textId="77777777" w:rsidR="0041067A" w:rsidRDefault="0041067A" w:rsidP="00EE4922">
      <w:pPr>
        <w:pStyle w:val="ListBullet"/>
      </w:pPr>
      <w:r>
        <w:t xml:space="preserve">demonstrate that active consideration has been given to engaging an Aboriginal Community Controlled Organisation (ACCO) before </w:t>
      </w:r>
      <w:proofErr w:type="gramStart"/>
      <w:r>
        <w:t>entering into</w:t>
      </w:r>
      <w:proofErr w:type="gramEnd"/>
      <w:r>
        <w:t xml:space="preserve"> sub-contracting arrangements with a Community Partner.</w:t>
      </w:r>
    </w:p>
    <w:p w14:paraId="0D4493C3" w14:textId="133BFAE7" w:rsidR="0041067A" w:rsidRPr="0006602E" w:rsidRDefault="0041067A" w:rsidP="0041067A">
      <w:r>
        <w:t>Subc</w:t>
      </w:r>
      <w:r w:rsidRPr="007042B8">
        <w:t xml:space="preserve">ontracting arrangements must enable the </w:t>
      </w:r>
      <w:proofErr w:type="spellStart"/>
      <w:r>
        <w:t>CfC</w:t>
      </w:r>
      <w:proofErr w:type="spellEnd"/>
      <w:r>
        <w:t xml:space="preserve"> FP</w:t>
      </w:r>
      <w:r w:rsidRPr="007042B8">
        <w:t xml:space="preserve"> to comply with all the relevant terms contained in its grant agreement </w:t>
      </w:r>
      <w:r>
        <w:t xml:space="preserve">with the Australian Government. </w:t>
      </w:r>
      <w:r w:rsidRPr="0006602E">
        <w:t xml:space="preserve">Where a subcontracting arrangement exists, the </w:t>
      </w:r>
      <w:proofErr w:type="spellStart"/>
      <w:r>
        <w:t>CfC</w:t>
      </w:r>
      <w:proofErr w:type="spellEnd"/>
      <w:r>
        <w:t xml:space="preserve"> FP</w:t>
      </w:r>
      <w:r w:rsidRPr="0006602E">
        <w:t xml:space="preserve"> is responsible for ensuring that the subcontracting arrangements are consistent with the </w:t>
      </w:r>
      <w:r>
        <w:t xml:space="preserve">relevant </w:t>
      </w:r>
      <w:r w:rsidRPr="0006602E">
        <w:t xml:space="preserve">obligations </w:t>
      </w:r>
      <w:r>
        <w:t>in</w:t>
      </w:r>
      <w:r w:rsidRPr="0006602E">
        <w:t xml:space="preserve"> the </w:t>
      </w:r>
      <w:proofErr w:type="spellStart"/>
      <w:r>
        <w:t>CfC</w:t>
      </w:r>
      <w:proofErr w:type="spellEnd"/>
      <w:r>
        <w:t xml:space="preserve"> FP </w:t>
      </w:r>
      <w:r w:rsidRPr="0006602E">
        <w:t>grant agreement, and that subcontractors comply with all legal obligations in the grant agreement as well as all policy requirements described</w:t>
      </w:r>
      <w:r w:rsidR="00DA4D65">
        <w:t xml:space="preserve"> in the Operational Guidelines.</w:t>
      </w:r>
    </w:p>
    <w:p w14:paraId="1AE5521F" w14:textId="77777777" w:rsidR="0041067A" w:rsidRPr="00841D6B" w:rsidRDefault="0041067A" w:rsidP="00FD4A75">
      <w:pPr>
        <w:spacing w:after="120"/>
      </w:pPr>
      <w:r w:rsidRPr="00841D6B">
        <w:t>FPs should ensure provision for the following requirements are included in sub-contract arrangements:</w:t>
      </w:r>
    </w:p>
    <w:p w14:paraId="6A8C1E2A" w14:textId="77777777" w:rsidR="0041067A" w:rsidRPr="00841D6B" w:rsidRDefault="0041067A" w:rsidP="00EE4922">
      <w:pPr>
        <w:pStyle w:val="ListBullet"/>
      </w:pPr>
      <w:r w:rsidRPr="00841D6B">
        <w:t xml:space="preserve">compliance with relevant provisions in the </w:t>
      </w:r>
      <w:proofErr w:type="spellStart"/>
      <w:r w:rsidRPr="00841D6B">
        <w:t>CfC</w:t>
      </w:r>
      <w:proofErr w:type="spellEnd"/>
      <w:r w:rsidRPr="00841D6B">
        <w:t xml:space="preserve"> FP grant agreement</w:t>
      </w:r>
    </w:p>
    <w:p w14:paraId="1C6E2639" w14:textId="77777777" w:rsidR="0041067A" w:rsidRPr="00841D6B" w:rsidRDefault="0041067A" w:rsidP="00EE4922">
      <w:pPr>
        <w:pStyle w:val="ListBullet"/>
      </w:pPr>
      <w:r w:rsidRPr="00841D6B">
        <w:t>compliance with the Operational Guidelines</w:t>
      </w:r>
    </w:p>
    <w:p w14:paraId="48BD20F0" w14:textId="77777777" w:rsidR="0041067A" w:rsidRPr="00841D6B" w:rsidRDefault="0041067A" w:rsidP="00EE4922">
      <w:pPr>
        <w:pStyle w:val="ListBullet"/>
      </w:pPr>
      <w:r w:rsidRPr="00841D6B">
        <w:t>compliance with child safe practice</w:t>
      </w:r>
    </w:p>
    <w:p w14:paraId="1AA574ED" w14:textId="2BEAD8F0" w:rsidR="0041067A" w:rsidRPr="00FE08F0" w:rsidRDefault="0041067A" w:rsidP="00EE4922">
      <w:pPr>
        <w:pStyle w:val="ListBullet"/>
      </w:pPr>
      <w:r w:rsidRPr="00FE08F0">
        <w:t xml:space="preserve">reporting of outcomes data into the Data Exchange (in accordance with </w:t>
      </w:r>
      <w:hyperlink w:anchor="_Reporting" w:history="1">
        <w:r w:rsidR="00A506C9" w:rsidRPr="00291A83">
          <w:rPr>
            <w:rStyle w:val="Hyperlink"/>
          </w:rPr>
          <w:t>s</w:t>
        </w:r>
        <w:r w:rsidRPr="00291A83">
          <w:rPr>
            <w:rStyle w:val="Hyperlink"/>
          </w:rPr>
          <w:t>ection</w:t>
        </w:r>
        <w:r w:rsidR="00291A83" w:rsidRPr="00291A83">
          <w:rPr>
            <w:rStyle w:val="Hyperlink"/>
          </w:rPr>
          <w:t> </w:t>
        </w:r>
        <w:r w:rsidRPr="00291A83">
          <w:rPr>
            <w:rStyle w:val="Hyperlink"/>
          </w:rPr>
          <w:t>6</w:t>
        </w:r>
      </w:hyperlink>
      <w:r w:rsidRPr="00FE08F0">
        <w:t>)</w:t>
      </w:r>
    </w:p>
    <w:p w14:paraId="5883647D" w14:textId="32664644" w:rsidR="0041067A" w:rsidRPr="00FE08F0" w:rsidRDefault="0041067A" w:rsidP="00EE4922">
      <w:pPr>
        <w:pStyle w:val="ListBullet"/>
      </w:pPr>
      <w:r w:rsidRPr="00FE08F0">
        <w:t>agreement to the partnership approach ‘handshake’</w:t>
      </w:r>
      <w:r w:rsidR="00DA4D65">
        <w:t xml:space="preserve"> (in accordance with</w:t>
      </w:r>
      <w:r w:rsidR="00DB462D">
        <w:t xml:space="preserve"> </w:t>
      </w:r>
      <w:hyperlink w:anchor="_Reporting" w:history="1">
        <w:r w:rsidR="00A506C9" w:rsidRPr="00291A83">
          <w:rPr>
            <w:rStyle w:val="Hyperlink"/>
          </w:rPr>
          <w:t>s</w:t>
        </w:r>
        <w:r w:rsidR="00DA4D65" w:rsidRPr="00291A83">
          <w:rPr>
            <w:rStyle w:val="Hyperlink"/>
          </w:rPr>
          <w:t>ection </w:t>
        </w:r>
        <w:r w:rsidRPr="00291A83">
          <w:rPr>
            <w:rStyle w:val="Hyperlink"/>
          </w:rPr>
          <w:t>6</w:t>
        </w:r>
      </w:hyperlink>
      <w:r w:rsidRPr="00FE08F0">
        <w:t>).</w:t>
      </w:r>
    </w:p>
    <w:p w14:paraId="43B2F8AF" w14:textId="77777777" w:rsidR="0041067A" w:rsidRPr="006F24F7" w:rsidRDefault="0041067A" w:rsidP="006F24F7">
      <w:pPr>
        <w:pStyle w:val="Heading4"/>
        <w:ind w:left="1560" w:hanging="840"/>
        <w:rPr>
          <w:sz w:val="32"/>
          <w:szCs w:val="36"/>
        </w:rPr>
      </w:pPr>
      <w:r w:rsidRPr="006F24F7">
        <w:rPr>
          <w:sz w:val="32"/>
          <w:szCs w:val="36"/>
        </w:rPr>
        <w:lastRenderedPageBreak/>
        <w:t>Capacity Building</w:t>
      </w:r>
    </w:p>
    <w:p w14:paraId="43FB3348" w14:textId="77777777" w:rsidR="0041067A" w:rsidRPr="007042B8" w:rsidRDefault="0041067A" w:rsidP="0041067A">
      <w:pPr>
        <w:keepNext/>
      </w:pPr>
      <w:proofErr w:type="spellStart"/>
      <w:r>
        <w:t>CfC</w:t>
      </w:r>
      <w:proofErr w:type="spellEnd"/>
      <w:r>
        <w:t xml:space="preserve"> FPs</w:t>
      </w:r>
      <w:r w:rsidRPr="007042B8">
        <w:t xml:space="preserve"> are generally experienced non-government organisations that can use this experience to build the capaci</w:t>
      </w:r>
      <w:r>
        <w:t>ty of their Community Partners.</w:t>
      </w:r>
    </w:p>
    <w:p w14:paraId="16EB259A" w14:textId="77777777" w:rsidR="0041067A" w:rsidRDefault="0041067A" w:rsidP="0041067A">
      <w:pPr>
        <w:keepNext/>
        <w:keepLines/>
      </w:pPr>
      <w:r w:rsidRPr="007042B8">
        <w:t xml:space="preserve">Capacity building could focus on issues such as governance practices, stakeholder management, engaging with business, staff development, measuring outcomes, undertaking evaluations, and sourcing and using evidence-based practices and </w:t>
      </w:r>
      <w:r>
        <w:t>programs.</w:t>
      </w:r>
    </w:p>
    <w:p w14:paraId="0ACBDED4" w14:textId="4B993A8B" w:rsidR="0041067A" w:rsidRDefault="0041067A" w:rsidP="00D8122D">
      <w:pPr>
        <w:keepNext/>
        <w:keepLines/>
      </w:pPr>
      <w:r w:rsidRPr="007042B8">
        <w:t xml:space="preserve">The </w:t>
      </w:r>
      <w:proofErr w:type="spellStart"/>
      <w:r>
        <w:t>CfC</w:t>
      </w:r>
      <w:proofErr w:type="spellEnd"/>
      <w:r>
        <w:t xml:space="preserve"> FP</w:t>
      </w:r>
      <w:r w:rsidRPr="007042B8">
        <w:t xml:space="preserve"> can draw on </w:t>
      </w:r>
      <w:r w:rsidR="0093200F" w:rsidRPr="0093200F">
        <w:t xml:space="preserve">AIFS Evidence and Evaluation Support </w:t>
      </w:r>
      <w:r>
        <w:t xml:space="preserve">for </w:t>
      </w:r>
      <w:r w:rsidRPr="007042B8">
        <w:t>assist</w:t>
      </w:r>
      <w:r>
        <w:t xml:space="preserve">ance </w:t>
      </w:r>
      <w:r w:rsidRPr="007042B8">
        <w:t>with capacity building for their Community Partners</w:t>
      </w:r>
      <w:r>
        <w:t xml:space="preserve"> (refer </w:t>
      </w:r>
      <w:hyperlink w:anchor="_Governance_and_Support" w:history="1">
        <w:r w:rsidRPr="00291A83">
          <w:rPr>
            <w:rStyle w:val="Hyperlink"/>
          </w:rPr>
          <w:t>s</w:t>
        </w:r>
        <w:r w:rsidR="00D6220B" w:rsidRPr="00291A83">
          <w:rPr>
            <w:rStyle w:val="Hyperlink"/>
          </w:rPr>
          <w:t>ection 4</w:t>
        </w:r>
      </w:hyperlink>
      <w:r>
        <w:t xml:space="preserve"> for more details)</w:t>
      </w:r>
      <w:r w:rsidRPr="007042B8">
        <w:t>.</w:t>
      </w:r>
    </w:p>
    <w:p w14:paraId="258422A3" w14:textId="1CFAFA18" w:rsidR="007042B8" w:rsidRPr="006F24F7" w:rsidRDefault="00711BF1" w:rsidP="006F24F7">
      <w:pPr>
        <w:pStyle w:val="Heading4"/>
        <w:ind w:left="1560" w:hanging="840"/>
        <w:rPr>
          <w:sz w:val="32"/>
          <w:szCs w:val="36"/>
        </w:rPr>
      </w:pPr>
      <w:bookmarkStart w:id="293" w:name="_Using_grant_funding"/>
      <w:bookmarkEnd w:id="293"/>
      <w:r w:rsidRPr="006F24F7">
        <w:rPr>
          <w:sz w:val="32"/>
          <w:szCs w:val="36"/>
        </w:rPr>
        <w:t xml:space="preserve"> </w:t>
      </w:r>
      <w:r w:rsidR="00434FC1" w:rsidRPr="006F24F7">
        <w:rPr>
          <w:sz w:val="32"/>
          <w:szCs w:val="36"/>
        </w:rPr>
        <w:t>Using grant f</w:t>
      </w:r>
      <w:r w:rsidR="007042B8" w:rsidRPr="006F24F7">
        <w:rPr>
          <w:sz w:val="32"/>
          <w:szCs w:val="36"/>
        </w:rPr>
        <w:t xml:space="preserve">unding </w:t>
      </w:r>
    </w:p>
    <w:p w14:paraId="6F3A661E" w14:textId="6CB3C533" w:rsidR="007A1E3E" w:rsidRDefault="00692A98" w:rsidP="00FD4A75">
      <w:pPr>
        <w:spacing w:after="120"/>
      </w:pPr>
      <w:r>
        <w:t xml:space="preserve">Funding is provided to assist with the costs of operating </w:t>
      </w:r>
      <w:proofErr w:type="spellStart"/>
      <w:r>
        <w:t>CfC</w:t>
      </w:r>
      <w:proofErr w:type="spellEnd"/>
      <w:r>
        <w:t xml:space="preserve"> FP services in the funded locations. Funding can be used for a range of </w:t>
      </w:r>
      <w:r w:rsidR="007A1E3E">
        <w:t xml:space="preserve">direct </w:t>
      </w:r>
      <w:r>
        <w:t>service</w:t>
      </w:r>
      <w:r w:rsidR="007A1E3E">
        <w:t xml:space="preserve"> delivery types including:</w:t>
      </w:r>
    </w:p>
    <w:p w14:paraId="0ED2AFA9" w14:textId="77777777" w:rsidR="007A1E3E" w:rsidRPr="004541A2" w:rsidRDefault="007A1E3E" w:rsidP="00EE4922">
      <w:pPr>
        <w:pStyle w:val="ListBullet"/>
      </w:pPr>
      <w:r>
        <w:t>i</w:t>
      </w:r>
      <w:r w:rsidRPr="004541A2">
        <w:t>ntake and assessment</w:t>
      </w:r>
    </w:p>
    <w:p w14:paraId="43A99D9E" w14:textId="77777777" w:rsidR="007A1E3E" w:rsidRPr="004541A2" w:rsidRDefault="007A1E3E" w:rsidP="00EE4922">
      <w:pPr>
        <w:pStyle w:val="ListBullet"/>
      </w:pPr>
      <w:r>
        <w:t>i</w:t>
      </w:r>
      <w:r w:rsidRPr="004541A2">
        <w:t>nformation / advice / referral</w:t>
      </w:r>
    </w:p>
    <w:p w14:paraId="5D108B37" w14:textId="77777777" w:rsidR="007A1E3E" w:rsidRPr="004541A2" w:rsidRDefault="007A1E3E" w:rsidP="00EE4922">
      <w:pPr>
        <w:pStyle w:val="ListBullet"/>
      </w:pPr>
      <w:r>
        <w:t>e</w:t>
      </w:r>
      <w:r w:rsidRPr="004541A2">
        <w:t>ducation and skills training</w:t>
      </w:r>
    </w:p>
    <w:p w14:paraId="5EB9AE7F" w14:textId="77777777" w:rsidR="007A1E3E" w:rsidRPr="004541A2" w:rsidRDefault="007A1E3E" w:rsidP="00EE4922">
      <w:pPr>
        <w:pStyle w:val="ListBullet"/>
      </w:pPr>
      <w:r>
        <w:t>c</w:t>
      </w:r>
      <w:r w:rsidRPr="004541A2">
        <w:t xml:space="preserve">hild/youth focussed </w:t>
      </w:r>
      <w:proofErr w:type="gramStart"/>
      <w:r w:rsidRPr="004541A2">
        <w:t>groups</w:t>
      </w:r>
      <w:proofErr w:type="gramEnd"/>
    </w:p>
    <w:p w14:paraId="66EA3DC6" w14:textId="77777777" w:rsidR="007A1E3E" w:rsidRPr="004541A2" w:rsidRDefault="007A1E3E" w:rsidP="00EE4922">
      <w:pPr>
        <w:pStyle w:val="ListBullet"/>
      </w:pPr>
      <w:r>
        <w:t>c</w:t>
      </w:r>
      <w:r w:rsidRPr="004541A2">
        <w:t>ommunity capacity building</w:t>
      </w:r>
    </w:p>
    <w:p w14:paraId="4350C6BF" w14:textId="77777777" w:rsidR="007A1E3E" w:rsidRPr="004541A2" w:rsidRDefault="007A1E3E" w:rsidP="00EE4922">
      <w:pPr>
        <w:pStyle w:val="ListBullet"/>
      </w:pPr>
      <w:r>
        <w:t>f</w:t>
      </w:r>
      <w:r w:rsidRPr="004541A2">
        <w:t>amily capacity building</w:t>
      </w:r>
    </w:p>
    <w:p w14:paraId="65BE8B69" w14:textId="37807190" w:rsidR="00FE3BB2" w:rsidRDefault="00FE3BB2" w:rsidP="00D8122D">
      <w:r w:rsidRPr="007042B8">
        <w:t xml:space="preserve">It is important that children and families have access to effective </w:t>
      </w:r>
      <w:r>
        <w:t>program</w:t>
      </w:r>
      <w:r w:rsidRPr="007042B8">
        <w:t>s that lead to</w:t>
      </w:r>
      <w:r>
        <w:t> </w:t>
      </w:r>
      <w:r w:rsidRPr="007042B8">
        <w:t>sustained improvements in outcomes.</w:t>
      </w:r>
    </w:p>
    <w:p w14:paraId="6BD64532" w14:textId="12D5E47A" w:rsidR="00486AB8" w:rsidRDefault="00486AB8" w:rsidP="00FD4A75">
      <w:pPr>
        <w:spacing w:after="120"/>
      </w:pPr>
      <w:r>
        <w:t xml:space="preserve">To manage the </w:t>
      </w:r>
      <w:proofErr w:type="spellStart"/>
      <w:r>
        <w:t>CfC</w:t>
      </w:r>
      <w:proofErr w:type="spellEnd"/>
      <w:r>
        <w:t xml:space="preserve"> FP activity, </w:t>
      </w:r>
      <w:r w:rsidR="007A1E3E">
        <w:t>Facilitating Partners can use funding</w:t>
      </w:r>
      <w:r>
        <w:t xml:space="preserve"> for activity types including:</w:t>
      </w:r>
    </w:p>
    <w:p w14:paraId="61440B0E" w14:textId="6DD11D19" w:rsidR="00486AB8" w:rsidRPr="004541A2" w:rsidRDefault="00486AB8" w:rsidP="00EE4922">
      <w:pPr>
        <w:pStyle w:val="ListBullet"/>
      </w:pPr>
      <w:r>
        <w:t>governance</w:t>
      </w:r>
    </w:p>
    <w:p w14:paraId="0A68F48D" w14:textId="4B81F60E" w:rsidR="00486AB8" w:rsidRPr="004541A2" w:rsidRDefault="00486AB8" w:rsidP="00EE4922">
      <w:pPr>
        <w:pStyle w:val="ListBullet"/>
      </w:pPr>
      <w:r>
        <w:t>community engagement</w:t>
      </w:r>
    </w:p>
    <w:p w14:paraId="777A7E3D" w14:textId="2F213926" w:rsidR="00486AB8" w:rsidRPr="004541A2" w:rsidRDefault="00486AB8" w:rsidP="00EE4922">
      <w:pPr>
        <w:pStyle w:val="ListBullet"/>
      </w:pPr>
      <w:r>
        <w:t xml:space="preserve">service system capability and capacity </w:t>
      </w:r>
      <w:r w:rsidR="00045546">
        <w:t>building.</w:t>
      </w:r>
    </w:p>
    <w:p w14:paraId="6AB1F6CB" w14:textId="58260D93" w:rsidR="00434FC1" w:rsidRDefault="00434FC1" w:rsidP="000C16EA">
      <w:pPr>
        <w:rPr>
          <w:rFonts w:cs="Arial"/>
          <w:color w:val="000000"/>
        </w:rPr>
      </w:pPr>
      <w:r w:rsidRPr="00FE08F0">
        <w:rPr>
          <w:rFonts w:cs="Arial"/>
        </w:rPr>
        <w:t xml:space="preserve">Further detail on what is an appropriate use of grant funding can be found at </w:t>
      </w:r>
      <w:hyperlink w:anchor="_Funding" w:history="1">
        <w:r w:rsidR="00A506C9" w:rsidRPr="00A655A0">
          <w:rPr>
            <w:rStyle w:val="Hyperlink"/>
            <w:rFonts w:cs="Arial"/>
          </w:rPr>
          <w:t>s</w:t>
        </w:r>
        <w:r w:rsidRPr="00A655A0">
          <w:rPr>
            <w:rStyle w:val="Hyperlink"/>
            <w:rFonts w:cs="Arial"/>
          </w:rPr>
          <w:t xml:space="preserve">ection </w:t>
        </w:r>
        <w:r w:rsidR="009F3C49" w:rsidRPr="00A655A0">
          <w:rPr>
            <w:rStyle w:val="Hyperlink"/>
            <w:rFonts w:cs="Arial"/>
          </w:rPr>
          <w:t>5</w:t>
        </w:r>
      </w:hyperlink>
      <w:r w:rsidRPr="00FE08F0">
        <w:rPr>
          <w:rFonts w:cs="Arial"/>
        </w:rPr>
        <w:t xml:space="preserve"> of these Operational Guidelines</w:t>
      </w:r>
      <w:r w:rsidRPr="00FE08F0">
        <w:rPr>
          <w:rFonts w:cs="Arial"/>
          <w:color w:val="000000"/>
        </w:rPr>
        <w:t>.</w:t>
      </w:r>
    </w:p>
    <w:p w14:paraId="3B23CDEE" w14:textId="77777777" w:rsidR="00606AE9" w:rsidRDefault="00606AE9" w:rsidP="006F24F7">
      <w:pPr>
        <w:pStyle w:val="Heading4"/>
        <w:ind w:left="1560" w:hanging="840"/>
      </w:pPr>
      <w:bookmarkStart w:id="294" w:name="_Toc69805661"/>
      <w:bookmarkStart w:id="295" w:name="_Toc68774514"/>
      <w:bookmarkStart w:id="296" w:name="_Toc68790629"/>
      <w:bookmarkStart w:id="297" w:name="_Toc68865366"/>
      <w:bookmarkStart w:id="298" w:name="_Toc68865627"/>
      <w:bookmarkStart w:id="299" w:name="_Toc68874433"/>
      <w:bookmarkStart w:id="300" w:name="_Toc69214869"/>
      <w:bookmarkStart w:id="301" w:name="_Toc69303859"/>
      <w:bookmarkStart w:id="302" w:name="_Toc69467430"/>
      <w:bookmarkStart w:id="303" w:name="_Toc69473006"/>
      <w:bookmarkStart w:id="304" w:name="_Toc68774515"/>
      <w:bookmarkStart w:id="305" w:name="_Toc68790630"/>
      <w:bookmarkStart w:id="306" w:name="_Toc68865367"/>
      <w:bookmarkStart w:id="307" w:name="_Toc68865628"/>
      <w:bookmarkStart w:id="308" w:name="_Toc68874434"/>
      <w:bookmarkStart w:id="309" w:name="_Toc69214870"/>
      <w:bookmarkStart w:id="310" w:name="_Toc69303860"/>
      <w:bookmarkStart w:id="311" w:name="_Toc69467431"/>
      <w:bookmarkStart w:id="312" w:name="_Toc69473007"/>
      <w:bookmarkStart w:id="313" w:name="_Toc49431226"/>
      <w:bookmarkStart w:id="314" w:name="_Toc49496148"/>
      <w:bookmarkStart w:id="315" w:name="_Toc49499471"/>
      <w:bookmarkStart w:id="316" w:name="_Toc49499793"/>
      <w:bookmarkStart w:id="317" w:name="_Toc49512836"/>
      <w:bookmarkStart w:id="318" w:name="_Toc50121741"/>
      <w:bookmarkStart w:id="319" w:name="_Toc50566287"/>
      <w:bookmarkStart w:id="320" w:name="_Toc68774516"/>
      <w:bookmarkStart w:id="321" w:name="_Toc68790631"/>
      <w:bookmarkStart w:id="322" w:name="_Toc68865368"/>
      <w:bookmarkStart w:id="323" w:name="_Toc68865629"/>
      <w:bookmarkStart w:id="324" w:name="_Toc68874435"/>
      <w:bookmarkStart w:id="325" w:name="_Toc69214871"/>
      <w:bookmarkStart w:id="326" w:name="_Toc69303861"/>
      <w:bookmarkStart w:id="327" w:name="_Toc69467432"/>
      <w:bookmarkStart w:id="328" w:name="_Toc694730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6F24F7">
        <w:rPr>
          <w:sz w:val="32"/>
          <w:szCs w:val="36"/>
        </w:rPr>
        <w:t xml:space="preserve">Fees </w:t>
      </w:r>
    </w:p>
    <w:p w14:paraId="679FFDAC" w14:textId="77777777" w:rsidR="00606AE9" w:rsidRPr="001E5F5D" w:rsidRDefault="00606AE9" w:rsidP="00606AE9">
      <w:pPr>
        <w:keepNext/>
      </w:pPr>
      <w:r w:rsidRPr="001E5F5D">
        <w:t xml:space="preserve">The department expects that </w:t>
      </w:r>
      <w:proofErr w:type="spellStart"/>
      <w:r>
        <w:t>CfC</w:t>
      </w:r>
      <w:proofErr w:type="spellEnd"/>
      <w:r>
        <w:t xml:space="preserve"> FP</w:t>
      </w:r>
      <w:r w:rsidRPr="001E5F5D">
        <w:t xml:space="preserve"> services are free of charge for clients.</w:t>
      </w:r>
    </w:p>
    <w:p w14:paraId="7FD3A3FF" w14:textId="148AC02F" w:rsidR="00606AE9" w:rsidRDefault="00606AE9" w:rsidP="00606AE9">
      <w:pPr>
        <w:keepNext/>
      </w:pPr>
      <w:r w:rsidRPr="001E5F5D">
        <w:t xml:space="preserve">A service </w:t>
      </w:r>
      <w:r>
        <w:t>provider must contact their FAM</w:t>
      </w:r>
      <w:r w:rsidRPr="001E5F5D">
        <w:t xml:space="preserve"> to seek a written exemption to this rule. The</w:t>
      </w:r>
      <w:r w:rsidR="008B1C14">
        <w:t> </w:t>
      </w:r>
      <w:r w:rsidRPr="001E5F5D">
        <w:t xml:space="preserve">department will only grant exemptions in rare circumstances. If the department grants an exemption, the relevant service provider cannot refuse services to a client or refer a client to other organisations </w:t>
      </w:r>
      <w:proofErr w:type="gramStart"/>
      <w:r w:rsidRPr="001E5F5D">
        <w:t>on the basis of</w:t>
      </w:r>
      <w:proofErr w:type="gramEnd"/>
      <w:r w:rsidRPr="001E5F5D">
        <w:t xml:space="preserve"> incapacity to pay fees.</w:t>
      </w:r>
    </w:p>
    <w:p w14:paraId="227A154C" w14:textId="77777777" w:rsidR="008B1C14" w:rsidRPr="0006602E" w:rsidRDefault="008B1C14" w:rsidP="008B1C14">
      <w:r w:rsidRPr="0006602E">
        <w:t>Where fees are charged, service providers must:</w:t>
      </w:r>
    </w:p>
    <w:p w14:paraId="408FDBD4" w14:textId="3FBD567A" w:rsidR="008B1C14" w:rsidRPr="009E4DB5" w:rsidRDefault="00045546" w:rsidP="008B1C14">
      <w:pPr>
        <w:pStyle w:val="ListBullet"/>
      </w:pPr>
      <w:r w:rsidRPr="009E4DB5">
        <w:t>publicly</w:t>
      </w:r>
      <w:r w:rsidR="008B1C14" w:rsidRPr="009E4DB5">
        <w:t xml:space="preserve"> display their fee policy, and </w:t>
      </w:r>
    </w:p>
    <w:p w14:paraId="24634579" w14:textId="73AC9C92" w:rsidR="008B1C14" w:rsidRPr="002B170C" w:rsidRDefault="008B1C14" w:rsidP="008B1C14">
      <w:pPr>
        <w:pStyle w:val="ListBullet"/>
      </w:pPr>
      <w:r w:rsidRPr="009E4DB5">
        <w:t>inform clients of their fee policy.</w:t>
      </w:r>
    </w:p>
    <w:p w14:paraId="2A62C8B1" w14:textId="4E6841BA" w:rsidR="007042B8" w:rsidRPr="007042B8" w:rsidRDefault="00877057" w:rsidP="006F24F7">
      <w:pPr>
        <w:pStyle w:val="Heading4"/>
        <w:ind w:left="1560" w:hanging="840"/>
      </w:pPr>
      <w:r>
        <w:lastRenderedPageBreak/>
        <w:t xml:space="preserve"> </w:t>
      </w:r>
      <w:proofErr w:type="spellStart"/>
      <w:r w:rsidRPr="006F24F7">
        <w:rPr>
          <w:sz w:val="32"/>
          <w:szCs w:val="36"/>
        </w:rPr>
        <w:t>CfC</w:t>
      </w:r>
      <w:proofErr w:type="spellEnd"/>
      <w:r w:rsidRPr="006F24F7">
        <w:rPr>
          <w:sz w:val="32"/>
          <w:szCs w:val="36"/>
        </w:rPr>
        <w:t xml:space="preserve"> FP </w:t>
      </w:r>
      <w:r w:rsidR="005933E9" w:rsidRPr="006F24F7">
        <w:rPr>
          <w:sz w:val="32"/>
          <w:szCs w:val="36"/>
        </w:rPr>
        <w:t xml:space="preserve">evidence based </w:t>
      </w:r>
      <w:proofErr w:type="gramStart"/>
      <w:r w:rsidR="007042B8" w:rsidRPr="006F24F7">
        <w:rPr>
          <w:sz w:val="32"/>
          <w:szCs w:val="36"/>
        </w:rPr>
        <w:t>require</w:t>
      </w:r>
      <w:r w:rsidR="005933E9" w:rsidRPr="006F24F7">
        <w:rPr>
          <w:sz w:val="32"/>
          <w:szCs w:val="36"/>
        </w:rPr>
        <w:t>ments</w:t>
      </w:r>
      <w:proofErr w:type="gramEnd"/>
    </w:p>
    <w:p w14:paraId="36E3C42E" w14:textId="77777777" w:rsidR="003A7F74" w:rsidRPr="007042B8" w:rsidRDefault="003A7F74" w:rsidP="00FD4A75">
      <w:proofErr w:type="spellStart"/>
      <w:r>
        <w:t>CfC</w:t>
      </w:r>
      <w:proofErr w:type="spellEnd"/>
      <w:r>
        <w:t xml:space="preserve"> FPs must use 50 per cent of the funding they allocate to direct service delivery to fund evidence-based programs.</w:t>
      </w:r>
      <w:r w:rsidRPr="00FE3BB2">
        <w:t xml:space="preserve"> </w:t>
      </w:r>
      <w:r>
        <w:t>T</w:t>
      </w:r>
      <w:r w:rsidRPr="007042B8">
        <w:t>he remaining proportion of service delivery</w:t>
      </w:r>
      <w:r>
        <w:t xml:space="preserve"> funding</w:t>
      </w:r>
      <w:r w:rsidRPr="007042B8">
        <w:t xml:space="preserve"> can be used flexibly to fund activities </w:t>
      </w:r>
      <w:r>
        <w:t>that</w:t>
      </w:r>
      <w:r w:rsidRPr="007042B8">
        <w:t xml:space="preserve"> have a clear focus on improving outc</w:t>
      </w:r>
      <w:r>
        <w:t>omes for children and families. These can include emerging</w:t>
      </w:r>
      <w:r w:rsidRPr="007042B8">
        <w:t xml:space="preserve"> and/or innovative activities.</w:t>
      </w:r>
    </w:p>
    <w:p w14:paraId="2FAF8629" w14:textId="5DB7E37F" w:rsidR="003A7F74" w:rsidRDefault="003A7F74" w:rsidP="00FD4A75">
      <w:r w:rsidRPr="007042B8">
        <w:t xml:space="preserve">To ensure that </w:t>
      </w:r>
      <w:r>
        <w:t>program</w:t>
      </w:r>
      <w:r w:rsidRPr="007042B8">
        <w:t>s are effective an assessment of the available evidence is</w:t>
      </w:r>
      <w:r>
        <w:t> </w:t>
      </w:r>
      <w:r w:rsidRPr="007042B8">
        <w:t xml:space="preserve">required. Evidence-based </w:t>
      </w:r>
      <w:r>
        <w:t>program</w:t>
      </w:r>
      <w:r w:rsidRPr="007042B8">
        <w:t xml:space="preserve">s have been empirically proven to improve outcomes for children </w:t>
      </w:r>
      <w:r w:rsidRPr="00F216FF">
        <w:t>and families and represent the best value for money for government.</w:t>
      </w:r>
    </w:p>
    <w:p w14:paraId="1606E2B0" w14:textId="12A615CB" w:rsidR="00477B17" w:rsidRDefault="00477B17" w:rsidP="00FD4A75">
      <w:r w:rsidRPr="00126A9D">
        <w:t xml:space="preserve">The Families and Children </w:t>
      </w:r>
      <w:r w:rsidR="0093200F" w:rsidRPr="0093200F">
        <w:t xml:space="preserve">AIFS Evidence and Evaluation Support </w:t>
      </w:r>
      <w:r w:rsidRPr="00126A9D">
        <w:t>(</w:t>
      </w:r>
      <w:r w:rsidR="0093200F">
        <w:t xml:space="preserve">formerly </w:t>
      </w:r>
      <w:r w:rsidRPr="00126A9D">
        <w:t xml:space="preserve">the </w:t>
      </w:r>
      <w:r w:rsidR="00C53432">
        <w:t>Expert Panel</w:t>
      </w:r>
      <w:r w:rsidR="0093200F">
        <w:t xml:space="preserve"> project</w:t>
      </w:r>
      <w:r w:rsidRPr="00126A9D">
        <w:t xml:space="preserve">) was established to help service providers to plan, implement and evaluate programs for families and children using </w:t>
      </w:r>
      <w:r w:rsidR="00045546" w:rsidRPr="00126A9D">
        <w:t>evidence-based</w:t>
      </w:r>
      <w:r w:rsidRPr="00126A9D">
        <w:t xml:space="preserve"> approaches. The </w:t>
      </w:r>
      <w:r w:rsidR="004131A0" w:rsidRPr="004131A0">
        <w:t xml:space="preserve">AIFS Evidence and Evaluation Support </w:t>
      </w:r>
      <w:r w:rsidRPr="00126A9D">
        <w:t>is managed by the Australian Institute of Family Studies (AIFS) on behalf of the department</w:t>
      </w:r>
      <w:r w:rsidR="00BA46B8">
        <w:t xml:space="preserve">. </w:t>
      </w:r>
      <w:r w:rsidRPr="00126A9D">
        <w:t xml:space="preserve">Information relating to the </w:t>
      </w:r>
      <w:r w:rsidR="004131A0" w:rsidRPr="004131A0">
        <w:t xml:space="preserve">AIFS Evidence and Evaluation Support </w:t>
      </w:r>
      <w:r w:rsidRPr="00126A9D">
        <w:t>is shared via the Child Family Community Australia (CFCA) Information Exchange (also managed by AIFS).</w:t>
      </w:r>
    </w:p>
    <w:p w14:paraId="768726DA" w14:textId="7E23491C" w:rsidR="001E77A7" w:rsidRDefault="001E77A7" w:rsidP="002F2F22">
      <w:pPr>
        <w:keepNext/>
        <w:keepLines/>
      </w:pPr>
      <w:r>
        <w:t xml:space="preserve">AIFS, through its </w:t>
      </w:r>
      <w:r w:rsidR="00F0091F">
        <w:t>CFCA</w:t>
      </w:r>
      <w:r>
        <w:t xml:space="preserve"> Information Exchange, provides </w:t>
      </w:r>
      <w:r w:rsidR="009C7BDE" w:rsidRPr="00126A9D">
        <w:t xml:space="preserve">guidance to </w:t>
      </w:r>
      <w:proofErr w:type="spellStart"/>
      <w:r w:rsidR="009C7BDE" w:rsidRPr="00126A9D">
        <w:t>CfC</w:t>
      </w:r>
      <w:proofErr w:type="spellEnd"/>
      <w:r w:rsidR="009C7BDE" w:rsidRPr="00126A9D">
        <w:t xml:space="preserve"> FPs</w:t>
      </w:r>
      <w:r>
        <w:t xml:space="preserve"> about which programs meet the evidence-based program requirements.</w:t>
      </w:r>
      <w:r w:rsidR="009C7BDE">
        <w:t xml:space="preserve"> Further details</w:t>
      </w:r>
      <w:r w:rsidR="00477B17">
        <w:t>, including how to submit a program for assessment,</w:t>
      </w:r>
      <w:r w:rsidR="009C7BDE">
        <w:t xml:space="preserve"> are available on the</w:t>
      </w:r>
      <w:hyperlink r:id="rId24" w:history="1">
        <w:r w:rsidR="009C7BDE" w:rsidRPr="00B31B7A">
          <w:rPr>
            <w:rStyle w:val="Hyperlink"/>
          </w:rPr>
          <w:t xml:space="preserve"> </w:t>
        </w:r>
        <w:r w:rsidR="00477B17" w:rsidRPr="00B31B7A">
          <w:rPr>
            <w:rStyle w:val="Hyperlink"/>
          </w:rPr>
          <w:t>CFCA</w:t>
        </w:r>
        <w:r w:rsidR="00DA4D65" w:rsidRPr="00B31B7A">
          <w:rPr>
            <w:rStyle w:val="Hyperlink"/>
          </w:rPr>
          <w:t xml:space="preserve"> website.</w:t>
        </w:r>
      </w:hyperlink>
    </w:p>
    <w:p w14:paraId="414E5590" w14:textId="5D2C3FB4" w:rsidR="001E77A7" w:rsidRDefault="00C94C89" w:rsidP="001E77A7">
      <w:pPr>
        <w:spacing w:line="240" w:lineRule="auto"/>
        <w:ind w:right="142"/>
      </w:pPr>
      <w:r>
        <w:t>There are two ways Facilitating Partners can meet the 50 per cent evidence-based program requirement</w:t>
      </w:r>
      <w:r w:rsidR="001E77A7">
        <w:t>:</w:t>
      </w:r>
    </w:p>
    <w:p w14:paraId="65874C29" w14:textId="3A72D6A7" w:rsidR="00C94C89" w:rsidRPr="00DA4D65" w:rsidRDefault="00C94C89" w:rsidP="00EE4922">
      <w:pPr>
        <w:pStyle w:val="ListBullet"/>
        <w:rPr>
          <w:rFonts w:ascii="Calibri" w:hAnsi="Calibri"/>
          <w:color w:val="1F497D"/>
        </w:rPr>
      </w:pPr>
      <w:r w:rsidRPr="00524A9E">
        <w:t>choose an existing program from a list of approved evidence-based programs</w:t>
      </w:r>
      <w:r w:rsidR="00FA056E">
        <w:t xml:space="preserve"> from the </w:t>
      </w:r>
      <w:hyperlink r:id="rId25" w:history="1">
        <w:r w:rsidR="00FA056E" w:rsidRPr="004815E2">
          <w:rPr>
            <w:rStyle w:val="Hyperlink"/>
          </w:rPr>
          <w:t>Guidebook</w:t>
        </w:r>
      </w:hyperlink>
      <w:r w:rsidR="004815E2">
        <w:t>; or</w:t>
      </w:r>
    </w:p>
    <w:p w14:paraId="0C1B8556" w14:textId="0D2E615F" w:rsidR="00C94C89" w:rsidRPr="00524A9E" w:rsidRDefault="00000000" w:rsidP="00EE4922">
      <w:pPr>
        <w:pStyle w:val="ListBullet"/>
      </w:pPr>
      <w:hyperlink r:id="rId26" w:history="1">
        <w:r w:rsidR="00C94C89" w:rsidRPr="004815E2">
          <w:rPr>
            <w:rStyle w:val="Hyperlink"/>
          </w:rPr>
          <w:t xml:space="preserve">submit your own program to </w:t>
        </w:r>
        <w:r w:rsidR="005268AC" w:rsidRPr="004815E2">
          <w:rPr>
            <w:rStyle w:val="Hyperlink"/>
          </w:rPr>
          <w:t>AIFS</w:t>
        </w:r>
      </w:hyperlink>
      <w:r w:rsidR="00C94C89" w:rsidRPr="00524A9E">
        <w:t xml:space="preserve"> for approval as </w:t>
      </w:r>
      <w:r w:rsidR="004815E2" w:rsidRPr="00524A9E">
        <w:t>evidence based</w:t>
      </w:r>
      <w:r w:rsidR="004815E2">
        <w:t xml:space="preserve">. </w:t>
      </w:r>
      <w:r w:rsidR="005806D9" w:rsidRPr="00524A9E">
        <w:t xml:space="preserve">When approved, these programs are known as </w:t>
      </w:r>
      <w:r w:rsidR="001260B3" w:rsidRPr="00F6460E">
        <w:t>Promising Programs</w:t>
      </w:r>
      <w:r w:rsidR="005806D9" w:rsidRPr="00524A9E">
        <w:t>.</w:t>
      </w:r>
    </w:p>
    <w:p w14:paraId="59FEF629" w14:textId="18B601CB" w:rsidR="00C94C89" w:rsidRDefault="00B76D52" w:rsidP="001E77A7">
      <w:pPr>
        <w:spacing w:line="240" w:lineRule="auto"/>
        <w:ind w:right="142"/>
      </w:pPr>
      <w:r>
        <w:t xml:space="preserve">Programs that have been submitted to AIFS seeking to be </w:t>
      </w:r>
      <w:r w:rsidR="001260B3">
        <w:t xml:space="preserve">approved as evidence-based </w:t>
      </w:r>
      <w:r>
        <w:t>are known as Emerging Programs until such time as they are approved as a Promising Program.</w:t>
      </w:r>
    </w:p>
    <w:p w14:paraId="61DCF36C" w14:textId="730100C4" w:rsidR="00A57D6A" w:rsidRDefault="004E0872" w:rsidP="00524A9E">
      <w:pPr>
        <w:spacing w:after="120"/>
      </w:pPr>
      <w:r w:rsidRPr="00AA0ACA">
        <w:t>Emerging Programs</w:t>
      </w:r>
      <w:r w:rsidR="00C03BCF">
        <w:t xml:space="preserve"> seeking to be Promising Programs</w:t>
      </w:r>
      <w:r w:rsidRPr="00AA0ACA">
        <w:t xml:space="preserve"> are </w:t>
      </w:r>
      <w:r w:rsidR="00A57D6A">
        <w:t xml:space="preserve">no longer </w:t>
      </w:r>
      <w:r w:rsidRPr="00AA0ACA">
        <w:t>eligible for inclusion in</w:t>
      </w:r>
      <w:r>
        <w:t xml:space="preserve"> the 50</w:t>
      </w:r>
      <w:r w:rsidR="00477B17">
        <w:t> </w:t>
      </w:r>
      <w:r>
        <w:t>per</w:t>
      </w:r>
      <w:r w:rsidR="00477B17">
        <w:t> </w:t>
      </w:r>
      <w:r>
        <w:t>cent calculation</w:t>
      </w:r>
      <w:r w:rsidR="00477B17">
        <w:t xml:space="preserve">, </w:t>
      </w:r>
      <w:r w:rsidR="00C85168" w:rsidRPr="00126A9D">
        <w:t>except in exceptional circumstances</w:t>
      </w:r>
      <w:r w:rsidR="00A57D6A">
        <w:t xml:space="preserve">, where an extension </w:t>
      </w:r>
      <w:r w:rsidR="00445FD8">
        <w:t>or</w:t>
      </w:r>
      <w:r w:rsidR="00A57D6A">
        <w:t xml:space="preserve"> exemption has been granted to continue this work,</w:t>
      </w:r>
      <w:r w:rsidR="00C85168" w:rsidRPr="00126A9D">
        <w:t xml:space="preserve"> with the approval of </w:t>
      </w:r>
      <w:r w:rsidR="006E1584">
        <w:t>the department,</w:t>
      </w:r>
      <w:r w:rsidR="00C85168" w:rsidRPr="00126A9D">
        <w:t xml:space="preserve"> and endorsement by AIFS.</w:t>
      </w:r>
    </w:p>
    <w:p w14:paraId="52420C78" w14:textId="4F3B059E" w:rsidR="00C03BCF" w:rsidRDefault="00A57D6A" w:rsidP="00524A9E">
      <w:pPr>
        <w:spacing w:after="120"/>
      </w:pPr>
      <w:r>
        <w:t xml:space="preserve">The deadline for existing Emerging Programs to be approved as Promising Programs was 30 June 2018. </w:t>
      </w:r>
      <w:r w:rsidR="00477B17">
        <w:t xml:space="preserve">Emerging </w:t>
      </w:r>
      <w:r>
        <w:t>P</w:t>
      </w:r>
      <w:r w:rsidR="00477B17">
        <w:t>rograms (unless exempt) should be listed as non-</w:t>
      </w:r>
      <w:r w:rsidR="00045546">
        <w:t>evidence-based</w:t>
      </w:r>
      <w:r w:rsidR="00477B17">
        <w:t xml:space="preserve"> service delivery until they are </w:t>
      </w:r>
      <w:r>
        <w:t xml:space="preserve">successfully </w:t>
      </w:r>
      <w:r w:rsidR="00477B17">
        <w:t>assessed as Promising.</w:t>
      </w:r>
    </w:p>
    <w:p w14:paraId="57607DD0" w14:textId="66E5A866" w:rsidR="00C03BCF" w:rsidRDefault="00DF078D" w:rsidP="00524A9E">
      <w:pPr>
        <w:spacing w:after="120"/>
      </w:pPr>
      <w:r>
        <w:t xml:space="preserve">Over time, a </w:t>
      </w:r>
      <w:proofErr w:type="spellStart"/>
      <w:r>
        <w:t>CfC</w:t>
      </w:r>
      <w:proofErr w:type="spellEnd"/>
      <w:r>
        <w:t xml:space="preserve"> FP may choose to replace the programs they are currently counting towards the 50 per cent requirement. If they </w:t>
      </w:r>
      <w:r w:rsidR="006E1584">
        <w:t>will not</w:t>
      </w:r>
      <w:r w:rsidR="00D75664">
        <w:t xml:space="preserve"> be replaced by an Evidence-B</w:t>
      </w:r>
      <w:r>
        <w:t>ased Program from the Guidebook</w:t>
      </w:r>
      <w:r w:rsidR="006E1584">
        <w:t>,</w:t>
      </w:r>
      <w:r>
        <w:t xml:space="preserve"> and the </w:t>
      </w:r>
      <w:proofErr w:type="spellStart"/>
      <w:r>
        <w:t>CfC</w:t>
      </w:r>
      <w:proofErr w:type="spellEnd"/>
      <w:r>
        <w:t xml:space="preserve"> FP is considering submitting their own program to AIFS for assessment as a Promising Program</w:t>
      </w:r>
      <w:r w:rsidR="00175DA2">
        <w:t xml:space="preserve">, </w:t>
      </w:r>
      <w:proofErr w:type="spellStart"/>
      <w:r w:rsidR="00175DA2" w:rsidRPr="00126A9D">
        <w:rPr>
          <w:b/>
        </w:rPr>
        <w:t>CfC</w:t>
      </w:r>
      <w:proofErr w:type="spellEnd"/>
      <w:r w:rsidR="00175DA2" w:rsidRPr="00126A9D">
        <w:rPr>
          <w:b/>
        </w:rPr>
        <w:t xml:space="preserve"> FPs </w:t>
      </w:r>
      <w:r w:rsidR="006E1584">
        <w:rPr>
          <w:b/>
        </w:rPr>
        <w:t>should</w:t>
      </w:r>
      <w:r w:rsidR="00175DA2" w:rsidRPr="00126A9D">
        <w:rPr>
          <w:b/>
        </w:rPr>
        <w:t xml:space="preserve"> contact AIFS</w:t>
      </w:r>
      <w:r w:rsidR="006E1584">
        <w:rPr>
          <w:b/>
        </w:rPr>
        <w:t xml:space="preserve"> as soon as possible </w:t>
      </w:r>
      <w:r w:rsidR="00A155A7">
        <w:rPr>
          <w:b/>
        </w:rPr>
        <w:t>to</w:t>
      </w:r>
      <w:r w:rsidR="00175DA2" w:rsidRPr="00126A9D">
        <w:rPr>
          <w:b/>
        </w:rPr>
        <w:t xml:space="preserve"> discuss the </w:t>
      </w:r>
      <w:r w:rsidR="006E1584">
        <w:rPr>
          <w:b/>
        </w:rPr>
        <w:t>program</w:t>
      </w:r>
      <w:r w:rsidR="00175DA2">
        <w:t>.</w:t>
      </w:r>
      <w:r w:rsidR="006E1584">
        <w:t xml:space="preserve"> AIFS will guide you through the process, and an early </w:t>
      </w:r>
      <w:r w:rsidR="00A155A7">
        <w:t xml:space="preserve">conversation about the </w:t>
      </w:r>
      <w:r w:rsidR="006E1584">
        <w:t>programs ability to meet the criteria</w:t>
      </w:r>
      <w:r w:rsidR="00A155A7">
        <w:t xml:space="preserve"> can help to save time and potentially unnecessary </w:t>
      </w:r>
      <w:r w:rsidR="00045546">
        <w:t>effort or</w:t>
      </w:r>
      <w:r w:rsidR="00A155A7">
        <w:t xml:space="preserve"> can help to modify </w:t>
      </w:r>
      <w:r w:rsidR="006E1584">
        <w:t>the</w:t>
      </w:r>
      <w:r w:rsidR="00A155A7">
        <w:t xml:space="preserve"> approach</w:t>
      </w:r>
      <w:r w:rsidR="00BA46B8">
        <w:t xml:space="preserve">. </w:t>
      </w:r>
      <w:r w:rsidR="006E1584">
        <w:t>You should also</w:t>
      </w:r>
      <w:r w:rsidR="00B1063E">
        <w:t xml:space="preserve"> discuss your plans with your FAM</w:t>
      </w:r>
      <w:r w:rsidR="006E1584">
        <w:t>.</w:t>
      </w:r>
    </w:p>
    <w:p w14:paraId="034C9444" w14:textId="41CF39F8" w:rsidR="00E706CC" w:rsidRDefault="00E706CC" w:rsidP="005268AC">
      <w:r>
        <w:lastRenderedPageBreak/>
        <w:t xml:space="preserve">The </w:t>
      </w:r>
      <w:hyperlink r:id="rId27" w:history="1">
        <w:r w:rsidRPr="004815E2">
          <w:rPr>
            <w:rStyle w:val="Hyperlink"/>
          </w:rPr>
          <w:t>CFCA website</w:t>
        </w:r>
      </w:hyperlink>
      <w:r>
        <w:t xml:space="preserve"> contains a list of </w:t>
      </w:r>
      <w:r w:rsidRPr="00126A9D">
        <w:t>Promising Programs</w:t>
      </w:r>
      <w:r w:rsidR="004815E2">
        <w:t xml:space="preserve"> </w:t>
      </w:r>
      <w:r w:rsidR="00291ACA">
        <w:t>that have already been</w:t>
      </w:r>
      <w:r w:rsidRPr="008D0E23">
        <w:t xml:space="preserve"> assessed as meeting </w:t>
      </w:r>
      <w:r w:rsidRPr="00EA01CE">
        <w:rPr>
          <w:u w:val="single"/>
        </w:rPr>
        <w:t>minimum</w:t>
      </w:r>
      <w:r w:rsidRPr="008D0E23">
        <w:t xml:space="preserve"> standards for good quality programs.</w:t>
      </w:r>
      <w:r>
        <w:t xml:space="preserve"> </w:t>
      </w:r>
      <w:r w:rsidR="00291ACA">
        <w:t>While t</w:t>
      </w:r>
      <w:r w:rsidRPr="002A45EB">
        <w:t xml:space="preserve">hese programs can only be delivered by the organisation who </w:t>
      </w:r>
      <w:r>
        <w:t>had the program assessed</w:t>
      </w:r>
      <w:r w:rsidR="00291ACA">
        <w:t xml:space="preserve">, the list provides examples of programs that may be of interest to other </w:t>
      </w:r>
      <w:proofErr w:type="spellStart"/>
      <w:r w:rsidR="00291ACA">
        <w:t>CfC</w:t>
      </w:r>
      <w:proofErr w:type="spellEnd"/>
      <w:r w:rsidR="00291ACA">
        <w:t xml:space="preserve"> FPs.</w:t>
      </w:r>
      <w:r w:rsidRPr="002A45EB">
        <w:t xml:space="preserve"> The relevant organisation is clearly indicated beside the name of the Promising Program on the CFCA website.</w:t>
      </w:r>
    </w:p>
    <w:p w14:paraId="2F503EDB" w14:textId="23496B18" w:rsidR="0006795F" w:rsidRPr="003961E1" w:rsidRDefault="0006795F" w:rsidP="003961E1">
      <w:pPr>
        <w:pStyle w:val="Pullouttext"/>
        <w:spacing w:after="120" w:line="280" w:lineRule="atLeast"/>
        <w:contextualSpacing/>
        <w:jc w:val="left"/>
        <w:rPr>
          <w:rFonts w:ascii="Arial" w:eastAsiaTheme="minorHAnsi" w:hAnsi="Arial" w:cstheme="minorBidi"/>
          <w:bCs w:val="0"/>
          <w:iCs w:val="0"/>
          <w:color w:val="auto"/>
          <w:sz w:val="22"/>
          <w:szCs w:val="22"/>
          <w:lang w:eastAsia="en-US"/>
        </w:rPr>
      </w:pPr>
      <w:r w:rsidRPr="003961E1">
        <w:rPr>
          <w:rFonts w:ascii="Arial" w:eastAsiaTheme="minorHAnsi" w:hAnsi="Arial" w:cstheme="minorBidi"/>
          <w:bCs w:val="0"/>
          <w:iCs w:val="0"/>
          <w:color w:val="auto"/>
          <w:sz w:val="22"/>
          <w:szCs w:val="22"/>
          <w:lang w:eastAsia="en-US"/>
        </w:rPr>
        <w:t xml:space="preserve">In response to the coronavirus pandemic the department recognises that some </w:t>
      </w:r>
      <w:proofErr w:type="spellStart"/>
      <w:r w:rsidRPr="003961E1">
        <w:rPr>
          <w:rFonts w:ascii="Arial" w:eastAsiaTheme="minorHAnsi" w:hAnsi="Arial" w:cstheme="minorBidi"/>
          <w:bCs w:val="0"/>
          <w:iCs w:val="0"/>
          <w:color w:val="auto"/>
          <w:sz w:val="22"/>
          <w:szCs w:val="22"/>
          <w:lang w:eastAsia="en-US"/>
        </w:rPr>
        <w:t>CfC</w:t>
      </w:r>
      <w:proofErr w:type="spellEnd"/>
      <w:r w:rsidRPr="003961E1">
        <w:rPr>
          <w:rFonts w:ascii="Arial" w:eastAsiaTheme="minorHAnsi" w:hAnsi="Arial" w:cstheme="minorBidi"/>
          <w:bCs w:val="0"/>
          <w:iCs w:val="0"/>
          <w:color w:val="auto"/>
          <w:sz w:val="22"/>
          <w:szCs w:val="22"/>
          <w:lang w:eastAsia="en-US"/>
        </w:rPr>
        <w:t xml:space="preserve"> FP providers may face difficulties meeting the 50 per cent evidence</w:t>
      </w:r>
      <w:r w:rsidRPr="003961E1">
        <w:rPr>
          <w:rFonts w:ascii="Arial" w:eastAsiaTheme="minorHAnsi" w:hAnsi="Arial" w:cstheme="minorBidi"/>
          <w:bCs w:val="0"/>
          <w:iCs w:val="0"/>
          <w:color w:val="auto"/>
          <w:sz w:val="22"/>
          <w:szCs w:val="22"/>
          <w:lang w:eastAsia="en-US"/>
        </w:rPr>
        <w:noBreakHyphen/>
        <w:t>based requirements. Providers that anticipate being unable to meet this requirement should discuss this with their FAM.</w:t>
      </w:r>
    </w:p>
    <w:p w14:paraId="48CDE3F9" w14:textId="77777777" w:rsidR="008C4BDA" w:rsidRPr="002E4D5D" w:rsidRDefault="008C4BDA" w:rsidP="006F24F7">
      <w:pPr>
        <w:pStyle w:val="Heading3"/>
        <w:ind w:left="993" w:hanging="709"/>
      </w:pPr>
      <w:bookmarkStart w:id="329" w:name="_Toc171430463"/>
      <w:bookmarkStart w:id="330" w:name="_Toc171546778"/>
      <w:r w:rsidRPr="002E4D5D">
        <w:t>Client eligibility, accessibility, and diversity</w:t>
      </w:r>
      <w:bookmarkEnd w:id="329"/>
      <w:bookmarkEnd w:id="330"/>
    </w:p>
    <w:p w14:paraId="1DAFB66E" w14:textId="5389C54F" w:rsidR="008C4BDA" w:rsidRDefault="008C4BDA" w:rsidP="008C4BDA">
      <w:r>
        <w:t xml:space="preserve">The primary focus of </w:t>
      </w:r>
      <w:proofErr w:type="spellStart"/>
      <w:r>
        <w:t>CfC</w:t>
      </w:r>
      <w:proofErr w:type="spellEnd"/>
      <w:r>
        <w:t xml:space="preserve"> FPs is on children aged 0-12 years and their </w:t>
      </w:r>
      <w:r w:rsidR="00045546">
        <w:t>families but</w:t>
      </w:r>
      <w:r>
        <w:t xml:space="preserve"> may include children up to age 18 years.</w:t>
      </w:r>
    </w:p>
    <w:p w14:paraId="7B687B30" w14:textId="0968F01E" w:rsidR="00061341" w:rsidRDefault="00061341" w:rsidP="00061341">
      <w:r>
        <w:t xml:space="preserve">As a general guide, </w:t>
      </w:r>
      <w:proofErr w:type="spellStart"/>
      <w:r>
        <w:t>CfC</w:t>
      </w:r>
      <w:proofErr w:type="spellEnd"/>
      <w:r>
        <w:t xml:space="preserve"> FP providers should not be</w:t>
      </w:r>
      <w:r w:rsidRPr="00AB6182">
        <w:t xml:space="preserve"> work</w:t>
      </w:r>
      <w:r>
        <w:t>ing</w:t>
      </w:r>
      <w:r w:rsidRPr="00AB6182">
        <w:t xml:space="preserve"> with </w:t>
      </w:r>
      <w:r w:rsidRPr="00761378">
        <w:t xml:space="preserve">children and young people </w:t>
      </w:r>
      <w:r w:rsidRPr="00AB6182">
        <w:t xml:space="preserve">without </w:t>
      </w:r>
      <w:r>
        <w:t xml:space="preserve">either </w:t>
      </w:r>
      <w:r w:rsidRPr="00AB6182">
        <w:t>the involvemen</w:t>
      </w:r>
      <w:r>
        <w:t xml:space="preserve">t of their families, carers or guardians, or their written consent. </w:t>
      </w:r>
    </w:p>
    <w:p w14:paraId="27E34FC5" w14:textId="5909D8BD" w:rsidR="00061341" w:rsidRDefault="00061341" w:rsidP="008C4BDA">
      <w:r>
        <w:t xml:space="preserve">However, in circumstances where a young person is unable or unsafe to live at home and lives separately from a consenting family member, carer or guardian, the service provider </w:t>
      </w:r>
      <w:proofErr w:type="gramStart"/>
      <w:r>
        <w:t>is able to</w:t>
      </w:r>
      <w:proofErr w:type="gramEnd"/>
      <w:r>
        <w:t xml:space="preserve"> offer / continue offering services to these vulnerable young people to ensure they can access the necessary and valuable services they need.</w:t>
      </w:r>
    </w:p>
    <w:p w14:paraId="1C13F2B7" w14:textId="46C0BCB1" w:rsidR="008C4BDA" w:rsidRDefault="008C4BDA" w:rsidP="008C4BDA">
      <w:r>
        <w:t xml:space="preserve">It is expected that </w:t>
      </w:r>
      <w:proofErr w:type="spellStart"/>
      <w:r>
        <w:t>CfC</w:t>
      </w:r>
      <w:proofErr w:type="spellEnd"/>
      <w:r>
        <w:t xml:space="preserve"> FP providers will have their own systems in place to ensure they obtain written consent from parents or guardians to work individually with the child or young </w:t>
      </w:r>
      <w:r w:rsidR="00045546">
        <w:t>person and</w:t>
      </w:r>
      <w:r w:rsidR="000D1C37">
        <w:t xml:space="preserve"> can provide evidence of this if requested by the department.</w:t>
      </w:r>
    </w:p>
    <w:p w14:paraId="44531B57" w14:textId="77777777" w:rsidR="008C4BDA" w:rsidRDefault="008C4BDA" w:rsidP="008C4BDA">
      <w:r>
        <w:t xml:space="preserve">Services funded by a </w:t>
      </w:r>
      <w:proofErr w:type="spellStart"/>
      <w:r>
        <w:t>CfC</w:t>
      </w:r>
      <w:proofErr w:type="spellEnd"/>
      <w:r>
        <w:t xml:space="preserve"> FP may be universal but should proactively develop strategies to ensure that all groups, particularly the priority groups mentioned below, can access their services.</w:t>
      </w:r>
    </w:p>
    <w:p w14:paraId="434CAFAC" w14:textId="6A5B6E4B" w:rsidR="008C4BDA" w:rsidRDefault="008C4BDA" w:rsidP="008C4BDA">
      <w:proofErr w:type="spellStart"/>
      <w:r>
        <w:t>CfC</w:t>
      </w:r>
      <w:proofErr w:type="spellEnd"/>
      <w:r>
        <w:t xml:space="preserve"> FP services should provide flexible, culturally </w:t>
      </w:r>
      <w:proofErr w:type="gramStart"/>
      <w:r>
        <w:t>sensitive</w:t>
      </w:r>
      <w:proofErr w:type="gramEnd"/>
      <w:r>
        <w:t xml:space="preserve"> and accessible service delivery models and practices that ensure accessibility to people who face a real or perceived barrier to receiving </w:t>
      </w:r>
      <w:r w:rsidR="00045546">
        <w:t>assistance and</w:t>
      </w:r>
      <w:r>
        <w:t xml:space="preserve"> have in place strategies to achieve this unless otherwise exempted by legislation</w:t>
      </w:r>
      <w:r w:rsidR="00BA46B8">
        <w:t xml:space="preserve">. </w:t>
      </w:r>
      <w:proofErr w:type="spellStart"/>
      <w:r>
        <w:t>CfC</w:t>
      </w:r>
      <w:proofErr w:type="spellEnd"/>
      <w:r>
        <w:t xml:space="preserve"> FPs must be able to provide evidence of these strategies on request</w:t>
      </w:r>
      <w:r w:rsidR="00BA46B8">
        <w:t xml:space="preserve">. </w:t>
      </w:r>
      <w:proofErr w:type="spellStart"/>
      <w:r>
        <w:t>CfC</w:t>
      </w:r>
      <w:proofErr w:type="spellEnd"/>
      <w:r>
        <w:t xml:space="preserve"> FPs must provide services with equity, and without bias or prejudgement about clients</w:t>
      </w:r>
      <w:r w:rsidR="00BA46B8">
        <w:t xml:space="preserve">. </w:t>
      </w:r>
      <w:r>
        <w:t xml:space="preserve">Services must be accessible to all target groups, including </w:t>
      </w:r>
      <w:r w:rsidR="009263CC">
        <w:t xml:space="preserve">Aboriginal and Torres Strait Islander </w:t>
      </w:r>
      <w:r>
        <w:t>people and culturally and linguistically diverse communities</w:t>
      </w:r>
      <w:r w:rsidR="00BA46B8">
        <w:t xml:space="preserve">. </w:t>
      </w:r>
      <w:r>
        <w:t>Service providers must ensure that cultural and linguistic diversity is not a barrier for participants by providing access to language services where appropriate.</w:t>
      </w:r>
    </w:p>
    <w:p w14:paraId="6FFC35DE" w14:textId="77777777" w:rsidR="008C4BDA" w:rsidRDefault="008C4BDA" w:rsidP="00FD4A75">
      <w:pPr>
        <w:spacing w:after="120"/>
      </w:pPr>
      <w:proofErr w:type="spellStart"/>
      <w:r>
        <w:t>CfC</w:t>
      </w:r>
      <w:proofErr w:type="spellEnd"/>
      <w:r>
        <w:t xml:space="preserve"> services must be accessible to all families and children in accordance with the following requirements, </w:t>
      </w:r>
      <w:proofErr w:type="gramStart"/>
      <w:r>
        <w:t>policies</w:t>
      </w:r>
      <w:proofErr w:type="gramEnd"/>
      <w:r>
        <w:t xml:space="preserve"> and guidelines (unless otherwise exempted by legislation):</w:t>
      </w:r>
    </w:p>
    <w:p w14:paraId="39AB846E" w14:textId="0D3ABDA5" w:rsidR="008C4BDA" w:rsidRDefault="00000000" w:rsidP="00EE4922">
      <w:pPr>
        <w:pStyle w:val="ListBullet"/>
      </w:pPr>
      <w:hyperlink r:id="rId28" w:history="1">
        <w:r w:rsidR="008C4BDA" w:rsidRPr="003961E1">
          <w:rPr>
            <w:rStyle w:val="Hyperlink"/>
          </w:rPr>
          <w:t>Families and Children Activity Administrative Approval Requirements</w:t>
        </w:r>
      </w:hyperlink>
      <w:r w:rsidR="008C4BDA">
        <w:t xml:space="preserve"> </w:t>
      </w:r>
    </w:p>
    <w:p w14:paraId="04043054" w14:textId="586AF1CC" w:rsidR="008C4BDA" w:rsidRDefault="00000000" w:rsidP="00EE4922">
      <w:pPr>
        <w:pStyle w:val="ListBullet"/>
      </w:pPr>
      <w:hyperlink r:id="rId29" w:history="1">
        <w:r w:rsidR="008C4BDA" w:rsidRPr="003961E1">
          <w:rPr>
            <w:rStyle w:val="Hyperlink"/>
          </w:rPr>
          <w:t>Access and Equity Policy</w:t>
        </w:r>
      </w:hyperlink>
    </w:p>
    <w:p w14:paraId="2FBEBB1E" w14:textId="7937A938" w:rsidR="008C4BDA" w:rsidRDefault="00000000" w:rsidP="00EE4922">
      <w:pPr>
        <w:pStyle w:val="ListBullet"/>
      </w:pPr>
      <w:hyperlink r:id="rId30" w:history="1">
        <w:r w:rsidR="008C4BDA" w:rsidRPr="003961E1">
          <w:rPr>
            <w:rStyle w:val="Hyperlink"/>
          </w:rPr>
          <w:t>Families and Children Access Strategy Guidelines</w:t>
        </w:r>
      </w:hyperlink>
    </w:p>
    <w:p w14:paraId="52874FAA" w14:textId="1B971047" w:rsidR="008C4BDA" w:rsidRDefault="008C4BDA" w:rsidP="008C4BDA">
      <w:r>
        <w:t>Service providers are required to deliver services to clients from outside service areas when they present to services.</w:t>
      </w:r>
    </w:p>
    <w:p w14:paraId="2C08009B" w14:textId="49823262" w:rsidR="008C4BDA" w:rsidRPr="002E4D5D" w:rsidRDefault="008C4BDA" w:rsidP="006F24F7">
      <w:pPr>
        <w:pStyle w:val="Heading3"/>
        <w:ind w:left="993" w:hanging="709"/>
      </w:pPr>
      <w:bookmarkStart w:id="331" w:name="_Toc171430464"/>
      <w:bookmarkStart w:id="332" w:name="_Toc171546779"/>
      <w:r w:rsidRPr="002E4D5D">
        <w:lastRenderedPageBreak/>
        <w:t>Priority target groups</w:t>
      </w:r>
      <w:bookmarkEnd w:id="331"/>
      <w:bookmarkEnd w:id="332"/>
    </w:p>
    <w:p w14:paraId="4A78E077" w14:textId="7CF2B029" w:rsidR="00E65FA6" w:rsidRDefault="008C4BDA" w:rsidP="00A14FDF">
      <w:pPr>
        <w:spacing w:after="120"/>
      </w:pPr>
      <w:proofErr w:type="spellStart"/>
      <w:r>
        <w:t>CfC</w:t>
      </w:r>
      <w:proofErr w:type="spellEnd"/>
      <w:r>
        <w:t xml:space="preserve"> FPs fund services that are designed to assist vulnerable children and families in disadvantaged communities, with a particular focus on children at risk of poor outcomes or at risk of abuse and neglect.</w:t>
      </w:r>
      <w:r w:rsidR="00E65FA6" w:rsidRPr="00E65FA6">
        <w:t xml:space="preserve"> </w:t>
      </w:r>
      <w:r w:rsidR="00E65FA6">
        <w:t>This includes those who are hard to reach.</w:t>
      </w:r>
    </w:p>
    <w:p w14:paraId="1EC757AF" w14:textId="036DF48D" w:rsidR="00E65FA6" w:rsidRDefault="00E65FA6" w:rsidP="00A14FDF">
      <w:pPr>
        <w:spacing w:after="120"/>
      </w:pPr>
      <w:r w:rsidRPr="00C52700">
        <w:t>The targeting of services should be underpinned by effective needs assessment and</w:t>
      </w:r>
      <w:r>
        <w:t xml:space="preserve"> culturally competent practice.</w:t>
      </w:r>
    </w:p>
    <w:p w14:paraId="482698C0" w14:textId="77777777" w:rsidR="008C4BDA" w:rsidRDefault="008C4BDA" w:rsidP="008C4BDA">
      <w:r>
        <w:t>Priority should be given to:</w:t>
      </w:r>
    </w:p>
    <w:p w14:paraId="0BBED45F" w14:textId="4E606F4C" w:rsidR="008C4BDA" w:rsidRDefault="008C4BDA" w:rsidP="00EE4922">
      <w:pPr>
        <w:pStyle w:val="ListBullet"/>
      </w:pPr>
      <w:r>
        <w:t>families with children at risk of abuse or neglect</w:t>
      </w:r>
    </w:p>
    <w:p w14:paraId="32E5F317" w14:textId="6D91C1BB" w:rsidR="008C4BDA" w:rsidRDefault="008C4BDA" w:rsidP="00EE4922">
      <w:pPr>
        <w:pStyle w:val="ListBullet"/>
      </w:pPr>
      <w:r>
        <w:t>families experiencing disadvantage or vulnerability (including those with culturally and linguistically diverse backgrounds)</w:t>
      </w:r>
    </w:p>
    <w:p w14:paraId="3AAB8422" w14:textId="605E5F12" w:rsidR="008C4BDA" w:rsidRDefault="008C4BDA" w:rsidP="00EE4922">
      <w:pPr>
        <w:pStyle w:val="ListBullet"/>
      </w:pPr>
      <w:r>
        <w:t>Aboriginal and Torres Strait Islander clients</w:t>
      </w:r>
    </w:p>
    <w:p w14:paraId="60F8F0D4" w14:textId="77777777" w:rsidR="008C4BDA" w:rsidRDefault="008C4BDA" w:rsidP="008C4BDA">
      <w:proofErr w:type="spellStart"/>
      <w:r>
        <w:t>CfC</w:t>
      </w:r>
      <w:proofErr w:type="spellEnd"/>
      <w:r>
        <w:t xml:space="preserve"> FP services also consider the needs of men and fathers and actively involve them when providing support to children and their families, where appropriate.</w:t>
      </w:r>
    </w:p>
    <w:p w14:paraId="19D132D3" w14:textId="440E4AC8" w:rsidR="008C4BDA" w:rsidRDefault="008C4BDA" w:rsidP="008C4BDA">
      <w:r>
        <w:t xml:space="preserve">Services funded by </w:t>
      </w:r>
      <w:proofErr w:type="spellStart"/>
      <w:r>
        <w:t>CfC</w:t>
      </w:r>
      <w:proofErr w:type="spellEnd"/>
      <w:r>
        <w:t xml:space="preserve"> FPs are required to provide support to children and families in a specified service area, and to children and families from outside the service area when they present to their service.</w:t>
      </w:r>
    </w:p>
    <w:p w14:paraId="09977F5B" w14:textId="7743BA8A" w:rsidR="008C4BDA" w:rsidRPr="002E4D5D" w:rsidRDefault="008C4BDA" w:rsidP="006F24F7">
      <w:pPr>
        <w:pStyle w:val="Heading3"/>
        <w:ind w:left="993" w:hanging="709"/>
      </w:pPr>
      <w:bookmarkStart w:id="333" w:name="_Toc171430465"/>
      <w:bookmarkStart w:id="334" w:name="_Toc171546780"/>
      <w:r w:rsidRPr="002E4D5D">
        <w:t>Engaging marginalised and disadvantaged clients</w:t>
      </w:r>
      <w:bookmarkEnd w:id="333"/>
      <w:bookmarkEnd w:id="334"/>
    </w:p>
    <w:p w14:paraId="13FD6A1A" w14:textId="77777777" w:rsidR="008C4BDA" w:rsidRDefault="008C4BDA" w:rsidP="00FD4A75">
      <w:pPr>
        <w:spacing w:after="120"/>
      </w:pPr>
      <w:proofErr w:type="spellStart"/>
      <w:r>
        <w:t>CfC</w:t>
      </w:r>
      <w:proofErr w:type="spellEnd"/>
      <w:r>
        <w:t xml:space="preserve"> FP services should target those in the community who need them most. This can include:</w:t>
      </w:r>
    </w:p>
    <w:p w14:paraId="7BDC2914" w14:textId="63D4C353" w:rsidR="008C4BDA" w:rsidRDefault="008C4BDA" w:rsidP="00EE4922">
      <w:pPr>
        <w:pStyle w:val="ListBullet"/>
      </w:pPr>
      <w:r>
        <w:t>families with low incomes</w:t>
      </w:r>
    </w:p>
    <w:p w14:paraId="4820E8F7" w14:textId="4E55F365" w:rsidR="008C4BDA" w:rsidRDefault="008C4BDA" w:rsidP="00EE4922">
      <w:pPr>
        <w:pStyle w:val="ListBullet"/>
      </w:pPr>
      <w:r>
        <w:t>young-parent families</w:t>
      </w:r>
    </w:p>
    <w:p w14:paraId="31961995" w14:textId="0E9378DB" w:rsidR="008C4BDA" w:rsidRDefault="008C4BDA" w:rsidP="00EE4922">
      <w:pPr>
        <w:pStyle w:val="ListBullet"/>
      </w:pPr>
      <w:r>
        <w:t>jobless families</w:t>
      </w:r>
    </w:p>
    <w:p w14:paraId="66603867" w14:textId="1DADD3CB" w:rsidR="008C4BDA" w:rsidRDefault="008C4BDA" w:rsidP="00EE4922">
      <w:pPr>
        <w:pStyle w:val="ListBullet"/>
      </w:pPr>
      <w:r>
        <w:t>sole-parent families</w:t>
      </w:r>
    </w:p>
    <w:p w14:paraId="1460A801" w14:textId="2ECAA763" w:rsidR="008C4BDA" w:rsidRDefault="008C4BDA" w:rsidP="00EE4922">
      <w:pPr>
        <w:pStyle w:val="ListBullet"/>
      </w:pPr>
      <w:r>
        <w:t>Aboriginal and Torres Strait Islander families</w:t>
      </w:r>
    </w:p>
    <w:p w14:paraId="5B19E702" w14:textId="30DD2056" w:rsidR="008C4BDA" w:rsidRDefault="008C4BDA" w:rsidP="00EE4922">
      <w:pPr>
        <w:pStyle w:val="ListBullet"/>
      </w:pPr>
      <w:r>
        <w:t>families from culturally and linguistically diverse communities</w:t>
      </w:r>
    </w:p>
    <w:p w14:paraId="0BC01DDB" w14:textId="0FB289C8" w:rsidR="008C4BDA" w:rsidRDefault="008C4BDA" w:rsidP="00EE4922">
      <w:pPr>
        <w:pStyle w:val="ListBullet"/>
      </w:pPr>
      <w:r>
        <w:t>families with a parent (or child) who has a disability, and</w:t>
      </w:r>
    </w:p>
    <w:p w14:paraId="64462423" w14:textId="3E63E25E" w:rsidR="008C4BDA" w:rsidRDefault="008C4BDA" w:rsidP="00EE4922">
      <w:pPr>
        <w:pStyle w:val="ListBullet"/>
      </w:pPr>
      <w:r>
        <w:t xml:space="preserve">families experiencing problems with housing, domestic violence, substance abuse, mental </w:t>
      </w:r>
      <w:proofErr w:type="gramStart"/>
      <w:r>
        <w:t>health</w:t>
      </w:r>
      <w:proofErr w:type="gramEnd"/>
      <w:r>
        <w:t xml:space="preserve"> or child protection.</w:t>
      </w:r>
    </w:p>
    <w:p w14:paraId="71E53ACA" w14:textId="3B704E5B" w:rsidR="008C4BDA" w:rsidRDefault="008C4BDA" w:rsidP="008C4BDA">
      <w:proofErr w:type="spellStart"/>
      <w:r>
        <w:t>CfC</w:t>
      </w:r>
      <w:proofErr w:type="spellEnd"/>
      <w:r>
        <w:t xml:space="preserve"> FPs should fund Community Partners who are committed to developing services that are accessible and relevant for marginali</w:t>
      </w:r>
      <w:r w:rsidR="00DA4D65">
        <w:t>sed and disadvantaged families.</w:t>
      </w:r>
    </w:p>
    <w:p w14:paraId="020D3CB1" w14:textId="5719FE51" w:rsidR="008C4BDA" w:rsidRDefault="008C4BDA" w:rsidP="008C4BDA">
      <w:proofErr w:type="spellStart"/>
      <w:r>
        <w:t>CfC</w:t>
      </w:r>
      <w:proofErr w:type="spellEnd"/>
      <w:r>
        <w:t xml:space="preserve"> FP consideration of Indigenous Organisations when subcontracting Community Partners may help to develop valuable linkages into communities to better engage and connect families with relevant supports.</w:t>
      </w:r>
    </w:p>
    <w:p w14:paraId="50DDF597" w14:textId="77777777" w:rsidR="008C4BDA" w:rsidRDefault="008C4BDA" w:rsidP="008C4BDA">
      <w:proofErr w:type="spellStart"/>
      <w:r>
        <w:t>CfC</w:t>
      </w:r>
      <w:proofErr w:type="spellEnd"/>
      <w:r>
        <w:t xml:space="preserve"> FPs should emphasise the use of place-based community led solutions to strengthen engagement of Aboriginal and Torres Strait Islander people.</w:t>
      </w:r>
    </w:p>
    <w:p w14:paraId="6E2390E6" w14:textId="77777777" w:rsidR="008C4BDA" w:rsidRDefault="008C4BDA" w:rsidP="008C4BDA">
      <w:r>
        <w:t>Services need to be aware of and plan around the barriers that may impact on a family’s ability or willingness to engage with support, including service level (or structural) barriers, family level barriers and relational or interpersonal barriers.</w:t>
      </w:r>
    </w:p>
    <w:p w14:paraId="657ABFBD" w14:textId="753DA9B3" w:rsidR="008C4BDA" w:rsidRDefault="008C4BDA" w:rsidP="008C4BDA">
      <w:r>
        <w:lastRenderedPageBreak/>
        <w:t>Services should consider the role of outreach in connecting ma</w:t>
      </w:r>
      <w:r w:rsidR="00DA4D65">
        <w:t>rginalised families to support.</w:t>
      </w:r>
    </w:p>
    <w:p w14:paraId="311A9CFD" w14:textId="77777777" w:rsidR="008C4BDA" w:rsidRDefault="008C4BDA" w:rsidP="008C4BDA">
      <w:r>
        <w:t>Please refer to the following resources for further information:</w:t>
      </w:r>
    </w:p>
    <w:p w14:paraId="65055BE4" w14:textId="12B96508" w:rsidR="008C4BDA" w:rsidRDefault="00DD4648" w:rsidP="00EE4922">
      <w:pPr>
        <w:pStyle w:val="ListBullet"/>
      </w:pPr>
      <w:hyperlink r:id="rId31" w:history="1">
        <w:r w:rsidR="008C4BDA" w:rsidRPr="00DD4648">
          <w:rPr>
            <w:rStyle w:val="Hyperlink"/>
          </w:rPr>
          <w:t>“Engaging Marginalised and Vulnerable Families” Centre for Community Child Health Policy Brief no 18.</w:t>
        </w:r>
      </w:hyperlink>
    </w:p>
    <w:p w14:paraId="3FC7681A" w14:textId="02832910" w:rsidR="008C5F35" w:rsidRPr="00B31B7A" w:rsidRDefault="008C4BDA" w:rsidP="00B31B7A">
      <w:pPr>
        <w:pStyle w:val="ListBullet"/>
        <w:rPr>
          <w:rFonts w:eastAsiaTheme="majorEastAsia" w:cstheme="majorBidi"/>
          <w:b/>
          <w:bCs/>
          <w:sz w:val="32"/>
          <w:szCs w:val="28"/>
        </w:rPr>
      </w:pPr>
      <w:r>
        <w:t>“</w:t>
      </w:r>
      <w:hyperlink r:id="rId32" w:history="1">
        <w:r w:rsidRPr="00DD4648">
          <w:rPr>
            <w:rStyle w:val="Hyperlink"/>
          </w:rPr>
          <w:t>Are disadvantaged families ‘hard-to-reach’? Engaging disadvantaged families in in child and family services</w:t>
        </w:r>
      </w:hyperlink>
      <w:r>
        <w:t>” by Myfanwy McDonald, Australian Institute of Family Studies CFCA Practice Sheet</w:t>
      </w:r>
      <w:r w:rsidR="009263CC">
        <w:t xml:space="preserve">, and </w:t>
      </w:r>
      <w:r>
        <w:t>other CFCA resources</w:t>
      </w:r>
      <w:bookmarkStart w:id="335" w:name="_Toc68774519"/>
      <w:bookmarkStart w:id="336" w:name="_Toc68790634"/>
      <w:bookmarkStart w:id="337" w:name="_Toc68865371"/>
      <w:bookmarkStart w:id="338" w:name="_Toc68865632"/>
      <w:bookmarkStart w:id="339" w:name="_Toc68874438"/>
      <w:bookmarkStart w:id="340" w:name="_Toc69214874"/>
      <w:bookmarkStart w:id="341" w:name="_Toc69303864"/>
      <w:bookmarkStart w:id="342" w:name="_Toc69467435"/>
      <w:bookmarkStart w:id="343" w:name="_Toc69473011"/>
      <w:bookmarkStart w:id="344" w:name="_Toc68774520"/>
      <w:bookmarkStart w:id="345" w:name="_Toc68790635"/>
      <w:bookmarkStart w:id="346" w:name="_Toc68865372"/>
      <w:bookmarkStart w:id="347" w:name="_Toc68865633"/>
      <w:bookmarkStart w:id="348" w:name="_Toc68874439"/>
      <w:bookmarkStart w:id="349" w:name="_Toc69214875"/>
      <w:bookmarkStart w:id="350" w:name="_Toc69303865"/>
      <w:bookmarkStart w:id="351" w:name="_Toc69467436"/>
      <w:bookmarkStart w:id="352" w:name="_Toc69473012"/>
      <w:bookmarkStart w:id="353" w:name="_Toc68865375"/>
      <w:bookmarkStart w:id="354" w:name="_Toc68865636"/>
      <w:bookmarkStart w:id="355" w:name="_Toc68874442"/>
      <w:bookmarkStart w:id="356" w:name="_Toc69214878"/>
      <w:bookmarkStart w:id="357" w:name="_Toc69303869"/>
      <w:bookmarkStart w:id="358" w:name="_Toc68865376"/>
      <w:bookmarkStart w:id="359" w:name="_Toc68865637"/>
      <w:bookmarkStart w:id="360" w:name="_Toc68874443"/>
      <w:bookmarkStart w:id="361" w:name="_Toc69214879"/>
      <w:bookmarkStart w:id="362" w:name="_Toc69303870"/>
      <w:bookmarkStart w:id="363" w:name="_Toc68865377"/>
      <w:bookmarkStart w:id="364" w:name="_Toc68865638"/>
      <w:bookmarkStart w:id="365" w:name="_Toc68874444"/>
      <w:bookmarkStart w:id="366" w:name="_Toc69214880"/>
      <w:bookmarkStart w:id="367" w:name="_Toc69303871"/>
      <w:bookmarkStart w:id="368" w:name="_Toc49431230"/>
      <w:bookmarkStart w:id="369" w:name="_Toc49496152"/>
      <w:bookmarkStart w:id="370" w:name="_Toc49499475"/>
      <w:bookmarkStart w:id="371" w:name="_Toc49499797"/>
      <w:bookmarkStart w:id="372" w:name="_Toc49512840"/>
      <w:bookmarkStart w:id="373" w:name="_Toc50121745"/>
      <w:bookmarkStart w:id="374" w:name="_Toc50566291"/>
      <w:bookmarkStart w:id="375" w:name="_Toc68774523"/>
      <w:bookmarkStart w:id="376" w:name="_Toc68790638"/>
      <w:bookmarkStart w:id="377" w:name="_Toc68865379"/>
      <w:bookmarkStart w:id="378" w:name="_Toc68865640"/>
      <w:bookmarkStart w:id="379" w:name="_Toc68874446"/>
      <w:bookmarkStart w:id="380" w:name="_Toc69214882"/>
      <w:bookmarkStart w:id="381" w:name="_Toc69303873"/>
      <w:bookmarkStart w:id="382" w:name="_Toc358725009"/>
      <w:bookmarkStart w:id="383" w:name="_Toc377737055"/>
      <w:bookmarkStart w:id="384" w:name="_Toc382571932"/>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00DD4648">
        <w:t>.</w:t>
      </w:r>
    </w:p>
    <w:p w14:paraId="12AA9A16" w14:textId="4809EC9F" w:rsidR="00EA37C6" w:rsidRDefault="00131AA6" w:rsidP="00B32AAB">
      <w:pPr>
        <w:pStyle w:val="Heading2"/>
      </w:pPr>
      <w:bookmarkStart w:id="385" w:name="_Toc171430466"/>
      <w:bookmarkStart w:id="386" w:name="_Toc171546781"/>
      <w:r>
        <w:t>Working with Clients</w:t>
      </w:r>
      <w:bookmarkEnd w:id="382"/>
      <w:bookmarkEnd w:id="383"/>
      <w:bookmarkEnd w:id="384"/>
      <w:bookmarkEnd w:id="385"/>
      <w:bookmarkEnd w:id="386"/>
    </w:p>
    <w:p w14:paraId="238BAE88" w14:textId="4BE74E7F" w:rsidR="0063452A" w:rsidRPr="002E4D5D" w:rsidRDefault="0063452A" w:rsidP="006F24F7">
      <w:pPr>
        <w:pStyle w:val="Heading3"/>
        <w:ind w:left="993" w:hanging="709"/>
      </w:pPr>
      <w:bookmarkStart w:id="387" w:name="_Toc49499479"/>
      <w:bookmarkStart w:id="388" w:name="_Toc49499801"/>
      <w:bookmarkStart w:id="389" w:name="_Toc49512844"/>
      <w:bookmarkStart w:id="390" w:name="_Toc50121749"/>
      <w:bookmarkStart w:id="391" w:name="_Toc50566295"/>
      <w:bookmarkStart w:id="392" w:name="_Toc68774528"/>
      <w:bookmarkStart w:id="393" w:name="_Toc68790643"/>
      <w:bookmarkStart w:id="394" w:name="_Toc68865384"/>
      <w:bookmarkStart w:id="395" w:name="_Toc68865645"/>
      <w:bookmarkStart w:id="396" w:name="_Toc68874451"/>
      <w:bookmarkStart w:id="397" w:name="_Toc69214887"/>
      <w:bookmarkStart w:id="398" w:name="_Toc69303878"/>
      <w:bookmarkStart w:id="399" w:name="_Toc69467442"/>
      <w:bookmarkStart w:id="400" w:name="_Toc69473018"/>
      <w:bookmarkStart w:id="401" w:name="_Toc171430467"/>
      <w:bookmarkStart w:id="402" w:name="_Toc171546782"/>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2E4D5D">
        <w:t>Referral</w:t>
      </w:r>
      <w:r w:rsidR="00AE792E" w:rsidRPr="002E4D5D">
        <w:t xml:space="preserve"> practices</w:t>
      </w:r>
      <w:bookmarkEnd w:id="401"/>
      <w:bookmarkEnd w:id="402"/>
    </w:p>
    <w:p w14:paraId="261F2128" w14:textId="7834EB2E" w:rsidR="00AE792E" w:rsidRDefault="00AE792E" w:rsidP="00AE792E">
      <w:r>
        <w:rPr>
          <w:rFonts w:cs="Arial"/>
        </w:rPr>
        <w:t>Providers funded under the department’s Families and Children Activity must work collaboratively with each other</w:t>
      </w:r>
      <w:r w:rsidR="009B0E25">
        <w:rPr>
          <w:rFonts w:cs="Arial"/>
        </w:rPr>
        <w:t>,</w:t>
      </w:r>
      <w:r>
        <w:rPr>
          <w:rFonts w:cs="Arial"/>
        </w:rPr>
        <w:t xml:space="preserve"> and relevant government and non-government agencies that provide services to families and children.</w:t>
      </w:r>
    </w:p>
    <w:p w14:paraId="1347BD9F" w14:textId="5BAB6776" w:rsidR="00AE792E" w:rsidRDefault="00AE792E" w:rsidP="00AE792E">
      <w:r w:rsidRPr="00880417">
        <w:t xml:space="preserve">If a </w:t>
      </w:r>
      <w:proofErr w:type="spellStart"/>
      <w:r w:rsidR="00455EAA" w:rsidRPr="002B1CAE">
        <w:t>CfC</w:t>
      </w:r>
      <w:proofErr w:type="spellEnd"/>
      <w:r w:rsidR="00455EAA" w:rsidRPr="002B1CAE">
        <w:t xml:space="preserve"> FP </w:t>
      </w:r>
      <w:r w:rsidRPr="00880417">
        <w:t>provider</w:t>
      </w:r>
      <w:r>
        <w:t xml:space="preserve"> lacks capacity or capability to support a </w:t>
      </w:r>
      <w:r w:rsidR="00045546">
        <w:t>client or</w:t>
      </w:r>
      <w:r>
        <w:t xml:space="preserve"> thinks a client would benefit from additional types of support, the department expects the provider to offer the client a timely referral to one or more appropriate services. The department expects </w:t>
      </w:r>
      <w:proofErr w:type="spellStart"/>
      <w:r w:rsidR="00455EAA">
        <w:t>CfC</w:t>
      </w:r>
      <w:proofErr w:type="spellEnd"/>
      <w:r w:rsidR="00455EAA">
        <w:t xml:space="preserve"> FP</w:t>
      </w:r>
      <w:r>
        <w:t xml:space="preserve"> providers to have accurate knowledge of the services to which they are referring </w:t>
      </w:r>
      <w:r w:rsidR="00045546">
        <w:t>clients and</w:t>
      </w:r>
      <w:r>
        <w:t xml:space="preserve"> recommends that providers develop clear referral protocols with one another.</w:t>
      </w:r>
    </w:p>
    <w:p w14:paraId="7C0D337B" w14:textId="5F07CAA5" w:rsidR="006165EC" w:rsidRPr="004521AA" w:rsidRDefault="00AE792E" w:rsidP="002B1CAE">
      <w:r>
        <w:rPr>
          <w:rFonts w:cs="Arial"/>
        </w:rPr>
        <w:t xml:space="preserve">Effective referral practices are critical to minimising service system fragmentation and preventing families and children ‘falling through the </w:t>
      </w:r>
      <w:r w:rsidR="00045546">
        <w:rPr>
          <w:rFonts w:cs="Arial"/>
        </w:rPr>
        <w:t>gaps</w:t>
      </w:r>
      <w:r>
        <w:rPr>
          <w:rFonts w:cs="Arial"/>
        </w:rPr>
        <w:t xml:space="preserve">. The </w:t>
      </w:r>
      <w:r w:rsidRPr="004521AA">
        <w:rPr>
          <w:rFonts w:cs="Arial"/>
        </w:rPr>
        <w:t>table</w:t>
      </w:r>
      <w:r w:rsidR="00880417" w:rsidRPr="004521AA">
        <w:rPr>
          <w:rFonts w:cs="Arial"/>
        </w:rPr>
        <w:t xml:space="preserve"> at </w:t>
      </w:r>
      <w:hyperlink w:anchor="_Appendix_B_–" w:history="1">
        <w:r w:rsidR="00880417" w:rsidRPr="00A655A0">
          <w:rPr>
            <w:rStyle w:val="Hyperlink"/>
            <w:rFonts w:cs="Arial"/>
            <w:b/>
          </w:rPr>
          <w:t xml:space="preserve">Appendix </w:t>
        </w:r>
        <w:r w:rsidR="008C5F35" w:rsidRPr="00A655A0">
          <w:rPr>
            <w:rStyle w:val="Hyperlink"/>
            <w:rFonts w:cs="Arial"/>
            <w:b/>
          </w:rPr>
          <w:t>B</w:t>
        </w:r>
      </w:hyperlink>
      <w:r w:rsidRPr="004521AA">
        <w:rPr>
          <w:rFonts w:cs="Arial"/>
        </w:rPr>
        <w:t xml:space="preserve"> outlines differe</w:t>
      </w:r>
      <w:r w:rsidR="00B32AAB">
        <w:rPr>
          <w:rFonts w:cs="Arial"/>
        </w:rPr>
        <w:t>nt types of referral practices.</w:t>
      </w:r>
    </w:p>
    <w:p w14:paraId="48EFA666" w14:textId="3B4A50FD" w:rsidR="00AE792E" w:rsidRPr="004521AA" w:rsidRDefault="00AE792E" w:rsidP="00D8122D">
      <w:r w:rsidRPr="004521AA">
        <w:t xml:space="preserve">The department expects that staff </w:t>
      </w:r>
      <w:r w:rsidR="00491D57" w:rsidRPr="004521AA">
        <w:t xml:space="preserve">who make referrals </w:t>
      </w:r>
      <w:r w:rsidRPr="004521AA">
        <w:t>have or receive the knowledge and skills they need to support families and children to access other services, including negotiating ways to overcome barriers to access</w:t>
      </w:r>
      <w:r w:rsidR="00A506C9">
        <w:t>,</w:t>
      </w:r>
      <w:r w:rsidR="00DC7085" w:rsidRPr="004521AA">
        <w:t xml:space="preserve"> and ensuring cultural competency in their </w:t>
      </w:r>
      <w:r w:rsidR="00DC7085" w:rsidRPr="004521AA">
        <w:rPr>
          <w:rFonts w:cs="Arial"/>
        </w:rPr>
        <w:t>work with Aboriginal and Torres Strait Islander clients</w:t>
      </w:r>
      <w:r w:rsidRPr="004521AA">
        <w:rPr>
          <w:rFonts w:cs="Arial"/>
        </w:rPr>
        <w:t>.</w:t>
      </w:r>
    </w:p>
    <w:p w14:paraId="4CC243A7" w14:textId="275926D3" w:rsidR="00491D57" w:rsidRPr="00A14FDF" w:rsidRDefault="00491D57" w:rsidP="00D8122D">
      <w:r w:rsidRPr="004521AA">
        <w:rPr>
          <w:rFonts w:cs="Arial"/>
        </w:rPr>
        <w:t>The checklist</w:t>
      </w:r>
      <w:r w:rsidRPr="004521AA">
        <w:rPr>
          <w:rFonts w:cs="Arial"/>
          <w:color w:val="000000"/>
        </w:rPr>
        <w:t xml:space="preserve"> at </w:t>
      </w:r>
      <w:hyperlink w:anchor="_Appendix_C_–" w:history="1">
        <w:r w:rsidR="00FE08F0" w:rsidRPr="00A655A0">
          <w:rPr>
            <w:rStyle w:val="Hyperlink"/>
            <w:rFonts w:cs="Arial"/>
            <w:b/>
          </w:rPr>
          <w:t xml:space="preserve">Appendix </w:t>
        </w:r>
        <w:r w:rsidR="008C5F35" w:rsidRPr="00A655A0">
          <w:rPr>
            <w:rStyle w:val="Hyperlink"/>
            <w:rFonts w:cs="Arial"/>
            <w:b/>
          </w:rPr>
          <w:t>C</w:t>
        </w:r>
      </w:hyperlink>
      <w:r w:rsidRPr="004521AA">
        <w:rPr>
          <w:rFonts w:cs="Arial"/>
          <w:color w:val="000000"/>
        </w:rPr>
        <w:t xml:space="preserve"> may assist staff to </w:t>
      </w:r>
      <w:r w:rsidRPr="004521AA">
        <w:rPr>
          <w:rFonts w:cs="Arial"/>
        </w:rPr>
        <w:t>make effective referrals.</w:t>
      </w:r>
    </w:p>
    <w:p w14:paraId="0AD933BF" w14:textId="0BBA6D73" w:rsidR="00FC15B9" w:rsidRDefault="00967AAC" w:rsidP="00D8122D">
      <w:r w:rsidRPr="00A14FDF">
        <w:rPr>
          <w:rFonts w:cs="Arial"/>
        </w:rPr>
        <w:t>Service providers must employ and adequately train, support and supervise staff in</w:t>
      </w:r>
      <w:r w:rsidRPr="00CD3282">
        <w:t xml:space="preserve"> accordance with their grant agreements and the </w:t>
      </w:r>
      <w:hyperlink r:id="rId33" w:history="1">
        <w:r w:rsidRPr="00D8122D">
          <w:rPr>
            <w:rStyle w:val="Hyperlink"/>
          </w:rPr>
          <w:t>Families and Children Administrative Approval Requirements</w:t>
        </w:r>
      </w:hyperlink>
      <w:r w:rsidRPr="00CD3282">
        <w:t>.</w:t>
      </w:r>
    </w:p>
    <w:p w14:paraId="580906F0" w14:textId="6A82B41F" w:rsidR="00E05F55" w:rsidRPr="002E4D5D" w:rsidRDefault="00020C6A" w:rsidP="006F24F7">
      <w:pPr>
        <w:pStyle w:val="Heading3"/>
        <w:ind w:left="993" w:hanging="709"/>
      </w:pPr>
      <w:bookmarkStart w:id="403" w:name="_Toc171430468"/>
      <w:bookmarkStart w:id="404" w:name="_Toc171546783"/>
      <w:bookmarkStart w:id="405" w:name="_Toc68874000"/>
      <w:r w:rsidRPr="002E4D5D">
        <w:t>Required</w:t>
      </w:r>
      <w:r w:rsidR="00E05F55" w:rsidRPr="002E4D5D">
        <w:t xml:space="preserve"> </w:t>
      </w:r>
      <w:proofErr w:type="gramStart"/>
      <w:r w:rsidR="00E05F55" w:rsidRPr="002E4D5D">
        <w:t>qualifications</w:t>
      </w:r>
      <w:bookmarkEnd w:id="403"/>
      <w:bookmarkEnd w:id="404"/>
      <w:proofErr w:type="gramEnd"/>
    </w:p>
    <w:p w14:paraId="6D5BFDE6" w14:textId="77777777" w:rsidR="00E05F55" w:rsidRDefault="00E05F55" w:rsidP="00E05F55">
      <w:r>
        <w:t xml:space="preserve">There are no minimum requirements for qualifications of staff required to deliver services under the Communities for Children initiative. However, service providers are encouraged to employ staff with a range of backgrounds, qualifications, </w:t>
      </w:r>
      <w:proofErr w:type="gramStart"/>
      <w:r>
        <w:t>skills</w:t>
      </w:r>
      <w:proofErr w:type="gramEnd"/>
      <w:r>
        <w:t xml:space="preserve"> and knowledge relevant to the service they provide.</w:t>
      </w:r>
    </w:p>
    <w:p w14:paraId="7D286327" w14:textId="55E8AF04" w:rsidR="00E05F55" w:rsidRDefault="00E05F55" w:rsidP="00E05F55">
      <w:r>
        <w:t xml:space="preserve">The department requires that all </w:t>
      </w:r>
      <w:proofErr w:type="spellStart"/>
      <w:r>
        <w:t>CfC</w:t>
      </w:r>
      <w:proofErr w:type="spellEnd"/>
      <w:r>
        <w:t xml:space="preserve"> FPs and Community Partners comply with the relevant State, Territory or Commonwealth law relating to the employment or engagement of people who work or volunteer</w:t>
      </w:r>
      <w:r w:rsidRPr="009C6F59">
        <w:t xml:space="preserve"> with children in relation to the Activity, including mandatory reporting and </w:t>
      </w:r>
      <w:r>
        <w:rPr>
          <w:rFonts w:cs="Arial"/>
        </w:rPr>
        <w:t xml:space="preserve">complying with the </w:t>
      </w:r>
      <w:hyperlink r:id="rId34" w:history="1">
        <w:r w:rsidRPr="00DD4648">
          <w:rPr>
            <w:rStyle w:val="Hyperlink"/>
            <w:rFonts w:cs="Arial"/>
          </w:rPr>
          <w:t>National Standards for Working with Children Checks</w:t>
        </w:r>
        <w:r w:rsidR="00DD4648" w:rsidRPr="00DD4648">
          <w:rPr>
            <w:rStyle w:val="Hyperlink"/>
            <w:rFonts w:cs="Arial"/>
          </w:rPr>
          <w:t>.</w:t>
        </w:r>
      </w:hyperlink>
    </w:p>
    <w:p w14:paraId="335E01D0" w14:textId="73BAB8A3" w:rsidR="00020C6A" w:rsidRPr="003A6046" w:rsidRDefault="00020C6A" w:rsidP="00020C6A">
      <w:r w:rsidRPr="00B308A5">
        <w:lastRenderedPageBreak/>
        <w:t>Service providers must adhere to requirements specified in grant agreements in relation to working with vulnerable persons</w:t>
      </w:r>
      <w:r w:rsidR="00BA46B8">
        <w:t xml:space="preserve">. </w:t>
      </w:r>
      <w:r w:rsidRPr="00B308A5">
        <w:t xml:space="preserve"> More information on the department’s policy regarding vulnerable persons, police checks and criminal offences is available on the </w:t>
      </w:r>
      <w:hyperlink r:id="rId35" w:history="1">
        <w:r w:rsidR="008C6CB7" w:rsidRPr="0082500E">
          <w:rPr>
            <w:rStyle w:val="Hyperlink"/>
            <w:rFonts w:cs="Arial"/>
          </w:rPr>
          <w:t>DSS website</w:t>
        </w:r>
      </w:hyperlink>
      <w:r w:rsidR="00B32AAB">
        <w:t>.</w:t>
      </w:r>
    </w:p>
    <w:p w14:paraId="5F6716BF" w14:textId="75E880A3" w:rsidR="00FC15B9" w:rsidRPr="002E4D5D" w:rsidRDefault="00FC15B9" w:rsidP="006F24F7">
      <w:pPr>
        <w:pStyle w:val="Heading3"/>
        <w:ind w:left="993" w:hanging="709"/>
      </w:pPr>
      <w:bookmarkStart w:id="406" w:name="_Toc171430469"/>
      <w:bookmarkStart w:id="407" w:name="_Toc171546784"/>
      <w:r w:rsidRPr="002E4D5D">
        <w:t xml:space="preserve">Clients </w:t>
      </w:r>
      <w:hyperlink w:anchor="_Toc501461284" w:history="1">
        <w:bookmarkStart w:id="408" w:name="_Toc35850951"/>
        <w:bookmarkStart w:id="409" w:name="_Toc36199670"/>
        <w:r w:rsidRPr="002E4D5D">
          <w:t>Exiting the Service</w:t>
        </w:r>
        <w:bookmarkEnd w:id="405"/>
        <w:bookmarkEnd w:id="406"/>
        <w:bookmarkEnd w:id="407"/>
      </w:hyperlink>
      <w:bookmarkEnd w:id="408"/>
      <w:bookmarkEnd w:id="409"/>
    </w:p>
    <w:p w14:paraId="5187571C" w14:textId="7F749B98" w:rsidR="00FC15B9" w:rsidRPr="00C64727" w:rsidRDefault="00C64727" w:rsidP="002B1CAE">
      <w:pPr>
        <w:spacing w:after="120"/>
        <w:rPr>
          <w:rFonts w:cs="Arial"/>
        </w:rPr>
      </w:pPr>
      <w:r w:rsidRPr="00C44610">
        <w:t xml:space="preserve">Participation in </w:t>
      </w:r>
      <w:proofErr w:type="spellStart"/>
      <w:r>
        <w:t>CfC</w:t>
      </w:r>
      <w:proofErr w:type="spellEnd"/>
      <w:r>
        <w:t xml:space="preserve"> FP</w:t>
      </w:r>
      <w:r w:rsidR="00E02928">
        <w:t xml:space="preserve"> services</w:t>
      </w:r>
      <w:r>
        <w:t xml:space="preserve"> </w:t>
      </w:r>
      <w:r w:rsidRPr="00C44610">
        <w:t xml:space="preserve">is </w:t>
      </w:r>
      <w:r w:rsidR="00045546" w:rsidRPr="00C44610">
        <w:t>voluntary,</w:t>
      </w:r>
      <w:r w:rsidRPr="00C44610">
        <w:t xml:space="preserve"> and </w:t>
      </w:r>
      <w:r>
        <w:t>clients</w:t>
      </w:r>
      <w:r w:rsidRPr="00C44610">
        <w:t xml:space="preserve"> may exit the service at a time they choose or as agreed with the service provider. There is an expectation that </w:t>
      </w:r>
      <w:r>
        <w:t>client</w:t>
      </w:r>
      <w:r w:rsidRPr="00C44610">
        <w:t xml:space="preserve"> information is updated accordingly in the data collection system. In addition, there is an expectation that service providers, when delivering direct services to individuals, will ensure that </w:t>
      </w:r>
      <w:r>
        <w:t>these clients</w:t>
      </w:r>
      <w:r w:rsidRPr="00C44610">
        <w:t xml:space="preserve"> have adequate alternative supports in place should they require them. </w:t>
      </w:r>
      <w:r w:rsidRPr="00C64727">
        <w:rPr>
          <w:rFonts w:cs="Arial"/>
        </w:rPr>
        <w:t xml:space="preserve">This may include additional support they are referred </w:t>
      </w:r>
      <w:r w:rsidR="00045546" w:rsidRPr="00C64727">
        <w:rPr>
          <w:rFonts w:cs="Arial"/>
        </w:rPr>
        <w:t>to;</w:t>
      </w:r>
      <w:r w:rsidRPr="00C64727">
        <w:rPr>
          <w:rFonts w:cs="Arial"/>
        </w:rPr>
        <w:t xml:space="preserve"> family supports and strategies developed to support their needs.</w:t>
      </w:r>
    </w:p>
    <w:bookmarkStart w:id="410" w:name="_Toc43145430"/>
    <w:bookmarkStart w:id="411" w:name="_Toc43145505"/>
    <w:bookmarkStart w:id="412" w:name="_Toc43145579"/>
    <w:bookmarkStart w:id="413" w:name="_Toc49431235"/>
    <w:bookmarkStart w:id="414" w:name="_Toc49496160"/>
    <w:bookmarkStart w:id="415" w:name="_Toc49499484"/>
    <w:bookmarkStart w:id="416" w:name="_Toc49499806"/>
    <w:bookmarkStart w:id="417" w:name="_Toc49512849"/>
    <w:bookmarkStart w:id="418" w:name="_Toc50121754"/>
    <w:bookmarkStart w:id="419" w:name="_Toc50566300"/>
    <w:bookmarkStart w:id="420" w:name="_Toc68774533"/>
    <w:bookmarkStart w:id="421" w:name="_Toc68790648"/>
    <w:bookmarkStart w:id="422" w:name="_Toc68865389"/>
    <w:bookmarkStart w:id="423" w:name="_Toc68865651"/>
    <w:bookmarkStart w:id="424" w:name="_Toc68874457"/>
    <w:bookmarkStart w:id="425" w:name="_Toc69214894"/>
    <w:bookmarkStart w:id="426" w:name="_Toc69303885"/>
    <w:bookmarkStart w:id="427" w:name="_Toc69467450"/>
    <w:bookmarkStart w:id="428" w:name="_Toc69473026"/>
    <w:bookmarkStart w:id="429" w:name="_Toc43145432"/>
    <w:bookmarkStart w:id="430" w:name="_Toc43145507"/>
    <w:bookmarkStart w:id="431" w:name="_Toc43145581"/>
    <w:bookmarkStart w:id="432" w:name="_Toc49431237"/>
    <w:bookmarkStart w:id="433" w:name="_Toc49496162"/>
    <w:bookmarkStart w:id="434" w:name="_Toc49499486"/>
    <w:bookmarkStart w:id="435" w:name="_Toc49499808"/>
    <w:bookmarkStart w:id="436" w:name="_Toc49512851"/>
    <w:bookmarkStart w:id="437" w:name="_Toc50121756"/>
    <w:bookmarkStart w:id="438" w:name="_Toc50566302"/>
    <w:bookmarkStart w:id="439" w:name="_Toc68774535"/>
    <w:bookmarkStart w:id="440" w:name="_Toc68790650"/>
    <w:bookmarkStart w:id="441" w:name="_Toc68865391"/>
    <w:bookmarkStart w:id="442" w:name="_Toc68865653"/>
    <w:bookmarkStart w:id="443" w:name="_Toc68874459"/>
    <w:bookmarkStart w:id="444" w:name="_Toc69214896"/>
    <w:bookmarkStart w:id="445" w:name="_Toc69303887"/>
    <w:bookmarkStart w:id="446" w:name="_Toc69467452"/>
    <w:bookmarkStart w:id="447" w:name="_Toc69473028"/>
    <w:bookmarkStart w:id="448" w:name="_Toc43145433"/>
    <w:bookmarkStart w:id="449" w:name="_Toc43145508"/>
    <w:bookmarkStart w:id="450" w:name="_Toc43145582"/>
    <w:bookmarkStart w:id="451" w:name="_Toc49431238"/>
    <w:bookmarkStart w:id="452" w:name="_Toc68865392"/>
    <w:bookmarkStart w:id="453" w:name="_Toc68865654"/>
    <w:bookmarkStart w:id="454" w:name="_Toc68874460"/>
    <w:bookmarkStart w:id="455" w:name="_Toc69214897"/>
    <w:bookmarkStart w:id="456" w:name="_Toc69303888"/>
    <w:bookmarkStart w:id="457" w:name="_Toc69467453"/>
    <w:bookmarkStart w:id="458" w:name="_Toc69473029"/>
    <w:bookmarkStart w:id="459" w:name="_Toc49496164"/>
    <w:bookmarkStart w:id="460" w:name="_Toc49499488"/>
    <w:bookmarkStart w:id="461" w:name="_Toc49499810"/>
    <w:bookmarkStart w:id="462" w:name="_Toc49512853"/>
    <w:bookmarkStart w:id="463" w:name="_Toc50121758"/>
    <w:bookmarkStart w:id="464" w:name="_Toc50566304"/>
    <w:bookmarkStart w:id="465" w:name="_Toc68774537"/>
    <w:bookmarkStart w:id="466" w:name="_Toc68790652"/>
    <w:bookmarkStart w:id="467" w:name="_Toc68865418"/>
    <w:bookmarkStart w:id="468" w:name="_Toc68865680"/>
    <w:bookmarkStart w:id="469" w:name="_Toc68874486"/>
    <w:bookmarkStart w:id="470" w:name="_Toc69214923"/>
    <w:bookmarkStart w:id="471" w:name="_Toc69303914"/>
    <w:bookmarkStart w:id="472" w:name="_Toc69467479"/>
    <w:bookmarkStart w:id="473" w:name="_Toc69473055"/>
    <w:bookmarkStart w:id="474" w:name="_Toc43145435"/>
    <w:bookmarkStart w:id="475" w:name="_Toc43145510"/>
    <w:bookmarkStart w:id="476" w:name="_Toc43145584"/>
    <w:bookmarkStart w:id="477" w:name="_Toc49431240"/>
    <w:bookmarkStart w:id="478" w:name="_Toc49496165"/>
    <w:bookmarkStart w:id="479" w:name="_Toc49499489"/>
    <w:bookmarkStart w:id="480" w:name="_Toc49499811"/>
    <w:bookmarkStart w:id="481" w:name="_Toc49512854"/>
    <w:bookmarkStart w:id="482" w:name="_Toc50121759"/>
    <w:bookmarkStart w:id="483" w:name="_Toc50566305"/>
    <w:bookmarkStart w:id="484" w:name="_Toc68774538"/>
    <w:bookmarkStart w:id="485" w:name="_Toc68790653"/>
    <w:bookmarkStart w:id="486" w:name="_Toc68865419"/>
    <w:bookmarkStart w:id="487" w:name="_Toc68865681"/>
    <w:bookmarkStart w:id="488" w:name="_Toc68874487"/>
    <w:bookmarkStart w:id="489" w:name="_Toc69214924"/>
    <w:bookmarkStart w:id="490" w:name="_Toc69303915"/>
    <w:bookmarkStart w:id="491" w:name="_Toc69467480"/>
    <w:bookmarkStart w:id="492" w:name="_Toc69473056"/>
    <w:bookmarkStart w:id="493" w:name="_Toc43145436"/>
    <w:bookmarkStart w:id="494" w:name="_Toc43145511"/>
    <w:bookmarkStart w:id="495" w:name="_Toc43145585"/>
    <w:bookmarkStart w:id="496" w:name="_Toc49431241"/>
    <w:bookmarkStart w:id="497" w:name="_Toc49496166"/>
    <w:bookmarkStart w:id="498" w:name="_Toc49499490"/>
    <w:bookmarkStart w:id="499" w:name="_Toc49499812"/>
    <w:bookmarkStart w:id="500" w:name="_Toc49512855"/>
    <w:bookmarkStart w:id="501" w:name="_Toc50121760"/>
    <w:bookmarkStart w:id="502" w:name="_Toc50566306"/>
    <w:bookmarkStart w:id="503" w:name="_Toc68774539"/>
    <w:bookmarkStart w:id="504" w:name="_Toc68790654"/>
    <w:bookmarkStart w:id="505" w:name="_Toc68865420"/>
    <w:bookmarkStart w:id="506" w:name="_Toc68865682"/>
    <w:bookmarkStart w:id="507" w:name="_Toc68874488"/>
    <w:bookmarkStart w:id="508" w:name="_Toc69214925"/>
    <w:bookmarkStart w:id="509" w:name="_Toc69303916"/>
    <w:bookmarkStart w:id="510" w:name="_Toc69467481"/>
    <w:bookmarkStart w:id="511" w:name="_Toc69473057"/>
    <w:bookmarkStart w:id="512" w:name="_Toc43145463"/>
    <w:bookmarkStart w:id="513" w:name="_Toc43145538"/>
    <w:bookmarkStart w:id="514" w:name="_Toc43145612"/>
    <w:bookmarkStart w:id="515" w:name="_Toc49431268"/>
    <w:bookmarkStart w:id="516" w:name="_Toc49496193"/>
    <w:bookmarkStart w:id="517" w:name="_Toc49499517"/>
    <w:bookmarkStart w:id="518" w:name="_Toc49499839"/>
    <w:bookmarkStart w:id="519" w:name="_Toc49512882"/>
    <w:bookmarkStart w:id="520" w:name="_Toc50121787"/>
    <w:bookmarkStart w:id="521" w:name="_Toc50566333"/>
    <w:bookmarkStart w:id="522" w:name="_Toc68774566"/>
    <w:bookmarkStart w:id="523" w:name="_Toc68790681"/>
    <w:bookmarkStart w:id="524" w:name="_Toc68865447"/>
    <w:bookmarkStart w:id="525" w:name="_Toc68865709"/>
    <w:bookmarkStart w:id="526" w:name="_Toc68874515"/>
    <w:bookmarkStart w:id="527" w:name="_Toc69214952"/>
    <w:bookmarkStart w:id="528" w:name="_Toc69303943"/>
    <w:bookmarkStart w:id="529" w:name="_Toc69467508"/>
    <w:bookmarkStart w:id="530" w:name="_Toc69473084"/>
    <w:bookmarkStart w:id="531" w:name="_Toc50566336"/>
    <w:bookmarkStart w:id="532" w:name="_Toc68774569"/>
    <w:bookmarkStart w:id="533" w:name="_Toc68790684"/>
    <w:bookmarkStart w:id="534" w:name="_Toc68865450"/>
    <w:bookmarkStart w:id="535" w:name="_Toc68865712"/>
    <w:bookmarkStart w:id="536" w:name="_Toc68874518"/>
    <w:bookmarkStart w:id="537" w:name="_Toc69214955"/>
    <w:bookmarkStart w:id="538" w:name="_Toc69303946"/>
    <w:bookmarkStart w:id="539" w:name="_Toc69467511"/>
    <w:bookmarkStart w:id="540" w:name="_Toc69473087"/>
    <w:bookmarkStart w:id="541" w:name="_Toc50566342"/>
    <w:bookmarkStart w:id="542" w:name="_Toc68774575"/>
    <w:bookmarkStart w:id="543" w:name="_Toc68790690"/>
    <w:bookmarkStart w:id="544" w:name="_Toc68865456"/>
    <w:bookmarkStart w:id="545" w:name="_Toc68865718"/>
    <w:bookmarkStart w:id="546" w:name="_Toc68874524"/>
    <w:bookmarkStart w:id="547" w:name="_Toc69214961"/>
    <w:bookmarkStart w:id="548" w:name="_Toc69303952"/>
    <w:bookmarkStart w:id="549" w:name="_Toc69467517"/>
    <w:bookmarkStart w:id="550" w:name="_Toc69473093"/>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61BCB8AF" w14:textId="6178CFB0" w:rsidR="000E6E1C" w:rsidRPr="006F24F7" w:rsidRDefault="000E6E1C" w:rsidP="006F24F7">
      <w:pPr>
        <w:pStyle w:val="Heading3"/>
        <w:ind w:left="993" w:hanging="709"/>
      </w:pPr>
      <w:r w:rsidRPr="002E4D5D">
        <w:fldChar w:fldCharType="begin"/>
      </w:r>
      <w:r w:rsidRPr="002E4D5D">
        <w:instrText xml:space="preserve"> HYPERLINK \l "_Toc501461286" </w:instrText>
      </w:r>
      <w:r w:rsidRPr="002E4D5D">
        <w:fldChar w:fldCharType="separate"/>
      </w:r>
      <w:bookmarkStart w:id="551" w:name="_Toc171546785"/>
      <w:bookmarkStart w:id="552" w:name="_Toc171430470"/>
      <w:bookmarkStart w:id="553" w:name="_Toc49432306"/>
      <w:bookmarkStart w:id="554" w:name="_Toc35850953"/>
      <w:bookmarkStart w:id="555" w:name="_Toc36199672"/>
      <w:r w:rsidRPr="002E4D5D">
        <w:t>Refusal of service</w:t>
      </w:r>
      <w:bookmarkEnd w:id="551"/>
      <w:bookmarkEnd w:id="552"/>
      <w:bookmarkEnd w:id="553"/>
      <w:r w:rsidRPr="002E4D5D">
        <w:fldChar w:fldCharType="end"/>
      </w:r>
      <w:bookmarkEnd w:id="554"/>
      <w:bookmarkEnd w:id="555"/>
    </w:p>
    <w:p w14:paraId="20060D35" w14:textId="094AF81D" w:rsidR="000E6E1C" w:rsidRPr="002A532C" w:rsidRDefault="000E6E1C" w:rsidP="000E6E1C">
      <w:pPr>
        <w:rPr>
          <w:rFonts w:cs="Arial"/>
          <w:highlight w:val="cyan"/>
        </w:rPr>
      </w:pPr>
      <w:r w:rsidRPr="0006602E">
        <w:rPr>
          <w:rFonts w:cs="Arial"/>
        </w:rPr>
        <w:t xml:space="preserve">Service providers can refuse services, where there are safety concerns, or there is evidence to suggest that participants are not eligible for the </w:t>
      </w:r>
      <w:proofErr w:type="spellStart"/>
      <w:r>
        <w:rPr>
          <w:rFonts w:cs="Arial"/>
        </w:rPr>
        <w:t>CfC</w:t>
      </w:r>
      <w:proofErr w:type="spellEnd"/>
      <w:r w:rsidRPr="0006602E">
        <w:rPr>
          <w:rFonts w:cs="Arial"/>
        </w:rPr>
        <w:t xml:space="preserve"> </w:t>
      </w:r>
      <w:r w:rsidR="001D785C">
        <w:rPr>
          <w:rFonts w:cs="Arial"/>
        </w:rPr>
        <w:t xml:space="preserve">FP </w:t>
      </w:r>
      <w:r w:rsidRPr="0006602E">
        <w:rPr>
          <w:rFonts w:cs="Arial"/>
        </w:rPr>
        <w:t>service.</w:t>
      </w:r>
    </w:p>
    <w:p w14:paraId="33B03669" w14:textId="77777777" w:rsidR="00607DC4" w:rsidRPr="002E4D5D" w:rsidRDefault="00607DC4" w:rsidP="006F24F7">
      <w:pPr>
        <w:pStyle w:val="Heading3"/>
        <w:ind w:left="993" w:hanging="709"/>
      </w:pPr>
      <w:bookmarkStart w:id="556" w:name="_Toc49496197"/>
      <w:bookmarkStart w:id="557" w:name="_Toc49499521"/>
      <w:bookmarkStart w:id="558" w:name="_Toc49499843"/>
      <w:bookmarkStart w:id="559" w:name="_Toc49512886"/>
      <w:bookmarkStart w:id="560" w:name="_Toc50121791"/>
      <w:bookmarkStart w:id="561" w:name="_Toc50566352"/>
      <w:bookmarkStart w:id="562" w:name="_Toc68774585"/>
      <w:bookmarkStart w:id="563" w:name="_Toc68790700"/>
      <w:bookmarkStart w:id="564" w:name="_Toc68865466"/>
      <w:bookmarkStart w:id="565" w:name="_Toc68865728"/>
      <w:bookmarkStart w:id="566" w:name="_Toc68874534"/>
      <w:bookmarkStart w:id="567" w:name="_Toc69214971"/>
      <w:bookmarkStart w:id="568" w:name="_Toc69303962"/>
      <w:bookmarkStart w:id="569" w:name="_Toc69467527"/>
      <w:bookmarkStart w:id="570" w:name="_Toc69473103"/>
      <w:bookmarkStart w:id="571" w:name="_Toc69467528"/>
      <w:bookmarkStart w:id="572" w:name="_Toc69473104"/>
      <w:bookmarkStart w:id="573" w:name="_Toc69467529"/>
      <w:bookmarkStart w:id="574" w:name="_Toc69473105"/>
      <w:bookmarkStart w:id="575" w:name="_Toc69467531"/>
      <w:bookmarkStart w:id="576" w:name="_Toc69473107"/>
      <w:bookmarkStart w:id="577" w:name="_Toc69467532"/>
      <w:bookmarkStart w:id="578" w:name="_Toc69473108"/>
      <w:bookmarkStart w:id="579" w:name="_Toc69467533"/>
      <w:bookmarkStart w:id="580" w:name="_Toc69473109"/>
      <w:bookmarkStart w:id="581" w:name="_Toc69467534"/>
      <w:bookmarkStart w:id="582" w:name="_Toc69473110"/>
      <w:bookmarkStart w:id="583" w:name="_Toc69467535"/>
      <w:bookmarkStart w:id="584" w:name="_Toc69473111"/>
      <w:bookmarkStart w:id="585" w:name="_Toc69467536"/>
      <w:bookmarkStart w:id="586" w:name="_Toc69473112"/>
      <w:bookmarkStart w:id="587" w:name="_Toc69467537"/>
      <w:bookmarkStart w:id="588" w:name="_Toc69473113"/>
      <w:bookmarkStart w:id="589" w:name="_Toc69467539"/>
      <w:bookmarkStart w:id="590" w:name="_Toc69473115"/>
      <w:bookmarkStart w:id="591" w:name="_Toc69467540"/>
      <w:bookmarkStart w:id="592" w:name="_Toc69473116"/>
      <w:bookmarkStart w:id="593" w:name="_Toc69467543"/>
      <w:bookmarkStart w:id="594" w:name="_Toc69473119"/>
      <w:bookmarkStart w:id="595" w:name="_Toc69467544"/>
      <w:bookmarkStart w:id="596" w:name="_Toc69473120"/>
      <w:bookmarkStart w:id="597" w:name="_Toc69467545"/>
      <w:bookmarkStart w:id="598" w:name="_Toc69473121"/>
      <w:bookmarkStart w:id="599" w:name="_Toc69467546"/>
      <w:bookmarkStart w:id="600" w:name="_Toc69473122"/>
      <w:bookmarkStart w:id="601" w:name="_Toc69467548"/>
      <w:bookmarkStart w:id="602" w:name="_Toc69473124"/>
      <w:bookmarkStart w:id="603" w:name="_Toc69467549"/>
      <w:bookmarkStart w:id="604" w:name="_Toc69473125"/>
      <w:bookmarkStart w:id="605" w:name="_Toc171430471"/>
      <w:bookmarkStart w:id="606" w:name="_Toc171546786"/>
      <w:bookmarkStart w:id="607" w:name="_Toc40863373"/>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2E4D5D">
        <w:t>Safety</w:t>
      </w:r>
      <w:bookmarkEnd w:id="605"/>
      <w:bookmarkEnd w:id="606"/>
    </w:p>
    <w:p w14:paraId="334E1AED" w14:textId="68040C58" w:rsidR="00D36BED" w:rsidRPr="00EA3CD3" w:rsidRDefault="00D36BED" w:rsidP="00D36BED">
      <w:pPr>
        <w:keepNext/>
        <w:keepLines/>
      </w:pPr>
      <w:r w:rsidRPr="00EA3CD3">
        <w:t xml:space="preserve">The safety of all </w:t>
      </w:r>
      <w:r>
        <w:t xml:space="preserve">children, young people, their </w:t>
      </w:r>
      <w:proofErr w:type="gramStart"/>
      <w:r>
        <w:t>families</w:t>
      </w:r>
      <w:proofErr w:type="gramEnd"/>
      <w:r>
        <w:t xml:space="preserve"> and carers </w:t>
      </w:r>
      <w:r w:rsidRPr="00EA3CD3">
        <w:t xml:space="preserve">who visit or work for </w:t>
      </w:r>
      <w:proofErr w:type="spellStart"/>
      <w:r>
        <w:t>CfC</w:t>
      </w:r>
      <w:proofErr w:type="spellEnd"/>
      <w:r w:rsidR="00A506C9">
        <w:t> </w:t>
      </w:r>
      <w:r>
        <w:t>FP services and the services they fund</w:t>
      </w:r>
      <w:r w:rsidRPr="00EA3CD3">
        <w:t xml:space="preserve"> is paramount.</w:t>
      </w:r>
    </w:p>
    <w:p w14:paraId="566BD0C3" w14:textId="77777777" w:rsidR="00D36BED" w:rsidRPr="00EA3CD3" w:rsidRDefault="00D36BED" w:rsidP="00D36BED">
      <w:pPr>
        <w:keepNext/>
        <w:keepLines/>
      </w:pPr>
      <w:r w:rsidRPr="00EA3CD3">
        <w:t xml:space="preserve">Service providers </w:t>
      </w:r>
      <w:r>
        <w:t>must ensure the safety of their staff and should</w:t>
      </w:r>
      <w:r w:rsidRPr="00EA3CD3">
        <w:t>:</w:t>
      </w:r>
    </w:p>
    <w:p w14:paraId="01349A71" w14:textId="77777777" w:rsidR="00D36BED" w:rsidRPr="00EA3CD3" w:rsidRDefault="00D36BED" w:rsidP="00EE4922">
      <w:pPr>
        <w:pStyle w:val="ListBullet"/>
      </w:pPr>
      <w:r w:rsidRPr="00EA3CD3">
        <w:t xml:space="preserve">give their staff clear safety policies and procedures in writing and provide staff with adequate support, </w:t>
      </w:r>
      <w:proofErr w:type="gramStart"/>
      <w:r w:rsidRPr="00EA3CD3">
        <w:t>training</w:t>
      </w:r>
      <w:proofErr w:type="gramEnd"/>
      <w:r w:rsidRPr="00EA3CD3">
        <w:t xml:space="preserve"> and resources to comply with those policies and procedures; and</w:t>
      </w:r>
    </w:p>
    <w:p w14:paraId="5A158D1B" w14:textId="1FCD0135" w:rsidR="00D36BED" w:rsidRDefault="00D36BED" w:rsidP="00EE4922">
      <w:pPr>
        <w:pStyle w:val="ListBullet"/>
      </w:pPr>
      <w:r w:rsidRPr="00EA3CD3">
        <w:t xml:space="preserve">report critical incidents to the department (refer to </w:t>
      </w:r>
      <w:hyperlink w:anchor="_Critical_Incidents" w:history="1">
        <w:r w:rsidR="00A506C9" w:rsidRPr="00DB462D">
          <w:rPr>
            <w:rStyle w:val="Hyperlink"/>
          </w:rPr>
          <w:t>s</w:t>
        </w:r>
        <w:r w:rsidRPr="00DB462D">
          <w:rPr>
            <w:rStyle w:val="Hyperlink"/>
          </w:rPr>
          <w:t xml:space="preserve">ection </w:t>
        </w:r>
        <w:r w:rsidR="00DB462D" w:rsidRPr="00DB462D">
          <w:rPr>
            <w:rStyle w:val="Hyperlink"/>
          </w:rPr>
          <w:t>7.7</w:t>
        </w:r>
      </w:hyperlink>
      <w:r w:rsidRPr="00EA3CD3">
        <w:t>).</w:t>
      </w:r>
    </w:p>
    <w:p w14:paraId="76774F5A" w14:textId="4C3A62E6" w:rsidR="000E208F" w:rsidRPr="002E4D5D" w:rsidRDefault="000E208F" w:rsidP="006F24F7">
      <w:pPr>
        <w:pStyle w:val="Heading3"/>
        <w:ind w:left="993" w:hanging="709"/>
      </w:pPr>
      <w:bookmarkStart w:id="608" w:name="_Toc171430472"/>
      <w:bookmarkStart w:id="609" w:name="_Toc171546787"/>
      <w:r w:rsidRPr="002E4D5D">
        <w:t>Commonwealth Child Safe Framework</w:t>
      </w:r>
      <w:bookmarkEnd w:id="607"/>
      <w:bookmarkEnd w:id="608"/>
      <w:bookmarkEnd w:id="609"/>
    </w:p>
    <w:p w14:paraId="03A586FF" w14:textId="1A3870C7" w:rsidR="00DC7085" w:rsidRDefault="00DC7085" w:rsidP="00DC7085">
      <w:pPr>
        <w:spacing w:after="150"/>
      </w:pPr>
      <w:r>
        <w:rPr>
          <w:lang w:eastAsia="en-AU"/>
        </w:rPr>
        <w:t xml:space="preserve">The Royal Commission into Institutional Responses to Child Sexual Abuse highlighted the need for organisations to adopt </w:t>
      </w:r>
      <w:r>
        <w:t xml:space="preserve">child safe practices including appropriate screening of staff, mandatory </w:t>
      </w:r>
      <w:proofErr w:type="gramStart"/>
      <w:r>
        <w:t>reporting</w:t>
      </w:r>
      <w:proofErr w:type="gramEnd"/>
      <w:r>
        <w:t xml:space="preserve"> and adoption of the National Principle</w:t>
      </w:r>
      <w:r w:rsidR="00B32AAB">
        <w:t>s for Child Safe Organisations</w:t>
      </w:r>
      <w:r w:rsidR="0003322B">
        <w:t xml:space="preserve"> (the National Principles)</w:t>
      </w:r>
      <w:r w:rsidR="00B32AAB">
        <w:t>.</w:t>
      </w:r>
    </w:p>
    <w:p w14:paraId="00389A84" w14:textId="420A202C" w:rsidR="00DC7085" w:rsidRDefault="00DC7085" w:rsidP="00DC7085">
      <w:pPr>
        <w:spacing w:after="150"/>
        <w:rPr>
          <w:lang w:eastAsia="en-AU"/>
        </w:rPr>
      </w:pPr>
      <w:r>
        <w:rPr>
          <w:lang w:eastAsia="en-AU"/>
        </w:rPr>
        <w:t xml:space="preserve">In response, the Australian Government introduced the </w:t>
      </w:r>
      <w:r>
        <w:rPr>
          <w:i/>
          <w:iCs/>
          <w:lang w:eastAsia="en-AU"/>
        </w:rPr>
        <w:t>Commonwealth Child Safe Framework</w:t>
      </w:r>
      <w:r>
        <w:rPr>
          <w:lang w:eastAsia="en-AU"/>
        </w:rPr>
        <w:t xml:space="preserve"> (the Framework), a whole-of-government policy that sets minimum standards for creating and embedding a child safe culture and practice in Commonwealth entities and Com</w:t>
      </w:r>
      <w:r w:rsidR="00B32AAB">
        <w:rPr>
          <w:lang w:eastAsia="en-AU"/>
        </w:rPr>
        <w:t>monwealth funded third parties.</w:t>
      </w:r>
    </w:p>
    <w:p w14:paraId="168C5E12" w14:textId="15028AA9" w:rsidR="00DC7085" w:rsidRDefault="00DC7085" w:rsidP="00DC7085">
      <w:pPr>
        <w:spacing w:after="150"/>
        <w:rPr>
          <w:lang w:eastAsia="en-AU"/>
        </w:rPr>
      </w:pPr>
      <w:r>
        <w:rPr>
          <w:lang w:eastAsia="en-AU"/>
        </w:rPr>
        <w:t xml:space="preserve">In line with clause </w:t>
      </w:r>
      <w:r>
        <w:t>CB9 of the Supplementary Provisions</w:t>
      </w:r>
      <w:r>
        <w:rPr>
          <w:lang w:eastAsia="en-AU"/>
        </w:rPr>
        <w:t xml:space="preserve"> in your grant agreement, </w:t>
      </w:r>
      <w:r>
        <w:t xml:space="preserve">all services funded under the </w:t>
      </w:r>
      <w:proofErr w:type="spellStart"/>
      <w:r w:rsidR="00A506C9">
        <w:t>CfC</w:t>
      </w:r>
      <w:proofErr w:type="spellEnd"/>
      <w:r w:rsidR="00A506C9">
        <w:t xml:space="preserve"> FP</w:t>
      </w:r>
      <w:r>
        <w:t xml:space="preserve"> activity must ensure activities conducted comply with the National Principles and other action for the safety of children, and relevant checks and authority. Under this clause, </w:t>
      </w:r>
      <w:r>
        <w:rPr>
          <w:lang w:eastAsia="en-AU"/>
        </w:rPr>
        <w:t>you ar</w:t>
      </w:r>
      <w:r w:rsidR="00B32AAB">
        <w:rPr>
          <w:lang w:eastAsia="en-AU"/>
        </w:rPr>
        <w:t>e required to:</w:t>
      </w:r>
    </w:p>
    <w:p w14:paraId="2201A126" w14:textId="39E47289" w:rsidR="00DC7085" w:rsidRDefault="00DC7085" w:rsidP="00EE4922">
      <w:pPr>
        <w:pStyle w:val="ListBullet"/>
      </w:pPr>
      <w:r>
        <w:t>submit an annual Statement of Compliance stating you have implemented the</w:t>
      </w:r>
      <w:r w:rsidR="00A655A0">
        <w:t> </w:t>
      </w:r>
      <w:r>
        <w:t xml:space="preserve">National </w:t>
      </w:r>
      <w:proofErr w:type="gramStart"/>
      <w:r>
        <w:t>Principle</w:t>
      </w:r>
      <w:r w:rsidR="00B32AAB">
        <w:t>s;</w:t>
      </w:r>
      <w:proofErr w:type="gramEnd"/>
    </w:p>
    <w:p w14:paraId="338FF106" w14:textId="3E4FC38D" w:rsidR="00DC7085" w:rsidRDefault="007E1AD9" w:rsidP="00EE4922">
      <w:pPr>
        <w:pStyle w:val="ListBullet"/>
      </w:pPr>
      <w:r>
        <w:lastRenderedPageBreak/>
        <w:t xml:space="preserve">complete an updated risk assessment </w:t>
      </w:r>
      <w:r w:rsidR="00DC7085">
        <w:t xml:space="preserve">to identify the level of responsibility for children and level of risk of harm </w:t>
      </w:r>
      <w:r w:rsidR="00B32AAB">
        <w:t xml:space="preserve">to </w:t>
      </w:r>
      <w:proofErr w:type="gramStart"/>
      <w:r w:rsidR="00B32AAB">
        <w:t>children;</w:t>
      </w:r>
      <w:proofErr w:type="gramEnd"/>
    </w:p>
    <w:p w14:paraId="341E4467" w14:textId="1863EA7B" w:rsidR="00DC7085" w:rsidRDefault="00DC7085" w:rsidP="00EE4922">
      <w:pPr>
        <w:pStyle w:val="ListBullet"/>
      </w:pPr>
      <w:r>
        <w:t>have an update</w:t>
      </w:r>
      <w:r w:rsidR="00B32AAB">
        <w:t>d risk management strategy; and</w:t>
      </w:r>
    </w:p>
    <w:p w14:paraId="0832F95D" w14:textId="11BE5739" w:rsidR="00DC7085" w:rsidRDefault="00DC7085" w:rsidP="00EE4922">
      <w:pPr>
        <w:pStyle w:val="ListBullet"/>
      </w:pPr>
      <w:r>
        <w:t>provide tr</w:t>
      </w:r>
      <w:r w:rsidR="00B32AAB">
        <w:t>aining and a compliance regime.</w:t>
      </w:r>
    </w:p>
    <w:p w14:paraId="26952560" w14:textId="648C32B8" w:rsidR="00DC7085" w:rsidRDefault="00DC7085" w:rsidP="00DC7085">
      <w:pPr>
        <w:spacing w:after="150"/>
      </w:pPr>
      <w:r>
        <w:t xml:space="preserve">It is the organisation’s responsibility to understand their requirements </w:t>
      </w:r>
      <w:r w:rsidR="00073550">
        <w:t xml:space="preserve">and evidence their compliance </w:t>
      </w:r>
      <w:r w:rsidR="008A5B0E">
        <w:t xml:space="preserve">with </w:t>
      </w:r>
      <w:r>
        <w:t xml:space="preserve">the </w:t>
      </w:r>
      <w:r w:rsidR="008A5B0E">
        <w:t>National Principles</w:t>
      </w:r>
      <w:r>
        <w:t>.</w:t>
      </w:r>
    </w:p>
    <w:p w14:paraId="42C79D61" w14:textId="1320CF67" w:rsidR="00DC7085" w:rsidRDefault="00DC7085" w:rsidP="00DC7085">
      <w:pPr>
        <w:spacing w:after="150"/>
        <w:rPr>
          <w:lang w:eastAsia="en-AU"/>
        </w:rPr>
      </w:pPr>
      <w:r>
        <w:rPr>
          <w:lang w:eastAsia="en-AU"/>
        </w:rPr>
        <w:t xml:space="preserve">Further information on the </w:t>
      </w:r>
      <w:r w:rsidR="0003322B">
        <w:rPr>
          <w:lang w:eastAsia="en-AU"/>
        </w:rPr>
        <w:t xml:space="preserve">National Principles </w:t>
      </w:r>
      <w:r>
        <w:rPr>
          <w:lang w:eastAsia="en-AU"/>
        </w:rPr>
        <w:t>and providers’ obligations is available on the </w:t>
      </w:r>
      <w:hyperlink r:id="rId36" w:history="1">
        <w:r>
          <w:rPr>
            <w:rStyle w:val="Hyperlink"/>
            <w:lang w:eastAsia="en-AU"/>
          </w:rPr>
          <w:t>National Office for Child Safety website</w:t>
        </w:r>
      </w:hyperlink>
      <w:r>
        <w:rPr>
          <w:lang w:eastAsia="en-AU"/>
        </w:rPr>
        <w:t xml:space="preserve"> and the Australian Human Rights Commission’s </w:t>
      </w:r>
      <w:hyperlink r:id="rId37" w:history="1">
        <w:r>
          <w:rPr>
            <w:rStyle w:val="Hyperlink"/>
            <w:lang w:eastAsia="en-AU"/>
          </w:rPr>
          <w:t>Child Safe Organisations website</w:t>
        </w:r>
      </w:hyperlink>
      <w:r>
        <w:rPr>
          <w:lang w:eastAsia="en-AU"/>
        </w:rPr>
        <w:t>.</w:t>
      </w:r>
    </w:p>
    <w:p w14:paraId="23DC8D28" w14:textId="0B167CAC" w:rsidR="00444FB4" w:rsidRDefault="00A506C9" w:rsidP="00DC7085">
      <w:pPr>
        <w:spacing w:after="150"/>
      </w:pPr>
      <w:r>
        <w:t xml:space="preserve">Answers to </w:t>
      </w:r>
      <w:r w:rsidR="00B37DA9">
        <w:t xml:space="preserve">Frequently Asked Questions relating to DSS funded organisations </w:t>
      </w:r>
      <w:r>
        <w:t>are</w:t>
      </w:r>
      <w:r w:rsidR="00B37DA9">
        <w:t xml:space="preserve"> available on the </w:t>
      </w:r>
      <w:hyperlink r:id="rId38" w:history="1">
        <w:r w:rsidR="00B37DA9" w:rsidRPr="000D241F">
          <w:rPr>
            <w:rStyle w:val="Hyperlink"/>
          </w:rPr>
          <w:t>DSS website</w:t>
        </w:r>
      </w:hyperlink>
      <w:r w:rsidR="00B37DA9">
        <w:t xml:space="preserve">. </w:t>
      </w:r>
      <w:r w:rsidR="00DC7085">
        <w:t>Any</w:t>
      </w:r>
      <w:r w:rsidR="00B37DA9">
        <w:t xml:space="preserve"> additional</w:t>
      </w:r>
      <w:r w:rsidR="00DC7085">
        <w:t xml:space="preserve"> questions regarding the Statement of Compliance Process should be directed to your F</w:t>
      </w:r>
      <w:r w:rsidR="00B1063E">
        <w:t>AM</w:t>
      </w:r>
      <w:r w:rsidR="00DC7085">
        <w:t>.</w:t>
      </w:r>
    </w:p>
    <w:p w14:paraId="44F66DD1" w14:textId="42B234FB" w:rsidR="003E5106" w:rsidRDefault="00DF6955" w:rsidP="00B32AAB">
      <w:pPr>
        <w:pStyle w:val="Heading2"/>
      </w:pPr>
      <w:bookmarkStart w:id="610" w:name="_Governance_and_Support"/>
      <w:bookmarkStart w:id="611" w:name="_Toc171430473"/>
      <w:bookmarkStart w:id="612" w:name="_Toc171546788"/>
      <w:bookmarkEnd w:id="610"/>
      <w:r w:rsidRPr="00B32AAB">
        <w:t>Governance</w:t>
      </w:r>
      <w:r>
        <w:t xml:space="preserve"> and Support</w:t>
      </w:r>
      <w:bookmarkEnd w:id="611"/>
      <w:bookmarkEnd w:id="612"/>
    </w:p>
    <w:p w14:paraId="47C29FB9" w14:textId="0C0C310D" w:rsidR="007042B8" w:rsidRPr="00711BF1" w:rsidRDefault="007042B8" w:rsidP="006F24F7">
      <w:pPr>
        <w:pStyle w:val="Heading3"/>
        <w:ind w:left="993" w:hanging="709"/>
      </w:pPr>
      <w:bookmarkStart w:id="613" w:name="_Toc69467556"/>
      <w:bookmarkStart w:id="614" w:name="_Toc69473132"/>
      <w:bookmarkStart w:id="615" w:name="_Toc69467557"/>
      <w:bookmarkStart w:id="616" w:name="_Toc69473133"/>
      <w:bookmarkStart w:id="617" w:name="_Toc69467559"/>
      <w:bookmarkStart w:id="618" w:name="_Toc69473135"/>
      <w:bookmarkStart w:id="619" w:name="_Toc69467560"/>
      <w:bookmarkStart w:id="620" w:name="_Toc69473136"/>
      <w:bookmarkStart w:id="621" w:name="_Toc69467562"/>
      <w:bookmarkStart w:id="622" w:name="_Toc69473138"/>
      <w:bookmarkStart w:id="623" w:name="_Toc69467563"/>
      <w:bookmarkStart w:id="624" w:name="_Toc69473139"/>
      <w:bookmarkStart w:id="625" w:name="_Communities_for_Children"/>
      <w:bookmarkStart w:id="626" w:name="_Toc171546789"/>
      <w:bookmarkEnd w:id="613"/>
      <w:bookmarkEnd w:id="614"/>
      <w:bookmarkEnd w:id="615"/>
      <w:bookmarkEnd w:id="616"/>
      <w:bookmarkEnd w:id="617"/>
      <w:bookmarkEnd w:id="618"/>
      <w:bookmarkEnd w:id="619"/>
      <w:bookmarkEnd w:id="620"/>
      <w:bookmarkEnd w:id="621"/>
      <w:bookmarkEnd w:id="622"/>
      <w:bookmarkEnd w:id="623"/>
      <w:bookmarkEnd w:id="624"/>
      <w:bookmarkEnd w:id="625"/>
      <w:r w:rsidRPr="00711BF1">
        <w:t>Communities for Children Committee</w:t>
      </w:r>
      <w:bookmarkEnd w:id="626"/>
    </w:p>
    <w:p w14:paraId="10765440" w14:textId="099E2806" w:rsidR="007042B8" w:rsidRPr="007042B8" w:rsidRDefault="007042B8" w:rsidP="00825590">
      <w:pPr>
        <w:keepNext/>
      </w:pPr>
      <w:proofErr w:type="spellStart"/>
      <w:r w:rsidRPr="007042B8">
        <w:t>CfC</w:t>
      </w:r>
      <w:proofErr w:type="spellEnd"/>
      <w:r w:rsidRPr="007042B8">
        <w:t xml:space="preserve"> FPs </w:t>
      </w:r>
      <w:r w:rsidR="00F2510F">
        <w:t xml:space="preserve">must </w:t>
      </w:r>
      <w:r w:rsidRPr="007042B8">
        <w:t xml:space="preserve">establish and maintain </w:t>
      </w:r>
      <w:proofErr w:type="spellStart"/>
      <w:r w:rsidR="00EB3DE9">
        <w:t>CfC</w:t>
      </w:r>
      <w:proofErr w:type="spellEnd"/>
      <w:r w:rsidRPr="007042B8">
        <w:t xml:space="preserve"> Committees</w:t>
      </w:r>
      <w:r w:rsidR="001E16A2">
        <w:t>,</w:t>
      </w:r>
      <w:r w:rsidRPr="007042B8">
        <w:t xml:space="preserve"> which assist the </w:t>
      </w:r>
      <w:proofErr w:type="spellStart"/>
      <w:r w:rsidR="00337CC9">
        <w:t>CfC</w:t>
      </w:r>
      <w:proofErr w:type="spellEnd"/>
      <w:r w:rsidR="00337CC9">
        <w:t xml:space="preserve"> </w:t>
      </w:r>
      <w:r w:rsidR="00680408">
        <w:t>FP</w:t>
      </w:r>
      <w:r w:rsidRPr="007042B8">
        <w:t xml:space="preserve"> to plan, gui</w:t>
      </w:r>
      <w:r w:rsidR="00337CC9">
        <w:t>de and support the initiative.</w:t>
      </w:r>
    </w:p>
    <w:p w14:paraId="1822F8E0" w14:textId="4E535A29" w:rsidR="00C05171" w:rsidRPr="006F24F7" w:rsidRDefault="00C05171" w:rsidP="006F24F7">
      <w:pPr>
        <w:pStyle w:val="Heading4"/>
        <w:ind w:left="1560" w:hanging="840"/>
        <w:rPr>
          <w:sz w:val="32"/>
          <w:szCs w:val="36"/>
        </w:rPr>
      </w:pPr>
      <w:r w:rsidRPr="006F24F7">
        <w:rPr>
          <w:sz w:val="32"/>
          <w:szCs w:val="36"/>
        </w:rPr>
        <w:t>Committee membership</w:t>
      </w:r>
    </w:p>
    <w:p w14:paraId="389F0AEC" w14:textId="7C93A2D2" w:rsidR="007042B8" w:rsidRPr="00D82960" w:rsidRDefault="00EB3DE9" w:rsidP="002B1CAE">
      <w:pPr>
        <w:spacing w:after="120" w:line="240" w:lineRule="auto"/>
      </w:pPr>
      <w:proofErr w:type="spellStart"/>
      <w:r>
        <w:t>CfC</w:t>
      </w:r>
      <w:proofErr w:type="spellEnd"/>
      <w:r w:rsidR="007042B8" w:rsidRPr="007042B8">
        <w:t xml:space="preserve"> Committees should reflect the characteristics and demographi</w:t>
      </w:r>
      <w:r w:rsidR="00337CC9">
        <w:t>cs of their local communities.</w:t>
      </w:r>
      <w:r w:rsidR="00C05171">
        <w:t xml:space="preserve"> Core m</w:t>
      </w:r>
      <w:r w:rsidR="007042B8" w:rsidRPr="00D82960">
        <w:t xml:space="preserve">embership of the Committee </w:t>
      </w:r>
      <w:r w:rsidR="003C3173" w:rsidRPr="00D82960">
        <w:t>should</w:t>
      </w:r>
      <w:r w:rsidR="004D26F6">
        <w:t>,</w:t>
      </w:r>
      <w:r w:rsidR="007042B8" w:rsidRPr="00D82960">
        <w:t xml:space="preserve"> </w:t>
      </w:r>
      <w:r w:rsidR="00CE0004">
        <w:t xml:space="preserve">where possible </w:t>
      </w:r>
      <w:r w:rsidR="007042B8" w:rsidRPr="00D82960">
        <w:t>include</w:t>
      </w:r>
      <w:r w:rsidR="00740B7A">
        <w:t xml:space="preserve"> a mix of</w:t>
      </w:r>
      <w:r w:rsidR="007042B8" w:rsidRPr="00D82960">
        <w:t>:</w:t>
      </w:r>
    </w:p>
    <w:p w14:paraId="4872C4F8" w14:textId="3E3936D1" w:rsidR="00C30090" w:rsidRDefault="00493D72" w:rsidP="00EE4922">
      <w:pPr>
        <w:pStyle w:val="ListBullet"/>
      </w:pPr>
      <w:proofErr w:type="gramStart"/>
      <w:r>
        <w:t>c</w:t>
      </w:r>
      <w:r w:rsidR="0038685B">
        <w:t>lients</w:t>
      </w:r>
      <w:r>
        <w:t>;</w:t>
      </w:r>
      <w:proofErr w:type="gramEnd"/>
    </w:p>
    <w:p w14:paraId="75FB31A3" w14:textId="77777777" w:rsidR="00797F99" w:rsidRPr="007042B8" w:rsidRDefault="00C30090" w:rsidP="00EE4922">
      <w:pPr>
        <w:pStyle w:val="ListBullet"/>
      </w:pPr>
      <w:r>
        <w:t>p</w:t>
      </w:r>
      <w:r w:rsidR="0038685B">
        <w:t xml:space="preserve">arents and </w:t>
      </w:r>
      <w:proofErr w:type="gramStart"/>
      <w:r w:rsidR="00797F99">
        <w:t>caregivers;</w:t>
      </w:r>
      <w:proofErr w:type="gramEnd"/>
    </w:p>
    <w:p w14:paraId="215FFD4D" w14:textId="27046C8E" w:rsidR="006B2359" w:rsidRPr="007042B8" w:rsidRDefault="006B2359" w:rsidP="00EE4922">
      <w:pPr>
        <w:pStyle w:val="ListBullet"/>
      </w:pPr>
      <w:r>
        <w:t>l</w:t>
      </w:r>
      <w:r w:rsidRPr="007042B8">
        <w:t xml:space="preserve">ocal service </w:t>
      </w:r>
      <w:r w:rsidRPr="00D82960">
        <w:t>providers, including Community Partners</w:t>
      </w:r>
      <w:r>
        <w:t xml:space="preserve"> and other</w:t>
      </w:r>
      <w:r w:rsidRPr="007042B8">
        <w:t xml:space="preserve"> non-government organisations that deliver children’s services, family support services and adult services, as well as schools, </w:t>
      </w:r>
      <w:proofErr w:type="gramStart"/>
      <w:r w:rsidRPr="007042B8">
        <w:t>p</w:t>
      </w:r>
      <w:r>
        <w:t>reschools</w:t>
      </w:r>
      <w:proofErr w:type="gramEnd"/>
      <w:r>
        <w:t xml:space="preserve"> and health providers</w:t>
      </w:r>
      <w:r w:rsidRPr="007042B8">
        <w:t>; and</w:t>
      </w:r>
    </w:p>
    <w:p w14:paraId="40AC285C" w14:textId="56119FC1" w:rsidR="007042B8" w:rsidRDefault="00C30090" w:rsidP="00EE4922">
      <w:pPr>
        <w:pStyle w:val="ListBullet"/>
      </w:pPr>
      <w:r>
        <w:t>l</w:t>
      </w:r>
      <w:r w:rsidR="007042B8" w:rsidRPr="007042B8">
        <w:t>ocal businesses</w:t>
      </w:r>
      <w:r w:rsidR="00781F69">
        <w:t>.</w:t>
      </w:r>
    </w:p>
    <w:p w14:paraId="20C079FB" w14:textId="53978876" w:rsidR="007042B8" w:rsidRDefault="007042B8" w:rsidP="000C16EA">
      <w:r w:rsidRPr="007042B8">
        <w:t xml:space="preserve">The </w:t>
      </w:r>
      <w:proofErr w:type="spellStart"/>
      <w:r w:rsidR="00337CC9">
        <w:t>CfC</w:t>
      </w:r>
      <w:proofErr w:type="spellEnd"/>
      <w:r w:rsidR="00337CC9">
        <w:t xml:space="preserve"> </w:t>
      </w:r>
      <w:r w:rsidR="00680408">
        <w:t>FP</w:t>
      </w:r>
      <w:r w:rsidRPr="007042B8">
        <w:t xml:space="preserve"> and the </w:t>
      </w:r>
      <w:proofErr w:type="spellStart"/>
      <w:r w:rsidR="00D048F5">
        <w:t>CfC</w:t>
      </w:r>
      <w:proofErr w:type="spellEnd"/>
      <w:r w:rsidR="00D048F5">
        <w:t xml:space="preserve"> </w:t>
      </w:r>
      <w:r w:rsidRPr="007042B8">
        <w:t>Committee should give particular attention to engaging representation from Aboriginal and Torres</w:t>
      </w:r>
      <w:r w:rsidR="00337CC9">
        <w:t xml:space="preserve"> Strait Islander</w:t>
      </w:r>
      <w:r w:rsidR="00781F69">
        <w:t xml:space="preserve"> people</w:t>
      </w:r>
      <w:r w:rsidR="00337CC9">
        <w:t>, people from c</w:t>
      </w:r>
      <w:r w:rsidRPr="007042B8">
        <w:t xml:space="preserve">ulturally and </w:t>
      </w:r>
      <w:r w:rsidR="00337CC9">
        <w:t>linguistically d</w:t>
      </w:r>
      <w:r w:rsidRPr="007042B8">
        <w:t xml:space="preserve">iverse communities, or others who </w:t>
      </w:r>
      <w:r w:rsidR="00F6176B">
        <w:t>may</w:t>
      </w:r>
      <w:r w:rsidR="00F6176B" w:rsidRPr="007042B8">
        <w:t xml:space="preserve"> </w:t>
      </w:r>
      <w:r w:rsidRPr="007042B8">
        <w:t>not</w:t>
      </w:r>
      <w:r w:rsidR="00A506C9">
        <w:t xml:space="preserve"> otherwise</w:t>
      </w:r>
      <w:r w:rsidRPr="007042B8">
        <w:t xml:space="preserve"> readily participate.</w:t>
      </w:r>
    </w:p>
    <w:p w14:paraId="0C08DB44" w14:textId="525CAC81" w:rsidR="00493D72" w:rsidRDefault="005B3B11" w:rsidP="000C16EA">
      <w:r w:rsidRPr="00D82960">
        <w:t xml:space="preserve">The </w:t>
      </w:r>
      <w:proofErr w:type="spellStart"/>
      <w:r w:rsidR="00337CC9">
        <w:t>CfC</w:t>
      </w:r>
      <w:proofErr w:type="spellEnd"/>
      <w:r w:rsidR="00337CC9">
        <w:t xml:space="preserve"> </w:t>
      </w:r>
      <w:r w:rsidR="00680408" w:rsidRPr="00D82960">
        <w:t>FP</w:t>
      </w:r>
      <w:r w:rsidR="002C2062" w:rsidRPr="00D82960">
        <w:t xml:space="preserve"> may also wish to consider how the Committee can engage </w:t>
      </w:r>
      <w:r w:rsidR="00337CC9">
        <w:t>children</w:t>
      </w:r>
      <w:r w:rsidR="00A506C9">
        <w:t xml:space="preserve"> and young people</w:t>
      </w:r>
      <w:r w:rsidR="00337CC9">
        <w:t xml:space="preserve"> in planning processes.</w:t>
      </w:r>
    </w:p>
    <w:p w14:paraId="39F5825A" w14:textId="5E565CDE" w:rsidR="000651D2" w:rsidRDefault="00265AE2" w:rsidP="000C16EA">
      <w:r>
        <w:t xml:space="preserve">DSS representatives can be included on the </w:t>
      </w:r>
      <w:proofErr w:type="spellStart"/>
      <w:r>
        <w:t>CfC</w:t>
      </w:r>
      <w:proofErr w:type="spellEnd"/>
      <w:r>
        <w:t xml:space="preserve"> Committee in an </w:t>
      </w:r>
      <w:r w:rsidR="00781F69">
        <w:t xml:space="preserve">ex-officio </w:t>
      </w:r>
      <w:r>
        <w:t>capacity.</w:t>
      </w:r>
    </w:p>
    <w:p w14:paraId="32476814" w14:textId="1AF7AE80" w:rsidR="000651D2" w:rsidRDefault="00AB0157" w:rsidP="000C16EA">
      <w:r w:rsidRPr="005E34D7">
        <w:t xml:space="preserve">Employees of </w:t>
      </w:r>
      <w:r w:rsidR="00265AE2">
        <w:t xml:space="preserve">other </w:t>
      </w:r>
      <w:r w:rsidRPr="005E34D7">
        <w:t xml:space="preserve">government departments, whether </w:t>
      </w:r>
      <w:r w:rsidR="008E0E24">
        <w:t>Commonwealth,</w:t>
      </w:r>
      <w:r w:rsidRPr="005E34D7">
        <w:t xml:space="preserve"> </w:t>
      </w:r>
      <w:r w:rsidR="00FE251A">
        <w:t>s</w:t>
      </w:r>
      <w:r w:rsidR="00FE251A" w:rsidRPr="005E34D7">
        <w:t>tate</w:t>
      </w:r>
      <w:r w:rsidR="00FE251A">
        <w:t>,</w:t>
      </w:r>
      <w:r w:rsidR="00FE251A" w:rsidRPr="005E34D7">
        <w:t xml:space="preserve"> </w:t>
      </w:r>
      <w:r w:rsidR="00E141B5">
        <w:t>t</w:t>
      </w:r>
      <w:r w:rsidR="00E141B5" w:rsidRPr="005E34D7">
        <w:t>erritory,</w:t>
      </w:r>
      <w:r w:rsidR="00FE251A" w:rsidRPr="005E34D7">
        <w:t xml:space="preserve"> </w:t>
      </w:r>
      <w:r w:rsidRPr="005E34D7">
        <w:t xml:space="preserve">or </w:t>
      </w:r>
      <w:r w:rsidR="00FE251A">
        <w:t>l</w:t>
      </w:r>
      <w:r w:rsidR="00FE251A" w:rsidRPr="005E34D7">
        <w:t xml:space="preserve">ocal </w:t>
      </w:r>
      <w:r w:rsidR="00FE251A">
        <w:t>g</w:t>
      </w:r>
      <w:r w:rsidR="00FE251A" w:rsidRPr="005E34D7">
        <w:t>overnments</w:t>
      </w:r>
      <w:r w:rsidRPr="005E34D7">
        <w:t>, may</w:t>
      </w:r>
      <w:r w:rsidR="00265AE2">
        <w:t xml:space="preserve"> also</w:t>
      </w:r>
      <w:r w:rsidRPr="005E34D7">
        <w:t xml:space="preserve"> be involved in a </w:t>
      </w:r>
      <w:proofErr w:type="spellStart"/>
      <w:r w:rsidRPr="005E34D7">
        <w:t>CfC</w:t>
      </w:r>
      <w:proofErr w:type="spellEnd"/>
      <w:r w:rsidRPr="005E34D7">
        <w:t xml:space="preserve"> Committee in an advisory capacity. Representatives from these departments can contribute to discussions, bring relevant </w:t>
      </w:r>
      <w:proofErr w:type="gramStart"/>
      <w:r w:rsidRPr="005E34D7">
        <w:t>information</w:t>
      </w:r>
      <w:proofErr w:type="gramEnd"/>
      <w:r w:rsidRPr="005E34D7">
        <w:t xml:space="preserve"> and put forward a case for a particular intervention </w:t>
      </w:r>
      <w:r w:rsidRPr="00B36420">
        <w:t>but they should not be a part of the formal decision</w:t>
      </w:r>
      <w:r w:rsidR="00014F26" w:rsidRPr="00B36420">
        <w:t>-</w:t>
      </w:r>
      <w:r w:rsidRPr="008B73B5">
        <w:t>making regarding sub-contracting.</w:t>
      </w:r>
      <w:r w:rsidR="00856B02">
        <w:t xml:space="preserve"> There may be cases where it is appropriate to include a government employee as part of the formal decision-making process and approval should be sought from the FAM for this to occur, highlighting strategies for </w:t>
      </w:r>
      <w:r w:rsidR="0027083E">
        <w:t>managing perceived o</w:t>
      </w:r>
      <w:r w:rsidR="00F1503A">
        <w:t>r actual conflicts of interest.</w:t>
      </w:r>
    </w:p>
    <w:p w14:paraId="0C7EED89" w14:textId="3ED7E56B" w:rsidR="00AB0157" w:rsidRDefault="00AB0157" w:rsidP="000C16EA">
      <w:r w:rsidRPr="005E34D7">
        <w:lastRenderedPageBreak/>
        <w:t xml:space="preserve">Representatives from government entities, as opposed to departments, such as publicly funded schools or maternal and child health services, can be involved in formal decision making if the </w:t>
      </w:r>
      <w:proofErr w:type="spellStart"/>
      <w:r w:rsidRPr="005E34D7">
        <w:t>CfC</w:t>
      </w:r>
      <w:proofErr w:type="spellEnd"/>
      <w:r w:rsidRPr="005E34D7">
        <w:t xml:space="preserve"> FP believes it would </w:t>
      </w:r>
      <w:r w:rsidR="00E64DB2" w:rsidRPr="005E34D7">
        <w:t>be</w:t>
      </w:r>
      <w:r w:rsidR="00E64DB2">
        <w:t> </w:t>
      </w:r>
      <w:r w:rsidRPr="005E34D7">
        <w:t>appropriate and add value to deliberations. As with any other member, perceived and actual conflicts of interest should be managed appropriately.</w:t>
      </w:r>
    </w:p>
    <w:p w14:paraId="7B8908FE" w14:textId="19D0521E" w:rsidR="00A730DF" w:rsidRPr="00D82960" w:rsidRDefault="00A730DF" w:rsidP="000C16EA">
      <w:r w:rsidRPr="00A730DF">
        <w:t xml:space="preserve">It is important for the </w:t>
      </w:r>
      <w:proofErr w:type="spellStart"/>
      <w:r w:rsidR="008A5CB2">
        <w:t>CfC</w:t>
      </w:r>
      <w:proofErr w:type="spellEnd"/>
      <w:r w:rsidR="008A5CB2">
        <w:t xml:space="preserve"> FP</w:t>
      </w:r>
      <w:r w:rsidRPr="00A730DF">
        <w:t xml:space="preserve"> to ensure that the Committee does not become, and is not perceived to be, made up largely of representatives from government departments.</w:t>
      </w:r>
    </w:p>
    <w:p w14:paraId="0461C8F5" w14:textId="77777777" w:rsidR="00725FD9" w:rsidRPr="006F24F7" w:rsidRDefault="00725FD9" w:rsidP="006F24F7">
      <w:pPr>
        <w:pStyle w:val="Heading4"/>
        <w:ind w:left="1560" w:hanging="840"/>
        <w:rPr>
          <w:sz w:val="32"/>
          <w:szCs w:val="36"/>
        </w:rPr>
      </w:pPr>
      <w:r w:rsidRPr="006F24F7">
        <w:rPr>
          <w:sz w:val="32"/>
          <w:szCs w:val="36"/>
        </w:rPr>
        <w:t>Committee size</w:t>
      </w:r>
    </w:p>
    <w:p w14:paraId="366715C7" w14:textId="7E62D132" w:rsidR="00725FD9" w:rsidRDefault="00725FD9" w:rsidP="00725FD9">
      <w:r>
        <w:t xml:space="preserve">The size of the </w:t>
      </w:r>
      <w:proofErr w:type="spellStart"/>
      <w:r>
        <w:t>CfC</w:t>
      </w:r>
      <w:proofErr w:type="spellEnd"/>
      <w:r>
        <w:t xml:space="preserve"> Committee will be determined by the Facilitating Partner</w:t>
      </w:r>
      <w:r w:rsidR="00437E94">
        <w:t xml:space="preserve"> but should be manageable while</w:t>
      </w:r>
      <w:r>
        <w:t xml:space="preserve"> reflecting a balance of stakeholders and securing </w:t>
      </w:r>
      <w:r w:rsidR="00437E94">
        <w:t xml:space="preserve">broad </w:t>
      </w:r>
      <w:r>
        <w:t xml:space="preserve">community </w:t>
      </w:r>
      <w:r w:rsidR="00437E94">
        <w:t xml:space="preserve">representation and </w:t>
      </w:r>
      <w:r>
        <w:t>engagement.</w:t>
      </w:r>
    </w:p>
    <w:p w14:paraId="18D8AF66" w14:textId="77777777" w:rsidR="009D16A7" w:rsidRDefault="006F5226" w:rsidP="00725FD9">
      <w:pPr>
        <w:rPr>
          <w:rFonts w:cs="Arial"/>
          <w:color w:val="202124"/>
          <w:shd w:val="clear" w:color="auto" w:fill="FFFFFF"/>
        </w:rPr>
      </w:pPr>
      <w:r>
        <w:rPr>
          <w:rFonts w:cs="Arial"/>
          <w:color w:val="202124"/>
          <w:shd w:val="clear" w:color="auto" w:fill="FFFFFF"/>
        </w:rPr>
        <w:t>For</w:t>
      </w:r>
      <w:r w:rsidR="006E153D">
        <w:rPr>
          <w:rFonts w:cs="Arial"/>
          <w:color w:val="202124"/>
          <w:shd w:val="clear" w:color="auto" w:fill="FFFFFF"/>
        </w:rPr>
        <w:t xml:space="preserve"> example</w:t>
      </w:r>
      <w:r>
        <w:rPr>
          <w:rFonts w:cs="Arial"/>
          <w:color w:val="202124"/>
          <w:shd w:val="clear" w:color="auto" w:fill="FFFFFF"/>
        </w:rPr>
        <w:t>, w</w:t>
      </w:r>
      <w:r w:rsidR="006E153D">
        <w:rPr>
          <w:rFonts w:cs="Arial"/>
          <w:color w:val="202124"/>
          <w:shd w:val="clear" w:color="auto" w:fill="FFFFFF"/>
        </w:rPr>
        <w:t xml:space="preserve">here a </w:t>
      </w:r>
      <w:proofErr w:type="spellStart"/>
      <w:r w:rsidR="006E153D">
        <w:rPr>
          <w:rFonts w:cs="Arial"/>
          <w:color w:val="202124"/>
          <w:shd w:val="clear" w:color="auto" w:fill="FFFFFF"/>
        </w:rPr>
        <w:t>CfC</w:t>
      </w:r>
      <w:proofErr w:type="spellEnd"/>
      <w:r w:rsidR="006E153D">
        <w:rPr>
          <w:rFonts w:cs="Arial"/>
          <w:color w:val="202124"/>
          <w:shd w:val="clear" w:color="auto" w:fill="FFFFFF"/>
        </w:rPr>
        <w:t xml:space="preserve"> FP </w:t>
      </w:r>
      <w:r>
        <w:rPr>
          <w:rFonts w:cs="Arial"/>
          <w:color w:val="202124"/>
          <w:shd w:val="clear" w:color="auto" w:fill="FFFFFF"/>
        </w:rPr>
        <w:t xml:space="preserve">has a large network of </w:t>
      </w:r>
      <w:r w:rsidR="006E153D">
        <w:rPr>
          <w:rFonts w:cs="Arial"/>
          <w:color w:val="202124"/>
          <w:shd w:val="clear" w:color="auto" w:fill="FFFFFF"/>
        </w:rPr>
        <w:t xml:space="preserve">Community Partners, it </w:t>
      </w:r>
      <w:r>
        <w:rPr>
          <w:rFonts w:cs="Arial"/>
          <w:color w:val="202124"/>
          <w:shd w:val="clear" w:color="auto" w:fill="FFFFFF"/>
        </w:rPr>
        <w:t>may not be effective to engage all partners as committee members.</w:t>
      </w:r>
      <w:r w:rsidR="009D16A7">
        <w:rPr>
          <w:rFonts w:cs="Arial"/>
          <w:color w:val="202124"/>
          <w:shd w:val="clear" w:color="auto" w:fill="FFFFFF"/>
        </w:rPr>
        <w:t xml:space="preserve"> </w:t>
      </w:r>
    </w:p>
    <w:p w14:paraId="0273F2A8" w14:textId="09B8FD43" w:rsidR="006F5226" w:rsidRDefault="006F5226" w:rsidP="00725FD9">
      <w:pPr>
        <w:rPr>
          <w:rFonts w:cs="Arial"/>
          <w:color w:val="202124"/>
          <w:shd w:val="clear" w:color="auto" w:fill="FFFFFF"/>
        </w:rPr>
      </w:pPr>
      <w:r>
        <w:rPr>
          <w:rFonts w:cs="Arial"/>
          <w:color w:val="202124"/>
          <w:shd w:val="clear" w:color="auto" w:fill="FFFFFF"/>
        </w:rPr>
        <w:t xml:space="preserve">Alternative mechanisms of engagement may be considered such as </w:t>
      </w:r>
      <w:r w:rsidR="0017532E">
        <w:rPr>
          <w:rFonts w:cs="Arial"/>
          <w:color w:val="202124"/>
          <w:shd w:val="clear" w:color="auto" w:fill="FFFFFF"/>
        </w:rPr>
        <w:t>working groups, sub</w:t>
      </w:r>
      <w:r w:rsidR="0017532E">
        <w:rPr>
          <w:rFonts w:cs="Arial"/>
          <w:color w:val="202124"/>
          <w:shd w:val="clear" w:color="auto" w:fill="FFFFFF"/>
        </w:rPr>
        <w:noBreakHyphen/>
      </w:r>
      <w:proofErr w:type="gramStart"/>
      <w:r w:rsidRPr="00BB65FA">
        <w:rPr>
          <w:rFonts w:cs="Arial"/>
          <w:color w:val="202124"/>
          <w:shd w:val="clear" w:color="auto" w:fill="FFFFFF"/>
        </w:rPr>
        <w:t>committees</w:t>
      </w:r>
      <w:proofErr w:type="gramEnd"/>
      <w:r w:rsidRPr="00BB65FA">
        <w:rPr>
          <w:rFonts w:cs="Arial"/>
          <w:color w:val="202124"/>
          <w:shd w:val="clear" w:color="auto" w:fill="FFFFFF"/>
        </w:rPr>
        <w:t xml:space="preserve"> or community forums.</w:t>
      </w:r>
    </w:p>
    <w:p w14:paraId="69101071" w14:textId="5C25870C" w:rsidR="00725FD9" w:rsidRPr="006F24F7" w:rsidRDefault="00725FD9" w:rsidP="006F24F7">
      <w:pPr>
        <w:pStyle w:val="Heading4"/>
        <w:ind w:left="1560" w:hanging="840"/>
        <w:rPr>
          <w:sz w:val="32"/>
          <w:szCs w:val="36"/>
        </w:rPr>
      </w:pPr>
      <w:r w:rsidRPr="006F24F7">
        <w:rPr>
          <w:sz w:val="32"/>
          <w:szCs w:val="36"/>
        </w:rPr>
        <w:t>Committee role</w:t>
      </w:r>
    </w:p>
    <w:p w14:paraId="7C6B5058" w14:textId="0C7ACCAA" w:rsidR="007042B8" w:rsidRPr="007042B8" w:rsidRDefault="007042B8" w:rsidP="000C16EA">
      <w:r w:rsidRPr="007042B8">
        <w:t xml:space="preserve">The </w:t>
      </w:r>
      <w:proofErr w:type="spellStart"/>
      <w:r w:rsidR="00337CC9">
        <w:t>CfC</w:t>
      </w:r>
      <w:proofErr w:type="spellEnd"/>
      <w:r w:rsidR="00337CC9">
        <w:t xml:space="preserve"> </w:t>
      </w:r>
      <w:r w:rsidR="00680408">
        <w:t>FP</w:t>
      </w:r>
      <w:r w:rsidRPr="007042B8">
        <w:t xml:space="preserve"> will ensure the Committee establishes clear governance policies and procedures determining the Committee’s Terms of Reference and mode of operation </w:t>
      </w:r>
      <w:r w:rsidR="00E64DB2">
        <w:br/>
      </w:r>
      <w:r w:rsidRPr="007042B8">
        <w:t>(e</w:t>
      </w:r>
      <w:r w:rsidR="008E0E24">
        <w:t>.</w:t>
      </w:r>
      <w:r w:rsidRPr="007042B8">
        <w:t>g</w:t>
      </w:r>
      <w:r w:rsidR="00E64DB2" w:rsidRPr="007042B8">
        <w:t>.</w:t>
      </w:r>
      <w:r w:rsidR="00E64DB2">
        <w:t> </w:t>
      </w:r>
      <w:r w:rsidR="00045546" w:rsidRPr="007042B8">
        <w:t>decision-making</w:t>
      </w:r>
      <w:r w:rsidRPr="007042B8">
        <w:t xml:space="preserve"> processe</w:t>
      </w:r>
      <w:r w:rsidR="00337CC9">
        <w:t>s, etc</w:t>
      </w:r>
      <w:r w:rsidR="008E0E24">
        <w:t>.</w:t>
      </w:r>
      <w:r w:rsidR="00337CC9">
        <w:t>).</w:t>
      </w:r>
      <w:r w:rsidR="000A28EC">
        <w:t xml:space="preserve"> </w:t>
      </w:r>
      <w:r w:rsidR="002512FA">
        <w:t xml:space="preserve">Regular meetings of the Committee are </w:t>
      </w:r>
      <w:r w:rsidR="00045546">
        <w:t>expected,</w:t>
      </w:r>
      <w:r w:rsidR="002512FA">
        <w:t xml:space="preserve"> and </w:t>
      </w:r>
      <w:r w:rsidR="00045546">
        <w:t>decision-making</w:t>
      </w:r>
      <w:r w:rsidR="002512FA">
        <w:t xml:space="preserve"> processes should be transparent, including in relation to selection of Community Partners.</w:t>
      </w:r>
    </w:p>
    <w:p w14:paraId="3BF64D49" w14:textId="77777777" w:rsidR="007042B8" w:rsidRPr="007042B8" w:rsidRDefault="007042B8" w:rsidP="00FD4A75">
      <w:pPr>
        <w:spacing w:after="120"/>
      </w:pPr>
      <w:r w:rsidRPr="007042B8">
        <w:t xml:space="preserve">The Committee will assist the </w:t>
      </w:r>
      <w:proofErr w:type="spellStart"/>
      <w:r w:rsidR="000C16EA">
        <w:t>CfC</w:t>
      </w:r>
      <w:proofErr w:type="spellEnd"/>
      <w:r w:rsidR="000C16EA">
        <w:t xml:space="preserve"> </w:t>
      </w:r>
      <w:r w:rsidR="00680408">
        <w:t>FP</w:t>
      </w:r>
      <w:r w:rsidRPr="007042B8">
        <w:t xml:space="preserve"> to:</w:t>
      </w:r>
    </w:p>
    <w:p w14:paraId="72FFB32C" w14:textId="77777777" w:rsidR="007042B8" w:rsidRPr="007042B8" w:rsidRDefault="00337CC9" w:rsidP="00EE4922">
      <w:pPr>
        <w:pStyle w:val="ListBullet"/>
      </w:pPr>
      <w:r>
        <w:t>c</w:t>
      </w:r>
      <w:r w:rsidR="007042B8" w:rsidRPr="007042B8">
        <w:t>onsult with the wider community on communi</w:t>
      </w:r>
      <w:r>
        <w:t xml:space="preserve">ty strengths, issues and </w:t>
      </w:r>
      <w:proofErr w:type="gramStart"/>
      <w:r>
        <w:t>needs;</w:t>
      </w:r>
      <w:proofErr w:type="gramEnd"/>
    </w:p>
    <w:p w14:paraId="56898E07" w14:textId="77777777" w:rsidR="007042B8" w:rsidRPr="007042B8" w:rsidRDefault="00337CC9" w:rsidP="00EE4922">
      <w:pPr>
        <w:pStyle w:val="ListBullet"/>
      </w:pPr>
      <w:r>
        <w:t>a</w:t>
      </w:r>
      <w:r w:rsidR="007042B8" w:rsidRPr="007042B8">
        <w:t xml:space="preserve">nalyse and assess information from consultations and a range of other data sources to identify areas of </w:t>
      </w:r>
      <w:proofErr w:type="gramStart"/>
      <w:r w:rsidR="007042B8" w:rsidRPr="007042B8">
        <w:t>need;</w:t>
      </w:r>
      <w:proofErr w:type="gramEnd"/>
    </w:p>
    <w:p w14:paraId="761A83DF" w14:textId="77777777" w:rsidR="007042B8" w:rsidRPr="007042B8" w:rsidRDefault="00337CC9" w:rsidP="00EE4922">
      <w:pPr>
        <w:pStyle w:val="ListBullet"/>
      </w:pPr>
      <w:r>
        <w:t>d</w:t>
      </w:r>
      <w:r w:rsidR="007042B8" w:rsidRPr="007042B8">
        <w:t xml:space="preserve">etermine evidence-based solutions to priority </w:t>
      </w:r>
      <w:proofErr w:type="gramStart"/>
      <w:r w:rsidR="007042B8" w:rsidRPr="007042B8">
        <w:t>needs;</w:t>
      </w:r>
      <w:proofErr w:type="gramEnd"/>
    </w:p>
    <w:p w14:paraId="72420057" w14:textId="77777777" w:rsidR="007042B8" w:rsidRPr="007042B8" w:rsidRDefault="00337CC9" w:rsidP="00EE4922">
      <w:pPr>
        <w:pStyle w:val="ListBullet"/>
      </w:pPr>
      <w:r>
        <w:t>d</w:t>
      </w:r>
      <w:r w:rsidR="007042B8" w:rsidRPr="007042B8">
        <w:t>evelop linkages w</w:t>
      </w:r>
      <w:r>
        <w:t xml:space="preserve">ithin the local service </w:t>
      </w:r>
      <w:proofErr w:type="gramStart"/>
      <w:r>
        <w:t>system;</w:t>
      </w:r>
      <w:proofErr w:type="gramEnd"/>
    </w:p>
    <w:p w14:paraId="6913ED08" w14:textId="3DF5DF6B" w:rsidR="007042B8" w:rsidRPr="007042B8" w:rsidRDefault="00337CC9" w:rsidP="00EE4922">
      <w:pPr>
        <w:pStyle w:val="ListBullet"/>
      </w:pPr>
      <w:r>
        <w:t>m</w:t>
      </w:r>
      <w:r w:rsidR="007042B8" w:rsidRPr="007042B8">
        <w:t>onitor p</w:t>
      </w:r>
      <w:r>
        <w:t xml:space="preserve">rogress and review </w:t>
      </w:r>
      <w:proofErr w:type="gramStart"/>
      <w:r>
        <w:t>performance;</w:t>
      </w:r>
      <w:proofErr w:type="gramEnd"/>
      <w:r>
        <w:t xml:space="preserve"> </w:t>
      </w:r>
    </w:p>
    <w:p w14:paraId="3C794D9C" w14:textId="690E214C" w:rsidR="00AB030A" w:rsidRDefault="00337CC9" w:rsidP="00EE4922">
      <w:pPr>
        <w:pStyle w:val="ListBullet"/>
      </w:pPr>
      <w:r w:rsidRPr="00373ECC">
        <w:t>d</w:t>
      </w:r>
      <w:r w:rsidR="007042B8" w:rsidRPr="00373ECC">
        <w:t>evelop</w:t>
      </w:r>
      <w:r w:rsidR="007042B8" w:rsidRPr="007042B8">
        <w:t xml:space="preserve"> the Community Strategic Plan and Activity Work Plans</w:t>
      </w:r>
      <w:r w:rsidR="00C91B71">
        <w:t xml:space="preserve"> and Activity Work Plan Reports</w:t>
      </w:r>
      <w:r w:rsidR="00FE3849">
        <w:t xml:space="preserve"> and</w:t>
      </w:r>
    </w:p>
    <w:p w14:paraId="1BE4E37C" w14:textId="4FECF80B" w:rsidR="00FE3849" w:rsidRDefault="00FE3849" w:rsidP="00EE4922">
      <w:pPr>
        <w:pStyle w:val="ListBullet"/>
      </w:pPr>
      <w:r w:rsidRPr="00D23EB9">
        <w:t xml:space="preserve">determine appropriate </w:t>
      </w:r>
      <w:r>
        <w:t>disbursement</w:t>
      </w:r>
      <w:r w:rsidRPr="00D23EB9">
        <w:t xml:space="preserve"> of fu</w:t>
      </w:r>
      <w:r>
        <w:t>nds and sub-contracting arrangements.</w:t>
      </w:r>
      <w:r w:rsidRPr="00D23EB9">
        <w:t xml:space="preserve"> </w:t>
      </w:r>
    </w:p>
    <w:p w14:paraId="14A31D43" w14:textId="0CDC3098" w:rsidR="00702A0B" w:rsidRDefault="000C16EA" w:rsidP="000C16EA">
      <w:proofErr w:type="spellStart"/>
      <w:r>
        <w:t>CfC</w:t>
      </w:r>
      <w:proofErr w:type="spellEnd"/>
      <w:r>
        <w:t xml:space="preserve"> </w:t>
      </w:r>
      <w:r w:rsidR="00680408">
        <w:t>FPs</w:t>
      </w:r>
      <w:r w:rsidR="007042B8" w:rsidRPr="007042B8">
        <w:t xml:space="preserve"> should seek regular feedback from the Committee about its operation and management and ensure the remit of the Committee is adjusted, </w:t>
      </w:r>
      <w:r w:rsidR="00B462E7">
        <w:t>when necessary</w:t>
      </w:r>
      <w:r w:rsidR="007042B8" w:rsidRPr="007042B8">
        <w:t>, to ensure continued momentum and engagement by members.</w:t>
      </w:r>
    </w:p>
    <w:p w14:paraId="612577C6" w14:textId="6A13DCD6" w:rsidR="0093200F" w:rsidRPr="002E4D5D" w:rsidRDefault="0093200F" w:rsidP="006F24F7">
      <w:pPr>
        <w:pStyle w:val="Heading3"/>
        <w:ind w:left="993" w:hanging="709"/>
      </w:pPr>
      <w:bookmarkStart w:id="627" w:name="_Toc69467565"/>
      <w:bookmarkStart w:id="628" w:name="_Toc69473141"/>
      <w:bookmarkStart w:id="629" w:name="_Toc171430474"/>
      <w:bookmarkStart w:id="630" w:name="_Toc171546790"/>
      <w:bookmarkEnd w:id="627"/>
      <w:bookmarkEnd w:id="628"/>
      <w:r w:rsidRPr="002E4D5D">
        <w:t>AIFS Evidence and Evaluation Support</w:t>
      </w:r>
      <w:bookmarkEnd w:id="629"/>
      <w:bookmarkEnd w:id="630"/>
      <w:r w:rsidRPr="002E4D5D">
        <w:t xml:space="preserve"> </w:t>
      </w:r>
    </w:p>
    <w:p w14:paraId="030B88F1" w14:textId="25D0AC7C" w:rsidR="003C3173" w:rsidRDefault="00F2510F" w:rsidP="00337CC9">
      <w:proofErr w:type="spellStart"/>
      <w:r>
        <w:t>CfC</w:t>
      </w:r>
      <w:proofErr w:type="spellEnd"/>
      <w:r>
        <w:t xml:space="preserve"> FP services are encouraged to work with </w:t>
      </w:r>
      <w:r w:rsidR="0093200F" w:rsidRPr="0093200F">
        <w:t xml:space="preserve">AIFS Evidence and Evaluation Support </w:t>
      </w:r>
      <w:r w:rsidR="007514F5">
        <w:t>to assist in the establishment and development of</w:t>
      </w:r>
      <w:r>
        <w:t xml:space="preserve"> </w:t>
      </w:r>
      <w:r w:rsidR="00045546">
        <w:t>high-quality</w:t>
      </w:r>
      <w:r>
        <w:t xml:space="preserve"> programs and practices. </w:t>
      </w:r>
    </w:p>
    <w:p w14:paraId="6C91350E" w14:textId="02B7A15B" w:rsidR="003C3173" w:rsidRDefault="003C3173" w:rsidP="002B1CAE">
      <w:pPr>
        <w:keepNext/>
        <w:keepLines/>
        <w:spacing w:after="120"/>
      </w:pPr>
      <w:r>
        <w:lastRenderedPageBreak/>
        <w:t xml:space="preserve">The role of </w:t>
      </w:r>
      <w:r w:rsidR="0093200F" w:rsidRPr="0093200F">
        <w:t xml:space="preserve">AIFS Evidence and Evaluation Support </w:t>
      </w:r>
      <w:r w:rsidR="007514F5">
        <w:t>i</w:t>
      </w:r>
      <w:r>
        <w:t>nclude</w:t>
      </w:r>
      <w:r w:rsidR="007514F5">
        <w:t>s</w:t>
      </w:r>
      <w:r w:rsidR="00F6774A">
        <w:t>:</w:t>
      </w:r>
    </w:p>
    <w:p w14:paraId="19AD3A13" w14:textId="77777777" w:rsidR="003C3173" w:rsidRPr="00373ECC" w:rsidRDefault="003C3173" w:rsidP="00EE4922">
      <w:pPr>
        <w:pStyle w:val="ListBullet"/>
      </w:pPr>
      <w:r w:rsidRPr="00373ECC">
        <w:t xml:space="preserve">providing implementation support and training for organisations in the use of evidence based </w:t>
      </w:r>
      <w:proofErr w:type="gramStart"/>
      <w:r w:rsidRPr="00373ECC">
        <w:t>practices;</w:t>
      </w:r>
      <w:proofErr w:type="gramEnd"/>
    </w:p>
    <w:p w14:paraId="2599A92B" w14:textId="77777777" w:rsidR="003C3173" w:rsidRPr="00373ECC" w:rsidRDefault="003C3173" w:rsidP="00EE4922">
      <w:pPr>
        <w:pStyle w:val="ListBullet"/>
      </w:pPr>
      <w:r w:rsidRPr="00373ECC">
        <w:t xml:space="preserve">supporting the development of outcome measures that organisations can use to evaluate the extent to which they have helped their </w:t>
      </w:r>
      <w:proofErr w:type="gramStart"/>
      <w:r w:rsidRPr="00373ECC">
        <w:t>clients;</w:t>
      </w:r>
      <w:proofErr w:type="gramEnd"/>
    </w:p>
    <w:p w14:paraId="12FBAE4A" w14:textId="77777777" w:rsidR="003C3173" w:rsidRPr="00373ECC" w:rsidRDefault="003C3173" w:rsidP="00EE4922">
      <w:pPr>
        <w:pStyle w:val="ListBullet"/>
      </w:pPr>
      <w:r w:rsidRPr="00373ECC">
        <w:t xml:space="preserve">providing training in the use of those </w:t>
      </w:r>
      <w:proofErr w:type="gramStart"/>
      <w:r w:rsidRPr="00373ECC">
        <w:t>outcomes</w:t>
      </w:r>
      <w:proofErr w:type="gramEnd"/>
      <w:r w:rsidRPr="00373ECC">
        <w:t xml:space="preserve"> measures; and</w:t>
      </w:r>
    </w:p>
    <w:p w14:paraId="5C5A144A" w14:textId="77777777" w:rsidR="003C3173" w:rsidRPr="00373ECC" w:rsidRDefault="003C3173" w:rsidP="00EE4922">
      <w:pPr>
        <w:pStyle w:val="ListBullet"/>
      </w:pPr>
      <w:r w:rsidRPr="00373ECC">
        <w:t>supporting organisations to trial and evaluate new approaches, particularly in ear</w:t>
      </w:r>
      <w:r w:rsidR="006217DE" w:rsidRPr="00373ECC">
        <w:t>ly intervention and prevention.</w:t>
      </w:r>
    </w:p>
    <w:p w14:paraId="06C938B2" w14:textId="1A4A04A4" w:rsidR="0063452A" w:rsidRPr="0063452A" w:rsidRDefault="00AB030A" w:rsidP="00337CC9">
      <w:r>
        <w:t xml:space="preserve">In addition, </w:t>
      </w:r>
      <w:r w:rsidR="0093200F" w:rsidRPr="0093200F">
        <w:t xml:space="preserve">AIFS Evidence and Evaluation Support </w:t>
      </w:r>
      <w:r w:rsidR="0063452A" w:rsidRPr="0063452A">
        <w:t xml:space="preserve">will provide </w:t>
      </w:r>
      <w:proofErr w:type="spellStart"/>
      <w:r w:rsidR="0063452A" w:rsidRPr="0063452A">
        <w:t>CfC</w:t>
      </w:r>
      <w:proofErr w:type="spellEnd"/>
      <w:r w:rsidR="0063452A" w:rsidRPr="0063452A">
        <w:t xml:space="preserve"> FPs with a guide to which </w:t>
      </w:r>
      <w:r w:rsidR="004C4481">
        <w:t>program</w:t>
      </w:r>
      <w:r w:rsidR="0063452A" w:rsidRPr="0063452A">
        <w:t xml:space="preserve">s are defined as high quality, evidence-based </w:t>
      </w:r>
      <w:r w:rsidR="004C4481">
        <w:t>program</w:t>
      </w:r>
      <w:r w:rsidR="006217DE">
        <w:t>s.</w:t>
      </w:r>
    </w:p>
    <w:p w14:paraId="7090C806" w14:textId="77777777" w:rsidR="0063452A" w:rsidRPr="002E4D5D" w:rsidRDefault="0063452A" w:rsidP="006F24F7">
      <w:pPr>
        <w:pStyle w:val="Heading3"/>
        <w:ind w:left="993" w:hanging="709"/>
      </w:pPr>
      <w:bookmarkStart w:id="631" w:name="_Toc171430475"/>
      <w:bookmarkStart w:id="632" w:name="_Toc171546791"/>
      <w:r w:rsidRPr="002E4D5D">
        <w:t>Communities for Children Forums</w:t>
      </w:r>
      <w:bookmarkEnd w:id="631"/>
      <w:bookmarkEnd w:id="632"/>
    </w:p>
    <w:p w14:paraId="7D567354" w14:textId="11D5D330" w:rsidR="0063452A" w:rsidRDefault="00D048F5" w:rsidP="0063452A">
      <w:r>
        <w:t>The d</w:t>
      </w:r>
      <w:r w:rsidR="0063452A" w:rsidRPr="0063452A">
        <w:t>epartment may from time to time facilitate Communit</w:t>
      </w:r>
      <w:r w:rsidR="006B5471">
        <w:t xml:space="preserve">ies for Children Forums for </w:t>
      </w:r>
      <w:proofErr w:type="spellStart"/>
      <w:r w:rsidR="006B5471">
        <w:t>CfC</w:t>
      </w:r>
      <w:proofErr w:type="spellEnd"/>
      <w:r w:rsidR="006B5471">
        <w:t> </w:t>
      </w:r>
      <w:r w:rsidR="0063452A" w:rsidRPr="0063452A">
        <w:t xml:space="preserve">FPs and Community Partners to come together to meet, share and learn about best practice </w:t>
      </w:r>
      <w:r w:rsidR="006217DE">
        <w:t>and evidence-based approaches.</w:t>
      </w:r>
    </w:p>
    <w:p w14:paraId="53138BD4" w14:textId="7789AAE1" w:rsidR="00570AD0" w:rsidRPr="002E4D5D" w:rsidRDefault="00570AD0" w:rsidP="006F24F7">
      <w:pPr>
        <w:pStyle w:val="Heading3"/>
        <w:ind w:left="993" w:hanging="709"/>
      </w:pPr>
      <w:bookmarkStart w:id="633" w:name="_Toc171430476"/>
      <w:bookmarkStart w:id="634" w:name="_Toc171546792"/>
      <w:r w:rsidRPr="002E4D5D">
        <w:t xml:space="preserve">Support available to </w:t>
      </w:r>
      <w:proofErr w:type="gramStart"/>
      <w:r w:rsidRPr="002E4D5D">
        <w:t>providers</w:t>
      </w:r>
      <w:bookmarkEnd w:id="633"/>
      <w:bookmarkEnd w:id="634"/>
      <w:proofErr w:type="gramEnd"/>
    </w:p>
    <w:p w14:paraId="6DA0D4F9" w14:textId="4749FF78" w:rsidR="00570AD0" w:rsidRDefault="00570AD0" w:rsidP="00570AD0">
      <w:r>
        <w:t xml:space="preserve">The following table outlines sources of support for different aspects of the </w:t>
      </w:r>
      <w:proofErr w:type="spellStart"/>
      <w:r>
        <w:t>CfC</w:t>
      </w:r>
      <w:proofErr w:type="spellEnd"/>
      <w:r>
        <w:t xml:space="preserve"> FP grant activity:</w:t>
      </w:r>
    </w:p>
    <w:tbl>
      <w:tblPr>
        <w:tblStyle w:val="TableGrid"/>
        <w:tblW w:w="9776" w:type="dxa"/>
        <w:tblLook w:val="04A0" w:firstRow="1" w:lastRow="0" w:firstColumn="1" w:lastColumn="0" w:noHBand="0" w:noVBand="1"/>
        <w:tblCaption w:val="Support available to providers"/>
        <w:tblDescription w:val="The following table outlines sources of support for different aspects of the CfC FP grant activity."/>
      </w:tblPr>
      <w:tblGrid>
        <w:gridCol w:w="4106"/>
        <w:gridCol w:w="5670"/>
      </w:tblGrid>
      <w:tr w:rsidR="00570AD0" w:rsidRPr="00D02F0A" w14:paraId="5D6E3F7B" w14:textId="77777777" w:rsidTr="002919E9">
        <w:trPr>
          <w:tblHeader/>
        </w:trPr>
        <w:tc>
          <w:tcPr>
            <w:tcW w:w="4106" w:type="dxa"/>
            <w:shd w:val="clear" w:color="auto" w:fill="000000" w:themeFill="text1"/>
            <w:vAlign w:val="center"/>
          </w:tcPr>
          <w:p w14:paraId="4E1735CA" w14:textId="77777777" w:rsidR="00570AD0" w:rsidRPr="00D02F0A" w:rsidRDefault="00570AD0" w:rsidP="004F5262">
            <w:pPr>
              <w:spacing w:before="120"/>
              <w:rPr>
                <w:b/>
                <w:color w:val="FFFFFF" w:themeColor="background1"/>
                <w:sz w:val="22"/>
                <w:szCs w:val="22"/>
              </w:rPr>
            </w:pPr>
            <w:r w:rsidRPr="00D02F0A">
              <w:rPr>
                <w:b/>
                <w:color w:val="FFFFFF" w:themeColor="background1"/>
                <w:sz w:val="22"/>
                <w:szCs w:val="22"/>
              </w:rPr>
              <w:t>Topic</w:t>
            </w:r>
          </w:p>
        </w:tc>
        <w:tc>
          <w:tcPr>
            <w:tcW w:w="5670" w:type="dxa"/>
            <w:shd w:val="clear" w:color="auto" w:fill="000000" w:themeFill="text1"/>
            <w:vAlign w:val="center"/>
          </w:tcPr>
          <w:p w14:paraId="6B775E6C" w14:textId="77777777" w:rsidR="00570AD0" w:rsidRPr="00D02F0A" w:rsidRDefault="00570AD0" w:rsidP="004F5262">
            <w:pPr>
              <w:spacing w:before="120"/>
              <w:rPr>
                <w:b/>
                <w:color w:val="FFFFFF" w:themeColor="background1"/>
                <w:sz w:val="22"/>
                <w:szCs w:val="22"/>
              </w:rPr>
            </w:pPr>
            <w:r w:rsidRPr="00D02F0A">
              <w:rPr>
                <w:b/>
                <w:color w:val="FFFFFF" w:themeColor="background1"/>
                <w:sz w:val="22"/>
                <w:szCs w:val="22"/>
              </w:rPr>
              <w:t>Support</w:t>
            </w:r>
          </w:p>
        </w:tc>
      </w:tr>
      <w:tr w:rsidR="00570AD0" w:rsidRPr="00D02F0A" w14:paraId="1D996F29" w14:textId="77777777" w:rsidTr="004F5262">
        <w:tc>
          <w:tcPr>
            <w:tcW w:w="4106" w:type="dxa"/>
            <w:vAlign w:val="center"/>
          </w:tcPr>
          <w:p w14:paraId="69864166" w14:textId="77777777" w:rsidR="00570AD0" w:rsidRPr="00D02F0A" w:rsidRDefault="00570AD0" w:rsidP="004F5262">
            <w:pPr>
              <w:spacing w:before="120"/>
              <w:rPr>
                <w:sz w:val="22"/>
                <w:szCs w:val="22"/>
              </w:rPr>
            </w:pPr>
            <w:r w:rsidRPr="00D02F0A">
              <w:rPr>
                <w:sz w:val="22"/>
                <w:szCs w:val="22"/>
              </w:rPr>
              <w:t>Grant agreement</w:t>
            </w:r>
          </w:p>
        </w:tc>
        <w:tc>
          <w:tcPr>
            <w:tcW w:w="5670" w:type="dxa"/>
            <w:vAlign w:val="center"/>
          </w:tcPr>
          <w:p w14:paraId="5E87DF96" w14:textId="1150F76F" w:rsidR="00570AD0" w:rsidRPr="00D02F0A" w:rsidRDefault="00570AD0" w:rsidP="008A5CB2">
            <w:pPr>
              <w:pStyle w:val="ListParagraph"/>
              <w:numPr>
                <w:ilvl w:val="0"/>
                <w:numId w:val="4"/>
              </w:numPr>
              <w:spacing w:before="120" w:after="120"/>
              <w:ind w:left="470" w:hanging="357"/>
              <w:contextualSpacing w:val="0"/>
              <w:rPr>
                <w:sz w:val="22"/>
                <w:szCs w:val="22"/>
              </w:rPr>
            </w:pPr>
            <w:r w:rsidRPr="00D02F0A">
              <w:rPr>
                <w:sz w:val="22"/>
                <w:szCs w:val="22"/>
              </w:rPr>
              <w:t>F</w:t>
            </w:r>
            <w:r w:rsidR="00B1063E" w:rsidRPr="00D02F0A">
              <w:rPr>
                <w:sz w:val="22"/>
                <w:szCs w:val="22"/>
              </w:rPr>
              <w:t>AM</w:t>
            </w:r>
          </w:p>
        </w:tc>
      </w:tr>
      <w:tr w:rsidR="00570AD0" w:rsidRPr="00D02F0A" w14:paraId="4593556F" w14:textId="77777777" w:rsidTr="004F5262">
        <w:tc>
          <w:tcPr>
            <w:tcW w:w="4106" w:type="dxa"/>
            <w:vAlign w:val="center"/>
          </w:tcPr>
          <w:p w14:paraId="224A406D" w14:textId="77777777" w:rsidR="00570AD0" w:rsidRPr="00D02F0A" w:rsidRDefault="00570AD0" w:rsidP="004F5262">
            <w:pPr>
              <w:spacing w:before="120"/>
              <w:rPr>
                <w:sz w:val="22"/>
                <w:szCs w:val="22"/>
              </w:rPr>
            </w:pPr>
            <w:r w:rsidRPr="00D02F0A">
              <w:rPr>
                <w:sz w:val="22"/>
                <w:szCs w:val="22"/>
              </w:rPr>
              <w:t>Activity Work Plan (AWP)</w:t>
            </w:r>
          </w:p>
        </w:tc>
        <w:tc>
          <w:tcPr>
            <w:tcW w:w="5670" w:type="dxa"/>
            <w:vAlign w:val="center"/>
          </w:tcPr>
          <w:p w14:paraId="159668D9" w14:textId="7D5CD2D3" w:rsidR="00570AD0" w:rsidRPr="00D02F0A" w:rsidRDefault="00DD4648" w:rsidP="008A5CB2">
            <w:pPr>
              <w:pStyle w:val="ListParagraph"/>
              <w:numPr>
                <w:ilvl w:val="0"/>
                <w:numId w:val="4"/>
              </w:numPr>
              <w:spacing w:before="120" w:after="120"/>
              <w:ind w:left="470" w:hanging="357"/>
              <w:contextualSpacing w:val="0"/>
              <w:rPr>
                <w:sz w:val="22"/>
                <w:szCs w:val="22"/>
              </w:rPr>
            </w:pPr>
            <w:hyperlink r:id="rId39" w:history="1">
              <w:r w:rsidR="00570AD0" w:rsidRPr="00DD4648">
                <w:rPr>
                  <w:rStyle w:val="Hyperlink"/>
                  <w:sz w:val="22"/>
                  <w:szCs w:val="22"/>
                </w:rPr>
                <w:t>AWP templates and guidance</w:t>
              </w:r>
            </w:hyperlink>
          </w:p>
          <w:p w14:paraId="4640F8BD" w14:textId="77777777" w:rsidR="00570AD0" w:rsidRPr="00D02F0A" w:rsidRDefault="00570AD0" w:rsidP="008A5CB2">
            <w:pPr>
              <w:pStyle w:val="ListParagraph"/>
              <w:numPr>
                <w:ilvl w:val="0"/>
                <w:numId w:val="4"/>
              </w:numPr>
              <w:spacing w:before="120" w:after="120"/>
              <w:ind w:left="470" w:hanging="357"/>
              <w:contextualSpacing w:val="0"/>
              <w:rPr>
                <w:sz w:val="22"/>
                <w:szCs w:val="22"/>
              </w:rPr>
            </w:pPr>
            <w:r w:rsidRPr="00D02F0A">
              <w:rPr>
                <w:sz w:val="22"/>
                <w:szCs w:val="22"/>
              </w:rPr>
              <w:t>FAM</w:t>
            </w:r>
          </w:p>
        </w:tc>
      </w:tr>
      <w:tr w:rsidR="00570AD0" w:rsidRPr="00D02F0A" w14:paraId="6647705C" w14:textId="77777777" w:rsidTr="004F5262">
        <w:tc>
          <w:tcPr>
            <w:tcW w:w="4106" w:type="dxa"/>
            <w:vAlign w:val="center"/>
          </w:tcPr>
          <w:p w14:paraId="404156F2" w14:textId="77777777" w:rsidR="00570AD0" w:rsidRPr="00D02F0A" w:rsidRDefault="00570AD0" w:rsidP="004F5262">
            <w:pPr>
              <w:spacing w:before="120" w:line="276" w:lineRule="auto"/>
              <w:rPr>
                <w:sz w:val="22"/>
                <w:szCs w:val="22"/>
              </w:rPr>
            </w:pPr>
            <w:r w:rsidRPr="00D02F0A">
              <w:rPr>
                <w:sz w:val="22"/>
                <w:szCs w:val="22"/>
              </w:rPr>
              <w:t>Data Exchange</w:t>
            </w:r>
          </w:p>
        </w:tc>
        <w:tc>
          <w:tcPr>
            <w:tcW w:w="5670" w:type="dxa"/>
            <w:vAlign w:val="center"/>
          </w:tcPr>
          <w:p w14:paraId="25B150AA" w14:textId="7ABDEB17" w:rsidR="00570AD0" w:rsidRPr="00D02F0A" w:rsidRDefault="00DD4648" w:rsidP="008A5CB2">
            <w:pPr>
              <w:pStyle w:val="ListParagraph"/>
              <w:numPr>
                <w:ilvl w:val="0"/>
                <w:numId w:val="4"/>
              </w:numPr>
              <w:spacing w:before="120" w:after="120"/>
              <w:ind w:left="470" w:hanging="357"/>
              <w:contextualSpacing w:val="0"/>
              <w:rPr>
                <w:sz w:val="22"/>
                <w:szCs w:val="22"/>
              </w:rPr>
            </w:pPr>
            <w:hyperlink r:id="rId40" w:history="1">
              <w:r w:rsidR="00570AD0" w:rsidRPr="00DD4648">
                <w:rPr>
                  <w:rStyle w:val="Hyperlink"/>
                  <w:sz w:val="22"/>
                  <w:szCs w:val="22"/>
                </w:rPr>
                <w:t>Data Exchange Training Resources</w:t>
              </w:r>
            </w:hyperlink>
            <w:r w:rsidR="00570AD0" w:rsidRPr="00D02F0A">
              <w:rPr>
                <w:sz w:val="22"/>
                <w:szCs w:val="22"/>
              </w:rPr>
              <w:t xml:space="preserve"> </w:t>
            </w:r>
          </w:p>
          <w:p w14:paraId="1E705FED" w14:textId="039B2E56" w:rsidR="00570AD0" w:rsidRDefault="00DD4648" w:rsidP="008A5CB2">
            <w:pPr>
              <w:pStyle w:val="ListParagraph"/>
              <w:numPr>
                <w:ilvl w:val="0"/>
                <w:numId w:val="4"/>
              </w:numPr>
              <w:spacing w:before="120" w:after="120"/>
              <w:ind w:left="470" w:hanging="357"/>
              <w:contextualSpacing w:val="0"/>
              <w:rPr>
                <w:sz w:val="22"/>
                <w:szCs w:val="22"/>
              </w:rPr>
            </w:pPr>
            <w:hyperlink r:id="rId41" w:history="1">
              <w:r w:rsidR="00570AD0" w:rsidRPr="00DD4648">
                <w:rPr>
                  <w:rStyle w:val="Hyperlink"/>
                  <w:sz w:val="22"/>
                  <w:szCs w:val="22"/>
                </w:rPr>
                <w:t>Data Exchange Helpdesk</w:t>
              </w:r>
            </w:hyperlink>
          </w:p>
          <w:p w14:paraId="44FEE723" w14:textId="7D1FCF94" w:rsidR="00B31B7A" w:rsidRPr="00B31B7A" w:rsidRDefault="00B31B7A" w:rsidP="00B31B7A">
            <w:pPr>
              <w:pStyle w:val="ListParagraph"/>
              <w:numPr>
                <w:ilvl w:val="0"/>
                <w:numId w:val="4"/>
              </w:numPr>
              <w:spacing w:after="120"/>
              <w:ind w:left="470" w:hanging="357"/>
              <w:contextualSpacing w:val="0"/>
              <w:rPr>
                <w:sz w:val="22"/>
                <w:szCs w:val="22"/>
              </w:rPr>
            </w:pPr>
            <w:r w:rsidRPr="00B31B7A">
              <w:rPr>
                <w:sz w:val="22"/>
                <w:szCs w:val="22"/>
              </w:rPr>
              <w:t xml:space="preserve">The Australian Institute of Family Studies (AIFS) can provide advice on choosing outcomes to measure and selecting measurement tools. To join a regular online drop-in session with AIFS, email </w:t>
            </w:r>
            <w:hyperlink r:id="rId42" w:history="1">
              <w:r w:rsidRPr="00B31B7A">
                <w:rPr>
                  <w:rStyle w:val="Hyperlink"/>
                  <w:sz w:val="22"/>
                  <w:szCs w:val="22"/>
                </w:rPr>
                <w:t>fac-evidence-evaluation@aifs.gov.au</w:t>
              </w:r>
            </w:hyperlink>
            <w:r w:rsidRPr="00B31B7A">
              <w:rPr>
                <w:sz w:val="22"/>
                <w:szCs w:val="22"/>
              </w:rPr>
              <w:t xml:space="preserve">. </w:t>
            </w:r>
          </w:p>
          <w:p w14:paraId="581CDC97" w14:textId="77777777" w:rsidR="00570AD0" w:rsidRPr="00D02F0A" w:rsidRDefault="00570AD0" w:rsidP="008A5CB2">
            <w:pPr>
              <w:pStyle w:val="ListParagraph"/>
              <w:numPr>
                <w:ilvl w:val="0"/>
                <w:numId w:val="4"/>
              </w:numPr>
              <w:spacing w:before="120" w:after="120"/>
              <w:ind w:left="470" w:hanging="357"/>
              <w:contextualSpacing w:val="0"/>
              <w:rPr>
                <w:sz w:val="22"/>
                <w:szCs w:val="22"/>
              </w:rPr>
            </w:pPr>
            <w:r w:rsidRPr="00D02F0A">
              <w:rPr>
                <w:sz w:val="22"/>
                <w:szCs w:val="22"/>
              </w:rPr>
              <w:t>FAM</w:t>
            </w:r>
          </w:p>
        </w:tc>
      </w:tr>
      <w:tr w:rsidR="00570AD0" w:rsidRPr="00D02F0A" w14:paraId="43F7B73C" w14:textId="77777777" w:rsidTr="004F5262">
        <w:tc>
          <w:tcPr>
            <w:tcW w:w="4106" w:type="dxa"/>
            <w:vAlign w:val="center"/>
          </w:tcPr>
          <w:p w14:paraId="5DAE5BA7" w14:textId="3C17B819" w:rsidR="00570AD0" w:rsidRPr="00D02F0A" w:rsidRDefault="00570AD0" w:rsidP="004F5262">
            <w:pPr>
              <w:spacing w:before="120"/>
              <w:rPr>
                <w:sz w:val="22"/>
                <w:szCs w:val="22"/>
              </w:rPr>
            </w:pPr>
            <w:r w:rsidRPr="00D02F0A">
              <w:rPr>
                <w:sz w:val="22"/>
                <w:szCs w:val="22"/>
              </w:rPr>
              <w:t xml:space="preserve">Review </w:t>
            </w:r>
            <w:r w:rsidR="00711BF1">
              <w:rPr>
                <w:sz w:val="22"/>
                <w:szCs w:val="22"/>
              </w:rPr>
              <w:t>P</w:t>
            </w:r>
            <w:r w:rsidRPr="00D02F0A">
              <w:rPr>
                <w:sz w:val="22"/>
                <w:szCs w:val="22"/>
              </w:rPr>
              <w:t>oint</w:t>
            </w:r>
          </w:p>
        </w:tc>
        <w:tc>
          <w:tcPr>
            <w:tcW w:w="5670" w:type="dxa"/>
            <w:vAlign w:val="center"/>
          </w:tcPr>
          <w:p w14:paraId="04FEF488" w14:textId="77777777" w:rsidR="00570AD0" w:rsidRPr="00D02F0A" w:rsidRDefault="00570AD0" w:rsidP="008A5CB2">
            <w:pPr>
              <w:pStyle w:val="ListParagraph"/>
              <w:numPr>
                <w:ilvl w:val="0"/>
                <w:numId w:val="4"/>
              </w:numPr>
              <w:spacing w:before="120" w:after="120"/>
              <w:ind w:left="470" w:hanging="357"/>
              <w:contextualSpacing w:val="0"/>
              <w:rPr>
                <w:sz w:val="22"/>
                <w:szCs w:val="22"/>
              </w:rPr>
            </w:pPr>
            <w:r w:rsidRPr="00D02F0A">
              <w:rPr>
                <w:sz w:val="22"/>
                <w:szCs w:val="22"/>
              </w:rPr>
              <w:t>FAM</w:t>
            </w:r>
          </w:p>
        </w:tc>
      </w:tr>
      <w:tr w:rsidR="00570AD0" w:rsidRPr="00D02F0A" w14:paraId="7462AB3C" w14:textId="77777777" w:rsidTr="004F5262">
        <w:tc>
          <w:tcPr>
            <w:tcW w:w="4106" w:type="dxa"/>
            <w:vAlign w:val="center"/>
          </w:tcPr>
          <w:p w14:paraId="113D4A9F" w14:textId="77777777" w:rsidR="00570AD0" w:rsidRPr="00D02F0A" w:rsidRDefault="00570AD0" w:rsidP="004F5262">
            <w:pPr>
              <w:spacing w:before="120" w:line="276" w:lineRule="auto"/>
              <w:rPr>
                <w:sz w:val="22"/>
                <w:szCs w:val="22"/>
              </w:rPr>
            </w:pPr>
            <w:r w:rsidRPr="00D02F0A">
              <w:rPr>
                <w:sz w:val="22"/>
                <w:szCs w:val="22"/>
              </w:rPr>
              <w:t>Program logic and theory of change</w:t>
            </w:r>
          </w:p>
        </w:tc>
        <w:tc>
          <w:tcPr>
            <w:tcW w:w="5670" w:type="dxa"/>
            <w:vAlign w:val="center"/>
          </w:tcPr>
          <w:p w14:paraId="776476B9" w14:textId="77777777" w:rsidR="00570AD0" w:rsidRPr="00D02F0A" w:rsidRDefault="00570AD0" w:rsidP="008A5CB2">
            <w:pPr>
              <w:pStyle w:val="ListParagraph"/>
              <w:numPr>
                <w:ilvl w:val="0"/>
                <w:numId w:val="4"/>
              </w:numPr>
              <w:spacing w:before="120" w:after="120"/>
              <w:ind w:left="470" w:hanging="357"/>
              <w:contextualSpacing w:val="0"/>
              <w:rPr>
                <w:sz w:val="22"/>
                <w:szCs w:val="22"/>
              </w:rPr>
            </w:pPr>
            <w:r w:rsidRPr="00D02F0A">
              <w:rPr>
                <w:sz w:val="22"/>
                <w:szCs w:val="22"/>
              </w:rPr>
              <w:t>FAM</w:t>
            </w:r>
          </w:p>
          <w:p w14:paraId="642B838D" w14:textId="111B2F05" w:rsidR="00570AD0" w:rsidRPr="00D02F0A" w:rsidRDefault="00DD4648" w:rsidP="000E5A4A">
            <w:pPr>
              <w:pStyle w:val="ListParagraph"/>
              <w:numPr>
                <w:ilvl w:val="0"/>
                <w:numId w:val="4"/>
              </w:numPr>
              <w:spacing w:before="120" w:after="120"/>
              <w:ind w:left="470" w:hanging="357"/>
              <w:contextualSpacing w:val="0"/>
              <w:rPr>
                <w:sz w:val="22"/>
                <w:szCs w:val="22"/>
              </w:rPr>
            </w:pPr>
            <w:hyperlink r:id="rId43" w:history="1">
              <w:r w:rsidR="0093200F" w:rsidRPr="00DD4648">
                <w:rPr>
                  <w:rStyle w:val="Hyperlink"/>
                  <w:sz w:val="22"/>
                  <w:szCs w:val="22"/>
                </w:rPr>
                <w:t>AIFS Evidence and Evaluation Support</w:t>
              </w:r>
            </w:hyperlink>
            <w:r w:rsidR="00570AD0" w:rsidRPr="00D02F0A">
              <w:rPr>
                <w:sz w:val="22"/>
                <w:szCs w:val="22"/>
              </w:rPr>
              <w:t xml:space="preserve"> </w:t>
            </w:r>
          </w:p>
        </w:tc>
      </w:tr>
      <w:tr w:rsidR="00570AD0" w:rsidRPr="00D02F0A" w14:paraId="159599C9" w14:textId="77777777" w:rsidTr="004F5262">
        <w:tc>
          <w:tcPr>
            <w:tcW w:w="4106" w:type="dxa"/>
            <w:vAlign w:val="center"/>
          </w:tcPr>
          <w:p w14:paraId="08501609" w14:textId="689921E5" w:rsidR="00570AD0" w:rsidRPr="00D02F0A" w:rsidRDefault="00570AD0" w:rsidP="004F5262">
            <w:pPr>
              <w:spacing w:before="120"/>
              <w:rPr>
                <w:sz w:val="22"/>
                <w:szCs w:val="22"/>
              </w:rPr>
            </w:pPr>
            <w:r w:rsidRPr="00D02F0A">
              <w:rPr>
                <w:sz w:val="22"/>
                <w:szCs w:val="22"/>
              </w:rPr>
              <w:t xml:space="preserve">Planning, </w:t>
            </w:r>
            <w:r w:rsidR="00B31B7A" w:rsidRPr="00D02F0A">
              <w:rPr>
                <w:sz w:val="22"/>
                <w:szCs w:val="22"/>
              </w:rPr>
              <w:t>implementing,</w:t>
            </w:r>
            <w:r w:rsidRPr="00D02F0A">
              <w:rPr>
                <w:sz w:val="22"/>
                <w:szCs w:val="22"/>
              </w:rPr>
              <w:t xml:space="preserve"> and evaluating grant activities</w:t>
            </w:r>
          </w:p>
        </w:tc>
        <w:tc>
          <w:tcPr>
            <w:tcW w:w="5670" w:type="dxa"/>
            <w:vAlign w:val="center"/>
          </w:tcPr>
          <w:p w14:paraId="036A06DA" w14:textId="25B5B070" w:rsidR="00570AD0" w:rsidRPr="00D02F0A" w:rsidRDefault="00DD4648" w:rsidP="008A5CB2">
            <w:pPr>
              <w:pStyle w:val="ListParagraph"/>
              <w:numPr>
                <w:ilvl w:val="0"/>
                <w:numId w:val="4"/>
              </w:numPr>
              <w:spacing w:before="120" w:after="120"/>
              <w:ind w:left="470" w:hanging="357"/>
              <w:contextualSpacing w:val="0"/>
              <w:rPr>
                <w:sz w:val="22"/>
                <w:szCs w:val="22"/>
              </w:rPr>
            </w:pPr>
            <w:hyperlink r:id="rId44" w:history="1">
              <w:r w:rsidR="0093200F" w:rsidRPr="00DD4648">
                <w:rPr>
                  <w:rStyle w:val="Hyperlink"/>
                  <w:sz w:val="22"/>
                  <w:szCs w:val="22"/>
                </w:rPr>
                <w:t>AIFS Evidence and Evaluation Support</w:t>
              </w:r>
            </w:hyperlink>
          </w:p>
        </w:tc>
      </w:tr>
      <w:tr w:rsidR="00570AD0" w:rsidRPr="00D02F0A" w14:paraId="5AEE2E71" w14:textId="77777777" w:rsidTr="004F5262">
        <w:tc>
          <w:tcPr>
            <w:tcW w:w="4106" w:type="dxa"/>
            <w:vAlign w:val="center"/>
          </w:tcPr>
          <w:p w14:paraId="27397D87" w14:textId="77777777" w:rsidR="00570AD0" w:rsidRPr="00D02F0A" w:rsidRDefault="00570AD0" w:rsidP="004F5262">
            <w:pPr>
              <w:spacing w:before="120"/>
              <w:rPr>
                <w:sz w:val="22"/>
                <w:szCs w:val="22"/>
              </w:rPr>
            </w:pPr>
            <w:r w:rsidRPr="00D02F0A">
              <w:rPr>
                <w:sz w:val="22"/>
                <w:szCs w:val="22"/>
              </w:rPr>
              <w:lastRenderedPageBreak/>
              <w:t>Grant Recipient Portal</w:t>
            </w:r>
          </w:p>
        </w:tc>
        <w:tc>
          <w:tcPr>
            <w:tcW w:w="5670" w:type="dxa"/>
            <w:vAlign w:val="center"/>
          </w:tcPr>
          <w:p w14:paraId="63915EC9" w14:textId="372FC060" w:rsidR="00570AD0" w:rsidRPr="00D02F0A" w:rsidRDefault="00DD4648" w:rsidP="008A5CB2">
            <w:pPr>
              <w:pStyle w:val="ListParagraph"/>
              <w:numPr>
                <w:ilvl w:val="0"/>
                <w:numId w:val="4"/>
              </w:numPr>
              <w:spacing w:before="120" w:after="120"/>
              <w:ind w:left="470" w:hanging="357"/>
              <w:contextualSpacing w:val="0"/>
              <w:rPr>
                <w:sz w:val="22"/>
                <w:szCs w:val="22"/>
              </w:rPr>
            </w:pPr>
            <w:hyperlink r:id="rId45" w:history="1">
              <w:r w:rsidR="00570AD0" w:rsidRPr="00DD4648">
                <w:rPr>
                  <w:rStyle w:val="Hyperlink"/>
                  <w:sz w:val="22"/>
                  <w:szCs w:val="22"/>
                </w:rPr>
                <w:t>Community Grants Hub</w:t>
              </w:r>
            </w:hyperlink>
          </w:p>
        </w:tc>
      </w:tr>
      <w:tr w:rsidR="00570AD0" w:rsidRPr="00D02F0A" w14:paraId="7757E100" w14:textId="77777777" w:rsidTr="004F5262">
        <w:tc>
          <w:tcPr>
            <w:tcW w:w="4106" w:type="dxa"/>
            <w:vAlign w:val="center"/>
          </w:tcPr>
          <w:p w14:paraId="7E7894B1" w14:textId="77777777" w:rsidR="00570AD0" w:rsidRPr="00D02F0A" w:rsidRDefault="00570AD0" w:rsidP="004F5262">
            <w:pPr>
              <w:spacing w:before="120"/>
              <w:rPr>
                <w:sz w:val="22"/>
                <w:szCs w:val="22"/>
              </w:rPr>
            </w:pPr>
            <w:r w:rsidRPr="00D02F0A">
              <w:rPr>
                <w:sz w:val="22"/>
                <w:szCs w:val="22"/>
              </w:rPr>
              <w:t>General feedback on policy</w:t>
            </w:r>
          </w:p>
        </w:tc>
        <w:tc>
          <w:tcPr>
            <w:tcW w:w="5670" w:type="dxa"/>
            <w:vAlign w:val="center"/>
          </w:tcPr>
          <w:p w14:paraId="1244E027" w14:textId="01548E79" w:rsidR="00570AD0" w:rsidRPr="00D02F0A" w:rsidRDefault="00570AD0" w:rsidP="008A5CB2">
            <w:pPr>
              <w:pStyle w:val="ListParagraph"/>
              <w:numPr>
                <w:ilvl w:val="0"/>
                <w:numId w:val="4"/>
              </w:numPr>
              <w:spacing w:before="120" w:after="120"/>
              <w:ind w:left="470" w:hanging="357"/>
              <w:contextualSpacing w:val="0"/>
              <w:rPr>
                <w:sz w:val="22"/>
                <w:szCs w:val="22"/>
              </w:rPr>
            </w:pPr>
            <w:r w:rsidRPr="00D02F0A">
              <w:rPr>
                <w:sz w:val="22"/>
                <w:szCs w:val="22"/>
              </w:rPr>
              <w:t>FAM</w:t>
            </w:r>
          </w:p>
        </w:tc>
      </w:tr>
      <w:tr w:rsidR="00570AD0" w:rsidRPr="00D02F0A" w14:paraId="00D3A87A" w14:textId="77777777" w:rsidTr="004F5262">
        <w:tc>
          <w:tcPr>
            <w:tcW w:w="4106" w:type="dxa"/>
            <w:vAlign w:val="center"/>
          </w:tcPr>
          <w:p w14:paraId="015FBCFB" w14:textId="77777777" w:rsidR="00570AD0" w:rsidRPr="00D02F0A" w:rsidRDefault="00570AD0" w:rsidP="004F5262">
            <w:pPr>
              <w:spacing w:before="120"/>
              <w:rPr>
                <w:sz w:val="22"/>
                <w:szCs w:val="22"/>
              </w:rPr>
            </w:pPr>
            <w:r w:rsidRPr="00D02F0A">
              <w:rPr>
                <w:sz w:val="22"/>
                <w:szCs w:val="22"/>
              </w:rPr>
              <w:t>Complaints</w:t>
            </w:r>
          </w:p>
        </w:tc>
        <w:tc>
          <w:tcPr>
            <w:tcW w:w="5670" w:type="dxa"/>
            <w:vAlign w:val="center"/>
          </w:tcPr>
          <w:p w14:paraId="50E1A5F3" w14:textId="15FD762B" w:rsidR="00570AD0" w:rsidRPr="00D02F0A" w:rsidRDefault="00DD4648" w:rsidP="008A5CB2">
            <w:pPr>
              <w:pStyle w:val="ListParagraph"/>
              <w:numPr>
                <w:ilvl w:val="0"/>
                <w:numId w:val="4"/>
              </w:numPr>
              <w:spacing w:before="120" w:after="120"/>
              <w:ind w:left="470" w:hanging="357"/>
              <w:contextualSpacing w:val="0"/>
              <w:rPr>
                <w:sz w:val="22"/>
                <w:szCs w:val="22"/>
              </w:rPr>
            </w:pPr>
            <w:hyperlink r:id="rId46" w:history="1">
              <w:r w:rsidR="00570AD0" w:rsidRPr="00DD4648">
                <w:rPr>
                  <w:rStyle w:val="Hyperlink"/>
                  <w:sz w:val="22"/>
                  <w:szCs w:val="22"/>
                </w:rPr>
                <w:t>DSS Feedback and Complaints</w:t>
              </w:r>
            </w:hyperlink>
          </w:p>
          <w:p w14:paraId="7BA84107" w14:textId="77777777" w:rsidR="00570AD0" w:rsidRPr="00D02F0A" w:rsidRDefault="00570AD0" w:rsidP="008A5CB2">
            <w:pPr>
              <w:pStyle w:val="ListParagraph"/>
              <w:numPr>
                <w:ilvl w:val="0"/>
                <w:numId w:val="4"/>
              </w:numPr>
              <w:spacing w:before="120" w:after="120"/>
              <w:ind w:left="470" w:hanging="357"/>
              <w:contextualSpacing w:val="0"/>
              <w:rPr>
                <w:sz w:val="22"/>
                <w:szCs w:val="22"/>
              </w:rPr>
            </w:pPr>
            <w:r w:rsidRPr="00D02F0A">
              <w:rPr>
                <w:sz w:val="22"/>
                <w:szCs w:val="22"/>
              </w:rPr>
              <w:t>FAM</w:t>
            </w:r>
          </w:p>
        </w:tc>
      </w:tr>
    </w:tbl>
    <w:p w14:paraId="35968799" w14:textId="5DF445E0" w:rsidR="00CC6012" w:rsidRPr="006F24F7" w:rsidRDefault="00CC6012" w:rsidP="00437705">
      <w:pPr>
        <w:pStyle w:val="Heading2"/>
        <w:rPr>
          <w:sz w:val="40"/>
          <w:szCs w:val="36"/>
        </w:rPr>
      </w:pPr>
      <w:bookmarkStart w:id="635" w:name="_Funding"/>
      <w:bookmarkStart w:id="636" w:name="_Toc68768224"/>
      <w:bookmarkStart w:id="637" w:name="_Toc171430477"/>
      <w:bookmarkStart w:id="638" w:name="_Toc171546793"/>
      <w:bookmarkEnd w:id="635"/>
      <w:r w:rsidRPr="006F24F7">
        <w:rPr>
          <w:sz w:val="40"/>
          <w:szCs w:val="36"/>
        </w:rPr>
        <w:t>Funding</w:t>
      </w:r>
      <w:bookmarkEnd w:id="636"/>
      <w:bookmarkEnd w:id="637"/>
      <w:bookmarkEnd w:id="638"/>
    </w:p>
    <w:p w14:paraId="6ADCCAC7" w14:textId="77777777" w:rsidR="00CC6012" w:rsidRPr="002E4D5D" w:rsidRDefault="00CC6012" w:rsidP="006F24F7">
      <w:pPr>
        <w:pStyle w:val="Heading3"/>
        <w:ind w:left="993" w:hanging="709"/>
      </w:pPr>
      <w:bookmarkStart w:id="639" w:name="_Toc68768225"/>
      <w:bookmarkStart w:id="640" w:name="_Toc171430478"/>
      <w:bookmarkStart w:id="641" w:name="_Toc171546794"/>
      <w:r w:rsidRPr="002E4D5D">
        <w:t>Eligible and ineligible expenses</w:t>
      </w:r>
      <w:bookmarkEnd w:id="639"/>
      <w:bookmarkEnd w:id="640"/>
      <w:bookmarkEnd w:id="641"/>
    </w:p>
    <w:p w14:paraId="335C1819" w14:textId="77777777" w:rsidR="00CC6012" w:rsidRPr="00CC6012" w:rsidRDefault="00CC6012" w:rsidP="00FD4A75">
      <w:pPr>
        <w:keepNext/>
        <w:spacing w:after="120" w:line="240" w:lineRule="auto"/>
        <w:rPr>
          <w:rFonts w:eastAsia="Times New Roman" w:cs="Arial"/>
          <w:spacing w:val="4"/>
          <w:lang w:eastAsia="en-AU"/>
        </w:rPr>
      </w:pPr>
      <w:r w:rsidRPr="00CC6012">
        <w:rPr>
          <w:rFonts w:eastAsia="Times New Roman" w:cs="Arial"/>
          <w:spacing w:val="4"/>
          <w:lang w:eastAsia="en-AU"/>
        </w:rPr>
        <w:t>Grant funding may be used for:</w:t>
      </w:r>
    </w:p>
    <w:p w14:paraId="6F154ED2" w14:textId="75236EDB" w:rsidR="00CC6012" w:rsidRPr="00CC6012" w:rsidRDefault="00CC6012" w:rsidP="00EE4922">
      <w:pPr>
        <w:pStyle w:val="ListBullet"/>
      </w:pPr>
      <w:r w:rsidRPr="00CC6012">
        <w:t xml:space="preserve">staff salaries and on-costs that can be directly attributed to the provision of </w:t>
      </w:r>
      <w:proofErr w:type="spellStart"/>
      <w:r w:rsidR="009E76FD">
        <w:t>CfC</w:t>
      </w:r>
      <w:proofErr w:type="spellEnd"/>
      <w:r w:rsidR="009E76FD">
        <w:t> FP</w:t>
      </w:r>
      <w:r w:rsidRPr="00CC6012">
        <w:t xml:space="preserve"> services in the identified service area/s as per the grant </w:t>
      </w:r>
      <w:proofErr w:type="gramStart"/>
      <w:r w:rsidRPr="00CC6012">
        <w:t>agreement</w:t>
      </w:r>
      <w:proofErr w:type="gramEnd"/>
    </w:p>
    <w:p w14:paraId="1F7DC308" w14:textId="52C88661" w:rsidR="00CC6012" w:rsidRPr="00CC6012" w:rsidRDefault="00CC6012" w:rsidP="00EE4922">
      <w:pPr>
        <w:pStyle w:val="ListBullet"/>
      </w:pPr>
      <w:r w:rsidRPr="00CC6012">
        <w:t xml:space="preserve">training for paid and unpaid staff including Committee and Board members, that is relevant, appropriate and in line with the Families and Children Activity and </w:t>
      </w:r>
      <w:proofErr w:type="spellStart"/>
      <w:r w:rsidR="009E76FD">
        <w:t>CfC</w:t>
      </w:r>
      <w:proofErr w:type="spellEnd"/>
      <w:r w:rsidR="009E76FD">
        <w:t> FP</w:t>
      </w:r>
      <w:r w:rsidRPr="00CC6012">
        <w:t>.</w:t>
      </w:r>
    </w:p>
    <w:p w14:paraId="36AFBD62" w14:textId="496D804A" w:rsidR="00CC6012" w:rsidRPr="00CC6012" w:rsidRDefault="00CC6012" w:rsidP="00EE4922">
      <w:pPr>
        <w:pStyle w:val="ListBullet"/>
      </w:pPr>
      <w:r w:rsidRPr="00CC6012">
        <w:t xml:space="preserve">operating and administration expenses directly related to the delivery of </w:t>
      </w:r>
      <w:proofErr w:type="spellStart"/>
      <w:r w:rsidR="009E76FD">
        <w:t>CfC</w:t>
      </w:r>
      <w:proofErr w:type="spellEnd"/>
      <w:r w:rsidR="009E76FD">
        <w:t> FP</w:t>
      </w:r>
      <w:r w:rsidR="009E76FD" w:rsidRPr="00CC6012">
        <w:t xml:space="preserve"> </w:t>
      </w:r>
      <w:r w:rsidRPr="00CC6012">
        <w:t>services, such as:</w:t>
      </w:r>
    </w:p>
    <w:p w14:paraId="0F012A47" w14:textId="77777777" w:rsidR="00CC6012" w:rsidRPr="00CC6012" w:rsidRDefault="00CC6012" w:rsidP="00373ECC">
      <w:pPr>
        <w:pStyle w:val="List2Bullet"/>
        <w:rPr>
          <w:lang w:eastAsia="en-AU"/>
        </w:rPr>
      </w:pPr>
      <w:r w:rsidRPr="00CC6012">
        <w:rPr>
          <w:lang w:eastAsia="en-AU"/>
        </w:rPr>
        <w:t>telephones</w:t>
      </w:r>
    </w:p>
    <w:p w14:paraId="3ABF98D2" w14:textId="77777777" w:rsidR="00CC6012" w:rsidRPr="00CC6012" w:rsidRDefault="00CC6012" w:rsidP="00373ECC">
      <w:pPr>
        <w:pStyle w:val="List2Bullet"/>
        <w:rPr>
          <w:lang w:eastAsia="en-AU"/>
        </w:rPr>
      </w:pPr>
      <w:r w:rsidRPr="00CC6012">
        <w:rPr>
          <w:lang w:eastAsia="en-AU"/>
        </w:rPr>
        <w:t xml:space="preserve">rent and </w:t>
      </w:r>
      <w:proofErr w:type="gramStart"/>
      <w:r w:rsidRPr="00CC6012">
        <w:rPr>
          <w:lang w:eastAsia="en-AU"/>
        </w:rPr>
        <w:t>outgoings</w:t>
      </w:r>
      <w:proofErr w:type="gramEnd"/>
    </w:p>
    <w:p w14:paraId="63567E83" w14:textId="77777777" w:rsidR="00CC6012" w:rsidRPr="00CC6012" w:rsidRDefault="00CC6012" w:rsidP="00373ECC">
      <w:pPr>
        <w:pStyle w:val="List2Bullet"/>
        <w:rPr>
          <w:lang w:eastAsia="en-AU"/>
        </w:rPr>
      </w:pPr>
      <w:r w:rsidRPr="00CC6012">
        <w:rPr>
          <w:lang w:eastAsia="en-AU"/>
        </w:rPr>
        <w:t>computer / IT / website / software</w:t>
      </w:r>
    </w:p>
    <w:p w14:paraId="084059B6" w14:textId="77777777" w:rsidR="00CC6012" w:rsidRPr="00CC6012" w:rsidRDefault="00CC6012" w:rsidP="00373ECC">
      <w:pPr>
        <w:pStyle w:val="List2Bullet"/>
        <w:rPr>
          <w:lang w:eastAsia="en-AU"/>
        </w:rPr>
      </w:pPr>
      <w:r w:rsidRPr="00CC6012">
        <w:rPr>
          <w:lang w:eastAsia="en-AU"/>
        </w:rPr>
        <w:t>insurance</w:t>
      </w:r>
    </w:p>
    <w:p w14:paraId="27BE40BC" w14:textId="77777777" w:rsidR="00CC6012" w:rsidRPr="00CC6012" w:rsidRDefault="00CC6012" w:rsidP="00373ECC">
      <w:pPr>
        <w:pStyle w:val="List2Bullet"/>
        <w:rPr>
          <w:lang w:eastAsia="en-AU"/>
        </w:rPr>
      </w:pPr>
      <w:r w:rsidRPr="00CC6012">
        <w:rPr>
          <w:lang w:eastAsia="en-AU"/>
        </w:rPr>
        <w:t>utilities</w:t>
      </w:r>
    </w:p>
    <w:p w14:paraId="48C626D1" w14:textId="77777777" w:rsidR="00CC6012" w:rsidRPr="00CC6012" w:rsidRDefault="00CC6012" w:rsidP="00373ECC">
      <w:pPr>
        <w:pStyle w:val="List2Bullet"/>
        <w:rPr>
          <w:lang w:eastAsia="en-AU"/>
        </w:rPr>
      </w:pPr>
      <w:r w:rsidRPr="00CC6012">
        <w:rPr>
          <w:lang w:eastAsia="en-AU"/>
        </w:rPr>
        <w:t>postage</w:t>
      </w:r>
    </w:p>
    <w:p w14:paraId="74CBF471" w14:textId="77777777" w:rsidR="00CC6012" w:rsidRPr="00CC6012" w:rsidRDefault="00CC6012" w:rsidP="00373ECC">
      <w:pPr>
        <w:pStyle w:val="List2Bullet"/>
        <w:rPr>
          <w:lang w:eastAsia="en-AU"/>
        </w:rPr>
      </w:pPr>
      <w:r w:rsidRPr="00CC6012">
        <w:rPr>
          <w:lang w:eastAsia="en-AU"/>
        </w:rPr>
        <w:t>stationery and printing</w:t>
      </w:r>
    </w:p>
    <w:p w14:paraId="4F6D8F0E" w14:textId="77777777" w:rsidR="00CC6012" w:rsidRPr="00CC6012" w:rsidRDefault="00CC6012" w:rsidP="00373ECC">
      <w:pPr>
        <w:pStyle w:val="List2Bullet"/>
        <w:rPr>
          <w:lang w:eastAsia="en-AU"/>
        </w:rPr>
      </w:pPr>
      <w:r w:rsidRPr="00CC6012">
        <w:rPr>
          <w:lang w:eastAsia="en-AU"/>
        </w:rPr>
        <w:t>accounting and auditing</w:t>
      </w:r>
    </w:p>
    <w:p w14:paraId="3915FD9A" w14:textId="77777777" w:rsidR="00CC6012" w:rsidRPr="00CC6012" w:rsidRDefault="00CC6012" w:rsidP="00373ECC">
      <w:pPr>
        <w:pStyle w:val="List2Bullet"/>
        <w:rPr>
          <w:lang w:eastAsia="en-AU"/>
        </w:rPr>
      </w:pPr>
      <w:r w:rsidRPr="00CC6012">
        <w:rPr>
          <w:lang w:eastAsia="en-AU"/>
        </w:rPr>
        <w:t xml:space="preserve">travel/accommodation </w:t>
      </w:r>
      <w:proofErr w:type="gramStart"/>
      <w:r w:rsidRPr="00CC6012">
        <w:rPr>
          <w:lang w:eastAsia="en-AU"/>
        </w:rPr>
        <w:t>costs</w:t>
      </w:r>
      <w:proofErr w:type="gramEnd"/>
    </w:p>
    <w:p w14:paraId="1BAEDDE8" w14:textId="77777777" w:rsidR="00CC6012" w:rsidRPr="00CC6012" w:rsidRDefault="00CC6012" w:rsidP="00373ECC">
      <w:pPr>
        <w:pStyle w:val="List2Bullet"/>
        <w:rPr>
          <w:lang w:eastAsia="en-AU"/>
        </w:rPr>
      </w:pPr>
      <w:r w:rsidRPr="00CC6012">
        <w:rPr>
          <w:lang w:eastAsia="en-AU"/>
        </w:rPr>
        <w:t xml:space="preserve">materials and equipment, including assets as defined in the Standard Supplementary Provisions, that can be reasonably attributed to meeting deliverables in the grant </w:t>
      </w:r>
      <w:proofErr w:type="gramStart"/>
      <w:r w:rsidRPr="00CC6012">
        <w:rPr>
          <w:lang w:eastAsia="en-AU"/>
        </w:rPr>
        <w:t>agreement</w:t>
      </w:r>
      <w:proofErr w:type="gramEnd"/>
    </w:p>
    <w:p w14:paraId="1E83C268" w14:textId="77777777" w:rsidR="00CC6012" w:rsidRPr="00CC6012" w:rsidRDefault="00CC6012" w:rsidP="00373ECC">
      <w:pPr>
        <w:pStyle w:val="List2Bullet"/>
        <w:rPr>
          <w:lang w:eastAsia="en-AU"/>
        </w:rPr>
      </w:pPr>
      <w:r w:rsidRPr="00CC6012">
        <w:rPr>
          <w:lang w:eastAsia="en-AU"/>
        </w:rPr>
        <w:t>evaluation costs</w:t>
      </w:r>
    </w:p>
    <w:p w14:paraId="3FC5E14E" w14:textId="59AB5848" w:rsidR="00CC6012" w:rsidRPr="00CC6012" w:rsidRDefault="00CC6012" w:rsidP="00373ECC">
      <w:pPr>
        <w:pStyle w:val="List2Bullet"/>
        <w:rPr>
          <w:lang w:eastAsia="en-AU"/>
        </w:rPr>
      </w:pPr>
      <w:r w:rsidRPr="00CC6012">
        <w:rPr>
          <w:lang w:eastAsia="en-AU"/>
        </w:rPr>
        <w:t xml:space="preserve">marketing </w:t>
      </w:r>
      <w:proofErr w:type="spellStart"/>
      <w:r w:rsidR="009E76FD">
        <w:rPr>
          <w:lang w:eastAsia="en-AU"/>
        </w:rPr>
        <w:t>CfC</w:t>
      </w:r>
      <w:proofErr w:type="spellEnd"/>
      <w:r w:rsidR="009E76FD">
        <w:rPr>
          <w:lang w:eastAsia="en-AU"/>
        </w:rPr>
        <w:t> FP</w:t>
      </w:r>
      <w:r w:rsidR="009E76FD" w:rsidRPr="00CC6012">
        <w:rPr>
          <w:lang w:eastAsia="en-AU"/>
        </w:rPr>
        <w:t xml:space="preserve"> </w:t>
      </w:r>
      <w:r w:rsidRPr="00CC6012">
        <w:rPr>
          <w:lang w:eastAsia="en-AU"/>
        </w:rPr>
        <w:t>services.</w:t>
      </w:r>
    </w:p>
    <w:p w14:paraId="256138CA" w14:textId="2FC528B7" w:rsidR="00CC6012" w:rsidRPr="00CC6012" w:rsidRDefault="00CC6012" w:rsidP="00FD4A75">
      <w:pPr>
        <w:spacing w:after="120" w:line="240" w:lineRule="auto"/>
        <w:rPr>
          <w:rFonts w:eastAsia="Times New Roman" w:cs="Arial"/>
          <w:spacing w:val="4"/>
          <w:lang w:eastAsia="en-AU"/>
        </w:rPr>
      </w:pPr>
      <w:r w:rsidRPr="00CC6012">
        <w:rPr>
          <w:rFonts w:eastAsia="Times New Roman" w:cs="Arial"/>
          <w:spacing w:val="4"/>
          <w:lang w:eastAsia="en-AU"/>
        </w:rPr>
        <w:t>Grant funding cannot be used for:</w:t>
      </w:r>
    </w:p>
    <w:p w14:paraId="1DCC73DA" w14:textId="77777777" w:rsidR="00CC6012" w:rsidRPr="00CC6012" w:rsidRDefault="00CC6012" w:rsidP="00EE4922">
      <w:pPr>
        <w:pStyle w:val="ListBullet"/>
      </w:pPr>
      <w:r w:rsidRPr="00CC6012">
        <w:t>purchase of land</w:t>
      </w:r>
    </w:p>
    <w:p w14:paraId="47853D33" w14:textId="77777777" w:rsidR="00CC6012" w:rsidRPr="00CC6012" w:rsidRDefault="00CC6012" w:rsidP="00EE4922">
      <w:pPr>
        <w:pStyle w:val="ListBullet"/>
      </w:pPr>
      <w:r w:rsidRPr="00CC6012">
        <w:t>paying retrospective costs</w:t>
      </w:r>
    </w:p>
    <w:p w14:paraId="5D89A08C" w14:textId="77777777" w:rsidR="00CC6012" w:rsidRPr="00CC6012" w:rsidRDefault="00CC6012" w:rsidP="00EE4922">
      <w:pPr>
        <w:pStyle w:val="ListBullet"/>
      </w:pPr>
      <w:r w:rsidRPr="00CC6012">
        <w:t xml:space="preserve">costs incurred in the preparation of a grant application or related </w:t>
      </w:r>
      <w:proofErr w:type="gramStart"/>
      <w:r w:rsidRPr="00CC6012">
        <w:t>documentation</w:t>
      </w:r>
      <w:proofErr w:type="gramEnd"/>
    </w:p>
    <w:p w14:paraId="03E0FE98" w14:textId="77777777" w:rsidR="00CC6012" w:rsidRPr="00CC6012" w:rsidRDefault="00CC6012" w:rsidP="00EE4922">
      <w:pPr>
        <w:pStyle w:val="ListBullet"/>
      </w:pPr>
      <w:r w:rsidRPr="00CC6012">
        <w:t>major construction/capital works</w:t>
      </w:r>
    </w:p>
    <w:p w14:paraId="6993B7A0" w14:textId="77777777" w:rsidR="00CC6012" w:rsidRPr="00CC6012" w:rsidRDefault="00CC6012" w:rsidP="00EE4922">
      <w:pPr>
        <w:pStyle w:val="ListBullet"/>
      </w:pPr>
      <w:r w:rsidRPr="00CC6012">
        <w:t>overseas travel</w:t>
      </w:r>
    </w:p>
    <w:p w14:paraId="62F86DFC" w14:textId="77777777" w:rsidR="00CC6012" w:rsidRPr="00CC6012" w:rsidRDefault="00CC6012" w:rsidP="00EE4922">
      <w:pPr>
        <w:pStyle w:val="ListBullet"/>
      </w:pPr>
      <w:r w:rsidRPr="00CC6012">
        <w:t xml:space="preserve">activities for which other Commonwealth, state, </w:t>
      </w:r>
      <w:proofErr w:type="gramStart"/>
      <w:r w:rsidRPr="00CC6012">
        <w:t>territory</w:t>
      </w:r>
      <w:proofErr w:type="gramEnd"/>
      <w:r w:rsidRPr="00CC6012">
        <w:t xml:space="preserve"> or local government bodies have primary responsibility.</w:t>
      </w:r>
    </w:p>
    <w:p w14:paraId="6FA035DC" w14:textId="0EDC7152" w:rsidR="00CC6012" w:rsidRPr="00CC6012" w:rsidRDefault="00CC6012" w:rsidP="002B1CAE">
      <w:pPr>
        <w:spacing w:before="240" w:after="180" w:line="280" w:lineRule="atLeast"/>
        <w:rPr>
          <w:rFonts w:eastAsia="Times New Roman" w:cs="Arial"/>
          <w:spacing w:val="4"/>
          <w:lang w:eastAsia="en-AU"/>
        </w:rPr>
      </w:pPr>
      <w:r w:rsidRPr="00CC6012">
        <w:rPr>
          <w:rFonts w:eastAsia="Times New Roman" w:cs="Arial"/>
          <w:spacing w:val="4"/>
          <w:lang w:eastAsia="en-AU"/>
        </w:rPr>
        <w:lastRenderedPageBreak/>
        <w:t xml:space="preserve">The Commonwealth Standard Grant Conditions for </w:t>
      </w:r>
      <w:proofErr w:type="spellStart"/>
      <w:r w:rsidR="009E76FD">
        <w:rPr>
          <w:rFonts w:eastAsia="Times New Roman" w:cs="Arial"/>
          <w:spacing w:val="4"/>
          <w:lang w:eastAsia="en-AU"/>
        </w:rPr>
        <w:t>CfC</w:t>
      </w:r>
      <w:proofErr w:type="spellEnd"/>
      <w:r w:rsidR="009E76FD">
        <w:rPr>
          <w:rFonts w:eastAsia="Times New Roman" w:cs="Arial"/>
          <w:spacing w:val="4"/>
          <w:lang w:eastAsia="en-AU"/>
        </w:rPr>
        <w:t> FP</w:t>
      </w:r>
      <w:r w:rsidR="009E76FD" w:rsidRPr="00CC6012">
        <w:rPr>
          <w:rFonts w:eastAsia="Times New Roman" w:cs="Arial"/>
          <w:spacing w:val="4"/>
          <w:lang w:eastAsia="en-AU"/>
        </w:rPr>
        <w:t xml:space="preserve"> </w:t>
      </w:r>
      <w:r w:rsidRPr="00CC6012">
        <w:rPr>
          <w:rFonts w:eastAsia="Times New Roman" w:cs="Arial"/>
          <w:spacing w:val="4"/>
          <w:lang w:eastAsia="en-AU"/>
        </w:rPr>
        <w:t xml:space="preserve">set out clauses on spending, </w:t>
      </w:r>
      <w:r w:rsidR="00DD4648" w:rsidRPr="00CC6012">
        <w:rPr>
          <w:rFonts w:eastAsia="Times New Roman" w:cs="Arial"/>
          <w:spacing w:val="4"/>
          <w:lang w:eastAsia="en-AU"/>
        </w:rPr>
        <w:t>reporting,</w:t>
      </w:r>
      <w:r w:rsidRPr="00CC6012">
        <w:rPr>
          <w:rFonts w:eastAsia="Times New Roman" w:cs="Arial"/>
          <w:spacing w:val="4"/>
          <w:lang w:eastAsia="en-AU"/>
        </w:rPr>
        <w:t xml:space="preserve"> and repaying grant funding.</w:t>
      </w:r>
    </w:p>
    <w:p w14:paraId="703F268A" w14:textId="376D0C98" w:rsidR="00CC6012" w:rsidRPr="002E4D5D" w:rsidRDefault="00CC6012" w:rsidP="006F24F7">
      <w:pPr>
        <w:pStyle w:val="Heading3"/>
        <w:ind w:left="993" w:hanging="709"/>
      </w:pPr>
      <w:bookmarkStart w:id="642" w:name="_Toc68768226"/>
      <w:bookmarkStart w:id="643" w:name="_Toc171430479"/>
      <w:bookmarkStart w:id="644" w:name="_Toc171546795"/>
      <w:r w:rsidRPr="002E4D5D">
        <w:t>Funding innovation</w:t>
      </w:r>
      <w:bookmarkEnd w:id="642"/>
      <w:bookmarkEnd w:id="643"/>
      <w:bookmarkEnd w:id="644"/>
    </w:p>
    <w:p w14:paraId="37C0AE1C" w14:textId="24A0C073" w:rsidR="00F319AA" w:rsidRDefault="00CC6012" w:rsidP="00CC6012">
      <w:pPr>
        <w:spacing w:before="120" w:after="180" w:line="280" w:lineRule="atLeast"/>
        <w:rPr>
          <w:rFonts w:eastAsia="Times New Roman" w:cs="Arial"/>
          <w:spacing w:val="4"/>
          <w:lang w:eastAsia="en-AU"/>
        </w:rPr>
      </w:pPr>
      <w:r w:rsidRPr="00CC6012">
        <w:rPr>
          <w:rFonts w:eastAsia="Times New Roman" w:cs="Arial"/>
          <w:spacing w:val="4"/>
          <w:lang w:eastAsia="en-AU"/>
        </w:rPr>
        <w:t xml:space="preserve">The department encourages service providers to pursue innovative ideas to enhance service delivery outcomes. </w:t>
      </w:r>
      <w:r w:rsidR="0072405D">
        <w:rPr>
          <w:rFonts w:eastAsia="Times New Roman" w:cs="Arial"/>
          <w:spacing w:val="4"/>
          <w:lang w:eastAsia="en-AU"/>
        </w:rPr>
        <w:t>O</w:t>
      </w:r>
      <w:r w:rsidR="00F319AA">
        <w:rPr>
          <w:rFonts w:eastAsia="Times New Roman" w:cs="Arial"/>
          <w:spacing w:val="4"/>
          <w:lang w:eastAsia="en-AU"/>
        </w:rPr>
        <w:t>rganisations should consider</w:t>
      </w:r>
      <w:r w:rsidR="00856B02">
        <w:rPr>
          <w:rFonts w:eastAsia="Times New Roman" w:cs="Arial"/>
          <w:spacing w:val="4"/>
          <w:lang w:eastAsia="en-AU"/>
        </w:rPr>
        <w:t xml:space="preserve"> how </w:t>
      </w:r>
      <w:r w:rsidR="00F319AA">
        <w:rPr>
          <w:rFonts w:eastAsia="Times New Roman" w:cs="Arial"/>
          <w:spacing w:val="4"/>
          <w:lang w:eastAsia="en-AU"/>
        </w:rPr>
        <w:t xml:space="preserve">to improve </w:t>
      </w:r>
      <w:r w:rsidR="0072405D">
        <w:rPr>
          <w:rFonts w:eastAsia="Times New Roman" w:cs="Arial"/>
          <w:spacing w:val="4"/>
          <w:lang w:eastAsia="en-AU"/>
        </w:rPr>
        <w:t xml:space="preserve">existing </w:t>
      </w:r>
      <w:r w:rsidR="00F319AA">
        <w:rPr>
          <w:rFonts w:eastAsia="Times New Roman" w:cs="Arial"/>
          <w:spacing w:val="4"/>
          <w:lang w:eastAsia="en-AU"/>
        </w:rPr>
        <w:t xml:space="preserve">service </w:t>
      </w:r>
      <w:r w:rsidR="0072405D">
        <w:rPr>
          <w:rFonts w:eastAsia="Times New Roman" w:cs="Arial"/>
          <w:spacing w:val="4"/>
          <w:lang w:eastAsia="en-AU"/>
        </w:rPr>
        <w:t xml:space="preserve">offerings or create new offerings to meet client </w:t>
      </w:r>
      <w:r w:rsidR="00F319AA">
        <w:rPr>
          <w:rFonts w:eastAsia="Times New Roman" w:cs="Arial"/>
          <w:spacing w:val="4"/>
          <w:lang w:eastAsia="en-AU"/>
        </w:rPr>
        <w:t>needs</w:t>
      </w:r>
      <w:r w:rsidR="0072405D">
        <w:rPr>
          <w:rFonts w:eastAsia="Times New Roman" w:cs="Arial"/>
          <w:spacing w:val="4"/>
          <w:lang w:eastAsia="en-AU"/>
        </w:rPr>
        <w:t xml:space="preserve">. </w:t>
      </w:r>
      <w:r w:rsidR="00A506C9" w:rsidRPr="00CC6012">
        <w:rPr>
          <w:rFonts w:eastAsia="Times New Roman" w:cs="Arial"/>
          <w:spacing w:val="4"/>
          <w:lang w:eastAsia="en-AU"/>
        </w:rPr>
        <w:t xml:space="preserve">Service providers may utilise up to 10 per cent of their grant funding for </w:t>
      </w:r>
      <w:r w:rsidR="001E1669">
        <w:rPr>
          <w:rFonts w:eastAsia="Times New Roman" w:cs="Arial"/>
          <w:spacing w:val="4"/>
          <w:lang w:eastAsia="en-AU"/>
        </w:rPr>
        <w:t xml:space="preserve">undertaking an innovative program/activity or </w:t>
      </w:r>
      <w:r w:rsidR="00A506C9" w:rsidRPr="00CC6012">
        <w:rPr>
          <w:rFonts w:eastAsia="Times New Roman" w:cs="Arial"/>
          <w:spacing w:val="4"/>
          <w:lang w:eastAsia="en-AU"/>
        </w:rPr>
        <w:t>development of innovative concepts in consultation and agreement with the department.</w:t>
      </w:r>
    </w:p>
    <w:p w14:paraId="0F515210" w14:textId="77777777" w:rsidR="00CC6012" w:rsidRPr="002E4D5D" w:rsidRDefault="00CC6012" w:rsidP="006F24F7">
      <w:pPr>
        <w:pStyle w:val="Heading3"/>
        <w:ind w:left="993" w:hanging="709"/>
      </w:pPr>
      <w:bookmarkStart w:id="645" w:name="_Toc68768227"/>
      <w:bookmarkStart w:id="646" w:name="_Toc171430480"/>
      <w:bookmarkStart w:id="647" w:name="_Toc171546796"/>
      <w:r w:rsidRPr="002E4D5D">
        <w:t>Long-term sustainability</w:t>
      </w:r>
      <w:bookmarkEnd w:id="645"/>
      <w:bookmarkEnd w:id="646"/>
      <w:bookmarkEnd w:id="647"/>
    </w:p>
    <w:p w14:paraId="62386759" w14:textId="64A5BC24" w:rsidR="00331C1F" w:rsidRPr="002C7E49" w:rsidRDefault="00CC6012" w:rsidP="002C7E49">
      <w:r w:rsidRPr="00CC6012">
        <w:t>The department encourages service providers to actively plan and develop strategies to ensure long-term sustainability. Providers are encouraged to explore opportunities to reduce reliance on Government support through increased inter-organisational collaboration, and by identifying supplementary sources of funding through partnership</w:t>
      </w:r>
      <w:r w:rsidR="00AD5785">
        <w:t>s</w:t>
      </w:r>
      <w:r w:rsidRPr="00CC6012">
        <w:t xml:space="preserve"> with business and philanthropy.</w:t>
      </w:r>
    </w:p>
    <w:p w14:paraId="7893661B" w14:textId="6677ED29" w:rsidR="006A078C" w:rsidRPr="006F24F7" w:rsidRDefault="00131AA6" w:rsidP="00437705">
      <w:pPr>
        <w:pStyle w:val="Heading2"/>
        <w:rPr>
          <w:sz w:val="40"/>
          <w:szCs w:val="36"/>
        </w:rPr>
      </w:pPr>
      <w:bookmarkStart w:id="648" w:name="_Reporting"/>
      <w:bookmarkStart w:id="649" w:name="_Toc171430481"/>
      <w:bookmarkStart w:id="650" w:name="_Toc171546797"/>
      <w:bookmarkEnd w:id="648"/>
      <w:r w:rsidRPr="006F24F7">
        <w:rPr>
          <w:sz w:val="40"/>
          <w:szCs w:val="36"/>
        </w:rPr>
        <w:t>Reporting</w:t>
      </w:r>
      <w:bookmarkEnd w:id="649"/>
      <w:bookmarkEnd w:id="650"/>
    </w:p>
    <w:p w14:paraId="49C11F1B" w14:textId="77777777" w:rsidR="001353B1" w:rsidRPr="002E4D5D" w:rsidRDefault="00364EF5" w:rsidP="006F24F7">
      <w:pPr>
        <w:pStyle w:val="Heading3"/>
        <w:ind w:left="993" w:hanging="709"/>
      </w:pPr>
      <w:bookmarkStart w:id="651" w:name="_Toc171430482"/>
      <w:bookmarkStart w:id="652" w:name="_Toc171546798"/>
      <w:r w:rsidRPr="002E4D5D">
        <w:t>Data Reporting</w:t>
      </w:r>
      <w:bookmarkEnd w:id="651"/>
      <w:bookmarkEnd w:id="652"/>
    </w:p>
    <w:p w14:paraId="10D32E0C" w14:textId="7FA6E480" w:rsidR="001353B1" w:rsidRDefault="001353B1" w:rsidP="001353B1">
      <w:pPr>
        <w:rPr>
          <w:rFonts w:cs="Arial"/>
        </w:rPr>
      </w:pPr>
      <w:r>
        <w:rPr>
          <w:rFonts w:cs="Arial"/>
        </w:rPr>
        <w:t>Service providers must</w:t>
      </w:r>
      <w:r w:rsidR="00954813">
        <w:rPr>
          <w:rFonts w:cs="Arial"/>
        </w:rPr>
        <w:t xml:space="preserve"> have systems in place to</w:t>
      </w:r>
      <w:r>
        <w:rPr>
          <w:rFonts w:cs="Arial"/>
        </w:rPr>
        <w:t xml:space="preserve"> meet their data collection and reporting obligations and</w:t>
      </w:r>
      <w:r w:rsidRPr="00006958">
        <w:rPr>
          <w:rFonts w:cs="Arial"/>
        </w:rPr>
        <w:t xml:space="preserve"> work </w:t>
      </w:r>
      <w:r w:rsidR="007A26A6" w:rsidRPr="00006958">
        <w:rPr>
          <w:rFonts w:cs="Arial"/>
        </w:rPr>
        <w:t>in</w:t>
      </w:r>
      <w:r w:rsidR="007A26A6">
        <w:rPr>
          <w:rFonts w:cs="Arial"/>
        </w:rPr>
        <w:t> </w:t>
      </w:r>
      <w:r w:rsidRPr="00006958">
        <w:rPr>
          <w:rFonts w:cs="Arial"/>
        </w:rPr>
        <w:t>accordance with the requirements described</w:t>
      </w:r>
      <w:r w:rsidR="00D4480C">
        <w:rPr>
          <w:rFonts w:cs="Arial"/>
        </w:rPr>
        <w:t xml:space="preserve"> in their grant agreement</w:t>
      </w:r>
      <w:r>
        <w:rPr>
          <w:rFonts w:cs="Arial"/>
        </w:rPr>
        <w:t>.</w:t>
      </w:r>
    </w:p>
    <w:p w14:paraId="3FEAE553" w14:textId="522D2366" w:rsidR="009B4ABB" w:rsidRDefault="009B4ABB" w:rsidP="001353B1">
      <w:pPr>
        <w:rPr>
          <w:rFonts w:cs="Arial"/>
        </w:rPr>
      </w:pPr>
      <w:r w:rsidRPr="0006602E">
        <w:t xml:space="preserve">FAMs monitor and evaluate program performance to ensure activities and service providers have a focus on outcomes for </w:t>
      </w:r>
      <w:r>
        <w:t>their</w:t>
      </w:r>
      <w:r w:rsidRPr="0006602E">
        <w:t xml:space="preserve"> clients. </w:t>
      </w:r>
    </w:p>
    <w:p w14:paraId="471F1D92" w14:textId="77777777" w:rsidR="00954813" w:rsidRPr="002E4D5D" w:rsidRDefault="00954813" w:rsidP="006F24F7">
      <w:pPr>
        <w:pStyle w:val="Heading3"/>
        <w:ind w:left="993" w:hanging="709"/>
      </w:pPr>
      <w:bookmarkStart w:id="653" w:name="_Toc49432311"/>
      <w:bookmarkStart w:id="654" w:name="_Toc171430483"/>
      <w:bookmarkStart w:id="655" w:name="_Toc171546799"/>
      <w:r w:rsidRPr="002E4D5D">
        <w:t>Data Exchange</w:t>
      </w:r>
      <w:bookmarkEnd w:id="653"/>
      <w:bookmarkEnd w:id="654"/>
      <w:bookmarkEnd w:id="655"/>
    </w:p>
    <w:p w14:paraId="56E56092" w14:textId="7D6C529C" w:rsidR="00350563" w:rsidRDefault="00B35EE5" w:rsidP="00B35EE5">
      <w:pPr>
        <w:pStyle w:val="Default"/>
        <w:spacing w:after="120" w:line="276" w:lineRule="auto"/>
        <w:rPr>
          <w:sz w:val="22"/>
          <w:szCs w:val="22"/>
        </w:rPr>
      </w:pPr>
      <w:bookmarkStart w:id="656" w:name="_Toc68768232"/>
      <w:bookmarkStart w:id="657" w:name="_Toc49432314"/>
      <w:r>
        <w:rPr>
          <w:sz w:val="22"/>
          <w:szCs w:val="22"/>
        </w:rPr>
        <w:t>Service providers</w:t>
      </w:r>
      <w:r w:rsidRPr="00646091">
        <w:rPr>
          <w:sz w:val="22"/>
          <w:szCs w:val="22"/>
        </w:rPr>
        <w:t xml:space="preserve"> are required to </w:t>
      </w:r>
      <w:r>
        <w:rPr>
          <w:sz w:val="22"/>
          <w:szCs w:val="22"/>
        </w:rPr>
        <w:t xml:space="preserve">report client </w:t>
      </w:r>
      <w:r w:rsidRPr="00646091">
        <w:rPr>
          <w:sz w:val="22"/>
          <w:szCs w:val="22"/>
        </w:rPr>
        <w:t xml:space="preserve">data and service delivery information </w:t>
      </w:r>
      <w:r>
        <w:rPr>
          <w:sz w:val="22"/>
          <w:szCs w:val="22"/>
        </w:rPr>
        <w:t>for</w:t>
      </w:r>
      <w:r w:rsidRPr="00646091">
        <w:rPr>
          <w:sz w:val="22"/>
          <w:szCs w:val="22"/>
        </w:rPr>
        <w:t xml:space="preserve"> all </w:t>
      </w:r>
      <w:r>
        <w:rPr>
          <w:sz w:val="22"/>
          <w:szCs w:val="22"/>
        </w:rPr>
        <w:t>clients</w:t>
      </w:r>
      <w:r w:rsidRPr="00646091">
        <w:rPr>
          <w:sz w:val="22"/>
          <w:szCs w:val="22"/>
        </w:rPr>
        <w:t xml:space="preserve"> of </w:t>
      </w:r>
      <w:proofErr w:type="spellStart"/>
      <w:r w:rsidR="00B93990">
        <w:rPr>
          <w:sz w:val="22"/>
          <w:szCs w:val="22"/>
        </w:rPr>
        <w:t>CfC</w:t>
      </w:r>
      <w:proofErr w:type="spellEnd"/>
      <w:r w:rsidR="00B93990">
        <w:rPr>
          <w:sz w:val="22"/>
          <w:szCs w:val="22"/>
        </w:rPr>
        <w:t xml:space="preserve"> FP</w:t>
      </w:r>
      <w:r w:rsidRPr="00646091">
        <w:rPr>
          <w:sz w:val="22"/>
          <w:szCs w:val="22"/>
        </w:rPr>
        <w:t xml:space="preserve"> in accordance with the</w:t>
      </w:r>
      <w:hyperlink r:id="rId47" w:history="1">
        <w:r w:rsidRPr="00B42B48">
          <w:rPr>
            <w:rStyle w:val="Hyperlink"/>
            <w:sz w:val="22"/>
            <w:szCs w:val="22"/>
          </w:rPr>
          <w:t xml:space="preserve"> Data Exchange Protocols</w:t>
        </w:r>
      </w:hyperlink>
      <w:r w:rsidRPr="00646091">
        <w:rPr>
          <w:sz w:val="22"/>
          <w:szCs w:val="22"/>
        </w:rPr>
        <w:t xml:space="preserve"> </w:t>
      </w:r>
      <w:r>
        <w:rPr>
          <w:sz w:val="22"/>
          <w:szCs w:val="22"/>
        </w:rPr>
        <w:t xml:space="preserve">and </w:t>
      </w:r>
      <w:proofErr w:type="spellStart"/>
      <w:r w:rsidR="00B93990">
        <w:rPr>
          <w:sz w:val="22"/>
          <w:szCs w:val="22"/>
        </w:rPr>
        <w:t>CfC</w:t>
      </w:r>
      <w:proofErr w:type="spellEnd"/>
      <w:r w:rsidR="00B93990">
        <w:rPr>
          <w:sz w:val="22"/>
          <w:szCs w:val="22"/>
        </w:rPr>
        <w:t xml:space="preserve"> FP</w:t>
      </w:r>
      <w:r w:rsidR="00B93990" w:rsidRPr="00646091">
        <w:rPr>
          <w:sz w:val="22"/>
          <w:szCs w:val="22"/>
        </w:rPr>
        <w:t xml:space="preserve"> </w:t>
      </w:r>
      <w:r>
        <w:rPr>
          <w:sz w:val="22"/>
          <w:szCs w:val="22"/>
        </w:rPr>
        <w:t xml:space="preserve">specific guidance in the </w:t>
      </w:r>
      <w:hyperlink r:id="rId48" w:history="1">
        <w:r w:rsidRPr="00B42B48">
          <w:rPr>
            <w:rStyle w:val="Hyperlink"/>
            <w:sz w:val="22"/>
            <w:szCs w:val="22"/>
          </w:rPr>
          <w:t>Program Specific</w:t>
        </w:r>
      </w:hyperlink>
      <w:r w:rsidRPr="00DB40D7">
        <w:rPr>
          <w:sz w:val="22"/>
          <w:szCs w:val="22"/>
        </w:rPr>
        <w:t xml:space="preserve"> Guidance for Commonwealth Agencies </w:t>
      </w:r>
      <w:r>
        <w:rPr>
          <w:sz w:val="22"/>
          <w:szCs w:val="22"/>
        </w:rPr>
        <w:t>in the Data Exchange</w:t>
      </w:r>
      <w:r w:rsidR="00B42B48">
        <w:rPr>
          <w:sz w:val="22"/>
          <w:szCs w:val="22"/>
        </w:rPr>
        <w:t>.</w:t>
      </w:r>
      <w:r w:rsidR="00350563">
        <w:rPr>
          <w:sz w:val="22"/>
          <w:szCs w:val="22"/>
        </w:rPr>
        <w:t xml:space="preserve"> </w:t>
      </w:r>
    </w:p>
    <w:p w14:paraId="3766525B" w14:textId="49072515" w:rsidR="001B16B8" w:rsidRDefault="00350563" w:rsidP="00B35EE5">
      <w:pPr>
        <w:pStyle w:val="Default"/>
        <w:spacing w:after="120" w:line="276" w:lineRule="auto"/>
        <w:rPr>
          <w:sz w:val="22"/>
          <w:szCs w:val="22"/>
        </w:rPr>
      </w:pPr>
      <w:proofErr w:type="spellStart"/>
      <w:r w:rsidRPr="00350563">
        <w:rPr>
          <w:sz w:val="22"/>
          <w:szCs w:val="22"/>
        </w:rPr>
        <w:t>CfC</w:t>
      </w:r>
      <w:proofErr w:type="spellEnd"/>
      <w:r w:rsidRPr="00350563">
        <w:rPr>
          <w:sz w:val="22"/>
          <w:szCs w:val="22"/>
        </w:rPr>
        <w:t xml:space="preserve"> FPs are required to ensure that sub-contracted Community Partners also meet their data reporting requirements</w:t>
      </w:r>
      <w:r w:rsidR="00994D40">
        <w:rPr>
          <w:sz w:val="22"/>
          <w:szCs w:val="22"/>
        </w:rPr>
        <w:t>.</w:t>
      </w:r>
    </w:p>
    <w:p w14:paraId="10DF35A1" w14:textId="4BFF35FF" w:rsidR="00B35EE5" w:rsidRDefault="00B35EE5" w:rsidP="00B35EE5">
      <w:pPr>
        <w:pStyle w:val="Default"/>
        <w:spacing w:after="120" w:line="276" w:lineRule="auto"/>
        <w:rPr>
          <w:rFonts w:eastAsiaTheme="majorEastAsia" w:cstheme="majorBidi"/>
          <w:bCs/>
          <w:color w:val="auto"/>
          <w:sz w:val="22"/>
          <w:szCs w:val="28"/>
        </w:rPr>
      </w:pPr>
      <w:r w:rsidRPr="008B7425">
        <w:rPr>
          <w:rFonts w:eastAsiaTheme="majorEastAsia" w:cstheme="majorBidi"/>
          <w:bCs/>
          <w:color w:val="auto"/>
          <w:sz w:val="22"/>
          <w:szCs w:val="28"/>
        </w:rPr>
        <w:t xml:space="preserve">The Data Exchange Protocols provides operational guidance to users of the Data Exchange. The Program Specific Guidance for Commonwealth Agencies </w:t>
      </w:r>
      <w:r>
        <w:rPr>
          <w:rFonts w:eastAsiaTheme="majorEastAsia" w:cstheme="majorBidi"/>
          <w:bCs/>
          <w:color w:val="auto"/>
          <w:sz w:val="22"/>
          <w:szCs w:val="28"/>
        </w:rPr>
        <w:t>assists</w:t>
      </w:r>
      <w:r w:rsidRPr="008B7425">
        <w:rPr>
          <w:rFonts w:eastAsiaTheme="majorEastAsia" w:cstheme="majorBidi"/>
          <w:bCs/>
          <w:color w:val="auto"/>
          <w:sz w:val="22"/>
          <w:szCs w:val="28"/>
        </w:rPr>
        <w:t xml:space="preserve"> managers and front-line staff to understand the data </w:t>
      </w:r>
      <w:r>
        <w:rPr>
          <w:rFonts w:eastAsiaTheme="majorEastAsia" w:cstheme="majorBidi"/>
          <w:bCs/>
          <w:color w:val="auto"/>
          <w:sz w:val="22"/>
          <w:szCs w:val="28"/>
        </w:rPr>
        <w:t xml:space="preserve">they must report in the Data Exchange for </w:t>
      </w:r>
      <w:proofErr w:type="spellStart"/>
      <w:r w:rsidR="00B93990">
        <w:rPr>
          <w:sz w:val="22"/>
          <w:szCs w:val="22"/>
        </w:rPr>
        <w:t>CfC</w:t>
      </w:r>
      <w:proofErr w:type="spellEnd"/>
      <w:r w:rsidR="00B93990">
        <w:rPr>
          <w:sz w:val="22"/>
          <w:szCs w:val="22"/>
        </w:rPr>
        <w:t xml:space="preserve"> FP</w:t>
      </w:r>
      <w:r w:rsidRPr="008B7425">
        <w:rPr>
          <w:rFonts w:eastAsiaTheme="majorEastAsia" w:cstheme="majorBidi"/>
          <w:bCs/>
          <w:color w:val="auto"/>
          <w:sz w:val="22"/>
          <w:szCs w:val="28"/>
        </w:rPr>
        <w:t>.</w:t>
      </w:r>
    </w:p>
    <w:p w14:paraId="5E19279F" w14:textId="77777777" w:rsidR="00B35EE5" w:rsidRDefault="00B35EE5" w:rsidP="00B35EE5">
      <w:pPr>
        <w:pStyle w:val="Default"/>
        <w:spacing w:after="120" w:line="276" w:lineRule="auto"/>
        <w:rPr>
          <w:sz w:val="22"/>
          <w:szCs w:val="22"/>
        </w:rPr>
      </w:pPr>
      <w:r w:rsidRPr="003B04F6">
        <w:rPr>
          <w:rFonts w:eastAsiaTheme="majorEastAsia" w:cstheme="majorBidi"/>
          <w:bCs/>
          <w:color w:val="auto"/>
          <w:sz w:val="22"/>
          <w:szCs w:val="28"/>
        </w:rPr>
        <w:t xml:space="preserve">The department publishes </w:t>
      </w:r>
      <w:r w:rsidRPr="003B04F6">
        <w:rPr>
          <w:sz w:val="22"/>
          <w:szCs w:val="22"/>
        </w:rPr>
        <w:t xml:space="preserve">fact sheets, task cards, </w:t>
      </w:r>
      <w:proofErr w:type="gramStart"/>
      <w:r w:rsidRPr="003B04F6">
        <w:rPr>
          <w:sz w:val="22"/>
          <w:szCs w:val="22"/>
        </w:rPr>
        <w:t>webinars</w:t>
      </w:r>
      <w:proofErr w:type="gramEnd"/>
      <w:r w:rsidRPr="003B04F6">
        <w:rPr>
          <w:sz w:val="22"/>
          <w:szCs w:val="22"/>
        </w:rPr>
        <w:t xml:space="preserve"> and e-learning modules on the </w:t>
      </w:r>
      <w:r w:rsidRPr="003B04F6">
        <w:rPr>
          <w:rFonts w:eastAsiaTheme="majorEastAsia" w:cstheme="majorBidi"/>
          <w:bCs/>
          <w:color w:val="auto"/>
          <w:sz w:val="22"/>
          <w:szCs w:val="28"/>
        </w:rPr>
        <w:t>Data Exchange website to</w:t>
      </w:r>
      <w:r w:rsidRPr="003B04F6">
        <w:rPr>
          <w:sz w:val="22"/>
          <w:szCs w:val="22"/>
        </w:rPr>
        <w:t xml:space="preserve"> help service providers set up and perform different functions in the Data Exchange </w:t>
      </w:r>
      <w:r w:rsidRPr="003B04F6">
        <w:rPr>
          <w:rFonts w:eastAsiaTheme="majorEastAsia" w:cstheme="majorBidi"/>
          <w:bCs/>
          <w:color w:val="auto"/>
          <w:sz w:val="22"/>
          <w:szCs w:val="28"/>
        </w:rPr>
        <w:t>(</w:t>
      </w:r>
      <w:hyperlink r:id="rId49" w:history="1">
        <w:r w:rsidRPr="003B04F6">
          <w:rPr>
            <w:rStyle w:val="Hyperlink"/>
            <w:rFonts w:eastAsiaTheme="majorEastAsia" w:cstheme="majorBidi"/>
            <w:bCs/>
            <w:sz w:val="22"/>
            <w:szCs w:val="28"/>
          </w:rPr>
          <w:t>https://dex.dss.gov.au/training</w:t>
        </w:r>
      </w:hyperlink>
      <w:r w:rsidRPr="003B04F6">
        <w:rPr>
          <w:rFonts w:eastAsiaTheme="majorEastAsia" w:cstheme="majorBidi"/>
          <w:bCs/>
          <w:color w:val="auto"/>
          <w:sz w:val="22"/>
          <w:szCs w:val="28"/>
        </w:rPr>
        <w:t>)</w:t>
      </w:r>
      <w:r w:rsidRPr="003B04F6">
        <w:rPr>
          <w:sz w:val="22"/>
          <w:szCs w:val="22"/>
        </w:rPr>
        <w:t>.</w:t>
      </w:r>
    </w:p>
    <w:p w14:paraId="0611D934" w14:textId="4D467249" w:rsidR="00B35EE5" w:rsidRPr="00900712" w:rsidRDefault="00B35EE5" w:rsidP="00B35EE5">
      <w:pPr>
        <w:pStyle w:val="Default"/>
        <w:spacing w:after="120" w:line="276" w:lineRule="auto"/>
        <w:rPr>
          <w:rFonts w:eastAsiaTheme="majorEastAsia" w:cstheme="majorBidi"/>
          <w:bCs/>
          <w:color w:val="auto"/>
          <w:sz w:val="22"/>
          <w:szCs w:val="28"/>
        </w:rPr>
      </w:pPr>
      <w:r>
        <w:rPr>
          <w:sz w:val="22"/>
          <w:szCs w:val="22"/>
        </w:rPr>
        <w:t xml:space="preserve">For additional support, service providers can contact the </w:t>
      </w:r>
      <w:hyperlink r:id="rId50" w:history="1">
        <w:r w:rsidRPr="00B42B48">
          <w:rPr>
            <w:rStyle w:val="Hyperlink"/>
            <w:sz w:val="22"/>
            <w:szCs w:val="22"/>
          </w:rPr>
          <w:t>Data Exchange Helpdesk</w:t>
        </w:r>
      </w:hyperlink>
      <w:r w:rsidR="00B42B48">
        <w:rPr>
          <w:sz w:val="22"/>
          <w:szCs w:val="22"/>
        </w:rPr>
        <w:t>.</w:t>
      </w:r>
    </w:p>
    <w:p w14:paraId="75C65C94" w14:textId="77777777" w:rsidR="00B35EE5" w:rsidRPr="002E4D5D" w:rsidRDefault="00B35EE5" w:rsidP="006F24F7">
      <w:pPr>
        <w:pStyle w:val="Heading3"/>
        <w:ind w:left="993" w:hanging="709"/>
      </w:pPr>
      <w:bookmarkStart w:id="658" w:name="_Toc171430484"/>
      <w:bookmarkStart w:id="659" w:name="_Toc171546800"/>
      <w:r w:rsidRPr="002E4D5D">
        <w:lastRenderedPageBreak/>
        <w:t>Data Exchange Partnership Approach</w:t>
      </w:r>
      <w:bookmarkEnd w:id="658"/>
      <w:bookmarkEnd w:id="659"/>
    </w:p>
    <w:p w14:paraId="1C0D224F" w14:textId="51DA922D" w:rsidR="001E68D8" w:rsidRDefault="00B35EE5" w:rsidP="00B35EE5">
      <w:pPr>
        <w:pStyle w:val="Default"/>
        <w:spacing w:after="120" w:line="276" w:lineRule="auto"/>
        <w:rPr>
          <w:sz w:val="22"/>
          <w:szCs w:val="22"/>
        </w:rPr>
      </w:pPr>
      <w:r>
        <w:rPr>
          <w:sz w:val="22"/>
          <w:szCs w:val="22"/>
        </w:rPr>
        <w:t>S</w:t>
      </w:r>
      <w:r w:rsidRPr="00BA173A">
        <w:rPr>
          <w:sz w:val="22"/>
          <w:szCs w:val="22"/>
        </w:rPr>
        <w:t xml:space="preserve">ervice providers </w:t>
      </w:r>
      <w:r>
        <w:rPr>
          <w:sz w:val="22"/>
          <w:szCs w:val="22"/>
        </w:rPr>
        <w:t>are required to</w:t>
      </w:r>
      <w:r w:rsidRPr="00BA173A">
        <w:rPr>
          <w:sz w:val="22"/>
          <w:szCs w:val="22"/>
        </w:rPr>
        <w:t xml:space="preserve"> participate in the Data Exchange Partnership Approach</w:t>
      </w:r>
      <w:r w:rsidR="00B93990">
        <w:rPr>
          <w:sz w:val="22"/>
          <w:szCs w:val="22"/>
        </w:rPr>
        <w:t>. By </w:t>
      </w:r>
      <w:r w:rsidRPr="00BA173A">
        <w:rPr>
          <w:sz w:val="22"/>
          <w:szCs w:val="22"/>
        </w:rPr>
        <w:t xml:space="preserve">participating, service providers </w:t>
      </w:r>
      <w:r>
        <w:rPr>
          <w:sz w:val="22"/>
          <w:szCs w:val="22"/>
        </w:rPr>
        <w:t>report client and community outcomes for client</w:t>
      </w:r>
      <w:r w:rsidR="00B93990">
        <w:rPr>
          <w:sz w:val="22"/>
          <w:szCs w:val="22"/>
        </w:rPr>
        <w:t>s</w:t>
      </w:r>
      <w:r>
        <w:rPr>
          <w:sz w:val="22"/>
          <w:szCs w:val="22"/>
        </w:rPr>
        <w:t xml:space="preserve"> of </w:t>
      </w:r>
      <w:proofErr w:type="spellStart"/>
      <w:r w:rsidR="00B93990">
        <w:rPr>
          <w:sz w:val="22"/>
          <w:szCs w:val="22"/>
        </w:rPr>
        <w:t>CfC</w:t>
      </w:r>
      <w:proofErr w:type="spellEnd"/>
      <w:r w:rsidR="003002F3">
        <w:rPr>
          <w:sz w:val="22"/>
          <w:szCs w:val="22"/>
        </w:rPr>
        <w:t> </w:t>
      </w:r>
      <w:r w:rsidR="00B93990">
        <w:rPr>
          <w:sz w:val="22"/>
          <w:szCs w:val="22"/>
        </w:rPr>
        <w:t>FP</w:t>
      </w:r>
      <w:r>
        <w:rPr>
          <w:sz w:val="22"/>
          <w:szCs w:val="22"/>
        </w:rPr>
        <w:t xml:space="preserve"> and receive </w:t>
      </w:r>
      <w:r w:rsidRPr="00BA173A">
        <w:rPr>
          <w:rFonts w:eastAsiaTheme="majorEastAsia" w:cstheme="majorBidi"/>
          <w:bCs/>
          <w:color w:val="auto"/>
          <w:sz w:val="22"/>
          <w:szCs w:val="28"/>
        </w:rPr>
        <w:t>access to additional self-service reports</w:t>
      </w:r>
      <w:r>
        <w:rPr>
          <w:sz w:val="22"/>
          <w:szCs w:val="22"/>
        </w:rPr>
        <w:t xml:space="preserve">. The department requires service providers to report outcomes using its </w:t>
      </w:r>
      <w:r w:rsidRPr="004F51F3">
        <w:rPr>
          <w:sz w:val="22"/>
          <w:szCs w:val="22"/>
        </w:rPr>
        <w:t xml:space="preserve">Standard Client/Community Outcomes </w:t>
      </w:r>
      <w:r w:rsidRPr="00CF01FC">
        <w:rPr>
          <w:rFonts w:eastAsiaTheme="majorEastAsia" w:cstheme="majorBidi"/>
          <w:bCs/>
          <w:color w:val="auto"/>
          <w:sz w:val="22"/>
          <w:szCs w:val="22"/>
        </w:rPr>
        <w:t>Reporting</w:t>
      </w:r>
      <w:r w:rsidRPr="004F51F3">
        <w:rPr>
          <w:sz w:val="22"/>
          <w:szCs w:val="22"/>
        </w:rPr>
        <w:t xml:space="preserve"> (SCORE)</w:t>
      </w:r>
      <w:r>
        <w:rPr>
          <w:sz w:val="22"/>
          <w:szCs w:val="22"/>
        </w:rPr>
        <w:t xml:space="preserve"> framework, which is </w:t>
      </w:r>
      <w:r w:rsidRPr="007669DA">
        <w:rPr>
          <w:rFonts w:eastAsiaTheme="majorEastAsia" w:cstheme="majorBidi"/>
          <w:bCs/>
          <w:color w:val="auto"/>
          <w:sz w:val="22"/>
          <w:szCs w:val="22"/>
        </w:rPr>
        <w:t>a methodology for standardised reporting of outcomes data</w:t>
      </w:r>
      <w:r>
        <w:rPr>
          <w:sz w:val="22"/>
          <w:szCs w:val="22"/>
        </w:rPr>
        <w:t xml:space="preserve">. </w:t>
      </w:r>
      <w:r w:rsidR="001E68D8" w:rsidRPr="00874507">
        <w:rPr>
          <w:sz w:val="22"/>
          <w:szCs w:val="22"/>
        </w:rPr>
        <w:t xml:space="preserve">Please note the department does </w:t>
      </w:r>
      <w:r w:rsidR="001E68D8" w:rsidRPr="00874507">
        <w:rPr>
          <w:b/>
          <w:sz w:val="22"/>
          <w:szCs w:val="22"/>
        </w:rPr>
        <w:t>not</w:t>
      </w:r>
      <w:r w:rsidR="001E68D8" w:rsidRPr="00874507">
        <w:rPr>
          <w:sz w:val="22"/>
          <w:szCs w:val="22"/>
        </w:rPr>
        <w:t xml:space="preserve"> require </w:t>
      </w:r>
      <w:proofErr w:type="spellStart"/>
      <w:r w:rsidR="001E68D8">
        <w:rPr>
          <w:sz w:val="22"/>
          <w:szCs w:val="22"/>
        </w:rPr>
        <w:t>CfC</w:t>
      </w:r>
      <w:proofErr w:type="spellEnd"/>
      <w:r w:rsidR="001E68D8">
        <w:rPr>
          <w:sz w:val="22"/>
          <w:szCs w:val="22"/>
        </w:rPr>
        <w:t xml:space="preserve"> FP</w:t>
      </w:r>
      <w:r w:rsidR="001E68D8" w:rsidRPr="00874507">
        <w:rPr>
          <w:sz w:val="22"/>
          <w:szCs w:val="22"/>
        </w:rPr>
        <w:t xml:space="preserve"> providers to report extended demographics data (e.g. household composition, education, employment status, income, etc.) under the DEX partnership approach</w:t>
      </w:r>
      <w:r w:rsidR="0090656B">
        <w:rPr>
          <w:sz w:val="22"/>
          <w:szCs w:val="22"/>
        </w:rPr>
        <w:t>,</w:t>
      </w:r>
      <w:r w:rsidR="0090656B" w:rsidRPr="0090656B">
        <w:rPr>
          <w:sz w:val="22"/>
          <w:szCs w:val="22"/>
        </w:rPr>
        <w:t xml:space="preserve"> </w:t>
      </w:r>
      <w:r w:rsidR="0090656B">
        <w:rPr>
          <w:sz w:val="22"/>
          <w:szCs w:val="22"/>
        </w:rPr>
        <w:t>but providers may choose to do so</w:t>
      </w:r>
      <w:r w:rsidR="00E21ACB">
        <w:rPr>
          <w:sz w:val="22"/>
          <w:szCs w:val="22"/>
        </w:rPr>
        <w:t xml:space="preserve"> for their own purposes</w:t>
      </w:r>
      <w:r w:rsidR="001E68D8" w:rsidRPr="00874507">
        <w:rPr>
          <w:sz w:val="22"/>
          <w:szCs w:val="22"/>
        </w:rPr>
        <w:t>.</w:t>
      </w:r>
    </w:p>
    <w:p w14:paraId="55DA9EEA" w14:textId="26C451BE" w:rsidR="00B35EE5" w:rsidRDefault="00B35EE5" w:rsidP="00B35EE5">
      <w:pPr>
        <w:pStyle w:val="Default"/>
        <w:spacing w:after="120" w:line="276" w:lineRule="auto"/>
        <w:rPr>
          <w:sz w:val="22"/>
          <w:szCs w:val="22"/>
        </w:rPr>
      </w:pPr>
      <w:r>
        <w:rPr>
          <w:sz w:val="22"/>
          <w:szCs w:val="22"/>
        </w:rPr>
        <w:t xml:space="preserve">For further information on the Partnership Approach and SCORE, please refer to </w:t>
      </w:r>
      <w:r w:rsidRPr="00646091">
        <w:rPr>
          <w:sz w:val="22"/>
          <w:szCs w:val="22"/>
        </w:rPr>
        <w:t xml:space="preserve">the </w:t>
      </w:r>
      <w:hyperlink r:id="rId51" w:history="1">
        <w:r w:rsidRPr="00B42B48">
          <w:rPr>
            <w:rStyle w:val="Hyperlink"/>
            <w:sz w:val="22"/>
            <w:szCs w:val="22"/>
          </w:rPr>
          <w:t>Data Exchange Protocols</w:t>
        </w:r>
      </w:hyperlink>
      <w:r w:rsidR="00B42B48">
        <w:rPr>
          <w:sz w:val="22"/>
          <w:szCs w:val="22"/>
        </w:rPr>
        <w:t>.</w:t>
      </w:r>
    </w:p>
    <w:p w14:paraId="4855B53F" w14:textId="0C17E744" w:rsidR="00B35EE5" w:rsidRDefault="00B35EE5" w:rsidP="00B35EE5">
      <w:pPr>
        <w:pStyle w:val="Default"/>
        <w:spacing w:after="120" w:line="276" w:lineRule="auto"/>
        <w:rPr>
          <w:sz w:val="22"/>
          <w:szCs w:val="22"/>
        </w:rPr>
      </w:pPr>
      <w:r>
        <w:rPr>
          <w:sz w:val="22"/>
          <w:szCs w:val="22"/>
        </w:rPr>
        <w:t xml:space="preserve">For additional support, service providers can contact the </w:t>
      </w:r>
      <w:hyperlink r:id="rId52" w:history="1">
        <w:r w:rsidRPr="00B42B48">
          <w:rPr>
            <w:rStyle w:val="Hyperlink"/>
            <w:sz w:val="22"/>
            <w:szCs w:val="22"/>
          </w:rPr>
          <w:t>Data Exchange Helpdesk</w:t>
        </w:r>
        <w:r w:rsidR="00B42B48" w:rsidRPr="00B42B48">
          <w:rPr>
            <w:rStyle w:val="Hyperlink"/>
            <w:sz w:val="22"/>
            <w:szCs w:val="22"/>
          </w:rPr>
          <w:t>.</w:t>
        </w:r>
      </w:hyperlink>
    </w:p>
    <w:p w14:paraId="7090A7A1" w14:textId="7D779E3D" w:rsidR="004703E6" w:rsidRPr="002E4D5D" w:rsidRDefault="004703E6" w:rsidP="006F24F7">
      <w:pPr>
        <w:pStyle w:val="Heading3"/>
        <w:ind w:left="993" w:hanging="709"/>
      </w:pPr>
      <w:bookmarkStart w:id="660" w:name="_Toc171430485"/>
      <w:bookmarkStart w:id="661" w:name="_Toc171546801"/>
      <w:r w:rsidRPr="002E4D5D">
        <w:t>Handshake arrangement</w:t>
      </w:r>
      <w:bookmarkEnd w:id="660"/>
      <w:bookmarkEnd w:id="661"/>
    </w:p>
    <w:p w14:paraId="77559E99" w14:textId="4F297868" w:rsidR="00E07755" w:rsidRPr="00994D40" w:rsidRDefault="00E07755">
      <w:pPr>
        <w:pStyle w:val="Default"/>
        <w:spacing w:after="120" w:line="276" w:lineRule="auto"/>
        <w:rPr>
          <w:sz w:val="22"/>
          <w:szCs w:val="22"/>
        </w:rPr>
      </w:pPr>
      <w:r w:rsidRPr="00994D40">
        <w:rPr>
          <w:sz w:val="22"/>
          <w:szCs w:val="22"/>
        </w:rPr>
        <w:t>The ‘handshake’ function was added to the Data Exchange in late 2017 as a way for delivery organisations</w:t>
      </w:r>
      <w:r w:rsidR="008B6B17" w:rsidRPr="00994D40">
        <w:rPr>
          <w:sz w:val="22"/>
          <w:szCs w:val="22"/>
        </w:rPr>
        <w:t xml:space="preserve"> (i.e. Community Partners)</w:t>
      </w:r>
      <w:r w:rsidRPr="00994D40">
        <w:rPr>
          <w:sz w:val="22"/>
          <w:szCs w:val="22"/>
        </w:rPr>
        <w:t xml:space="preserve"> to agree to show their aggregated data to their lead organisation</w:t>
      </w:r>
      <w:r w:rsidR="008B6B17" w:rsidRPr="00994D40">
        <w:rPr>
          <w:sz w:val="22"/>
          <w:szCs w:val="22"/>
        </w:rPr>
        <w:t xml:space="preserve"> (i.e. Facilitating Partner)</w:t>
      </w:r>
      <w:r w:rsidRPr="00994D40">
        <w:rPr>
          <w:sz w:val="22"/>
          <w:szCs w:val="22"/>
        </w:rPr>
        <w:t xml:space="preserve"> in Data Exchange standard reports. As a new function, it was </w:t>
      </w:r>
      <w:r w:rsidR="008B6B17" w:rsidRPr="00994D40">
        <w:rPr>
          <w:sz w:val="22"/>
          <w:szCs w:val="22"/>
        </w:rPr>
        <w:t>initially</w:t>
      </w:r>
      <w:r w:rsidRPr="00994D40">
        <w:rPr>
          <w:sz w:val="22"/>
          <w:szCs w:val="22"/>
        </w:rPr>
        <w:t xml:space="preserve"> only applied to the Organisation Overview report.</w:t>
      </w:r>
    </w:p>
    <w:p w14:paraId="01106C2C" w14:textId="2780F265" w:rsidR="00332582" w:rsidRPr="00994D40" w:rsidRDefault="00332582" w:rsidP="00332582">
      <w:pPr>
        <w:pStyle w:val="Default"/>
        <w:spacing w:after="120" w:line="276" w:lineRule="auto"/>
        <w:rPr>
          <w:sz w:val="22"/>
          <w:szCs w:val="22"/>
        </w:rPr>
      </w:pPr>
      <w:r w:rsidRPr="00E56792">
        <w:rPr>
          <w:sz w:val="22"/>
          <w:szCs w:val="22"/>
        </w:rPr>
        <w:t xml:space="preserve">Work is currently underway to </w:t>
      </w:r>
      <w:r w:rsidRPr="00265AE2">
        <w:rPr>
          <w:sz w:val="22"/>
          <w:szCs w:val="22"/>
        </w:rPr>
        <w:t xml:space="preserve">extend the handshake </w:t>
      </w:r>
      <w:r w:rsidRPr="00994D40">
        <w:rPr>
          <w:sz w:val="22"/>
          <w:szCs w:val="22"/>
        </w:rPr>
        <w:t>functionality to Partnership Approach reports</w:t>
      </w:r>
      <w:r w:rsidR="00717662" w:rsidRPr="00994D40">
        <w:rPr>
          <w:sz w:val="22"/>
          <w:szCs w:val="22"/>
        </w:rPr>
        <w:t>, which are mandatory under the new grant agreements</w:t>
      </w:r>
      <w:r w:rsidRPr="00994D40">
        <w:rPr>
          <w:sz w:val="22"/>
          <w:szCs w:val="22"/>
        </w:rPr>
        <w:t xml:space="preserve">. </w:t>
      </w:r>
    </w:p>
    <w:p w14:paraId="6E6E73F3" w14:textId="22604C7A" w:rsidR="00332582" w:rsidRPr="00994D40" w:rsidRDefault="00332582" w:rsidP="00332582">
      <w:pPr>
        <w:pStyle w:val="Default"/>
        <w:spacing w:after="120" w:line="276" w:lineRule="auto"/>
        <w:rPr>
          <w:sz w:val="22"/>
          <w:szCs w:val="22"/>
        </w:rPr>
      </w:pPr>
      <w:r w:rsidRPr="00994D40">
        <w:rPr>
          <w:sz w:val="22"/>
          <w:szCs w:val="22"/>
        </w:rPr>
        <w:t xml:space="preserve">A task card for the extended handshake functionality will be made available by the end of 2021 on the Data Exchange website. The department will inform the </w:t>
      </w:r>
      <w:proofErr w:type="spellStart"/>
      <w:r w:rsidRPr="00994D40">
        <w:rPr>
          <w:sz w:val="22"/>
          <w:szCs w:val="22"/>
        </w:rPr>
        <w:t>CfC</w:t>
      </w:r>
      <w:proofErr w:type="spellEnd"/>
      <w:r w:rsidRPr="00994D40">
        <w:rPr>
          <w:sz w:val="22"/>
          <w:szCs w:val="22"/>
        </w:rPr>
        <w:t xml:space="preserve"> FPs when this functionality is completed and available to use.</w:t>
      </w:r>
    </w:p>
    <w:p w14:paraId="6E7FB0B5" w14:textId="3B13C15C" w:rsidR="00332582" w:rsidRPr="00E56792" w:rsidRDefault="00332582" w:rsidP="00332582">
      <w:pPr>
        <w:pStyle w:val="Default"/>
        <w:spacing w:after="120" w:line="276" w:lineRule="auto"/>
        <w:rPr>
          <w:sz w:val="22"/>
          <w:szCs w:val="22"/>
        </w:rPr>
      </w:pPr>
      <w:r w:rsidRPr="00994D40">
        <w:rPr>
          <w:sz w:val="22"/>
          <w:szCs w:val="22"/>
        </w:rPr>
        <w:t>The handshake is intended to be applied to all existing Partnership Approach reports (e.g. Client Outcomes, Community Outcomes, Service Footprint, Resource Planning, etc.). Community Profiles report will be excluded from this, as it does not contain Data Exchange data.</w:t>
      </w:r>
    </w:p>
    <w:p w14:paraId="7FEDC773" w14:textId="30ACFF3E" w:rsidR="00621935" w:rsidRPr="00994D40" w:rsidRDefault="00621935" w:rsidP="00332582">
      <w:pPr>
        <w:pStyle w:val="Default"/>
        <w:spacing w:after="120" w:line="276" w:lineRule="auto"/>
        <w:rPr>
          <w:sz w:val="22"/>
          <w:szCs w:val="22"/>
        </w:rPr>
      </w:pPr>
      <w:r w:rsidRPr="00E56792">
        <w:rPr>
          <w:sz w:val="22"/>
          <w:szCs w:val="22"/>
        </w:rPr>
        <w:t>When deve</w:t>
      </w:r>
      <w:r w:rsidRPr="00ED2DA6">
        <w:rPr>
          <w:sz w:val="22"/>
          <w:szCs w:val="22"/>
        </w:rPr>
        <w:t>lop</w:t>
      </w:r>
      <w:r w:rsidRPr="00265AE2">
        <w:rPr>
          <w:sz w:val="22"/>
          <w:szCs w:val="22"/>
        </w:rPr>
        <w:t xml:space="preserve">ing subcontracting arrangements, Facilitating Partners should </w:t>
      </w:r>
      <w:r w:rsidRPr="00781F69">
        <w:rPr>
          <w:sz w:val="22"/>
          <w:szCs w:val="22"/>
        </w:rPr>
        <w:t xml:space="preserve">require Community Partners </w:t>
      </w:r>
      <w:r w:rsidR="00E56792" w:rsidRPr="00994D40">
        <w:rPr>
          <w:sz w:val="22"/>
          <w:szCs w:val="22"/>
        </w:rPr>
        <w:t>to</w:t>
      </w:r>
      <w:r w:rsidRPr="00994D40">
        <w:rPr>
          <w:sz w:val="22"/>
          <w:szCs w:val="22"/>
        </w:rPr>
        <w:t xml:space="preserve"> agree to the handshake.</w:t>
      </w:r>
    </w:p>
    <w:p w14:paraId="1B1714B8" w14:textId="77777777" w:rsidR="00B35EE5" w:rsidRPr="002E4D5D" w:rsidRDefault="00B35EE5" w:rsidP="006F24F7">
      <w:pPr>
        <w:pStyle w:val="Heading3"/>
        <w:ind w:left="993" w:hanging="709"/>
      </w:pPr>
      <w:bookmarkStart w:id="662" w:name="_Guidance_on_measuring"/>
      <w:bookmarkStart w:id="663" w:name="_Toc171430486"/>
      <w:bookmarkStart w:id="664" w:name="_Toc171546802"/>
      <w:bookmarkEnd w:id="662"/>
      <w:r w:rsidRPr="002E4D5D">
        <w:t>Guidance on measuring client and community outcomes</w:t>
      </w:r>
      <w:bookmarkEnd w:id="663"/>
      <w:bookmarkEnd w:id="664"/>
    </w:p>
    <w:p w14:paraId="5F82A0B9" w14:textId="77777777" w:rsidR="00B35EE5" w:rsidRDefault="00B35EE5" w:rsidP="00B35EE5">
      <w:pPr>
        <w:rPr>
          <w:rFonts w:eastAsiaTheme="majorEastAsia" w:cstheme="majorBidi"/>
          <w:bCs/>
        </w:rPr>
      </w:pPr>
      <w:r w:rsidRPr="00CF01FC">
        <w:rPr>
          <w:rFonts w:eastAsiaTheme="majorEastAsia" w:cstheme="majorBidi"/>
          <w:bCs/>
        </w:rPr>
        <w:t xml:space="preserve">The department encourages all service providers to use validated outcomes measurement tools to </w:t>
      </w:r>
      <w:r>
        <w:rPr>
          <w:rFonts w:eastAsiaTheme="majorEastAsia" w:cstheme="majorBidi"/>
          <w:bCs/>
        </w:rPr>
        <w:t>measure</w:t>
      </w:r>
      <w:r w:rsidRPr="00CF01FC">
        <w:rPr>
          <w:rFonts w:eastAsiaTheme="majorEastAsia" w:cstheme="majorBidi"/>
          <w:bCs/>
        </w:rPr>
        <w:t xml:space="preserve"> client and community outcomes</w:t>
      </w:r>
      <w:r>
        <w:rPr>
          <w:rFonts w:eastAsiaTheme="majorEastAsia" w:cstheme="majorBidi"/>
          <w:bCs/>
        </w:rPr>
        <w:t>.</w:t>
      </w:r>
    </w:p>
    <w:p w14:paraId="315CB6CB" w14:textId="77777777" w:rsidR="00B35EE5" w:rsidRPr="006E32B6" w:rsidRDefault="00B35EE5" w:rsidP="00FD4A75">
      <w:pPr>
        <w:pStyle w:val="Default"/>
        <w:spacing w:after="120"/>
        <w:rPr>
          <w:rFonts w:eastAsiaTheme="majorEastAsia" w:cstheme="majorBidi"/>
          <w:bCs/>
          <w:color w:val="auto"/>
          <w:sz w:val="22"/>
          <w:szCs w:val="22"/>
        </w:rPr>
      </w:pPr>
      <w:r w:rsidRPr="006E32B6">
        <w:rPr>
          <w:rFonts w:eastAsiaTheme="majorEastAsia" w:cstheme="majorBidi"/>
          <w:bCs/>
          <w:color w:val="auto"/>
          <w:sz w:val="22"/>
          <w:szCs w:val="22"/>
        </w:rPr>
        <w:t xml:space="preserve">A ‘validated tool’ is an instrument that has been </w:t>
      </w:r>
      <w:r>
        <w:rPr>
          <w:rFonts w:eastAsiaTheme="majorEastAsia" w:cstheme="majorBidi"/>
          <w:bCs/>
          <w:color w:val="auto"/>
          <w:sz w:val="22"/>
          <w:szCs w:val="22"/>
        </w:rPr>
        <w:t xml:space="preserve">formally evaluated and </w:t>
      </w:r>
      <w:r w:rsidRPr="006E32B6">
        <w:rPr>
          <w:rFonts w:eastAsiaTheme="majorEastAsia" w:cstheme="majorBidi"/>
          <w:bCs/>
          <w:color w:val="auto"/>
          <w:sz w:val="22"/>
          <w:szCs w:val="22"/>
        </w:rPr>
        <w:t>psychometrically tested for:</w:t>
      </w:r>
    </w:p>
    <w:p w14:paraId="4CDD5E91" w14:textId="77777777" w:rsidR="00B35EE5" w:rsidRPr="006E32B6" w:rsidRDefault="00B35EE5" w:rsidP="00EE4922">
      <w:pPr>
        <w:pStyle w:val="ListBullet"/>
        <w:rPr>
          <w:rFonts w:eastAsiaTheme="majorEastAsia"/>
        </w:rPr>
      </w:pPr>
      <w:r w:rsidRPr="006E32B6">
        <w:rPr>
          <w:rFonts w:eastAsiaTheme="majorEastAsia"/>
        </w:rPr>
        <w:t>reliability (the ability of the instrument to produce consistent results)</w:t>
      </w:r>
    </w:p>
    <w:p w14:paraId="6381ABD4" w14:textId="77777777" w:rsidR="00B35EE5" w:rsidRDefault="00B35EE5" w:rsidP="00EE4922">
      <w:pPr>
        <w:pStyle w:val="ListBullet"/>
        <w:rPr>
          <w:rFonts w:eastAsiaTheme="majorEastAsia"/>
        </w:rPr>
      </w:pPr>
      <w:r w:rsidRPr="006E32B6">
        <w:rPr>
          <w:rFonts w:eastAsiaTheme="majorEastAsia"/>
        </w:rPr>
        <w:t>validity (the ability of the instrume</w:t>
      </w:r>
      <w:r>
        <w:rPr>
          <w:rFonts w:eastAsiaTheme="majorEastAsia"/>
        </w:rPr>
        <w:t>nt to produce true results)</w:t>
      </w:r>
    </w:p>
    <w:p w14:paraId="00A9C4FA" w14:textId="77777777" w:rsidR="00B35EE5" w:rsidRPr="00567872" w:rsidRDefault="00B35EE5" w:rsidP="00EE4922">
      <w:pPr>
        <w:pStyle w:val="ListBullet"/>
        <w:rPr>
          <w:rFonts w:eastAsiaTheme="majorEastAsia"/>
        </w:rPr>
      </w:pPr>
      <w:r w:rsidRPr="009B1747">
        <w:rPr>
          <w:rFonts w:eastAsiaTheme="majorEastAsia"/>
        </w:rPr>
        <w:t>sensitivity (the probability of correctly identifying a client with the condition).</w:t>
      </w:r>
    </w:p>
    <w:p w14:paraId="0BF65FF3" w14:textId="04CC1D7F" w:rsidR="00B35EE5" w:rsidRPr="00702094" w:rsidRDefault="00B35EE5" w:rsidP="00B35EE5">
      <w:pPr>
        <w:pStyle w:val="Default"/>
        <w:spacing w:after="120" w:line="276" w:lineRule="auto"/>
        <w:rPr>
          <w:color w:val="1B1B1B"/>
          <w:sz w:val="22"/>
          <w:szCs w:val="22"/>
          <w:shd w:val="clear" w:color="auto" w:fill="FFFFFF"/>
        </w:rPr>
      </w:pPr>
      <w:r w:rsidRPr="00E11791">
        <w:rPr>
          <w:sz w:val="22"/>
          <w:szCs w:val="22"/>
        </w:rPr>
        <w:lastRenderedPageBreak/>
        <w:t xml:space="preserve">The Australian Institute of Family Studies has published an article outlining </w:t>
      </w:r>
      <w:hyperlink r:id="rId53" w:history="1">
        <w:r w:rsidRPr="00B42B48">
          <w:rPr>
            <w:rStyle w:val="Hyperlink"/>
            <w:sz w:val="22"/>
            <w:szCs w:val="22"/>
          </w:rPr>
          <w:t>how</w:t>
        </w:r>
        <w:r w:rsidRPr="00B42B48">
          <w:rPr>
            <w:rStyle w:val="Hyperlink"/>
            <w:sz w:val="22"/>
            <w:szCs w:val="22"/>
            <w:shd w:val="clear" w:color="auto" w:fill="FFFFFF"/>
          </w:rPr>
          <w:t xml:space="preserve"> to choose an outcomes measurement tool</w:t>
        </w:r>
      </w:hyperlink>
      <w:r w:rsidR="00B42B48">
        <w:rPr>
          <w:sz w:val="22"/>
          <w:szCs w:val="22"/>
        </w:rPr>
        <w:t xml:space="preserve">. </w:t>
      </w:r>
      <w:r w:rsidRPr="00E11791">
        <w:rPr>
          <w:color w:val="1B1B1B"/>
          <w:sz w:val="22"/>
          <w:szCs w:val="22"/>
          <w:shd w:val="clear" w:color="auto" w:fill="FFFFFF"/>
        </w:rPr>
        <w:t>The article includes links to established tools for measuring child and family outcomes.</w:t>
      </w:r>
    </w:p>
    <w:p w14:paraId="05CB9871" w14:textId="736737A1" w:rsidR="00B35EE5" w:rsidRDefault="00B35EE5" w:rsidP="00B35EE5">
      <w:pPr>
        <w:pStyle w:val="Default"/>
        <w:spacing w:after="120" w:line="276" w:lineRule="auto"/>
        <w:rPr>
          <w:rFonts w:eastAsiaTheme="majorEastAsia" w:cstheme="majorBidi"/>
          <w:bCs/>
          <w:color w:val="auto"/>
          <w:sz w:val="22"/>
          <w:szCs w:val="22"/>
        </w:rPr>
      </w:pPr>
      <w:r>
        <w:rPr>
          <w:rFonts w:eastAsiaTheme="majorEastAsia" w:cstheme="majorBidi"/>
          <w:bCs/>
          <w:color w:val="auto"/>
          <w:sz w:val="22"/>
          <w:szCs w:val="22"/>
        </w:rPr>
        <w:t xml:space="preserve">The department has developed a </w:t>
      </w:r>
      <w:hyperlink r:id="rId54" w:history="1">
        <w:r w:rsidRPr="00B42B48">
          <w:rPr>
            <w:rStyle w:val="Hyperlink"/>
            <w:rFonts w:eastAsiaTheme="majorEastAsia" w:cstheme="majorBidi"/>
            <w:bCs/>
            <w:sz w:val="22"/>
            <w:szCs w:val="22"/>
          </w:rPr>
          <w:t>Translation Matrix</w:t>
        </w:r>
      </w:hyperlink>
      <w:r w:rsidRPr="006E32B6">
        <w:rPr>
          <w:rFonts w:eastAsiaTheme="majorEastAsia" w:cstheme="majorBidi"/>
          <w:bCs/>
          <w:color w:val="auto"/>
          <w:sz w:val="22"/>
          <w:szCs w:val="22"/>
        </w:rPr>
        <w:t xml:space="preserve"> to help organisations convert results from commonly used outcomes measurement tools into </w:t>
      </w:r>
      <w:r>
        <w:rPr>
          <w:rFonts w:eastAsiaTheme="majorEastAsia" w:cstheme="majorBidi"/>
          <w:bCs/>
          <w:color w:val="auto"/>
          <w:sz w:val="22"/>
          <w:szCs w:val="22"/>
        </w:rPr>
        <w:t>SCORE data</w:t>
      </w:r>
      <w:r w:rsidR="00B42B48">
        <w:rPr>
          <w:rFonts w:eastAsiaTheme="majorEastAsia" w:cstheme="majorBidi"/>
          <w:bCs/>
          <w:color w:val="auto"/>
          <w:sz w:val="22"/>
          <w:szCs w:val="22"/>
        </w:rPr>
        <w:t xml:space="preserve">. </w:t>
      </w:r>
      <w:r>
        <w:rPr>
          <w:rFonts w:eastAsiaTheme="majorEastAsia" w:cstheme="majorBidi"/>
          <w:bCs/>
          <w:color w:val="auto"/>
          <w:sz w:val="22"/>
          <w:szCs w:val="22"/>
        </w:rPr>
        <w:t>The Translation Matrix also contains a generic template that service providers can use to translate proprietary outcomes measurement tools or tools that they have developed internally into SCORE data.</w:t>
      </w:r>
    </w:p>
    <w:p w14:paraId="320DBED5" w14:textId="77777777" w:rsidR="00B42B48" w:rsidRDefault="00B42B48" w:rsidP="00B42B48">
      <w:pPr>
        <w:pStyle w:val="Default"/>
        <w:spacing w:after="120" w:line="276" w:lineRule="auto"/>
        <w:rPr>
          <w:sz w:val="22"/>
          <w:szCs w:val="22"/>
        </w:rPr>
      </w:pPr>
      <w:r>
        <w:rPr>
          <w:sz w:val="22"/>
          <w:szCs w:val="22"/>
        </w:rPr>
        <w:t xml:space="preserve">For additional support, service providers can contact the </w:t>
      </w:r>
      <w:hyperlink r:id="rId55" w:history="1">
        <w:r w:rsidRPr="00B42B48">
          <w:rPr>
            <w:rStyle w:val="Hyperlink"/>
            <w:sz w:val="22"/>
            <w:szCs w:val="22"/>
          </w:rPr>
          <w:t>Data Exchange Helpdesk.</w:t>
        </w:r>
      </w:hyperlink>
    </w:p>
    <w:p w14:paraId="3AEBC8AD" w14:textId="1B16BABC" w:rsidR="0080191C" w:rsidRPr="002E4D5D" w:rsidRDefault="0080191C" w:rsidP="006F24F7">
      <w:pPr>
        <w:pStyle w:val="Heading3"/>
        <w:ind w:left="993" w:hanging="709"/>
      </w:pPr>
      <w:bookmarkStart w:id="665" w:name="_Toc171430487"/>
      <w:bookmarkStart w:id="666" w:name="_Toc171546803"/>
      <w:r w:rsidRPr="002E4D5D">
        <w:t>Activity Work Plans</w:t>
      </w:r>
      <w:r w:rsidR="001D785C" w:rsidRPr="002E4D5D">
        <w:t xml:space="preserve"> (AWP) and AWP reports</w:t>
      </w:r>
      <w:bookmarkEnd w:id="665"/>
      <w:bookmarkEnd w:id="666"/>
    </w:p>
    <w:p w14:paraId="027E76C8" w14:textId="1D384BCD" w:rsidR="0080191C" w:rsidRPr="00251A7A" w:rsidRDefault="0080191C" w:rsidP="0080191C">
      <w:pPr>
        <w:rPr>
          <w:rFonts w:cs="Arial"/>
          <w:color w:val="2C2A29"/>
          <w:shd w:val="clear" w:color="auto" w:fill="FFFFFF"/>
        </w:rPr>
      </w:pPr>
      <w:r w:rsidRPr="00251A7A">
        <w:rPr>
          <w:rFonts w:cs="Arial"/>
          <w:color w:val="2C2A29"/>
          <w:shd w:val="clear" w:color="auto" w:fill="FFFFFF"/>
        </w:rPr>
        <w:t xml:space="preserve">Providers can download the AWP template for </w:t>
      </w:r>
      <w:proofErr w:type="spellStart"/>
      <w:r w:rsidRPr="00C53432">
        <w:rPr>
          <w:rFonts w:cs="Arial"/>
          <w:color w:val="2C2A29"/>
          <w:shd w:val="clear" w:color="auto" w:fill="FFFFFF"/>
        </w:rPr>
        <w:t>CfC</w:t>
      </w:r>
      <w:proofErr w:type="spellEnd"/>
      <w:r w:rsidRPr="00C53432">
        <w:rPr>
          <w:rFonts w:cs="Arial"/>
          <w:color w:val="2C2A29"/>
          <w:shd w:val="clear" w:color="auto" w:fill="FFFFFF"/>
        </w:rPr>
        <w:t xml:space="preserve"> FP</w:t>
      </w:r>
      <w:r w:rsidRPr="00126A9D">
        <w:rPr>
          <w:rFonts w:cs="Arial"/>
          <w:color w:val="2C2A29"/>
          <w:shd w:val="clear" w:color="auto" w:fill="FFFFFF"/>
        </w:rPr>
        <w:t xml:space="preserve"> from the following webpage on the </w:t>
      </w:r>
      <w:hyperlink r:id="rId56" w:history="1">
        <w:r w:rsidRPr="00B42B48">
          <w:rPr>
            <w:rStyle w:val="Hyperlink"/>
            <w:rFonts w:cs="Arial"/>
            <w:shd w:val="clear" w:color="auto" w:fill="FFFFFF"/>
          </w:rPr>
          <w:t>DSS website</w:t>
        </w:r>
      </w:hyperlink>
      <w:r w:rsidR="00B42B48">
        <w:rPr>
          <w:rFonts w:cs="Arial"/>
          <w:color w:val="2C2A29"/>
          <w:shd w:val="clear" w:color="auto" w:fill="FFFFFF"/>
        </w:rPr>
        <w:t>.</w:t>
      </w:r>
      <w:r w:rsidRPr="00126A9D">
        <w:rPr>
          <w:rFonts w:cs="Arial"/>
          <w:color w:val="2C2A29"/>
          <w:shd w:val="clear" w:color="auto" w:fill="FFFFFF"/>
        </w:rPr>
        <w:t xml:space="preserve"> </w:t>
      </w:r>
    </w:p>
    <w:p w14:paraId="489F99A4" w14:textId="3E33B163" w:rsidR="0080191C" w:rsidRPr="00880417" w:rsidRDefault="0080191C" w:rsidP="0080191C">
      <w:r>
        <w:t xml:space="preserve">The </w:t>
      </w:r>
      <w:r w:rsidR="001D785C">
        <w:t>AWP</w:t>
      </w:r>
      <w:r>
        <w:t xml:space="preserve"> is a mandatory document that all providers must complete in consultation and agreement with the department. Using the </w:t>
      </w:r>
      <w:proofErr w:type="spellStart"/>
      <w:r>
        <w:rPr>
          <w:rFonts w:cs="Arial"/>
          <w:color w:val="2C2A29"/>
          <w:shd w:val="clear" w:color="auto" w:fill="FFFFFF"/>
        </w:rPr>
        <w:t>CfC</w:t>
      </w:r>
      <w:proofErr w:type="spellEnd"/>
      <w:r>
        <w:rPr>
          <w:rFonts w:cs="Arial"/>
          <w:color w:val="2C2A29"/>
          <w:shd w:val="clear" w:color="auto" w:fill="FFFFFF"/>
        </w:rPr>
        <w:t xml:space="preserve"> FP </w:t>
      </w:r>
      <w:r>
        <w:t xml:space="preserve">AWP template </w:t>
      </w:r>
      <w:r>
        <w:rPr>
          <w:rFonts w:cs="Arial"/>
          <w:color w:val="2C2A29"/>
          <w:shd w:val="clear" w:color="auto" w:fill="FFFFFF"/>
        </w:rPr>
        <w:t xml:space="preserve">on the department’s website, </w:t>
      </w:r>
      <w:proofErr w:type="spellStart"/>
      <w:r>
        <w:rPr>
          <w:rFonts w:cs="Arial"/>
          <w:color w:val="2C2A29"/>
          <w:shd w:val="clear" w:color="auto" w:fill="FFFFFF"/>
        </w:rPr>
        <w:t>CfC</w:t>
      </w:r>
      <w:proofErr w:type="spellEnd"/>
      <w:r>
        <w:rPr>
          <w:rFonts w:cs="Arial"/>
          <w:color w:val="2C2A29"/>
          <w:shd w:val="clear" w:color="auto" w:fill="FFFFFF"/>
        </w:rPr>
        <w:t xml:space="preserve"> FPs </w:t>
      </w:r>
      <w:r w:rsidRPr="00126A9D">
        <w:rPr>
          <w:rFonts w:cs="Arial"/>
          <w:shd w:val="clear" w:color="auto" w:fill="FFFFFF"/>
        </w:rPr>
        <w:t xml:space="preserve">should outline </w:t>
      </w:r>
      <w:r w:rsidRPr="00126A9D">
        <w:t xml:space="preserve">what proportion of their funding is disbursed to Community Partners for direct service delivery (evidence based and non-evidence based) and what proportion is </w:t>
      </w:r>
      <w:r>
        <w:t>used</w:t>
      </w:r>
      <w:r w:rsidRPr="00126A9D">
        <w:t xml:space="preserve"> by the FP for administration and facilitation purposes</w:t>
      </w:r>
      <w:r>
        <w:t>. It should also include</w:t>
      </w:r>
      <w:r w:rsidRPr="00880417">
        <w:t xml:space="preserve"> timeframes and any other key requirements of their grant agreements that they plan to complete within </w:t>
      </w:r>
      <w:proofErr w:type="gramStart"/>
      <w:r w:rsidRPr="00880417">
        <w:t>a period of time</w:t>
      </w:r>
      <w:proofErr w:type="gramEnd"/>
      <w:r w:rsidRPr="00880417">
        <w:t xml:space="preserve"> specified in the AWP template.</w:t>
      </w:r>
      <w:r w:rsidR="0067582A">
        <w:t xml:space="preserve"> The department expects AWPs to align with the Outcomes Framework for the </w:t>
      </w:r>
      <w:proofErr w:type="spellStart"/>
      <w:r w:rsidR="0067582A">
        <w:t>FaC</w:t>
      </w:r>
      <w:proofErr w:type="spellEnd"/>
      <w:r w:rsidR="0067582A">
        <w:t xml:space="preserve"> Activity at </w:t>
      </w:r>
      <w:hyperlink w:anchor="_Appendix_E_-" w:history="1">
        <w:r w:rsidR="00FE08F0" w:rsidRPr="00A655A0">
          <w:rPr>
            <w:rStyle w:val="Hyperlink"/>
            <w:b/>
          </w:rPr>
          <w:t xml:space="preserve">Appendix </w:t>
        </w:r>
        <w:r w:rsidR="00134C07" w:rsidRPr="00A655A0">
          <w:rPr>
            <w:rStyle w:val="Hyperlink"/>
            <w:b/>
          </w:rPr>
          <w:t>E</w:t>
        </w:r>
      </w:hyperlink>
      <w:r w:rsidR="0067582A" w:rsidRPr="004521AA">
        <w:t>.</w:t>
      </w:r>
    </w:p>
    <w:p w14:paraId="2DD61142" w14:textId="0601B187" w:rsidR="0080191C" w:rsidRDefault="0080191C" w:rsidP="0080191C">
      <w:r>
        <w:t xml:space="preserve">Once mutually agreed, the AWP forms part of the grant agreement. </w:t>
      </w:r>
      <w:proofErr w:type="spellStart"/>
      <w:r>
        <w:t>CfC</w:t>
      </w:r>
      <w:proofErr w:type="spellEnd"/>
      <w:r>
        <w:t> </w:t>
      </w:r>
      <w:r w:rsidRPr="007042B8">
        <w:t xml:space="preserve">FPs will submit </w:t>
      </w:r>
      <w:r>
        <w:t>three</w:t>
      </w:r>
      <w:r w:rsidRPr="007042B8">
        <w:t xml:space="preserve"> Activity Work Plans over the</w:t>
      </w:r>
      <w:r>
        <w:t xml:space="preserve"> course of the grant agreement and must report progress against their AWPs annually as specified in their grant agreements.</w:t>
      </w:r>
    </w:p>
    <w:p w14:paraId="53A16CD4" w14:textId="4ADC3DA7" w:rsidR="0082233B" w:rsidRPr="0082233B" w:rsidRDefault="0082233B" w:rsidP="00EE4922">
      <w:pPr>
        <w:pStyle w:val="ListBullet"/>
        <w:rPr>
          <w:rFonts w:eastAsia="Calibri"/>
        </w:rPr>
      </w:pPr>
      <w:r w:rsidRPr="0082233B">
        <w:rPr>
          <w:rFonts w:eastAsia="Calibri"/>
        </w:rPr>
        <w:t xml:space="preserve">The </w:t>
      </w:r>
      <w:r w:rsidRPr="0082233B">
        <w:rPr>
          <w:rFonts w:eastAsia="Calibri"/>
          <w:b/>
          <w:bCs/>
        </w:rPr>
        <w:t>first Activity Work Plan</w:t>
      </w:r>
      <w:r w:rsidRPr="0082233B">
        <w:rPr>
          <w:rFonts w:eastAsia="Calibri"/>
        </w:rPr>
        <w:t xml:space="preserve"> covers the first ‘transition</w:t>
      </w:r>
      <w:r>
        <w:rPr>
          <w:rFonts w:eastAsia="Calibri"/>
        </w:rPr>
        <w:t xml:space="preserve">al’ </w:t>
      </w:r>
      <w:r w:rsidR="00045546">
        <w:rPr>
          <w:rFonts w:eastAsia="Calibri"/>
        </w:rPr>
        <w:t>12-month</w:t>
      </w:r>
      <w:r>
        <w:rPr>
          <w:rFonts w:eastAsia="Calibri"/>
        </w:rPr>
        <w:t xml:space="preserve"> period from 1 July </w:t>
      </w:r>
      <w:r w:rsidRPr="0082233B">
        <w:rPr>
          <w:rFonts w:eastAsia="Calibri"/>
        </w:rPr>
        <w:t xml:space="preserve">2021 to 30 June 2022 (unless otherwise agreed). It should outline which activities you have chosen to fund using at least </w:t>
      </w:r>
      <w:r w:rsidRPr="0082233B">
        <w:rPr>
          <w:rFonts w:eastAsia="Calibri"/>
          <w:b/>
          <w:bCs/>
        </w:rPr>
        <w:t>50 per cent</w:t>
      </w:r>
      <w:r w:rsidRPr="0082233B">
        <w:rPr>
          <w:rFonts w:eastAsia="Calibri"/>
        </w:rPr>
        <w:t xml:space="preserve"> of service delivery funding, as well as outline activities that will be funded with the remaining proportion of funding.</w:t>
      </w:r>
    </w:p>
    <w:p w14:paraId="72D8D2C2" w14:textId="30B7BAA6" w:rsidR="0082233B" w:rsidRPr="0082233B" w:rsidRDefault="0082233B" w:rsidP="00EE4922">
      <w:pPr>
        <w:pStyle w:val="ListBullet"/>
        <w:rPr>
          <w:rFonts w:eastAsia="Calibri"/>
        </w:rPr>
      </w:pPr>
      <w:r w:rsidRPr="0082233B">
        <w:rPr>
          <w:rFonts w:eastAsia="Calibri"/>
        </w:rPr>
        <w:t xml:space="preserve">The </w:t>
      </w:r>
      <w:r w:rsidRPr="0082233B">
        <w:rPr>
          <w:rFonts w:eastAsia="Calibri"/>
          <w:b/>
          <w:bCs/>
        </w:rPr>
        <w:t>second Activity Work Plan</w:t>
      </w:r>
      <w:r w:rsidRPr="0082233B">
        <w:rPr>
          <w:rFonts w:eastAsia="Calibri"/>
        </w:rPr>
        <w:t xml:space="preserve"> covers the period </w:t>
      </w:r>
      <w:r>
        <w:rPr>
          <w:rFonts w:eastAsia="Calibri"/>
        </w:rPr>
        <w:t>1 July 2022 to 30 June 2024. It </w:t>
      </w:r>
      <w:r w:rsidRPr="0082233B">
        <w:rPr>
          <w:rFonts w:eastAsia="Calibri"/>
        </w:rPr>
        <w:t xml:space="preserve">should continue to outline which activities you have chosen to fund using at least </w:t>
      </w:r>
      <w:r>
        <w:rPr>
          <w:rFonts w:eastAsia="Calibri"/>
          <w:b/>
          <w:bCs/>
        </w:rPr>
        <w:t>50 </w:t>
      </w:r>
      <w:r w:rsidRPr="0082233B">
        <w:rPr>
          <w:rFonts w:eastAsia="Calibri"/>
          <w:b/>
          <w:bCs/>
        </w:rPr>
        <w:t>per cent</w:t>
      </w:r>
      <w:r w:rsidRPr="0082233B">
        <w:rPr>
          <w:rFonts w:eastAsia="Calibri"/>
        </w:rPr>
        <w:t xml:space="preserve"> of service delivery funding, as well as outline activities that will be funded with the remaining proportion of funding. It should also identify </w:t>
      </w:r>
      <w:r w:rsidRPr="0082233B">
        <w:rPr>
          <w:rFonts w:eastAsia="Calibri"/>
          <w:b/>
          <w:bCs/>
        </w:rPr>
        <w:t>annual targets for</w:t>
      </w:r>
      <w:r w:rsidRPr="0082233B">
        <w:rPr>
          <w:rFonts w:eastAsia="Calibri"/>
        </w:rPr>
        <w:t xml:space="preserve"> </w:t>
      </w:r>
      <w:r w:rsidRPr="0082233B">
        <w:rPr>
          <w:rFonts w:eastAsia="Calibri"/>
          <w:b/>
          <w:bCs/>
        </w:rPr>
        <w:t xml:space="preserve">client numbers assisted and for assisting </w:t>
      </w:r>
      <w:proofErr w:type="gramStart"/>
      <w:r w:rsidRPr="0082233B">
        <w:rPr>
          <w:rFonts w:eastAsia="Calibri"/>
          <w:b/>
          <w:bCs/>
        </w:rPr>
        <w:t>particular demographic</w:t>
      </w:r>
      <w:proofErr w:type="gramEnd"/>
      <w:r w:rsidRPr="0082233B">
        <w:rPr>
          <w:rFonts w:eastAsia="Calibri"/>
          <w:b/>
          <w:bCs/>
        </w:rPr>
        <w:t xml:space="preserve"> groups</w:t>
      </w:r>
      <w:r w:rsidRPr="0082233B">
        <w:rPr>
          <w:rFonts w:eastAsia="Calibri"/>
        </w:rPr>
        <w:t>, as required by</w:t>
      </w:r>
      <w:r w:rsidRPr="0082233B">
        <w:rPr>
          <w:rFonts w:eastAsia="Calibri"/>
          <w:b/>
          <w:bCs/>
        </w:rPr>
        <w:t xml:space="preserve"> </w:t>
      </w:r>
      <w:r w:rsidRPr="0082233B">
        <w:rPr>
          <w:rFonts w:eastAsia="Calibri"/>
        </w:rPr>
        <w:t xml:space="preserve">the ‘Review Point Assessment Criteria’. Refer to </w:t>
      </w:r>
      <w:hyperlink w:anchor="_Reporting" w:history="1">
        <w:r w:rsidR="00A506C9" w:rsidRPr="00A655A0">
          <w:rPr>
            <w:rStyle w:val="Hyperlink"/>
            <w:rFonts w:eastAsia="Calibri"/>
          </w:rPr>
          <w:t>s</w:t>
        </w:r>
        <w:r w:rsidR="00FE08F0" w:rsidRPr="00A655A0">
          <w:rPr>
            <w:rStyle w:val="Hyperlink"/>
            <w:rFonts w:eastAsia="Calibri"/>
          </w:rPr>
          <w:t>ection 6</w:t>
        </w:r>
      </w:hyperlink>
      <w:r w:rsidRPr="004521AA">
        <w:rPr>
          <w:rFonts w:eastAsia="Calibri"/>
        </w:rPr>
        <w:t xml:space="preserve"> and </w:t>
      </w:r>
      <w:hyperlink w:anchor="_Appendix_D_–" w:history="1">
        <w:r w:rsidR="00FE08F0" w:rsidRPr="00A655A0">
          <w:rPr>
            <w:rStyle w:val="Hyperlink"/>
            <w:rFonts w:eastAsia="Calibri"/>
            <w:b/>
          </w:rPr>
          <w:t>Appendix </w:t>
        </w:r>
        <w:r w:rsidR="008C5F35" w:rsidRPr="00A655A0">
          <w:rPr>
            <w:rStyle w:val="Hyperlink"/>
            <w:rFonts w:eastAsia="Calibri"/>
            <w:b/>
          </w:rPr>
          <w:t>D</w:t>
        </w:r>
      </w:hyperlink>
      <w:r w:rsidRPr="004521AA">
        <w:rPr>
          <w:rFonts w:eastAsia="Calibri"/>
        </w:rPr>
        <w:t xml:space="preserve"> for further detail.</w:t>
      </w:r>
    </w:p>
    <w:p w14:paraId="031A6334" w14:textId="0091CA0B" w:rsidR="0082233B" w:rsidRPr="0082233B" w:rsidRDefault="0082233B" w:rsidP="00EE4922">
      <w:pPr>
        <w:pStyle w:val="ListBullet"/>
        <w:rPr>
          <w:rFonts w:eastAsia="Calibri"/>
        </w:rPr>
      </w:pPr>
      <w:r w:rsidRPr="0082233B">
        <w:rPr>
          <w:rFonts w:eastAsia="Calibri"/>
        </w:rPr>
        <w:t xml:space="preserve">The </w:t>
      </w:r>
      <w:r w:rsidRPr="0082233B">
        <w:rPr>
          <w:rFonts w:eastAsia="Calibri"/>
          <w:b/>
          <w:bCs/>
        </w:rPr>
        <w:t>third Activity Work Plan</w:t>
      </w:r>
      <w:r w:rsidRPr="0082233B">
        <w:rPr>
          <w:rFonts w:eastAsia="Calibri"/>
        </w:rPr>
        <w:t xml:space="preserve"> covers the period from </w:t>
      </w:r>
      <w:r>
        <w:rPr>
          <w:rFonts w:eastAsia="Calibri"/>
        </w:rPr>
        <w:t>1 July 2024 to 30</w:t>
      </w:r>
      <w:r w:rsidR="00A506C9">
        <w:rPr>
          <w:rFonts w:eastAsia="Calibri"/>
        </w:rPr>
        <w:t> </w:t>
      </w:r>
      <w:r>
        <w:rPr>
          <w:rFonts w:eastAsia="Calibri"/>
        </w:rPr>
        <w:t>June</w:t>
      </w:r>
      <w:r w:rsidR="00A506C9">
        <w:rPr>
          <w:rFonts w:eastAsia="Calibri"/>
        </w:rPr>
        <w:t> </w:t>
      </w:r>
      <w:r>
        <w:rPr>
          <w:rFonts w:eastAsia="Calibri"/>
        </w:rPr>
        <w:t>2026. It </w:t>
      </w:r>
      <w:r w:rsidRPr="0082233B">
        <w:rPr>
          <w:rFonts w:eastAsia="Calibri"/>
        </w:rPr>
        <w:t xml:space="preserve">should continue to outline which activities you have chosen to fund using at least </w:t>
      </w:r>
      <w:r>
        <w:rPr>
          <w:rFonts w:eastAsia="Calibri"/>
          <w:b/>
          <w:bCs/>
        </w:rPr>
        <w:t>50 </w:t>
      </w:r>
      <w:r w:rsidRPr="0082233B">
        <w:rPr>
          <w:rFonts w:eastAsia="Calibri"/>
          <w:b/>
          <w:bCs/>
        </w:rPr>
        <w:t>per cent</w:t>
      </w:r>
      <w:r w:rsidRPr="0082233B">
        <w:rPr>
          <w:rFonts w:eastAsia="Calibri"/>
        </w:rPr>
        <w:t xml:space="preserve"> of service delivery funding, as well as outline activities that will be funded with the remaining proportion of funding. It should also continue to identify </w:t>
      </w:r>
      <w:r w:rsidRPr="0082233B">
        <w:rPr>
          <w:rFonts w:eastAsia="Calibri"/>
          <w:b/>
          <w:bCs/>
        </w:rPr>
        <w:t xml:space="preserve">annual targets for client numbers assisted and for assisting particular demographic groups. </w:t>
      </w:r>
      <w:r w:rsidRPr="0082233B">
        <w:rPr>
          <w:rFonts w:eastAsia="Calibri"/>
          <w:i/>
          <w:iCs/>
        </w:rPr>
        <w:t>A revised template will be made available in early 2024.</w:t>
      </w:r>
    </w:p>
    <w:p w14:paraId="0860D1F1" w14:textId="19158190" w:rsidR="0080191C" w:rsidRDefault="0080191C" w:rsidP="0080191C">
      <w:r>
        <w:lastRenderedPageBreak/>
        <w:t xml:space="preserve">The AWP is a living document that providers can update at any time, if </w:t>
      </w:r>
      <w:r w:rsidR="00045546">
        <w:t>necessary,</w:t>
      </w:r>
      <w:r>
        <w:t xml:space="preserve"> as circumstances change, in consultation and agreement with the department.</w:t>
      </w:r>
    </w:p>
    <w:p w14:paraId="0562D08A" w14:textId="20EEA2CF" w:rsidR="0080191C" w:rsidRDefault="0080191C" w:rsidP="0080191C">
      <w:r>
        <w:t xml:space="preserve">The </w:t>
      </w:r>
      <w:r w:rsidR="00247BE8">
        <w:t>period</w:t>
      </w:r>
      <w:r>
        <w:t xml:space="preserve"> specified in the AWP template does not restrict the </w:t>
      </w:r>
      <w:r w:rsidR="00247BE8">
        <w:t>period</w:t>
      </w:r>
      <w:r>
        <w:t xml:space="preserve"> that Facilitating Partners can fund their Community Partners. Facilitating Partners can fund Community Partners for any </w:t>
      </w:r>
      <w:r w:rsidR="00247BE8">
        <w:t>period</w:t>
      </w:r>
      <w:r>
        <w:t xml:space="preserve"> they deem appropriate.</w:t>
      </w:r>
    </w:p>
    <w:p w14:paraId="3AE6E446" w14:textId="679713D4" w:rsidR="0080191C" w:rsidRPr="007042B8" w:rsidRDefault="0080191C" w:rsidP="0080191C">
      <w:r>
        <w:t>The department uses information in AWPs to better understand the activities and progress of individual providers as well as broader trends within and across programs. FAMs use AWPs to understand the progress of grant activities and facilitate conversations with providers about service delivery. Policy teams read AWPs to identify common themes and issues to inform future policy development.</w:t>
      </w:r>
    </w:p>
    <w:p w14:paraId="106A2641" w14:textId="08C6BE5B" w:rsidR="0080191C" w:rsidRDefault="0080191C" w:rsidP="00D8122D">
      <w:r w:rsidRPr="007042B8">
        <w:t xml:space="preserve">The </w:t>
      </w:r>
      <w:r>
        <w:t xml:space="preserve">Activity Work Plan provides </w:t>
      </w:r>
      <w:proofErr w:type="spellStart"/>
      <w:r>
        <w:t>CfC</w:t>
      </w:r>
      <w:proofErr w:type="spellEnd"/>
      <w:r>
        <w:t> </w:t>
      </w:r>
      <w:r w:rsidRPr="007042B8">
        <w:t>FPs and their Committees with the opportunity to</w:t>
      </w:r>
      <w:r>
        <w:t> </w:t>
      </w:r>
      <w:r w:rsidRPr="007042B8">
        <w:t>review and refine service delivery to ensure it continues to meet the needs of</w:t>
      </w:r>
      <w:r>
        <w:t> </w:t>
      </w:r>
      <w:r w:rsidRPr="007042B8">
        <w:t>the local community</w:t>
      </w:r>
      <w:r>
        <w:t xml:space="preserve"> and reflects the Community Strategic Plan</w:t>
      </w:r>
      <w:r w:rsidRPr="007042B8">
        <w:t xml:space="preserve">. In general, </w:t>
      </w:r>
      <w:r>
        <w:t>FPs</w:t>
      </w:r>
      <w:r w:rsidRPr="007042B8">
        <w:t xml:space="preserve"> and their Committees should develop processes to</w:t>
      </w:r>
      <w:r>
        <w:t> </w:t>
      </w:r>
      <w:r w:rsidRPr="007042B8">
        <w:t>regularly monitor the continued relevance and effectiveness of</w:t>
      </w:r>
      <w:r>
        <w:t xml:space="preserve"> the services they are funding.</w:t>
      </w:r>
    </w:p>
    <w:p w14:paraId="0155E63B" w14:textId="01B8E394" w:rsidR="00FF016F" w:rsidRPr="002E4D5D" w:rsidRDefault="00FF016F" w:rsidP="006F24F7">
      <w:pPr>
        <w:pStyle w:val="Heading3"/>
        <w:ind w:left="993" w:hanging="709"/>
      </w:pPr>
      <w:bookmarkStart w:id="667" w:name="_Toc171430488"/>
      <w:bookmarkStart w:id="668" w:name="_Toc171546804"/>
      <w:r w:rsidRPr="002E4D5D">
        <w:t>Financial acquittal reports</w:t>
      </w:r>
      <w:bookmarkEnd w:id="656"/>
      <w:bookmarkEnd w:id="667"/>
      <w:bookmarkEnd w:id="668"/>
    </w:p>
    <w:p w14:paraId="576E0F51" w14:textId="5F6E2C71" w:rsidR="00FF016F" w:rsidRPr="002B1CAE" w:rsidRDefault="00FF016F" w:rsidP="00FF016F">
      <w:pPr>
        <w:rPr>
          <w:rFonts w:cs="Arial"/>
        </w:rPr>
      </w:pPr>
      <w:r w:rsidRPr="002B1CAE">
        <w:rPr>
          <w:rFonts w:cs="Arial"/>
        </w:rPr>
        <w:t>Service providers are required to submit a financial acquittal report for each financial year</w:t>
      </w:r>
      <w:r w:rsidR="00485281">
        <w:rPr>
          <w:rFonts w:cs="Arial"/>
        </w:rPr>
        <w:t xml:space="preserve"> as indicated</w:t>
      </w:r>
      <w:r w:rsidRPr="002B1CAE">
        <w:rPr>
          <w:rFonts w:cs="Arial"/>
        </w:rPr>
        <w:t xml:space="preserve"> in their grant agreements. The report must include an income and expenditure statement and declare any unexpended funds. The report must be certified by a Board, Chief Executive </w:t>
      </w:r>
      <w:proofErr w:type="gramStart"/>
      <w:r w:rsidRPr="002B1CAE">
        <w:rPr>
          <w:rFonts w:cs="Arial"/>
        </w:rPr>
        <w:t>Officer</w:t>
      </w:r>
      <w:proofErr w:type="gramEnd"/>
      <w:r w:rsidRPr="002B1CAE">
        <w:rPr>
          <w:rFonts w:cs="Arial"/>
        </w:rPr>
        <w:t xml:space="preserve"> or other officer with appropriate authority to verify that grant funding has been spent in accordance with the grant agreement.</w:t>
      </w:r>
    </w:p>
    <w:p w14:paraId="344E84DF" w14:textId="4DA71970" w:rsidR="00FF016F" w:rsidRPr="00FF016F" w:rsidRDefault="005676E7" w:rsidP="00FF016F">
      <w:pPr>
        <w:rPr>
          <w:rFonts w:cs="Arial"/>
        </w:rPr>
      </w:pPr>
      <w:r>
        <w:rPr>
          <w:rFonts w:cs="Arial"/>
        </w:rPr>
        <w:t>Please refer to your g</w:t>
      </w:r>
      <w:r w:rsidR="00FF016F" w:rsidRPr="00880417">
        <w:rPr>
          <w:rFonts w:cs="Arial"/>
        </w:rPr>
        <w:t xml:space="preserve">rant </w:t>
      </w:r>
      <w:r>
        <w:rPr>
          <w:rFonts w:cs="Arial"/>
        </w:rPr>
        <w:t>a</w:t>
      </w:r>
      <w:r w:rsidR="00FF016F" w:rsidRPr="00880417">
        <w:rPr>
          <w:rFonts w:cs="Arial"/>
        </w:rPr>
        <w:t>greement to ensure you meet the stipulated timeframes.</w:t>
      </w:r>
    </w:p>
    <w:p w14:paraId="434C3A46" w14:textId="61EF8C31" w:rsidR="00FF016F" w:rsidRPr="00FF016F" w:rsidRDefault="00FF016F" w:rsidP="00D8122D">
      <w:pPr>
        <w:rPr>
          <w:rFonts w:cs="Arial"/>
        </w:rPr>
      </w:pPr>
      <w:r w:rsidRPr="00FF016F">
        <w:rPr>
          <w:rFonts w:cs="Arial"/>
        </w:rPr>
        <w:t xml:space="preserve">Further </w:t>
      </w:r>
      <w:r w:rsidRPr="00D8122D">
        <w:rPr>
          <w:rFonts w:cs="Arial"/>
        </w:rPr>
        <w:t>information</w:t>
      </w:r>
      <w:r w:rsidRPr="00FF016F">
        <w:rPr>
          <w:rFonts w:cs="Arial"/>
        </w:rPr>
        <w:t xml:space="preserve"> on financial declarations can be found on the </w:t>
      </w:r>
      <w:hyperlink r:id="rId57" w:history="1">
        <w:r w:rsidR="00574749" w:rsidRPr="00247BE8">
          <w:rPr>
            <w:rStyle w:val="Hyperlink"/>
            <w:rFonts w:cs="Arial"/>
          </w:rPr>
          <w:t>department’s</w:t>
        </w:r>
        <w:r w:rsidR="00574749" w:rsidRPr="00247BE8">
          <w:rPr>
            <w:rStyle w:val="Hyperlink"/>
          </w:rPr>
          <w:t xml:space="preserve"> website.</w:t>
        </w:r>
      </w:hyperlink>
    </w:p>
    <w:p w14:paraId="5E647269" w14:textId="77777777" w:rsidR="00FF016F" w:rsidRPr="002E4D5D" w:rsidRDefault="00FF016F" w:rsidP="006F24F7">
      <w:pPr>
        <w:pStyle w:val="Heading3"/>
        <w:ind w:left="993" w:hanging="709"/>
      </w:pPr>
      <w:bookmarkStart w:id="669" w:name="_Toc68768233"/>
      <w:bookmarkStart w:id="670" w:name="_Toc171430489"/>
      <w:bookmarkStart w:id="671" w:name="_Toc171546805"/>
      <w:r w:rsidRPr="002E4D5D">
        <w:t>Unexpended funds</w:t>
      </w:r>
      <w:bookmarkEnd w:id="669"/>
      <w:bookmarkEnd w:id="670"/>
      <w:bookmarkEnd w:id="671"/>
    </w:p>
    <w:p w14:paraId="75E5FDBF" w14:textId="696B51AE" w:rsidR="005F36DF" w:rsidRPr="005F36DF" w:rsidRDefault="005F36DF" w:rsidP="00D8122D">
      <w:pPr>
        <w:rPr>
          <w:rFonts w:cs="Arial"/>
        </w:rPr>
      </w:pPr>
      <w:r w:rsidRPr="005F36DF">
        <w:rPr>
          <w:rFonts w:cs="Arial"/>
        </w:rPr>
        <w:t>The department expects grant funding to be fully expended in the financial year in which it is allocated.</w:t>
      </w:r>
    </w:p>
    <w:p w14:paraId="4E85FDF6" w14:textId="5CB73E1C" w:rsidR="00FF016F" w:rsidRDefault="005F36DF" w:rsidP="00D8122D">
      <w:pPr>
        <w:rPr>
          <w:rFonts w:cs="Arial"/>
        </w:rPr>
      </w:pPr>
      <w:r w:rsidRPr="005F36DF">
        <w:rPr>
          <w:rFonts w:cs="Arial"/>
        </w:rPr>
        <w:t>If service providers do not expend all grant funding received in a financial year, the department will either approve a roll</w:t>
      </w:r>
      <w:r w:rsidR="00A506C9">
        <w:rPr>
          <w:rFonts w:cs="Arial"/>
        </w:rPr>
        <w:t>-</w:t>
      </w:r>
      <w:r w:rsidRPr="005F36DF">
        <w:rPr>
          <w:rFonts w:cs="Arial"/>
        </w:rPr>
        <w:t>over of the funds for use in the next financial year or recover the funds. F</w:t>
      </w:r>
      <w:r w:rsidR="00BD2554">
        <w:rPr>
          <w:rFonts w:cs="Arial"/>
        </w:rPr>
        <w:t>AMs</w:t>
      </w:r>
      <w:r w:rsidRPr="005F36DF">
        <w:rPr>
          <w:rFonts w:cs="Arial"/>
        </w:rPr>
        <w:t xml:space="preserve"> will liaise with providers on the treatment of unexpended funds after the department has reviewed financial acquittal reports.</w:t>
      </w:r>
    </w:p>
    <w:p w14:paraId="2AAF0743" w14:textId="526E0D60" w:rsidR="00D17490" w:rsidRPr="002E4D5D" w:rsidRDefault="00D17490" w:rsidP="006F24F7">
      <w:pPr>
        <w:pStyle w:val="Heading3"/>
        <w:ind w:left="993" w:hanging="709"/>
      </w:pPr>
      <w:bookmarkStart w:id="672" w:name="_Toc171430490"/>
      <w:bookmarkStart w:id="673" w:name="_Toc171546806"/>
      <w:r w:rsidRPr="002E4D5D">
        <w:t xml:space="preserve">Review </w:t>
      </w:r>
      <w:r w:rsidR="0082500E" w:rsidRPr="002E4D5D">
        <w:t>P</w:t>
      </w:r>
      <w:r w:rsidRPr="002E4D5D">
        <w:t>oint</w:t>
      </w:r>
      <w:bookmarkEnd w:id="672"/>
      <w:bookmarkEnd w:id="673"/>
    </w:p>
    <w:p w14:paraId="3BB912A4" w14:textId="77777777" w:rsidR="00C94A63" w:rsidRDefault="00C94A63" w:rsidP="00C94A63">
      <w:r>
        <w:t>A Review Point was added to grant agreements from 1 July 2021 for service providers who received 5-year extensions. The Review Point provides an opportunity for the department and service providers to check if grant activities are on track, identify areas for improvement, and work together to achieve improved outcomes for families and children in Australia.</w:t>
      </w:r>
    </w:p>
    <w:p w14:paraId="460CF458" w14:textId="3BABAA59" w:rsidR="00C94A63" w:rsidRDefault="00C94A63" w:rsidP="00C94A63">
      <w:r>
        <w:t xml:space="preserve">From 1 September 2023, the department reviewed the performance of in-scope service providers. This review assessed various milestones during the period of 1 July 2021 to 30 August 2023 as per the assessment criteria detailed at </w:t>
      </w:r>
      <w:hyperlink w:anchor="_Appendix_D_–" w:history="1">
        <w:r w:rsidRPr="00247BE8">
          <w:rPr>
            <w:rStyle w:val="Hyperlink"/>
            <w:b/>
            <w:bCs/>
          </w:rPr>
          <w:t>Appendix D</w:t>
        </w:r>
      </w:hyperlink>
      <w:r>
        <w:t xml:space="preserve">. The department </w:t>
      </w:r>
      <w:r>
        <w:lastRenderedPageBreak/>
        <w:t xml:space="preserve">acknowledges this is a point-in-time assessment, which may not reflect how your organisation is performing now or in the future. </w:t>
      </w:r>
    </w:p>
    <w:p w14:paraId="7A06BAD8" w14:textId="77777777" w:rsidR="00C94A63" w:rsidRPr="00E141B5" w:rsidRDefault="00C94A63" w:rsidP="00E141B5">
      <w:pPr>
        <w:pStyle w:val="Heading5"/>
        <w:rPr>
          <w:color w:val="auto"/>
        </w:rPr>
      </w:pPr>
      <w:r w:rsidRPr="00E141B5">
        <w:rPr>
          <w:color w:val="auto"/>
        </w:rPr>
        <w:t>Assessment approach</w:t>
      </w:r>
    </w:p>
    <w:p w14:paraId="6F3AD95E" w14:textId="77777777" w:rsidR="00C94A63" w:rsidRDefault="00C94A63" w:rsidP="00C94A63">
      <w:pPr>
        <w:spacing w:after="120"/>
        <w:rPr>
          <w:rFonts w:asciiTheme="minorHAnsi" w:hAnsiTheme="minorHAnsi"/>
        </w:rPr>
      </w:pPr>
      <w:r>
        <w:t>The way the Review Point is being assessed has changed from when it was originally scoped in 2021. This is due to changes in the landscape for providers, such as the impacts of COVID and natural disasters, and the department’s focus on whether providers are achieving outcomes for families and children in Australia.</w:t>
      </w:r>
    </w:p>
    <w:p w14:paraId="3FB1D060" w14:textId="77777777" w:rsidR="00C94A63" w:rsidRDefault="00C94A63" w:rsidP="00C94A63">
      <w:pPr>
        <w:spacing w:before="240" w:after="0"/>
        <w:contextualSpacing/>
      </w:pPr>
      <w:r>
        <w:t>The assessment approach for the Review Point is:</w:t>
      </w:r>
    </w:p>
    <w:p w14:paraId="2393DC00" w14:textId="77777777" w:rsidR="00C94A63" w:rsidRDefault="00C94A63" w:rsidP="0076208B">
      <w:pPr>
        <w:pStyle w:val="ListParagraph"/>
        <w:numPr>
          <w:ilvl w:val="0"/>
          <w:numId w:val="9"/>
        </w:numPr>
        <w:ind w:left="714" w:hanging="357"/>
      </w:pPr>
      <w:r>
        <w:t>a program-level review of the criteria that focuses on reporting; and</w:t>
      </w:r>
    </w:p>
    <w:p w14:paraId="7A6BBFC4" w14:textId="77777777" w:rsidR="00C94A63" w:rsidRDefault="00C94A63" w:rsidP="0076208B">
      <w:pPr>
        <w:pStyle w:val="ListParagraph"/>
        <w:numPr>
          <w:ilvl w:val="0"/>
          <w:numId w:val="9"/>
        </w:numPr>
        <w:spacing w:before="240"/>
      </w:pPr>
      <w:r>
        <w:t>an individualised review of the outcomes criteria.</w:t>
      </w:r>
    </w:p>
    <w:p w14:paraId="12A8C541" w14:textId="77777777" w:rsidR="00C94A63" w:rsidRDefault="00C94A63" w:rsidP="00C94A63">
      <w:pPr>
        <w:spacing w:before="240"/>
      </w:pPr>
      <w:r>
        <w:t>Please email your FAM if you would like to opt-in for a full individual assessment.</w:t>
      </w:r>
    </w:p>
    <w:p w14:paraId="6FA41C9C" w14:textId="77777777" w:rsidR="00C94A63" w:rsidRPr="00E141B5" w:rsidRDefault="00C94A63" w:rsidP="00E141B5">
      <w:pPr>
        <w:pStyle w:val="Heading5"/>
        <w:rPr>
          <w:color w:val="auto"/>
        </w:rPr>
      </w:pPr>
      <w:r w:rsidRPr="00E141B5">
        <w:rPr>
          <w:color w:val="auto"/>
        </w:rPr>
        <w:t xml:space="preserve">Program-level </w:t>
      </w:r>
      <w:proofErr w:type="gramStart"/>
      <w:r w:rsidRPr="00E141B5">
        <w:rPr>
          <w:color w:val="auto"/>
        </w:rPr>
        <w:t>review</w:t>
      </w:r>
      <w:proofErr w:type="gramEnd"/>
    </w:p>
    <w:p w14:paraId="05EA9040" w14:textId="77777777" w:rsidR="00C94A63" w:rsidRDefault="00C94A63" w:rsidP="00C94A63">
      <w:r>
        <w:t xml:space="preserve">The first stage of the Review Point feedback was a program-level review against the reporting criteria. The program-level snapshots were sent to organisations on 29 May 2024, and can be found on the DSS website. </w:t>
      </w:r>
    </w:p>
    <w:p w14:paraId="12AC993B" w14:textId="77777777" w:rsidR="00C94A63" w:rsidRDefault="00C94A63" w:rsidP="00C94A63">
      <w:r>
        <w:t xml:space="preserve">The program-level infographic demonstrates how your program is performing overall against all the criteria. Providers are encouraged to review the program level information for opportunities to build on existing strengths to improve outcomes and reporting quality. </w:t>
      </w:r>
    </w:p>
    <w:p w14:paraId="027F25D5" w14:textId="77777777" w:rsidR="00C94A63" w:rsidRPr="00E141B5" w:rsidRDefault="00C94A63" w:rsidP="00E141B5">
      <w:pPr>
        <w:pStyle w:val="Heading5"/>
        <w:rPr>
          <w:color w:val="auto"/>
        </w:rPr>
      </w:pPr>
      <w:r w:rsidRPr="00E141B5">
        <w:rPr>
          <w:color w:val="auto"/>
        </w:rPr>
        <w:t>Individual review</w:t>
      </w:r>
    </w:p>
    <w:p w14:paraId="62DB1519" w14:textId="77777777" w:rsidR="00C94A63" w:rsidRDefault="00C94A63" w:rsidP="00C94A63">
      <w:r>
        <w:t xml:space="preserve">The second stage of feedback is an individual review against the outcomes criteria. The department committed to a holistic assessment of performance that considers the individual circumstances of service providers and the communities in which they operate. When assessing performance against the outcome-related criteria, the department considered contextual information from Activity Work Plans and any credible justifications documented to the department during this time. </w:t>
      </w:r>
    </w:p>
    <w:p w14:paraId="09C54D2F" w14:textId="77777777" w:rsidR="00C94A63" w:rsidRDefault="00C94A63" w:rsidP="00C94A63">
      <w:r>
        <w:t>An email containing the outcome letter will be sent to all providers separately.</w:t>
      </w:r>
    </w:p>
    <w:p w14:paraId="712EBA2B" w14:textId="77777777" w:rsidR="00C94A63" w:rsidRDefault="00C94A63" w:rsidP="00C94A63">
      <w:r>
        <w:t>The department acknowledges that some providers may not meet some assessment criteria due to circumstances beyond their control. This has been considered when undertaking the individual assessment. In some cases, the department may work with providers to improve performance. The department reserves the right to undertake any remedial action in accordance with clauses 2, 13 or 19 of the Commonwealth Standard Grant Conditions.</w:t>
      </w:r>
    </w:p>
    <w:p w14:paraId="28A9095F" w14:textId="44122D99" w:rsidR="00C94A63" w:rsidRDefault="00C94A63" w:rsidP="00C94A63">
      <w:r>
        <w:t xml:space="preserve">Please note the assessment criteria at </w:t>
      </w:r>
      <w:hyperlink w:anchor="_Appendix_D_–" w:history="1">
        <w:r w:rsidRPr="0082500E">
          <w:rPr>
            <w:rStyle w:val="Hyperlink"/>
            <w:b/>
            <w:bCs/>
          </w:rPr>
          <w:t>Appendix D</w:t>
        </w:r>
      </w:hyperlink>
      <w:r>
        <w:t xml:space="preserve"> are distinct from performance indicators in grant agreements. The assessment criteria measure performance against targets whereas the performance indicators measure performance by comparing similar service providers to one another. While there is some overlap in the types of performance measured by each method, the department will only use the assessment criteria to measure performance at the Review Point.</w:t>
      </w:r>
    </w:p>
    <w:p w14:paraId="0551B964" w14:textId="77777777" w:rsidR="00C94A63" w:rsidRPr="00C94A63" w:rsidRDefault="00C94A63" w:rsidP="00C94A63">
      <w:pPr>
        <w:rPr>
          <w:lang w:eastAsia="en-AU"/>
        </w:rPr>
      </w:pPr>
    </w:p>
    <w:p w14:paraId="75843700" w14:textId="5070FFCA" w:rsidR="006C6745" w:rsidRPr="006F24F7" w:rsidRDefault="006F24F7" w:rsidP="00437705">
      <w:pPr>
        <w:pStyle w:val="Heading2"/>
        <w:rPr>
          <w:sz w:val="40"/>
          <w:szCs w:val="36"/>
        </w:rPr>
      </w:pPr>
      <w:bookmarkStart w:id="674" w:name="_Toc171430491"/>
      <w:bookmarkStart w:id="675" w:name="_Toc171546807"/>
      <w:bookmarkEnd w:id="657"/>
      <w:r>
        <w:rPr>
          <w:sz w:val="40"/>
          <w:szCs w:val="36"/>
        </w:rPr>
        <w:lastRenderedPageBreak/>
        <w:t xml:space="preserve"> </w:t>
      </w:r>
      <w:r w:rsidR="006C6745" w:rsidRPr="006F24F7">
        <w:rPr>
          <w:sz w:val="40"/>
          <w:szCs w:val="36"/>
        </w:rPr>
        <w:t>Grant Administration</w:t>
      </w:r>
      <w:bookmarkEnd w:id="674"/>
      <w:bookmarkEnd w:id="675"/>
    </w:p>
    <w:p w14:paraId="3467267F" w14:textId="1AB1BD55" w:rsidR="008E745D" w:rsidRDefault="0011442D" w:rsidP="00D8122D">
      <w:pPr>
        <w:keepNext/>
        <w:rPr>
          <w:lang w:val="en-GB"/>
        </w:rPr>
      </w:pPr>
      <w:r>
        <w:rPr>
          <w:lang w:val="en-GB"/>
        </w:rPr>
        <w:t xml:space="preserve">FAMs </w:t>
      </w:r>
      <w:r w:rsidR="007F57C1" w:rsidRPr="007F57C1">
        <w:rPr>
          <w:lang w:val="en-GB"/>
        </w:rPr>
        <w:t xml:space="preserve">are the first point of </w:t>
      </w:r>
      <w:r w:rsidR="000E208F" w:rsidRPr="007F57C1">
        <w:rPr>
          <w:lang w:val="en-GB"/>
        </w:rPr>
        <w:t>c</w:t>
      </w:r>
      <w:r w:rsidR="000E208F">
        <w:rPr>
          <w:lang w:val="en-GB"/>
        </w:rPr>
        <w:t>ontact</w:t>
      </w:r>
      <w:r w:rsidR="000E208F" w:rsidRPr="007F57C1">
        <w:rPr>
          <w:lang w:val="en-GB"/>
        </w:rPr>
        <w:t xml:space="preserve"> </w:t>
      </w:r>
      <w:r w:rsidR="007F57C1" w:rsidRPr="007F57C1">
        <w:rPr>
          <w:lang w:val="en-GB"/>
        </w:rPr>
        <w:t xml:space="preserve">with the </w:t>
      </w:r>
      <w:r w:rsidR="00D048F5">
        <w:rPr>
          <w:lang w:val="en-GB"/>
        </w:rPr>
        <w:t>d</w:t>
      </w:r>
      <w:r w:rsidR="007F57C1" w:rsidRPr="007F57C1">
        <w:rPr>
          <w:lang w:val="en-GB"/>
        </w:rPr>
        <w:t>epartment</w:t>
      </w:r>
      <w:r w:rsidR="00BA46B8">
        <w:rPr>
          <w:lang w:val="en-GB"/>
        </w:rPr>
        <w:t xml:space="preserve">. </w:t>
      </w:r>
      <w:r w:rsidR="007F57C1" w:rsidRPr="007F57C1">
        <w:rPr>
          <w:lang w:val="en-GB"/>
        </w:rPr>
        <w:t xml:space="preserve">They will </w:t>
      </w:r>
      <w:proofErr w:type="gramStart"/>
      <w:r w:rsidR="007F57C1" w:rsidRPr="007F57C1">
        <w:rPr>
          <w:lang w:val="en-GB"/>
        </w:rPr>
        <w:t>provide assistance</w:t>
      </w:r>
      <w:proofErr w:type="gramEnd"/>
      <w:r w:rsidR="007F57C1" w:rsidRPr="007F57C1">
        <w:rPr>
          <w:lang w:val="en-GB"/>
        </w:rPr>
        <w:t xml:space="preserve"> with </w:t>
      </w:r>
      <w:r w:rsidR="001E4185">
        <w:rPr>
          <w:lang w:val="en-GB"/>
        </w:rPr>
        <w:t xml:space="preserve">any </w:t>
      </w:r>
      <w:r w:rsidR="007F57C1" w:rsidRPr="007F57C1">
        <w:rPr>
          <w:lang w:val="en-GB"/>
        </w:rPr>
        <w:t xml:space="preserve">queries </w:t>
      </w:r>
      <w:r w:rsidR="001E4185">
        <w:rPr>
          <w:lang w:val="en-GB"/>
        </w:rPr>
        <w:t>including</w:t>
      </w:r>
      <w:r w:rsidR="007F57C1" w:rsidRPr="007F57C1">
        <w:rPr>
          <w:lang w:val="en-GB"/>
        </w:rPr>
        <w:t xml:space="preserve"> planning, data and reporting, or any new issues that arise</w:t>
      </w:r>
      <w:r w:rsidR="0063452A">
        <w:rPr>
          <w:lang w:val="en-GB"/>
        </w:rPr>
        <w:t xml:space="preserve">, </w:t>
      </w:r>
      <w:r w:rsidR="0063452A" w:rsidRPr="00AB030A">
        <w:rPr>
          <w:lang w:val="en-GB"/>
        </w:rPr>
        <w:t>includin</w:t>
      </w:r>
      <w:r w:rsidR="00AB030A" w:rsidRPr="00AB030A">
        <w:rPr>
          <w:lang w:val="en-GB"/>
        </w:rPr>
        <w:t>g the Community Strategic Plan and the Activity Work Plan</w:t>
      </w:r>
      <w:r w:rsidR="007F57C1" w:rsidRPr="00AB030A">
        <w:rPr>
          <w:lang w:val="en-GB"/>
        </w:rPr>
        <w:t>.</w:t>
      </w:r>
    </w:p>
    <w:p w14:paraId="109708D4" w14:textId="1D74A9CD" w:rsidR="00420115" w:rsidRPr="006F24F7" w:rsidRDefault="00420115" w:rsidP="006F24F7">
      <w:pPr>
        <w:pStyle w:val="Heading3"/>
        <w:ind w:left="993" w:hanging="709"/>
      </w:pPr>
      <w:bookmarkStart w:id="676" w:name="_Toc171430492"/>
      <w:bookmarkStart w:id="677" w:name="_Toc171546808"/>
      <w:bookmarkStart w:id="678" w:name="_Toc49432309"/>
      <w:r w:rsidRPr="006F24F7">
        <w:t>Grant recipients</w:t>
      </w:r>
      <w:r w:rsidR="005676E7" w:rsidRPr="006F24F7">
        <w:t>’</w:t>
      </w:r>
      <w:r w:rsidRPr="006F24F7">
        <w:t xml:space="preserve"> responsibilities and accountabilities under the Activity</w:t>
      </w:r>
      <w:bookmarkEnd w:id="676"/>
      <w:bookmarkEnd w:id="677"/>
    </w:p>
    <w:p w14:paraId="0D3A667D" w14:textId="6C21EAC6" w:rsidR="00420115" w:rsidRDefault="00420115" w:rsidP="00FD4A75">
      <w:pPr>
        <w:spacing w:after="120"/>
      </w:pPr>
      <w:r>
        <w:t xml:space="preserve">In entering into a grant agreement with </w:t>
      </w:r>
      <w:r w:rsidR="001E4185">
        <w:t>the department</w:t>
      </w:r>
      <w:r>
        <w:t>, the grant recipient must comply with all requirements outlined in the suite of documents that comprise the agreement including:</w:t>
      </w:r>
    </w:p>
    <w:p w14:paraId="147A891A" w14:textId="5ED41342" w:rsidR="00420115" w:rsidRPr="006F24F7" w:rsidRDefault="00420115" w:rsidP="006F24F7">
      <w:pPr>
        <w:pStyle w:val="Heading3"/>
        <w:ind w:left="993" w:hanging="709"/>
      </w:pPr>
      <w:bookmarkStart w:id="679" w:name="_Toc171546809"/>
      <w:r w:rsidRPr="006F24F7">
        <w:t xml:space="preserve">Supplementary terms and conditions outlined in the grant </w:t>
      </w:r>
      <w:proofErr w:type="gramStart"/>
      <w:r w:rsidRPr="006F24F7">
        <w:t>agreement;</w:t>
      </w:r>
      <w:bookmarkEnd w:id="679"/>
      <w:proofErr w:type="gramEnd"/>
      <w:r w:rsidRPr="006F24F7">
        <w:t xml:space="preserve"> </w:t>
      </w:r>
    </w:p>
    <w:p w14:paraId="3BEA6D0F" w14:textId="77777777" w:rsidR="00420115" w:rsidRDefault="00420115" w:rsidP="00EE4922">
      <w:pPr>
        <w:pStyle w:val="ListBullet"/>
      </w:pPr>
      <w:r>
        <w:t xml:space="preserve">the Commonwealth standard terms and conditions at Schedule 1 of the grant </w:t>
      </w:r>
      <w:proofErr w:type="gramStart"/>
      <w:r>
        <w:t>agreement;</w:t>
      </w:r>
      <w:proofErr w:type="gramEnd"/>
    </w:p>
    <w:p w14:paraId="2B669E49" w14:textId="77777777" w:rsidR="00420115" w:rsidRDefault="00420115" w:rsidP="00EE4922">
      <w:pPr>
        <w:pStyle w:val="ListBullet"/>
      </w:pPr>
      <w:r>
        <w:t xml:space="preserve">the Families and Children Program Guidelines; and </w:t>
      </w:r>
    </w:p>
    <w:p w14:paraId="1AD31516" w14:textId="77777777" w:rsidR="00420115" w:rsidRDefault="00420115" w:rsidP="00EE4922">
      <w:pPr>
        <w:pStyle w:val="ListBullet"/>
      </w:pPr>
      <w:r>
        <w:t>these Operational Guidelines.</w:t>
      </w:r>
    </w:p>
    <w:p w14:paraId="2EDCBA2B" w14:textId="77777777" w:rsidR="00420115" w:rsidRDefault="00420115" w:rsidP="00FD4A75">
      <w:pPr>
        <w:spacing w:after="120"/>
      </w:pPr>
      <w:r>
        <w:t>Grant recipients are responsible for ensuring:</w:t>
      </w:r>
    </w:p>
    <w:p w14:paraId="64DEE0E8" w14:textId="77777777" w:rsidR="00420115" w:rsidRDefault="00420115" w:rsidP="00EE4922">
      <w:pPr>
        <w:pStyle w:val="ListBullet"/>
      </w:pPr>
      <w:r>
        <w:t xml:space="preserve">the terms and conditions of the grant agreement are </w:t>
      </w:r>
      <w:proofErr w:type="gramStart"/>
      <w:r>
        <w:t>met</w:t>
      </w:r>
      <w:proofErr w:type="gramEnd"/>
    </w:p>
    <w:p w14:paraId="55670397" w14:textId="77777777" w:rsidR="00420115" w:rsidRDefault="00420115" w:rsidP="00EE4922">
      <w:pPr>
        <w:pStyle w:val="ListBullet"/>
      </w:pPr>
      <w:r>
        <w:t xml:space="preserve">service provision is effective, efficient, and appropriately </w:t>
      </w:r>
      <w:proofErr w:type="gramStart"/>
      <w:r>
        <w:t>targeted</w:t>
      </w:r>
      <w:proofErr w:type="gramEnd"/>
    </w:p>
    <w:p w14:paraId="6C01937E" w14:textId="77777777" w:rsidR="00420115" w:rsidRDefault="00420115" w:rsidP="00EE4922">
      <w:pPr>
        <w:pStyle w:val="ListBullet"/>
      </w:pPr>
      <w:r>
        <w:t xml:space="preserve">highest standards of duty of care are </w:t>
      </w:r>
      <w:proofErr w:type="gramStart"/>
      <w:r>
        <w:t>applied</w:t>
      </w:r>
      <w:proofErr w:type="gramEnd"/>
    </w:p>
    <w:p w14:paraId="1384283C" w14:textId="77777777" w:rsidR="00420115" w:rsidRDefault="00420115" w:rsidP="00EE4922">
      <w:pPr>
        <w:pStyle w:val="ListBullet"/>
      </w:pPr>
      <w:r>
        <w:t xml:space="preserve">services are operated in line with, and comply with the requirements as set out within all state and territory and Commonwealth legislation and </w:t>
      </w:r>
      <w:proofErr w:type="gramStart"/>
      <w:r>
        <w:t>regulations</w:t>
      </w:r>
      <w:proofErr w:type="gramEnd"/>
    </w:p>
    <w:p w14:paraId="50084928" w14:textId="6C38B15A" w:rsidR="00420115" w:rsidRDefault="009263CC" w:rsidP="00EE4922">
      <w:pPr>
        <w:pStyle w:val="ListBullet"/>
      </w:pPr>
      <w:r>
        <w:t xml:space="preserve">Aboriginal and Torres Strait Islander </w:t>
      </w:r>
      <w:r w:rsidR="00AE0ED8">
        <w:t>people</w:t>
      </w:r>
      <w:r w:rsidR="00420115">
        <w:t xml:space="preserve"> have equal and equitable access to </w:t>
      </w:r>
      <w:proofErr w:type="gramStart"/>
      <w:r w:rsidR="00420115">
        <w:t>services</w:t>
      </w:r>
      <w:proofErr w:type="gramEnd"/>
    </w:p>
    <w:p w14:paraId="68EB68AF" w14:textId="77777777" w:rsidR="00420115" w:rsidRDefault="00420115" w:rsidP="00EE4922">
      <w:pPr>
        <w:pStyle w:val="ListBullet"/>
      </w:pPr>
      <w:r>
        <w:t>they work collaboratively to deliver the program, and</w:t>
      </w:r>
    </w:p>
    <w:p w14:paraId="2A1BE3A8" w14:textId="77777777" w:rsidR="00420115" w:rsidRDefault="00420115" w:rsidP="00EE4922">
      <w:pPr>
        <w:pStyle w:val="ListBullet"/>
      </w:pPr>
      <w:r>
        <w:t>they contribute to the overall development and improvement of the program such as sharing best practice.</w:t>
      </w:r>
    </w:p>
    <w:p w14:paraId="1E16C689" w14:textId="68BFCD50" w:rsidR="00A43A36" w:rsidRPr="002E4D5D" w:rsidRDefault="00BC165E" w:rsidP="006F24F7">
      <w:pPr>
        <w:pStyle w:val="Heading3"/>
        <w:ind w:left="993" w:hanging="709"/>
      </w:pPr>
      <w:bookmarkStart w:id="680" w:name="_Toc171430493"/>
      <w:bookmarkStart w:id="681" w:name="_Toc171546810"/>
      <w:r w:rsidRPr="002E4D5D">
        <w:t xml:space="preserve">Other key requirements, policies, information </w:t>
      </w:r>
      <w:r w:rsidR="009B69FF" w:rsidRPr="002E4D5D">
        <w:t>&amp;</w:t>
      </w:r>
      <w:r w:rsidRPr="002E4D5D">
        <w:t xml:space="preserve"> factsheets</w:t>
      </w:r>
      <w:bookmarkEnd w:id="678"/>
      <w:bookmarkEnd w:id="680"/>
      <w:bookmarkEnd w:id="681"/>
    </w:p>
    <w:p w14:paraId="21CE6989" w14:textId="77777777" w:rsidR="00BC165E" w:rsidRPr="00BC165E" w:rsidRDefault="00BC165E" w:rsidP="00D8122D">
      <w:pPr>
        <w:keepNext/>
        <w:spacing w:after="120"/>
      </w:pPr>
      <w:bookmarkStart w:id="682" w:name="_Toc41647465"/>
      <w:bookmarkStart w:id="683" w:name="_Toc49432317"/>
      <w:r w:rsidRPr="00BC165E">
        <w:t>All service providers must comply with the:</w:t>
      </w:r>
    </w:p>
    <w:p w14:paraId="06B37348" w14:textId="47F988B8" w:rsidR="00BC165E" w:rsidRPr="00BC165E" w:rsidRDefault="00000000" w:rsidP="00EE4922">
      <w:pPr>
        <w:pStyle w:val="ListBullet"/>
      </w:pPr>
      <w:hyperlink r:id="rId58" w:anchor=":~:text=The%20Families%20and%20Children%20%28FAC%29%20Program%20Guidelines%20Overview,business%20relationship%20between%20DSS%20and%20the%20grant%20recipient." w:history="1">
        <w:r w:rsidR="00BC165E" w:rsidRPr="00BC165E">
          <w:rPr>
            <w:color w:val="0000FF"/>
            <w:u w:val="single"/>
            <w:shd w:val="clear" w:color="auto" w:fill="FFFFFF"/>
          </w:rPr>
          <w:t>Families and Children Programme Guidelines Overview</w:t>
        </w:r>
      </w:hyperlink>
      <w:r w:rsidR="00E02928">
        <w:rPr>
          <w:color w:val="2C2A29"/>
          <w:shd w:val="clear" w:color="auto" w:fill="FFFFFF"/>
        </w:rPr>
        <w:t>, which provide</w:t>
      </w:r>
      <w:r w:rsidR="00BC165E" w:rsidRPr="00BC165E">
        <w:rPr>
          <w:color w:val="2C2A29"/>
          <w:shd w:val="clear" w:color="auto" w:fill="FFFFFF"/>
        </w:rPr>
        <w:t>s overarching guidance for all program</w:t>
      </w:r>
      <w:r w:rsidR="005676E7">
        <w:rPr>
          <w:color w:val="2C2A29"/>
          <w:shd w:val="clear" w:color="auto" w:fill="FFFFFF"/>
        </w:rPr>
        <w:t>s</w:t>
      </w:r>
      <w:r w:rsidR="00BC165E" w:rsidRPr="00BC165E">
        <w:rPr>
          <w:color w:val="2C2A29"/>
          <w:shd w:val="clear" w:color="auto" w:fill="FFFFFF"/>
        </w:rPr>
        <w:t xml:space="preserve"> under the Families and Children Activity, including </w:t>
      </w:r>
      <w:proofErr w:type="spellStart"/>
      <w:r w:rsidR="00BC165E" w:rsidRPr="002B1CAE">
        <w:rPr>
          <w:color w:val="2C2A29"/>
          <w:shd w:val="clear" w:color="auto" w:fill="FFFFFF"/>
        </w:rPr>
        <w:t>CfC</w:t>
      </w:r>
      <w:proofErr w:type="spellEnd"/>
      <w:r w:rsidR="00BC165E" w:rsidRPr="002B1CAE">
        <w:rPr>
          <w:color w:val="2C2A29"/>
          <w:shd w:val="clear" w:color="auto" w:fill="FFFFFF"/>
        </w:rPr>
        <w:t xml:space="preserve"> FP</w:t>
      </w:r>
      <w:r w:rsidR="00BC165E" w:rsidRPr="00BC165E">
        <w:rPr>
          <w:color w:val="2C2A29"/>
          <w:shd w:val="clear" w:color="auto" w:fill="FFFFFF"/>
        </w:rPr>
        <w:t>.</w:t>
      </w:r>
    </w:p>
    <w:p w14:paraId="2D5A41B6" w14:textId="77777777" w:rsidR="00BC165E" w:rsidRPr="00BC165E" w:rsidRDefault="00000000" w:rsidP="00EE4922">
      <w:pPr>
        <w:pStyle w:val="ListBullet"/>
      </w:pPr>
      <w:hyperlink r:id="rId59" w:anchor=":~:text=The%20Families%20and%20Children%20Administrative,performance%20management%20and%20issues%20management." w:history="1">
        <w:r w:rsidR="00BC165E" w:rsidRPr="00BC165E">
          <w:rPr>
            <w:color w:val="0000FF"/>
            <w:u w:val="single"/>
          </w:rPr>
          <w:t>Families and Children Administrative Approval Requirements</w:t>
        </w:r>
      </w:hyperlink>
      <w:r w:rsidR="00BC165E" w:rsidRPr="00BC165E">
        <w:t>,</w:t>
      </w:r>
      <w:r w:rsidR="00BC165E" w:rsidRPr="00BC165E">
        <w:rPr>
          <w:color w:val="2C2A29"/>
          <w:shd w:val="clear" w:color="auto" w:fill="FFFFFF"/>
        </w:rPr>
        <w:t xml:space="preserve"> which are a set of quality service standards, covering the key risk areas of governance, financial management, viability, people, performance management and issues management.</w:t>
      </w:r>
    </w:p>
    <w:p w14:paraId="7D6A0F0A" w14:textId="77777777" w:rsidR="00DD4648" w:rsidRDefault="00DD4648">
      <w:r>
        <w:br w:type="page"/>
      </w:r>
    </w:p>
    <w:p w14:paraId="50621AEB" w14:textId="2DB8A7FF" w:rsidR="00DD4648" w:rsidRDefault="00DD4648" w:rsidP="00DD4648">
      <w:pPr>
        <w:spacing w:after="120"/>
      </w:pPr>
      <w:r>
        <w:lastRenderedPageBreak/>
        <w:t xml:space="preserve">The following policies on the DSS and Community Grants Hub websites also apply to </w:t>
      </w:r>
      <w:proofErr w:type="spellStart"/>
      <w:r>
        <w:t>CfC</w:t>
      </w:r>
      <w:proofErr w:type="spellEnd"/>
      <w:r>
        <w:t xml:space="preserve"> FP</w:t>
      </w:r>
      <w:r>
        <w:t>:</w:t>
      </w:r>
    </w:p>
    <w:p w14:paraId="5EAF8EF9" w14:textId="77777777" w:rsidR="00DD4648" w:rsidRDefault="00DD4648" w:rsidP="0076208B">
      <w:pPr>
        <w:pStyle w:val="ListBullet"/>
        <w:numPr>
          <w:ilvl w:val="0"/>
          <w:numId w:val="13"/>
        </w:numPr>
        <w:tabs>
          <w:tab w:val="left" w:pos="170"/>
        </w:tabs>
        <w:spacing w:before="60" w:after="120" w:line="280" w:lineRule="atLeast"/>
        <w:rPr>
          <w:rStyle w:val="Hyperlink"/>
          <w:rFonts w:ascii="Calibri" w:eastAsiaTheme="majorEastAsia" w:hAnsi="Calibri" w:cstheme="minorBidi"/>
        </w:rPr>
      </w:pPr>
      <w:hyperlink r:id="rId60" w:history="1">
        <w:r>
          <w:rPr>
            <w:rStyle w:val="Hyperlink"/>
            <w:rFonts w:eastAsiaTheme="majorEastAsia"/>
            <w:spacing w:val="0"/>
          </w:rPr>
          <w:t>Access and Equity Policy</w:t>
        </w:r>
      </w:hyperlink>
    </w:p>
    <w:p w14:paraId="100CCBFD" w14:textId="77777777" w:rsidR="00DD4648" w:rsidRDefault="00DD4648" w:rsidP="0076208B">
      <w:pPr>
        <w:pStyle w:val="ListBullet"/>
        <w:numPr>
          <w:ilvl w:val="0"/>
          <w:numId w:val="13"/>
        </w:numPr>
        <w:tabs>
          <w:tab w:val="left" w:pos="170"/>
        </w:tabs>
        <w:spacing w:before="60" w:after="120" w:line="280" w:lineRule="atLeast"/>
        <w:rPr>
          <w:rStyle w:val="Hyperlink"/>
          <w:rFonts w:eastAsiaTheme="majorEastAsia" w:cs="Times New Roman"/>
        </w:rPr>
      </w:pPr>
      <w:hyperlink r:id="rId61" w:history="1">
        <w:r>
          <w:rPr>
            <w:rStyle w:val="Hyperlink"/>
            <w:rFonts w:eastAsiaTheme="majorEastAsia"/>
          </w:rPr>
          <w:t xml:space="preserve">DSS Funding Acknowledgement </w:t>
        </w:r>
      </w:hyperlink>
    </w:p>
    <w:p w14:paraId="55FA611B" w14:textId="77777777" w:rsidR="00DD4648" w:rsidRDefault="00DD4648" w:rsidP="0076208B">
      <w:pPr>
        <w:pStyle w:val="ListBullet"/>
        <w:numPr>
          <w:ilvl w:val="0"/>
          <w:numId w:val="13"/>
        </w:numPr>
        <w:tabs>
          <w:tab w:val="left" w:pos="170"/>
        </w:tabs>
        <w:spacing w:before="60" w:after="120" w:line="280" w:lineRule="atLeast"/>
        <w:rPr>
          <w:rFonts w:eastAsiaTheme="majorEastAsia" w:cstheme="minorBidi"/>
          <w:spacing w:val="0"/>
        </w:rPr>
      </w:pPr>
      <w:hyperlink r:id="rId62" w:history="1">
        <w:r>
          <w:rPr>
            <w:rStyle w:val="Hyperlink"/>
            <w:rFonts w:eastAsiaTheme="majorEastAsia"/>
          </w:rPr>
          <w:t>Complaints Process for Grant Recipients</w:t>
        </w:r>
      </w:hyperlink>
    </w:p>
    <w:p w14:paraId="016C2B7E" w14:textId="77777777" w:rsidR="00DD4648" w:rsidRDefault="00DD4648" w:rsidP="0076208B">
      <w:pPr>
        <w:pStyle w:val="ListBullet"/>
        <w:numPr>
          <w:ilvl w:val="0"/>
          <w:numId w:val="13"/>
        </w:numPr>
        <w:tabs>
          <w:tab w:val="left" w:pos="170"/>
        </w:tabs>
        <w:spacing w:before="60" w:after="120" w:line="280" w:lineRule="atLeast"/>
        <w:rPr>
          <w:rFonts w:cstheme="minorBidi"/>
          <w:spacing w:val="0"/>
        </w:rPr>
      </w:pPr>
      <w:hyperlink r:id="rId63" w:history="1">
        <w:r>
          <w:rPr>
            <w:rStyle w:val="Hyperlink"/>
            <w:rFonts w:eastAsiaTheme="majorEastAsia" w:cstheme="minorBidi"/>
            <w:spacing w:val="0"/>
          </w:rPr>
          <w:t>Grant Recipient Complaints and Whistleblower Provisions</w:t>
        </w:r>
      </w:hyperlink>
    </w:p>
    <w:p w14:paraId="2DCD3CB8" w14:textId="77777777" w:rsidR="00DD4648" w:rsidRDefault="00DD4648" w:rsidP="0076208B">
      <w:pPr>
        <w:pStyle w:val="ListBullet"/>
        <w:numPr>
          <w:ilvl w:val="0"/>
          <w:numId w:val="13"/>
        </w:numPr>
        <w:tabs>
          <w:tab w:val="left" w:pos="170"/>
        </w:tabs>
        <w:spacing w:before="60" w:after="120" w:line="280" w:lineRule="atLeast"/>
        <w:rPr>
          <w:rFonts w:cstheme="minorBidi"/>
          <w:spacing w:val="0"/>
        </w:rPr>
      </w:pPr>
      <w:hyperlink r:id="rId64" w:history="1">
        <w:r>
          <w:rPr>
            <w:rStyle w:val="Hyperlink"/>
            <w:rFonts w:eastAsiaTheme="majorEastAsia" w:cstheme="minorBidi"/>
            <w:spacing w:val="0"/>
          </w:rPr>
          <w:t>National Redress Scheme Grant Connected Policy</w:t>
        </w:r>
      </w:hyperlink>
    </w:p>
    <w:p w14:paraId="359F1E4F" w14:textId="77777777" w:rsidR="00DD4648" w:rsidRDefault="00DD4648" w:rsidP="0076208B">
      <w:pPr>
        <w:pStyle w:val="ListBullet"/>
        <w:numPr>
          <w:ilvl w:val="0"/>
          <w:numId w:val="13"/>
        </w:numPr>
        <w:tabs>
          <w:tab w:val="left" w:pos="170"/>
        </w:tabs>
        <w:spacing w:before="60" w:after="120" w:line="280" w:lineRule="atLeast"/>
        <w:rPr>
          <w:rFonts w:cstheme="minorBidi"/>
          <w:spacing w:val="0"/>
        </w:rPr>
      </w:pPr>
      <w:hyperlink r:id="rId65" w:history="1">
        <w:r>
          <w:rPr>
            <w:rStyle w:val="Hyperlink"/>
            <w:rFonts w:eastAsiaTheme="majorEastAsia" w:cstheme="minorBidi"/>
            <w:spacing w:val="0"/>
          </w:rPr>
          <w:t>Online Safety</w:t>
        </w:r>
      </w:hyperlink>
    </w:p>
    <w:p w14:paraId="345A9C45" w14:textId="77777777" w:rsidR="00DD4648" w:rsidRDefault="00DD4648" w:rsidP="0076208B">
      <w:pPr>
        <w:pStyle w:val="ListParagraph"/>
        <w:numPr>
          <w:ilvl w:val="0"/>
          <w:numId w:val="13"/>
        </w:numPr>
        <w:spacing w:before="120" w:after="180" w:line="280" w:lineRule="atLeast"/>
        <w:rPr>
          <w:rFonts w:cs="Times New Roman"/>
          <w:spacing w:val="4"/>
        </w:rPr>
      </w:pPr>
      <w:hyperlink r:id="rId66" w:history="1">
        <w:r>
          <w:rPr>
            <w:rStyle w:val="Hyperlink"/>
          </w:rPr>
          <w:t>Vulnerable Persons, Police Checks and Criminal Offences</w:t>
        </w:r>
      </w:hyperlink>
    </w:p>
    <w:p w14:paraId="1329E3E0" w14:textId="77777777" w:rsidR="00DD4648" w:rsidRDefault="00DD4648" w:rsidP="00DD4648">
      <w:pPr>
        <w:keepNext/>
        <w:spacing w:after="120"/>
      </w:pPr>
      <w:r>
        <w:t>The Community Grants Hub website also has some helpful factsheets for service providers:</w:t>
      </w:r>
    </w:p>
    <w:p w14:paraId="4917D5ED" w14:textId="77777777" w:rsidR="00DD4648" w:rsidRDefault="00DD4648" w:rsidP="0076208B">
      <w:pPr>
        <w:pStyle w:val="ListParagraph"/>
        <w:numPr>
          <w:ilvl w:val="0"/>
          <w:numId w:val="14"/>
        </w:numPr>
        <w:spacing w:after="120"/>
      </w:pPr>
      <w:hyperlink r:id="rId67" w:history="1">
        <w:r>
          <w:rPr>
            <w:rStyle w:val="Hyperlink"/>
          </w:rPr>
          <w:t>Factsheet on financial reporting requirements</w:t>
        </w:r>
      </w:hyperlink>
    </w:p>
    <w:p w14:paraId="3276BEDD" w14:textId="77777777" w:rsidR="00DD4648" w:rsidRDefault="00DD4648" w:rsidP="0076208B">
      <w:pPr>
        <w:pStyle w:val="ListParagraph"/>
        <w:numPr>
          <w:ilvl w:val="0"/>
          <w:numId w:val="14"/>
        </w:numPr>
        <w:spacing w:after="180"/>
        <w:rPr>
          <w:rStyle w:val="Hyperlink"/>
        </w:rPr>
      </w:pPr>
      <w:hyperlink r:id="rId68" w:history="1">
        <w:r>
          <w:rPr>
            <w:rStyle w:val="Hyperlink"/>
          </w:rPr>
          <w:t>Factsheet on strategic planning</w:t>
        </w:r>
      </w:hyperlink>
    </w:p>
    <w:p w14:paraId="6C1F34B2" w14:textId="77777777" w:rsidR="00BC165E" w:rsidRPr="00BC165E" w:rsidRDefault="00BC165E" w:rsidP="00BC165E">
      <w:pPr>
        <w:spacing w:after="120"/>
      </w:pPr>
      <w:r w:rsidRPr="00BC165E">
        <w:t xml:space="preserve">The department strongly encourages service providers to visit the Australian Institute of Family Studies’ </w:t>
      </w:r>
      <w:hyperlink r:id="rId69" w:history="1">
        <w:r w:rsidRPr="00BC165E">
          <w:rPr>
            <w:color w:val="0000FF"/>
            <w:u w:val="single"/>
          </w:rPr>
          <w:t>Child Family Community Australia (CFCA) webpage</w:t>
        </w:r>
      </w:hyperlink>
      <w:r w:rsidRPr="00BC165E">
        <w:t xml:space="preserve"> for free research and information for service providers that work in the child, </w:t>
      </w:r>
      <w:proofErr w:type="gramStart"/>
      <w:r w:rsidRPr="00BC165E">
        <w:t>family</w:t>
      </w:r>
      <w:proofErr w:type="gramEnd"/>
      <w:r w:rsidRPr="00BC165E">
        <w:t xml:space="preserve"> and community welfare sector.</w:t>
      </w:r>
    </w:p>
    <w:p w14:paraId="02BEE5C6" w14:textId="77777777" w:rsidR="00A43A36" w:rsidRPr="002E4D5D" w:rsidRDefault="00A43A36" w:rsidP="006F24F7">
      <w:pPr>
        <w:pStyle w:val="Heading3"/>
        <w:ind w:left="993" w:hanging="709"/>
      </w:pPr>
      <w:bookmarkStart w:id="684" w:name="_Toc171430494"/>
      <w:bookmarkStart w:id="685" w:name="_Toc171546811"/>
      <w:r w:rsidRPr="002E4D5D">
        <w:t>Privacy</w:t>
      </w:r>
      <w:bookmarkEnd w:id="682"/>
      <w:bookmarkEnd w:id="683"/>
      <w:bookmarkEnd w:id="684"/>
      <w:bookmarkEnd w:id="685"/>
    </w:p>
    <w:p w14:paraId="3372188E" w14:textId="7E22AC24" w:rsidR="00805D18" w:rsidRDefault="00A43A36" w:rsidP="00A43A36">
      <w:r w:rsidRPr="00F3302C">
        <w:t xml:space="preserve">In accordance with the grant agreement general conditions, all </w:t>
      </w:r>
      <w:proofErr w:type="spellStart"/>
      <w:r>
        <w:t>CfC</w:t>
      </w:r>
      <w:proofErr w:type="spellEnd"/>
      <w:r>
        <w:t xml:space="preserve"> FP</w:t>
      </w:r>
      <w:r w:rsidRPr="00F3302C">
        <w:t xml:space="preserve"> services must comply with their obligations under the</w:t>
      </w:r>
      <w:r w:rsidRPr="00F3302C">
        <w:rPr>
          <w:i/>
          <w:iCs/>
        </w:rPr>
        <w:t xml:space="preserve"> Privacy Act 1988 </w:t>
      </w:r>
      <w:r w:rsidRPr="00F3302C">
        <w:t>(Privacy Act)</w:t>
      </w:r>
      <w:r w:rsidR="00373ECC">
        <w:t>.</w:t>
      </w:r>
    </w:p>
    <w:p w14:paraId="154066D6" w14:textId="77777777" w:rsidR="008A4EFE" w:rsidRPr="002E4D5D" w:rsidRDefault="008A4EFE" w:rsidP="006F24F7">
      <w:pPr>
        <w:pStyle w:val="Heading3"/>
        <w:ind w:left="993" w:hanging="709"/>
      </w:pPr>
      <w:bookmarkStart w:id="686" w:name="_Toc171430495"/>
      <w:bookmarkStart w:id="687" w:name="_Toc171546812"/>
      <w:r w:rsidRPr="002E4D5D">
        <w:t>Grant Recipient Portal</w:t>
      </w:r>
      <w:bookmarkEnd w:id="686"/>
      <w:bookmarkEnd w:id="687"/>
    </w:p>
    <w:p w14:paraId="62B5D384" w14:textId="2A26B091" w:rsidR="008A4EFE" w:rsidRDefault="008A4EFE" w:rsidP="008A4EFE">
      <w:pPr>
        <w:rPr>
          <w:shd w:val="clear" w:color="auto" w:fill="FFFFFF"/>
        </w:rPr>
      </w:pPr>
      <w:r>
        <w:rPr>
          <w:shd w:val="clear" w:color="auto" w:fill="FFFFFF"/>
        </w:rPr>
        <w:t>The </w:t>
      </w:r>
      <w:hyperlink r:id="rId70" w:history="1">
        <w:r w:rsidRPr="0082500E">
          <w:rPr>
            <w:rStyle w:val="Hyperlink"/>
            <w:rFonts w:ascii="Helvetica" w:hAnsi="Helvetica"/>
            <w:shd w:val="clear" w:color="auto" w:fill="FFFFFF"/>
          </w:rPr>
          <w:t>Grant Recipient Portal</w:t>
        </w:r>
        <w:r w:rsidRPr="0082500E">
          <w:rPr>
            <w:rStyle w:val="Hyperlink"/>
            <w:shd w:val="clear" w:color="auto" w:fill="FFFFFF"/>
          </w:rPr>
          <w:t> </w:t>
        </w:r>
      </w:hyperlink>
      <w:r>
        <w:rPr>
          <w:shd w:val="clear" w:color="auto" w:fill="FFFFFF"/>
        </w:rPr>
        <w:t>is a platform where grant recipients interact with the department’s systems and services to self-manage their grant information. The Portal has been designed to make grant m</w:t>
      </w:r>
      <w:r w:rsidR="004813CC">
        <w:rPr>
          <w:shd w:val="clear" w:color="auto" w:fill="FFFFFF"/>
        </w:rPr>
        <w:t>anagement simple and easy. The P</w:t>
      </w:r>
      <w:r>
        <w:rPr>
          <w:shd w:val="clear" w:color="auto" w:fill="FFFFFF"/>
        </w:rPr>
        <w:t>ortal allows grant recipients to:</w:t>
      </w:r>
    </w:p>
    <w:p w14:paraId="74805C7F" w14:textId="77777777" w:rsidR="008A4EFE" w:rsidRPr="003F0E1F" w:rsidRDefault="008A4EFE" w:rsidP="00EE4922">
      <w:pPr>
        <w:pStyle w:val="ListBullet"/>
      </w:pPr>
      <w:r>
        <w:t>access</w:t>
      </w:r>
      <w:r w:rsidRPr="003F0E1F">
        <w:t xml:space="preserve"> their grants i</w:t>
      </w:r>
      <w:r>
        <w:t xml:space="preserve">nformation in one </w:t>
      </w:r>
      <w:proofErr w:type="gramStart"/>
      <w:r>
        <w:t>place</w:t>
      </w:r>
      <w:proofErr w:type="gramEnd"/>
    </w:p>
    <w:p w14:paraId="7B696367" w14:textId="77777777" w:rsidR="008A4EFE" w:rsidRPr="003F0E1F" w:rsidRDefault="008A4EFE" w:rsidP="00EE4922">
      <w:pPr>
        <w:pStyle w:val="ListBullet"/>
      </w:pPr>
      <w:r>
        <w:t>view</w:t>
      </w:r>
      <w:r w:rsidRPr="003F0E1F">
        <w:t xml:space="preserve"> their activities and </w:t>
      </w:r>
      <w:proofErr w:type="gramStart"/>
      <w:r w:rsidRPr="003F0E1F">
        <w:t>milestones</w:t>
      </w:r>
      <w:proofErr w:type="gramEnd"/>
    </w:p>
    <w:p w14:paraId="15175C95" w14:textId="77777777" w:rsidR="008A4EFE" w:rsidRPr="003F0E1F" w:rsidRDefault="008A4EFE" w:rsidP="00EE4922">
      <w:pPr>
        <w:pStyle w:val="ListBullet"/>
      </w:pPr>
      <w:r>
        <w:t>download</w:t>
      </w:r>
      <w:r w:rsidRPr="003F0E1F">
        <w:t xml:space="preserve"> copies of their payment </w:t>
      </w:r>
      <w:proofErr w:type="gramStart"/>
      <w:r w:rsidRPr="003F0E1F">
        <w:t>advices</w:t>
      </w:r>
      <w:proofErr w:type="gramEnd"/>
    </w:p>
    <w:p w14:paraId="3C4784D7" w14:textId="77777777" w:rsidR="008A4EFE" w:rsidRPr="003F0E1F" w:rsidRDefault="008A4EFE" w:rsidP="00EE4922">
      <w:pPr>
        <w:pStyle w:val="ListBullet"/>
      </w:pPr>
      <w:r>
        <w:t>update their organisational details and</w:t>
      </w:r>
      <w:r w:rsidRPr="003F0E1F">
        <w:t xml:space="preserve"> adding additional organisational </w:t>
      </w:r>
      <w:proofErr w:type="gramStart"/>
      <w:r w:rsidRPr="003F0E1F">
        <w:t>users</w:t>
      </w:r>
      <w:proofErr w:type="gramEnd"/>
    </w:p>
    <w:p w14:paraId="1EBFF53D" w14:textId="77777777" w:rsidR="008A4EFE" w:rsidRPr="003F0E1F" w:rsidRDefault="008A4EFE" w:rsidP="00EE4922">
      <w:pPr>
        <w:pStyle w:val="ListBullet"/>
      </w:pPr>
      <w:r>
        <w:t>update</w:t>
      </w:r>
      <w:r w:rsidRPr="003F0E1F">
        <w:t xml:space="preserve"> their orga</w:t>
      </w:r>
      <w:r>
        <w:t xml:space="preserve">nisation’s bank account </w:t>
      </w:r>
      <w:proofErr w:type="gramStart"/>
      <w:r>
        <w:t>details</w:t>
      </w:r>
      <w:proofErr w:type="gramEnd"/>
    </w:p>
    <w:p w14:paraId="452FE36D" w14:textId="77777777" w:rsidR="008A4EFE" w:rsidRPr="003F0E1F" w:rsidRDefault="008A4EFE" w:rsidP="00EE4922">
      <w:pPr>
        <w:pStyle w:val="ListBullet"/>
      </w:pPr>
      <w:r>
        <w:t>submit f</w:t>
      </w:r>
      <w:r w:rsidRPr="003F0E1F">
        <w:t xml:space="preserve">inancial </w:t>
      </w:r>
      <w:proofErr w:type="gramStart"/>
      <w:r w:rsidRPr="003F0E1F">
        <w:t>acquittal</w:t>
      </w:r>
      <w:r>
        <w:t>s</w:t>
      </w:r>
      <w:proofErr w:type="gramEnd"/>
    </w:p>
    <w:p w14:paraId="5934A443" w14:textId="77777777" w:rsidR="008A4EFE" w:rsidRDefault="008A4EFE" w:rsidP="00EE4922">
      <w:pPr>
        <w:pStyle w:val="ListBullet"/>
      </w:pPr>
      <w:r>
        <w:t xml:space="preserve">submit </w:t>
      </w:r>
      <w:r w:rsidRPr="003F0E1F">
        <w:t>Activity Work Plan</w:t>
      </w:r>
      <w:r>
        <w:t>s.</w:t>
      </w:r>
    </w:p>
    <w:p w14:paraId="79134772" w14:textId="2FF40BF4" w:rsidR="008C5F35" w:rsidRDefault="008A4EFE" w:rsidP="00D8122D">
      <w:pPr>
        <w:rPr>
          <w:rStyle w:val="CommentReference"/>
          <w:rFonts w:eastAsia="Times New Roman" w:cs="Times New Roman"/>
          <w:b/>
          <w:bCs/>
        </w:rPr>
      </w:pPr>
      <w:r>
        <w:t xml:space="preserve">The department encourages all grant recipients to use the Grant Recipient Portal. For further information on accessing and using the Portal, please visit the </w:t>
      </w:r>
      <w:hyperlink r:id="rId71" w:history="1">
        <w:r w:rsidRPr="00305BC5">
          <w:rPr>
            <w:rStyle w:val="Hyperlink"/>
          </w:rPr>
          <w:t>Community Grants Hub website</w:t>
        </w:r>
      </w:hyperlink>
      <w:r>
        <w:t xml:space="preserve"> or contact the </w:t>
      </w:r>
      <w:hyperlink r:id="rId72" w:history="1">
        <w:r w:rsidRPr="00FC3CAB">
          <w:rPr>
            <w:rStyle w:val="Hyperlink"/>
          </w:rPr>
          <w:t>Community Grants Hub</w:t>
        </w:r>
      </w:hyperlink>
      <w:r>
        <w:t>.</w:t>
      </w:r>
    </w:p>
    <w:p w14:paraId="13EF1313" w14:textId="77777777" w:rsidR="004521AA" w:rsidRPr="002E4D5D" w:rsidRDefault="004521AA" w:rsidP="006F24F7">
      <w:pPr>
        <w:pStyle w:val="Heading3"/>
        <w:ind w:left="993" w:hanging="709"/>
      </w:pPr>
      <w:bookmarkStart w:id="688" w:name="_Toc69467597"/>
      <w:bookmarkStart w:id="689" w:name="_Toc69473173"/>
      <w:bookmarkStart w:id="690" w:name="_Toc69467598"/>
      <w:bookmarkStart w:id="691" w:name="_Toc69473174"/>
      <w:bookmarkStart w:id="692" w:name="_Toc69467599"/>
      <w:bookmarkStart w:id="693" w:name="_Toc69473175"/>
      <w:bookmarkStart w:id="694" w:name="_Toc69467600"/>
      <w:bookmarkStart w:id="695" w:name="_Toc69473176"/>
      <w:bookmarkStart w:id="696" w:name="_Toc69467601"/>
      <w:bookmarkStart w:id="697" w:name="_Toc69473177"/>
      <w:bookmarkStart w:id="698" w:name="_Toc69467603"/>
      <w:bookmarkStart w:id="699" w:name="_Toc69473179"/>
      <w:bookmarkStart w:id="700" w:name="_Toc69467604"/>
      <w:bookmarkStart w:id="701" w:name="_Toc69473180"/>
      <w:bookmarkStart w:id="702" w:name="_Toc69467605"/>
      <w:bookmarkStart w:id="703" w:name="_Toc69473181"/>
      <w:bookmarkStart w:id="704" w:name="_Toc69467607"/>
      <w:bookmarkStart w:id="705" w:name="_Toc69473183"/>
      <w:bookmarkStart w:id="706" w:name="_Toc69467608"/>
      <w:bookmarkStart w:id="707" w:name="_Toc69473184"/>
      <w:bookmarkStart w:id="708" w:name="_Toc69467610"/>
      <w:bookmarkStart w:id="709" w:name="_Toc69473186"/>
      <w:bookmarkStart w:id="710" w:name="_Toc69467613"/>
      <w:bookmarkStart w:id="711" w:name="_Toc69473189"/>
      <w:bookmarkStart w:id="712" w:name="_Toc69467614"/>
      <w:bookmarkStart w:id="713" w:name="_Toc69473190"/>
      <w:bookmarkStart w:id="714" w:name="_Toc69467615"/>
      <w:bookmarkStart w:id="715" w:name="_Toc69473191"/>
      <w:bookmarkStart w:id="716" w:name="_Toc69467616"/>
      <w:bookmarkStart w:id="717" w:name="_Toc69473192"/>
      <w:bookmarkStart w:id="718" w:name="_Toc69467618"/>
      <w:bookmarkStart w:id="719" w:name="_Toc69473194"/>
      <w:bookmarkStart w:id="720" w:name="_Toc69467619"/>
      <w:bookmarkStart w:id="721" w:name="_Toc69473195"/>
      <w:bookmarkStart w:id="722" w:name="_Toc69467621"/>
      <w:bookmarkStart w:id="723" w:name="_Toc69473197"/>
      <w:bookmarkStart w:id="724" w:name="_Toc69467622"/>
      <w:bookmarkStart w:id="725" w:name="_Toc69473198"/>
      <w:bookmarkStart w:id="726" w:name="_Toc69467624"/>
      <w:bookmarkStart w:id="727" w:name="_Toc69473200"/>
      <w:bookmarkStart w:id="728" w:name="_Toc69467625"/>
      <w:bookmarkStart w:id="729" w:name="_Toc69473201"/>
      <w:bookmarkStart w:id="730" w:name="_Toc69467626"/>
      <w:bookmarkStart w:id="731" w:name="_Toc69473202"/>
      <w:bookmarkStart w:id="732" w:name="_Toc69467627"/>
      <w:bookmarkStart w:id="733" w:name="_Toc69473203"/>
      <w:bookmarkStart w:id="734" w:name="_Toc69467628"/>
      <w:bookmarkStart w:id="735" w:name="_Toc69473204"/>
      <w:bookmarkStart w:id="736" w:name="_Toc69467630"/>
      <w:bookmarkStart w:id="737" w:name="_Toc69473206"/>
      <w:bookmarkStart w:id="738" w:name="_Toc69467631"/>
      <w:bookmarkStart w:id="739" w:name="_Toc69473207"/>
      <w:bookmarkStart w:id="740" w:name="_Toc69467632"/>
      <w:bookmarkStart w:id="741" w:name="_Toc69473208"/>
      <w:bookmarkStart w:id="742" w:name="_Toc69467633"/>
      <w:bookmarkStart w:id="743" w:name="_Toc69473209"/>
      <w:bookmarkStart w:id="744" w:name="_Toc69467634"/>
      <w:bookmarkStart w:id="745" w:name="_Toc69473210"/>
      <w:bookmarkStart w:id="746" w:name="_Toc69467635"/>
      <w:bookmarkStart w:id="747" w:name="_Toc69473211"/>
      <w:bookmarkStart w:id="748" w:name="_Toc69467636"/>
      <w:bookmarkStart w:id="749" w:name="_Toc69473212"/>
      <w:bookmarkStart w:id="750" w:name="_Toc69467637"/>
      <w:bookmarkStart w:id="751" w:name="_Toc69473213"/>
      <w:bookmarkStart w:id="752" w:name="_Toc69467638"/>
      <w:bookmarkStart w:id="753" w:name="_Toc69473214"/>
      <w:bookmarkStart w:id="754" w:name="_Toc69467639"/>
      <w:bookmarkStart w:id="755" w:name="_Toc69473215"/>
      <w:bookmarkStart w:id="756" w:name="_Toc69467640"/>
      <w:bookmarkStart w:id="757" w:name="_Toc69473216"/>
      <w:bookmarkStart w:id="758" w:name="_Toc69467641"/>
      <w:bookmarkStart w:id="759" w:name="_Toc69473217"/>
      <w:bookmarkStart w:id="760" w:name="_Toc69467642"/>
      <w:bookmarkStart w:id="761" w:name="_Toc69473218"/>
      <w:bookmarkStart w:id="762" w:name="_Toc69467643"/>
      <w:bookmarkStart w:id="763" w:name="_Toc69473219"/>
      <w:bookmarkStart w:id="764" w:name="_Toc69467644"/>
      <w:bookmarkStart w:id="765" w:name="_Toc69473220"/>
      <w:bookmarkStart w:id="766" w:name="_Toc69467645"/>
      <w:bookmarkStart w:id="767" w:name="_Toc69473221"/>
      <w:bookmarkStart w:id="768" w:name="_Toc69467646"/>
      <w:bookmarkStart w:id="769" w:name="_Toc69473222"/>
      <w:bookmarkStart w:id="770" w:name="_Toc171430496"/>
      <w:bookmarkStart w:id="771" w:name="_Toc171546813"/>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2E4D5D">
        <w:t>Complaints</w:t>
      </w:r>
      <w:bookmarkEnd w:id="770"/>
      <w:bookmarkEnd w:id="771"/>
    </w:p>
    <w:p w14:paraId="55BB6EA8" w14:textId="2930DF1D" w:rsidR="004521AA" w:rsidRDefault="004521AA" w:rsidP="004521AA">
      <w:pPr>
        <w:keepNext/>
        <w:rPr>
          <w:rFonts w:ascii="Calibri" w:hAnsi="Calibri"/>
        </w:rPr>
      </w:pPr>
      <w:proofErr w:type="spellStart"/>
      <w:r>
        <w:t>CfC</w:t>
      </w:r>
      <w:proofErr w:type="spellEnd"/>
      <w:r>
        <w:t xml:space="preserve"> FP service providers must manage complaints in accordance with the minimum standards of the </w:t>
      </w:r>
      <w:hyperlink r:id="rId73" w:anchor=":~:text=The%20Families%20and%20Children%20Administrative,performance%20management%20and%20issues%20management." w:history="1">
        <w:r>
          <w:rPr>
            <w:rStyle w:val="Hyperlink"/>
          </w:rPr>
          <w:t>Families and Children Activity Administrative Approval Requirements</w:t>
        </w:r>
      </w:hyperlink>
      <w:r>
        <w:t>. Providers should also maintain appropriate whistle</w:t>
      </w:r>
      <w:r w:rsidR="00E02928">
        <w:t>-</w:t>
      </w:r>
      <w:r>
        <w:t>blower provisions.</w:t>
      </w:r>
    </w:p>
    <w:p w14:paraId="12910A10" w14:textId="77777777" w:rsidR="004521AA" w:rsidRDefault="004521AA" w:rsidP="004521AA">
      <w:r>
        <w:t xml:space="preserve">The department expects service providers to make their complaints policies and processes readily available to staff, participants and the public. A complaints policy should include </w:t>
      </w:r>
      <w:r>
        <w:lastRenderedPageBreak/>
        <w:t xml:space="preserve">options for escalation both within an organisation and to the department if necessary (e.g. a participant is unhappy with a provider’s handling of their complaint). The department expects providers to inform participants of their right to lodge complaints directly to the department via the </w:t>
      </w:r>
      <w:hyperlink r:id="rId74" w:history="1">
        <w:r>
          <w:rPr>
            <w:rStyle w:val="Hyperlink"/>
          </w:rPr>
          <w:t>DSS Feedback and Complaints</w:t>
        </w:r>
      </w:hyperlink>
      <w:r>
        <w:t xml:space="preserve"> webpage.</w:t>
      </w:r>
    </w:p>
    <w:p w14:paraId="613BB1EC" w14:textId="77777777" w:rsidR="004521AA" w:rsidRDefault="004521AA" w:rsidP="004521AA">
      <w:r>
        <w:t>A complaint made by a participant should not adversely affect the relationship between a service provider and the participant.</w:t>
      </w:r>
    </w:p>
    <w:p w14:paraId="4A2587B8" w14:textId="77777777" w:rsidR="004521AA" w:rsidRDefault="004521AA" w:rsidP="004521AA">
      <w:r>
        <w:t>Please refer to the following webpages for further information:</w:t>
      </w:r>
    </w:p>
    <w:p w14:paraId="1CD487A5" w14:textId="77777777" w:rsidR="004521AA" w:rsidRDefault="00000000" w:rsidP="00F855B6">
      <w:pPr>
        <w:pStyle w:val="ListParagraph"/>
        <w:numPr>
          <w:ilvl w:val="0"/>
          <w:numId w:val="5"/>
        </w:numPr>
        <w:spacing w:after="0" w:line="240" w:lineRule="auto"/>
        <w:contextualSpacing w:val="0"/>
      </w:pPr>
      <w:hyperlink r:id="rId75" w:history="1">
        <w:r w:rsidR="004521AA">
          <w:rPr>
            <w:rStyle w:val="Hyperlink"/>
          </w:rPr>
          <w:t>DSS Feedback and Complaints</w:t>
        </w:r>
      </w:hyperlink>
    </w:p>
    <w:p w14:paraId="20648AB4" w14:textId="77777777" w:rsidR="004521AA" w:rsidRDefault="00000000" w:rsidP="00F855B6">
      <w:pPr>
        <w:pStyle w:val="ListParagraph"/>
        <w:numPr>
          <w:ilvl w:val="0"/>
          <w:numId w:val="5"/>
        </w:numPr>
        <w:spacing w:after="0" w:line="240" w:lineRule="auto"/>
        <w:contextualSpacing w:val="0"/>
      </w:pPr>
      <w:hyperlink r:id="rId76" w:history="1">
        <w:r w:rsidR="004521AA">
          <w:rPr>
            <w:rStyle w:val="Hyperlink"/>
          </w:rPr>
          <w:t>Grant Recipient Complaints and Whistle-blower Provisions</w:t>
        </w:r>
      </w:hyperlink>
      <w:r w:rsidR="004521AA">
        <w:t xml:space="preserve"> </w:t>
      </w:r>
    </w:p>
    <w:p w14:paraId="4C29D2FD" w14:textId="77777777" w:rsidR="004521AA" w:rsidRDefault="00000000" w:rsidP="00F855B6">
      <w:pPr>
        <w:pStyle w:val="ListParagraph"/>
        <w:numPr>
          <w:ilvl w:val="0"/>
          <w:numId w:val="5"/>
        </w:numPr>
        <w:spacing w:after="0" w:line="240" w:lineRule="auto"/>
        <w:contextualSpacing w:val="0"/>
      </w:pPr>
      <w:hyperlink r:id="rId77" w:history="1">
        <w:r w:rsidR="004521AA">
          <w:rPr>
            <w:rStyle w:val="Hyperlink"/>
          </w:rPr>
          <w:t>Contacting DSS</w:t>
        </w:r>
      </w:hyperlink>
      <w:r w:rsidR="004521AA">
        <w:t>.</w:t>
      </w:r>
    </w:p>
    <w:p w14:paraId="3BFAAAEA" w14:textId="77777777" w:rsidR="004521AA" w:rsidRPr="002E4D5D" w:rsidRDefault="004521AA" w:rsidP="006F24F7">
      <w:pPr>
        <w:pStyle w:val="Heading3"/>
        <w:ind w:left="993" w:hanging="709"/>
      </w:pPr>
      <w:bookmarkStart w:id="772" w:name="_Toc49512906"/>
      <w:bookmarkStart w:id="773" w:name="_Toc50121811"/>
      <w:bookmarkStart w:id="774" w:name="_Toc50566372"/>
      <w:bookmarkStart w:id="775" w:name="_Toc68774611"/>
      <w:bookmarkStart w:id="776" w:name="_Toc68790727"/>
      <w:bookmarkStart w:id="777" w:name="_Toc68865494"/>
      <w:bookmarkStart w:id="778" w:name="_Toc68865756"/>
      <w:bookmarkStart w:id="779" w:name="_Toc68874563"/>
      <w:bookmarkStart w:id="780" w:name="_Toc69215000"/>
      <w:bookmarkStart w:id="781" w:name="_Toc69303993"/>
      <w:bookmarkStart w:id="782" w:name="_Toc69467590"/>
      <w:bookmarkStart w:id="783" w:name="_Toc69473166"/>
      <w:bookmarkStart w:id="784" w:name="_Toc171430497"/>
      <w:bookmarkStart w:id="785" w:name="_Toc171546814"/>
      <w:bookmarkEnd w:id="772"/>
      <w:bookmarkEnd w:id="773"/>
      <w:bookmarkEnd w:id="774"/>
      <w:bookmarkEnd w:id="775"/>
      <w:bookmarkEnd w:id="776"/>
      <w:bookmarkEnd w:id="777"/>
      <w:bookmarkEnd w:id="778"/>
      <w:bookmarkEnd w:id="779"/>
      <w:bookmarkEnd w:id="780"/>
      <w:bookmarkEnd w:id="781"/>
      <w:bookmarkEnd w:id="782"/>
      <w:bookmarkEnd w:id="783"/>
      <w:r w:rsidRPr="002E4D5D">
        <w:t>Hot Issues and Media</w:t>
      </w:r>
      <w:bookmarkEnd w:id="784"/>
      <w:bookmarkEnd w:id="785"/>
    </w:p>
    <w:p w14:paraId="1A7BA309" w14:textId="77777777" w:rsidR="004521AA" w:rsidRPr="00D256CC" w:rsidRDefault="004521AA" w:rsidP="004521AA">
      <w:pPr>
        <w:spacing w:after="120"/>
        <w:rPr>
          <w:rFonts w:cs="Arial"/>
        </w:rPr>
      </w:pPr>
      <w:r w:rsidRPr="00D256CC">
        <w:rPr>
          <w:rFonts w:cs="Arial"/>
        </w:rPr>
        <w:t>Demand for, and increased public, media or</w:t>
      </w:r>
      <w:r>
        <w:rPr>
          <w:rFonts w:cs="Arial"/>
        </w:rPr>
        <w:t xml:space="preserve"> political interest/scrutiny</w:t>
      </w:r>
      <w:r w:rsidRPr="00D256CC">
        <w:rPr>
          <w:rFonts w:cs="Arial"/>
        </w:rPr>
        <w:t xml:space="preserve"> will periodically spike due to </w:t>
      </w:r>
      <w:r>
        <w:rPr>
          <w:rFonts w:cs="Arial"/>
        </w:rPr>
        <w:t>a variety of i</w:t>
      </w:r>
      <w:r w:rsidRPr="00D256CC">
        <w:rPr>
          <w:rFonts w:cs="Arial"/>
        </w:rPr>
        <w:t>ssues, including:</w:t>
      </w:r>
    </w:p>
    <w:p w14:paraId="142A4373" w14:textId="77777777" w:rsidR="004521AA" w:rsidRPr="00BE4A00" w:rsidRDefault="004521AA" w:rsidP="00EE4922">
      <w:pPr>
        <w:pStyle w:val="ListBullet"/>
      </w:pPr>
      <w:r w:rsidRPr="00BE4A00">
        <w:t xml:space="preserve">something that is of interest to </w:t>
      </w:r>
      <w:r>
        <w:t xml:space="preserve">the target </w:t>
      </w:r>
      <w:proofErr w:type="gramStart"/>
      <w:r>
        <w:t>group</w:t>
      </w:r>
      <w:r w:rsidRPr="00BE4A00">
        <w:t>;</w:t>
      </w:r>
      <w:proofErr w:type="gramEnd"/>
    </w:p>
    <w:p w14:paraId="346A4894" w14:textId="77777777" w:rsidR="004521AA" w:rsidRPr="00D82960" w:rsidRDefault="004521AA" w:rsidP="00EE4922">
      <w:pPr>
        <w:pStyle w:val="ListBullet"/>
      </w:pPr>
      <w:r w:rsidRPr="00D82960">
        <w:t>launches of new initiatives; and</w:t>
      </w:r>
    </w:p>
    <w:p w14:paraId="6C6F1946" w14:textId="77777777" w:rsidR="004521AA" w:rsidRPr="00BE4A00" w:rsidRDefault="004521AA" w:rsidP="00EE4922">
      <w:pPr>
        <w:pStyle w:val="ListBullet"/>
      </w:pPr>
      <w:r w:rsidRPr="00BE4A00">
        <w:t>parliamentary proceedings, including senate estimate hearings and question time.</w:t>
      </w:r>
    </w:p>
    <w:p w14:paraId="7D298584" w14:textId="77777777" w:rsidR="004521AA" w:rsidRPr="00D256CC" w:rsidRDefault="004521AA" w:rsidP="004521AA">
      <w:pPr>
        <w:autoSpaceDE w:val="0"/>
        <w:autoSpaceDN w:val="0"/>
        <w:adjustRightInd w:val="0"/>
        <w:rPr>
          <w:rStyle w:val="BookTitle"/>
          <w:rFonts w:cs="Arial"/>
          <w:i w:val="0"/>
          <w:iCs w:val="0"/>
          <w:smallCaps w:val="0"/>
          <w:spacing w:val="0"/>
        </w:rPr>
      </w:pPr>
      <w:r w:rsidRPr="00D256CC">
        <w:rPr>
          <w:rStyle w:val="BookTitle"/>
          <w:rFonts w:cs="Arial"/>
          <w:i w:val="0"/>
          <w:iCs w:val="0"/>
          <w:smallCaps w:val="0"/>
          <w:spacing w:val="0"/>
        </w:rPr>
        <w:t xml:space="preserve">Identifying these </w:t>
      </w:r>
      <w:r>
        <w:rPr>
          <w:rStyle w:val="BookTitle"/>
          <w:rFonts w:cs="Arial"/>
          <w:i w:val="0"/>
          <w:iCs w:val="0"/>
          <w:smallCaps w:val="0"/>
          <w:spacing w:val="0"/>
        </w:rPr>
        <w:t>issues</w:t>
      </w:r>
      <w:r w:rsidRPr="00D256CC">
        <w:rPr>
          <w:rStyle w:val="BookTitle"/>
          <w:rFonts w:cs="Arial"/>
          <w:i w:val="0"/>
          <w:iCs w:val="0"/>
          <w:smallCaps w:val="0"/>
          <w:spacing w:val="0"/>
        </w:rPr>
        <w:t xml:space="preserve"> and sharing the information with </w:t>
      </w:r>
      <w:r>
        <w:rPr>
          <w:rStyle w:val="BookTitle"/>
          <w:rFonts w:cs="Arial"/>
          <w:i w:val="0"/>
          <w:iCs w:val="0"/>
          <w:smallCaps w:val="0"/>
          <w:spacing w:val="0"/>
        </w:rPr>
        <w:t>the department</w:t>
      </w:r>
      <w:r w:rsidRPr="00D256CC">
        <w:rPr>
          <w:rStyle w:val="BookTitle"/>
          <w:rFonts w:cs="Arial"/>
          <w:i w:val="0"/>
          <w:iCs w:val="0"/>
          <w:smallCaps w:val="0"/>
          <w:spacing w:val="0"/>
        </w:rPr>
        <w:t xml:space="preserve"> will enable more proactive service delivery responses.</w:t>
      </w:r>
    </w:p>
    <w:p w14:paraId="3CF41928" w14:textId="77777777" w:rsidR="004521AA" w:rsidRPr="00D256CC" w:rsidRDefault="004521AA" w:rsidP="004521AA">
      <w:pPr>
        <w:autoSpaceDE w:val="0"/>
        <w:autoSpaceDN w:val="0"/>
        <w:adjustRightInd w:val="0"/>
        <w:rPr>
          <w:rStyle w:val="BookTitle"/>
          <w:rFonts w:cs="Arial"/>
          <w:i w:val="0"/>
          <w:iCs w:val="0"/>
          <w:smallCaps w:val="0"/>
          <w:spacing w:val="0"/>
        </w:rPr>
      </w:pPr>
      <w:r>
        <w:rPr>
          <w:rStyle w:val="BookTitle"/>
          <w:rFonts w:cs="Arial"/>
          <w:i w:val="0"/>
          <w:iCs w:val="0"/>
          <w:smallCaps w:val="0"/>
          <w:spacing w:val="0"/>
        </w:rPr>
        <w:t>Service providers</w:t>
      </w:r>
      <w:r w:rsidRPr="00D256CC">
        <w:rPr>
          <w:rStyle w:val="BookTitle"/>
          <w:rFonts w:cs="Arial"/>
          <w:i w:val="0"/>
          <w:iCs w:val="0"/>
          <w:smallCaps w:val="0"/>
          <w:spacing w:val="0"/>
        </w:rPr>
        <w:t xml:space="preserve"> must also alert </w:t>
      </w:r>
      <w:r>
        <w:rPr>
          <w:rStyle w:val="BookTitle"/>
          <w:rFonts w:cs="Arial"/>
          <w:i w:val="0"/>
          <w:iCs w:val="0"/>
          <w:smallCaps w:val="0"/>
          <w:spacing w:val="0"/>
        </w:rPr>
        <w:t>the department</w:t>
      </w:r>
      <w:r w:rsidRPr="00D256CC">
        <w:rPr>
          <w:rStyle w:val="BookTitle"/>
          <w:rFonts w:cs="Arial"/>
          <w:i w:val="0"/>
          <w:iCs w:val="0"/>
          <w:smallCaps w:val="0"/>
          <w:spacing w:val="0"/>
        </w:rPr>
        <w:t xml:space="preserve"> of any less urgent issues, particularly where they affect services to clients.</w:t>
      </w:r>
    </w:p>
    <w:p w14:paraId="7B75E546" w14:textId="2732D2E0" w:rsidR="004521AA" w:rsidRDefault="004521AA" w:rsidP="004521AA">
      <w:pPr>
        <w:rPr>
          <w:rStyle w:val="BookTitle"/>
          <w:rFonts w:cs="Arial"/>
          <w:i w:val="0"/>
          <w:iCs w:val="0"/>
          <w:smallCaps w:val="0"/>
          <w:spacing w:val="0"/>
        </w:rPr>
      </w:pPr>
      <w:r>
        <w:rPr>
          <w:rStyle w:val="BookTitle"/>
          <w:rFonts w:cs="Arial"/>
          <w:i w:val="0"/>
          <w:iCs w:val="0"/>
          <w:smallCaps w:val="0"/>
          <w:spacing w:val="0"/>
        </w:rPr>
        <w:t>The department must be informed if service</w:t>
      </w:r>
      <w:r w:rsidRPr="00D256CC">
        <w:rPr>
          <w:rStyle w:val="BookTitle"/>
          <w:rFonts w:cs="Arial"/>
          <w:i w:val="0"/>
          <w:iCs w:val="0"/>
          <w:smallCaps w:val="0"/>
          <w:spacing w:val="0"/>
        </w:rPr>
        <w:t xml:space="preserve"> providers are planning to engage with the media</w:t>
      </w:r>
      <w:r w:rsidR="00BA46B8">
        <w:rPr>
          <w:rStyle w:val="BookTitle"/>
          <w:rFonts w:cs="Arial"/>
          <w:i w:val="0"/>
          <w:iCs w:val="0"/>
          <w:smallCaps w:val="0"/>
          <w:spacing w:val="0"/>
        </w:rPr>
        <w:t xml:space="preserve">. </w:t>
      </w:r>
      <w:r w:rsidRPr="00D256CC">
        <w:rPr>
          <w:rStyle w:val="BookTitle"/>
          <w:rFonts w:cs="Arial"/>
          <w:i w:val="0"/>
          <w:iCs w:val="0"/>
          <w:smallCaps w:val="0"/>
          <w:spacing w:val="0"/>
        </w:rPr>
        <w:t xml:space="preserve">It is important that </w:t>
      </w:r>
      <w:r>
        <w:rPr>
          <w:rStyle w:val="BookTitle"/>
          <w:rFonts w:cs="Arial"/>
          <w:i w:val="0"/>
          <w:iCs w:val="0"/>
          <w:smallCaps w:val="0"/>
          <w:spacing w:val="0"/>
        </w:rPr>
        <w:t>the department</w:t>
      </w:r>
      <w:r w:rsidRPr="00D256CC">
        <w:rPr>
          <w:rStyle w:val="BookTitle"/>
          <w:rFonts w:cs="Arial"/>
          <w:i w:val="0"/>
          <w:iCs w:val="0"/>
          <w:smallCaps w:val="0"/>
          <w:spacing w:val="0"/>
        </w:rPr>
        <w:t xml:space="preserve"> is made aware in advance of what issues will be</w:t>
      </w:r>
      <w:r>
        <w:rPr>
          <w:rStyle w:val="BookTitle"/>
          <w:rFonts w:cs="Arial"/>
          <w:i w:val="0"/>
          <w:iCs w:val="0"/>
          <w:smallCaps w:val="0"/>
          <w:spacing w:val="0"/>
        </w:rPr>
        <w:t> </w:t>
      </w:r>
      <w:r w:rsidRPr="00D256CC">
        <w:rPr>
          <w:rStyle w:val="BookTitle"/>
          <w:rFonts w:cs="Arial"/>
          <w:i w:val="0"/>
          <w:iCs w:val="0"/>
          <w:smallCaps w:val="0"/>
          <w:spacing w:val="0"/>
        </w:rPr>
        <w:t xml:space="preserve">raised as this will allow </w:t>
      </w:r>
      <w:r>
        <w:rPr>
          <w:rStyle w:val="BookTitle"/>
          <w:rFonts w:cs="Arial"/>
          <w:i w:val="0"/>
          <w:iCs w:val="0"/>
          <w:smallCaps w:val="0"/>
          <w:spacing w:val="0"/>
        </w:rPr>
        <w:t>the department</w:t>
      </w:r>
      <w:r w:rsidRPr="00D256CC">
        <w:rPr>
          <w:rStyle w:val="BookTitle"/>
          <w:rFonts w:cs="Arial"/>
          <w:i w:val="0"/>
          <w:iCs w:val="0"/>
          <w:smallCaps w:val="0"/>
          <w:spacing w:val="0"/>
        </w:rPr>
        <w:t xml:space="preserve"> time to prepare for any follow-up enquiries and/or</w:t>
      </w:r>
      <w:r>
        <w:rPr>
          <w:rStyle w:val="BookTitle"/>
          <w:rFonts w:cs="Arial"/>
          <w:i w:val="0"/>
          <w:iCs w:val="0"/>
          <w:smallCaps w:val="0"/>
          <w:spacing w:val="0"/>
        </w:rPr>
        <w:t> </w:t>
      </w:r>
      <w:r w:rsidRPr="00D256CC">
        <w:rPr>
          <w:rStyle w:val="BookTitle"/>
          <w:rFonts w:cs="Arial"/>
          <w:i w:val="0"/>
          <w:iCs w:val="0"/>
          <w:smallCaps w:val="0"/>
          <w:spacing w:val="0"/>
        </w:rPr>
        <w:t>to brief relevant stakeholders as necessary.</w:t>
      </w:r>
    </w:p>
    <w:p w14:paraId="015271EA" w14:textId="77777777" w:rsidR="004521AA" w:rsidRPr="002E4D5D" w:rsidRDefault="004521AA" w:rsidP="006F24F7">
      <w:pPr>
        <w:pStyle w:val="Heading3"/>
        <w:ind w:left="993" w:hanging="709"/>
      </w:pPr>
      <w:bookmarkStart w:id="786" w:name="_Critical_Incidents"/>
      <w:bookmarkStart w:id="787" w:name="_Toc171430498"/>
      <w:bookmarkStart w:id="788" w:name="_Toc171546815"/>
      <w:bookmarkEnd w:id="786"/>
      <w:r w:rsidRPr="002E4D5D">
        <w:t>Critical Incidents</w:t>
      </w:r>
      <w:bookmarkEnd w:id="787"/>
      <w:bookmarkEnd w:id="788"/>
    </w:p>
    <w:p w14:paraId="52E8DEE6" w14:textId="77777777" w:rsidR="004521AA" w:rsidRPr="006A0B70" w:rsidRDefault="004521AA" w:rsidP="004521AA">
      <w:pPr>
        <w:rPr>
          <w:spacing w:val="4"/>
        </w:rPr>
      </w:pPr>
      <w:proofErr w:type="spellStart"/>
      <w:r>
        <w:t>CfC</w:t>
      </w:r>
      <w:proofErr w:type="spellEnd"/>
      <w:r>
        <w:t xml:space="preserve"> FP</w:t>
      </w:r>
      <w:r w:rsidRPr="006A0B70">
        <w:t xml:space="preserve"> service providers must notify the department of critical incidents </w:t>
      </w:r>
      <w:r w:rsidRPr="006A0B70">
        <w:rPr>
          <w:i/>
          <w:iCs/>
        </w:rPr>
        <w:t>as soon as possible</w:t>
      </w:r>
      <w:r w:rsidRPr="006A0B70">
        <w:t xml:space="preserve"> within 48 hours of incidents occurring or within 48 hours of becoming aware of incidents.</w:t>
      </w:r>
    </w:p>
    <w:p w14:paraId="4ABBF391" w14:textId="5E08EDE6" w:rsidR="004521AA" w:rsidRPr="006A0B70" w:rsidRDefault="004521AA" w:rsidP="004521AA">
      <w:r w:rsidRPr="006A0B70">
        <w:t xml:space="preserve">To notify the department, a service provider must complete </w:t>
      </w:r>
      <w:r w:rsidRPr="00523B25">
        <w:t xml:space="preserve">the </w:t>
      </w:r>
      <w:r w:rsidRPr="0082500E">
        <w:rPr>
          <w:rFonts w:eastAsiaTheme="majorEastAsia"/>
        </w:rPr>
        <w:t>critical incident reporting template</w:t>
      </w:r>
      <w:r w:rsidR="00E2368F" w:rsidRPr="00F855B6">
        <w:rPr>
          <w:rStyle w:val="Hyperlink"/>
          <w:rFonts w:eastAsiaTheme="majorEastAsia"/>
          <w:u w:val="none"/>
        </w:rPr>
        <w:t xml:space="preserve"> </w:t>
      </w:r>
      <w:r w:rsidR="00E2368F" w:rsidRPr="00F855B6">
        <w:t>on page 4-6</w:t>
      </w:r>
      <w:r w:rsidRPr="00D8122D">
        <w:t xml:space="preserve">, which </w:t>
      </w:r>
      <w:r w:rsidR="00A506C9">
        <w:t>is</w:t>
      </w:r>
      <w:r w:rsidRPr="00D8122D">
        <w:t xml:space="preserve"> available on the </w:t>
      </w:r>
      <w:hyperlink r:id="rId78" w:history="1">
        <w:r w:rsidRPr="0082500E">
          <w:rPr>
            <w:rStyle w:val="Hyperlink"/>
          </w:rPr>
          <w:t>department’s website</w:t>
        </w:r>
      </w:hyperlink>
      <w:r>
        <w:t xml:space="preserve">, </w:t>
      </w:r>
      <w:r w:rsidRPr="00D8122D">
        <w:t>a</w:t>
      </w:r>
      <w:r w:rsidRPr="006A0B70">
        <w:t>nd email it to their F</w:t>
      </w:r>
      <w:r>
        <w:t>AM</w:t>
      </w:r>
      <w:r w:rsidRPr="006A0B70">
        <w:t xml:space="preserve">. The subject line of the email must indicate it is confidential. The service provider should telephone their FAM to advise the email is </w:t>
      </w:r>
      <w:r w:rsidR="00045546" w:rsidRPr="006A0B70">
        <w:t>coming and</w:t>
      </w:r>
      <w:r w:rsidRPr="006A0B70">
        <w:t xml:space="preserve"> should confirm the department has received the email via telephone or an email read receipt.</w:t>
      </w:r>
    </w:p>
    <w:p w14:paraId="277BDC7E" w14:textId="34842375" w:rsidR="004521AA" w:rsidRDefault="00E2368F" w:rsidP="004521AA">
      <w:r w:rsidRPr="0082500E">
        <w:t xml:space="preserve">The </w:t>
      </w:r>
      <w:hyperlink r:id="rId79" w:history="1">
        <w:r w:rsidRPr="0082500E">
          <w:rPr>
            <w:rStyle w:val="Hyperlink"/>
          </w:rPr>
          <w:t>C</w:t>
        </w:r>
        <w:r w:rsidR="004521AA" w:rsidRPr="0082500E">
          <w:rPr>
            <w:rStyle w:val="Hyperlink"/>
          </w:rPr>
          <w:t>ritical incident reporting</w:t>
        </w:r>
        <w:r w:rsidRPr="0082500E">
          <w:rPr>
            <w:rStyle w:val="Hyperlink"/>
          </w:rPr>
          <w:t xml:space="preserve"> guideline</w:t>
        </w:r>
      </w:hyperlink>
      <w:r w:rsidR="004521AA" w:rsidRPr="00F855B6">
        <w:t xml:space="preserve"> </w:t>
      </w:r>
      <w:r w:rsidR="004521AA" w:rsidRPr="006A0B70">
        <w:t>includes guidance, a checklist, examples of critical incidents and factors to consider when reporting a critical incident. The department expects all service providers to be familiar with the critical incident reporting template.</w:t>
      </w:r>
    </w:p>
    <w:p w14:paraId="03FF94FD" w14:textId="04EEC08E" w:rsidR="00E6180D" w:rsidRPr="00B31B7A" w:rsidRDefault="00B31B7A" w:rsidP="0006795F">
      <w:pPr>
        <w:pStyle w:val="Pullouttext"/>
        <w:spacing w:after="120" w:line="280" w:lineRule="atLeast"/>
        <w:ind w:left="397"/>
        <w:contextualSpacing/>
        <w:jc w:val="left"/>
        <w:rPr>
          <w:color w:val="auto"/>
          <w:sz w:val="24"/>
          <w:lang w:eastAsia="en-US"/>
        </w:rPr>
      </w:pPr>
      <w:bookmarkStart w:id="789" w:name="_Toc43469891"/>
      <w:bookmarkStart w:id="790" w:name="_Toc49515912"/>
      <w:r w:rsidRPr="00B31B7A">
        <w:rPr>
          <w:color w:val="auto"/>
          <w:sz w:val="24"/>
          <w:lang w:eastAsia="en-US"/>
        </w:rPr>
        <w:t>R</w:t>
      </w:r>
      <w:r w:rsidR="00E6180D" w:rsidRPr="00B31B7A">
        <w:rPr>
          <w:color w:val="auto"/>
          <w:sz w:val="24"/>
          <w:lang w:eastAsia="en-US"/>
        </w:rPr>
        <w:t xml:space="preserve">eports to DSS should only be prepared after immediate duty of care and reporting requirements have been addressed.  For example, </w:t>
      </w:r>
      <w:r w:rsidR="00E6180D" w:rsidRPr="00B31B7A">
        <w:rPr>
          <w:b/>
          <w:bCs w:val="0"/>
          <w:color w:val="auto"/>
          <w:sz w:val="24"/>
          <w:lang w:eastAsia="en-US"/>
        </w:rPr>
        <w:t xml:space="preserve">if someone is in immediate </w:t>
      </w:r>
      <w:r w:rsidR="00045546" w:rsidRPr="00B31B7A">
        <w:rPr>
          <w:b/>
          <w:bCs w:val="0"/>
          <w:color w:val="auto"/>
          <w:sz w:val="24"/>
          <w:lang w:eastAsia="en-US"/>
        </w:rPr>
        <w:t>danger,</w:t>
      </w:r>
      <w:r w:rsidR="00E6180D" w:rsidRPr="00B31B7A">
        <w:rPr>
          <w:b/>
          <w:bCs w:val="0"/>
          <w:color w:val="auto"/>
          <w:sz w:val="24"/>
          <w:lang w:eastAsia="en-US"/>
        </w:rPr>
        <w:t xml:space="preserve"> please call 000</w:t>
      </w:r>
      <w:r w:rsidR="00E6180D" w:rsidRPr="00B31B7A">
        <w:rPr>
          <w:color w:val="auto"/>
          <w:sz w:val="24"/>
          <w:lang w:eastAsia="en-US"/>
        </w:rPr>
        <w:t xml:space="preserve">. If an incident is a matter for police or </w:t>
      </w:r>
      <w:r w:rsidR="00E6180D" w:rsidRPr="00B31B7A">
        <w:rPr>
          <w:color w:val="auto"/>
          <w:sz w:val="24"/>
          <w:lang w:eastAsia="en-US"/>
        </w:rPr>
        <w:lastRenderedPageBreak/>
        <w:t>child protection, liaison and resolution with these authorities is always the priority.</w:t>
      </w:r>
    </w:p>
    <w:p w14:paraId="7F0E313B" w14:textId="4504E97B" w:rsidR="000D5BAC" w:rsidRPr="006F24F7" w:rsidRDefault="006F24F7" w:rsidP="00437705">
      <w:pPr>
        <w:pStyle w:val="Heading2"/>
        <w:rPr>
          <w:sz w:val="40"/>
          <w:szCs w:val="36"/>
        </w:rPr>
      </w:pPr>
      <w:bookmarkStart w:id="791" w:name="_Toc171430499"/>
      <w:bookmarkStart w:id="792" w:name="_Toc171546816"/>
      <w:bookmarkEnd w:id="789"/>
      <w:bookmarkEnd w:id="790"/>
      <w:r>
        <w:rPr>
          <w:sz w:val="40"/>
          <w:szCs w:val="36"/>
        </w:rPr>
        <w:t xml:space="preserve"> </w:t>
      </w:r>
      <w:r w:rsidR="002253F4" w:rsidRPr="006F24F7">
        <w:rPr>
          <w:sz w:val="40"/>
          <w:szCs w:val="36"/>
        </w:rPr>
        <w:t>Glossary</w:t>
      </w:r>
      <w:bookmarkEnd w:id="791"/>
      <w:bookmarkEnd w:id="792"/>
    </w:p>
    <w:p w14:paraId="5E83AB01" w14:textId="7C996050" w:rsidR="000D5BAC" w:rsidRPr="009E22A3" w:rsidRDefault="000D5BAC" w:rsidP="000D5BAC">
      <w:r w:rsidRPr="009E22A3">
        <w:rPr>
          <w:b/>
        </w:rPr>
        <w:t xml:space="preserve">Activity Work Plan </w:t>
      </w:r>
      <w:r w:rsidR="004813CC">
        <w:rPr>
          <w:b/>
        </w:rPr>
        <w:t xml:space="preserve">(AWP) </w:t>
      </w:r>
      <w:r w:rsidRPr="009E22A3">
        <w:t>– is the document that details the activities that will be implemented in</w:t>
      </w:r>
      <w:r>
        <w:t> </w:t>
      </w:r>
      <w:r w:rsidRPr="009E22A3">
        <w:t xml:space="preserve">the </w:t>
      </w:r>
      <w:proofErr w:type="spellStart"/>
      <w:r w:rsidRPr="009E22A3">
        <w:t>CfC</w:t>
      </w:r>
      <w:proofErr w:type="spellEnd"/>
      <w:r w:rsidRPr="009E22A3">
        <w:t xml:space="preserve"> FP site. </w:t>
      </w:r>
      <w:r>
        <w:t>The activities in the Activity Work Plan must support the long-term goals identified in the Community Strategic Plan.</w:t>
      </w:r>
    </w:p>
    <w:p w14:paraId="1FF69AA3" w14:textId="0993A9D2" w:rsidR="008E2803" w:rsidRDefault="008E2803" w:rsidP="000D5BAC">
      <w:pPr>
        <w:rPr>
          <w:b/>
        </w:rPr>
      </w:pPr>
      <w:r>
        <w:rPr>
          <w:b/>
        </w:rPr>
        <w:t xml:space="preserve">Activity Work Plan Report – </w:t>
      </w:r>
      <w:r w:rsidRPr="00D8122D">
        <w:t xml:space="preserve">is the document that reviews activities that have been undertaken in the </w:t>
      </w:r>
      <w:proofErr w:type="spellStart"/>
      <w:r w:rsidRPr="00D8122D">
        <w:t>CfC</w:t>
      </w:r>
      <w:proofErr w:type="spellEnd"/>
      <w:r w:rsidRPr="00D8122D">
        <w:t xml:space="preserve"> FP site</w:t>
      </w:r>
      <w:r>
        <w:rPr>
          <w:b/>
        </w:rPr>
        <w:t>.</w:t>
      </w:r>
    </w:p>
    <w:p w14:paraId="7C4427E4" w14:textId="0302DD76" w:rsidR="000D5BAC" w:rsidRPr="00786E8C" w:rsidRDefault="000D5BAC" w:rsidP="000D5BAC">
      <w:r w:rsidRPr="00786E8C">
        <w:rPr>
          <w:b/>
        </w:rPr>
        <w:t xml:space="preserve">Clients </w:t>
      </w:r>
      <w:r w:rsidRPr="00786E8C">
        <w:t xml:space="preserve">– </w:t>
      </w:r>
      <w:r>
        <w:t>a</w:t>
      </w:r>
      <w:r w:rsidRPr="00786E8C">
        <w:t xml:space="preserve"> client is an individual who receives or has received support or assistance from a</w:t>
      </w:r>
      <w:r>
        <w:t> </w:t>
      </w:r>
      <w:r w:rsidRPr="00786E8C">
        <w:t xml:space="preserve">service funded by a </w:t>
      </w:r>
      <w:proofErr w:type="spellStart"/>
      <w:r w:rsidRPr="00786E8C">
        <w:t>CfC</w:t>
      </w:r>
      <w:proofErr w:type="spellEnd"/>
      <w:r w:rsidRPr="00786E8C">
        <w:t xml:space="preserve"> FP.</w:t>
      </w:r>
    </w:p>
    <w:p w14:paraId="5DBB508F" w14:textId="659D1CAB" w:rsidR="000D5BAC" w:rsidRPr="00A2701E" w:rsidRDefault="000D5BAC" w:rsidP="000D5BAC">
      <w:r>
        <w:rPr>
          <w:b/>
        </w:rPr>
        <w:t xml:space="preserve">Communities for Children </w:t>
      </w:r>
      <w:r w:rsidR="004813CC">
        <w:rPr>
          <w:b/>
        </w:rPr>
        <w:t>(</w:t>
      </w:r>
      <w:proofErr w:type="spellStart"/>
      <w:r w:rsidR="004813CC">
        <w:rPr>
          <w:b/>
        </w:rPr>
        <w:t>CfC</w:t>
      </w:r>
      <w:proofErr w:type="spellEnd"/>
      <w:r w:rsidR="004813CC">
        <w:rPr>
          <w:b/>
        </w:rPr>
        <w:t xml:space="preserve">) </w:t>
      </w:r>
      <w:r>
        <w:rPr>
          <w:b/>
        </w:rPr>
        <w:t xml:space="preserve">Committee </w:t>
      </w:r>
      <w:r w:rsidRPr="00F825D4">
        <w:t>–</w:t>
      </w:r>
      <w:r>
        <w:rPr>
          <w:b/>
        </w:rPr>
        <w:t xml:space="preserve"> </w:t>
      </w:r>
      <w:r w:rsidR="002C4A85">
        <w:t xml:space="preserve">refer to </w:t>
      </w:r>
      <w:hyperlink w:anchor="_Toc69467556" w:history="1">
        <w:r w:rsidR="002C4A85" w:rsidRPr="00987AD3">
          <w:rPr>
            <w:rStyle w:val="Hyperlink"/>
          </w:rPr>
          <w:t>section 4.1</w:t>
        </w:r>
      </w:hyperlink>
      <w:r w:rsidR="002C4A85">
        <w:t xml:space="preserve"> for details</w:t>
      </w:r>
      <w:r>
        <w:t>.</w:t>
      </w:r>
    </w:p>
    <w:p w14:paraId="760E6C2A" w14:textId="3E6078CF" w:rsidR="000D5BAC" w:rsidRDefault="000D5BAC" w:rsidP="000D5BAC">
      <w:r w:rsidRPr="003B0E62">
        <w:rPr>
          <w:b/>
        </w:rPr>
        <w:t>Communities for Children Facilitating Partner (</w:t>
      </w:r>
      <w:proofErr w:type="spellStart"/>
      <w:r w:rsidRPr="003B0E62">
        <w:rPr>
          <w:b/>
        </w:rPr>
        <w:t>CfC</w:t>
      </w:r>
      <w:proofErr w:type="spellEnd"/>
      <w:r w:rsidRPr="003B0E62">
        <w:rPr>
          <w:b/>
        </w:rPr>
        <w:t xml:space="preserve"> FP)</w:t>
      </w:r>
      <w:r w:rsidRPr="003B0E62">
        <w:t xml:space="preserve"> – </w:t>
      </w:r>
      <w:r w:rsidR="008E2803">
        <w:t>is</w:t>
      </w:r>
      <w:r w:rsidRPr="003B0E62">
        <w:t xml:space="preserve"> a Sub-Activity under the Families and Children Activity that aim</w:t>
      </w:r>
      <w:r w:rsidR="008E2803">
        <w:t>s</w:t>
      </w:r>
      <w:r w:rsidRPr="003B0E62">
        <w:t xml:space="preserve"> to deliver positive and sustainable outcomes for children and families in disadvantaged communities throughout Australia</w:t>
      </w:r>
      <w:r w:rsidR="00BA46B8">
        <w:t xml:space="preserve">. </w:t>
      </w:r>
      <w:proofErr w:type="spellStart"/>
      <w:r w:rsidRPr="003B0E62">
        <w:t>CfC</w:t>
      </w:r>
      <w:proofErr w:type="spellEnd"/>
      <w:r w:rsidRPr="003B0E62">
        <w:t xml:space="preserve"> FPs are place based and develop and facilitate a whole of community approach to support and enhance early childhood development and wellbeing for c</w:t>
      </w:r>
      <w:r>
        <w:t>hildren from birth to 12 years</w:t>
      </w:r>
      <w:r w:rsidR="008E2803">
        <w:t xml:space="preserve"> (but may include children up to age 18 years)</w:t>
      </w:r>
      <w:r>
        <w:t>.</w:t>
      </w:r>
    </w:p>
    <w:p w14:paraId="22588EE1" w14:textId="1FDFF0F6" w:rsidR="000D5BAC" w:rsidRDefault="000D5BAC" w:rsidP="000D5BAC">
      <w:r w:rsidRPr="003B0E62">
        <w:rPr>
          <w:b/>
        </w:rPr>
        <w:t>Community Partner</w:t>
      </w:r>
      <w:r w:rsidR="004813CC">
        <w:rPr>
          <w:b/>
        </w:rPr>
        <w:t xml:space="preserve"> (CP) </w:t>
      </w:r>
      <w:r>
        <w:t>- a</w:t>
      </w:r>
      <w:r w:rsidRPr="003B0E62">
        <w:t>n</w:t>
      </w:r>
      <w:r>
        <w:t xml:space="preserve"> organisation sub-contracted by the Facilitating Partner to deliver direct service delivery activities that meet the outcomes identified in the Community Strategic Plan. A Facilitating Partner cannot be a Community Partner, except in special circumstances.</w:t>
      </w:r>
    </w:p>
    <w:p w14:paraId="3A6E1EE3" w14:textId="24002B82" w:rsidR="000D5BAC" w:rsidRPr="009E22A3" w:rsidRDefault="000D5BAC" w:rsidP="000D5BAC">
      <w:r w:rsidRPr="00A2701E">
        <w:rPr>
          <w:b/>
        </w:rPr>
        <w:t xml:space="preserve">Community Strategic Plan </w:t>
      </w:r>
      <w:r w:rsidR="004813CC">
        <w:rPr>
          <w:b/>
        </w:rPr>
        <w:t xml:space="preserve">(CSP) </w:t>
      </w:r>
      <w:r w:rsidRPr="00F825D4">
        <w:t>–</w:t>
      </w:r>
      <w:r>
        <w:rPr>
          <w:b/>
        </w:rPr>
        <w:t xml:space="preserve"> </w:t>
      </w:r>
      <w:r w:rsidRPr="009E22A3">
        <w:t>is the strategic document that sets out the long-term goals for the community over t</w:t>
      </w:r>
      <w:r>
        <w:t>he life of the grant agreement.</w:t>
      </w:r>
    </w:p>
    <w:p w14:paraId="2DA3B971" w14:textId="77777777" w:rsidR="000D5BAC" w:rsidRDefault="000D5BAC" w:rsidP="000D5BAC">
      <w:pPr>
        <w:rPr>
          <w:b/>
        </w:rPr>
      </w:pPr>
      <w:r w:rsidRPr="000322B6">
        <w:rPr>
          <w:b/>
        </w:rPr>
        <w:t xml:space="preserve">Direct Service Delivery </w:t>
      </w:r>
      <w:r w:rsidRPr="000322B6">
        <w:t>– involves a service activity delivered directly to a client, such as</w:t>
      </w:r>
      <w:r>
        <w:t> </w:t>
      </w:r>
      <w:r w:rsidRPr="000322B6">
        <w:t xml:space="preserve">playgroups, parenting classes, home visiting and school readiness </w:t>
      </w:r>
      <w:r>
        <w:t>program</w:t>
      </w:r>
      <w:r w:rsidRPr="000322B6">
        <w:t>s.</w:t>
      </w:r>
    </w:p>
    <w:p w14:paraId="7D0DE8C2" w14:textId="5A34D31C" w:rsidR="000D5BAC" w:rsidRDefault="000D5BAC" w:rsidP="000D5BAC">
      <w:r>
        <w:rPr>
          <w:b/>
        </w:rPr>
        <w:t>The department</w:t>
      </w:r>
      <w:r w:rsidRPr="00FE30B9">
        <w:t xml:space="preserve"> – The </w:t>
      </w:r>
      <w:r w:rsidR="008E2803">
        <w:t>Australian Government</w:t>
      </w:r>
      <w:r w:rsidRPr="00FE30B9">
        <w:t xml:space="preserve"> Department of Social Services.</w:t>
      </w:r>
    </w:p>
    <w:p w14:paraId="19A749F9" w14:textId="551F4283" w:rsidR="000D5BAC" w:rsidRPr="004F383D" w:rsidRDefault="000D5BAC" w:rsidP="000D5BAC">
      <w:r w:rsidRPr="004F383D">
        <w:rPr>
          <w:b/>
        </w:rPr>
        <w:t>Families and Children</w:t>
      </w:r>
      <w:r w:rsidR="004F383D" w:rsidRPr="004F383D">
        <w:rPr>
          <w:b/>
        </w:rPr>
        <w:t xml:space="preserve"> (</w:t>
      </w:r>
      <w:proofErr w:type="spellStart"/>
      <w:r w:rsidR="004F383D" w:rsidRPr="004F383D">
        <w:rPr>
          <w:b/>
        </w:rPr>
        <w:t>FaC</w:t>
      </w:r>
      <w:proofErr w:type="spellEnd"/>
      <w:r w:rsidR="004F383D" w:rsidRPr="004F383D">
        <w:rPr>
          <w:b/>
        </w:rPr>
        <w:t>)</w:t>
      </w:r>
      <w:r w:rsidRPr="004F383D">
        <w:rPr>
          <w:b/>
        </w:rPr>
        <w:t xml:space="preserve"> </w:t>
      </w:r>
      <w:r w:rsidR="004131A0" w:rsidRPr="004131A0">
        <w:rPr>
          <w:b/>
        </w:rPr>
        <w:t xml:space="preserve">AIFS Evidence and Evaluation Support </w:t>
      </w:r>
      <w:r w:rsidRPr="004F383D">
        <w:t>–</w:t>
      </w:r>
      <w:r w:rsidR="004F383D" w:rsidRPr="00D8122D">
        <w:rPr>
          <w:rFonts w:cs="Arial"/>
          <w:color w:val="444444"/>
          <w:shd w:val="clear" w:color="auto" w:fill="FFFFFF"/>
        </w:rPr>
        <w:t xml:space="preserve"> </w:t>
      </w:r>
      <w:r w:rsidR="004F383D" w:rsidRPr="00D8122D">
        <w:t xml:space="preserve">provides support, tools and resources aimed at building the capacity of </w:t>
      </w:r>
      <w:proofErr w:type="spellStart"/>
      <w:r w:rsidR="004F383D" w:rsidRPr="00D8122D">
        <w:t>FaC</w:t>
      </w:r>
      <w:proofErr w:type="spellEnd"/>
      <w:r w:rsidR="004F383D" w:rsidRPr="00D8122D">
        <w:t xml:space="preserve"> service providers to use evidence in practice.</w:t>
      </w:r>
    </w:p>
    <w:p w14:paraId="41CD93B9" w14:textId="0E3C3C94" w:rsidR="000D5BAC" w:rsidRDefault="000D5BAC" w:rsidP="000D5BAC">
      <w:r w:rsidRPr="003B0E62">
        <w:rPr>
          <w:b/>
        </w:rPr>
        <w:t>Facilitating Partner</w:t>
      </w:r>
      <w:r>
        <w:rPr>
          <w:b/>
        </w:rPr>
        <w:t xml:space="preserve"> </w:t>
      </w:r>
      <w:r w:rsidR="004813CC">
        <w:rPr>
          <w:b/>
        </w:rPr>
        <w:t xml:space="preserve">(FP) </w:t>
      </w:r>
      <w:r>
        <w:t>–</w:t>
      </w:r>
      <w:r w:rsidRPr="003B0E62">
        <w:t xml:space="preserve"> </w:t>
      </w:r>
      <w:r>
        <w:t xml:space="preserve">is the non-government organisation with whom the Australian Government enters </w:t>
      </w:r>
      <w:r w:rsidR="00045546">
        <w:t>into</w:t>
      </w:r>
      <w:r>
        <w:t xml:space="preserve"> a grant agreement to manage and facilitate the Communities for Children initiative for the site. The Facilitating Partner is responsible for overall facilitation and management of the Communities for Children initiative within the site.</w:t>
      </w:r>
    </w:p>
    <w:p w14:paraId="06A8F7E1" w14:textId="005B4351" w:rsidR="000D5BAC" w:rsidRDefault="000D5BAC" w:rsidP="000D5BAC">
      <w:r w:rsidRPr="00FE30B9">
        <w:rPr>
          <w:b/>
        </w:rPr>
        <w:t xml:space="preserve">Family Relationships Online </w:t>
      </w:r>
      <w:r w:rsidR="004813CC">
        <w:rPr>
          <w:b/>
        </w:rPr>
        <w:t xml:space="preserve">(FRO) </w:t>
      </w:r>
      <w:r w:rsidRPr="00F825D4">
        <w:t>–</w:t>
      </w:r>
      <w:r>
        <w:rPr>
          <w:b/>
        </w:rPr>
        <w:t xml:space="preserve"> </w:t>
      </w:r>
      <w:r w:rsidRPr="00FE30B9">
        <w:t>is a resource for all families (whether together or separated) with access to information online about family relationship issues, ranging from building better relationships to dispute resolution.</w:t>
      </w:r>
    </w:p>
    <w:p w14:paraId="1B3A13C9" w14:textId="09962A43" w:rsidR="000D5BAC" w:rsidRDefault="000D5BAC" w:rsidP="000D5BAC">
      <w:pPr>
        <w:keepLines/>
      </w:pPr>
      <w:r>
        <w:rPr>
          <w:b/>
        </w:rPr>
        <w:lastRenderedPageBreak/>
        <w:t xml:space="preserve">Families and Children </w:t>
      </w:r>
      <w:r w:rsidR="004813CC">
        <w:rPr>
          <w:b/>
        </w:rPr>
        <w:t>(</w:t>
      </w:r>
      <w:proofErr w:type="spellStart"/>
      <w:r w:rsidR="004813CC">
        <w:rPr>
          <w:b/>
        </w:rPr>
        <w:t>FaC</w:t>
      </w:r>
      <w:proofErr w:type="spellEnd"/>
      <w:r w:rsidR="004813CC">
        <w:rPr>
          <w:b/>
        </w:rPr>
        <w:t xml:space="preserve">) </w:t>
      </w:r>
      <w:r>
        <w:rPr>
          <w:b/>
        </w:rPr>
        <w:t xml:space="preserve">Activity - </w:t>
      </w:r>
      <w:r w:rsidRPr="00347DF6">
        <w:t>is delivered under the Families and Communities</w:t>
      </w:r>
      <w:r>
        <w:t xml:space="preserve"> Program and aims to support </w:t>
      </w:r>
      <w:r w:rsidRPr="00786EE9">
        <w:t>families, strengthen relationships, improve the wellbeing of</w:t>
      </w:r>
      <w:r>
        <w:t> </w:t>
      </w:r>
      <w:r w:rsidRPr="00786EE9">
        <w:t xml:space="preserve">children and young </w:t>
      </w:r>
      <w:proofErr w:type="gramStart"/>
      <w:r w:rsidRPr="00786EE9">
        <w:t>people</w:t>
      </w:r>
      <w:proofErr w:type="gramEnd"/>
      <w:r w:rsidRPr="00786EE9">
        <w:t xml:space="preserve"> and increase participation of people in community life to enhance family and community functioning.</w:t>
      </w:r>
    </w:p>
    <w:p w14:paraId="1E15BD78" w14:textId="77777777" w:rsidR="000D5BAC" w:rsidRDefault="000D5BAC" w:rsidP="000D5BAC">
      <w:r>
        <w:rPr>
          <w:b/>
        </w:rPr>
        <w:t xml:space="preserve">Families and Communities Program </w:t>
      </w:r>
      <w:r>
        <w:t xml:space="preserve">– </w:t>
      </w:r>
      <w:r w:rsidRPr="00B708CA">
        <w:t>provide</w:t>
      </w:r>
      <w:r>
        <w:t>s</w:t>
      </w:r>
      <w:r w:rsidRPr="00B708CA">
        <w:t xml:space="preserve"> a range of services, focused </w:t>
      </w:r>
      <w:r>
        <w:t>on </w:t>
      </w:r>
      <w:r w:rsidRPr="00B708CA">
        <w:t>strengthening relationships, and building parenting and financial management skills, providing support for better community connections, as well as services to</w:t>
      </w:r>
      <w:r>
        <w:t xml:space="preserve"> help newly arrived migrants </w:t>
      </w:r>
      <w:r w:rsidRPr="00B708CA">
        <w:t>in their transition to life in Australia.</w:t>
      </w:r>
    </w:p>
    <w:p w14:paraId="566EBD9C" w14:textId="64CF48CE" w:rsidR="00C34125" w:rsidRPr="00D8122D" w:rsidRDefault="008E2803" w:rsidP="00D8122D">
      <w:pPr>
        <w:pStyle w:val="Default"/>
        <w:spacing w:after="200"/>
      </w:pPr>
      <w:r w:rsidRPr="00D8122D">
        <w:rPr>
          <w:rFonts w:cstheme="minorBidi"/>
          <w:b/>
          <w:color w:val="auto"/>
          <w:sz w:val="22"/>
          <w:szCs w:val="22"/>
        </w:rPr>
        <w:t>Funding Arrangement Manager</w:t>
      </w:r>
      <w:r w:rsidR="00BD2554">
        <w:rPr>
          <w:rFonts w:cstheme="minorBidi"/>
          <w:b/>
          <w:color w:val="auto"/>
          <w:sz w:val="22"/>
          <w:szCs w:val="22"/>
        </w:rPr>
        <w:t xml:space="preserve"> (FAM)</w:t>
      </w:r>
      <w:r w:rsidR="00DB1371">
        <w:t xml:space="preserve"> </w:t>
      </w:r>
      <w:r w:rsidR="00DB1371" w:rsidRPr="00346F8D">
        <w:rPr>
          <w:sz w:val="22"/>
        </w:rPr>
        <w:t>(formerly called grant agreement manager) – departmental officer responsible for the ongoing management of the grant recipient and their compliance with the grant agreement.</w:t>
      </w:r>
    </w:p>
    <w:p w14:paraId="342AE0CB" w14:textId="77777777" w:rsidR="000D5BAC" w:rsidRPr="00FE30B9" w:rsidRDefault="000D5BAC" w:rsidP="000D5BAC">
      <w:r w:rsidRPr="000322B6">
        <w:rPr>
          <w:b/>
        </w:rPr>
        <w:t>Service Area</w:t>
      </w:r>
      <w:r w:rsidRPr="000322B6">
        <w:t xml:space="preserve"> – the location the </w:t>
      </w:r>
      <w:proofErr w:type="spellStart"/>
      <w:r w:rsidRPr="000322B6">
        <w:t>CfC</w:t>
      </w:r>
      <w:proofErr w:type="spellEnd"/>
      <w:r w:rsidRPr="000322B6">
        <w:t xml:space="preserve"> FP focuses its service delivery activities, as defined in</w:t>
      </w:r>
      <w:r>
        <w:t> </w:t>
      </w:r>
      <w:r w:rsidRPr="000322B6">
        <w:t>the grant agreement.</w:t>
      </w:r>
    </w:p>
    <w:p w14:paraId="590FE434" w14:textId="7FF98D4F" w:rsidR="003D21FD" w:rsidRDefault="003D21FD" w:rsidP="00E13B8C">
      <w:pPr>
        <w:sectPr w:rsidR="003D21FD" w:rsidSect="00050035">
          <w:headerReference w:type="first" r:id="rId80"/>
          <w:footerReference w:type="first" r:id="rId81"/>
          <w:pgSz w:w="11906" w:h="16838"/>
          <w:pgMar w:top="1440" w:right="1440" w:bottom="1134" w:left="1440" w:header="708" w:footer="708" w:gutter="0"/>
          <w:cols w:space="708"/>
          <w:titlePg/>
          <w:docGrid w:linePitch="360"/>
        </w:sectPr>
      </w:pPr>
    </w:p>
    <w:p w14:paraId="2E313CB3" w14:textId="362E1A0A" w:rsidR="00880417" w:rsidRPr="006F24F7" w:rsidRDefault="006F24F7" w:rsidP="00437705">
      <w:pPr>
        <w:pStyle w:val="Heading2"/>
        <w:rPr>
          <w:sz w:val="40"/>
          <w:szCs w:val="36"/>
        </w:rPr>
      </w:pPr>
      <w:bookmarkStart w:id="793" w:name="_Toc171430500"/>
      <w:bookmarkStart w:id="794" w:name="_Toc171546817"/>
      <w:r>
        <w:rPr>
          <w:sz w:val="40"/>
          <w:szCs w:val="36"/>
        </w:rPr>
        <w:lastRenderedPageBreak/>
        <w:t xml:space="preserve"> </w:t>
      </w:r>
      <w:r w:rsidR="00880417" w:rsidRPr="006F24F7">
        <w:rPr>
          <w:sz w:val="40"/>
          <w:szCs w:val="36"/>
        </w:rPr>
        <w:t>Appendices</w:t>
      </w:r>
      <w:bookmarkEnd w:id="793"/>
      <w:bookmarkEnd w:id="794"/>
    </w:p>
    <w:p w14:paraId="61E70FAD" w14:textId="4512B59A" w:rsidR="008C5F35" w:rsidRPr="006F24F7" w:rsidRDefault="008C5F35" w:rsidP="006F24F7">
      <w:pPr>
        <w:pStyle w:val="Heading3"/>
        <w:ind w:left="993" w:hanging="709"/>
      </w:pPr>
      <w:bookmarkStart w:id="795" w:name="_Appendix_A_–"/>
      <w:bookmarkStart w:id="796" w:name="_Toc171430501"/>
      <w:bookmarkStart w:id="797" w:name="_Toc171546818"/>
      <w:bookmarkEnd w:id="795"/>
      <w:r w:rsidRPr="006F24F7">
        <w:t xml:space="preserve">Appendix A – Community Strategic Plan </w:t>
      </w:r>
      <w:r w:rsidRPr="002E4D5D">
        <w:t>Template</w:t>
      </w:r>
      <w:bookmarkEnd w:id="796"/>
      <w:bookmarkEnd w:id="797"/>
    </w:p>
    <w:p w14:paraId="4551AF7E" w14:textId="02009787" w:rsidR="008C5F35" w:rsidRDefault="0098378D">
      <w:r w:rsidRPr="006345E6">
        <w:t xml:space="preserve">Copies of the most current Community Strategic Plan template can be found on the </w:t>
      </w:r>
      <w:r w:rsidR="006345E6">
        <w:t xml:space="preserve">Families and Children Activity pages on </w:t>
      </w:r>
      <w:r w:rsidR="006345E6" w:rsidRPr="00091656">
        <w:t xml:space="preserve">the </w:t>
      </w:r>
      <w:hyperlink r:id="rId82" w:history="1">
        <w:r w:rsidRPr="00091656">
          <w:rPr>
            <w:rStyle w:val="Hyperlink"/>
          </w:rPr>
          <w:t>department’s website</w:t>
        </w:r>
        <w:r w:rsidR="006345E6" w:rsidRPr="00091656">
          <w:rPr>
            <w:rStyle w:val="Hyperlink"/>
          </w:rPr>
          <w:t>.</w:t>
        </w:r>
      </w:hyperlink>
    </w:p>
    <w:p w14:paraId="22B6A64A" w14:textId="5B617851" w:rsidR="008C5F35" w:rsidRDefault="008C5F35">
      <w:pPr>
        <w:rPr>
          <w:rFonts w:eastAsiaTheme="majorEastAsia" w:cstheme="majorBidi"/>
          <w:b/>
          <w:bCs/>
          <w:sz w:val="26"/>
          <w:szCs w:val="26"/>
        </w:rPr>
      </w:pPr>
      <w:r>
        <w:br w:type="page"/>
      </w:r>
    </w:p>
    <w:p w14:paraId="3F65D1D6" w14:textId="64E339F7" w:rsidR="000D5BAC" w:rsidRPr="006F24F7" w:rsidRDefault="008E42A8" w:rsidP="006F24F7">
      <w:pPr>
        <w:pStyle w:val="Heading3"/>
        <w:ind w:left="993" w:hanging="709"/>
      </w:pPr>
      <w:bookmarkStart w:id="798" w:name="_Appendix_B_–"/>
      <w:bookmarkStart w:id="799" w:name="_Toc171430502"/>
      <w:bookmarkEnd w:id="798"/>
      <w:r w:rsidRPr="001E064B">
        <w:lastRenderedPageBreak/>
        <w:t xml:space="preserve"> </w:t>
      </w:r>
      <w:bookmarkStart w:id="800" w:name="_Toc171546819"/>
      <w:r w:rsidR="005F4FC6" w:rsidRPr="001E064B">
        <w:t xml:space="preserve">Appendix </w:t>
      </w:r>
      <w:r w:rsidR="008C5F35" w:rsidRPr="001E064B">
        <w:t>B</w:t>
      </w:r>
      <w:r w:rsidR="00880417" w:rsidRPr="001E064B">
        <w:t xml:space="preserve"> – Referral practice</w:t>
      </w:r>
      <w:r w:rsidR="00880417" w:rsidRPr="006F24F7">
        <w:t xml:space="preserve"> </w:t>
      </w:r>
      <w:r w:rsidR="00880417" w:rsidRPr="002E4D5D">
        <w:t>table</w:t>
      </w:r>
      <w:bookmarkEnd w:id="799"/>
      <w:bookmarkEnd w:id="800"/>
    </w:p>
    <w:p w14:paraId="178BC502" w14:textId="77777777" w:rsidR="00880417" w:rsidRDefault="00880417" w:rsidP="00880417">
      <w:pPr>
        <w:rPr>
          <w:rFonts w:cs="Arial"/>
        </w:rPr>
      </w:pPr>
      <w:r>
        <w:rPr>
          <w:rFonts w:cs="Arial"/>
        </w:rPr>
        <w:t xml:space="preserve">A provider’s choice of referral practice will depend on a client’s needs, what arrangements have been agreed with the service/s to which the client is to be referred and the capacity of both the provider and the service/s to which the client is to be referred. </w:t>
      </w:r>
      <w:r>
        <w:t>The department encourages service providers to use facilitated, warm and/or active referral processes whenever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126"/>
        <w:gridCol w:w="4059"/>
      </w:tblGrid>
      <w:tr w:rsidR="00880417" w14:paraId="78682D93" w14:textId="77777777" w:rsidTr="00C3239A">
        <w:trPr>
          <w:tblHeader/>
        </w:trPr>
        <w:tc>
          <w:tcPr>
            <w:tcW w:w="18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811959F" w14:textId="77777777" w:rsidR="00880417" w:rsidRPr="00041FEC" w:rsidRDefault="00880417" w:rsidP="00C3239A">
            <w:pPr>
              <w:spacing w:before="120"/>
              <w:rPr>
                <w:b/>
                <w:color w:val="FFFFFF" w:themeColor="background1"/>
                <w:sz w:val="20"/>
                <w:szCs w:val="20"/>
              </w:rPr>
            </w:pPr>
            <w:r w:rsidRPr="00041FEC">
              <w:rPr>
                <w:b/>
                <w:color w:val="FFFFFF" w:themeColor="background1"/>
                <w:sz w:val="20"/>
                <w:szCs w:val="20"/>
              </w:rPr>
              <w:t>Possible term</w:t>
            </w:r>
          </w:p>
        </w:tc>
        <w:tc>
          <w:tcPr>
            <w:tcW w:w="3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5A5E1F0" w14:textId="77777777" w:rsidR="00880417" w:rsidRPr="00041FEC" w:rsidRDefault="00880417" w:rsidP="00C3239A">
            <w:pPr>
              <w:spacing w:before="120"/>
              <w:rPr>
                <w:b/>
                <w:color w:val="FFFFFF" w:themeColor="background1"/>
                <w:sz w:val="20"/>
                <w:szCs w:val="20"/>
              </w:rPr>
            </w:pPr>
            <w:r w:rsidRPr="00041FEC">
              <w:rPr>
                <w:b/>
                <w:color w:val="FFFFFF" w:themeColor="background1"/>
                <w:sz w:val="20"/>
                <w:szCs w:val="20"/>
              </w:rPr>
              <w:t xml:space="preserve">Characteristics </w:t>
            </w:r>
          </w:p>
        </w:tc>
        <w:tc>
          <w:tcPr>
            <w:tcW w:w="40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7D95A40" w14:textId="77777777" w:rsidR="00880417" w:rsidRPr="00041FEC" w:rsidRDefault="00880417" w:rsidP="00C3239A">
            <w:pPr>
              <w:spacing w:before="120"/>
              <w:rPr>
                <w:b/>
                <w:color w:val="FFFFFF" w:themeColor="background1"/>
                <w:sz w:val="20"/>
                <w:szCs w:val="20"/>
              </w:rPr>
            </w:pPr>
            <w:r w:rsidRPr="00041FEC">
              <w:rPr>
                <w:b/>
                <w:color w:val="FFFFFF" w:themeColor="background1"/>
                <w:sz w:val="20"/>
                <w:szCs w:val="20"/>
              </w:rPr>
              <w:t>Possible advantages and disadvantages</w:t>
            </w:r>
          </w:p>
        </w:tc>
      </w:tr>
      <w:tr w:rsidR="00880417" w14:paraId="6659D0EA" w14:textId="77777777" w:rsidTr="00C3239A">
        <w:trPr>
          <w:trHeight w:val="918"/>
        </w:trPr>
        <w:tc>
          <w:tcPr>
            <w:tcW w:w="1835" w:type="dxa"/>
            <w:tcBorders>
              <w:top w:val="single" w:sz="4" w:space="0" w:color="auto"/>
              <w:left w:val="single" w:sz="4" w:space="0" w:color="auto"/>
              <w:bottom w:val="single" w:sz="4" w:space="0" w:color="auto"/>
              <w:right w:val="single" w:sz="4" w:space="0" w:color="auto"/>
            </w:tcBorders>
            <w:hideMark/>
          </w:tcPr>
          <w:p w14:paraId="4FA968EC" w14:textId="77777777" w:rsidR="00880417" w:rsidRDefault="00880417" w:rsidP="00C3239A">
            <w:pPr>
              <w:spacing w:before="120"/>
              <w:rPr>
                <w:sz w:val="20"/>
                <w:szCs w:val="20"/>
              </w:rPr>
            </w:pPr>
            <w:r>
              <w:rPr>
                <w:sz w:val="20"/>
                <w:szCs w:val="20"/>
              </w:rPr>
              <w:t>Passive referral</w:t>
            </w:r>
          </w:p>
        </w:tc>
        <w:tc>
          <w:tcPr>
            <w:tcW w:w="3133" w:type="dxa"/>
            <w:tcBorders>
              <w:top w:val="single" w:sz="4" w:space="0" w:color="auto"/>
              <w:left w:val="single" w:sz="4" w:space="0" w:color="auto"/>
              <w:bottom w:val="single" w:sz="4" w:space="0" w:color="auto"/>
              <w:right w:val="single" w:sz="4" w:space="0" w:color="auto"/>
            </w:tcBorders>
            <w:hideMark/>
          </w:tcPr>
          <w:p w14:paraId="312AFDC7" w14:textId="4C818384" w:rsidR="00880417" w:rsidRDefault="00880417" w:rsidP="006A2F81">
            <w:pPr>
              <w:spacing w:before="120"/>
              <w:rPr>
                <w:sz w:val="20"/>
                <w:szCs w:val="20"/>
              </w:rPr>
            </w:pPr>
            <w:r>
              <w:rPr>
                <w:sz w:val="20"/>
                <w:szCs w:val="20"/>
              </w:rPr>
              <w:t xml:space="preserve">The client is given contact information for one or more other services and is left to make </w:t>
            </w:r>
            <w:r w:rsidR="006A2F81">
              <w:rPr>
                <w:sz w:val="20"/>
                <w:szCs w:val="20"/>
              </w:rPr>
              <w:t>their</w:t>
            </w:r>
            <w:r>
              <w:rPr>
                <w:sz w:val="20"/>
                <w:szCs w:val="20"/>
              </w:rPr>
              <w:t xml:space="preserve"> own contact at a time that best suits the client.</w:t>
            </w:r>
          </w:p>
        </w:tc>
        <w:tc>
          <w:tcPr>
            <w:tcW w:w="4071" w:type="dxa"/>
            <w:tcBorders>
              <w:top w:val="single" w:sz="4" w:space="0" w:color="auto"/>
              <w:left w:val="single" w:sz="4" w:space="0" w:color="auto"/>
              <w:bottom w:val="single" w:sz="4" w:space="0" w:color="auto"/>
              <w:right w:val="single" w:sz="4" w:space="0" w:color="auto"/>
            </w:tcBorders>
            <w:hideMark/>
          </w:tcPr>
          <w:p w14:paraId="59567F2D" w14:textId="77777777" w:rsidR="00880417" w:rsidRDefault="00880417" w:rsidP="00C3239A">
            <w:pPr>
              <w:spacing w:before="120"/>
              <w:rPr>
                <w:sz w:val="20"/>
                <w:szCs w:val="20"/>
              </w:rPr>
            </w:pPr>
            <w:r>
              <w:rPr>
                <w:sz w:val="20"/>
                <w:szCs w:val="20"/>
              </w:rPr>
              <w:t xml:space="preserve">This process gives responsibility to the client to </w:t>
            </w:r>
            <w:proofErr w:type="gramStart"/>
            <w:r>
              <w:rPr>
                <w:sz w:val="20"/>
                <w:szCs w:val="20"/>
              </w:rPr>
              <w:t>take action</w:t>
            </w:r>
            <w:proofErr w:type="gramEnd"/>
            <w:r>
              <w:rPr>
                <w:sz w:val="20"/>
                <w:szCs w:val="20"/>
              </w:rPr>
              <w:t xml:space="preserve"> on their own behalf. There is a greater likelihood that the client will not follow through with the referral if, for example, they lack confidence. The client may feel let down by the service and less inclined to reach out for help again.</w:t>
            </w:r>
          </w:p>
        </w:tc>
      </w:tr>
      <w:tr w:rsidR="00880417" w14:paraId="4A1A6A0B" w14:textId="77777777" w:rsidTr="00C3239A">
        <w:tc>
          <w:tcPr>
            <w:tcW w:w="1835" w:type="dxa"/>
            <w:tcBorders>
              <w:top w:val="single" w:sz="4" w:space="0" w:color="auto"/>
              <w:left w:val="single" w:sz="4" w:space="0" w:color="auto"/>
              <w:bottom w:val="single" w:sz="4" w:space="0" w:color="auto"/>
              <w:right w:val="single" w:sz="4" w:space="0" w:color="auto"/>
            </w:tcBorders>
            <w:hideMark/>
          </w:tcPr>
          <w:p w14:paraId="1EB08C9B" w14:textId="77777777" w:rsidR="00880417" w:rsidRDefault="00880417" w:rsidP="00C3239A">
            <w:pPr>
              <w:spacing w:before="120"/>
              <w:rPr>
                <w:sz w:val="20"/>
                <w:szCs w:val="20"/>
              </w:rPr>
            </w:pPr>
            <w:r>
              <w:rPr>
                <w:sz w:val="20"/>
                <w:szCs w:val="20"/>
              </w:rPr>
              <w:t>Cold referral</w:t>
            </w:r>
          </w:p>
        </w:tc>
        <w:tc>
          <w:tcPr>
            <w:tcW w:w="3133" w:type="dxa"/>
            <w:tcBorders>
              <w:top w:val="single" w:sz="4" w:space="0" w:color="auto"/>
              <w:left w:val="single" w:sz="4" w:space="0" w:color="auto"/>
              <w:bottom w:val="single" w:sz="4" w:space="0" w:color="auto"/>
              <w:right w:val="single" w:sz="4" w:space="0" w:color="auto"/>
            </w:tcBorders>
            <w:hideMark/>
          </w:tcPr>
          <w:p w14:paraId="760EE9DA" w14:textId="77777777" w:rsidR="00880417" w:rsidRDefault="00880417" w:rsidP="00C3239A">
            <w:pPr>
              <w:spacing w:before="120"/>
              <w:rPr>
                <w:sz w:val="20"/>
                <w:szCs w:val="20"/>
              </w:rPr>
            </w:pPr>
            <w:r>
              <w:rPr>
                <w:sz w:val="20"/>
                <w:szCs w:val="20"/>
              </w:rPr>
              <w:t>The client is transferred to another service without any immediate communication between the referring organisation and the service. For example, the client is transferred to a call centre queue.</w:t>
            </w:r>
          </w:p>
        </w:tc>
        <w:tc>
          <w:tcPr>
            <w:tcW w:w="4071" w:type="dxa"/>
            <w:tcBorders>
              <w:top w:val="single" w:sz="4" w:space="0" w:color="auto"/>
              <w:left w:val="single" w:sz="4" w:space="0" w:color="auto"/>
              <w:bottom w:val="single" w:sz="4" w:space="0" w:color="auto"/>
              <w:right w:val="single" w:sz="4" w:space="0" w:color="auto"/>
            </w:tcBorders>
            <w:hideMark/>
          </w:tcPr>
          <w:p w14:paraId="352E3E57" w14:textId="5B84C17A" w:rsidR="00880417" w:rsidRDefault="00880417" w:rsidP="00C3239A">
            <w:pPr>
              <w:spacing w:before="120"/>
              <w:rPr>
                <w:sz w:val="20"/>
                <w:szCs w:val="20"/>
              </w:rPr>
            </w:pPr>
            <w:r>
              <w:rPr>
                <w:sz w:val="20"/>
                <w:szCs w:val="20"/>
              </w:rPr>
              <w:t>The other service may be unaware of the nature of the call or any information or services that the client has already received</w:t>
            </w:r>
            <w:r w:rsidR="00BA46B8">
              <w:rPr>
                <w:sz w:val="20"/>
                <w:szCs w:val="20"/>
              </w:rPr>
              <w:t xml:space="preserve">. </w:t>
            </w:r>
            <w:r>
              <w:rPr>
                <w:sz w:val="20"/>
                <w:szCs w:val="20"/>
              </w:rPr>
              <w:t xml:space="preserve">The client may be frustrated that they </w:t>
            </w:r>
            <w:proofErr w:type="gramStart"/>
            <w:r>
              <w:rPr>
                <w:sz w:val="20"/>
                <w:szCs w:val="20"/>
              </w:rPr>
              <w:t>have to</w:t>
            </w:r>
            <w:proofErr w:type="gramEnd"/>
            <w:r>
              <w:rPr>
                <w:sz w:val="20"/>
                <w:szCs w:val="20"/>
              </w:rPr>
              <w:t xml:space="preserve"> re-tell their story and may not communicate their needs in a way that helps the other service understand why the client has been referred. </w:t>
            </w:r>
          </w:p>
        </w:tc>
      </w:tr>
      <w:tr w:rsidR="00880417" w14:paraId="2C33CCB0" w14:textId="77777777" w:rsidTr="00C3239A">
        <w:tc>
          <w:tcPr>
            <w:tcW w:w="1835" w:type="dxa"/>
            <w:tcBorders>
              <w:top w:val="single" w:sz="4" w:space="0" w:color="auto"/>
              <w:left w:val="single" w:sz="4" w:space="0" w:color="auto"/>
              <w:bottom w:val="single" w:sz="4" w:space="0" w:color="auto"/>
              <w:right w:val="single" w:sz="4" w:space="0" w:color="auto"/>
            </w:tcBorders>
            <w:hideMark/>
          </w:tcPr>
          <w:p w14:paraId="72630B0C" w14:textId="77777777" w:rsidR="00880417" w:rsidRDefault="00880417" w:rsidP="00C3239A">
            <w:pPr>
              <w:spacing w:before="120"/>
              <w:rPr>
                <w:sz w:val="20"/>
                <w:szCs w:val="20"/>
              </w:rPr>
            </w:pPr>
            <w:r>
              <w:rPr>
                <w:sz w:val="20"/>
                <w:szCs w:val="20"/>
              </w:rPr>
              <w:t>Facilitated referral</w:t>
            </w:r>
          </w:p>
        </w:tc>
        <w:tc>
          <w:tcPr>
            <w:tcW w:w="3133" w:type="dxa"/>
            <w:tcBorders>
              <w:top w:val="single" w:sz="4" w:space="0" w:color="auto"/>
              <w:left w:val="single" w:sz="4" w:space="0" w:color="auto"/>
              <w:bottom w:val="single" w:sz="4" w:space="0" w:color="auto"/>
              <w:right w:val="single" w:sz="4" w:space="0" w:color="auto"/>
            </w:tcBorders>
            <w:hideMark/>
          </w:tcPr>
          <w:p w14:paraId="5CABD081" w14:textId="77777777" w:rsidR="00880417" w:rsidRDefault="00880417" w:rsidP="00C3239A">
            <w:pPr>
              <w:spacing w:before="120"/>
              <w:rPr>
                <w:sz w:val="20"/>
                <w:szCs w:val="20"/>
              </w:rPr>
            </w:pPr>
            <w:r>
              <w:rPr>
                <w:sz w:val="20"/>
                <w:szCs w:val="20"/>
              </w:rPr>
              <w:t>The referring organisation helps the client access another service. For example, the referring organisation makes an appointment with another service on the client’s behalf or asks the other service to contact the client.</w:t>
            </w:r>
          </w:p>
        </w:tc>
        <w:tc>
          <w:tcPr>
            <w:tcW w:w="4071" w:type="dxa"/>
            <w:tcBorders>
              <w:top w:val="single" w:sz="4" w:space="0" w:color="auto"/>
              <w:left w:val="single" w:sz="4" w:space="0" w:color="auto"/>
              <w:bottom w:val="single" w:sz="4" w:space="0" w:color="auto"/>
              <w:right w:val="single" w:sz="4" w:space="0" w:color="auto"/>
            </w:tcBorders>
            <w:hideMark/>
          </w:tcPr>
          <w:p w14:paraId="466ADC86" w14:textId="77777777" w:rsidR="00880417" w:rsidRDefault="00880417" w:rsidP="00C3239A">
            <w:pPr>
              <w:spacing w:before="120"/>
              <w:rPr>
                <w:sz w:val="20"/>
                <w:szCs w:val="20"/>
              </w:rPr>
            </w:pPr>
            <w:r>
              <w:rPr>
                <w:sz w:val="20"/>
                <w:szCs w:val="20"/>
              </w:rPr>
              <w:t xml:space="preserve">The other service is made aware of the client and the client is helped to access that service. </w:t>
            </w:r>
          </w:p>
          <w:p w14:paraId="0C9ADD98" w14:textId="77777777" w:rsidR="00880417" w:rsidRDefault="00880417" w:rsidP="00C3239A">
            <w:pPr>
              <w:spacing w:before="120"/>
              <w:rPr>
                <w:sz w:val="20"/>
                <w:szCs w:val="20"/>
              </w:rPr>
            </w:pPr>
            <w:r>
              <w:rPr>
                <w:sz w:val="20"/>
                <w:szCs w:val="20"/>
              </w:rPr>
              <w:t>The client may need to wait for a response from the other service. There is a risk that the other service forgets to contact the client.</w:t>
            </w:r>
          </w:p>
        </w:tc>
      </w:tr>
      <w:tr w:rsidR="00880417" w14:paraId="24F8A54D" w14:textId="77777777" w:rsidTr="00C3239A">
        <w:tc>
          <w:tcPr>
            <w:tcW w:w="1835" w:type="dxa"/>
            <w:tcBorders>
              <w:top w:val="single" w:sz="4" w:space="0" w:color="auto"/>
              <w:left w:val="single" w:sz="4" w:space="0" w:color="auto"/>
              <w:bottom w:val="single" w:sz="4" w:space="0" w:color="auto"/>
              <w:right w:val="single" w:sz="4" w:space="0" w:color="auto"/>
            </w:tcBorders>
            <w:hideMark/>
          </w:tcPr>
          <w:p w14:paraId="5A4045D1" w14:textId="77777777" w:rsidR="00880417" w:rsidRDefault="00880417" w:rsidP="00C3239A">
            <w:pPr>
              <w:spacing w:before="120"/>
              <w:rPr>
                <w:sz w:val="20"/>
                <w:szCs w:val="20"/>
              </w:rPr>
            </w:pPr>
            <w:r>
              <w:rPr>
                <w:sz w:val="20"/>
                <w:szCs w:val="20"/>
              </w:rPr>
              <w:t>Active referral</w:t>
            </w:r>
          </w:p>
        </w:tc>
        <w:tc>
          <w:tcPr>
            <w:tcW w:w="3133" w:type="dxa"/>
            <w:tcBorders>
              <w:top w:val="single" w:sz="4" w:space="0" w:color="auto"/>
              <w:left w:val="single" w:sz="4" w:space="0" w:color="auto"/>
              <w:bottom w:val="single" w:sz="4" w:space="0" w:color="auto"/>
              <w:right w:val="single" w:sz="4" w:space="0" w:color="auto"/>
            </w:tcBorders>
            <w:hideMark/>
          </w:tcPr>
          <w:p w14:paraId="6EC34082" w14:textId="77777777" w:rsidR="00880417" w:rsidRDefault="00880417" w:rsidP="00C3239A">
            <w:pPr>
              <w:spacing w:before="120"/>
              <w:rPr>
                <w:sz w:val="20"/>
                <w:szCs w:val="20"/>
              </w:rPr>
            </w:pPr>
            <w:r>
              <w:rPr>
                <w:sz w:val="20"/>
                <w:szCs w:val="20"/>
              </w:rPr>
              <w:t>The referring organisation helps the client access another service. With the client’s consent, the referring organisation shares information it has collected about the client and/or its professional assessment of the client’s needs with another service.</w:t>
            </w:r>
          </w:p>
        </w:tc>
        <w:tc>
          <w:tcPr>
            <w:tcW w:w="4071" w:type="dxa"/>
            <w:tcBorders>
              <w:top w:val="single" w:sz="4" w:space="0" w:color="auto"/>
              <w:left w:val="single" w:sz="4" w:space="0" w:color="auto"/>
              <w:bottom w:val="single" w:sz="4" w:space="0" w:color="auto"/>
              <w:right w:val="single" w:sz="4" w:space="0" w:color="auto"/>
            </w:tcBorders>
            <w:hideMark/>
          </w:tcPr>
          <w:p w14:paraId="538EB668" w14:textId="7BD8F3EF" w:rsidR="00880417" w:rsidRDefault="00880417" w:rsidP="00C3239A">
            <w:pPr>
              <w:spacing w:before="120"/>
              <w:rPr>
                <w:sz w:val="20"/>
                <w:szCs w:val="20"/>
              </w:rPr>
            </w:pPr>
            <w:r>
              <w:rPr>
                <w:sz w:val="20"/>
                <w:szCs w:val="20"/>
              </w:rPr>
              <w:t xml:space="preserve">The client does not need to repeat </w:t>
            </w:r>
            <w:proofErr w:type="gramStart"/>
            <w:r>
              <w:rPr>
                <w:sz w:val="20"/>
                <w:szCs w:val="20"/>
              </w:rPr>
              <w:t>all of</w:t>
            </w:r>
            <w:proofErr w:type="gramEnd"/>
            <w:r>
              <w:rPr>
                <w:sz w:val="20"/>
                <w:szCs w:val="20"/>
              </w:rPr>
              <w:t xml:space="preserve"> their story and the service to which the client is referred has relevant information about the client</w:t>
            </w:r>
            <w:r w:rsidR="00BA46B8">
              <w:rPr>
                <w:sz w:val="20"/>
                <w:szCs w:val="20"/>
              </w:rPr>
              <w:t xml:space="preserve">. </w:t>
            </w:r>
            <w:r>
              <w:rPr>
                <w:sz w:val="20"/>
                <w:szCs w:val="20"/>
              </w:rPr>
              <w:t>There is a risk that the referring organisation communicates the client’s information in such a way that it is misinterpreted by the service receiving the referral.</w:t>
            </w:r>
          </w:p>
        </w:tc>
      </w:tr>
      <w:tr w:rsidR="00880417" w14:paraId="0D0AD589" w14:textId="77777777" w:rsidTr="00C3239A">
        <w:trPr>
          <w:trHeight w:val="2393"/>
        </w:trPr>
        <w:tc>
          <w:tcPr>
            <w:tcW w:w="1835" w:type="dxa"/>
            <w:tcBorders>
              <w:top w:val="single" w:sz="4" w:space="0" w:color="auto"/>
              <w:left w:val="single" w:sz="4" w:space="0" w:color="auto"/>
              <w:bottom w:val="single" w:sz="4" w:space="0" w:color="auto"/>
              <w:right w:val="single" w:sz="4" w:space="0" w:color="auto"/>
            </w:tcBorders>
            <w:hideMark/>
          </w:tcPr>
          <w:p w14:paraId="71EA3590" w14:textId="77777777" w:rsidR="00880417" w:rsidRDefault="00880417" w:rsidP="00C3239A">
            <w:pPr>
              <w:spacing w:before="120"/>
              <w:rPr>
                <w:sz w:val="20"/>
                <w:szCs w:val="20"/>
              </w:rPr>
            </w:pPr>
            <w:r>
              <w:rPr>
                <w:sz w:val="20"/>
                <w:szCs w:val="20"/>
              </w:rPr>
              <w:lastRenderedPageBreak/>
              <w:t>Warm referral</w:t>
            </w:r>
          </w:p>
        </w:tc>
        <w:tc>
          <w:tcPr>
            <w:tcW w:w="3133" w:type="dxa"/>
            <w:tcBorders>
              <w:top w:val="single" w:sz="4" w:space="0" w:color="auto"/>
              <w:left w:val="single" w:sz="4" w:space="0" w:color="auto"/>
              <w:bottom w:val="single" w:sz="4" w:space="0" w:color="auto"/>
              <w:right w:val="single" w:sz="4" w:space="0" w:color="auto"/>
            </w:tcBorders>
            <w:hideMark/>
          </w:tcPr>
          <w:p w14:paraId="4115D72A" w14:textId="77777777" w:rsidR="00880417" w:rsidRDefault="00880417" w:rsidP="00C3239A">
            <w:pPr>
              <w:spacing w:before="120"/>
              <w:rPr>
                <w:sz w:val="20"/>
                <w:szCs w:val="20"/>
              </w:rPr>
            </w:pPr>
            <w:r>
              <w:rPr>
                <w:sz w:val="20"/>
                <w:szCs w:val="20"/>
              </w:rPr>
              <w:t>The referring organisation and the client contact another service together (e.g. in person, by telephone or virtual meeting, etc.). The referring organisation introduces the client, explains what has already been done to assist the client and why the client is being referred.</w:t>
            </w:r>
          </w:p>
        </w:tc>
        <w:tc>
          <w:tcPr>
            <w:tcW w:w="4071" w:type="dxa"/>
            <w:tcBorders>
              <w:top w:val="single" w:sz="4" w:space="0" w:color="auto"/>
              <w:left w:val="single" w:sz="4" w:space="0" w:color="auto"/>
              <w:bottom w:val="single" w:sz="4" w:space="0" w:color="auto"/>
              <w:right w:val="single" w:sz="4" w:space="0" w:color="auto"/>
            </w:tcBorders>
            <w:hideMark/>
          </w:tcPr>
          <w:p w14:paraId="7DEC37DA" w14:textId="1AFAEA30" w:rsidR="00880417" w:rsidRDefault="00880417" w:rsidP="00C3239A">
            <w:pPr>
              <w:spacing w:before="120"/>
              <w:rPr>
                <w:sz w:val="20"/>
                <w:szCs w:val="20"/>
              </w:rPr>
            </w:pPr>
            <w:r>
              <w:rPr>
                <w:sz w:val="20"/>
                <w:szCs w:val="20"/>
              </w:rPr>
              <w:t xml:space="preserve">This provides an open and transparent process in which information can be exchanged between the referring organisation, the </w:t>
            </w:r>
            <w:proofErr w:type="gramStart"/>
            <w:r>
              <w:rPr>
                <w:sz w:val="20"/>
                <w:szCs w:val="20"/>
              </w:rPr>
              <w:t>client</w:t>
            </w:r>
            <w:proofErr w:type="gramEnd"/>
            <w:r>
              <w:rPr>
                <w:sz w:val="20"/>
                <w:szCs w:val="20"/>
              </w:rPr>
              <w:t xml:space="preserve"> and the other service</w:t>
            </w:r>
            <w:r w:rsidR="00BA46B8">
              <w:rPr>
                <w:sz w:val="20"/>
                <w:szCs w:val="20"/>
              </w:rPr>
              <w:t xml:space="preserve">. </w:t>
            </w:r>
            <w:r>
              <w:rPr>
                <w:sz w:val="20"/>
                <w:szCs w:val="20"/>
              </w:rPr>
              <w:t xml:space="preserve">All parties can clarify issues immediately and the client does not need to repeat </w:t>
            </w:r>
            <w:proofErr w:type="gramStart"/>
            <w:r>
              <w:rPr>
                <w:sz w:val="20"/>
                <w:szCs w:val="20"/>
              </w:rPr>
              <w:t>all of</w:t>
            </w:r>
            <w:proofErr w:type="gramEnd"/>
            <w:r>
              <w:rPr>
                <w:sz w:val="20"/>
                <w:szCs w:val="20"/>
              </w:rPr>
              <w:t xml:space="preserve"> their story. The client may feel more comfortable and be more willing to engage with the other service.</w:t>
            </w:r>
          </w:p>
          <w:p w14:paraId="6A279EFA" w14:textId="77777777" w:rsidR="00880417" w:rsidRDefault="00880417" w:rsidP="00C3239A">
            <w:pPr>
              <w:spacing w:before="120"/>
              <w:rPr>
                <w:sz w:val="20"/>
                <w:szCs w:val="20"/>
              </w:rPr>
            </w:pPr>
            <w:r>
              <w:rPr>
                <w:sz w:val="20"/>
                <w:szCs w:val="20"/>
              </w:rPr>
              <w:t>This process relies on someone at the other service being available to talk with the referring organisation and the client when they contact the other service.</w:t>
            </w:r>
          </w:p>
        </w:tc>
      </w:tr>
    </w:tbl>
    <w:p w14:paraId="2B6A3352" w14:textId="74F0DF53" w:rsidR="00880417" w:rsidRDefault="00880417" w:rsidP="00E13B8C"/>
    <w:p w14:paraId="57B47095" w14:textId="01121062" w:rsidR="006165EC" w:rsidRDefault="006165EC" w:rsidP="00E13B8C">
      <w:r>
        <w:br w:type="page"/>
      </w:r>
    </w:p>
    <w:p w14:paraId="147F246B" w14:textId="05208289" w:rsidR="006165EC" w:rsidRPr="001E064B" w:rsidRDefault="002E4D5D" w:rsidP="006F24F7">
      <w:pPr>
        <w:pStyle w:val="Heading3"/>
        <w:ind w:left="993" w:hanging="709"/>
        <w:rPr>
          <w:szCs w:val="36"/>
        </w:rPr>
      </w:pPr>
      <w:bookmarkStart w:id="801" w:name="_Appendix_C_–"/>
      <w:bookmarkStart w:id="802" w:name="_Toc171430503"/>
      <w:bookmarkEnd w:id="801"/>
      <w:r w:rsidRPr="001E064B">
        <w:rPr>
          <w:szCs w:val="36"/>
        </w:rPr>
        <w:lastRenderedPageBreak/>
        <w:t xml:space="preserve"> </w:t>
      </w:r>
      <w:bookmarkStart w:id="803" w:name="_Toc171546820"/>
      <w:r w:rsidR="006165EC" w:rsidRPr="006F24F7">
        <w:t xml:space="preserve">Appendix </w:t>
      </w:r>
      <w:r w:rsidR="008C5F35" w:rsidRPr="006F24F7">
        <w:t>C</w:t>
      </w:r>
      <w:r w:rsidR="006165EC" w:rsidRPr="006F24F7">
        <w:t xml:space="preserve"> – </w:t>
      </w:r>
      <w:r w:rsidR="00581E1F" w:rsidRPr="006F24F7">
        <w:t>Referrals checklist</w:t>
      </w:r>
      <w:bookmarkEnd w:id="802"/>
      <w:bookmarkEnd w:id="803"/>
    </w:p>
    <w:p w14:paraId="75441CC1" w14:textId="00E962C7" w:rsidR="006165EC" w:rsidRDefault="006165EC" w:rsidP="006165EC">
      <w:pPr>
        <w:pStyle w:val="Default"/>
        <w:spacing w:after="120"/>
        <w:rPr>
          <w:sz w:val="22"/>
          <w:szCs w:val="22"/>
        </w:rPr>
      </w:pPr>
      <w:r>
        <w:rPr>
          <w:sz w:val="22"/>
          <w:szCs w:val="22"/>
        </w:rPr>
        <w:t xml:space="preserve">The following checklist may assist staff to make effective referrals: </w:t>
      </w:r>
    </w:p>
    <w:p w14:paraId="511016BE" w14:textId="77777777" w:rsidR="006165EC" w:rsidRPr="00EE4922" w:rsidRDefault="006165EC" w:rsidP="00EE4922">
      <w:pPr>
        <w:pStyle w:val="ListBullet"/>
      </w:pPr>
      <w:r w:rsidRPr="00EE4922">
        <w:t xml:space="preserve">I understand the client’s situation and perceived needs. </w:t>
      </w:r>
    </w:p>
    <w:p w14:paraId="71454FF6" w14:textId="77777777" w:rsidR="006165EC" w:rsidRPr="00EE4922" w:rsidRDefault="006165EC" w:rsidP="00EE4922">
      <w:pPr>
        <w:pStyle w:val="ListBullet"/>
      </w:pPr>
      <w:r w:rsidRPr="00EE4922">
        <w:t xml:space="preserve">The client and I have discussed how to prioritise their needs and what options exist to help address their needs. </w:t>
      </w:r>
    </w:p>
    <w:p w14:paraId="0B198183" w14:textId="77777777" w:rsidR="006165EC" w:rsidRPr="00EE4922" w:rsidRDefault="006165EC" w:rsidP="00EE4922">
      <w:pPr>
        <w:pStyle w:val="ListBullet"/>
      </w:pPr>
      <w:r w:rsidRPr="00EE4922">
        <w:t xml:space="preserve">The client is willing and ready to be referred. </w:t>
      </w:r>
    </w:p>
    <w:p w14:paraId="6C8A3CDA" w14:textId="77777777" w:rsidR="006165EC" w:rsidRPr="00EE4922" w:rsidRDefault="006165EC" w:rsidP="00EE4922">
      <w:pPr>
        <w:pStyle w:val="ListBullet"/>
      </w:pPr>
      <w:r w:rsidRPr="00EE4922">
        <w:t xml:space="preserve">I have discussed what issues might make it difficult for the client to follow through with the referral. </w:t>
      </w:r>
    </w:p>
    <w:p w14:paraId="0E4D753A" w14:textId="77777777" w:rsidR="006165EC" w:rsidRPr="00EE4922" w:rsidRDefault="006165EC" w:rsidP="00EE4922">
      <w:pPr>
        <w:pStyle w:val="ListBullet"/>
      </w:pPr>
      <w:r w:rsidRPr="00EE4922">
        <w:t>I am comfortable the service to which I am referring the individual is an appropriate service.</w:t>
      </w:r>
    </w:p>
    <w:p w14:paraId="4C96F9A0" w14:textId="77777777" w:rsidR="006165EC" w:rsidRPr="00EE4922" w:rsidRDefault="006165EC" w:rsidP="00EE4922">
      <w:pPr>
        <w:pStyle w:val="ListBullet"/>
      </w:pPr>
      <w:r w:rsidRPr="00EE4922">
        <w:t>To assist the client in attending a referral appointment, I have discussed issues such as:</w:t>
      </w:r>
    </w:p>
    <w:p w14:paraId="56F35ADF" w14:textId="77777777" w:rsidR="006165EC" w:rsidRPr="00C11785" w:rsidRDefault="006165EC" w:rsidP="00C11785">
      <w:pPr>
        <w:pStyle w:val="List2Bullet"/>
      </w:pPr>
      <w:r w:rsidRPr="00C11785">
        <w:t>Name, phone number, and address of the referral service.</w:t>
      </w:r>
    </w:p>
    <w:p w14:paraId="50F1FE7E" w14:textId="77777777" w:rsidR="006165EC" w:rsidRPr="00C11785" w:rsidRDefault="006165EC" w:rsidP="00C11785">
      <w:pPr>
        <w:pStyle w:val="List2Bullet"/>
      </w:pPr>
      <w:r w:rsidRPr="00C11785">
        <w:t>Directions and transportation to and from the service appointment.</w:t>
      </w:r>
    </w:p>
    <w:p w14:paraId="6EBD0DAC" w14:textId="77777777" w:rsidR="006165EC" w:rsidRPr="00C11785" w:rsidRDefault="006165EC" w:rsidP="00C11785">
      <w:pPr>
        <w:pStyle w:val="List2Bullet"/>
      </w:pPr>
      <w:r w:rsidRPr="00C11785">
        <w:t xml:space="preserve">What the client can expect upon arrival at the service, along with the nature, </w:t>
      </w:r>
      <w:proofErr w:type="gramStart"/>
      <w:r w:rsidRPr="00C11785">
        <w:t>purpose</w:t>
      </w:r>
      <w:proofErr w:type="gramEnd"/>
      <w:r w:rsidRPr="00C11785">
        <w:t xml:space="preserve"> and value of the referral.</w:t>
      </w:r>
    </w:p>
    <w:p w14:paraId="65C280E2" w14:textId="77777777" w:rsidR="006165EC" w:rsidRPr="00C11785" w:rsidRDefault="006165EC" w:rsidP="00C11785">
      <w:pPr>
        <w:pStyle w:val="List2Bullet"/>
      </w:pPr>
      <w:r w:rsidRPr="00C11785">
        <w:t>Written material about the service (if available).</w:t>
      </w:r>
    </w:p>
    <w:p w14:paraId="71D7529D" w14:textId="77777777" w:rsidR="006165EC" w:rsidRDefault="006165EC" w:rsidP="006165EC">
      <w:pPr>
        <w:pStyle w:val="Default"/>
        <w:rPr>
          <w:sz w:val="22"/>
          <w:szCs w:val="22"/>
        </w:rPr>
      </w:pPr>
    </w:p>
    <w:p w14:paraId="6C893C2E" w14:textId="77777777" w:rsidR="006165EC" w:rsidRDefault="006165EC" w:rsidP="006165EC">
      <w:pPr>
        <w:pStyle w:val="Default"/>
        <w:spacing w:after="120"/>
        <w:rPr>
          <w:sz w:val="22"/>
          <w:szCs w:val="22"/>
        </w:rPr>
      </w:pPr>
      <w:r>
        <w:rPr>
          <w:sz w:val="22"/>
          <w:szCs w:val="22"/>
        </w:rPr>
        <w:t xml:space="preserve">Some additional points for staff to consider are: </w:t>
      </w:r>
    </w:p>
    <w:p w14:paraId="67D6A752" w14:textId="77777777" w:rsidR="006165EC" w:rsidRDefault="006165EC" w:rsidP="00EE4922">
      <w:pPr>
        <w:pStyle w:val="ListBullet"/>
      </w:pPr>
      <w:r>
        <w:t xml:space="preserve">I have considered whether a facilitated, </w:t>
      </w:r>
      <w:proofErr w:type="gramStart"/>
      <w:r>
        <w:t>warm</w:t>
      </w:r>
      <w:proofErr w:type="gramEnd"/>
      <w:r>
        <w:t xml:space="preserve"> or active referral would be desirable, based on the client’s:</w:t>
      </w:r>
    </w:p>
    <w:p w14:paraId="30DDE34F" w14:textId="77777777" w:rsidR="006165EC" w:rsidRDefault="006165EC" w:rsidP="00373ECC">
      <w:pPr>
        <w:pStyle w:val="List2Bullet"/>
      </w:pPr>
      <w:r>
        <w:t xml:space="preserve">ability to negotiate complex social </w:t>
      </w:r>
      <w:proofErr w:type="gramStart"/>
      <w:r>
        <w:t>situations</w:t>
      </w:r>
      <w:proofErr w:type="gramEnd"/>
    </w:p>
    <w:p w14:paraId="4B662477" w14:textId="77777777" w:rsidR="006165EC" w:rsidRDefault="006165EC" w:rsidP="00373ECC">
      <w:pPr>
        <w:pStyle w:val="List2Bullet"/>
      </w:pPr>
      <w:r>
        <w:t xml:space="preserve">ability to provide and receive </w:t>
      </w:r>
      <w:proofErr w:type="gramStart"/>
      <w:r>
        <w:t>information</w:t>
      </w:r>
      <w:proofErr w:type="gramEnd"/>
    </w:p>
    <w:p w14:paraId="2891D01C" w14:textId="77777777" w:rsidR="006165EC" w:rsidRDefault="006165EC" w:rsidP="00373ECC">
      <w:pPr>
        <w:pStyle w:val="List2Bullet"/>
      </w:pPr>
      <w:r>
        <w:t xml:space="preserve">ability to tolerate </w:t>
      </w:r>
      <w:proofErr w:type="gramStart"/>
      <w:r>
        <w:t>waiting</w:t>
      </w:r>
      <w:proofErr w:type="gramEnd"/>
    </w:p>
    <w:p w14:paraId="7CE984B4" w14:textId="77777777" w:rsidR="006165EC" w:rsidRDefault="006165EC" w:rsidP="00373ECC">
      <w:pPr>
        <w:pStyle w:val="List2Bullet"/>
      </w:pPr>
      <w:r>
        <w:t>level of ambivalence about seeking help</w:t>
      </w:r>
    </w:p>
    <w:p w14:paraId="2594F8FC" w14:textId="77777777" w:rsidR="006165EC" w:rsidRDefault="006165EC" w:rsidP="00373ECC">
      <w:pPr>
        <w:pStyle w:val="List2Bullet"/>
      </w:pPr>
      <w:r>
        <w:t>interpersonal style (e.g. passive or argumentative)</w:t>
      </w:r>
    </w:p>
    <w:p w14:paraId="5F209E4E" w14:textId="77777777" w:rsidR="006165EC" w:rsidRDefault="006165EC" w:rsidP="00EE4922">
      <w:pPr>
        <w:pStyle w:val="ListBullet"/>
      </w:pPr>
      <w:r>
        <w:t xml:space="preserve">If the referral is a passive or cold referral, I have provided sufficient information and ‘coaching’ to help make the referral successful. </w:t>
      </w:r>
    </w:p>
    <w:p w14:paraId="01661079" w14:textId="77777777" w:rsidR="006165EC" w:rsidRDefault="006165EC" w:rsidP="00EE4922">
      <w:pPr>
        <w:pStyle w:val="ListBullet"/>
      </w:pPr>
      <w:r w:rsidRPr="00577809">
        <w:t xml:space="preserve">(Where appropriate) I have </w:t>
      </w:r>
      <w:proofErr w:type="gramStart"/>
      <w:r w:rsidRPr="00577809">
        <w:t>made a plan</w:t>
      </w:r>
      <w:proofErr w:type="gramEnd"/>
      <w:r w:rsidRPr="00577809">
        <w:t xml:space="preserve"> to follow up with the client to see how things went and to determine next steps.</w:t>
      </w:r>
    </w:p>
    <w:p w14:paraId="42F69D9D" w14:textId="77777777" w:rsidR="0067582A" w:rsidRDefault="0067582A" w:rsidP="00E13B8C">
      <w:pPr>
        <w:sectPr w:rsidR="0067582A" w:rsidSect="00050035">
          <w:pgSz w:w="11906" w:h="16838"/>
          <w:pgMar w:top="1440" w:right="1440" w:bottom="1134" w:left="1440" w:header="708" w:footer="708" w:gutter="0"/>
          <w:cols w:space="708"/>
          <w:titlePg/>
          <w:docGrid w:linePitch="360"/>
        </w:sectPr>
      </w:pPr>
    </w:p>
    <w:p w14:paraId="122F274E" w14:textId="175A7AAA" w:rsidR="0067582A" w:rsidRPr="001E064B" w:rsidRDefault="002E4D5D" w:rsidP="006F24F7">
      <w:pPr>
        <w:pStyle w:val="Heading3"/>
        <w:ind w:left="993" w:hanging="709"/>
        <w:rPr>
          <w:szCs w:val="36"/>
        </w:rPr>
      </w:pPr>
      <w:bookmarkStart w:id="804" w:name="_Appendix_D_–"/>
      <w:bookmarkStart w:id="805" w:name="_Toc171430504"/>
      <w:bookmarkEnd w:id="804"/>
      <w:r w:rsidRPr="001E064B">
        <w:rPr>
          <w:szCs w:val="36"/>
        </w:rPr>
        <w:lastRenderedPageBreak/>
        <w:t xml:space="preserve"> </w:t>
      </w:r>
      <w:bookmarkStart w:id="806" w:name="_Toc171546821"/>
      <w:r w:rsidR="005F4FC6" w:rsidRPr="006F24F7">
        <w:t>Appendix</w:t>
      </w:r>
      <w:r w:rsidR="0067582A" w:rsidRPr="006F24F7">
        <w:t xml:space="preserve"> </w:t>
      </w:r>
      <w:r w:rsidR="008C5F35" w:rsidRPr="006F24F7">
        <w:t>D</w:t>
      </w:r>
      <w:r w:rsidR="0067582A" w:rsidRPr="006F24F7">
        <w:t xml:space="preserve"> – Review Point Assessment Criteria</w:t>
      </w:r>
      <w:bookmarkEnd w:id="805"/>
      <w:bookmarkEnd w:id="806"/>
    </w:p>
    <w:p w14:paraId="37B8B6B1" w14:textId="77777777" w:rsidR="00C94A63" w:rsidRDefault="00C94A63" w:rsidP="00C94A63">
      <w:r>
        <w:t xml:space="preserve">From 1 September 2023, the department reviewed the performance of each service provider using the assessment criteria in the table below. </w:t>
      </w:r>
    </w:p>
    <w:p w14:paraId="44457B25" w14:textId="77777777" w:rsidR="00C94A63" w:rsidRDefault="00C94A63" w:rsidP="00C94A63">
      <w:pPr>
        <w:spacing w:after="0"/>
      </w:pPr>
      <w:r>
        <w:t>This review was undertaken in two stages:</w:t>
      </w:r>
    </w:p>
    <w:p w14:paraId="389201EC" w14:textId="77777777" w:rsidR="00C94A63" w:rsidRDefault="00C94A63" w:rsidP="0076208B">
      <w:pPr>
        <w:pStyle w:val="ListParagraph"/>
        <w:numPr>
          <w:ilvl w:val="0"/>
          <w:numId w:val="10"/>
        </w:numPr>
        <w:spacing w:after="0"/>
      </w:pPr>
      <w:r>
        <w:t>Stage one – program-level review of reporting criteria.</w:t>
      </w:r>
    </w:p>
    <w:p w14:paraId="54609F83" w14:textId="77777777" w:rsidR="00C94A63" w:rsidRDefault="00C94A63" w:rsidP="0076208B">
      <w:pPr>
        <w:pStyle w:val="ListParagraph"/>
        <w:numPr>
          <w:ilvl w:val="0"/>
          <w:numId w:val="10"/>
        </w:numPr>
        <w:spacing w:after="0"/>
      </w:pPr>
      <w:r>
        <w:t xml:space="preserve">Stage two – individual review of outcome criteria. </w:t>
      </w:r>
    </w:p>
    <w:p w14:paraId="19D44A32" w14:textId="77777777" w:rsidR="00C94A63" w:rsidRDefault="00C94A63" w:rsidP="00C94A63">
      <w:r>
        <w:br/>
        <w:t>The following table sets out the Review Point assessment criteria:</w:t>
      </w:r>
    </w:p>
    <w:p w14:paraId="37C93BC5" w14:textId="3CA14DA5" w:rsidR="006145F1" w:rsidRPr="006145F1" w:rsidRDefault="006145F1" w:rsidP="006145F1">
      <w:pPr>
        <w:shd w:val="clear" w:color="auto" w:fill="DAEEF3" w:themeFill="accent5" w:themeFillTint="33"/>
        <w:rPr>
          <w:b/>
          <w:bCs/>
        </w:rPr>
      </w:pPr>
      <w:r w:rsidRPr="006145F1">
        <w:rPr>
          <w:b/>
          <w:bCs/>
        </w:rPr>
        <w:t>Reporting criteria</w:t>
      </w:r>
      <w:r>
        <w:rPr>
          <w:b/>
          <w:bCs/>
        </w:rPr>
        <w:t xml:space="preserve"> -</w:t>
      </w:r>
      <w:r w:rsidRPr="006145F1">
        <w:rPr>
          <w:b/>
          <w:bCs/>
        </w:rPr>
        <w:t xml:space="preserve"> Program-level review:</w:t>
      </w:r>
    </w:p>
    <w:tbl>
      <w:tblPr>
        <w:tblStyle w:val="TableGrid"/>
        <w:tblW w:w="10258" w:type="dxa"/>
        <w:tblInd w:w="85" w:type="dxa"/>
        <w:tblLook w:val="04A0" w:firstRow="1" w:lastRow="0" w:firstColumn="1" w:lastColumn="0" w:noHBand="0" w:noVBand="1"/>
        <w:tblCaption w:val="Review Point Assessment Criteria"/>
        <w:tblDescription w:val="This table sets out the Review Point Assessment Criteria."/>
      </w:tblPr>
      <w:tblGrid>
        <w:gridCol w:w="2887"/>
        <w:gridCol w:w="3544"/>
        <w:gridCol w:w="3827"/>
      </w:tblGrid>
      <w:tr w:rsidR="00C94A63" w14:paraId="6BF5C43E" w14:textId="77777777" w:rsidTr="00091656">
        <w:trPr>
          <w:cantSplit/>
        </w:trPr>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hideMark/>
          </w:tcPr>
          <w:p w14:paraId="4A8F9396" w14:textId="77777777" w:rsidR="00C94A63" w:rsidRDefault="00C94A63">
            <w:pPr>
              <w:spacing w:after="0"/>
              <w:rPr>
                <w:b/>
                <w:bCs/>
                <w:sz w:val="22"/>
                <w:szCs w:val="22"/>
              </w:rPr>
            </w:pPr>
            <w:r>
              <w:rPr>
                <w:b/>
                <w:bCs/>
                <w:sz w:val="22"/>
                <w:szCs w:val="22"/>
              </w:rPr>
              <w:t>Requirement</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DABD3" w14:textId="77777777" w:rsidR="00C94A63" w:rsidRDefault="00C94A63">
            <w:pPr>
              <w:spacing w:after="0"/>
              <w:rPr>
                <w:b/>
                <w:bCs/>
                <w:sz w:val="22"/>
                <w:szCs w:val="22"/>
              </w:rPr>
            </w:pPr>
            <w:r>
              <w:rPr>
                <w:b/>
                <w:bCs/>
                <w:sz w:val="22"/>
                <w:szCs w:val="22"/>
              </w:rPr>
              <w:t>Description</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57852" w14:textId="77777777" w:rsidR="00C94A63" w:rsidRDefault="00C94A63">
            <w:pPr>
              <w:spacing w:after="0"/>
              <w:rPr>
                <w:b/>
                <w:bCs/>
                <w:sz w:val="22"/>
                <w:szCs w:val="22"/>
              </w:rPr>
            </w:pPr>
            <w:r>
              <w:rPr>
                <w:b/>
                <w:bCs/>
                <w:sz w:val="22"/>
                <w:szCs w:val="22"/>
              </w:rPr>
              <w:t>Measure (how to meet)</w:t>
            </w:r>
          </w:p>
        </w:tc>
      </w:tr>
      <w:tr w:rsidR="00C94A63" w14:paraId="4E79C661" w14:textId="77777777" w:rsidTr="00091656">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E767DC0" w14:textId="77777777" w:rsidR="00C94A63" w:rsidRPr="00091656" w:rsidRDefault="00C94A63">
            <w:pPr>
              <w:rPr>
                <w:sz w:val="22"/>
                <w:szCs w:val="22"/>
              </w:rPr>
            </w:pPr>
            <w:r w:rsidRPr="00091656">
              <w:rPr>
                <w:sz w:val="22"/>
                <w:szCs w:val="22"/>
              </w:rPr>
              <w:t>Community Strategic Plan (CSP)</w:t>
            </w:r>
          </w:p>
        </w:tc>
        <w:tc>
          <w:tcPr>
            <w:tcW w:w="354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2C31913" w14:textId="77777777" w:rsidR="00C94A63" w:rsidRPr="00091656" w:rsidRDefault="00C94A63">
            <w:pPr>
              <w:rPr>
                <w:sz w:val="22"/>
                <w:szCs w:val="22"/>
              </w:rPr>
            </w:pPr>
            <w:r w:rsidRPr="00091656">
              <w:rPr>
                <w:sz w:val="22"/>
                <w:szCs w:val="22"/>
              </w:rPr>
              <w:t xml:space="preserve">A </w:t>
            </w:r>
            <w:proofErr w:type="spellStart"/>
            <w:r w:rsidRPr="00091656">
              <w:rPr>
                <w:sz w:val="22"/>
                <w:szCs w:val="22"/>
              </w:rPr>
              <w:t>CfC</w:t>
            </w:r>
            <w:proofErr w:type="spellEnd"/>
            <w:r w:rsidRPr="00091656">
              <w:rPr>
                <w:sz w:val="22"/>
                <w:szCs w:val="22"/>
              </w:rPr>
              <w:t xml:space="preserve"> FP must develop a CSP using a CSP template provided by the department.</w:t>
            </w:r>
          </w:p>
        </w:tc>
        <w:tc>
          <w:tcPr>
            <w:tcW w:w="382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1A5BE14" w14:textId="77777777" w:rsidR="00C94A63" w:rsidRPr="00091656" w:rsidRDefault="00C94A63">
            <w:pPr>
              <w:spacing w:after="120"/>
              <w:textAlignment w:val="center"/>
              <w:rPr>
                <w:sz w:val="22"/>
                <w:szCs w:val="22"/>
              </w:rPr>
            </w:pPr>
            <w:r w:rsidRPr="00091656">
              <w:rPr>
                <w:sz w:val="22"/>
                <w:szCs w:val="22"/>
              </w:rPr>
              <w:t xml:space="preserve">Submit a completed CSP within 20 business days of the milestone due date </w:t>
            </w:r>
            <w:r w:rsidRPr="00091656">
              <w:rPr>
                <w:sz w:val="22"/>
                <w:szCs w:val="22"/>
              </w:rPr>
              <w:br/>
              <w:t>(1 April 2022).</w:t>
            </w:r>
          </w:p>
        </w:tc>
      </w:tr>
      <w:tr w:rsidR="00C94A63" w14:paraId="282B050D" w14:textId="77777777" w:rsidTr="00091656">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0BC4B29" w14:textId="77777777" w:rsidR="00C94A63" w:rsidRPr="00091656" w:rsidRDefault="00C94A63">
            <w:pPr>
              <w:rPr>
                <w:sz w:val="22"/>
                <w:szCs w:val="22"/>
                <w:highlight w:val="yellow"/>
              </w:rPr>
            </w:pPr>
            <w:r w:rsidRPr="00091656">
              <w:rPr>
                <w:sz w:val="22"/>
                <w:szCs w:val="22"/>
              </w:rPr>
              <w:t>Submit Activity Work Plans (AWPs) and AWP Reports</w:t>
            </w:r>
          </w:p>
        </w:tc>
        <w:tc>
          <w:tcPr>
            <w:tcW w:w="354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29C339E" w14:textId="77777777" w:rsidR="00C94A63" w:rsidRPr="00091656" w:rsidRDefault="00C94A63">
            <w:pPr>
              <w:rPr>
                <w:sz w:val="22"/>
                <w:szCs w:val="22"/>
              </w:rPr>
            </w:pPr>
            <w:r w:rsidRPr="00091656">
              <w:rPr>
                <w:sz w:val="22"/>
                <w:szCs w:val="22"/>
              </w:rPr>
              <w:t xml:space="preserve">All providers are required to use the </w:t>
            </w:r>
            <w:hyperlink r:id="rId83" w:history="1">
              <w:proofErr w:type="spellStart"/>
              <w:r w:rsidRPr="00091656">
                <w:rPr>
                  <w:rStyle w:val="Hyperlink"/>
                  <w:rFonts w:eastAsiaTheme="majorEastAsia"/>
                  <w:sz w:val="22"/>
                  <w:szCs w:val="22"/>
                </w:rPr>
                <w:t>CfC</w:t>
              </w:r>
              <w:proofErr w:type="spellEnd"/>
              <w:r w:rsidRPr="00091656">
                <w:rPr>
                  <w:rStyle w:val="Hyperlink"/>
                  <w:rFonts w:eastAsiaTheme="majorEastAsia"/>
                  <w:sz w:val="22"/>
                  <w:szCs w:val="22"/>
                </w:rPr>
                <w:t xml:space="preserve"> FP AWP Report template</w:t>
              </w:r>
            </w:hyperlink>
            <w:r w:rsidRPr="00091656">
              <w:rPr>
                <w:sz w:val="22"/>
                <w:szCs w:val="22"/>
              </w:rPr>
              <w:t>.</w:t>
            </w:r>
          </w:p>
        </w:tc>
        <w:tc>
          <w:tcPr>
            <w:tcW w:w="382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D75186D" w14:textId="77777777" w:rsidR="00C94A63" w:rsidRPr="00091656" w:rsidRDefault="00C94A63">
            <w:pPr>
              <w:rPr>
                <w:rFonts w:cs="Arial"/>
                <w:sz w:val="22"/>
                <w:szCs w:val="22"/>
              </w:rPr>
            </w:pPr>
            <w:r w:rsidRPr="00091656">
              <w:rPr>
                <w:rFonts w:cs="Arial"/>
                <w:sz w:val="22"/>
                <w:szCs w:val="22"/>
              </w:rPr>
              <w:t xml:space="preserve">Submit an AWP within 20 days of the milestone due date </w:t>
            </w:r>
            <w:r w:rsidRPr="00091656">
              <w:rPr>
                <w:rFonts w:cs="Arial"/>
                <w:sz w:val="22"/>
                <w:szCs w:val="22"/>
              </w:rPr>
              <w:br/>
              <w:t>(30 June 2022)</w:t>
            </w:r>
          </w:p>
          <w:p w14:paraId="1036FA3F" w14:textId="77777777" w:rsidR="00C94A63" w:rsidRPr="00091656" w:rsidRDefault="00C94A63">
            <w:pPr>
              <w:rPr>
                <w:sz w:val="22"/>
                <w:szCs w:val="22"/>
              </w:rPr>
            </w:pPr>
            <w:r w:rsidRPr="00091656">
              <w:rPr>
                <w:rFonts w:cs="Arial"/>
                <w:sz w:val="22"/>
                <w:szCs w:val="22"/>
              </w:rPr>
              <w:t>Submit AWP Report within 20 days of the milestone due date (15 August 2023)</w:t>
            </w:r>
          </w:p>
        </w:tc>
      </w:tr>
      <w:tr w:rsidR="00C94A63" w14:paraId="79CBBFF2" w14:textId="77777777" w:rsidTr="00091656">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56D861D" w14:textId="77777777" w:rsidR="00C94A63" w:rsidRPr="00091656" w:rsidRDefault="00C94A63">
            <w:pPr>
              <w:rPr>
                <w:sz w:val="22"/>
                <w:szCs w:val="22"/>
              </w:rPr>
            </w:pPr>
            <w:r w:rsidRPr="00091656">
              <w:rPr>
                <w:sz w:val="22"/>
                <w:szCs w:val="22"/>
              </w:rPr>
              <w:t>Submit financial acquittal reports</w:t>
            </w:r>
          </w:p>
        </w:tc>
        <w:tc>
          <w:tcPr>
            <w:tcW w:w="354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5BEB777" w14:textId="77777777" w:rsidR="00C94A63" w:rsidRPr="00091656" w:rsidRDefault="00C94A63">
            <w:pPr>
              <w:spacing w:after="120"/>
              <w:rPr>
                <w:sz w:val="22"/>
                <w:szCs w:val="22"/>
              </w:rPr>
            </w:pPr>
            <w:r w:rsidRPr="00091656">
              <w:rPr>
                <w:rFonts w:cs="Arial"/>
                <w:sz w:val="22"/>
                <w:szCs w:val="22"/>
              </w:rPr>
              <w:t>All financial acquittal reports must be submitted in accordance with the requirements of the grant agreement and departmental guidelines.</w:t>
            </w:r>
          </w:p>
        </w:tc>
        <w:tc>
          <w:tcPr>
            <w:tcW w:w="382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0911B29" w14:textId="77777777" w:rsidR="00C94A63" w:rsidRPr="00091656" w:rsidRDefault="00C94A63">
            <w:pPr>
              <w:rPr>
                <w:sz w:val="22"/>
                <w:szCs w:val="22"/>
              </w:rPr>
            </w:pPr>
            <w:r w:rsidRPr="00091656">
              <w:rPr>
                <w:rFonts w:cs="Arial"/>
                <w:sz w:val="22"/>
                <w:szCs w:val="22"/>
              </w:rPr>
              <w:t xml:space="preserve">Submit valid financial acquittal reports within 20 days of the milestone due date </w:t>
            </w:r>
            <w:r w:rsidRPr="00091656">
              <w:rPr>
                <w:rFonts w:cs="Arial"/>
                <w:sz w:val="22"/>
                <w:szCs w:val="22"/>
              </w:rPr>
              <w:br/>
              <w:t>(31 October 2022)</w:t>
            </w:r>
          </w:p>
        </w:tc>
      </w:tr>
      <w:tr w:rsidR="00C94A63" w14:paraId="70E951CA" w14:textId="77777777" w:rsidTr="00091656">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88F8EC4" w14:textId="77777777" w:rsidR="00C94A63" w:rsidRPr="00091656" w:rsidRDefault="00C94A63">
            <w:pPr>
              <w:rPr>
                <w:sz w:val="22"/>
                <w:szCs w:val="22"/>
              </w:rPr>
            </w:pPr>
            <w:r w:rsidRPr="00091656">
              <w:rPr>
                <w:rFonts w:eastAsia="Calibri"/>
                <w:sz w:val="22"/>
                <w:szCs w:val="22"/>
              </w:rPr>
              <w:t>Target number of identified clients assisted</w:t>
            </w:r>
          </w:p>
        </w:tc>
        <w:tc>
          <w:tcPr>
            <w:tcW w:w="354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664C5C0" w14:textId="77777777" w:rsidR="00C94A63" w:rsidRPr="00091656" w:rsidRDefault="00C94A63">
            <w:pPr>
              <w:rPr>
                <w:rFonts w:cs="Arial"/>
                <w:sz w:val="22"/>
                <w:szCs w:val="22"/>
              </w:rPr>
            </w:pPr>
            <w:r w:rsidRPr="00091656">
              <w:rPr>
                <w:rFonts w:cs="Arial"/>
                <w:sz w:val="22"/>
                <w:szCs w:val="22"/>
              </w:rPr>
              <w:t>Each service provider sets an annual target for the number of identified clients it will assist. The target is agreed with the department and forms part of the AWP.</w:t>
            </w:r>
          </w:p>
          <w:p w14:paraId="73033AB4" w14:textId="77777777" w:rsidR="00C94A63" w:rsidRPr="00091656" w:rsidRDefault="00C94A63">
            <w:pPr>
              <w:rPr>
                <w:sz w:val="22"/>
                <w:szCs w:val="22"/>
              </w:rPr>
            </w:pPr>
            <w:r w:rsidRPr="00091656">
              <w:rPr>
                <w:rFonts w:cs="Arial"/>
                <w:sz w:val="22"/>
                <w:szCs w:val="22"/>
              </w:rPr>
              <w:t>Meet the annual target in the second financial year of the grant agreement (i.e. 1 July 2022 to 30 June 2023).</w:t>
            </w:r>
          </w:p>
        </w:tc>
        <w:tc>
          <w:tcPr>
            <w:tcW w:w="382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DEFF111" w14:textId="77777777" w:rsidR="00C94A63" w:rsidRPr="00091656" w:rsidRDefault="00C94A63">
            <w:pPr>
              <w:rPr>
                <w:rFonts w:cs="Arial"/>
                <w:sz w:val="22"/>
                <w:szCs w:val="22"/>
              </w:rPr>
            </w:pPr>
            <w:r w:rsidRPr="00091656">
              <w:rPr>
                <w:rFonts w:cs="Arial"/>
                <w:sz w:val="22"/>
                <w:szCs w:val="22"/>
              </w:rPr>
              <w:t xml:space="preserve">Achieve 75% or more of the client target number as specified in the AWP in the second financial year (1 July 2022 – 30 June 2023) </w:t>
            </w:r>
          </w:p>
          <w:p w14:paraId="590005BF" w14:textId="77777777" w:rsidR="00C94A63" w:rsidRPr="00091656" w:rsidRDefault="00C94A63">
            <w:pPr>
              <w:rPr>
                <w:sz w:val="22"/>
                <w:szCs w:val="22"/>
              </w:rPr>
            </w:pPr>
          </w:p>
        </w:tc>
      </w:tr>
    </w:tbl>
    <w:p w14:paraId="43225A41" w14:textId="77777777" w:rsidR="006145F1" w:rsidRDefault="006145F1" w:rsidP="00C94A63"/>
    <w:p w14:paraId="03840BB3" w14:textId="77777777" w:rsidR="006145F1" w:rsidRDefault="006145F1">
      <w:r>
        <w:br w:type="page"/>
      </w:r>
    </w:p>
    <w:p w14:paraId="2C3C5F10" w14:textId="77777777" w:rsidR="006145F1" w:rsidRPr="006145F1" w:rsidRDefault="006145F1" w:rsidP="006145F1">
      <w:pPr>
        <w:shd w:val="clear" w:color="auto" w:fill="EAF1DD" w:themeFill="accent3" w:themeFillTint="33"/>
        <w:rPr>
          <w:b/>
          <w:bCs/>
        </w:rPr>
      </w:pPr>
      <w:r w:rsidRPr="006145F1">
        <w:rPr>
          <w:b/>
          <w:bCs/>
        </w:rPr>
        <w:lastRenderedPageBreak/>
        <w:t xml:space="preserve">Outcome criteria </w:t>
      </w:r>
      <w:r w:rsidRPr="006145F1">
        <w:rPr>
          <w:b/>
          <w:bCs/>
          <w:vertAlign w:val="subscript"/>
        </w:rPr>
        <w:t xml:space="preserve">- </w:t>
      </w:r>
      <w:r w:rsidRPr="006145F1">
        <w:rPr>
          <w:b/>
          <w:bCs/>
        </w:rPr>
        <w:t>Individual review:</w:t>
      </w:r>
    </w:p>
    <w:tbl>
      <w:tblPr>
        <w:tblStyle w:val="TableGrid"/>
        <w:tblW w:w="10400" w:type="dxa"/>
        <w:tblInd w:w="85" w:type="dxa"/>
        <w:tblLook w:val="04A0" w:firstRow="1" w:lastRow="0" w:firstColumn="1" w:lastColumn="0" w:noHBand="0" w:noVBand="1"/>
        <w:tblCaption w:val="Review Point Assessment Criteria"/>
        <w:tblDescription w:val="This table sets out the Review Point Assessment Criteria."/>
      </w:tblPr>
      <w:tblGrid>
        <w:gridCol w:w="2895"/>
        <w:gridCol w:w="3536"/>
        <w:gridCol w:w="3969"/>
      </w:tblGrid>
      <w:tr w:rsidR="00C94A63" w14:paraId="55D71031" w14:textId="77777777" w:rsidTr="00091656">
        <w:trPr>
          <w:cantSplit/>
          <w:tblHeader/>
        </w:trPr>
        <w:tc>
          <w:tcPr>
            <w:tcW w:w="2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hideMark/>
          </w:tcPr>
          <w:p w14:paraId="0BA2A036" w14:textId="77777777" w:rsidR="00C94A63" w:rsidRDefault="00C94A63">
            <w:pPr>
              <w:spacing w:after="0"/>
              <w:rPr>
                <w:b/>
                <w:bCs/>
                <w:sz w:val="24"/>
                <w:szCs w:val="24"/>
              </w:rPr>
            </w:pPr>
            <w:r>
              <w:rPr>
                <w:b/>
                <w:bCs/>
                <w:sz w:val="22"/>
                <w:szCs w:val="22"/>
              </w:rPr>
              <w:t>Requirement</w:t>
            </w:r>
          </w:p>
        </w:tc>
        <w:tc>
          <w:tcPr>
            <w:tcW w:w="3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8FA86" w14:textId="77777777" w:rsidR="00C94A63" w:rsidRDefault="00C94A63">
            <w:pPr>
              <w:spacing w:after="0"/>
              <w:rPr>
                <w:b/>
                <w:bCs/>
                <w:sz w:val="24"/>
                <w:szCs w:val="24"/>
              </w:rPr>
            </w:pPr>
            <w:r>
              <w:rPr>
                <w:b/>
                <w:bCs/>
                <w:sz w:val="22"/>
                <w:szCs w:val="22"/>
              </w:rPr>
              <w:t>Description</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FEEC0" w14:textId="77777777" w:rsidR="00C94A63" w:rsidRDefault="00C94A63">
            <w:pPr>
              <w:spacing w:after="0"/>
              <w:rPr>
                <w:b/>
                <w:bCs/>
                <w:sz w:val="24"/>
                <w:szCs w:val="24"/>
              </w:rPr>
            </w:pPr>
            <w:r>
              <w:rPr>
                <w:b/>
                <w:bCs/>
                <w:sz w:val="22"/>
                <w:szCs w:val="22"/>
              </w:rPr>
              <w:t>Measure (how to meet)</w:t>
            </w:r>
          </w:p>
        </w:tc>
      </w:tr>
      <w:tr w:rsidR="00C94A63" w14:paraId="58372EE3" w14:textId="77777777" w:rsidTr="00091656">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6951CD7" w14:textId="77777777" w:rsidR="00C94A63" w:rsidRPr="00091656" w:rsidRDefault="00C94A63">
            <w:pPr>
              <w:rPr>
                <w:rFonts w:cs="Arial"/>
                <w:sz w:val="22"/>
                <w:szCs w:val="22"/>
              </w:rPr>
            </w:pPr>
            <w:r w:rsidRPr="00091656">
              <w:rPr>
                <w:sz w:val="22"/>
                <w:szCs w:val="22"/>
              </w:rPr>
              <w:t>Participate in the Data Exchange (DEX) Partnership Approach</w:t>
            </w:r>
          </w:p>
        </w:tc>
        <w:tc>
          <w:tcPr>
            <w:tcW w:w="35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180334F" w14:textId="77777777" w:rsidR="00C94A63" w:rsidRPr="00091656" w:rsidRDefault="00C94A63">
            <w:pPr>
              <w:spacing w:after="120"/>
              <w:rPr>
                <w:rFonts w:cs="Arial"/>
                <w:i/>
                <w:sz w:val="22"/>
                <w:szCs w:val="22"/>
              </w:rPr>
            </w:pPr>
            <w:r w:rsidRPr="00091656">
              <w:rPr>
                <w:rFonts w:cs="Arial"/>
                <w:sz w:val="22"/>
                <w:szCs w:val="22"/>
              </w:rPr>
              <w:t xml:space="preserve">Report against appropriate outcome domains as specified in the </w:t>
            </w:r>
            <w:hyperlink r:id="rId84" w:history="1">
              <w:r w:rsidRPr="00091656">
                <w:rPr>
                  <w:rStyle w:val="Hyperlink"/>
                  <w:rFonts w:eastAsiaTheme="majorEastAsia" w:cs="Arial"/>
                  <w:sz w:val="22"/>
                  <w:szCs w:val="22"/>
                </w:rPr>
                <w:t>DEX Program Specific Guidance.</w:t>
              </w:r>
            </w:hyperlink>
          </w:p>
          <w:p w14:paraId="7E3D10F2" w14:textId="77777777" w:rsidR="00C94A63" w:rsidRPr="00091656" w:rsidRDefault="00C94A63">
            <w:pPr>
              <w:spacing w:after="120"/>
              <w:rPr>
                <w:rFonts w:cs="Arial"/>
                <w:sz w:val="22"/>
                <w:szCs w:val="22"/>
              </w:rPr>
            </w:pPr>
            <w:r w:rsidRPr="00091656">
              <w:rPr>
                <w:rFonts w:cs="Arial"/>
                <w:sz w:val="22"/>
                <w:szCs w:val="22"/>
              </w:rPr>
              <w:t>Meet the minimum requirements in the third and fourth reporting periods of the grant agreement (i.e. 1 July 2022 to 31 December 2022 and 1 January 2023 to 30 June 2023).</w:t>
            </w:r>
          </w:p>
        </w:tc>
        <w:tc>
          <w:tcPr>
            <w:tcW w:w="396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7C01D69" w14:textId="77777777" w:rsidR="00C94A63" w:rsidRPr="00091656" w:rsidRDefault="00C94A63">
            <w:pPr>
              <w:rPr>
                <w:rFonts w:cs="Arial"/>
                <w:sz w:val="22"/>
                <w:szCs w:val="22"/>
              </w:rPr>
            </w:pPr>
            <w:r w:rsidRPr="00091656">
              <w:rPr>
                <w:rFonts w:cs="Arial"/>
                <w:sz w:val="22"/>
                <w:szCs w:val="22"/>
              </w:rPr>
              <w:t>Meet the minimum requirements for the Data Exchange Partnership Approach</w:t>
            </w:r>
            <w:r w:rsidRPr="00091656">
              <w:rPr>
                <w:rStyle w:val="FootnoteReference"/>
                <w:rFonts w:cs="Arial"/>
                <w:sz w:val="22"/>
                <w:szCs w:val="22"/>
              </w:rPr>
              <w:footnoteReference w:id="1"/>
            </w:r>
            <w:r w:rsidRPr="00091656">
              <w:rPr>
                <w:rFonts w:cs="Arial"/>
                <w:sz w:val="22"/>
                <w:szCs w:val="22"/>
              </w:rPr>
              <w:t xml:space="preserve"> in the second financial year </w:t>
            </w:r>
            <w:r w:rsidRPr="00091656">
              <w:rPr>
                <w:rFonts w:cs="Arial"/>
                <w:sz w:val="22"/>
                <w:szCs w:val="22"/>
              </w:rPr>
              <w:br/>
              <w:t>(1 July 2022 to 30 June 2023):</w:t>
            </w:r>
          </w:p>
          <w:p w14:paraId="7035049B" w14:textId="77777777" w:rsidR="00C94A63" w:rsidRPr="00091656" w:rsidRDefault="00C94A63" w:rsidP="0076208B">
            <w:pPr>
              <w:pStyle w:val="ListParagraph"/>
              <w:numPr>
                <w:ilvl w:val="0"/>
                <w:numId w:val="11"/>
              </w:numPr>
              <w:rPr>
                <w:rFonts w:cs="Arial"/>
                <w:sz w:val="22"/>
                <w:szCs w:val="22"/>
              </w:rPr>
            </w:pPr>
            <w:r w:rsidRPr="00091656">
              <w:rPr>
                <w:rFonts w:cs="Arial"/>
                <w:sz w:val="22"/>
                <w:szCs w:val="22"/>
              </w:rPr>
              <w:t xml:space="preserve">50% of clients assessed for Circumstances. </w:t>
            </w:r>
          </w:p>
          <w:p w14:paraId="3CFEA8BE" w14:textId="77777777" w:rsidR="00C94A63" w:rsidRPr="00091656" w:rsidRDefault="00C94A63" w:rsidP="0076208B">
            <w:pPr>
              <w:pStyle w:val="ListParagraph"/>
              <w:numPr>
                <w:ilvl w:val="0"/>
                <w:numId w:val="11"/>
              </w:numPr>
              <w:rPr>
                <w:rFonts w:cs="Arial"/>
                <w:sz w:val="22"/>
                <w:szCs w:val="22"/>
              </w:rPr>
            </w:pPr>
            <w:r w:rsidRPr="00091656">
              <w:rPr>
                <w:rFonts w:cs="Arial"/>
                <w:sz w:val="22"/>
                <w:szCs w:val="22"/>
              </w:rPr>
              <w:t xml:space="preserve">50% of clients assessed for Goals. </w:t>
            </w:r>
          </w:p>
          <w:p w14:paraId="109C535F" w14:textId="77777777" w:rsidR="00C94A63" w:rsidRPr="00091656" w:rsidRDefault="00C94A63" w:rsidP="0076208B">
            <w:pPr>
              <w:pStyle w:val="ListParagraph"/>
              <w:numPr>
                <w:ilvl w:val="0"/>
                <w:numId w:val="11"/>
              </w:numPr>
              <w:rPr>
                <w:rFonts w:cs="Arial"/>
                <w:sz w:val="22"/>
                <w:szCs w:val="22"/>
              </w:rPr>
            </w:pPr>
            <w:r w:rsidRPr="00091656">
              <w:rPr>
                <w:rFonts w:cs="Arial"/>
                <w:sz w:val="22"/>
                <w:szCs w:val="22"/>
              </w:rPr>
              <w:t>10% of clients assessed for Satisfaction.</w:t>
            </w:r>
          </w:p>
        </w:tc>
      </w:tr>
      <w:tr w:rsidR="00C94A63" w14:paraId="782E4839" w14:textId="77777777" w:rsidTr="00091656">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80EB053" w14:textId="77777777" w:rsidR="00C94A63" w:rsidRPr="00091656" w:rsidRDefault="00C94A63">
            <w:pPr>
              <w:rPr>
                <w:rFonts w:cs="Arial"/>
                <w:sz w:val="22"/>
                <w:szCs w:val="22"/>
              </w:rPr>
            </w:pPr>
            <w:r w:rsidRPr="00091656">
              <w:rPr>
                <w:rFonts w:cs="Arial"/>
                <w:sz w:val="22"/>
                <w:szCs w:val="22"/>
              </w:rPr>
              <w:t>SCORE Client Circumstances</w:t>
            </w:r>
          </w:p>
        </w:tc>
        <w:tc>
          <w:tcPr>
            <w:tcW w:w="35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68F55A4" w14:textId="77777777" w:rsidR="00C94A63" w:rsidRPr="00091656" w:rsidRDefault="00C94A63">
            <w:pPr>
              <w:spacing w:after="120"/>
              <w:rPr>
                <w:rFonts w:cs="Arial"/>
                <w:i/>
                <w:sz w:val="22"/>
                <w:szCs w:val="22"/>
              </w:rPr>
            </w:pPr>
            <w:r w:rsidRPr="00091656">
              <w:rPr>
                <w:rFonts w:cs="Arial"/>
                <w:sz w:val="22"/>
                <w:szCs w:val="22"/>
              </w:rPr>
              <w:t xml:space="preserve">Report against appropriate outcome domains as specified in the </w:t>
            </w:r>
            <w:hyperlink r:id="rId85" w:history="1">
              <w:r w:rsidRPr="00091656">
                <w:rPr>
                  <w:rStyle w:val="Hyperlink"/>
                  <w:rFonts w:eastAsiaTheme="majorEastAsia" w:cs="Arial"/>
                  <w:sz w:val="22"/>
                  <w:szCs w:val="22"/>
                </w:rPr>
                <w:t>DEX Program Specific Guidance.</w:t>
              </w:r>
            </w:hyperlink>
          </w:p>
          <w:p w14:paraId="03D5473A" w14:textId="77777777" w:rsidR="00C94A63" w:rsidRPr="00091656" w:rsidRDefault="00C94A63">
            <w:pPr>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81A3CF6" w14:textId="77777777" w:rsidR="00C94A63" w:rsidRPr="00091656" w:rsidRDefault="00C94A63">
            <w:pPr>
              <w:rPr>
                <w:rFonts w:cs="Arial"/>
                <w:sz w:val="22"/>
                <w:szCs w:val="22"/>
              </w:rPr>
            </w:pPr>
            <w:r w:rsidRPr="00091656">
              <w:rPr>
                <w:rFonts w:cs="Arial"/>
                <w:sz w:val="22"/>
                <w:szCs w:val="22"/>
              </w:rPr>
              <w:t xml:space="preserve">65% or more of identified clients with a complete SCORE assessment for one or more Circumstances domains achieve a </w:t>
            </w:r>
            <w:r w:rsidRPr="00091656">
              <w:rPr>
                <w:rFonts w:cs="Arial"/>
                <w:b/>
                <w:i/>
                <w:sz w:val="22"/>
                <w:szCs w:val="22"/>
              </w:rPr>
              <w:t>positive or neutral</w:t>
            </w:r>
            <w:r w:rsidRPr="00091656">
              <w:rPr>
                <w:rFonts w:cs="Arial"/>
                <w:sz w:val="22"/>
                <w:szCs w:val="22"/>
              </w:rPr>
              <w:t xml:space="preserve"> </w:t>
            </w:r>
            <w:r w:rsidRPr="00091656">
              <w:rPr>
                <w:rFonts w:cs="Arial"/>
                <w:b/>
                <w:i/>
                <w:sz w:val="22"/>
                <w:szCs w:val="22"/>
              </w:rPr>
              <w:t>change</w:t>
            </w:r>
            <w:r w:rsidRPr="00091656">
              <w:rPr>
                <w:rFonts w:cs="Arial"/>
                <w:sz w:val="22"/>
                <w:szCs w:val="22"/>
              </w:rPr>
              <w:t xml:space="preserve"> in Circumstances.</w:t>
            </w:r>
          </w:p>
          <w:p w14:paraId="11A16863" w14:textId="77777777" w:rsidR="00C94A63" w:rsidRPr="00091656" w:rsidRDefault="00C94A63">
            <w:pPr>
              <w:rPr>
                <w:rFonts w:cs="Arial"/>
                <w:sz w:val="22"/>
                <w:szCs w:val="22"/>
              </w:rPr>
            </w:pPr>
            <w:r w:rsidRPr="00091656">
              <w:rPr>
                <w:rFonts w:cs="Arial"/>
                <w:sz w:val="22"/>
                <w:szCs w:val="22"/>
              </w:rPr>
              <w:t xml:space="preserve">Meet the requirement in the second financial year of the grant agreement </w:t>
            </w:r>
            <w:r w:rsidRPr="00091656">
              <w:rPr>
                <w:rFonts w:cs="Arial"/>
                <w:sz w:val="22"/>
                <w:szCs w:val="22"/>
              </w:rPr>
              <w:br/>
              <w:t>(1 July 2022 to 30 June 2023).</w:t>
            </w:r>
          </w:p>
        </w:tc>
      </w:tr>
      <w:tr w:rsidR="00C94A63" w14:paraId="49E250A7" w14:textId="77777777" w:rsidTr="00091656">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2959DA2" w14:textId="77777777" w:rsidR="00C94A63" w:rsidRPr="00091656" w:rsidRDefault="00C94A63">
            <w:pPr>
              <w:rPr>
                <w:rFonts w:cs="Arial"/>
                <w:sz w:val="22"/>
                <w:szCs w:val="22"/>
              </w:rPr>
            </w:pPr>
            <w:r w:rsidRPr="00091656">
              <w:rPr>
                <w:rFonts w:cs="Arial"/>
                <w:sz w:val="22"/>
                <w:szCs w:val="22"/>
              </w:rPr>
              <w:t>SCORE Client Goals</w:t>
            </w:r>
          </w:p>
        </w:tc>
        <w:tc>
          <w:tcPr>
            <w:tcW w:w="35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0CD0B1E" w14:textId="77777777" w:rsidR="00C94A63" w:rsidRPr="00091656" w:rsidRDefault="00C94A63">
            <w:pPr>
              <w:spacing w:after="120"/>
              <w:rPr>
                <w:rFonts w:cs="Arial"/>
                <w:i/>
                <w:sz w:val="22"/>
                <w:szCs w:val="22"/>
              </w:rPr>
            </w:pPr>
            <w:r w:rsidRPr="00091656">
              <w:rPr>
                <w:rFonts w:cs="Arial"/>
                <w:sz w:val="22"/>
                <w:szCs w:val="22"/>
              </w:rPr>
              <w:t xml:space="preserve">Report against appropriate outcome domains as specified in the </w:t>
            </w:r>
            <w:hyperlink r:id="rId86" w:history="1">
              <w:r w:rsidRPr="00091656">
                <w:rPr>
                  <w:rStyle w:val="Hyperlink"/>
                  <w:rFonts w:eastAsiaTheme="majorEastAsia" w:cs="Arial"/>
                  <w:sz w:val="22"/>
                  <w:szCs w:val="22"/>
                </w:rPr>
                <w:t>DEX Program Specific Guidance.</w:t>
              </w:r>
            </w:hyperlink>
          </w:p>
          <w:p w14:paraId="353071BD" w14:textId="77777777" w:rsidR="00C94A63" w:rsidRPr="00091656" w:rsidRDefault="00C94A63">
            <w:pPr>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E883275" w14:textId="77777777" w:rsidR="00C94A63" w:rsidRPr="00091656" w:rsidRDefault="00C94A63">
            <w:pPr>
              <w:rPr>
                <w:rFonts w:cs="Arial"/>
                <w:sz w:val="22"/>
                <w:szCs w:val="22"/>
              </w:rPr>
            </w:pPr>
            <w:r w:rsidRPr="00091656">
              <w:rPr>
                <w:rFonts w:cs="Arial"/>
                <w:sz w:val="22"/>
                <w:szCs w:val="22"/>
              </w:rPr>
              <w:t xml:space="preserve">65% or more of identified clients with a complete SCORE assessment for one or more Circumstances domains achieve a </w:t>
            </w:r>
            <w:r w:rsidRPr="00091656">
              <w:rPr>
                <w:rFonts w:cs="Arial"/>
                <w:b/>
                <w:i/>
                <w:sz w:val="22"/>
                <w:szCs w:val="22"/>
              </w:rPr>
              <w:t>positive or neutral</w:t>
            </w:r>
            <w:r w:rsidRPr="00091656">
              <w:rPr>
                <w:rFonts w:cs="Arial"/>
                <w:sz w:val="22"/>
                <w:szCs w:val="22"/>
              </w:rPr>
              <w:t xml:space="preserve"> </w:t>
            </w:r>
            <w:r w:rsidRPr="00091656">
              <w:rPr>
                <w:rFonts w:cs="Arial"/>
                <w:b/>
                <w:i/>
                <w:sz w:val="22"/>
                <w:szCs w:val="22"/>
              </w:rPr>
              <w:t>change</w:t>
            </w:r>
            <w:r w:rsidRPr="00091656">
              <w:rPr>
                <w:rFonts w:cs="Arial"/>
                <w:sz w:val="22"/>
                <w:szCs w:val="22"/>
              </w:rPr>
              <w:t xml:space="preserve"> in Goals.</w:t>
            </w:r>
          </w:p>
          <w:p w14:paraId="6A048154" w14:textId="77777777" w:rsidR="00C94A63" w:rsidRPr="00091656" w:rsidRDefault="00C94A63">
            <w:pPr>
              <w:rPr>
                <w:rFonts w:cs="Arial"/>
                <w:sz w:val="22"/>
                <w:szCs w:val="22"/>
              </w:rPr>
            </w:pPr>
            <w:r w:rsidRPr="00091656">
              <w:rPr>
                <w:rFonts w:cs="Arial"/>
                <w:sz w:val="22"/>
                <w:szCs w:val="22"/>
              </w:rPr>
              <w:t xml:space="preserve">Meet the requirement in the second financial year of the grant agreement </w:t>
            </w:r>
            <w:r w:rsidRPr="00091656">
              <w:rPr>
                <w:rFonts w:cs="Arial"/>
                <w:sz w:val="22"/>
                <w:szCs w:val="22"/>
              </w:rPr>
              <w:br/>
              <w:t>(1 July 2022 to 30 June 2023).</w:t>
            </w:r>
          </w:p>
        </w:tc>
      </w:tr>
      <w:tr w:rsidR="00C94A63" w14:paraId="1D9E8CEE" w14:textId="77777777" w:rsidTr="00091656">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A3CE80B" w14:textId="77777777" w:rsidR="00C94A63" w:rsidRPr="00091656" w:rsidRDefault="00C94A63">
            <w:pPr>
              <w:rPr>
                <w:rFonts w:cs="Arial"/>
                <w:sz w:val="22"/>
                <w:szCs w:val="22"/>
              </w:rPr>
            </w:pPr>
            <w:r w:rsidRPr="00091656">
              <w:rPr>
                <w:rFonts w:cs="Arial"/>
                <w:sz w:val="22"/>
                <w:szCs w:val="22"/>
              </w:rPr>
              <w:t>SCORE Client Satisfaction</w:t>
            </w:r>
          </w:p>
        </w:tc>
        <w:tc>
          <w:tcPr>
            <w:tcW w:w="35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D9EAB83" w14:textId="77777777" w:rsidR="00C94A63" w:rsidRPr="00091656" w:rsidRDefault="00C94A63">
            <w:pPr>
              <w:spacing w:after="120"/>
              <w:rPr>
                <w:rFonts w:cs="Arial"/>
                <w:i/>
                <w:sz w:val="22"/>
                <w:szCs w:val="22"/>
              </w:rPr>
            </w:pPr>
            <w:r w:rsidRPr="00091656">
              <w:rPr>
                <w:rFonts w:cs="Arial"/>
                <w:sz w:val="22"/>
                <w:szCs w:val="22"/>
              </w:rPr>
              <w:t xml:space="preserve">Report against appropriate outcome domains as specified in the </w:t>
            </w:r>
            <w:hyperlink r:id="rId87" w:history="1">
              <w:r w:rsidRPr="00091656">
                <w:rPr>
                  <w:rStyle w:val="Hyperlink"/>
                  <w:rFonts w:eastAsiaTheme="majorEastAsia" w:cs="Arial"/>
                  <w:sz w:val="22"/>
                  <w:szCs w:val="22"/>
                </w:rPr>
                <w:t>DEX Program Specific Guidance.</w:t>
              </w:r>
            </w:hyperlink>
          </w:p>
          <w:p w14:paraId="2B269F4D" w14:textId="77777777" w:rsidR="00C94A63" w:rsidRPr="00091656" w:rsidRDefault="00C94A63">
            <w:pPr>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3BA173B" w14:textId="77777777" w:rsidR="00C94A63" w:rsidRPr="00091656" w:rsidRDefault="00C94A63">
            <w:pPr>
              <w:spacing w:after="120"/>
              <w:rPr>
                <w:rFonts w:cs="Arial"/>
                <w:sz w:val="22"/>
                <w:szCs w:val="22"/>
              </w:rPr>
            </w:pPr>
            <w:r w:rsidRPr="00091656">
              <w:rPr>
                <w:rFonts w:cs="Arial"/>
                <w:sz w:val="22"/>
                <w:szCs w:val="22"/>
              </w:rPr>
              <w:t xml:space="preserve">75% or more of identified clients who have been assessed for Satisfaction report </w:t>
            </w:r>
            <w:r w:rsidRPr="00091656">
              <w:rPr>
                <w:rFonts w:cs="Arial"/>
                <w:b/>
                <w:i/>
                <w:sz w:val="22"/>
                <w:szCs w:val="22"/>
              </w:rPr>
              <w:t>positive</w:t>
            </w:r>
            <w:r w:rsidRPr="00091656">
              <w:rPr>
                <w:rFonts w:cs="Arial"/>
                <w:sz w:val="22"/>
                <w:szCs w:val="22"/>
              </w:rPr>
              <w:t xml:space="preserve"> Satisfaction.</w:t>
            </w:r>
          </w:p>
          <w:p w14:paraId="1519E623" w14:textId="77777777" w:rsidR="00C94A63" w:rsidRPr="00091656" w:rsidRDefault="00C94A63">
            <w:pPr>
              <w:spacing w:after="120"/>
              <w:rPr>
                <w:rFonts w:cs="Arial"/>
                <w:sz w:val="22"/>
                <w:szCs w:val="22"/>
              </w:rPr>
            </w:pPr>
            <w:r w:rsidRPr="00091656">
              <w:rPr>
                <w:rFonts w:cs="Arial"/>
                <w:sz w:val="22"/>
                <w:szCs w:val="22"/>
              </w:rPr>
              <w:t xml:space="preserve">Meet the requirement in the second financial year of the grant agreement </w:t>
            </w:r>
            <w:r w:rsidRPr="00091656">
              <w:rPr>
                <w:rFonts w:cs="Arial"/>
                <w:sz w:val="22"/>
                <w:szCs w:val="22"/>
              </w:rPr>
              <w:br/>
              <w:t>(1 July 2022 to 30 June 2023).</w:t>
            </w:r>
          </w:p>
        </w:tc>
      </w:tr>
      <w:tr w:rsidR="00C94A63" w14:paraId="313D533D" w14:textId="77777777" w:rsidTr="00091656">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691537C" w14:textId="77777777" w:rsidR="00C94A63" w:rsidRPr="00091656" w:rsidRDefault="00C94A63">
            <w:pPr>
              <w:rPr>
                <w:rFonts w:cs="Arial"/>
                <w:sz w:val="22"/>
                <w:szCs w:val="22"/>
              </w:rPr>
            </w:pPr>
            <w:r w:rsidRPr="00091656">
              <w:rPr>
                <w:rFonts w:eastAsia="Calibri"/>
                <w:sz w:val="22"/>
                <w:szCs w:val="22"/>
              </w:rPr>
              <w:lastRenderedPageBreak/>
              <w:t>Target number of identified clients assisted</w:t>
            </w:r>
          </w:p>
        </w:tc>
        <w:tc>
          <w:tcPr>
            <w:tcW w:w="35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03CB1C2" w14:textId="77777777" w:rsidR="00C94A63" w:rsidRPr="00091656" w:rsidRDefault="00C94A63">
            <w:pPr>
              <w:rPr>
                <w:rFonts w:cs="Arial"/>
                <w:sz w:val="22"/>
                <w:szCs w:val="22"/>
              </w:rPr>
            </w:pPr>
            <w:r w:rsidRPr="00091656">
              <w:rPr>
                <w:rFonts w:cs="Arial"/>
                <w:sz w:val="22"/>
                <w:szCs w:val="22"/>
              </w:rPr>
              <w:t>Each service provider sets an annual target for the number of identified clients it will assist. The target is agreed with the department and forms part of the AWP.</w:t>
            </w:r>
          </w:p>
          <w:p w14:paraId="637C4707" w14:textId="77777777" w:rsidR="00C94A63" w:rsidRPr="00091656" w:rsidRDefault="00C94A63">
            <w:pPr>
              <w:rPr>
                <w:rFonts w:cs="Arial"/>
                <w:sz w:val="22"/>
                <w:szCs w:val="22"/>
              </w:rPr>
            </w:pPr>
            <w:r w:rsidRPr="00091656">
              <w:rPr>
                <w:rFonts w:cs="Arial"/>
                <w:sz w:val="22"/>
                <w:szCs w:val="22"/>
              </w:rPr>
              <w:t>Meet the annual target in the second financial year of the grant agreement (i.e. 1 July 2022 to 30 June 2023).</w:t>
            </w:r>
          </w:p>
        </w:tc>
        <w:tc>
          <w:tcPr>
            <w:tcW w:w="396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1BDB295" w14:textId="77777777" w:rsidR="00C94A63" w:rsidRPr="00091656" w:rsidRDefault="00C94A63">
            <w:pPr>
              <w:rPr>
                <w:rFonts w:cs="Arial"/>
                <w:sz w:val="22"/>
                <w:szCs w:val="22"/>
              </w:rPr>
            </w:pPr>
            <w:r w:rsidRPr="00091656">
              <w:rPr>
                <w:rFonts w:cs="Arial"/>
                <w:sz w:val="22"/>
                <w:szCs w:val="22"/>
              </w:rPr>
              <w:t>75% or more of the annual targets for assisting demographic groups of identified clients as agreed in the AWP:</w:t>
            </w:r>
          </w:p>
          <w:p w14:paraId="5578CC34" w14:textId="77777777" w:rsidR="00C94A63" w:rsidRPr="00091656" w:rsidRDefault="00C94A63" w:rsidP="0076208B">
            <w:pPr>
              <w:pStyle w:val="ListParagraph"/>
              <w:numPr>
                <w:ilvl w:val="0"/>
                <w:numId w:val="12"/>
              </w:numPr>
              <w:rPr>
                <w:rFonts w:cs="Arial"/>
                <w:sz w:val="22"/>
                <w:szCs w:val="22"/>
              </w:rPr>
            </w:pPr>
            <w:r w:rsidRPr="00091656">
              <w:rPr>
                <w:rFonts w:cs="Arial"/>
                <w:sz w:val="22"/>
                <w:szCs w:val="22"/>
              </w:rPr>
              <w:t>First Nations</w:t>
            </w:r>
          </w:p>
          <w:p w14:paraId="163ECB13" w14:textId="77777777" w:rsidR="00C94A63" w:rsidRPr="00091656" w:rsidRDefault="00C94A63" w:rsidP="0076208B">
            <w:pPr>
              <w:pStyle w:val="ListParagraph"/>
              <w:numPr>
                <w:ilvl w:val="0"/>
                <w:numId w:val="12"/>
              </w:numPr>
              <w:rPr>
                <w:rFonts w:cs="Arial"/>
                <w:sz w:val="22"/>
                <w:szCs w:val="22"/>
              </w:rPr>
            </w:pPr>
            <w:r w:rsidRPr="00091656">
              <w:rPr>
                <w:rFonts w:cs="Arial"/>
                <w:sz w:val="22"/>
                <w:szCs w:val="22"/>
              </w:rPr>
              <w:t>Clients with a disability</w:t>
            </w:r>
          </w:p>
          <w:p w14:paraId="020145C3" w14:textId="77777777" w:rsidR="00C94A63" w:rsidRPr="00091656" w:rsidRDefault="00C94A63" w:rsidP="0076208B">
            <w:pPr>
              <w:pStyle w:val="ListParagraph"/>
              <w:numPr>
                <w:ilvl w:val="0"/>
                <w:numId w:val="12"/>
              </w:numPr>
              <w:rPr>
                <w:rFonts w:cs="Arial"/>
                <w:sz w:val="22"/>
                <w:szCs w:val="22"/>
              </w:rPr>
            </w:pPr>
            <w:r w:rsidRPr="00091656">
              <w:rPr>
                <w:rFonts w:cs="Arial"/>
                <w:sz w:val="22"/>
                <w:szCs w:val="22"/>
              </w:rPr>
              <w:t>Culturally and Linguistically Diverse (CALD)</w:t>
            </w:r>
          </w:p>
          <w:p w14:paraId="05DE039D" w14:textId="77777777" w:rsidR="00C94A63" w:rsidRPr="00091656" w:rsidRDefault="00C94A63">
            <w:pPr>
              <w:rPr>
                <w:sz w:val="22"/>
                <w:szCs w:val="22"/>
              </w:rPr>
            </w:pPr>
            <w:r w:rsidRPr="00091656">
              <w:rPr>
                <w:rFonts w:cs="Arial"/>
                <w:sz w:val="22"/>
                <w:szCs w:val="22"/>
              </w:rPr>
              <w:t xml:space="preserve">Meet the requirement in the second financial year of the grant agreement </w:t>
            </w:r>
            <w:r w:rsidRPr="00091656">
              <w:rPr>
                <w:rFonts w:cs="Arial"/>
                <w:sz w:val="22"/>
                <w:szCs w:val="22"/>
              </w:rPr>
              <w:br/>
              <w:t>(1 July 2022 to 30 June 2023).</w:t>
            </w:r>
          </w:p>
        </w:tc>
      </w:tr>
      <w:tr w:rsidR="00C94A63" w14:paraId="03665A99" w14:textId="77777777" w:rsidTr="00091656">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8AF1449" w14:textId="77777777" w:rsidR="00C94A63" w:rsidRPr="00091656" w:rsidRDefault="00C94A63">
            <w:pPr>
              <w:rPr>
                <w:rFonts w:eastAsia="Calibri"/>
                <w:sz w:val="22"/>
                <w:szCs w:val="22"/>
              </w:rPr>
            </w:pPr>
            <w:r w:rsidRPr="00091656">
              <w:rPr>
                <w:sz w:val="22"/>
                <w:szCs w:val="22"/>
              </w:rPr>
              <w:t>Fifty per cent evidence-based program requirement (50% EBPR) for direct service delivery.</w:t>
            </w:r>
          </w:p>
        </w:tc>
        <w:tc>
          <w:tcPr>
            <w:tcW w:w="35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FA9E38A" w14:textId="77777777" w:rsidR="00C94A63" w:rsidRPr="00091656" w:rsidRDefault="00C94A63">
            <w:pPr>
              <w:spacing w:after="120"/>
              <w:rPr>
                <w:rFonts w:cs="Arial"/>
                <w:sz w:val="22"/>
                <w:szCs w:val="22"/>
              </w:rPr>
            </w:pPr>
            <w:r w:rsidRPr="00091656">
              <w:rPr>
                <w:rFonts w:cs="Arial"/>
                <w:sz w:val="22"/>
                <w:szCs w:val="22"/>
              </w:rPr>
              <w:t xml:space="preserve">A </w:t>
            </w:r>
            <w:proofErr w:type="spellStart"/>
            <w:r w:rsidRPr="00091656">
              <w:rPr>
                <w:rFonts w:cs="Arial"/>
                <w:sz w:val="22"/>
                <w:szCs w:val="22"/>
              </w:rPr>
              <w:t>CfC</w:t>
            </w:r>
            <w:proofErr w:type="spellEnd"/>
            <w:r w:rsidRPr="00091656">
              <w:rPr>
                <w:rFonts w:cs="Arial"/>
                <w:sz w:val="22"/>
                <w:szCs w:val="22"/>
              </w:rPr>
              <w:t xml:space="preserve"> FP must report whether it is meeting the 50% EBPR in its annual AWP reports.</w:t>
            </w:r>
          </w:p>
        </w:tc>
        <w:tc>
          <w:tcPr>
            <w:tcW w:w="396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38AEB02" w14:textId="77777777" w:rsidR="00C94A63" w:rsidRPr="00091656" w:rsidRDefault="00C94A63">
            <w:pPr>
              <w:rPr>
                <w:rFonts w:cs="Arial"/>
                <w:sz w:val="22"/>
                <w:szCs w:val="22"/>
              </w:rPr>
            </w:pPr>
            <w:r w:rsidRPr="00091656">
              <w:rPr>
                <w:rFonts w:cs="Arial"/>
                <w:sz w:val="22"/>
                <w:szCs w:val="22"/>
              </w:rPr>
              <w:t>Meet the 50% EBPR in the second financial year of the grant agreement (i.e. 1 July 2022 to 30 June 2023).</w:t>
            </w:r>
          </w:p>
        </w:tc>
      </w:tr>
    </w:tbl>
    <w:p w14:paraId="08AE5785" w14:textId="77777777" w:rsidR="00C94A63" w:rsidRDefault="00C94A63" w:rsidP="00C94A63">
      <w:pPr>
        <w:rPr>
          <w:b/>
          <w:bCs/>
        </w:rPr>
      </w:pPr>
    </w:p>
    <w:p w14:paraId="75ABF5C4" w14:textId="0970E5D4" w:rsidR="005F4FC6" w:rsidRDefault="005F4FC6" w:rsidP="00D8122D">
      <w:pPr>
        <w:autoSpaceDE w:val="0"/>
        <w:autoSpaceDN w:val="0"/>
        <w:adjustRightInd w:val="0"/>
        <w:spacing w:after="0" w:line="240" w:lineRule="auto"/>
      </w:pPr>
    </w:p>
    <w:p w14:paraId="2E7274FB" w14:textId="77777777" w:rsidR="008C2700" w:rsidRDefault="008C2700" w:rsidP="00D8122D">
      <w:pPr>
        <w:autoSpaceDE w:val="0"/>
        <w:autoSpaceDN w:val="0"/>
        <w:adjustRightInd w:val="0"/>
        <w:spacing w:after="0" w:line="240" w:lineRule="auto"/>
        <w:sectPr w:rsidR="008C2700" w:rsidSect="00D8122D">
          <w:headerReference w:type="default" r:id="rId88"/>
          <w:pgSz w:w="11906" w:h="16838" w:code="9"/>
          <w:pgMar w:top="1080" w:right="707" w:bottom="993" w:left="794" w:header="360" w:footer="349" w:gutter="0"/>
          <w:cols w:space="708"/>
          <w:titlePg/>
          <w:docGrid w:linePitch="360"/>
        </w:sectPr>
      </w:pPr>
    </w:p>
    <w:p w14:paraId="4B2DB0D5" w14:textId="6CC331CD" w:rsidR="008C2700" w:rsidRPr="001E064B" w:rsidRDefault="002E4D5D" w:rsidP="006F24F7">
      <w:pPr>
        <w:pStyle w:val="Heading3"/>
        <w:ind w:left="993" w:hanging="709"/>
        <w:rPr>
          <w:szCs w:val="36"/>
        </w:rPr>
      </w:pPr>
      <w:bookmarkStart w:id="807" w:name="_Appendix_E_-"/>
      <w:bookmarkStart w:id="808" w:name="_Toc171430505"/>
      <w:bookmarkEnd w:id="807"/>
      <w:r w:rsidRPr="001E064B">
        <w:rPr>
          <w:szCs w:val="36"/>
        </w:rPr>
        <w:lastRenderedPageBreak/>
        <w:t xml:space="preserve"> </w:t>
      </w:r>
      <w:bookmarkStart w:id="809" w:name="_Toc171546822"/>
      <w:r w:rsidR="008C2700" w:rsidRPr="006F24F7">
        <w:t xml:space="preserve">Appendix </w:t>
      </w:r>
      <w:r w:rsidR="00134C07" w:rsidRPr="006F24F7">
        <w:t>E</w:t>
      </w:r>
      <w:r w:rsidR="008C2700" w:rsidRPr="006F24F7">
        <w:t xml:space="preserve"> - Outcomes Framework</w:t>
      </w:r>
      <w:r w:rsidR="0012259B" w:rsidRPr="006F24F7">
        <w:t xml:space="preserve"> for the Families and Children Activity</w:t>
      </w:r>
      <w:bookmarkEnd w:id="808"/>
      <w:bookmarkEnd w:id="809"/>
    </w:p>
    <w:p w14:paraId="0C75986F" w14:textId="77777777" w:rsidR="005C3F21" w:rsidRDefault="005C3F21" w:rsidP="00854E24">
      <w:pPr>
        <w:pStyle w:val="Heading5"/>
        <w:jc w:val="center"/>
        <w:rPr>
          <w:rFonts w:eastAsia="Gotham Bold"/>
          <w:color w:val="34118D"/>
          <w:lang w:val="en-US"/>
        </w:rPr>
      </w:pPr>
      <w:r w:rsidRPr="00E141B5">
        <w:rPr>
          <w:noProof/>
          <w:sz w:val="32"/>
          <w:szCs w:val="32"/>
        </w:rPr>
        <w:drawing>
          <wp:inline distT="0" distB="0" distL="0" distR="0" wp14:anchorId="0E5175D5" wp14:editId="5B6FCBDE">
            <wp:extent cx="3787140" cy="3693160"/>
            <wp:effectExtent l="0" t="0" r="0" b="0"/>
            <wp:docPr id="86" name="Picture 86" descr="Families and Children Activity outcomes framework. Description belo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Families and Children Activity outcomes framework. Description below.">
                      <a:extLst>
                        <a:ext uri="{C183D7F6-B498-43B3-948B-1728B52AA6E4}">
                          <adec:decorative xmlns:adec="http://schemas.microsoft.com/office/drawing/2017/decorative" val="0"/>
                        </a:ext>
                      </a:extLst>
                    </pic:cNvPr>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787140" cy="3693160"/>
                    </a:xfrm>
                    <a:prstGeom prst="rect">
                      <a:avLst/>
                    </a:prstGeom>
                  </pic:spPr>
                </pic:pic>
              </a:graphicData>
            </a:graphic>
          </wp:inline>
        </w:drawing>
      </w:r>
    </w:p>
    <w:p w14:paraId="2FA94D89" w14:textId="45CE0A80" w:rsidR="00854E24" w:rsidRPr="00854E24" w:rsidRDefault="00854E24" w:rsidP="00854E24">
      <w:pPr>
        <w:pStyle w:val="Heading5"/>
        <w:jc w:val="center"/>
        <w:rPr>
          <w:rFonts w:eastAsia="Gotham Bold"/>
          <w:color w:val="34118D"/>
          <w:lang w:val="en-US"/>
        </w:rPr>
      </w:pPr>
      <w:r w:rsidRPr="00854E24">
        <w:rPr>
          <w:rFonts w:eastAsia="Gotham Bold"/>
          <w:color w:val="34118D"/>
          <w:lang w:val="en-US"/>
        </w:rPr>
        <w:t>AIM: CHILDREN AND YOUNG PEOPLE THRIVE</w:t>
      </w:r>
    </w:p>
    <w:p w14:paraId="13F5A7D2" w14:textId="77777777" w:rsidR="00854E24" w:rsidRPr="00854E24" w:rsidRDefault="00854E24" w:rsidP="00854E24">
      <w:pPr>
        <w:spacing w:after="0"/>
        <w:jc w:val="center"/>
        <w:rPr>
          <w:rFonts w:eastAsia="Gotham Bold" w:cs="Gotham Bold"/>
          <w:b/>
          <w:bCs/>
          <w:color w:val="34118D"/>
          <w:lang w:val="en-US"/>
        </w:rPr>
      </w:pPr>
      <w:r w:rsidRPr="00854E24">
        <w:rPr>
          <w:rFonts w:eastAsia="Gotham Bold" w:cs="Gotham Bold"/>
          <w:b/>
          <w:bCs/>
          <w:color w:val="34118D"/>
          <w:lang w:val="en-US"/>
        </w:rPr>
        <w:t>OUTCOMES:</w:t>
      </w:r>
    </w:p>
    <w:p w14:paraId="5233D677" w14:textId="77777777" w:rsidR="00854E24" w:rsidRPr="00854E24" w:rsidRDefault="00854E24" w:rsidP="00854E24">
      <w:pPr>
        <w:spacing w:after="0" w:line="240" w:lineRule="auto"/>
        <w:jc w:val="center"/>
        <w:rPr>
          <w:lang w:val="en-US"/>
        </w:rPr>
      </w:pPr>
      <w:r w:rsidRPr="00854E24">
        <w:rPr>
          <w:lang w:val="en-US"/>
        </w:rPr>
        <w:t>Positive mental health and wellbeing</w:t>
      </w:r>
    </w:p>
    <w:p w14:paraId="29B76F65" w14:textId="77777777" w:rsidR="00854E24" w:rsidRPr="00854E24" w:rsidRDefault="00854E24" w:rsidP="00854E24">
      <w:pPr>
        <w:spacing w:after="0" w:line="240" w:lineRule="auto"/>
        <w:jc w:val="center"/>
        <w:rPr>
          <w:lang w:val="en-US"/>
        </w:rPr>
      </w:pPr>
      <w:r w:rsidRPr="00854E24">
        <w:rPr>
          <w:lang w:val="en-US"/>
        </w:rPr>
        <w:t>Increased resilience</w:t>
      </w:r>
    </w:p>
    <w:p w14:paraId="7D393933" w14:textId="77777777" w:rsidR="00854E24" w:rsidRPr="00854E24" w:rsidRDefault="00854E24" w:rsidP="00854E24">
      <w:pPr>
        <w:spacing w:after="0" w:line="240" w:lineRule="auto"/>
        <w:jc w:val="center"/>
        <w:rPr>
          <w:lang w:val="en-US"/>
        </w:rPr>
      </w:pPr>
      <w:r w:rsidRPr="00854E24">
        <w:rPr>
          <w:lang w:val="en-US"/>
        </w:rPr>
        <w:t>Positive relationships</w:t>
      </w:r>
    </w:p>
    <w:p w14:paraId="17544C9F" w14:textId="77777777" w:rsidR="00854E24" w:rsidRPr="00854E24" w:rsidRDefault="00854E24" w:rsidP="00854E24">
      <w:pPr>
        <w:spacing w:after="0" w:line="240" w:lineRule="auto"/>
        <w:jc w:val="center"/>
        <w:rPr>
          <w:lang w:val="en-US"/>
        </w:rPr>
      </w:pPr>
      <w:r w:rsidRPr="00854E24">
        <w:rPr>
          <w:lang w:val="en-US"/>
        </w:rPr>
        <w:t>Safe at home and in the community</w:t>
      </w:r>
    </w:p>
    <w:p w14:paraId="180C233D" w14:textId="77777777" w:rsidR="00854E24" w:rsidRPr="00854E24" w:rsidRDefault="00854E24" w:rsidP="00854E24">
      <w:pPr>
        <w:spacing w:after="0" w:line="240" w:lineRule="auto"/>
        <w:jc w:val="center"/>
        <w:rPr>
          <w:lang w:val="en-US"/>
        </w:rPr>
      </w:pPr>
      <w:r w:rsidRPr="00854E24">
        <w:rPr>
          <w:lang w:val="en-US"/>
        </w:rPr>
        <w:t>Strong connections to social supports and community Strong connection to culture</w:t>
      </w:r>
    </w:p>
    <w:p w14:paraId="24B0ACD6" w14:textId="77777777" w:rsidR="00854E24" w:rsidRPr="00854E24" w:rsidRDefault="00854E24" w:rsidP="00854E24">
      <w:pPr>
        <w:spacing w:after="0" w:line="240" w:lineRule="auto"/>
        <w:jc w:val="center"/>
        <w:rPr>
          <w:lang w:val="en-US"/>
        </w:rPr>
      </w:pPr>
      <w:r w:rsidRPr="00854E24">
        <w:rPr>
          <w:lang w:val="en-US"/>
        </w:rPr>
        <w:t xml:space="preserve">Greater participation in decision </w:t>
      </w:r>
      <w:proofErr w:type="gramStart"/>
      <w:r w:rsidRPr="00854E24">
        <w:rPr>
          <w:lang w:val="en-US"/>
        </w:rPr>
        <w:t>making</w:t>
      </w:r>
      <w:proofErr w:type="gramEnd"/>
    </w:p>
    <w:p w14:paraId="28E340C5" w14:textId="77777777" w:rsidR="00854E24" w:rsidRPr="00854E24" w:rsidRDefault="00854E24" w:rsidP="00854E24">
      <w:pPr>
        <w:spacing w:after="0" w:line="240" w:lineRule="auto"/>
        <w:jc w:val="center"/>
        <w:rPr>
          <w:lang w:val="en-US"/>
        </w:rPr>
      </w:pPr>
      <w:r w:rsidRPr="00854E24">
        <w:rPr>
          <w:lang w:val="en-US"/>
        </w:rPr>
        <w:t>Positive development</w:t>
      </w:r>
    </w:p>
    <w:p w14:paraId="703AE82F" w14:textId="313893CB" w:rsidR="00854E24" w:rsidRDefault="00854E24" w:rsidP="00854E24">
      <w:pPr>
        <w:spacing w:after="0" w:line="240" w:lineRule="auto"/>
        <w:jc w:val="center"/>
        <w:rPr>
          <w:lang w:val="en-US"/>
        </w:rPr>
      </w:pPr>
      <w:r w:rsidRPr="00854E24">
        <w:rPr>
          <w:lang w:val="en-US"/>
        </w:rPr>
        <w:t>Positive engagement in education and training</w:t>
      </w:r>
    </w:p>
    <w:p w14:paraId="7D4E9AD5" w14:textId="77777777" w:rsidR="00854E24" w:rsidRDefault="00854E24" w:rsidP="00854E24">
      <w:pPr>
        <w:spacing w:after="0" w:line="240" w:lineRule="auto"/>
        <w:jc w:val="center"/>
        <w:rPr>
          <w:lang w:val="en-US"/>
        </w:rPr>
      </w:pPr>
    </w:p>
    <w:p w14:paraId="758311AA" w14:textId="091A956E" w:rsidR="00854E24" w:rsidRPr="005C3F21" w:rsidRDefault="00854E24" w:rsidP="00854E24">
      <w:pPr>
        <w:pStyle w:val="Heading5"/>
        <w:jc w:val="center"/>
        <w:rPr>
          <w:color w:val="17365D" w:themeColor="text2" w:themeShade="BF"/>
          <w:lang w:val="en-US"/>
        </w:rPr>
      </w:pPr>
      <w:r w:rsidRPr="005C3F21">
        <w:rPr>
          <w:color w:val="17365D" w:themeColor="text2" w:themeShade="BF"/>
          <w:lang w:val="en-US"/>
        </w:rPr>
        <w:t>AIM: ADULTS ARE EMPOWERED</w:t>
      </w:r>
    </w:p>
    <w:p w14:paraId="3B1024AB" w14:textId="64D9353F" w:rsidR="00854E24" w:rsidRPr="005C3F21" w:rsidRDefault="00854E24" w:rsidP="00854E24">
      <w:pPr>
        <w:spacing w:after="0" w:line="240" w:lineRule="auto"/>
        <w:jc w:val="center"/>
        <w:rPr>
          <w:b/>
          <w:bCs/>
          <w:color w:val="17365D" w:themeColor="text2" w:themeShade="BF"/>
          <w:lang w:val="en-US"/>
        </w:rPr>
      </w:pPr>
      <w:r w:rsidRPr="005C3F21">
        <w:rPr>
          <w:b/>
          <w:bCs/>
          <w:color w:val="17365D" w:themeColor="text2" w:themeShade="BF"/>
          <w:lang w:val="en-US"/>
        </w:rPr>
        <w:t>OUTCOMES:</w:t>
      </w:r>
    </w:p>
    <w:p w14:paraId="7395E213" w14:textId="77777777" w:rsidR="00854E24" w:rsidRPr="00854E24" w:rsidRDefault="00854E24" w:rsidP="00854E24">
      <w:pPr>
        <w:spacing w:after="0" w:line="240" w:lineRule="auto"/>
        <w:jc w:val="center"/>
        <w:rPr>
          <w:lang w:val="en-US"/>
        </w:rPr>
      </w:pPr>
      <w:r w:rsidRPr="00854E24">
        <w:rPr>
          <w:lang w:val="en-US"/>
        </w:rPr>
        <w:t>Positive mental health and wellbeing</w:t>
      </w:r>
    </w:p>
    <w:p w14:paraId="580ED68E" w14:textId="77777777" w:rsidR="00854E24" w:rsidRPr="00854E24" w:rsidRDefault="00854E24" w:rsidP="00854E24">
      <w:pPr>
        <w:spacing w:after="0" w:line="240" w:lineRule="auto"/>
        <w:jc w:val="center"/>
        <w:rPr>
          <w:lang w:val="en-US"/>
        </w:rPr>
      </w:pPr>
      <w:r w:rsidRPr="00854E24">
        <w:rPr>
          <w:lang w:val="en-US"/>
        </w:rPr>
        <w:t>Increased resilience</w:t>
      </w:r>
    </w:p>
    <w:p w14:paraId="4C49F5E7" w14:textId="77777777" w:rsidR="00854E24" w:rsidRPr="00854E24" w:rsidRDefault="00854E24" w:rsidP="00854E24">
      <w:pPr>
        <w:spacing w:after="0" w:line="240" w:lineRule="auto"/>
        <w:jc w:val="center"/>
        <w:rPr>
          <w:lang w:val="en-US"/>
        </w:rPr>
      </w:pPr>
      <w:r w:rsidRPr="00854E24">
        <w:rPr>
          <w:lang w:val="en-US"/>
        </w:rPr>
        <w:t>Positive relationships</w:t>
      </w:r>
    </w:p>
    <w:p w14:paraId="4C6B8379" w14:textId="77777777" w:rsidR="00854E24" w:rsidRPr="00854E24" w:rsidRDefault="00854E24" w:rsidP="00854E24">
      <w:pPr>
        <w:spacing w:after="0" w:line="240" w:lineRule="auto"/>
        <w:jc w:val="center"/>
        <w:rPr>
          <w:lang w:val="en-US"/>
        </w:rPr>
      </w:pPr>
      <w:r w:rsidRPr="00854E24">
        <w:rPr>
          <w:lang w:val="en-US"/>
        </w:rPr>
        <w:t>Safe at home and in the community</w:t>
      </w:r>
    </w:p>
    <w:p w14:paraId="539F89A7" w14:textId="77777777" w:rsidR="00854E24" w:rsidRPr="00854E24" w:rsidRDefault="00854E24" w:rsidP="00854E24">
      <w:pPr>
        <w:spacing w:after="0" w:line="240" w:lineRule="auto"/>
        <w:jc w:val="center"/>
        <w:rPr>
          <w:lang w:val="en-US"/>
        </w:rPr>
      </w:pPr>
      <w:r w:rsidRPr="00854E24">
        <w:rPr>
          <w:lang w:val="en-US"/>
        </w:rPr>
        <w:t>Strong connections to social supports and community Strong connection to culture</w:t>
      </w:r>
    </w:p>
    <w:p w14:paraId="2A70BD90" w14:textId="482073AA" w:rsidR="00854E24" w:rsidRPr="00854E24" w:rsidRDefault="00854E24" w:rsidP="00854E24">
      <w:pPr>
        <w:spacing w:after="0" w:line="240" w:lineRule="auto"/>
        <w:jc w:val="center"/>
        <w:rPr>
          <w:lang w:val="en-US"/>
        </w:rPr>
      </w:pPr>
      <w:r w:rsidRPr="00854E24">
        <w:rPr>
          <w:lang w:val="en-US"/>
        </w:rPr>
        <w:t>Greater participation in decision</w:t>
      </w:r>
      <w:r>
        <w:rPr>
          <w:lang w:val="en-US"/>
        </w:rPr>
        <w:t>-</w:t>
      </w:r>
      <w:r w:rsidRPr="00854E24">
        <w:rPr>
          <w:lang w:val="en-US"/>
        </w:rPr>
        <w:t>making</w:t>
      </w:r>
    </w:p>
    <w:p w14:paraId="5847E077" w14:textId="4224F463" w:rsidR="00854E24" w:rsidRDefault="00854E24" w:rsidP="00854E24">
      <w:pPr>
        <w:spacing w:after="0" w:line="240" w:lineRule="auto"/>
        <w:jc w:val="center"/>
        <w:rPr>
          <w:lang w:val="en-US"/>
        </w:rPr>
      </w:pPr>
      <w:r w:rsidRPr="00854E24">
        <w:rPr>
          <w:lang w:val="en-US"/>
        </w:rPr>
        <w:t>Sense of self-efficacy and confidence</w:t>
      </w:r>
    </w:p>
    <w:p w14:paraId="0BD1909C" w14:textId="77777777" w:rsidR="00854E24" w:rsidRDefault="00854E24" w:rsidP="00854E24">
      <w:pPr>
        <w:spacing w:after="0" w:line="240" w:lineRule="auto"/>
        <w:jc w:val="center"/>
        <w:rPr>
          <w:lang w:val="en-US"/>
        </w:rPr>
      </w:pPr>
    </w:p>
    <w:p w14:paraId="4397D99A" w14:textId="78BC5ACD" w:rsidR="00854E24" w:rsidRPr="005C3F21" w:rsidRDefault="00854E24" w:rsidP="00854E24">
      <w:pPr>
        <w:pStyle w:val="Heading5"/>
        <w:jc w:val="center"/>
        <w:rPr>
          <w:color w:val="187C8A"/>
          <w:lang w:val="en-US"/>
        </w:rPr>
      </w:pPr>
      <w:r w:rsidRPr="005C3F21">
        <w:rPr>
          <w:color w:val="187C8A"/>
          <w:lang w:val="en-US"/>
        </w:rPr>
        <w:t>AIM: FAMILY RELATIONSHIPS FLOURISH</w:t>
      </w:r>
    </w:p>
    <w:p w14:paraId="74E460AA" w14:textId="6CC50710" w:rsidR="00854E24" w:rsidRPr="005C3F21" w:rsidRDefault="00854E24" w:rsidP="00854E24">
      <w:pPr>
        <w:spacing w:after="0" w:line="240" w:lineRule="auto"/>
        <w:jc w:val="center"/>
        <w:rPr>
          <w:b/>
          <w:bCs/>
          <w:color w:val="187C8A"/>
          <w:lang w:val="en-US"/>
        </w:rPr>
      </w:pPr>
      <w:r w:rsidRPr="005C3F21">
        <w:rPr>
          <w:b/>
          <w:bCs/>
          <w:color w:val="187C8A"/>
          <w:lang w:val="en-US"/>
        </w:rPr>
        <w:t>OUTCOMES:</w:t>
      </w:r>
    </w:p>
    <w:p w14:paraId="0BE13F2B" w14:textId="77777777" w:rsidR="00854E24" w:rsidRPr="00854E24" w:rsidRDefault="00854E24" w:rsidP="00854E24">
      <w:pPr>
        <w:spacing w:after="0" w:line="240" w:lineRule="auto"/>
        <w:jc w:val="center"/>
        <w:rPr>
          <w:lang w:val="en-US"/>
        </w:rPr>
      </w:pPr>
      <w:r w:rsidRPr="00854E24">
        <w:rPr>
          <w:lang w:val="en-US"/>
        </w:rPr>
        <w:t>Positive parenting/caregiver practice</w:t>
      </w:r>
    </w:p>
    <w:p w14:paraId="5B411C2D" w14:textId="77777777" w:rsidR="00854E24" w:rsidRPr="00854E24" w:rsidRDefault="00854E24" w:rsidP="00854E24">
      <w:pPr>
        <w:spacing w:after="0" w:line="240" w:lineRule="auto"/>
        <w:jc w:val="center"/>
        <w:rPr>
          <w:lang w:val="en-US"/>
        </w:rPr>
      </w:pPr>
      <w:r w:rsidRPr="00854E24">
        <w:rPr>
          <w:lang w:val="en-US"/>
        </w:rPr>
        <w:t>Positive caregiver–child relationship</w:t>
      </w:r>
    </w:p>
    <w:p w14:paraId="6BE2D618" w14:textId="77777777" w:rsidR="00854E24" w:rsidRPr="00854E24" w:rsidRDefault="00854E24" w:rsidP="00854E24">
      <w:pPr>
        <w:spacing w:after="0" w:line="240" w:lineRule="auto"/>
        <w:jc w:val="center"/>
        <w:rPr>
          <w:lang w:val="en-US"/>
        </w:rPr>
      </w:pPr>
      <w:r w:rsidRPr="00854E24">
        <w:rPr>
          <w:lang w:val="en-US"/>
        </w:rPr>
        <w:t>Respectful relationships</w:t>
      </w:r>
    </w:p>
    <w:p w14:paraId="783C3833" w14:textId="77777777" w:rsidR="00854E24" w:rsidRPr="00854E24" w:rsidRDefault="00854E24" w:rsidP="00854E24">
      <w:pPr>
        <w:spacing w:after="0" w:line="240" w:lineRule="auto"/>
        <w:jc w:val="center"/>
        <w:rPr>
          <w:lang w:val="en-US"/>
        </w:rPr>
      </w:pPr>
      <w:r w:rsidRPr="00854E24">
        <w:rPr>
          <w:lang w:val="en-US"/>
        </w:rPr>
        <w:t>Family cohesion</w:t>
      </w:r>
    </w:p>
    <w:p w14:paraId="4EA6F833" w14:textId="3944E281" w:rsidR="00854E24" w:rsidRDefault="00854E24" w:rsidP="00854E24">
      <w:pPr>
        <w:spacing w:after="0" w:line="240" w:lineRule="auto"/>
        <w:jc w:val="center"/>
        <w:rPr>
          <w:lang w:val="en-US"/>
        </w:rPr>
      </w:pPr>
      <w:r w:rsidRPr="00854E24">
        <w:rPr>
          <w:lang w:val="en-US"/>
        </w:rPr>
        <w:t>Effective conflict management</w:t>
      </w:r>
    </w:p>
    <w:p w14:paraId="76AB1A3C" w14:textId="77777777" w:rsidR="00854E24" w:rsidRDefault="00854E24" w:rsidP="00854E24">
      <w:pPr>
        <w:spacing w:after="0" w:line="240" w:lineRule="auto"/>
        <w:jc w:val="center"/>
        <w:rPr>
          <w:lang w:val="en-US"/>
        </w:rPr>
      </w:pPr>
    </w:p>
    <w:p w14:paraId="1A80FF2A" w14:textId="0E57246B" w:rsidR="00854E24" w:rsidRPr="00854E24" w:rsidRDefault="00854E24" w:rsidP="00854E24">
      <w:pPr>
        <w:pStyle w:val="Heading5"/>
        <w:jc w:val="center"/>
        <w:rPr>
          <w:color w:val="auto"/>
          <w:lang w:val="en-US"/>
        </w:rPr>
      </w:pPr>
      <w:r w:rsidRPr="00854E24">
        <w:rPr>
          <w:color w:val="auto"/>
          <w:lang w:val="en-US"/>
        </w:rPr>
        <w:lastRenderedPageBreak/>
        <w:t>AIM: COMMUNITIES ARE COHESIVE</w:t>
      </w:r>
    </w:p>
    <w:p w14:paraId="2DFE6629" w14:textId="77BF352F" w:rsidR="00854E24" w:rsidRPr="00854E24" w:rsidRDefault="00854E24" w:rsidP="00854E24">
      <w:pPr>
        <w:spacing w:after="0" w:line="240" w:lineRule="auto"/>
        <w:jc w:val="center"/>
        <w:rPr>
          <w:b/>
          <w:bCs/>
          <w:lang w:val="en-US"/>
        </w:rPr>
      </w:pPr>
      <w:r w:rsidRPr="00854E24">
        <w:rPr>
          <w:b/>
          <w:bCs/>
          <w:lang w:val="en-US"/>
        </w:rPr>
        <w:t>OUTCOMES:</w:t>
      </w:r>
    </w:p>
    <w:p w14:paraId="3D95BF68" w14:textId="77777777" w:rsidR="00854E24" w:rsidRPr="00854E24" w:rsidRDefault="00854E24" w:rsidP="00854E24">
      <w:pPr>
        <w:spacing w:after="0" w:line="240" w:lineRule="auto"/>
        <w:jc w:val="center"/>
        <w:rPr>
          <w:lang w:val="en-US"/>
        </w:rPr>
      </w:pPr>
      <w:r w:rsidRPr="00854E24">
        <w:rPr>
          <w:lang w:val="en-US"/>
        </w:rPr>
        <w:t xml:space="preserve">Communities are </w:t>
      </w:r>
      <w:proofErr w:type="gramStart"/>
      <w:r w:rsidRPr="00854E24">
        <w:rPr>
          <w:lang w:val="en-US"/>
        </w:rPr>
        <w:t>safe</w:t>
      </w:r>
      <w:proofErr w:type="gramEnd"/>
    </w:p>
    <w:p w14:paraId="34DCC8E1" w14:textId="77777777" w:rsidR="00854E24" w:rsidRPr="00854E24" w:rsidRDefault="00854E24" w:rsidP="00854E24">
      <w:pPr>
        <w:spacing w:after="0" w:line="240" w:lineRule="auto"/>
        <w:jc w:val="center"/>
        <w:rPr>
          <w:lang w:val="en-US"/>
        </w:rPr>
      </w:pPr>
      <w:r w:rsidRPr="00854E24">
        <w:rPr>
          <w:lang w:val="en-US"/>
        </w:rPr>
        <w:t xml:space="preserve">Communities are </w:t>
      </w:r>
      <w:proofErr w:type="gramStart"/>
      <w:r w:rsidRPr="00854E24">
        <w:rPr>
          <w:lang w:val="en-US"/>
        </w:rPr>
        <w:t>inclusive</w:t>
      </w:r>
      <w:proofErr w:type="gramEnd"/>
    </w:p>
    <w:p w14:paraId="15134040" w14:textId="77777777" w:rsidR="00854E24" w:rsidRPr="00854E24" w:rsidRDefault="00854E24" w:rsidP="00854E24">
      <w:pPr>
        <w:spacing w:after="0" w:line="240" w:lineRule="auto"/>
        <w:jc w:val="center"/>
        <w:rPr>
          <w:lang w:val="en-US"/>
        </w:rPr>
      </w:pPr>
      <w:r w:rsidRPr="00854E24">
        <w:rPr>
          <w:lang w:val="en-US"/>
        </w:rPr>
        <w:t xml:space="preserve">Communities understand issues facing children, young people and </w:t>
      </w:r>
      <w:proofErr w:type="gramStart"/>
      <w:r w:rsidRPr="00854E24">
        <w:rPr>
          <w:lang w:val="en-US"/>
        </w:rPr>
        <w:t>families</w:t>
      </w:r>
      <w:proofErr w:type="gramEnd"/>
    </w:p>
    <w:p w14:paraId="1E9488EE" w14:textId="77777777" w:rsidR="00854E24" w:rsidRPr="00854E24" w:rsidRDefault="00854E24" w:rsidP="00854E24">
      <w:pPr>
        <w:spacing w:after="0" w:line="240" w:lineRule="auto"/>
        <w:jc w:val="center"/>
        <w:rPr>
          <w:lang w:val="en-US"/>
        </w:rPr>
      </w:pPr>
      <w:r w:rsidRPr="00854E24">
        <w:rPr>
          <w:lang w:val="en-US"/>
        </w:rPr>
        <w:t xml:space="preserve">All community members are able to participate in decision </w:t>
      </w:r>
      <w:proofErr w:type="gramStart"/>
      <w:r w:rsidRPr="00854E24">
        <w:rPr>
          <w:lang w:val="en-US"/>
        </w:rPr>
        <w:t>making</w:t>
      </w:r>
      <w:proofErr w:type="gramEnd"/>
    </w:p>
    <w:p w14:paraId="4355D659" w14:textId="77777777" w:rsidR="00854E24" w:rsidRPr="00854E24" w:rsidRDefault="00854E24" w:rsidP="00854E24">
      <w:pPr>
        <w:spacing w:after="0" w:line="240" w:lineRule="auto"/>
        <w:jc w:val="center"/>
        <w:rPr>
          <w:lang w:val="en-US"/>
        </w:rPr>
      </w:pPr>
      <w:r w:rsidRPr="00854E24">
        <w:rPr>
          <w:lang w:val="en-US"/>
        </w:rPr>
        <w:t xml:space="preserve">Services are accessible and </w:t>
      </w:r>
      <w:proofErr w:type="gramStart"/>
      <w:r w:rsidRPr="00854E24">
        <w:rPr>
          <w:lang w:val="en-US"/>
        </w:rPr>
        <w:t>appropriate</w:t>
      </w:r>
      <w:proofErr w:type="gramEnd"/>
    </w:p>
    <w:p w14:paraId="4F0CDD89" w14:textId="77777777" w:rsidR="00854E24" w:rsidRPr="00854E24" w:rsidRDefault="00854E24" w:rsidP="00854E24">
      <w:pPr>
        <w:spacing w:after="0" w:line="240" w:lineRule="auto"/>
        <w:jc w:val="center"/>
        <w:rPr>
          <w:lang w:val="en-US"/>
        </w:rPr>
      </w:pPr>
      <w:r w:rsidRPr="00854E24">
        <w:rPr>
          <w:lang w:val="en-US"/>
        </w:rPr>
        <w:t xml:space="preserve">Services are safe and </w:t>
      </w:r>
      <w:proofErr w:type="gramStart"/>
      <w:r w:rsidRPr="00854E24">
        <w:rPr>
          <w:lang w:val="en-US"/>
        </w:rPr>
        <w:t>inclusive</w:t>
      </w:r>
      <w:proofErr w:type="gramEnd"/>
    </w:p>
    <w:p w14:paraId="25FB0944" w14:textId="3B9BBC5E" w:rsidR="00854E24" w:rsidRPr="00854E24" w:rsidRDefault="00854E24" w:rsidP="00854E24">
      <w:pPr>
        <w:spacing w:after="0" w:line="240" w:lineRule="auto"/>
        <w:jc w:val="center"/>
        <w:rPr>
          <w:lang w:val="en-US"/>
        </w:rPr>
      </w:pPr>
      <w:r w:rsidRPr="00854E24">
        <w:rPr>
          <w:lang w:val="en-US"/>
        </w:rPr>
        <w:t xml:space="preserve">Services work together to support </w:t>
      </w:r>
      <w:proofErr w:type="gramStart"/>
      <w:r w:rsidRPr="00854E24">
        <w:rPr>
          <w:lang w:val="en-US"/>
        </w:rPr>
        <w:t>families</w:t>
      </w:r>
      <w:proofErr w:type="gramEnd"/>
    </w:p>
    <w:p w14:paraId="518C0E78" w14:textId="77777777" w:rsidR="00854E24" w:rsidRDefault="00854E24" w:rsidP="00F855B6">
      <w:pPr>
        <w:widowControl w:val="0"/>
        <w:autoSpaceDE w:val="0"/>
        <w:autoSpaceDN w:val="0"/>
        <w:spacing w:before="240" w:after="0" w:line="240" w:lineRule="auto"/>
        <w:jc w:val="center"/>
        <w:outlineLvl w:val="3"/>
        <w:rPr>
          <w:rFonts w:eastAsia="Gotham Bold" w:cs="Gotham Bold"/>
          <w:b/>
          <w:bCs/>
          <w:color w:val="2A206F"/>
          <w:sz w:val="18"/>
          <w:szCs w:val="18"/>
          <w:lang w:val="en-US"/>
        </w:rPr>
      </w:pPr>
    </w:p>
    <w:p w14:paraId="2B2F5C43" w14:textId="2202693D" w:rsidR="0047219C" w:rsidRPr="00854E24" w:rsidRDefault="0047219C" w:rsidP="00F855B6">
      <w:pPr>
        <w:widowControl w:val="0"/>
        <w:autoSpaceDE w:val="0"/>
        <w:autoSpaceDN w:val="0"/>
        <w:spacing w:before="240" w:after="0" w:line="240" w:lineRule="auto"/>
        <w:jc w:val="center"/>
        <w:outlineLvl w:val="3"/>
        <w:rPr>
          <w:rFonts w:eastAsia="Gotham Bold" w:cs="Gotham Bold"/>
          <w:b/>
          <w:bCs/>
          <w:color w:val="2A206F"/>
          <w:lang w:val="en-US"/>
        </w:rPr>
      </w:pPr>
      <w:r w:rsidRPr="00854E24">
        <w:rPr>
          <w:rFonts w:eastAsia="Gotham Bold" w:cs="Gotham Bold"/>
          <w:b/>
          <w:bCs/>
          <w:color w:val="2A206F"/>
          <w:lang w:val="en-US"/>
        </w:rPr>
        <w:t>WHAT DO WE MEAN WHEN WE SAY FAMILY?</w:t>
      </w:r>
    </w:p>
    <w:p w14:paraId="52F34949" w14:textId="77777777" w:rsidR="0047219C" w:rsidRPr="00854E24" w:rsidRDefault="0047219C" w:rsidP="0047219C">
      <w:pPr>
        <w:widowControl w:val="0"/>
        <w:autoSpaceDE w:val="0"/>
        <w:autoSpaceDN w:val="0"/>
        <w:spacing w:after="0" w:line="230" w:lineRule="atLeast"/>
        <w:jc w:val="center"/>
        <w:rPr>
          <w:rFonts w:eastAsia="Gotham Narrow Book" w:cs="Gotham Narrow Book"/>
          <w:lang w:val="en-US"/>
        </w:rPr>
      </w:pPr>
      <w:r w:rsidRPr="00854E24">
        <w:rPr>
          <w:rFonts w:eastAsia="Gotham Narrow Book" w:cs="Gotham Narrow Book"/>
          <w:lang w:val="en-US"/>
        </w:rPr>
        <w:t>A</w:t>
      </w:r>
      <w:r w:rsidRPr="00854E24">
        <w:rPr>
          <w:rFonts w:eastAsia="Gotham Narrow Book" w:cs="Gotham Narrow Book"/>
          <w:spacing w:val="5"/>
          <w:lang w:val="en-US"/>
        </w:rPr>
        <w:t xml:space="preserve"> </w:t>
      </w:r>
      <w:r w:rsidRPr="00854E24">
        <w:rPr>
          <w:rFonts w:eastAsia="Gotham Narrow Book" w:cs="Gotham Narrow Book"/>
          <w:lang w:val="en-US"/>
        </w:rPr>
        <w:t>family</w:t>
      </w:r>
      <w:r w:rsidRPr="00854E24">
        <w:rPr>
          <w:rFonts w:eastAsia="Gotham Narrow Book" w:cs="Gotham Narrow Book"/>
          <w:spacing w:val="5"/>
          <w:lang w:val="en-US"/>
        </w:rPr>
        <w:t xml:space="preserve"> </w:t>
      </w:r>
      <w:r w:rsidRPr="00854E24">
        <w:rPr>
          <w:rFonts w:eastAsia="Gotham Narrow Book" w:cs="Gotham Narrow Book"/>
          <w:lang w:val="en-US"/>
        </w:rPr>
        <w:t>can</w:t>
      </w:r>
      <w:r w:rsidRPr="00854E24">
        <w:rPr>
          <w:rFonts w:eastAsia="Gotham Narrow Book" w:cs="Gotham Narrow Book"/>
          <w:spacing w:val="5"/>
          <w:lang w:val="en-US"/>
        </w:rPr>
        <w:t xml:space="preserve"> </w:t>
      </w:r>
      <w:r w:rsidRPr="00854E24">
        <w:rPr>
          <w:rFonts w:eastAsia="Gotham Narrow Book" w:cs="Gotham Narrow Book"/>
          <w:lang w:val="en-US"/>
        </w:rPr>
        <w:t>be</w:t>
      </w:r>
      <w:r w:rsidRPr="00854E24">
        <w:rPr>
          <w:rFonts w:eastAsia="Gotham Narrow Book" w:cs="Gotham Narrow Book"/>
          <w:spacing w:val="5"/>
          <w:lang w:val="en-US"/>
        </w:rPr>
        <w:t xml:space="preserve"> </w:t>
      </w:r>
      <w:r w:rsidRPr="00854E24">
        <w:rPr>
          <w:rFonts w:eastAsia="Gotham Narrow Book" w:cs="Gotham Narrow Book"/>
          <w:lang w:val="en-US"/>
        </w:rPr>
        <w:t>made</w:t>
      </w:r>
      <w:r w:rsidRPr="00854E24">
        <w:rPr>
          <w:rFonts w:eastAsia="Gotham Narrow Book" w:cs="Gotham Narrow Book"/>
          <w:spacing w:val="6"/>
          <w:lang w:val="en-US"/>
        </w:rPr>
        <w:t xml:space="preserve"> </w:t>
      </w:r>
      <w:r w:rsidRPr="00854E24">
        <w:rPr>
          <w:rFonts w:eastAsia="Gotham Narrow Book" w:cs="Gotham Narrow Book"/>
          <w:lang w:val="en-US"/>
        </w:rPr>
        <w:t>up</w:t>
      </w:r>
      <w:r w:rsidRPr="00854E24">
        <w:rPr>
          <w:rFonts w:eastAsia="Gotham Narrow Book" w:cs="Gotham Narrow Book"/>
          <w:spacing w:val="5"/>
          <w:lang w:val="en-US"/>
        </w:rPr>
        <w:t xml:space="preserve"> </w:t>
      </w:r>
      <w:r w:rsidRPr="00854E24">
        <w:rPr>
          <w:rFonts w:eastAsia="Gotham Narrow Book" w:cs="Gotham Narrow Book"/>
          <w:lang w:val="en-US"/>
        </w:rPr>
        <w:t>of</w:t>
      </w:r>
      <w:r w:rsidRPr="00854E24">
        <w:rPr>
          <w:rFonts w:eastAsia="Gotham Narrow Book" w:cs="Gotham Narrow Book"/>
          <w:spacing w:val="5"/>
          <w:lang w:val="en-US"/>
        </w:rPr>
        <w:t xml:space="preserve"> </w:t>
      </w:r>
      <w:r w:rsidRPr="00854E24">
        <w:rPr>
          <w:rFonts w:eastAsia="Gotham Narrow Book" w:cs="Gotham Narrow Book"/>
          <w:lang w:val="en-US"/>
        </w:rPr>
        <w:t>anyone</w:t>
      </w:r>
      <w:r w:rsidRPr="00854E24">
        <w:rPr>
          <w:rFonts w:eastAsia="Gotham Narrow Book" w:cs="Gotham Narrow Book"/>
          <w:spacing w:val="5"/>
          <w:lang w:val="en-US"/>
        </w:rPr>
        <w:t xml:space="preserve"> </w:t>
      </w:r>
      <w:r w:rsidRPr="00854E24">
        <w:rPr>
          <w:rFonts w:eastAsia="Gotham Narrow Book" w:cs="Gotham Narrow Book"/>
          <w:lang w:val="en-US"/>
        </w:rPr>
        <w:t>a</w:t>
      </w:r>
      <w:r w:rsidRPr="00854E24">
        <w:rPr>
          <w:rFonts w:eastAsia="Gotham Narrow Book" w:cs="Gotham Narrow Book"/>
          <w:spacing w:val="6"/>
          <w:lang w:val="en-US"/>
        </w:rPr>
        <w:t xml:space="preserve"> </w:t>
      </w:r>
      <w:r w:rsidRPr="00854E24">
        <w:rPr>
          <w:rFonts w:eastAsia="Gotham Narrow Book" w:cs="Gotham Narrow Book"/>
          <w:lang w:val="en-US"/>
        </w:rPr>
        <w:t>person</w:t>
      </w:r>
      <w:r w:rsidRPr="00854E24">
        <w:rPr>
          <w:rFonts w:eastAsia="Gotham Narrow Book" w:cs="Gotham Narrow Book"/>
          <w:spacing w:val="5"/>
          <w:lang w:val="en-US"/>
        </w:rPr>
        <w:t xml:space="preserve"> </w:t>
      </w:r>
      <w:r w:rsidRPr="00854E24">
        <w:rPr>
          <w:rFonts w:eastAsia="Gotham Narrow Book" w:cs="Gotham Narrow Book"/>
          <w:lang w:val="en-US"/>
        </w:rPr>
        <w:t>considers</w:t>
      </w:r>
      <w:r w:rsidRPr="00854E24">
        <w:rPr>
          <w:rFonts w:eastAsia="Gotham Narrow Book" w:cs="Gotham Narrow Book"/>
          <w:spacing w:val="5"/>
          <w:lang w:val="en-US"/>
        </w:rPr>
        <w:t xml:space="preserve"> </w:t>
      </w:r>
      <w:r w:rsidRPr="00854E24">
        <w:rPr>
          <w:rFonts w:eastAsia="Gotham Narrow Book" w:cs="Gotham Narrow Book"/>
          <w:lang w:val="en-US"/>
        </w:rPr>
        <w:t>to</w:t>
      </w:r>
      <w:r w:rsidRPr="00854E24">
        <w:rPr>
          <w:rFonts w:eastAsia="Gotham Narrow Book" w:cs="Gotham Narrow Book"/>
          <w:spacing w:val="5"/>
          <w:lang w:val="en-US"/>
        </w:rPr>
        <w:t xml:space="preserve"> </w:t>
      </w:r>
      <w:r w:rsidRPr="00854E24">
        <w:rPr>
          <w:rFonts w:eastAsia="Gotham Narrow Book" w:cs="Gotham Narrow Book"/>
          <w:lang w:val="en-US"/>
        </w:rPr>
        <w:t>be</w:t>
      </w:r>
      <w:r w:rsidRPr="00854E24">
        <w:rPr>
          <w:rFonts w:eastAsia="Gotham Narrow Book" w:cs="Gotham Narrow Book"/>
          <w:spacing w:val="6"/>
          <w:lang w:val="en-US"/>
        </w:rPr>
        <w:t xml:space="preserve"> </w:t>
      </w:r>
      <w:r w:rsidRPr="00854E24">
        <w:rPr>
          <w:rFonts w:eastAsia="Gotham Narrow Book" w:cs="Gotham Narrow Book"/>
          <w:lang w:val="en-US"/>
        </w:rPr>
        <w:t>their</w:t>
      </w:r>
      <w:r w:rsidRPr="00854E24">
        <w:rPr>
          <w:rFonts w:eastAsia="Gotham Narrow Book" w:cs="Gotham Narrow Book"/>
          <w:spacing w:val="5"/>
          <w:lang w:val="en-US"/>
        </w:rPr>
        <w:t xml:space="preserve"> </w:t>
      </w:r>
      <w:r w:rsidRPr="00854E24">
        <w:rPr>
          <w:rFonts w:eastAsia="Gotham Narrow Book" w:cs="Gotham Narrow Book"/>
          <w:lang w:val="en-US"/>
        </w:rPr>
        <w:t>family.</w:t>
      </w:r>
      <w:r w:rsidRPr="00854E24">
        <w:rPr>
          <w:rFonts w:eastAsia="Gotham Narrow Book" w:cs="Gotham Narrow Book"/>
          <w:spacing w:val="5"/>
          <w:lang w:val="en-US"/>
        </w:rPr>
        <w:t xml:space="preserve"> </w:t>
      </w:r>
      <w:r w:rsidRPr="00854E24">
        <w:rPr>
          <w:rFonts w:eastAsia="Gotham Narrow Book" w:cs="Gotham Narrow Book"/>
          <w:lang w:val="en-US"/>
        </w:rPr>
        <w:t>Families</w:t>
      </w:r>
      <w:r w:rsidRPr="00854E24">
        <w:rPr>
          <w:rFonts w:eastAsia="Gotham Narrow Book" w:cs="Gotham Narrow Book"/>
          <w:spacing w:val="5"/>
          <w:lang w:val="en-US"/>
        </w:rPr>
        <w:t xml:space="preserve"> </w:t>
      </w:r>
      <w:r w:rsidRPr="00854E24">
        <w:rPr>
          <w:rFonts w:eastAsia="Gotham Narrow Book" w:cs="Gotham Narrow Book"/>
          <w:lang w:val="en-US"/>
        </w:rPr>
        <w:t>can</w:t>
      </w:r>
      <w:r w:rsidRPr="00854E24">
        <w:rPr>
          <w:rFonts w:eastAsia="Gotham Narrow Book" w:cs="Gotham Narrow Book"/>
          <w:spacing w:val="5"/>
          <w:lang w:val="en-US"/>
        </w:rPr>
        <w:t xml:space="preserve"> </w:t>
      </w:r>
      <w:r w:rsidRPr="00854E24">
        <w:rPr>
          <w:rFonts w:eastAsia="Gotham Narrow Book" w:cs="Gotham Narrow Book"/>
          <w:lang w:val="en-US"/>
        </w:rPr>
        <w:t>include</w:t>
      </w:r>
      <w:r w:rsidRPr="00854E24">
        <w:rPr>
          <w:rFonts w:eastAsia="Gotham Narrow Book" w:cs="Gotham Narrow Book"/>
          <w:spacing w:val="6"/>
          <w:lang w:val="en-US"/>
        </w:rPr>
        <w:t xml:space="preserve"> </w:t>
      </w:r>
      <w:r w:rsidRPr="00854E24">
        <w:rPr>
          <w:rFonts w:eastAsia="Gotham Narrow Book" w:cs="Gotham Narrow Book"/>
          <w:lang w:val="en-US"/>
        </w:rPr>
        <w:t>children,</w:t>
      </w:r>
      <w:r w:rsidRPr="00854E24">
        <w:rPr>
          <w:rFonts w:eastAsia="Gotham Narrow Book" w:cs="Gotham Narrow Book"/>
          <w:spacing w:val="5"/>
          <w:lang w:val="en-US"/>
        </w:rPr>
        <w:t xml:space="preserve"> </w:t>
      </w:r>
      <w:r w:rsidRPr="00854E24">
        <w:rPr>
          <w:rFonts w:eastAsia="Gotham Narrow Book" w:cs="Gotham Narrow Book"/>
          <w:lang w:val="en-US"/>
        </w:rPr>
        <w:t>but</w:t>
      </w:r>
      <w:r w:rsidRPr="00854E24">
        <w:rPr>
          <w:rFonts w:eastAsia="Gotham Narrow Book" w:cs="Gotham Narrow Book"/>
          <w:spacing w:val="5"/>
          <w:lang w:val="en-US"/>
        </w:rPr>
        <w:t xml:space="preserve"> </w:t>
      </w:r>
      <w:r w:rsidRPr="00854E24">
        <w:rPr>
          <w:rFonts w:eastAsia="Gotham Narrow Book" w:cs="Gotham Narrow Book"/>
          <w:lang w:val="en-US"/>
        </w:rPr>
        <w:t>they</w:t>
      </w:r>
      <w:r w:rsidRPr="00854E24">
        <w:rPr>
          <w:rFonts w:eastAsia="Gotham Narrow Book" w:cs="Gotham Narrow Book"/>
          <w:spacing w:val="5"/>
          <w:lang w:val="en-US"/>
        </w:rPr>
        <w:t xml:space="preserve"> </w:t>
      </w:r>
      <w:r w:rsidRPr="00854E24">
        <w:rPr>
          <w:rFonts w:eastAsia="Gotham Narrow Book" w:cs="Gotham Narrow Book"/>
          <w:lang w:val="en-US"/>
        </w:rPr>
        <w:t>may</w:t>
      </w:r>
      <w:r w:rsidRPr="00854E24">
        <w:rPr>
          <w:rFonts w:eastAsia="Gotham Narrow Book" w:cs="Gotham Narrow Book"/>
          <w:spacing w:val="6"/>
          <w:lang w:val="en-US"/>
        </w:rPr>
        <w:t xml:space="preserve"> </w:t>
      </w:r>
      <w:r w:rsidRPr="00854E24">
        <w:rPr>
          <w:rFonts w:eastAsia="Gotham Narrow Book" w:cs="Gotham Narrow Book"/>
          <w:lang w:val="en-US"/>
        </w:rPr>
        <w:t>not.</w:t>
      </w:r>
      <w:r w:rsidRPr="00854E24">
        <w:rPr>
          <w:rFonts w:eastAsia="Gotham Narrow Book" w:cs="Gotham Narrow Book"/>
          <w:spacing w:val="-36"/>
          <w:lang w:val="en-US"/>
        </w:rPr>
        <w:t xml:space="preserve"> </w:t>
      </w:r>
      <w:r w:rsidRPr="00854E24">
        <w:rPr>
          <w:rFonts w:eastAsia="Gotham Narrow Book" w:cs="Gotham Narrow Book"/>
          <w:lang w:val="en-US"/>
        </w:rPr>
        <w:t>Family</w:t>
      </w:r>
      <w:r w:rsidRPr="00854E24">
        <w:rPr>
          <w:rFonts w:eastAsia="Gotham Narrow Book" w:cs="Gotham Narrow Book"/>
          <w:spacing w:val="7"/>
          <w:lang w:val="en-US"/>
        </w:rPr>
        <w:t xml:space="preserve"> </w:t>
      </w:r>
      <w:r w:rsidRPr="00854E24">
        <w:rPr>
          <w:rFonts w:eastAsia="Gotham Narrow Book" w:cs="Gotham Narrow Book"/>
          <w:lang w:val="en-US"/>
        </w:rPr>
        <w:t>members</w:t>
      </w:r>
      <w:r w:rsidRPr="00854E24">
        <w:rPr>
          <w:rFonts w:eastAsia="Gotham Narrow Book" w:cs="Gotham Narrow Book"/>
          <w:spacing w:val="7"/>
          <w:lang w:val="en-US"/>
        </w:rPr>
        <w:t xml:space="preserve"> </w:t>
      </w:r>
      <w:r w:rsidRPr="00854E24">
        <w:rPr>
          <w:rFonts w:eastAsia="Gotham Narrow Book" w:cs="Gotham Narrow Book"/>
          <w:lang w:val="en-US"/>
        </w:rPr>
        <w:t>contribute</w:t>
      </w:r>
      <w:r w:rsidRPr="00854E24">
        <w:rPr>
          <w:rFonts w:eastAsia="Gotham Narrow Book" w:cs="Gotham Narrow Book"/>
          <w:spacing w:val="7"/>
          <w:lang w:val="en-US"/>
        </w:rPr>
        <w:t xml:space="preserve"> </w:t>
      </w:r>
      <w:r w:rsidRPr="00854E24">
        <w:rPr>
          <w:rFonts w:eastAsia="Gotham Narrow Book" w:cs="Gotham Narrow Book"/>
          <w:lang w:val="en-US"/>
        </w:rPr>
        <w:t>significantly</w:t>
      </w:r>
      <w:r w:rsidRPr="00854E24">
        <w:rPr>
          <w:rFonts w:eastAsia="Gotham Narrow Book" w:cs="Gotham Narrow Book"/>
          <w:spacing w:val="7"/>
          <w:lang w:val="en-US"/>
        </w:rPr>
        <w:t xml:space="preserve"> </w:t>
      </w:r>
      <w:r w:rsidRPr="00854E24">
        <w:rPr>
          <w:rFonts w:eastAsia="Gotham Narrow Book" w:cs="Gotham Narrow Book"/>
          <w:lang w:val="en-US"/>
        </w:rPr>
        <w:t>to</w:t>
      </w:r>
      <w:r w:rsidRPr="00854E24">
        <w:rPr>
          <w:rFonts w:eastAsia="Gotham Narrow Book" w:cs="Gotham Narrow Book"/>
          <w:spacing w:val="7"/>
          <w:lang w:val="en-US"/>
        </w:rPr>
        <w:t xml:space="preserve"> </w:t>
      </w:r>
      <w:r w:rsidRPr="00854E24">
        <w:rPr>
          <w:rFonts w:eastAsia="Gotham Narrow Book" w:cs="Gotham Narrow Book"/>
          <w:lang w:val="en-US"/>
        </w:rPr>
        <w:t>the</w:t>
      </w:r>
      <w:r w:rsidRPr="00854E24">
        <w:rPr>
          <w:rFonts w:eastAsia="Gotham Narrow Book" w:cs="Gotham Narrow Book"/>
          <w:spacing w:val="7"/>
          <w:lang w:val="en-US"/>
        </w:rPr>
        <w:t xml:space="preserve"> </w:t>
      </w:r>
      <w:r w:rsidRPr="00854E24">
        <w:rPr>
          <w:rFonts w:eastAsia="Gotham Narrow Book" w:cs="Gotham Narrow Book"/>
          <w:lang w:val="en-US"/>
        </w:rPr>
        <w:t>wellbeing</w:t>
      </w:r>
      <w:r w:rsidRPr="00854E24">
        <w:rPr>
          <w:rFonts w:eastAsia="Gotham Narrow Book" w:cs="Gotham Narrow Book"/>
          <w:spacing w:val="7"/>
          <w:lang w:val="en-US"/>
        </w:rPr>
        <w:t xml:space="preserve"> </w:t>
      </w:r>
      <w:r w:rsidRPr="00854E24">
        <w:rPr>
          <w:rFonts w:eastAsia="Gotham Narrow Book" w:cs="Gotham Narrow Book"/>
          <w:lang w:val="en-US"/>
        </w:rPr>
        <w:t>of</w:t>
      </w:r>
      <w:r w:rsidRPr="00854E24">
        <w:rPr>
          <w:rFonts w:eastAsia="Gotham Narrow Book" w:cs="Gotham Narrow Book"/>
          <w:spacing w:val="7"/>
          <w:lang w:val="en-US"/>
        </w:rPr>
        <w:t xml:space="preserve"> </w:t>
      </w:r>
      <w:r w:rsidRPr="00854E24">
        <w:rPr>
          <w:rFonts w:eastAsia="Gotham Narrow Book" w:cs="Gotham Narrow Book"/>
          <w:lang w:val="en-US"/>
        </w:rPr>
        <w:t>each</w:t>
      </w:r>
      <w:r w:rsidRPr="00854E24">
        <w:rPr>
          <w:rFonts w:eastAsia="Gotham Narrow Book" w:cs="Gotham Narrow Book"/>
          <w:spacing w:val="7"/>
          <w:lang w:val="en-US"/>
        </w:rPr>
        <w:t xml:space="preserve"> </w:t>
      </w:r>
      <w:r w:rsidRPr="00854E24">
        <w:rPr>
          <w:rFonts w:eastAsia="Gotham Narrow Book" w:cs="Gotham Narrow Book"/>
          <w:lang w:val="en-US"/>
        </w:rPr>
        <w:t>other</w:t>
      </w:r>
      <w:r w:rsidRPr="00854E24">
        <w:rPr>
          <w:rFonts w:eastAsia="Gotham Narrow Book" w:cs="Gotham Narrow Book"/>
          <w:spacing w:val="7"/>
          <w:lang w:val="en-US"/>
        </w:rPr>
        <w:t xml:space="preserve"> </w:t>
      </w:r>
      <w:r w:rsidRPr="00854E24">
        <w:rPr>
          <w:rFonts w:eastAsia="Gotham Narrow Book" w:cs="Gotham Narrow Book"/>
          <w:lang w:val="en-US"/>
        </w:rPr>
        <w:t>and</w:t>
      </w:r>
      <w:r w:rsidRPr="00854E24">
        <w:rPr>
          <w:rFonts w:eastAsia="Gotham Narrow Book" w:cs="Gotham Narrow Book"/>
          <w:spacing w:val="7"/>
          <w:lang w:val="en-US"/>
        </w:rPr>
        <w:t xml:space="preserve"> </w:t>
      </w:r>
      <w:r w:rsidRPr="00854E24">
        <w:rPr>
          <w:rFonts w:eastAsia="Gotham Narrow Book" w:cs="Gotham Narrow Book"/>
          <w:lang w:val="en-US"/>
        </w:rPr>
        <w:t>play</w:t>
      </w:r>
      <w:r w:rsidRPr="00854E24">
        <w:rPr>
          <w:rFonts w:eastAsia="Gotham Narrow Book" w:cs="Gotham Narrow Book"/>
          <w:spacing w:val="7"/>
          <w:lang w:val="en-US"/>
        </w:rPr>
        <w:t xml:space="preserve"> </w:t>
      </w:r>
      <w:r w:rsidRPr="00854E24">
        <w:rPr>
          <w:rFonts w:eastAsia="Gotham Narrow Book" w:cs="Gotham Narrow Book"/>
          <w:lang w:val="en-US"/>
        </w:rPr>
        <w:t>essential</w:t>
      </w:r>
      <w:r w:rsidRPr="00854E24">
        <w:rPr>
          <w:rFonts w:eastAsia="Gotham Narrow Book" w:cs="Gotham Narrow Book"/>
          <w:spacing w:val="7"/>
          <w:lang w:val="en-US"/>
        </w:rPr>
        <w:t xml:space="preserve"> </w:t>
      </w:r>
      <w:r w:rsidRPr="00854E24">
        <w:rPr>
          <w:rFonts w:eastAsia="Gotham Narrow Book" w:cs="Gotham Narrow Book"/>
          <w:lang w:val="en-US"/>
        </w:rPr>
        <w:t>roles</w:t>
      </w:r>
      <w:r w:rsidRPr="00854E24">
        <w:rPr>
          <w:rFonts w:eastAsia="Gotham Narrow Book" w:cs="Gotham Narrow Book"/>
          <w:spacing w:val="7"/>
          <w:lang w:val="en-US"/>
        </w:rPr>
        <w:t xml:space="preserve"> </w:t>
      </w:r>
      <w:r w:rsidRPr="00854E24">
        <w:rPr>
          <w:rFonts w:eastAsia="Gotham Narrow Book" w:cs="Gotham Narrow Book"/>
          <w:lang w:val="en-US"/>
        </w:rPr>
        <w:t>in</w:t>
      </w:r>
      <w:r w:rsidRPr="00854E24">
        <w:rPr>
          <w:rFonts w:eastAsia="Gotham Narrow Book" w:cs="Gotham Narrow Book"/>
          <w:spacing w:val="7"/>
          <w:lang w:val="en-US"/>
        </w:rPr>
        <w:t xml:space="preserve"> </w:t>
      </w:r>
      <w:r w:rsidRPr="00854E24">
        <w:rPr>
          <w:rFonts w:eastAsia="Gotham Narrow Book" w:cs="Gotham Narrow Book"/>
          <w:lang w:val="en-US"/>
        </w:rPr>
        <w:t>supporting</w:t>
      </w:r>
      <w:r w:rsidRPr="00854E24">
        <w:rPr>
          <w:rFonts w:eastAsia="Gotham Narrow Book" w:cs="Gotham Narrow Book"/>
          <w:spacing w:val="7"/>
          <w:lang w:val="en-US"/>
        </w:rPr>
        <w:t xml:space="preserve"> </w:t>
      </w:r>
      <w:r w:rsidRPr="00854E24">
        <w:rPr>
          <w:rFonts w:eastAsia="Gotham Narrow Book" w:cs="Gotham Narrow Book"/>
          <w:lang w:val="en-US"/>
        </w:rPr>
        <w:t>each</w:t>
      </w:r>
      <w:r w:rsidRPr="00854E24">
        <w:rPr>
          <w:rFonts w:eastAsia="Gotham Narrow Book" w:cs="Gotham Narrow Book"/>
          <w:spacing w:val="7"/>
          <w:lang w:val="en-US"/>
        </w:rPr>
        <w:t xml:space="preserve"> </w:t>
      </w:r>
      <w:r w:rsidRPr="00854E24">
        <w:rPr>
          <w:rFonts w:eastAsia="Gotham Narrow Book" w:cs="Gotham Narrow Book"/>
          <w:lang w:val="en-US"/>
        </w:rPr>
        <w:t>other</w:t>
      </w:r>
      <w:r w:rsidRPr="00854E24">
        <w:rPr>
          <w:rFonts w:eastAsia="Gotham Narrow Book" w:cs="Gotham Narrow Book"/>
          <w:spacing w:val="1"/>
          <w:lang w:val="en-US"/>
        </w:rPr>
        <w:t xml:space="preserve"> </w:t>
      </w:r>
      <w:r w:rsidRPr="00854E24">
        <w:rPr>
          <w:rFonts w:eastAsia="Gotham Narrow Book" w:cs="Gotham Narrow Book"/>
          <w:lang w:val="en-US"/>
        </w:rPr>
        <w:t>through life’s transitions,</w:t>
      </w:r>
      <w:r w:rsidRPr="00854E24">
        <w:rPr>
          <w:rFonts w:eastAsia="Gotham Narrow Book" w:cs="Gotham Narrow Book"/>
          <w:spacing w:val="1"/>
          <w:lang w:val="en-US"/>
        </w:rPr>
        <w:t xml:space="preserve"> </w:t>
      </w:r>
      <w:proofErr w:type="gramStart"/>
      <w:r w:rsidRPr="00854E24">
        <w:rPr>
          <w:rFonts w:eastAsia="Gotham Narrow Book" w:cs="Gotham Narrow Book"/>
          <w:lang w:val="en-US"/>
        </w:rPr>
        <w:t>stresses</w:t>
      </w:r>
      <w:proofErr w:type="gramEnd"/>
      <w:r w:rsidRPr="00854E24">
        <w:rPr>
          <w:rFonts w:eastAsia="Gotham Narrow Book" w:cs="Gotham Narrow Book"/>
          <w:lang w:val="en-US"/>
        </w:rPr>
        <w:t xml:space="preserve"> and celebrations.</w:t>
      </w:r>
    </w:p>
    <w:p w14:paraId="5A4F5248" w14:textId="77777777" w:rsidR="0047219C" w:rsidRPr="00854E24" w:rsidRDefault="0047219C" w:rsidP="0047219C">
      <w:pPr>
        <w:widowControl w:val="0"/>
        <w:autoSpaceDE w:val="0"/>
        <w:autoSpaceDN w:val="0"/>
        <w:spacing w:after="0" w:line="230" w:lineRule="atLeast"/>
        <w:rPr>
          <w:rFonts w:eastAsia="Gotham Narrow Book" w:cs="Gotham Narrow Book"/>
          <w:lang w:val="en-US"/>
        </w:rPr>
      </w:pPr>
    </w:p>
    <w:p w14:paraId="3014690D" w14:textId="77777777" w:rsidR="0047219C" w:rsidRPr="00854E24" w:rsidRDefault="0047219C" w:rsidP="00F855B6">
      <w:pPr>
        <w:widowControl w:val="0"/>
        <w:autoSpaceDE w:val="0"/>
        <w:autoSpaceDN w:val="0"/>
        <w:spacing w:before="113" w:after="0" w:line="240" w:lineRule="auto"/>
        <w:jc w:val="center"/>
        <w:outlineLvl w:val="3"/>
        <w:rPr>
          <w:rFonts w:eastAsia="Gotham Bold" w:cs="Gotham Bold"/>
          <w:b/>
          <w:bCs/>
          <w:color w:val="2A206F"/>
          <w:lang w:val="en-US"/>
        </w:rPr>
      </w:pPr>
      <w:r w:rsidRPr="00854E24">
        <w:rPr>
          <w:rFonts w:eastAsia="Gotham Bold" w:cs="Gotham Bold"/>
          <w:b/>
          <w:bCs/>
          <w:color w:val="2A206F"/>
          <w:lang w:val="en-US"/>
        </w:rPr>
        <w:t>WHAT DO WE MEAN WHEN WE SAY CONTEXT?</w:t>
      </w:r>
    </w:p>
    <w:p w14:paraId="669F48DC" w14:textId="771231A6" w:rsidR="008C2700" w:rsidRPr="00854E24" w:rsidRDefault="0047219C" w:rsidP="00A02F30">
      <w:pPr>
        <w:jc w:val="center"/>
      </w:pPr>
      <w:r w:rsidRPr="00854E24">
        <w:rPr>
          <w:rFonts w:eastAsia="Gotham Narrow Book" w:cs="Gotham Narrow Book"/>
          <w:w w:val="105"/>
          <w:lang w:val="en-US"/>
        </w:rPr>
        <w:t xml:space="preserve">The context is the physical, social, cultural, </w:t>
      </w:r>
      <w:proofErr w:type="gramStart"/>
      <w:r w:rsidRPr="00854E24">
        <w:rPr>
          <w:rFonts w:eastAsia="Gotham Narrow Book" w:cs="Gotham Narrow Book"/>
          <w:w w:val="105"/>
          <w:lang w:val="en-US"/>
        </w:rPr>
        <w:t>economic</w:t>
      </w:r>
      <w:proofErr w:type="gramEnd"/>
      <w:r w:rsidRPr="00854E24">
        <w:rPr>
          <w:rFonts w:eastAsia="Gotham Narrow Book" w:cs="Gotham Narrow Book"/>
          <w:w w:val="105"/>
          <w:lang w:val="en-US"/>
        </w:rPr>
        <w:t xml:space="preserve"> and political environment that clients are located within. It can</w:t>
      </w:r>
      <w:r w:rsidRPr="00854E24">
        <w:rPr>
          <w:rFonts w:eastAsia="Gotham Narrow Book" w:cs="Gotham Narrow Book"/>
          <w:spacing w:val="1"/>
          <w:w w:val="105"/>
          <w:lang w:val="en-US"/>
        </w:rPr>
        <w:t xml:space="preserve"> </w:t>
      </w:r>
      <w:r w:rsidRPr="00854E24">
        <w:rPr>
          <w:rFonts w:eastAsia="Gotham Narrow Book" w:cs="Gotham Narrow Book"/>
          <w:w w:val="105"/>
          <w:lang w:val="en-US"/>
        </w:rPr>
        <w:t>influence</w:t>
      </w:r>
      <w:r w:rsidRPr="00854E24">
        <w:rPr>
          <w:rFonts w:eastAsia="Gotham Narrow Book" w:cs="Gotham Narrow Book"/>
          <w:spacing w:val="-11"/>
          <w:w w:val="105"/>
          <w:lang w:val="en-US"/>
        </w:rPr>
        <w:t xml:space="preserve"> </w:t>
      </w:r>
      <w:r w:rsidRPr="00854E24">
        <w:rPr>
          <w:rFonts w:eastAsia="Gotham Narrow Book" w:cs="Gotham Narrow Book"/>
          <w:w w:val="105"/>
          <w:lang w:val="en-US"/>
        </w:rPr>
        <w:t>the</w:t>
      </w:r>
      <w:r w:rsidRPr="00854E24">
        <w:rPr>
          <w:rFonts w:eastAsia="Gotham Narrow Book" w:cs="Gotham Narrow Book"/>
          <w:spacing w:val="-10"/>
          <w:w w:val="105"/>
          <w:lang w:val="en-US"/>
        </w:rPr>
        <w:t xml:space="preserve"> </w:t>
      </w:r>
      <w:r w:rsidRPr="00854E24">
        <w:rPr>
          <w:rFonts w:eastAsia="Gotham Narrow Book" w:cs="Gotham Narrow Book"/>
          <w:w w:val="105"/>
          <w:lang w:val="en-US"/>
        </w:rPr>
        <w:t>extent</w:t>
      </w:r>
      <w:r w:rsidRPr="00854E24">
        <w:rPr>
          <w:rFonts w:eastAsia="Gotham Narrow Book" w:cs="Gotham Narrow Book"/>
          <w:spacing w:val="-10"/>
          <w:w w:val="105"/>
          <w:lang w:val="en-US"/>
        </w:rPr>
        <w:t xml:space="preserve"> </w:t>
      </w:r>
      <w:r w:rsidRPr="00854E24">
        <w:rPr>
          <w:rFonts w:eastAsia="Gotham Narrow Book" w:cs="Gotham Narrow Book"/>
          <w:w w:val="105"/>
          <w:lang w:val="en-US"/>
        </w:rPr>
        <w:t>to</w:t>
      </w:r>
      <w:r w:rsidRPr="00854E24">
        <w:rPr>
          <w:rFonts w:eastAsia="Gotham Narrow Book" w:cs="Gotham Narrow Book"/>
          <w:spacing w:val="-10"/>
          <w:w w:val="105"/>
          <w:lang w:val="en-US"/>
        </w:rPr>
        <w:t xml:space="preserve"> </w:t>
      </w:r>
      <w:r w:rsidRPr="00854E24">
        <w:rPr>
          <w:rFonts w:eastAsia="Gotham Narrow Book" w:cs="Gotham Narrow Book"/>
          <w:w w:val="105"/>
          <w:lang w:val="en-US"/>
        </w:rPr>
        <w:t>which</w:t>
      </w:r>
      <w:r w:rsidRPr="00854E24">
        <w:rPr>
          <w:rFonts w:eastAsia="Gotham Narrow Book" w:cs="Gotham Narrow Book"/>
          <w:spacing w:val="-10"/>
          <w:w w:val="105"/>
          <w:lang w:val="en-US"/>
        </w:rPr>
        <w:t xml:space="preserve"> </w:t>
      </w:r>
      <w:r w:rsidRPr="00854E24">
        <w:rPr>
          <w:rFonts w:eastAsia="Gotham Narrow Book" w:cs="Gotham Narrow Book"/>
          <w:w w:val="105"/>
          <w:lang w:val="en-US"/>
        </w:rPr>
        <w:t>clients’</w:t>
      </w:r>
      <w:r w:rsidRPr="00854E24">
        <w:rPr>
          <w:rFonts w:eastAsia="Gotham Narrow Book" w:cs="Gotham Narrow Book"/>
          <w:spacing w:val="-10"/>
          <w:w w:val="105"/>
          <w:lang w:val="en-US"/>
        </w:rPr>
        <w:t xml:space="preserve"> </w:t>
      </w:r>
      <w:r w:rsidRPr="00854E24">
        <w:rPr>
          <w:rFonts w:eastAsia="Gotham Narrow Book" w:cs="Gotham Narrow Book"/>
          <w:w w:val="105"/>
          <w:lang w:val="en-US"/>
        </w:rPr>
        <w:t>basic</w:t>
      </w:r>
      <w:r w:rsidRPr="00854E24">
        <w:rPr>
          <w:rFonts w:eastAsia="Gotham Narrow Book" w:cs="Gotham Narrow Book"/>
          <w:spacing w:val="-10"/>
          <w:w w:val="105"/>
          <w:lang w:val="en-US"/>
        </w:rPr>
        <w:t xml:space="preserve"> </w:t>
      </w:r>
      <w:r w:rsidRPr="00854E24">
        <w:rPr>
          <w:rFonts w:eastAsia="Gotham Narrow Book" w:cs="Gotham Narrow Book"/>
          <w:w w:val="105"/>
          <w:lang w:val="en-US"/>
        </w:rPr>
        <w:t>needs,</w:t>
      </w:r>
      <w:r w:rsidRPr="00854E24">
        <w:rPr>
          <w:rFonts w:eastAsia="Gotham Narrow Book" w:cs="Gotham Narrow Book"/>
          <w:spacing w:val="-10"/>
          <w:w w:val="105"/>
          <w:lang w:val="en-US"/>
        </w:rPr>
        <w:t xml:space="preserve"> </w:t>
      </w:r>
      <w:r w:rsidRPr="00854E24">
        <w:rPr>
          <w:rFonts w:eastAsia="Gotham Narrow Book" w:cs="Gotham Narrow Book"/>
          <w:w w:val="105"/>
          <w:lang w:val="en-US"/>
        </w:rPr>
        <w:t>such</w:t>
      </w:r>
      <w:r w:rsidRPr="00854E24">
        <w:rPr>
          <w:rFonts w:eastAsia="Gotham Narrow Book" w:cs="Gotham Narrow Book"/>
          <w:spacing w:val="-10"/>
          <w:w w:val="105"/>
          <w:lang w:val="en-US"/>
        </w:rPr>
        <w:t xml:space="preserve"> </w:t>
      </w:r>
      <w:r w:rsidRPr="00854E24">
        <w:rPr>
          <w:rFonts w:eastAsia="Gotham Narrow Book" w:cs="Gotham Narrow Book"/>
          <w:w w:val="105"/>
          <w:lang w:val="en-US"/>
        </w:rPr>
        <w:t>as</w:t>
      </w:r>
      <w:r w:rsidRPr="00854E24">
        <w:rPr>
          <w:rFonts w:eastAsia="Gotham Narrow Book" w:cs="Gotham Narrow Book"/>
          <w:spacing w:val="-10"/>
          <w:w w:val="105"/>
          <w:lang w:val="en-US"/>
        </w:rPr>
        <w:t xml:space="preserve"> </w:t>
      </w:r>
      <w:r w:rsidRPr="00854E24">
        <w:rPr>
          <w:rFonts w:eastAsia="Gotham Narrow Book" w:cs="Gotham Narrow Book"/>
          <w:w w:val="105"/>
          <w:lang w:val="en-US"/>
        </w:rPr>
        <w:t>stable</w:t>
      </w:r>
      <w:r w:rsidRPr="00854E24">
        <w:rPr>
          <w:rFonts w:eastAsia="Gotham Narrow Book" w:cs="Gotham Narrow Book"/>
          <w:spacing w:val="-10"/>
          <w:w w:val="105"/>
          <w:lang w:val="en-US"/>
        </w:rPr>
        <w:t xml:space="preserve"> </w:t>
      </w:r>
      <w:r w:rsidRPr="00854E24">
        <w:rPr>
          <w:rFonts w:eastAsia="Gotham Narrow Book" w:cs="Gotham Narrow Book"/>
          <w:w w:val="105"/>
          <w:lang w:val="en-US"/>
        </w:rPr>
        <w:t>housing</w:t>
      </w:r>
      <w:r w:rsidRPr="00854E24">
        <w:rPr>
          <w:rFonts w:eastAsia="Gotham Narrow Book" w:cs="Gotham Narrow Book"/>
          <w:spacing w:val="-10"/>
          <w:w w:val="105"/>
          <w:lang w:val="en-US"/>
        </w:rPr>
        <w:t xml:space="preserve"> </w:t>
      </w:r>
      <w:r w:rsidRPr="00854E24">
        <w:rPr>
          <w:rFonts w:eastAsia="Gotham Narrow Book" w:cs="Gotham Narrow Book"/>
          <w:w w:val="105"/>
          <w:lang w:val="en-US"/>
        </w:rPr>
        <w:t>and</w:t>
      </w:r>
      <w:r w:rsidRPr="00854E24">
        <w:rPr>
          <w:rFonts w:eastAsia="Gotham Narrow Book" w:cs="Gotham Narrow Book"/>
          <w:spacing w:val="-10"/>
          <w:w w:val="105"/>
          <w:lang w:val="en-US"/>
        </w:rPr>
        <w:t xml:space="preserve"> </w:t>
      </w:r>
      <w:r w:rsidRPr="00854E24">
        <w:rPr>
          <w:rFonts w:eastAsia="Gotham Narrow Book" w:cs="Gotham Narrow Book"/>
          <w:w w:val="105"/>
          <w:lang w:val="en-US"/>
        </w:rPr>
        <w:t>food</w:t>
      </w:r>
      <w:r w:rsidRPr="00854E24">
        <w:rPr>
          <w:rFonts w:eastAsia="Gotham Narrow Book" w:cs="Gotham Narrow Book"/>
          <w:spacing w:val="-10"/>
          <w:w w:val="105"/>
          <w:lang w:val="en-US"/>
        </w:rPr>
        <w:t xml:space="preserve"> </w:t>
      </w:r>
      <w:r w:rsidRPr="00854E24">
        <w:rPr>
          <w:rFonts w:eastAsia="Gotham Narrow Book" w:cs="Gotham Narrow Book"/>
          <w:w w:val="105"/>
          <w:lang w:val="en-US"/>
        </w:rPr>
        <w:t>security,</w:t>
      </w:r>
      <w:r w:rsidRPr="00854E24">
        <w:rPr>
          <w:rFonts w:eastAsia="Gotham Narrow Book" w:cs="Gotham Narrow Book"/>
          <w:spacing w:val="-10"/>
          <w:w w:val="105"/>
          <w:lang w:val="en-US"/>
        </w:rPr>
        <w:t xml:space="preserve"> </w:t>
      </w:r>
      <w:r w:rsidRPr="00854E24">
        <w:rPr>
          <w:rFonts w:eastAsia="Gotham Narrow Book" w:cs="Gotham Narrow Book"/>
          <w:w w:val="105"/>
          <w:lang w:val="en-US"/>
        </w:rPr>
        <w:t>are</w:t>
      </w:r>
      <w:r w:rsidRPr="00854E24">
        <w:rPr>
          <w:rFonts w:eastAsia="Gotham Narrow Book" w:cs="Gotham Narrow Book"/>
          <w:spacing w:val="-10"/>
          <w:w w:val="105"/>
          <w:lang w:val="en-US"/>
        </w:rPr>
        <w:t xml:space="preserve"> </w:t>
      </w:r>
      <w:r w:rsidRPr="00854E24">
        <w:rPr>
          <w:rFonts w:eastAsia="Gotham Narrow Book" w:cs="Gotham Narrow Book"/>
          <w:w w:val="105"/>
          <w:lang w:val="en-US"/>
        </w:rPr>
        <w:t>met</w:t>
      </w:r>
      <w:r w:rsidRPr="00854E24">
        <w:rPr>
          <w:rFonts w:eastAsia="Gotham Narrow Book" w:cs="Gotham Narrow Book"/>
          <w:spacing w:val="-10"/>
          <w:w w:val="105"/>
          <w:lang w:val="en-US"/>
        </w:rPr>
        <w:t xml:space="preserve"> </w:t>
      </w:r>
      <w:r w:rsidRPr="00854E24">
        <w:rPr>
          <w:rFonts w:eastAsia="Gotham Narrow Book" w:cs="Gotham Narrow Book"/>
          <w:w w:val="105"/>
          <w:lang w:val="en-US"/>
        </w:rPr>
        <w:t>and,</w:t>
      </w:r>
      <w:r w:rsidRPr="00854E24">
        <w:rPr>
          <w:rFonts w:eastAsia="Gotham Narrow Book" w:cs="Gotham Narrow Book"/>
          <w:spacing w:val="-10"/>
          <w:w w:val="105"/>
          <w:lang w:val="en-US"/>
        </w:rPr>
        <w:t xml:space="preserve"> </w:t>
      </w:r>
      <w:r w:rsidRPr="00854E24">
        <w:rPr>
          <w:rFonts w:eastAsia="Gotham Narrow Book" w:cs="Gotham Narrow Book"/>
          <w:w w:val="105"/>
          <w:lang w:val="en-US"/>
        </w:rPr>
        <w:t>in</w:t>
      </w:r>
      <w:r w:rsidRPr="00854E24">
        <w:rPr>
          <w:rFonts w:eastAsia="Gotham Narrow Book" w:cs="Gotham Narrow Book"/>
          <w:spacing w:val="-10"/>
          <w:w w:val="105"/>
          <w:lang w:val="en-US"/>
        </w:rPr>
        <w:t xml:space="preserve"> </w:t>
      </w:r>
      <w:r w:rsidRPr="00854E24">
        <w:rPr>
          <w:rFonts w:eastAsia="Gotham Narrow Book" w:cs="Gotham Narrow Book"/>
          <w:w w:val="105"/>
          <w:lang w:val="en-US"/>
        </w:rPr>
        <w:t>turn,</w:t>
      </w:r>
      <w:r w:rsidRPr="00854E24">
        <w:rPr>
          <w:rFonts w:eastAsia="Gotham Narrow Book" w:cs="Gotham Narrow Book"/>
          <w:spacing w:val="-10"/>
          <w:w w:val="105"/>
          <w:lang w:val="en-US"/>
        </w:rPr>
        <w:t xml:space="preserve"> </w:t>
      </w:r>
      <w:r w:rsidRPr="00854E24">
        <w:rPr>
          <w:rFonts w:eastAsia="Gotham Narrow Book" w:cs="Gotham Narrow Book"/>
          <w:w w:val="105"/>
          <w:lang w:val="en-US"/>
        </w:rPr>
        <w:t>can</w:t>
      </w:r>
      <w:r w:rsidRPr="00854E24">
        <w:rPr>
          <w:rFonts w:eastAsia="Gotham Narrow Book" w:cs="Gotham Narrow Book"/>
          <w:spacing w:val="-10"/>
          <w:w w:val="105"/>
          <w:lang w:val="en-US"/>
        </w:rPr>
        <w:t xml:space="preserve"> </w:t>
      </w:r>
      <w:r w:rsidRPr="00854E24">
        <w:rPr>
          <w:rFonts w:eastAsia="Gotham Narrow Book" w:cs="Gotham Narrow Book"/>
          <w:w w:val="105"/>
          <w:lang w:val="en-US"/>
        </w:rPr>
        <w:t>affect</w:t>
      </w:r>
      <w:r w:rsidRPr="00854E24">
        <w:rPr>
          <w:rFonts w:eastAsia="Gotham Narrow Book" w:cs="Gotham Narrow Book"/>
          <w:spacing w:val="-38"/>
          <w:w w:val="105"/>
          <w:lang w:val="en-US"/>
        </w:rPr>
        <w:t xml:space="preserve"> </w:t>
      </w:r>
      <w:r w:rsidRPr="00854E24">
        <w:rPr>
          <w:rFonts w:eastAsia="Gotham Narrow Book" w:cs="Gotham Narrow Book"/>
          <w:w w:val="105"/>
          <w:lang w:val="en-US"/>
        </w:rPr>
        <w:t>their</w:t>
      </w:r>
      <w:r w:rsidRPr="00854E24">
        <w:rPr>
          <w:rFonts w:eastAsia="Gotham Narrow Book" w:cs="Gotham Narrow Book"/>
          <w:spacing w:val="-3"/>
          <w:w w:val="105"/>
          <w:lang w:val="en-US"/>
        </w:rPr>
        <w:t xml:space="preserve"> </w:t>
      </w:r>
      <w:r w:rsidRPr="00854E24">
        <w:rPr>
          <w:rFonts w:eastAsia="Gotham Narrow Book" w:cs="Gotham Narrow Book"/>
          <w:w w:val="105"/>
          <w:lang w:val="en-US"/>
        </w:rPr>
        <w:t>ability</w:t>
      </w:r>
      <w:r w:rsidRPr="00854E24">
        <w:rPr>
          <w:rFonts w:eastAsia="Gotham Narrow Book" w:cs="Gotham Narrow Book"/>
          <w:spacing w:val="-3"/>
          <w:w w:val="105"/>
          <w:lang w:val="en-US"/>
        </w:rPr>
        <w:t xml:space="preserve"> </w:t>
      </w:r>
      <w:r w:rsidRPr="00854E24">
        <w:rPr>
          <w:rFonts w:eastAsia="Gotham Narrow Book" w:cs="Gotham Narrow Book"/>
          <w:w w:val="105"/>
          <w:lang w:val="en-US"/>
        </w:rPr>
        <w:t>to</w:t>
      </w:r>
      <w:r w:rsidRPr="00854E24">
        <w:rPr>
          <w:rFonts w:eastAsia="Gotham Narrow Book" w:cs="Gotham Narrow Book"/>
          <w:spacing w:val="-2"/>
          <w:w w:val="105"/>
          <w:lang w:val="en-US"/>
        </w:rPr>
        <w:t xml:space="preserve"> </w:t>
      </w:r>
      <w:r w:rsidRPr="00854E24">
        <w:rPr>
          <w:rFonts w:eastAsia="Gotham Narrow Book" w:cs="Gotham Narrow Book"/>
          <w:w w:val="105"/>
          <w:lang w:val="en-US"/>
        </w:rPr>
        <w:t>engage</w:t>
      </w:r>
      <w:r w:rsidRPr="00854E24">
        <w:rPr>
          <w:rFonts w:eastAsia="Gotham Narrow Book" w:cs="Gotham Narrow Book"/>
          <w:spacing w:val="-3"/>
          <w:w w:val="105"/>
          <w:lang w:val="en-US"/>
        </w:rPr>
        <w:t xml:space="preserve"> </w:t>
      </w:r>
      <w:r w:rsidRPr="00854E24">
        <w:rPr>
          <w:rFonts w:eastAsia="Gotham Narrow Book" w:cs="Gotham Narrow Book"/>
          <w:w w:val="105"/>
          <w:lang w:val="en-US"/>
        </w:rPr>
        <w:t>consistently</w:t>
      </w:r>
      <w:r w:rsidRPr="00854E24">
        <w:rPr>
          <w:rFonts w:eastAsia="Gotham Narrow Book" w:cs="Gotham Narrow Book"/>
          <w:spacing w:val="-3"/>
          <w:w w:val="105"/>
          <w:lang w:val="en-US"/>
        </w:rPr>
        <w:t xml:space="preserve"> </w:t>
      </w:r>
      <w:r w:rsidRPr="00854E24">
        <w:rPr>
          <w:rFonts w:eastAsia="Gotham Narrow Book" w:cs="Gotham Narrow Book"/>
          <w:w w:val="105"/>
          <w:lang w:val="en-US"/>
        </w:rPr>
        <w:t>and</w:t>
      </w:r>
      <w:r w:rsidRPr="00854E24">
        <w:rPr>
          <w:rFonts w:eastAsia="Gotham Narrow Book" w:cs="Gotham Narrow Book"/>
          <w:spacing w:val="-2"/>
          <w:w w:val="105"/>
          <w:lang w:val="en-US"/>
        </w:rPr>
        <w:t xml:space="preserve"> </w:t>
      </w:r>
      <w:r w:rsidRPr="00854E24">
        <w:rPr>
          <w:rFonts w:eastAsia="Gotham Narrow Book" w:cs="Gotham Narrow Book"/>
          <w:w w:val="105"/>
          <w:lang w:val="en-US"/>
        </w:rPr>
        <w:t>effectively</w:t>
      </w:r>
      <w:r w:rsidRPr="00854E24">
        <w:rPr>
          <w:rFonts w:eastAsia="Gotham Narrow Book" w:cs="Gotham Narrow Book"/>
          <w:spacing w:val="-3"/>
          <w:w w:val="105"/>
          <w:lang w:val="en-US"/>
        </w:rPr>
        <w:t xml:space="preserve"> </w:t>
      </w:r>
      <w:r w:rsidRPr="00854E24">
        <w:rPr>
          <w:rFonts w:eastAsia="Gotham Narrow Book" w:cs="Gotham Narrow Book"/>
          <w:w w:val="105"/>
          <w:lang w:val="en-US"/>
        </w:rPr>
        <w:t>with</w:t>
      </w:r>
      <w:r w:rsidRPr="00854E24">
        <w:rPr>
          <w:rFonts w:eastAsia="Gotham Narrow Book" w:cs="Gotham Narrow Book"/>
          <w:spacing w:val="-2"/>
          <w:w w:val="105"/>
          <w:lang w:val="en-US"/>
        </w:rPr>
        <w:t xml:space="preserve"> </w:t>
      </w:r>
      <w:r w:rsidRPr="00854E24">
        <w:rPr>
          <w:rFonts w:eastAsia="Gotham Narrow Book" w:cs="Gotham Narrow Book"/>
          <w:w w:val="105"/>
          <w:lang w:val="en-US"/>
        </w:rPr>
        <w:t>services.</w:t>
      </w:r>
    </w:p>
    <w:sectPr w:rsidR="008C2700" w:rsidRPr="00854E24" w:rsidSect="00854E24">
      <w:pgSz w:w="11906" w:h="16838" w:code="9"/>
      <w:pgMar w:top="284" w:right="707" w:bottom="993" w:left="794" w:header="360"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00D01" w14:textId="77777777" w:rsidR="00075F04" w:rsidRDefault="00075F04" w:rsidP="007B11F5">
      <w:pPr>
        <w:spacing w:after="0" w:line="240" w:lineRule="auto"/>
      </w:pPr>
      <w:r>
        <w:separator/>
      </w:r>
    </w:p>
  </w:endnote>
  <w:endnote w:type="continuationSeparator" w:id="0">
    <w:p w14:paraId="7580CB8F" w14:textId="77777777" w:rsidR="00075F04" w:rsidRDefault="00075F04" w:rsidP="007B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Narrow Book">
    <w:altName w:val="Arial"/>
    <w:panose1 w:val="00000000000000000000"/>
    <w:charset w:val="00"/>
    <w:family w:val="modern"/>
    <w:notTrueType/>
    <w:pitch w:val="variable"/>
    <w:sig w:usb0="00000001" w:usb1="40000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724639"/>
      <w:docPartObj>
        <w:docPartGallery w:val="Page Numbers (Bottom of Page)"/>
        <w:docPartUnique/>
      </w:docPartObj>
    </w:sdtPr>
    <w:sdtEndPr>
      <w:rPr>
        <w:noProof/>
      </w:rPr>
    </w:sdtEndPr>
    <w:sdtContent>
      <w:p w14:paraId="07C3F647" w14:textId="2DEBED52" w:rsidR="00AB5E76" w:rsidRDefault="00AB5E76">
        <w:pPr>
          <w:pStyle w:val="Footer"/>
          <w:jc w:val="right"/>
        </w:pPr>
        <w:r>
          <w:fldChar w:fldCharType="begin"/>
        </w:r>
        <w:r>
          <w:instrText xml:space="preserve"> PAGE   \* MERGEFORMAT </w:instrText>
        </w:r>
        <w:r>
          <w:fldChar w:fldCharType="separate"/>
        </w:r>
        <w:r w:rsidR="00FD79BF">
          <w:rPr>
            <w:noProof/>
          </w:rPr>
          <w:t>3</w:t>
        </w:r>
        <w:r>
          <w:rPr>
            <w:noProof/>
          </w:rPr>
          <w:fldChar w:fldCharType="end"/>
        </w:r>
      </w:p>
    </w:sdtContent>
  </w:sdt>
  <w:p w14:paraId="03CBACBB" w14:textId="77777777" w:rsidR="00AB5E76" w:rsidRDefault="00AB5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14858"/>
      <w:docPartObj>
        <w:docPartGallery w:val="Page Numbers (Bottom of Page)"/>
        <w:docPartUnique/>
      </w:docPartObj>
    </w:sdtPr>
    <w:sdtEndPr>
      <w:rPr>
        <w:noProof/>
      </w:rPr>
    </w:sdtEndPr>
    <w:sdtContent>
      <w:p w14:paraId="274D63F3" w14:textId="4A63CA33" w:rsidR="005C3F21" w:rsidRDefault="005C3F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C8D65" w14:textId="2368407E" w:rsidR="00AB5E76" w:rsidRDefault="00AB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370B" w14:textId="77777777" w:rsidR="00075F04" w:rsidRDefault="00075F04" w:rsidP="007B11F5">
      <w:pPr>
        <w:spacing w:after="0" w:line="240" w:lineRule="auto"/>
      </w:pPr>
      <w:r>
        <w:separator/>
      </w:r>
    </w:p>
  </w:footnote>
  <w:footnote w:type="continuationSeparator" w:id="0">
    <w:p w14:paraId="4EC6A56F" w14:textId="77777777" w:rsidR="00075F04" w:rsidRDefault="00075F04" w:rsidP="007B11F5">
      <w:pPr>
        <w:spacing w:after="0" w:line="240" w:lineRule="auto"/>
      </w:pPr>
      <w:r>
        <w:continuationSeparator/>
      </w:r>
    </w:p>
  </w:footnote>
  <w:footnote w:id="1">
    <w:p w14:paraId="2360406E" w14:textId="77777777" w:rsidR="00C94A63" w:rsidRDefault="00C94A63" w:rsidP="00C94A63">
      <w:pPr>
        <w:pStyle w:val="FootnoteText"/>
      </w:pPr>
      <w:r>
        <w:rPr>
          <w:rStyle w:val="FootnoteReference"/>
        </w:rPr>
        <w:footnoteRef/>
      </w:r>
      <w:r>
        <w:t xml:space="preserve"> </w:t>
      </w:r>
      <w:r>
        <w:rPr>
          <w:sz w:val="20"/>
        </w:rPr>
        <w:t>This means 50 per cent of clients in a reporting period must have follow-up SCOREs for at least one outcome domain. Please note these clients do not have to have initial SCOREs in the same reporting period as their follow-up SCOREs.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DCB1" w14:textId="7374C3BD" w:rsidR="00AB5E76" w:rsidRDefault="00AB5E76">
    <w:pPr>
      <w:pStyle w:val="Header"/>
    </w:pPr>
    <w:r>
      <w:rPr>
        <w:noProof/>
        <w:lang w:eastAsia="en-AU"/>
      </w:rPr>
      <w:drawing>
        <wp:inline distT="0" distB="0" distL="0" distR="0" wp14:anchorId="77C617A6" wp14:editId="05863A50">
          <wp:extent cx="3236400" cy="936000"/>
          <wp:effectExtent l="0" t="0" r="2540" b="0"/>
          <wp:docPr id="159" name="Picture 15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31843" w14:textId="2B4AE695" w:rsidR="00AB5E76" w:rsidRDefault="00AB5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AA4F" w14:textId="77777777" w:rsidR="00AB5E76" w:rsidRDefault="00AB5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3197B"/>
    <w:multiLevelType w:val="hybridMultilevel"/>
    <w:tmpl w:val="6F80E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1B2A27"/>
    <w:multiLevelType w:val="hybridMultilevel"/>
    <w:tmpl w:val="90F8EF5A"/>
    <w:lvl w:ilvl="0" w:tplc="E2127CB0">
      <w:start w:val="1"/>
      <w:numFmt w:val="bullet"/>
      <w:pStyle w:val="List2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7B6813"/>
    <w:multiLevelType w:val="hybridMultilevel"/>
    <w:tmpl w:val="C8DC1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7577574"/>
    <w:multiLevelType w:val="multilevel"/>
    <w:tmpl w:val="078E124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402" w:hanging="432"/>
      </w:pPr>
      <w:rPr>
        <w:sz w:val="36"/>
        <w:szCs w:val="32"/>
      </w:rPr>
    </w:lvl>
    <w:lvl w:ilvl="2">
      <w:start w:val="1"/>
      <w:numFmt w:val="decimal"/>
      <w:pStyle w:val="Heading4"/>
      <w:lvlText w:val="%1.%2.%3."/>
      <w:lvlJc w:val="left"/>
      <w:pPr>
        <w:ind w:left="1224" w:hanging="504"/>
      </w:pPr>
      <w:rPr>
        <w:rFonts w:hint="default"/>
        <w:sz w:val="32"/>
        <w:szCs w:val="3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E735F2"/>
    <w:multiLevelType w:val="hybridMultilevel"/>
    <w:tmpl w:val="619ADA2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2A54C1"/>
    <w:multiLevelType w:val="hybridMultilevel"/>
    <w:tmpl w:val="61CAF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FC30114"/>
    <w:multiLevelType w:val="hybridMultilevel"/>
    <w:tmpl w:val="4502AF7C"/>
    <w:lvl w:ilvl="0" w:tplc="C3121EB2">
      <w:start w:val="1"/>
      <w:numFmt w:val="bullet"/>
      <w:pStyle w:val="ListBullet"/>
      <w:lvlText w:val=""/>
      <w:lvlJc w:val="left"/>
      <w:pPr>
        <w:ind w:left="108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7" w15:restartNumberingAfterBreak="0">
    <w:nsid w:val="632F57B5"/>
    <w:multiLevelType w:val="hybridMultilevel"/>
    <w:tmpl w:val="CBD6802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63EE797C"/>
    <w:multiLevelType w:val="hybridMultilevel"/>
    <w:tmpl w:val="DDA23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80D0A5F"/>
    <w:multiLevelType w:val="hybridMultilevel"/>
    <w:tmpl w:val="02AA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8A43F5"/>
    <w:multiLevelType w:val="hybridMultilevel"/>
    <w:tmpl w:val="09DCB616"/>
    <w:lvl w:ilvl="0" w:tplc="F82434B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B7254B0"/>
    <w:multiLevelType w:val="hybridMultilevel"/>
    <w:tmpl w:val="541C50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17A1630"/>
    <w:multiLevelType w:val="hybridMultilevel"/>
    <w:tmpl w:val="64BE5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5737E2D"/>
    <w:multiLevelType w:val="hybridMultilevel"/>
    <w:tmpl w:val="641AC014"/>
    <w:lvl w:ilvl="0" w:tplc="F82434B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62231421">
    <w:abstractNumId w:val="11"/>
  </w:num>
  <w:num w:numId="2" w16cid:durableId="253326277">
    <w:abstractNumId w:val="3"/>
  </w:num>
  <w:num w:numId="3" w16cid:durableId="1241329362">
    <w:abstractNumId w:val="6"/>
  </w:num>
  <w:num w:numId="4" w16cid:durableId="1979912098">
    <w:abstractNumId w:val="4"/>
  </w:num>
  <w:num w:numId="5" w16cid:durableId="1536114035">
    <w:abstractNumId w:val="8"/>
  </w:num>
  <w:num w:numId="6" w16cid:durableId="1994213871">
    <w:abstractNumId w:val="12"/>
  </w:num>
  <w:num w:numId="7" w16cid:durableId="907612917">
    <w:abstractNumId w:val="1"/>
  </w:num>
  <w:num w:numId="8" w16cid:durableId="1787693844">
    <w:abstractNumId w:val="9"/>
  </w:num>
  <w:num w:numId="9" w16cid:durableId="2038040531">
    <w:abstractNumId w:val="2"/>
  </w:num>
  <w:num w:numId="10" w16cid:durableId="1385325664">
    <w:abstractNumId w:val="5"/>
  </w:num>
  <w:num w:numId="11" w16cid:durableId="20216647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053274">
    <w:abstractNumId w:val="0"/>
  </w:num>
  <w:num w:numId="13" w16cid:durableId="519898294">
    <w:abstractNumId w:val="10"/>
    <w:lvlOverride w:ilvl="0"/>
    <w:lvlOverride w:ilvl="1"/>
    <w:lvlOverride w:ilvl="2"/>
    <w:lvlOverride w:ilvl="3"/>
    <w:lvlOverride w:ilvl="4"/>
    <w:lvlOverride w:ilvl="5"/>
    <w:lvlOverride w:ilvl="6"/>
    <w:lvlOverride w:ilvl="7"/>
    <w:lvlOverride w:ilvl="8"/>
  </w:num>
  <w:num w:numId="14" w16cid:durableId="471749571">
    <w:abstractNumId w:val="13"/>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C6"/>
    <w:rsid w:val="00002B30"/>
    <w:rsid w:val="0000675C"/>
    <w:rsid w:val="000114D8"/>
    <w:rsid w:val="00011866"/>
    <w:rsid w:val="0001214A"/>
    <w:rsid w:val="00014F26"/>
    <w:rsid w:val="00020035"/>
    <w:rsid w:val="00020C6A"/>
    <w:rsid w:val="00021989"/>
    <w:rsid w:val="000265DD"/>
    <w:rsid w:val="0002685B"/>
    <w:rsid w:val="0002731A"/>
    <w:rsid w:val="00030662"/>
    <w:rsid w:val="00030E33"/>
    <w:rsid w:val="000322B6"/>
    <w:rsid w:val="0003322B"/>
    <w:rsid w:val="000335B7"/>
    <w:rsid w:val="000362DF"/>
    <w:rsid w:val="00040AB7"/>
    <w:rsid w:val="00045546"/>
    <w:rsid w:val="00047CE6"/>
    <w:rsid w:val="00050035"/>
    <w:rsid w:val="00050992"/>
    <w:rsid w:val="000532DB"/>
    <w:rsid w:val="0005508A"/>
    <w:rsid w:val="000558EF"/>
    <w:rsid w:val="00057C84"/>
    <w:rsid w:val="00060A88"/>
    <w:rsid w:val="00060E75"/>
    <w:rsid w:val="00061341"/>
    <w:rsid w:val="00063A13"/>
    <w:rsid w:val="000651D2"/>
    <w:rsid w:val="0006542C"/>
    <w:rsid w:val="00066826"/>
    <w:rsid w:val="0006795F"/>
    <w:rsid w:val="00067E4E"/>
    <w:rsid w:val="00073550"/>
    <w:rsid w:val="00074D2F"/>
    <w:rsid w:val="00075E09"/>
    <w:rsid w:val="00075F04"/>
    <w:rsid w:val="000810FA"/>
    <w:rsid w:val="00084C5F"/>
    <w:rsid w:val="00087080"/>
    <w:rsid w:val="00090178"/>
    <w:rsid w:val="00090808"/>
    <w:rsid w:val="00090CF8"/>
    <w:rsid w:val="00091656"/>
    <w:rsid w:val="00093B40"/>
    <w:rsid w:val="00095DCA"/>
    <w:rsid w:val="00097A0F"/>
    <w:rsid w:val="000A1A1A"/>
    <w:rsid w:val="000A28EC"/>
    <w:rsid w:val="000A2CE6"/>
    <w:rsid w:val="000A549E"/>
    <w:rsid w:val="000A5AE0"/>
    <w:rsid w:val="000A5CC5"/>
    <w:rsid w:val="000A5F8F"/>
    <w:rsid w:val="000A7146"/>
    <w:rsid w:val="000A7AE6"/>
    <w:rsid w:val="000B5FBF"/>
    <w:rsid w:val="000B687D"/>
    <w:rsid w:val="000C16B5"/>
    <w:rsid w:val="000C16EA"/>
    <w:rsid w:val="000C2766"/>
    <w:rsid w:val="000C7D0E"/>
    <w:rsid w:val="000C7EDA"/>
    <w:rsid w:val="000D09BD"/>
    <w:rsid w:val="000D1C37"/>
    <w:rsid w:val="000D5BAC"/>
    <w:rsid w:val="000D608A"/>
    <w:rsid w:val="000D7D72"/>
    <w:rsid w:val="000E208F"/>
    <w:rsid w:val="000E26EA"/>
    <w:rsid w:val="000E5A4A"/>
    <w:rsid w:val="000E60F1"/>
    <w:rsid w:val="000E6E1C"/>
    <w:rsid w:val="000F1B96"/>
    <w:rsid w:val="000F201B"/>
    <w:rsid w:val="000F3096"/>
    <w:rsid w:val="000F5093"/>
    <w:rsid w:val="00101812"/>
    <w:rsid w:val="00101A9A"/>
    <w:rsid w:val="001027FD"/>
    <w:rsid w:val="0010371D"/>
    <w:rsid w:val="0010480E"/>
    <w:rsid w:val="00113253"/>
    <w:rsid w:val="0011442D"/>
    <w:rsid w:val="0011575A"/>
    <w:rsid w:val="00116A14"/>
    <w:rsid w:val="00116AE7"/>
    <w:rsid w:val="00116B13"/>
    <w:rsid w:val="00120620"/>
    <w:rsid w:val="001206C7"/>
    <w:rsid w:val="0012259B"/>
    <w:rsid w:val="001227DB"/>
    <w:rsid w:val="00124166"/>
    <w:rsid w:val="001260B3"/>
    <w:rsid w:val="00126617"/>
    <w:rsid w:val="00126A9D"/>
    <w:rsid w:val="0013059C"/>
    <w:rsid w:val="00130D22"/>
    <w:rsid w:val="001312DE"/>
    <w:rsid w:val="00131AA6"/>
    <w:rsid w:val="001327C3"/>
    <w:rsid w:val="001331A5"/>
    <w:rsid w:val="00133C56"/>
    <w:rsid w:val="00134AEF"/>
    <w:rsid w:val="00134C07"/>
    <w:rsid w:val="001353B1"/>
    <w:rsid w:val="0013576D"/>
    <w:rsid w:val="00136C08"/>
    <w:rsid w:val="00142DA7"/>
    <w:rsid w:val="001471FB"/>
    <w:rsid w:val="00147E7A"/>
    <w:rsid w:val="001501DC"/>
    <w:rsid w:val="00151F33"/>
    <w:rsid w:val="00153E6E"/>
    <w:rsid w:val="00155D83"/>
    <w:rsid w:val="001560B2"/>
    <w:rsid w:val="001564D3"/>
    <w:rsid w:val="00156EF2"/>
    <w:rsid w:val="001647E6"/>
    <w:rsid w:val="00164ADF"/>
    <w:rsid w:val="00167D6A"/>
    <w:rsid w:val="001703D5"/>
    <w:rsid w:val="001738F9"/>
    <w:rsid w:val="0017532E"/>
    <w:rsid w:val="00175DA2"/>
    <w:rsid w:val="00176DEE"/>
    <w:rsid w:val="00176F79"/>
    <w:rsid w:val="001839EB"/>
    <w:rsid w:val="00187B48"/>
    <w:rsid w:val="00194B47"/>
    <w:rsid w:val="00195929"/>
    <w:rsid w:val="00197E8C"/>
    <w:rsid w:val="001A16BD"/>
    <w:rsid w:val="001A3362"/>
    <w:rsid w:val="001A3833"/>
    <w:rsid w:val="001A6C4E"/>
    <w:rsid w:val="001B0518"/>
    <w:rsid w:val="001B16B8"/>
    <w:rsid w:val="001B347D"/>
    <w:rsid w:val="001B34CA"/>
    <w:rsid w:val="001B56DF"/>
    <w:rsid w:val="001C060A"/>
    <w:rsid w:val="001C3060"/>
    <w:rsid w:val="001D785C"/>
    <w:rsid w:val="001E0343"/>
    <w:rsid w:val="001E064B"/>
    <w:rsid w:val="001E1669"/>
    <w:rsid w:val="001E16A2"/>
    <w:rsid w:val="001E4185"/>
    <w:rsid w:val="001E4B0C"/>
    <w:rsid w:val="001E4B75"/>
    <w:rsid w:val="001E5779"/>
    <w:rsid w:val="001E5F5D"/>
    <w:rsid w:val="001E630D"/>
    <w:rsid w:val="001E68D8"/>
    <w:rsid w:val="001E77A7"/>
    <w:rsid w:val="001F65C7"/>
    <w:rsid w:val="00200E16"/>
    <w:rsid w:val="00207FA7"/>
    <w:rsid w:val="00210018"/>
    <w:rsid w:val="00211990"/>
    <w:rsid w:val="00212624"/>
    <w:rsid w:val="002138F8"/>
    <w:rsid w:val="002205D5"/>
    <w:rsid w:val="0022129C"/>
    <w:rsid w:val="0022223D"/>
    <w:rsid w:val="00222D71"/>
    <w:rsid w:val="00223815"/>
    <w:rsid w:val="002253F4"/>
    <w:rsid w:val="002257C4"/>
    <w:rsid w:val="00225EB0"/>
    <w:rsid w:val="00226108"/>
    <w:rsid w:val="0023512C"/>
    <w:rsid w:val="002359FD"/>
    <w:rsid w:val="00235FE9"/>
    <w:rsid w:val="002362F9"/>
    <w:rsid w:val="0023734E"/>
    <w:rsid w:val="00241857"/>
    <w:rsid w:val="00243E73"/>
    <w:rsid w:val="002442AA"/>
    <w:rsid w:val="00244537"/>
    <w:rsid w:val="002475BD"/>
    <w:rsid w:val="00247662"/>
    <w:rsid w:val="00247BE8"/>
    <w:rsid w:val="00250FCA"/>
    <w:rsid w:val="002512FA"/>
    <w:rsid w:val="00251962"/>
    <w:rsid w:val="00251A7A"/>
    <w:rsid w:val="0025285A"/>
    <w:rsid w:val="00252BEE"/>
    <w:rsid w:val="00254E6B"/>
    <w:rsid w:val="00255232"/>
    <w:rsid w:val="00255C7A"/>
    <w:rsid w:val="0025601A"/>
    <w:rsid w:val="0025653C"/>
    <w:rsid w:val="00257E0F"/>
    <w:rsid w:val="00261653"/>
    <w:rsid w:val="0026233D"/>
    <w:rsid w:val="00262E85"/>
    <w:rsid w:val="002644DE"/>
    <w:rsid w:val="00264EA5"/>
    <w:rsid w:val="00265AE2"/>
    <w:rsid w:val="0027083E"/>
    <w:rsid w:val="002721A3"/>
    <w:rsid w:val="002726DF"/>
    <w:rsid w:val="00276112"/>
    <w:rsid w:val="002768A6"/>
    <w:rsid w:val="00277F40"/>
    <w:rsid w:val="0028043A"/>
    <w:rsid w:val="002848E8"/>
    <w:rsid w:val="00287432"/>
    <w:rsid w:val="0029103F"/>
    <w:rsid w:val="002919E9"/>
    <w:rsid w:val="00291A83"/>
    <w:rsid w:val="00291ACA"/>
    <w:rsid w:val="00294FA3"/>
    <w:rsid w:val="00296406"/>
    <w:rsid w:val="002A1BE6"/>
    <w:rsid w:val="002A2D0B"/>
    <w:rsid w:val="002A4C33"/>
    <w:rsid w:val="002A5E90"/>
    <w:rsid w:val="002B04FB"/>
    <w:rsid w:val="002B170C"/>
    <w:rsid w:val="002B1CAE"/>
    <w:rsid w:val="002B20E4"/>
    <w:rsid w:val="002C2062"/>
    <w:rsid w:val="002C478E"/>
    <w:rsid w:val="002C4A85"/>
    <w:rsid w:val="002C7E49"/>
    <w:rsid w:val="002D1C3D"/>
    <w:rsid w:val="002D216B"/>
    <w:rsid w:val="002D27A6"/>
    <w:rsid w:val="002D2B13"/>
    <w:rsid w:val="002D3C3F"/>
    <w:rsid w:val="002D51C0"/>
    <w:rsid w:val="002E016D"/>
    <w:rsid w:val="002E3303"/>
    <w:rsid w:val="002E4D5D"/>
    <w:rsid w:val="002E5047"/>
    <w:rsid w:val="002E7688"/>
    <w:rsid w:val="002E77B7"/>
    <w:rsid w:val="002F088D"/>
    <w:rsid w:val="002F1719"/>
    <w:rsid w:val="002F2F22"/>
    <w:rsid w:val="002F59C2"/>
    <w:rsid w:val="002F6D81"/>
    <w:rsid w:val="002F77C2"/>
    <w:rsid w:val="002F7FE3"/>
    <w:rsid w:val="003002F3"/>
    <w:rsid w:val="003017B9"/>
    <w:rsid w:val="00302A1F"/>
    <w:rsid w:val="00302F1A"/>
    <w:rsid w:val="00305CC7"/>
    <w:rsid w:val="00311A83"/>
    <w:rsid w:val="00312779"/>
    <w:rsid w:val="00313C98"/>
    <w:rsid w:val="003175B0"/>
    <w:rsid w:val="00327B74"/>
    <w:rsid w:val="003303D2"/>
    <w:rsid w:val="00330FBB"/>
    <w:rsid w:val="00331619"/>
    <w:rsid w:val="00331C1F"/>
    <w:rsid w:val="00332582"/>
    <w:rsid w:val="0033308D"/>
    <w:rsid w:val="0033554C"/>
    <w:rsid w:val="003363FA"/>
    <w:rsid w:val="0033718F"/>
    <w:rsid w:val="00337CC9"/>
    <w:rsid w:val="00340BCB"/>
    <w:rsid w:val="0034224B"/>
    <w:rsid w:val="003468E6"/>
    <w:rsid w:val="00347DAA"/>
    <w:rsid w:val="00347DF6"/>
    <w:rsid w:val="00350563"/>
    <w:rsid w:val="00350E05"/>
    <w:rsid w:val="00351CC1"/>
    <w:rsid w:val="003526F2"/>
    <w:rsid w:val="003569FB"/>
    <w:rsid w:val="00356C4C"/>
    <w:rsid w:val="003646A0"/>
    <w:rsid w:val="00364AD0"/>
    <w:rsid w:val="00364EF5"/>
    <w:rsid w:val="00365C7D"/>
    <w:rsid w:val="003726AD"/>
    <w:rsid w:val="00372F6E"/>
    <w:rsid w:val="00373710"/>
    <w:rsid w:val="00373ECC"/>
    <w:rsid w:val="00380700"/>
    <w:rsid w:val="00381052"/>
    <w:rsid w:val="0038196A"/>
    <w:rsid w:val="00385874"/>
    <w:rsid w:val="0038685B"/>
    <w:rsid w:val="00387790"/>
    <w:rsid w:val="00387CBD"/>
    <w:rsid w:val="003913FB"/>
    <w:rsid w:val="003920DB"/>
    <w:rsid w:val="003958E0"/>
    <w:rsid w:val="003961E1"/>
    <w:rsid w:val="003A345A"/>
    <w:rsid w:val="003A37F4"/>
    <w:rsid w:val="003A7F74"/>
    <w:rsid w:val="003B0E62"/>
    <w:rsid w:val="003B2BB8"/>
    <w:rsid w:val="003C2E36"/>
    <w:rsid w:val="003C3173"/>
    <w:rsid w:val="003C5481"/>
    <w:rsid w:val="003C727C"/>
    <w:rsid w:val="003D12DD"/>
    <w:rsid w:val="003D21FD"/>
    <w:rsid w:val="003D327A"/>
    <w:rsid w:val="003D34FF"/>
    <w:rsid w:val="003D54DC"/>
    <w:rsid w:val="003D6D49"/>
    <w:rsid w:val="003D769C"/>
    <w:rsid w:val="003D794A"/>
    <w:rsid w:val="003D7D98"/>
    <w:rsid w:val="003D7E61"/>
    <w:rsid w:val="003E5106"/>
    <w:rsid w:val="003F0CE8"/>
    <w:rsid w:val="003F0ED0"/>
    <w:rsid w:val="003F27EF"/>
    <w:rsid w:val="003F28B1"/>
    <w:rsid w:val="003F2BAC"/>
    <w:rsid w:val="003F2EF0"/>
    <w:rsid w:val="0040392A"/>
    <w:rsid w:val="00404035"/>
    <w:rsid w:val="00405317"/>
    <w:rsid w:val="00405711"/>
    <w:rsid w:val="004066AC"/>
    <w:rsid w:val="0040670E"/>
    <w:rsid w:val="00406CAC"/>
    <w:rsid w:val="0040705E"/>
    <w:rsid w:val="0041067A"/>
    <w:rsid w:val="004131A0"/>
    <w:rsid w:val="0041490B"/>
    <w:rsid w:val="00420090"/>
    <w:rsid w:val="00420115"/>
    <w:rsid w:val="0042331C"/>
    <w:rsid w:val="00427982"/>
    <w:rsid w:val="00427AA6"/>
    <w:rsid w:val="004317CE"/>
    <w:rsid w:val="00431DC2"/>
    <w:rsid w:val="00433F1D"/>
    <w:rsid w:val="00434FC1"/>
    <w:rsid w:val="00437705"/>
    <w:rsid w:val="00437E94"/>
    <w:rsid w:val="00440BD6"/>
    <w:rsid w:val="00444514"/>
    <w:rsid w:val="00444FB4"/>
    <w:rsid w:val="00445FD8"/>
    <w:rsid w:val="0044647E"/>
    <w:rsid w:val="00447D02"/>
    <w:rsid w:val="00450A7B"/>
    <w:rsid w:val="004521AA"/>
    <w:rsid w:val="0045244C"/>
    <w:rsid w:val="00454F8E"/>
    <w:rsid w:val="00455EAA"/>
    <w:rsid w:val="00456B54"/>
    <w:rsid w:val="00456C77"/>
    <w:rsid w:val="004573F0"/>
    <w:rsid w:val="00463907"/>
    <w:rsid w:val="00467774"/>
    <w:rsid w:val="00467FE9"/>
    <w:rsid w:val="004703BD"/>
    <w:rsid w:val="004703E6"/>
    <w:rsid w:val="0047219C"/>
    <w:rsid w:val="00472D54"/>
    <w:rsid w:val="00473CD6"/>
    <w:rsid w:val="004750A8"/>
    <w:rsid w:val="00476C22"/>
    <w:rsid w:val="00477B17"/>
    <w:rsid w:val="004813CC"/>
    <w:rsid w:val="004815E2"/>
    <w:rsid w:val="0048283C"/>
    <w:rsid w:val="00485281"/>
    <w:rsid w:val="00485B62"/>
    <w:rsid w:val="00486164"/>
    <w:rsid w:val="00486AB8"/>
    <w:rsid w:val="0048764F"/>
    <w:rsid w:val="00491A34"/>
    <w:rsid w:val="00491D57"/>
    <w:rsid w:val="00493D72"/>
    <w:rsid w:val="00494B13"/>
    <w:rsid w:val="00495EFE"/>
    <w:rsid w:val="00496794"/>
    <w:rsid w:val="00496F4B"/>
    <w:rsid w:val="004A355C"/>
    <w:rsid w:val="004A4CCF"/>
    <w:rsid w:val="004A5EF9"/>
    <w:rsid w:val="004A725F"/>
    <w:rsid w:val="004B22F2"/>
    <w:rsid w:val="004B32A8"/>
    <w:rsid w:val="004B34FA"/>
    <w:rsid w:val="004B4687"/>
    <w:rsid w:val="004B4AC4"/>
    <w:rsid w:val="004B54CA"/>
    <w:rsid w:val="004B7798"/>
    <w:rsid w:val="004C4481"/>
    <w:rsid w:val="004C52F6"/>
    <w:rsid w:val="004C5ADE"/>
    <w:rsid w:val="004C7B0C"/>
    <w:rsid w:val="004D26F6"/>
    <w:rsid w:val="004D469F"/>
    <w:rsid w:val="004D4E2C"/>
    <w:rsid w:val="004D4F7C"/>
    <w:rsid w:val="004D56B2"/>
    <w:rsid w:val="004D6F28"/>
    <w:rsid w:val="004E0588"/>
    <w:rsid w:val="004E0872"/>
    <w:rsid w:val="004E213C"/>
    <w:rsid w:val="004E2CFB"/>
    <w:rsid w:val="004E308F"/>
    <w:rsid w:val="004E4EF9"/>
    <w:rsid w:val="004E5CBF"/>
    <w:rsid w:val="004E7619"/>
    <w:rsid w:val="004E7B56"/>
    <w:rsid w:val="004F3637"/>
    <w:rsid w:val="004F383D"/>
    <w:rsid w:val="004F5262"/>
    <w:rsid w:val="0051418F"/>
    <w:rsid w:val="00521836"/>
    <w:rsid w:val="005228A6"/>
    <w:rsid w:val="00523B25"/>
    <w:rsid w:val="00524A9E"/>
    <w:rsid w:val="005268AC"/>
    <w:rsid w:val="005317D6"/>
    <w:rsid w:val="00533DD0"/>
    <w:rsid w:val="00534047"/>
    <w:rsid w:val="00534064"/>
    <w:rsid w:val="00534EBA"/>
    <w:rsid w:val="00536038"/>
    <w:rsid w:val="00537A36"/>
    <w:rsid w:val="00541DAF"/>
    <w:rsid w:val="00546631"/>
    <w:rsid w:val="00546CB3"/>
    <w:rsid w:val="00547A62"/>
    <w:rsid w:val="00550E94"/>
    <w:rsid w:val="00552874"/>
    <w:rsid w:val="0055383F"/>
    <w:rsid w:val="005554D0"/>
    <w:rsid w:val="00556429"/>
    <w:rsid w:val="00556860"/>
    <w:rsid w:val="00560AEC"/>
    <w:rsid w:val="00560E40"/>
    <w:rsid w:val="0056513A"/>
    <w:rsid w:val="005676E7"/>
    <w:rsid w:val="00570AD0"/>
    <w:rsid w:val="00574749"/>
    <w:rsid w:val="00574ED1"/>
    <w:rsid w:val="00575A54"/>
    <w:rsid w:val="00576B06"/>
    <w:rsid w:val="005806D9"/>
    <w:rsid w:val="00581407"/>
    <w:rsid w:val="00581E1F"/>
    <w:rsid w:val="00583A08"/>
    <w:rsid w:val="0058540E"/>
    <w:rsid w:val="00586360"/>
    <w:rsid w:val="005933E9"/>
    <w:rsid w:val="005947CC"/>
    <w:rsid w:val="00596B09"/>
    <w:rsid w:val="005A48B7"/>
    <w:rsid w:val="005A48E2"/>
    <w:rsid w:val="005A561D"/>
    <w:rsid w:val="005A5D1B"/>
    <w:rsid w:val="005A6684"/>
    <w:rsid w:val="005A7885"/>
    <w:rsid w:val="005A7918"/>
    <w:rsid w:val="005B1B01"/>
    <w:rsid w:val="005B341E"/>
    <w:rsid w:val="005B3B11"/>
    <w:rsid w:val="005B3D01"/>
    <w:rsid w:val="005B4E82"/>
    <w:rsid w:val="005C0C66"/>
    <w:rsid w:val="005C31E4"/>
    <w:rsid w:val="005C33FC"/>
    <w:rsid w:val="005C3637"/>
    <w:rsid w:val="005C38A3"/>
    <w:rsid w:val="005C3AA9"/>
    <w:rsid w:val="005C3F21"/>
    <w:rsid w:val="005C70FD"/>
    <w:rsid w:val="005D08FD"/>
    <w:rsid w:val="005D1D2B"/>
    <w:rsid w:val="005D1F5A"/>
    <w:rsid w:val="005E2EB7"/>
    <w:rsid w:val="005E3271"/>
    <w:rsid w:val="005E34D7"/>
    <w:rsid w:val="005E3CFC"/>
    <w:rsid w:val="005E48B3"/>
    <w:rsid w:val="005F05E7"/>
    <w:rsid w:val="005F1C6A"/>
    <w:rsid w:val="005F1C79"/>
    <w:rsid w:val="005F3227"/>
    <w:rsid w:val="005F36DF"/>
    <w:rsid w:val="005F41B9"/>
    <w:rsid w:val="005F4FC6"/>
    <w:rsid w:val="005F5657"/>
    <w:rsid w:val="005F5A4E"/>
    <w:rsid w:val="005F5CFC"/>
    <w:rsid w:val="005F6318"/>
    <w:rsid w:val="00601E90"/>
    <w:rsid w:val="00605E8C"/>
    <w:rsid w:val="00606AE9"/>
    <w:rsid w:val="00606BE7"/>
    <w:rsid w:val="00607DC4"/>
    <w:rsid w:val="006116B3"/>
    <w:rsid w:val="00614408"/>
    <w:rsid w:val="006145F1"/>
    <w:rsid w:val="006152B4"/>
    <w:rsid w:val="00616048"/>
    <w:rsid w:val="006165EC"/>
    <w:rsid w:val="006179B3"/>
    <w:rsid w:val="00621503"/>
    <w:rsid w:val="006217DE"/>
    <w:rsid w:val="00621935"/>
    <w:rsid w:val="00621B61"/>
    <w:rsid w:val="0062378A"/>
    <w:rsid w:val="006254D0"/>
    <w:rsid w:val="0062578A"/>
    <w:rsid w:val="00625E26"/>
    <w:rsid w:val="0062760F"/>
    <w:rsid w:val="0063255D"/>
    <w:rsid w:val="0063452A"/>
    <w:rsid w:val="006345E6"/>
    <w:rsid w:val="00634B61"/>
    <w:rsid w:val="00640380"/>
    <w:rsid w:val="006445E6"/>
    <w:rsid w:val="006473E5"/>
    <w:rsid w:val="006477C5"/>
    <w:rsid w:val="0065092E"/>
    <w:rsid w:val="006521A4"/>
    <w:rsid w:val="00655C60"/>
    <w:rsid w:val="00656CD4"/>
    <w:rsid w:val="00660CF4"/>
    <w:rsid w:val="0066418C"/>
    <w:rsid w:val="00666ED2"/>
    <w:rsid w:val="0066796E"/>
    <w:rsid w:val="00667EDF"/>
    <w:rsid w:val="00671444"/>
    <w:rsid w:val="006721AF"/>
    <w:rsid w:val="0067300D"/>
    <w:rsid w:val="00674C3A"/>
    <w:rsid w:val="00674F68"/>
    <w:rsid w:val="00674FC7"/>
    <w:rsid w:val="0067582A"/>
    <w:rsid w:val="00676E13"/>
    <w:rsid w:val="00677922"/>
    <w:rsid w:val="00677E6D"/>
    <w:rsid w:val="00680408"/>
    <w:rsid w:val="00685DF9"/>
    <w:rsid w:val="00692A98"/>
    <w:rsid w:val="00693AB8"/>
    <w:rsid w:val="00694CA0"/>
    <w:rsid w:val="006954C3"/>
    <w:rsid w:val="006956AE"/>
    <w:rsid w:val="006A078C"/>
    <w:rsid w:val="006A0C10"/>
    <w:rsid w:val="006A1272"/>
    <w:rsid w:val="006A2F81"/>
    <w:rsid w:val="006A3124"/>
    <w:rsid w:val="006A4CE7"/>
    <w:rsid w:val="006A5B4C"/>
    <w:rsid w:val="006B2359"/>
    <w:rsid w:val="006B2F60"/>
    <w:rsid w:val="006B5471"/>
    <w:rsid w:val="006B5C86"/>
    <w:rsid w:val="006B601F"/>
    <w:rsid w:val="006B7517"/>
    <w:rsid w:val="006C1ABA"/>
    <w:rsid w:val="006C3230"/>
    <w:rsid w:val="006C4CC0"/>
    <w:rsid w:val="006C5368"/>
    <w:rsid w:val="006C6745"/>
    <w:rsid w:val="006C6D5D"/>
    <w:rsid w:val="006D3823"/>
    <w:rsid w:val="006D5AE0"/>
    <w:rsid w:val="006D6C30"/>
    <w:rsid w:val="006E027D"/>
    <w:rsid w:val="006E0C95"/>
    <w:rsid w:val="006E153D"/>
    <w:rsid w:val="006E1584"/>
    <w:rsid w:val="006E168E"/>
    <w:rsid w:val="006E16F3"/>
    <w:rsid w:val="006E41B1"/>
    <w:rsid w:val="006E50E5"/>
    <w:rsid w:val="006F24F7"/>
    <w:rsid w:val="006F30B6"/>
    <w:rsid w:val="006F4DB4"/>
    <w:rsid w:val="006F5226"/>
    <w:rsid w:val="00700781"/>
    <w:rsid w:val="00700D20"/>
    <w:rsid w:val="00702289"/>
    <w:rsid w:val="00702A0B"/>
    <w:rsid w:val="0070369D"/>
    <w:rsid w:val="00703D0C"/>
    <w:rsid w:val="007042B8"/>
    <w:rsid w:val="00705248"/>
    <w:rsid w:val="007056A0"/>
    <w:rsid w:val="00705E69"/>
    <w:rsid w:val="00707921"/>
    <w:rsid w:val="00711BF1"/>
    <w:rsid w:val="00716162"/>
    <w:rsid w:val="00717662"/>
    <w:rsid w:val="0071777C"/>
    <w:rsid w:val="00721B87"/>
    <w:rsid w:val="00721FC8"/>
    <w:rsid w:val="00723353"/>
    <w:rsid w:val="00723A42"/>
    <w:rsid w:val="0072405D"/>
    <w:rsid w:val="00725FD9"/>
    <w:rsid w:val="0072642B"/>
    <w:rsid w:val="00726AF5"/>
    <w:rsid w:val="0072745D"/>
    <w:rsid w:val="0073026F"/>
    <w:rsid w:val="007330A2"/>
    <w:rsid w:val="007374ED"/>
    <w:rsid w:val="0074033F"/>
    <w:rsid w:val="00740658"/>
    <w:rsid w:val="00740B7A"/>
    <w:rsid w:val="00742517"/>
    <w:rsid w:val="007427AC"/>
    <w:rsid w:val="00745DBB"/>
    <w:rsid w:val="00746233"/>
    <w:rsid w:val="00746315"/>
    <w:rsid w:val="00750A5B"/>
    <w:rsid w:val="00750AA2"/>
    <w:rsid w:val="007514F5"/>
    <w:rsid w:val="007533E0"/>
    <w:rsid w:val="007541F8"/>
    <w:rsid w:val="007546FD"/>
    <w:rsid w:val="0076208B"/>
    <w:rsid w:val="00762203"/>
    <w:rsid w:val="007660BA"/>
    <w:rsid w:val="00767049"/>
    <w:rsid w:val="007723EB"/>
    <w:rsid w:val="00774565"/>
    <w:rsid w:val="007746BA"/>
    <w:rsid w:val="00774F8E"/>
    <w:rsid w:val="00775142"/>
    <w:rsid w:val="0077761D"/>
    <w:rsid w:val="00777694"/>
    <w:rsid w:val="00780228"/>
    <w:rsid w:val="0078038D"/>
    <w:rsid w:val="00781982"/>
    <w:rsid w:val="00781BE9"/>
    <w:rsid w:val="00781F40"/>
    <w:rsid w:val="00781F69"/>
    <w:rsid w:val="00783766"/>
    <w:rsid w:val="00785261"/>
    <w:rsid w:val="00786E09"/>
    <w:rsid w:val="00786E8C"/>
    <w:rsid w:val="00786EE9"/>
    <w:rsid w:val="00787ACB"/>
    <w:rsid w:val="00791DCB"/>
    <w:rsid w:val="00792DD1"/>
    <w:rsid w:val="0079317B"/>
    <w:rsid w:val="00797E92"/>
    <w:rsid w:val="00797F99"/>
    <w:rsid w:val="007A1E3E"/>
    <w:rsid w:val="007A26A6"/>
    <w:rsid w:val="007A3D93"/>
    <w:rsid w:val="007B0256"/>
    <w:rsid w:val="007B11F5"/>
    <w:rsid w:val="007B32B3"/>
    <w:rsid w:val="007B3A68"/>
    <w:rsid w:val="007B6617"/>
    <w:rsid w:val="007B771C"/>
    <w:rsid w:val="007C176E"/>
    <w:rsid w:val="007D020E"/>
    <w:rsid w:val="007D10F9"/>
    <w:rsid w:val="007D1595"/>
    <w:rsid w:val="007D5257"/>
    <w:rsid w:val="007E1AD9"/>
    <w:rsid w:val="007E473E"/>
    <w:rsid w:val="007F0A0F"/>
    <w:rsid w:val="007F4A38"/>
    <w:rsid w:val="007F563E"/>
    <w:rsid w:val="007F57C1"/>
    <w:rsid w:val="007F70DE"/>
    <w:rsid w:val="007F787A"/>
    <w:rsid w:val="00800232"/>
    <w:rsid w:val="0080191C"/>
    <w:rsid w:val="00802EFD"/>
    <w:rsid w:val="008043F2"/>
    <w:rsid w:val="00805D18"/>
    <w:rsid w:val="00816347"/>
    <w:rsid w:val="00816536"/>
    <w:rsid w:val="00817EE6"/>
    <w:rsid w:val="00820D89"/>
    <w:rsid w:val="0082233B"/>
    <w:rsid w:val="0082500E"/>
    <w:rsid w:val="00825590"/>
    <w:rsid w:val="00827055"/>
    <w:rsid w:val="00830571"/>
    <w:rsid w:val="00830642"/>
    <w:rsid w:val="00832A7E"/>
    <w:rsid w:val="00835E2C"/>
    <w:rsid w:val="00840C32"/>
    <w:rsid w:val="00842230"/>
    <w:rsid w:val="00846B92"/>
    <w:rsid w:val="00847456"/>
    <w:rsid w:val="008547CC"/>
    <w:rsid w:val="00854E24"/>
    <w:rsid w:val="00856B02"/>
    <w:rsid w:val="00867A48"/>
    <w:rsid w:val="00872DF3"/>
    <w:rsid w:val="00877057"/>
    <w:rsid w:val="00880417"/>
    <w:rsid w:val="008805F3"/>
    <w:rsid w:val="00883856"/>
    <w:rsid w:val="008838AE"/>
    <w:rsid w:val="00883F0E"/>
    <w:rsid w:val="00885366"/>
    <w:rsid w:val="00885890"/>
    <w:rsid w:val="008860CF"/>
    <w:rsid w:val="008862AB"/>
    <w:rsid w:val="00891803"/>
    <w:rsid w:val="00893A6A"/>
    <w:rsid w:val="00894D9D"/>
    <w:rsid w:val="00895E42"/>
    <w:rsid w:val="00896E48"/>
    <w:rsid w:val="008A0567"/>
    <w:rsid w:val="008A26C5"/>
    <w:rsid w:val="008A26DA"/>
    <w:rsid w:val="008A41DE"/>
    <w:rsid w:val="008A44F6"/>
    <w:rsid w:val="008A4EFE"/>
    <w:rsid w:val="008A5B0E"/>
    <w:rsid w:val="008A5CB2"/>
    <w:rsid w:val="008B179F"/>
    <w:rsid w:val="008B1C14"/>
    <w:rsid w:val="008B333E"/>
    <w:rsid w:val="008B3A6F"/>
    <w:rsid w:val="008B4083"/>
    <w:rsid w:val="008B6B17"/>
    <w:rsid w:val="008B73B5"/>
    <w:rsid w:val="008C2700"/>
    <w:rsid w:val="008C3D89"/>
    <w:rsid w:val="008C4787"/>
    <w:rsid w:val="008C4BDA"/>
    <w:rsid w:val="008C5F35"/>
    <w:rsid w:val="008C6A99"/>
    <w:rsid w:val="008C6CB7"/>
    <w:rsid w:val="008D0189"/>
    <w:rsid w:val="008D0BF9"/>
    <w:rsid w:val="008D125C"/>
    <w:rsid w:val="008D19B4"/>
    <w:rsid w:val="008D39B3"/>
    <w:rsid w:val="008E068D"/>
    <w:rsid w:val="008E0E24"/>
    <w:rsid w:val="008E2803"/>
    <w:rsid w:val="008E42A8"/>
    <w:rsid w:val="008E4712"/>
    <w:rsid w:val="008E6B3E"/>
    <w:rsid w:val="008E745D"/>
    <w:rsid w:val="008F2C81"/>
    <w:rsid w:val="00900FB1"/>
    <w:rsid w:val="0090156C"/>
    <w:rsid w:val="00903D12"/>
    <w:rsid w:val="009049C0"/>
    <w:rsid w:val="00905C8F"/>
    <w:rsid w:val="0090619A"/>
    <w:rsid w:val="0090656B"/>
    <w:rsid w:val="0091023B"/>
    <w:rsid w:val="00912504"/>
    <w:rsid w:val="0091600F"/>
    <w:rsid w:val="00920836"/>
    <w:rsid w:val="00920CEE"/>
    <w:rsid w:val="009225F0"/>
    <w:rsid w:val="00924EFC"/>
    <w:rsid w:val="009263CC"/>
    <w:rsid w:val="009306AA"/>
    <w:rsid w:val="009314F4"/>
    <w:rsid w:val="00931DA3"/>
    <w:rsid w:val="00931F48"/>
    <w:rsid w:val="0093200F"/>
    <w:rsid w:val="009340B5"/>
    <w:rsid w:val="00936136"/>
    <w:rsid w:val="00936286"/>
    <w:rsid w:val="00937A79"/>
    <w:rsid w:val="00937F77"/>
    <w:rsid w:val="00940068"/>
    <w:rsid w:val="00940F3D"/>
    <w:rsid w:val="00941591"/>
    <w:rsid w:val="00944034"/>
    <w:rsid w:val="00944B53"/>
    <w:rsid w:val="009465D4"/>
    <w:rsid w:val="009467C3"/>
    <w:rsid w:val="00947003"/>
    <w:rsid w:val="009512C0"/>
    <w:rsid w:val="00954813"/>
    <w:rsid w:val="0095483E"/>
    <w:rsid w:val="00957328"/>
    <w:rsid w:val="00960467"/>
    <w:rsid w:val="0096091C"/>
    <w:rsid w:val="009616D8"/>
    <w:rsid w:val="009655E1"/>
    <w:rsid w:val="009664B2"/>
    <w:rsid w:val="00966D67"/>
    <w:rsid w:val="00967AAC"/>
    <w:rsid w:val="0097028B"/>
    <w:rsid w:val="009708CD"/>
    <w:rsid w:val="00972F97"/>
    <w:rsid w:val="00976714"/>
    <w:rsid w:val="0098060B"/>
    <w:rsid w:val="0098117C"/>
    <w:rsid w:val="009820F5"/>
    <w:rsid w:val="0098378D"/>
    <w:rsid w:val="00986685"/>
    <w:rsid w:val="00987AD3"/>
    <w:rsid w:val="00990819"/>
    <w:rsid w:val="00991622"/>
    <w:rsid w:val="00992299"/>
    <w:rsid w:val="009944EE"/>
    <w:rsid w:val="00994D40"/>
    <w:rsid w:val="009A12E4"/>
    <w:rsid w:val="009A300F"/>
    <w:rsid w:val="009A67C9"/>
    <w:rsid w:val="009A6B3E"/>
    <w:rsid w:val="009B0E25"/>
    <w:rsid w:val="009B1F95"/>
    <w:rsid w:val="009B2FED"/>
    <w:rsid w:val="009B34E5"/>
    <w:rsid w:val="009B4ABB"/>
    <w:rsid w:val="009B651A"/>
    <w:rsid w:val="009B69FF"/>
    <w:rsid w:val="009B772E"/>
    <w:rsid w:val="009C30FF"/>
    <w:rsid w:val="009C3ED4"/>
    <w:rsid w:val="009C5D38"/>
    <w:rsid w:val="009C7BDE"/>
    <w:rsid w:val="009D16A7"/>
    <w:rsid w:val="009D28C8"/>
    <w:rsid w:val="009D3FAE"/>
    <w:rsid w:val="009D7B14"/>
    <w:rsid w:val="009E22A3"/>
    <w:rsid w:val="009E2907"/>
    <w:rsid w:val="009E2D74"/>
    <w:rsid w:val="009E2F6B"/>
    <w:rsid w:val="009E76FD"/>
    <w:rsid w:val="009F173C"/>
    <w:rsid w:val="009F3C49"/>
    <w:rsid w:val="009F3EC6"/>
    <w:rsid w:val="00A0283D"/>
    <w:rsid w:val="00A02DC9"/>
    <w:rsid w:val="00A02F30"/>
    <w:rsid w:val="00A0555E"/>
    <w:rsid w:val="00A0744F"/>
    <w:rsid w:val="00A07532"/>
    <w:rsid w:val="00A13F42"/>
    <w:rsid w:val="00A141FF"/>
    <w:rsid w:val="00A14FDF"/>
    <w:rsid w:val="00A155A7"/>
    <w:rsid w:val="00A16A91"/>
    <w:rsid w:val="00A16F72"/>
    <w:rsid w:val="00A201D2"/>
    <w:rsid w:val="00A214B2"/>
    <w:rsid w:val="00A22E7A"/>
    <w:rsid w:val="00A2701E"/>
    <w:rsid w:val="00A30BDC"/>
    <w:rsid w:val="00A313FE"/>
    <w:rsid w:val="00A31641"/>
    <w:rsid w:val="00A344E4"/>
    <w:rsid w:val="00A3675B"/>
    <w:rsid w:val="00A36D46"/>
    <w:rsid w:val="00A41E1E"/>
    <w:rsid w:val="00A42935"/>
    <w:rsid w:val="00A43335"/>
    <w:rsid w:val="00A43A36"/>
    <w:rsid w:val="00A43D0E"/>
    <w:rsid w:val="00A464AD"/>
    <w:rsid w:val="00A46BC1"/>
    <w:rsid w:val="00A46DB1"/>
    <w:rsid w:val="00A47E9D"/>
    <w:rsid w:val="00A5060E"/>
    <w:rsid w:val="00A506C9"/>
    <w:rsid w:val="00A53D7B"/>
    <w:rsid w:val="00A549C8"/>
    <w:rsid w:val="00A57977"/>
    <w:rsid w:val="00A57D6A"/>
    <w:rsid w:val="00A63A2E"/>
    <w:rsid w:val="00A64EC0"/>
    <w:rsid w:val="00A655A0"/>
    <w:rsid w:val="00A6603D"/>
    <w:rsid w:val="00A663C7"/>
    <w:rsid w:val="00A67D9B"/>
    <w:rsid w:val="00A730DF"/>
    <w:rsid w:val="00A756DD"/>
    <w:rsid w:val="00A7595A"/>
    <w:rsid w:val="00A81F88"/>
    <w:rsid w:val="00A855BF"/>
    <w:rsid w:val="00A85806"/>
    <w:rsid w:val="00A90664"/>
    <w:rsid w:val="00A90AEF"/>
    <w:rsid w:val="00A91C2D"/>
    <w:rsid w:val="00A93062"/>
    <w:rsid w:val="00A93932"/>
    <w:rsid w:val="00A95CB3"/>
    <w:rsid w:val="00A9742F"/>
    <w:rsid w:val="00AA3A23"/>
    <w:rsid w:val="00AB0157"/>
    <w:rsid w:val="00AB030A"/>
    <w:rsid w:val="00AB1AA7"/>
    <w:rsid w:val="00AB2EE8"/>
    <w:rsid w:val="00AB488E"/>
    <w:rsid w:val="00AB56A9"/>
    <w:rsid w:val="00AB5E76"/>
    <w:rsid w:val="00AB73F1"/>
    <w:rsid w:val="00AC0837"/>
    <w:rsid w:val="00AC0F01"/>
    <w:rsid w:val="00AC521B"/>
    <w:rsid w:val="00AC61BD"/>
    <w:rsid w:val="00AC6BA3"/>
    <w:rsid w:val="00AD3B17"/>
    <w:rsid w:val="00AD5785"/>
    <w:rsid w:val="00AD7C9A"/>
    <w:rsid w:val="00AE0ED8"/>
    <w:rsid w:val="00AE4536"/>
    <w:rsid w:val="00AE6B30"/>
    <w:rsid w:val="00AE792E"/>
    <w:rsid w:val="00AE7A91"/>
    <w:rsid w:val="00AF33D0"/>
    <w:rsid w:val="00AF4103"/>
    <w:rsid w:val="00AF5851"/>
    <w:rsid w:val="00B02369"/>
    <w:rsid w:val="00B02737"/>
    <w:rsid w:val="00B056DA"/>
    <w:rsid w:val="00B06D6D"/>
    <w:rsid w:val="00B077A6"/>
    <w:rsid w:val="00B07C11"/>
    <w:rsid w:val="00B1063E"/>
    <w:rsid w:val="00B11029"/>
    <w:rsid w:val="00B13473"/>
    <w:rsid w:val="00B148F4"/>
    <w:rsid w:val="00B21AC6"/>
    <w:rsid w:val="00B22155"/>
    <w:rsid w:val="00B2242A"/>
    <w:rsid w:val="00B24C9A"/>
    <w:rsid w:val="00B25DEC"/>
    <w:rsid w:val="00B31B7A"/>
    <w:rsid w:val="00B32AAB"/>
    <w:rsid w:val="00B35EE5"/>
    <w:rsid w:val="00B35F63"/>
    <w:rsid w:val="00B36420"/>
    <w:rsid w:val="00B364A4"/>
    <w:rsid w:val="00B37DA9"/>
    <w:rsid w:val="00B40829"/>
    <w:rsid w:val="00B40AF5"/>
    <w:rsid w:val="00B42B48"/>
    <w:rsid w:val="00B4349D"/>
    <w:rsid w:val="00B43CF5"/>
    <w:rsid w:val="00B4467B"/>
    <w:rsid w:val="00B462E7"/>
    <w:rsid w:val="00B50329"/>
    <w:rsid w:val="00B60138"/>
    <w:rsid w:val="00B6212E"/>
    <w:rsid w:val="00B62F27"/>
    <w:rsid w:val="00B64A93"/>
    <w:rsid w:val="00B67B20"/>
    <w:rsid w:val="00B708CA"/>
    <w:rsid w:val="00B71C3C"/>
    <w:rsid w:val="00B735B7"/>
    <w:rsid w:val="00B74ADC"/>
    <w:rsid w:val="00B76D52"/>
    <w:rsid w:val="00B77396"/>
    <w:rsid w:val="00B82A58"/>
    <w:rsid w:val="00B835E3"/>
    <w:rsid w:val="00B87DF4"/>
    <w:rsid w:val="00B93990"/>
    <w:rsid w:val="00B95AE3"/>
    <w:rsid w:val="00B95BFE"/>
    <w:rsid w:val="00BA2DB9"/>
    <w:rsid w:val="00BA3993"/>
    <w:rsid w:val="00BA46B8"/>
    <w:rsid w:val="00BA478E"/>
    <w:rsid w:val="00BA49C7"/>
    <w:rsid w:val="00BA4F13"/>
    <w:rsid w:val="00BA507A"/>
    <w:rsid w:val="00BA70CF"/>
    <w:rsid w:val="00BB0576"/>
    <w:rsid w:val="00BB36FE"/>
    <w:rsid w:val="00BB509C"/>
    <w:rsid w:val="00BB5A82"/>
    <w:rsid w:val="00BB65FA"/>
    <w:rsid w:val="00BB6B74"/>
    <w:rsid w:val="00BB7293"/>
    <w:rsid w:val="00BC0CF4"/>
    <w:rsid w:val="00BC1379"/>
    <w:rsid w:val="00BC165E"/>
    <w:rsid w:val="00BC265B"/>
    <w:rsid w:val="00BC2769"/>
    <w:rsid w:val="00BC6B75"/>
    <w:rsid w:val="00BC728E"/>
    <w:rsid w:val="00BD2554"/>
    <w:rsid w:val="00BE1DBB"/>
    <w:rsid w:val="00BE3BA8"/>
    <w:rsid w:val="00BE4A00"/>
    <w:rsid w:val="00BE6787"/>
    <w:rsid w:val="00BE7148"/>
    <w:rsid w:val="00BF31DD"/>
    <w:rsid w:val="00BF3505"/>
    <w:rsid w:val="00BF4E1F"/>
    <w:rsid w:val="00BF552F"/>
    <w:rsid w:val="00C00908"/>
    <w:rsid w:val="00C0145A"/>
    <w:rsid w:val="00C03AD8"/>
    <w:rsid w:val="00C03BCF"/>
    <w:rsid w:val="00C05171"/>
    <w:rsid w:val="00C05218"/>
    <w:rsid w:val="00C0588B"/>
    <w:rsid w:val="00C0610E"/>
    <w:rsid w:val="00C10499"/>
    <w:rsid w:val="00C10F00"/>
    <w:rsid w:val="00C11785"/>
    <w:rsid w:val="00C1364F"/>
    <w:rsid w:val="00C20251"/>
    <w:rsid w:val="00C20BAB"/>
    <w:rsid w:val="00C20D09"/>
    <w:rsid w:val="00C214B4"/>
    <w:rsid w:val="00C216E4"/>
    <w:rsid w:val="00C21996"/>
    <w:rsid w:val="00C23F99"/>
    <w:rsid w:val="00C25C27"/>
    <w:rsid w:val="00C262DF"/>
    <w:rsid w:val="00C26593"/>
    <w:rsid w:val="00C30090"/>
    <w:rsid w:val="00C30C3C"/>
    <w:rsid w:val="00C3239A"/>
    <w:rsid w:val="00C32BA9"/>
    <w:rsid w:val="00C32BEE"/>
    <w:rsid w:val="00C3393D"/>
    <w:rsid w:val="00C34125"/>
    <w:rsid w:val="00C3769A"/>
    <w:rsid w:val="00C37E48"/>
    <w:rsid w:val="00C415AA"/>
    <w:rsid w:val="00C44877"/>
    <w:rsid w:val="00C4675A"/>
    <w:rsid w:val="00C46B7E"/>
    <w:rsid w:val="00C5002A"/>
    <w:rsid w:val="00C516DC"/>
    <w:rsid w:val="00C52387"/>
    <w:rsid w:val="00C52C1C"/>
    <w:rsid w:val="00C53432"/>
    <w:rsid w:val="00C55F80"/>
    <w:rsid w:val="00C56FBE"/>
    <w:rsid w:val="00C61B4B"/>
    <w:rsid w:val="00C64727"/>
    <w:rsid w:val="00C723DF"/>
    <w:rsid w:val="00C731FF"/>
    <w:rsid w:val="00C80543"/>
    <w:rsid w:val="00C818A7"/>
    <w:rsid w:val="00C85168"/>
    <w:rsid w:val="00C85286"/>
    <w:rsid w:val="00C91B71"/>
    <w:rsid w:val="00C91D3F"/>
    <w:rsid w:val="00C94A63"/>
    <w:rsid w:val="00C94C89"/>
    <w:rsid w:val="00C966FC"/>
    <w:rsid w:val="00C97859"/>
    <w:rsid w:val="00CA05EB"/>
    <w:rsid w:val="00CA3B39"/>
    <w:rsid w:val="00CA78B2"/>
    <w:rsid w:val="00CB4680"/>
    <w:rsid w:val="00CB478A"/>
    <w:rsid w:val="00CB6148"/>
    <w:rsid w:val="00CB705D"/>
    <w:rsid w:val="00CC1852"/>
    <w:rsid w:val="00CC22A6"/>
    <w:rsid w:val="00CC2912"/>
    <w:rsid w:val="00CC3239"/>
    <w:rsid w:val="00CC6012"/>
    <w:rsid w:val="00CD668E"/>
    <w:rsid w:val="00CD6B64"/>
    <w:rsid w:val="00CD7B03"/>
    <w:rsid w:val="00CE0004"/>
    <w:rsid w:val="00CE3674"/>
    <w:rsid w:val="00CE5BB4"/>
    <w:rsid w:val="00CE7946"/>
    <w:rsid w:val="00CF0FBA"/>
    <w:rsid w:val="00CF36E3"/>
    <w:rsid w:val="00CF62D0"/>
    <w:rsid w:val="00D020A0"/>
    <w:rsid w:val="00D02680"/>
    <w:rsid w:val="00D02F0A"/>
    <w:rsid w:val="00D03A30"/>
    <w:rsid w:val="00D048F5"/>
    <w:rsid w:val="00D062EC"/>
    <w:rsid w:val="00D06C1E"/>
    <w:rsid w:val="00D106EA"/>
    <w:rsid w:val="00D13434"/>
    <w:rsid w:val="00D141E0"/>
    <w:rsid w:val="00D16147"/>
    <w:rsid w:val="00D17490"/>
    <w:rsid w:val="00D175D7"/>
    <w:rsid w:val="00D212B0"/>
    <w:rsid w:val="00D22C1F"/>
    <w:rsid w:val="00D23D38"/>
    <w:rsid w:val="00D23EB9"/>
    <w:rsid w:val="00D256CC"/>
    <w:rsid w:val="00D325B8"/>
    <w:rsid w:val="00D32C60"/>
    <w:rsid w:val="00D34550"/>
    <w:rsid w:val="00D36056"/>
    <w:rsid w:val="00D36BED"/>
    <w:rsid w:val="00D37B6F"/>
    <w:rsid w:val="00D4107C"/>
    <w:rsid w:val="00D4412E"/>
    <w:rsid w:val="00D4480C"/>
    <w:rsid w:val="00D45288"/>
    <w:rsid w:val="00D462E2"/>
    <w:rsid w:val="00D50175"/>
    <w:rsid w:val="00D508FC"/>
    <w:rsid w:val="00D51300"/>
    <w:rsid w:val="00D51C00"/>
    <w:rsid w:val="00D53CE6"/>
    <w:rsid w:val="00D5753E"/>
    <w:rsid w:val="00D57910"/>
    <w:rsid w:val="00D57B53"/>
    <w:rsid w:val="00D616F0"/>
    <w:rsid w:val="00D6220B"/>
    <w:rsid w:val="00D628D4"/>
    <w:rsid w:val="00D66248"/>
    <w:rsid w:val="00D6650D"/>
    <w:rsid w:val="00D668F2"/>
    <w:rsid w:val="00D67602"/>
    <w:rsid w:val="00D72165"/>
    <w:rsid w:val="00D74D0D"/>
    <w:rsid w:val="00D75664"/>
    <w:rsid w:val="00D76649"/>
    <w:rsid w:val="00D77ECB"/>
    <w:rsid w:val="00D80FDA"/>
    <w:rsid w:val="00D8122D"/>
    <w:rsid w:val="00D81DA9"/>
    <w:rsid w:val="00D82960"/>
    <w:rsid w:val="00D85032"/>
    <w:rsid w:val="00D9349F"/>
    <w:rsid w:val="00D96A0B"/>
    <w:rsid w:val="00D97DA9"/>
    <w:rsid w:val="00DA1BC2"/>
    <w:rsid w:val="00DA1CEB"/>
    <w:rsid w:val="00DA2677"/>
    <w:rsid w:val="00DA2AE8"/>
    <w:rsid w:val="00DA4D65"/>
    <w:rsid w:val="00DA66FD"/>
    <w:rsid w:val="00DB05CF"/>
    <w:rsid w:val="00DB1038"/>
    <w:rsid w:val="00DB1371"/>
    <w:rsid w:val="00DB175D"/>
    <w:rsid w:val="00DB462D"/>
    <w:rsid w:val="00DB7621"/>
    <w:rsid w:val="00DC0168"/>
    <w:rsid w:val="00DC20BE"/>
    <w:rsid w:val="00DC2A13"/>
    <w:rsid w:val="00DC31C2"/>
    <w:rsid w:val="00DC5D9A"/>
    <w:rsid w:val="00DC7085"/>
    <w:rsid w:val="00DD0C13"/>
    <w:rsid w:val="00DD1B64"/>
    <w:rsid w:val="00DD3496"/>
    <w:rsid w:val="00DD4648"/>
    <w:rsid w:val="00DD5FA0"/>
    <w:rsid w:val="00DD78D3"/>
    <w:rsid w:val="00DE2AD6"/>
    <w:rsid w:val="00DE4A36"/>
    <w:rsid w:val="00DF078D"/>
    <w:rsid w:val="00DF14A9"/>
    <w:rsid w:val="00DF6955"/>
    <w:rsid w:val="00E01BEB"/>
    <w:rsid w:val="00E02928"/>
    <w:rsid w:val="00E05F55"/>
    <w:rsid w:val="00E07755"/>
    <w:rsid w:val="00E12D57"/>
    <w:rsid w:val="00E13B8C"/>
    <w:rsid w:val="00E141B5"/>
    <w:rsid w:val="00E158C4"/>
    <w:rsid w:val="00E20574"/>
    <w:rsid w:val="00E21ACB"/>
    <w:rsid w:val="00E21C10"/>
    <w:rsid w:val="00E220A2"/>
    <w:rsid w:val="00E2368F"/>
    <w:rsid w:val="00E25812"/>
    <w:rsid w:val="00E2582F"/>
    <w:rsid w:val="00E27017"/>
    <w:rsid w:val="00E27F0E"/>
    <w:rsid w:val="00E3155A"/>
    <w:rsid w:val="00E31A6D"/>
    <w:rsid w:val="00E32868"/>
    <w:rsid w:val="00E3426C"/>
    <w:rsid w:val="00E40309"/>
    <w:rsid w:val="00E418B8"/>
    <w:rsid w:val="00E429F1"/>
    <w:rsid w:val="00E46CC6"/>
    <w:rsid w:val="00E47565"/>
    <w:rsid w:val="00E51D61"/>
    <w:rsid w:val="00E54189"/>
    <w:rsid w:val="00E55726"/>
    <w:rsid w:val="00E56444"/>
    <w:rsid w:val="00E56792"/>
    <w:rsid w:val="00E5696F"/>
    <w:rsid w:val="00E57367"/>
    <w:rsid w:val="00E60AAF"/>
    <w:rsid w:val="00E6180D"/>
    <w:rsid w:val="00E63FBD"/>
    <w:rsid w:val="00E6494A"/>
    <w:rsid w:val="00E64DB2"/>
    <w:rsid w:val="00E65383"/>
    <w:rsid w:val="00E65B05"/>
    <w:rsid w:val="00E65FA6"/>
    <w:rsid w:val="00E706CC"/>
    <w:rsid w:val="00E74CE3"/>
    <w:rsid w:val="00E75548"/>
    <w:rsid w:val="00E75D95"/>
    <w:rsid w:val="00E7699C"/>
    <w:rsid w:val="00E82ABD"/>
    <w:rsid w:val="00E848A7"/>
    <w:rsid w:val="00E860A5"/>
    <w:rsid w:val="00E921B6"/>
    <w:rsid w:val="00E93C78"/>
    <w:rsid w:val="00EA01CE"/>
    <w:rsid w:val="00EA06C0"/>
    <w:rsid w:val="00EA0EFF"/>
    <w:rsid w:val="00EA2A75"/>
    <w:rsid w:val="00EA37C6"/>
    <w:rsid w:val="00EA6A82"/>
    <w:rsid w:val="00EB3DE9"/>
    <w:rsid w:val="00EB575E"/>
    <w:rsid w:val="00EC13E6"/>
    <w:rsid w:val="00EC1B92"/>
    <w:rsid w:val="00EC357B"/>
    <w:rsid w:val="00EC3C7D"/>
    <w:rsid w:val="00EC3F1D"/>
    <w:rsid w:val="00EC5C00"/>
    <w:rsid w:val="00EC7781"/>
    <w:rsid w:val="00ED2DA6"/>
    <w:rsid w:val="00ED581E"/>
    <w:rsid w:val="00ED7A05"/>
    <w:rsid w:val="00EE33B4"/>
    <w:rsid w:val="00EE3C3A"/>
    <w:rsid w:val="00EE472E"/>
    <w:rsid w:val="00EE4830"/>
    <w:rsid w:val="00EE4922"/>
    <w:rsid w:val="00EE4A46"/>
    <w:rsid w:val="00EE5590"/>
    <w:rsid w:val="00EE5AB9"/>
    <w:rsid w:val="00EF0DAA"/>
    <w:rsid w:val="00EF1A01"/>
    <w:rsid w:val="00EF452D"/>
    <w:rsid w:val="00EF67F5"/>
    <w:rsid w:val="00F0091F"/>
    <w:rsid w:val="00F01800"/>
    <w:rsid w:val="00F01D93"/>
    <w:rsid w:val="00F07EDC"/>
    <w:rsid w:val="00F07F54"/>
    <w:rsid w:val="00F11EE6"/>
    <w:rsid w:val="00F12042"/>
    <w:rsid w:val="00F1503A"/>
    <w:rsid w:val="00F1570E"/>
    <w:rsid w:val="00F216FF"/>
    <w:rsid w:val="00F24FDA"/>
    <w:rsid w:val="00F2510F"/>
    <w:rsid w:val="00F30150"/>
    <w:rsid w:val="00F319AA"/>
    <w:rsid w:val="00F32628"/>
    <w:rsid w:val="00F32A84"/>
    <w:rsid w:val="00F3307D"/>
    <w:rsid w:val="00F350B5"/>
    <w:rsid w:val="00F40FD6"/>
    <w:rsid w:val="00F4143B"/>
    <w:rsid w:val="00F425FA"/>
    <w:rsid w:val="00F44188"/>
    <w:rsid w:val="00F444EE"/>
    <w:rsid w:val="00F45D88"/>
    <w:rsid w:val="00F512F9"/>
    <w:rsid w:val="00F51584"/>
    <w:rsid w:val="00F5341A"/>
    <w:rsid w:val="00F552FC"/>
    <w:rsid w:val="00F56819"/>
    <w:rsid w:val="00F6176B"/>
    <w:rsid w:val="00F63BCB"/>
    <w:rsid w:val="00F6460E"/>
    <w:rsid w:val="00F65442"/>
    <w:rsid w:val="00F65F49"/>
    <w:rsid w:val="00F6774A"/>
    <w:rsid w:val="00F70D75"/>
    <w:rsid w:val="00F73C82"/>
    <w:rsid w:val="00F7500C"/>
    <w:rsid w:val="00F75E10"/>
    <w:rsid w:val="00F76DA8"/>
    <w:rsid w:val="00F825D4"/>
    <w:rsid w:val="00F83CE7"/>
    <w:rsid w:val="00F83DE7"/>
    <w:rsid w:val="00F83EA6"/>
    <w:rsid w:val="00F855B6"/>
    <w:rsid w:val="00F907C8"/>
    <w:rsid w:val="00F914A7"/>
    <w:rsid w:val="00F9392B"/>
    <w:rsid w:val="00FA04D9"/>
    <w:rsid w:val="00FA056E"/>
    <w:rsid w:val="00FA0FB9"/>
    <w:rsid w:val="00FA114E"/>
    <w:rsid w:val="00FA5526"/>
    <w:rsid w:val="00FA745B"/>
    <w:rsid w:val="00FB2237"/>
    <w:rsid w:val="00FB2FA2"/>
    <w:rsid w:val="00FB695E"/>
    <w:rsid w:val="00FC0331"/>
    <w:rsid w:val="00FC0B25"/>
    <w:rsid w:val="00FC15B9"/>
    <w:rsid w:val="00FC3E6F"/>
    <w:rsid w:val="00FC6DC1"/>
    <w:rsid w:val="00FC7E92"/>
    <w:rsid w:val="00FD3E95"/>
    <w:rsid w:val="00FD43B5"/>
    <w:rsid w:val="00FD4A75"/>
    <w:rsid w:val="00FD79BF"/>
    <w:rsid w:val="00FE00DE"/>
    <w:rsid w:val="00FE0681"/>
    <w:rsid w:val="00FE08F0"/>
    <w:rsid w:val="00FE251A"/>
    <w:rsid w:val="00FE30B9"/>
    <w:rsid w:val="00FE3849"/>
    <w:rsid w:val="00FE3BB2"/>
    <w:rsid w:val="00FE4C04"/>
    <w:rsid w:val="00FE591E"/>
    <w:rsid w:val="00FE6A9C"/>
    <w:rsid w:val="00FF016F"/>
    <w:rsid w:val="00FF7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226F6"/>
  <w15:docId w15:val="{ACA2A135-C11D-4AC1-A1C6-F03C8429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C6"/>
    <w:rPr>
      <w:rFonts w:ascii="Arial" w:hAnsi="Arial"/>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EF452D"/>
    <w:pPr>
      <w:keepNext/>
      <w:keepLines/>
      <w:numPr>
        <w:numId w:val="2"/>
      </w:numPr>
      <w:spacing w:before="240" w:after="180" w:line="240" w:lineRule="auto"/>
      <w:contextualSpacing/>
      <w:outlineLvl w:val="1"/>
    </w:pPr>
    <w:rPr>
      <w:rFonts w:ascii="Georgia" w:eastAsia="Times New Roman" w:hAnsi="Georgia" w:cs="Arial"/>
      <w:bCs/>
      <w:color w:val="500778"/>
      <w:spacing w:val="4"/>
      <w:kern w:val="32"/>
      <w:sz w:val="36"/>
      <w:szCs w:val="32"/>
      <w:lang w:eastAsia="en-AU"/>
    </w:rPr>
  </w:style>
  <w:style w:type="paragraph" w:styleId="Heading3">
    <w:name w:val="heading 3"/>
    <w:basedOn w:val="Heading1"/>
    <w:next w:val="Normal"/>
    <w:link w:val="Heading3Char"/>
    <w:unhideWhenUsed/>
    <w:qFormat/>
    <w:rsid w:val="00FF73C4"/>
    <w:pPr>
      <w:keepNext/>
      <w:keepLines/>
      <w:numPr>
        <w:ilvl w:val="1"/>
        <w:numId w:val="2"/>
      </w:numPr>
      <w:spacing w:before="240" w:after="180" w:line="240" w:lineRule="auto"/>
      <w:outlineLvl w:val="2"/>
    </w:pPr>
    <w:rPr>
      <w:rFonts w:ascii="Georgia" w:eastAsia="Times New Roman" w:hAnsi="Georgia" w:cs="Arial"/>
      <w:b w:val="0"/>
      <w:color w:val="500778"/>
      <w:spacing w:val="4"/>
      <w:kern w:val="32"/>
      <w:sz w:val="36"/>
      <w:szCs w:val="32"/>
      <w:lang w:eastAsia="en-AU"/>
    </w:rPr>
  </w:style>
  <w:style w:type="paragraph" w:styleId="Heading4">
    <w:name w:val="heading 4"/>
    <w:basedOn w:val="Heading3"/>
    <w:next w:val="Normal"/>
    <w:link w:val="Heading4Char"/>
    <w:uiPriority w:val="9"/>
    <w:unhideWhenUsed/>
    <w:qFormat/>
    <w:rsid w:val="0072642B"/>
    <w:pPr>
      <w:numPr>
        <w:ilvl w:val="2"/>
      </w:numPr>
      <w:outlineLvl w:val="3"/>
    </w:pPr>
    <w:rPr>
      <w:sz w:val="28"/>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Heading1"/>
    <w:next w:val="Normal"/>
    <w:link w:val="Heading7Char"/>
    <w:unhideWhenUsed/>
    <w:qFormat/>
    <w:rsid w:val="00707921"/>
    <w:pPr>
      <w:keepNext/>
      <w:keepLines/>
      <w:spacing w:before="240" w:after="180" w:line="240" w:lineRule="auto"/>
      <w:ind w:left="4402" w:hanging="432"/>
      <w:outlineLvl w:val="6"/>
    </w:pPr>
    <w:rPr>
      <w:rFonts w:ascii="Georgia" w:eastAsia="Times New Roman" w:hAnsi="Georgia" w:cs="Arial"/>
      <w:b w:val="0"/>
      <w:color w:val="500778"/>
      <w:spacing w:val="4"/>
      <w:kern w:val="32"/>
      <w:sz w:val="36"/>
      <w:szCs w:val="32"/>
      <w:lang w:eastAsia="en-AU"/>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EF452D"/>
    <w:rPr>
      <w:rFonts w:ascii="Georgia" w:eastAsia="Times New Roman" w:hAnsi="Georgia" w:cs="Arial"/>
      <w:bCs/>
      <w:color w:val="500778"/>
      <w:spacing w:val="4"/>
      <w:kern w:val="32"/>
      <w:sz w:val="36"/>
      <w:szCs w:val="32"/>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FF73C4"/>
    <w:rPr>
      <w:rFonts w:ascii="Georgia" w:eastAsia="Times New Roman" w:hAnsi="Georgia" w:cs="Arial"/>
      <w:bCs/>
      <w:color w:val="500778"/>
      <w:spacing w:val="4"/>
      <w:kern w:val="32"/>
      <w:sz w:val="36"/>
      <w:szCs w:val="32"/>
      <w:lang w:eastAsia="en-AU"/>
    </w:rPr>
  </w:style>
  <w:style w:type="character" w:customStyle="1" w:styleId="Heading4Char">
    <w:name w:val="Heading 4 Char"/>
    <w:basedOn w:val="DefaultParagraphFont"/>
    <w:link w:val="Heading4"/>
    <w:uiPriority w:val="9"/>
    <w:rsid w:val="0072642B"/>
    <w:rPr>
      <w:rFonts w:ascii="Georgia" w:eastAsia="Times New Roman" w:hAnsi="Georgia" w:cs="Arial"/>
      <w:bCs/>
      <w:color w:val="500778"/>
      <w:spacing w:val="4"/>
      <w:kern w:val="32"/>
      <w:sz w:val="28"/>
      <w:szCs w:val="32"/>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707921"/>
    <w:rPr>
      <w:rFonts w:ascii="Georgia" w:eastAsia="Times New Roman" w:hAnsi="Georgia" w:cs="Arial"/>
      <w:bCs/>
      <w:color w:val="500778"/>
      <w:spacing w:val="4"/>
      <w:kern w:val="32"/>
      <w:sz w:val="36"/>
      <w:szCs w:val="32"/>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305CC7"/>
    <w:pPr>
      <w:jc w:val="center"/>
    </w:pPr>
    <w:rPr>
      <w:rFonts w:cs="Arial"/>
      <w:b/>
      <w:sz w:val="32"/>
      <w:szCs w:val="32"/>
    </w:rPr>
  </w:style>
  <w:style w:type="character" w:customStyle="1" w:styleId="TitleChar">
    <w:name w:val="Title Char"/>
    <w:basedOn w:val="DefaultParagraphFont"/>
    <w:link w:val="Title"/>
    <w:uiPriority w:val="10"/>
    <w:rsid w:val="00305CC7"/>
    <w:rPr>
      <w:rFonts w:ascii="Arial" w:hAnsi="Arial" w:cs="Arial"/>
      <w:b/>
      <w:sz w:val="32"/>
      <w:szCs w:val="32"/>
    </w:rPr>
  </w:style>
  <w:style w:type="paragraph" w:styleId="Subtitle">
    <w:name w:val="Subtitle"/>
    <w:basedOn w:val="Normal"/>
    <w:next w:val="Normal"/>
    <w:link w:val="SubtitleChar"/>
    <w:uiPriority w:val="11"/>
    <w:qFormat/>
    <w:rsid w:val="00305CC7"/>
    <w:pPr>
      <w:pBdr>
        <w:top w:val="single" w:sz="24" w:space="1" w:color="auto"/>
      </w:pBdr>
      <w:jc w:val="center"/>
    </w:pPr>
    <w:rPr>
      <w:rFonts w:eastAsiaTheme="majorEastAsia" w:cstheme="majorBidi"/>
      <w:b/>
      <w:bCs/>
      <w:sz w:val="32"/>
      <w:szCs w:val="28"/>
    </w:rPr>
  </w:style>
  <w:style w:type="character" w:customStyle="1" w:styleId="SubtitleChar">
    <w:name w:val="Subtitle Char"/>
    <w:basedOn w:val="DefaultParagraphFont"/>
    <w:link w:val="Subtitle"/>
    <w:uiPriority w:val="11"/>
    <w:rsid w:val="00305CC7"/>
    <w:rPr>
      <w:rFonts w:ascii="Arial" w:eastAsiaTheme="majorEastAsia" w:hAnsi="Arial" w:cstheme="majorBidi"/>
      <w:b/>
      <w:bCs/>
      <w:sz w:val="32"/>
      <w:szCs w:val="28"/>
    </w:rPr>
  </w:style>
  <w:style w:type="character" w:styleId="SubtleEmphasis">
    <w:name w:val="Subtle Emphasis"/>
    <w:uiPriority w:val="19"/>
    <w:qFormat/>
    <w:rsid w:val="00305CC7"/>
    <w:rPr>
      <w:b/>
    </w:rPr>
  </w:style>
  <w:style w:type="character" w:styleId="Strong">
    <w:name w:val="Strong"/>
    <w:aliases w:val="Bold"/>
    <w:uiPriority w:val="22"/>
    <w:qFormat/>
    <w:rsid w:val="004B54CA"/>
    <w:rPr>
      <w:b/>
      <w:bCs/>
    </w:rPr>
  </w:style>
  <w:style w:type="paragraph" w:styleId="ListParagraph">
    <w:name w:val="List Paragraph"/>
    <w:aliases w:val="Table,List Paragraph1,Bulleted Para,NFP GP Bulleted List,bullet point list,List Paragraph11,L,Bullet points,Content descriptions,Bullet Point,List Paragraph2,Recommendation,CAB - List Bullet,List Bullet Cab,Bullet point,Bullet Points,列出段落"/>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PlainText">
    <w:name w:val="Plain Text"/>
    <w:basedOn w:val="Normal"/>
    <w:link w:val="PlainTextChar"/>
    <w:uiPriority w:val="99"/>
    <w:unhideWhenUsed/>
    <w:rsid w:val="00EA37C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A37C6"/>
    <w:rPr>
      <w:rFonts w:ascii="Courier New" w:eastAsia="Times New Roman" w:hAnsi="Courier New" w:cs="Courier New"/>
      <w:sz w:val="20"/>
      <w:szCs w:val="20"/>
    </w:rPr>
  </w:style>
  <w:style w:type="paragraph" w:styleId="BalloonText">
    <w:name w:val="Balloon Text"/>
    <w:basedOn w:val="Normal"/>
    <w:link w:val="BalloonTextChar"/>
    <w:semiHidden/>
    <w:unhideWhenUsed/>
    <w:rsid w:val="00EA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7C6"/>
    <w:rPr>
      <w:rFonts w:ascii="Tahoma" w:hAnsi="Tahoma" w:cs="Tahoma"/>
      <w:sz w:val="16"/>
      <w:szCs w:val="16"/>
    </w:rPr>
  </w:style>
  <w:style w:type="paragraph" w:styleId="TOC1">
    <w:name w:val="toc 1"/>
    <w:basedOn w:val="Normal"/>
    <w:next w:val="Normal"/>
    <w:autoRedefine/>
    <w:uiPriority w:val="39"/>
    <w:unhideWhenUsed/>
    <w:qFormat/>
    <w:rsid w:val="008E42A8"/>
    <w:pPr>
      <w:tabs>
        <w:tab w:val="left" w:pos="440"/>
        <w:tab w:val="right" w:leader="dot" w:pos="9016"/>
      </w:tabs>
      <w:spacing w:after="0"/>
    </w:pPr>
    <w:rPr>
      <w:b/>
      <w:noProof/>
    </w:rPr>
  </w:style>
  <w:style w:type="paragraph" w:styleId="TOC2">
    <w:name w:val="toc 2"/>
    <w:basedOn w:val="Normal"/>
    <w:next w:val="Normal"/>
    <w:autoRedefine/>
    <w:uiPriority w:val="39"/>
    <w:unhideWhenUsed/>
    <w:qFormat/>
    <w:rsid w:val="002B1CAE"/>
    <w:pPr>
      <w:tabs>
        <w:tab w:val="left" w:pos="880"/>
        <w:tab w:val="right" w:leader="dot" w:pos="9016"/>
      </w:tabs>
      <w:spacing w:after="100"/>
      <w:ind w:left="220"/>
    </w:pPr>
  </w:style>
  <w:style w:type="character" w:styleId="Hyperlink">
    <w:name w:val="Hyperlink"/>
    <w:basedOn w:val="DefaultParagraphFont"/>
    <w:uiPriority w:val="99"/>
    <w:unhideWhenUsed/>
    <w:rsid w:val="00EA37C6"/>
    <w:rPr>
      <w:color w:val="0000FF" w:themeColor="hyperlink"/>
      <w:u w:val="single"/>
    </w:rPr>
  </w:style>
  <w:style w:type="paragraph" w:styleId="CommentText">
    <w:name w:val="annotation text"/>
    <w:aliases w:val="Char3"/>
    <w:basedOn w:val="Normal"/>
    <w:link w:val="CommentTextChar"/>
    <w:uiPriority w:val="99"/>
    <w:rsid w:val="006A078C"/>
    <w:pPr>
      <w:spacing w:after="0" w:line="240" w:lineRule="auto"/>
    </w:pPr>
    <w:rPr>
      <w:rFonts w:eastAsia="Times New Roman" w:cs="Times New Roman"/>
      <w:szCs w:val="20"/>
    </w:rPr>
  </w:style>
  <w:style w:type="character" w:customStyle="1" w:styleId="CommentTextChar">
    <w:name w:val="Comment Text Char"/>
    <w:aliases w:val="Char3 Char"/>
    <w:basedOn w:val="DefaultParagraphFont"/>
    <w:link w:val="CommentText"/>
    <w:uiPriority w:val="99"/>
    <w:rsid w:val="006A078C"/>
    <w:rPr>
      <w:rFonts w:ascii="Arial" w:eastAsia="Times New Roman" w:hAnsi="Arial" w:cs="Times New Roman"/>
      <w:szCs w:val="20"/>
    </w:rPr>
  </w:style>
  <w:style w:type="character" w:styleId="CommentReference">
    <w:name w:val="annotation reference"/>
    <w:uiPriority w:val="99"/>
    <w:rsid w:val="006A078C"/>
    <w:rPr>
      <w:sz w:val="16"/>
      <w:szCs w:val="16"/>
    </w:rPr>
  </w:style>
  <w:style w:type="paragraph" w:styleId="CommentSubject">
    <w:name w:val="annotation subject"/>
    <w:basedOn w:val="CommentText"/>
    <w:next w:val="CommentText"/>
    <w:link w:val="CommentSubjectChar"/>
    <w:semiHidden/>
    <w:unhideWhenUsed/>
    <w:rsid w:val="00A63A2E"/>
    <w:pPr>
      <w:spacing w:after="20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A63A2E"/>
    <w:rPr>
      <w:rFonts w:ascii="Arial" w:eastAsia="Times New Roman" w:hAnsi="Arial" w:cs="Times New Roman"/>
      <w:b/>
      <w:bCs/>
      <w:sz w:val="20"/>
      <w:szCs w:val="20"/>
    </w:rPr>
  </w:style>
  <w:style w:type="paragraph" w:styleId="TOC3">
    <w:name w:val="toc 3"/>
    <w:basedOn w:val="Normal"/>
    <w:next w:val="Normal"/>
    <w:autoRedefine/>
    <w:uiPriority w:val="39"/>
    <w:unhideWhenUsed/>
    <w:qFormat/>
    <w:rsid w:val="004815E2"/>
    <w:pPr>
      <w:tabs>
        <w:tab w:val="left" w:pos="1320"/>
        <w:tab w:val="right" w:leader="dot" w:pos="9016"/>
      </w:tabs>
      <w:spacing w:after="100"/>
      <w:ind w:left="1276" w:hanging="836"/>
    </w:pPr>
    <w:rPr>
      <w:rFonts w:asciiTheme="minorHAnsi" w:eastAsiaTheme="minorEastAsia" w:hAnsiTheme="minorHAnsi"/>
      <w:lang w:val="en-US" w:eastAsia="ja-JP"/>
    </w:rPr>
  </w:style>
  <w:style w:type="paragraph" w:styleId="Header">
    <w:name w:val="header"/>
    <w:basedOn w:val="Normal"/>
    <w:link w:val="HeaderChar"/>
    <w:unhideWhenUsed/>
    <w:rsid w:val="007B1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1F5"/>
    <w:rPr>
      <w:rFonts w:ascii="Arial" w:hAnsi="Arial"/>
    </w:rPr>
  </w:style>
  <w:style w:type="paragraph" w:styleId="Footer">
    <w:name w:val="footer"/>
    <w:basedOn w:val="Normal"/>
    <w:link w:val="FooterChar"/>
    <w:uiPriority w:val="99"/>
    <w:unhideWhenUsed/>
    <w:rsid w:val="007B1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1F5"/>
    <w:rPr>
      <w:rFonts w:ascii="Arial" w:hAnsi="Arial"/>
    </w:rPr>
  </w:style>
  <w:style w:type="table" w:styleId="TableGrid">
    <w:name w:val="Table Grid"/>
    <w:basedOn w:val="TableNormal"/>
    <w:uiPriority w:val="59"/>
    <w:rsid w:val="00E82ABD"/>
    <w:pPr>
      <w:spacing w:after="2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0CF8"/>
    <w:pPr>
      <w:spacing w:after="0" w:line="240" w:lineRule="auto"/>
    </w:pPr>
    <w:rPr>
      <w:rFonts w:ascii="Arial" w:hAnsi="Arial"/>
    </w:rPr>
  </w:style>
  <w:style w:type="paragraph" w:customStyle="1" w:styleId="Default">
    <w:name w:val="Default"/>
    <w:rsid w:val="00FE30B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D27A6"/>
    <w:rPr>
      <w:color w:val="800080" w:themeColor="followedHyperlink"/>
      <w:u w:val="single"/>
    </w:rPr>
  </w:style>
  <w:style w:type="table" w:styleId="GridTable6Colorful-Accent1">
    <w:name w:val="Grid Table 6 Colorful Accent 1"/>
    <w:basedOn w:val="TableNormal"/>
    <w:uiPriority w:val="51"/>
    <w:rsid w:val="00BB7293"/>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semiHidden/>
    <w:unhideWhenUsed/>
    <w:rsid w:val="00BB7293"/>
    <w:pPr>
      <w:spacing w:after="0" w:line="240" w:lineRule="auto"/>
    </w:pPr>
    <w:rPr>
      <w:rFonts w:eastAsia="Times New Roman" w:cs="Times New Roman"/>
      <w:spacing w:val="4"/>
      <w:sz w:val="20"/>
      <w:szCs w:val="20"/>
      <w:lang w:eastAsia="en-AU"/>
    </w:rPr>
  </w:style>
  <w:style w:type="character" w:customStyle="1" w:styleId="EndnoteTextChar">
    <w:name w:val="Endnote Text Char"/>
    <w:basedOn w:val="DefaultParagraphFont"/>
    <w:link w:val="EndnoteText"/>
    <w:semiHidden/>
    <w:rsid w:val="00BB7293"/>
    <w:rPr>
      <w:rFonts w:ascii="Arial" w:eastAsia="Times New Roman" w:hAnsi="Arial" w:cs="Times New Roman"/>
      <w:spacing w:val="4"/>
      <w:sz w:val="20"/>
      <w:szCs w:val="20"/>
      <w:lang w:eastAsia="en-AU"/>
    </w:rPr>
  </w:style>
  <w:style w:type="character" w:styleId="EndnoteReference">
    <w:name w:val="endnote reference"/>
    <w:basedOn w:val="DefaultParagraphFont"/>
    <w:semiHidden/>
    <w:unhideWhenUsed/>
    <w:rsid w:val="00BB7293"/>
    <w:rPr>
      <w:vertAlign w:val="superscript"/>
    </w:rPr>
  </w:style>
  <w:style w:type="character" w:customStyle="1" w:styleId="ListParagraphChar">
    <w:name w:val="List Paragraph Char"/>
    <w:aliases w:val="Table Char,List Paragraph1 Char,Bulleted Para Char,NFP GP Bulleted List Char,bullet point list Char,List Paragraph11 Char,L Char,Bullet points Char,Content descriptions Char,Bullet Point Char,List Paragraph2 Char,Recommendation Char"/>
    <w:basedOn w:val="DefaultParagraphFont"/>
    <w:link w:val="ListParagraph"/>
    <w:uiPriority w:val="34"/>
    <w:qFormat/>
    <w:rsid w:val="00721B87"/>
    <w:rPr>
      <w:rFonts w:ascii="Arial" w:hAnsi="Arial"/>
    </w:rPr>
  </w:style>
  <w:style w:type="paragraph" w:styleId="ListBullet">
    <w:name w:val="List Bullet"/>
    <w:basedOn w:val="ListParagraph"/>
    <w:uiPriority w:val="1"/>
    <w:qFormat/>
    <w:rsid w:val="00EE4922"/>
    <w:pPr>
      <w:numPr>
        <w:numId w:val="3"/>
      </w:numPr>
      <w:spacing w:before="120" w:after="180"/>
      <w:ind w:left="709" w:hanging="284"/>
    </w:pPr>
    <w:rPr>
      <w:rFonts w:eastAsia="Times New Roman" w:cs="Arial"/>
      <w:spacing w:val="4"/>
      <w:lang w:eastAsia="en-AU"/>
    </w:rPr>
  </w:style>
  <w:style w:type="paragraph" w:customStyle="1" w:styleId="Smalltext">
    <w:name w:val="Small text"/>
    <w:basedOn w:val="Normal"/>
    <w:rsid w:val="002442AA"/>
    <w:pPr>
      <w:spacing w:before="480" w:after="120" w:line="240" w:lineRule="auto"/>
    </w:pPr>
    <w:rPr>
      <w:rFonts w:eastAsia="Times New Roman" w:cs="Times New Roman"/>
      <w:spacing w:val="4"/>
      <w:sz w:val="12"/>
      <w:szCs w:val="16"/>
      <w:lang w:val="en-US" w:eastAsia="en-AU"/>
    </w:rPr>
  </w:style>
  <w:style w:type="paragraph" w:customStyle="1" w:styleId="List2Bullet">
    <w:name w:val="List 2 Bullet"/>
    <w:basedOn w:val="Default"/>
    <w:link w:val="List2BulletChar"/>
    <w:qFormat/>
    <w:rsid w:val="00972F97"/>
    <w:pPr>
      <w:numPr>
        <w:numId w:val="7"/>
      </w:numPr>
      <w:tabs>
        <w:tab w:val="left" w:pos="1170"/>
      </w:tabs>
      <w:spacing w:after="80"/>
    </w:pPr>
    <w:rPr>
      <w:color w:val="auto"/>
      <w:sz w:val="22"/>
      <w:szCs w:val="22"/>
    </w:rPr>
  </w:style>
  <w:style w:type="character" w:customStyle="1" w:styleId="List2BulletChar">
    <w:name w:val="List 2 Bullet Char"/>
    <w:basedOn w:val="DefaultParagraphFont"/>
    <w:link w:val="List2Bullet"/>
    <w:rsid w:val="00972F97"/>
    <w:rPr>
      <w:rFonts w:ascii="Arial" w:hAnsi="Arial" w:cs="Arial"/>
    </w:rPr>
  </w:style>
  <w:style w:type="paragraph" w:styleId="NormalWeb">
    <w:name w:val="Normal (Web)"/>
    <w:basedOn w:val="Normal"/>
    <w:uiPriority w:val="99"/>
    <w:unhideWhenUsed/>
    <w:rsid w:val="0067582A"/>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NoList1">
    <w:name w:val="No List1"/>
    <w:next w:val="NoList"/>
    <w:semiHidden/>
    <w:rsid w:val="005F4FC6"/>
  </w:style>
  <w:style w:type="paragraph" w:customStyle="1" w:styleId="GuideNote">
    <w:name w:val="GuideNote"/>
    <w:basedOn w:val="Normal"/>
    <w:link w:val="GuideNoteChar"/>
    <w:rsid w:val="005F4FC6"/>
    <w:pPr>
      <w:keepLines/>
      <w:spacing w:after="0" w:line="240" w:lineRule="auto"/>
    </w:pPr>
    <w:rPr>
      <w:rFonts w:eastAsia="Times New Roman" w:cs="Arial"/>
      <w:i/>
      <w:color w:val="800080"/>
      <w:sz w:val="16"/>
      <w:szCs w:val="18"/>
      <w:lang w:eastAsia="en-AU"/>
    </w:rPr>
  </w:style>
  <w:style w:type="character" w:customStyle="1" w:styleId="GuideNoteChar">
    <w:name w:val="GuideNote Char"/>
    <w:link w:val="GuideNote"/>
    <w:rsid w:val="005F4FC6"/>
    <w:rPr>
      <w:rFonts w:ascii="Arial" w:eastAsia="Times New Roman" w:hAnsi="Arial" w:cs="Arial"/>
      <w:i/>
      <w:color w:val="800080"/>
      <w:sz w:val="16"/>
      <w:szCs w:val="18"/>
      <w:lang w:eastAsia="en-AU"/>
    </w:rPr>
  </w:style>
  <w:style w:type="paragraph" w:customStyle="1" w:styleId="StyleGuideNoteRight-113cm">
    <w:name w:val="Style GuideNote + Right:  -1.13 cm"/>
    <w:basedOn w:val="GuideNote"/>
    <w:rsid w:val="005F4FC6"/>
    <w:pPr>
      <w:ind w:right="-642"/>
    </w:pPr>
    <w:rPr>
      <w:rFonts w:cs="Times New Roman"/>
      <w:iCs/>
      <w:sz w:val="24"/>
      <w:szCs w:val="20"/>
    </w:rPr>
  </w:style>
  <w:style w:type="paragraph" w:customStyle="1" w:styleId="Instructions-main">
    <w:name w:val="Instructions - main"/>
    <w:basedOn w:val="Normal"/>
    <w:rsid w:val="005F4FC6"/>
    <w:pPr>
      <w:spacing w:before="120" w:after="0" w:line="240" w:lineRule="auto"/>
    </w:pPr>
    <w:rPr>
      <w:rFonts w:eastAsia="Times New Roman" w:cs="Arial"/>
      <w:color w:val="777777"/>
      <w:sz w:val="18"/>
      <w:szCs w:val="20"/>
      <w:lang w:eastAsia="en-AU"/>
    </w:rPr>
  </w:style>
  <w:style w:type="paragraph" w:customStyle="1" w:styleId="StyleGuideNoteRight-321pt">
    <w:name w:val="Style GuideNote + Right:  -32.1 pt"/>
    <w:basedOn w:val="GuideNote"/>
    <w:link w:val="StyleGuideNoteRight-321ptChar"/>
    <w:rsid w:val="005F4FC6"/>
    <w:pPr>
      <w:ind w:right="-642"/>
    </w:pPr>
    <w:rPr>
      <w:rFonts w:cs="Times New Roman"/>
      <w:iCs/>
      <w:color w:val="993366"/>
      <w:sz w:val="18"/>
      <w:szCs w:val="20"/>
    </w:rPr>
  </w:style>
  <w:style w:type="paragraph" w:customStyle="1" w:styleId="tableheaders">
    <w:name w:val="table headers"/>
    <w:basedOn w:val="Normal"/>
    <w:rsid w:val="005F4FC6"/>
    <w:pPr>
      <w:spacing w:after="0" w:line="240" w:lineRule="auto"/>
    </w:pPr>
    <w:rPr>
      <w:rFonts w:eastAsia="Times New Roman" w:cs="Arial"/>
      <w:color w:val="000000"/>
      <w:sz w:val="18"/>
      <w:szCs w:val="20"/>
      <w:lang w:eastAsia="en-AU"/>
    </w:rPr>
  </w:style>
  <w:style w:type="paragraph" w:customStyle="1" w:styleId="StyleGuideNoteArial9ptPlum">
    <w:name w:val="Style GuideNote + Arial 9 pt Plum"/>
    <w:basedOn w:val="GuideNote"/>
    <w:rsid w:val="005F4FC6"/>
    <w:pPr>
      <w:spacing w:before="40"/>
    </w:pPr>
    <w:rPr>
      <w:iCs/>
      <w:color w:val="993366"/>
      <w:sz w:val="18"/>
    </w:rPr>
  </w:style>
  <w:style w:type="character" w:customStyle="1" w:styleId="StyleGuideNoteRight-321ptChar">
    <w:name w:val="Style GuideNote + Right:  -32.1 pt Char"/>
    <w:link w:val="StyleGuideNoteRight-321pt"/>
    <w:rsid w:val="005F4FC6"/>
    <w:rPr>
      <w:rFonts w:ascii="Arial" w:eastAsia="Times New Roman" w:hAnsi="Arial" w:cs="Times New Roman"/>
      <w:i/>
      <w:iCs/>
      <w:color w:val="993366"/>
      <w:sz w:val="18"/>
      <w:szCs w:val="20"/>
      <w:lang w:eastAsia="en-AU"/>
    </w:rPr>
  </w:style>
  <w:style w:type="table" w:customStyle="1" w:styleId="TableGrid1">
    <w:name w:val="Table Grid1"/>
    <w:basedOn w:val="TableNormal"/>
    <w:next w:val="TableGrid"/>
    <w:rsid w:val="005F4FC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4FC6"/>
  </w:style>
  <w:style w:type="paragraph" w:customStyle="1" w:styleId="Titlepage">
    <w:name w:val="Title page"/>
    <w:basedOn w:val="Title"/>
    <w:qFormat/>
    <w:rsid w:val="00B25DEC"/>
    <w:pPr>
      <w:spacing w:after="180" w:line="240" w:lineRule="auto"/>
      <w:contextualSpacing/>
    </w:pPr>
    <w:rPr>
      <w:rFonts w:ascii="Georgia" w:eastAsia="Times New Roman" w:hAnsi="Georgia" w:cstheme="majorBidi"/>
      <w:b w:val="0"/>
      <w:color w:val="500778"/>
      <w:spacing w:val="5"/>
      <w:sz w:val="60"/>
      <w:szCs w:val="60"/>
      <w:lang w:eastAsia="en-AU"/>
    </w:rPr>
  </w:style>
  <w:style w:type="paragraph" w:customStyle="1" w:styleId="SubTitle0">
    <w:name w:val="Sub Title"/>
    <w:basedOn w:val="Heading1"/>
    <w:link w:val="SubTitleChar0"/>
    <w:qFormat/>
    <w:rsid w:val="00B25DEC"/>
    <w:pPr>
      <w:keepNext/>
      <w:keepLines/>
      <w:spacing w:before="240" w:after="180" w:line="240" w:lineRule="auto"/>
    </w:pPr>
    <w:rPr>
      <w:rFonts w:ascii="Georgia" w:eastAsia="Times New Roman" w:hAnsi="Georgia" w:cs="Arial"/>
      <w:b w:val="0"/>
      <w:color w:val="500778"/>
      <w:spacing w:val="4"/>
      <w:kern w:val="32"/>
      <w:sz w:val="36"/>
      <w:szCs w:val="32"/>
      <w:lang w:eastAsia="en-AU"/>
    </w:rPr>
  </w:style>
  <w:style w:type="character" w:customStyle="1" w:styleId="SubTitleChar0">
    <w:name w:val="Sub Title Char"/>
    <w:basedOn w:val="DefaultParagraphFont"/>
    <w:link w:val="SubTitle0"/>
    <w:locked/>
    <w:rsid w:val="00B25DEC"/>
    <w:rPr>
      <w:rFonts w:ascii="Georgia" w:eastAsia="Times New Roman" w:hAnsi="Georgia" w:cs="Arial"/>
      <w:bCs/>
      <w:color w:val="500778"/>
      <w:spacing w:val="4"/>
      <w:kern w:val="32"/>
      <w:sz w:val="36"/>
      <w:szCs w:val="32"/>
      <w:lang w:eastAsia="en-AU"/>
    </w:rPr>
  </w:style>
  <w:style w:type="paragraph" w:customStyle="1" w:styleId="Pullouttext">
    <w:name w:val="Pullout text"/>
    <w:basedOn w:val="NoSpacing"/>
    <w:next w:val="Normal"/>
    <w:link w:val="PullouttextChar"/>
    <w:uiPriority w:val="3"/>
    <w:qFormat/>
    <w:rsid w:val="00830571"/>
    <w:pPr>
      <w:spacing w:before="120"/>
      <w:jc w:val="center"/>
    </w:pPr>
    <w:rPr>
      <w:rFonts w:ascii="Georgia" w:eastAsia="Times New Roman" w:hAnsi="Georgia" w:cs="Arial"/>
      <w:bCs/>
      <w:iCs/>
      <w:color w:val="500778"/>
      <w:sz w:val="28"/>
      <w:szCs w:val="28"/>
      <w:lang w:eastAsia="en-AU"/>
    </w:rPr>
  </w:style>
  <w:style w:type="character" w:customStyle="1" w:styleId="PullouttextChar">
    <w:name w:val="Pullout text Char"/>
    <w:basedOn w:val="Heading2Char"/>
    <w:link w:val="Pullouttext"/>
    <w:uiPriority w:val="3"/>
    <w:rsid w:val="00830571"/>
    <w:rPr>
      <w:rFonts w:ascii="Georgia" w:eastAsia="Times New Roman" w:hAnsi="Georgia" w:cs="Arial"/>
      <w:bCs/>
      <w:iCs/>
      <w:color w:val="500778"/>
      <w:spacing w:val="4"/>
      <w:kern w:val="32"/>
      <w:sz w:val="28"/>
      <w:szCs w:val="28"/>
      <w:lang w:eastAsia="en-AU"/>
    </w:rPr>
  </w:style>
  <w:style w:type="paragraph" w:styleId="FootnoteText">
    <w:name w:val="footnote text"/>
    <w:basedOn w:val="Normal"/>
    <w:link w:val="FootnoteTextChar"/>
    <w:unhideWhenUsed/>
    <w:rsid w:val="0033308D"/>
    <w:pPr>
      <w:spacing w:after="180" w:line="280" w:lineRule="atLeast"/>
    </w:pPr>
    <w:rPr>
      <w:rFonts w:eastAsia="Times New Roman" w:cs="Times New Roman"/>
      <w:spacing w:val="4"/>
      <w:sz w:val="16"/>
      <w:szCs w:val="20"/>
      <w:lang w:eastAsia="en-AU"/>
    </w:rPr>
  </w:style>
  <w:style w:type="character" w:customStyle="1" w:styleId="FootnoteTextChar">
    <w:name w:val="Footnote Text Char"/>
    <w:basedOn w:val="DefaultParagraphFont"/>
    <w:link w:val="FootnoteText"/>
    <w:rsid w:val="0033308D"/>
    <w:rPr>
      <w:rFonts w:ascii="Arial" w:eastAsia="Times New Roman" w:hAnsi="Arial" w:cs="Times New Roman"/>
      <w:spacing w:val="4"/>
      <w:sz w:val="16"/>
      <w:szCs w:val="20"/>
      <w:lang w:eastAsia="en-AU"/>
    </w:rPr>
  </w:style>
  <w:style w:type="character" w:styleId="FootnoteReference">
    <w:name w:val="footnote reference"/>
    <w:basedOn w:val="DefaultParagraphFont"/>
    <w:uiPriority w:val="99"/>
    <w:semiHidden/>
    <w:unhideWhenUsed/>
    <w:rsid w:val="0033308D"/>
    <w:rPr>
      <w:vertAlign w:val="superscript"/>
    </w:rPr>
  </w:style>
  <w:style w:type="paragraph" w:styleId="BodyText">
    <w:name w:val="Body Text"/>
    <w:basedOn w:val="Normal"/>
    <w:link w:val="BodyTextChar"/>
    <w:uiPriority w:val="1"/>
    <w:qFormat/>
    <w:rsid w:val="00257E0F"/>
    <w:pPr>
      <w:widowControl w:val="0"/>
      <w:autoSpaceDE w:val="0"/>
      <w:autoSpaceDN w:val="0"/>
      <w:spacing w:after="0" w:line="230" w:lineRule="atLeast"/>
    </w:pPr>
    <w:rPr>
      <w:rFonts w:eastAsia="Gotham Narrow Book" w:cs="Gotham Narrow Book"/>
      <w:sz w:val="17"/>
      <w:szCs w:val="17"/>
      <w:lang w:val="en-US"/>
    </w:rPr>
  </w:style>
  <w:style w:type="character" w:customStyle="1" w:styleId="BodyTextChar">
    <w:name w:val="Body Text Char"/>
    <w:basedOn w:val="DefaultParagraphFont"/>
    <w:link w:val="BodyText"/>
    <w:uiPriority w:val="1"/>
    <w:rsid w:val="00257E0F"/>
    <w:rPr>
      <w:rFonts w:ascii="Arial" w:eastAsia="Gotham Narrow Book" w:hAnsi="Arial" w:cs="Gotham Narrow Book"/>
      <w:sz w:val="17"/>
      <w:szCs w:val="17"/>
      <w:lang w:val="en-US"/>
    </w:rPr>
  </w:style>
  <w:style w:type="table" w:styleId="TableGridLight">
    <w:name w:val="Grid Table Light"/>
    <w:basedOn w:val="TableNormal"/>
    <w:uiPriority w:val="40"/>
    <w:rsid w:val="00257E0F"/>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9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5447">
      <w:bodyDiv w:val="1"/>
      <w:marLeft w:val="0"/>
      <w:marRight w:val="0"/>
      <w:marTop w:val="0"/>
      <w:marBottom w:val="0"/>
      <w:divBdr>
        <w:top w:val="none" w:sz="0" w:space="0" w:color="auto"/>
        <w:left w:val="none" w:sz="0" w:space="0" w:color="auto"/>
        <w:bottom w:val="none" w:sz="0" w:space="0" w:color="auto"/>
        <w:right w:val="none" w:sz="0" w:space="0" w:color="auto"/>
      </w:divBdr>
    </w:div>
    <w:div w:id="164832775">
      <w:bodyDiv w:val="1"/>
      <w:marLeft w:val="0"/>
      <w:marRight w:val="0"/>
      <w:marTop w:val="0"/>
      <w:marBottom w:val="0"/>
      <w:divBdr>
        <w:top w:val="none" w:sz="0" w:space="0" w:color="auto"/>
        <w:left w:val="none" w:sz="0" w:space="0" w:color="auto"/>
        <w:bottom w:val="none" w:sz="0" w:space="0" w:color="auto"/>
        <w:right w:val="none" w:sz="0" w:space="0" w:color="auto"/>
      </w:divBdr>
    </w:div>
    <w:div w:id="179006338">
      <w:bodyDiv w:val="1"/>
      <w:marLeft w:val="0"/>
      <w:marRight w:val="0"/>
      <w:marTop w:val="0"/>
      <w:marBottom w:val="0"/>
      <w:divBdr>
        <w:top w:val="none" w:sz="0" w:space="0" w:color="auto"/>
        <w:left w:val="none" w:sz="0" w:space="0" w:color="auto"/>
        <w:bottom w:val="none" w:sz="0" w:space="0" w:color="auto"/>
        <w:right w:val="none" w:sz="0" w:space="0" w:color="auto"/>
      </w:divBdr>
    </w:div>
    <w:div w:id="230427174">
      <w:bodyDiv w:val="1"/>
      <w:marLeft w:val="0"/>
      <w:marRight w:val="0"/>
      <w:marTop w:val="0"/>
      <w:marBottom w:val="0"/>
      <w:divBdr>
        <w:top w:val="none" w:sz="0" w:space="0" w:color="auto"/>
        <w:left w:val="none" w:sz="0" w:space="0" w:color="auto"/>
        <w:bottom w:val="none" w:sz="0" w:space="0" w:color="auto"/>
        <w:right w:val="none" w:sz="0" w:space="0" w:color="auto"/>
      </w:divBdr>
    </w:div>
    <w:div w:id="238635633">
      <w:bodyDiv w:val="1"/>
      <w:marLeft w:val="0"/>
      <w:marRight w:val="0"/>
      <w:marTop w:val="0"/>
      <w:marBottom w:val="0"/>
      <w:divBdr>
        <w:top w:val="none" w:sz="0" w:space="0" w:color="auto"/>
        <w:left w:val="none" w:sz="0" w:space="0" w:color="auto"/>
        <w:bottom w:val="none" w:sz="0" w:space="0" w:color="auto"/>
        <w:right w:val="none" w:sz="0" w:space="0" w:color="auto"/>
      </w:divBdr>
    </w:div>
    <w:div w:id="356974754">
      <w:bodyDiv w:val="1"/>
      <w:marLeft w:val="0"/>
      <w:marRight w:val="0"/>
      <w:marTop w:val="0"/>
      <w:marBottom w:val="0"/>
      <w:divBdr>
        <w:top w:val="none" w:sz="0" w:space="0" w:color="auto"/>
        <w:left w:val="none" w:sz="0" w:space="0" w:color="auto"/>
        <w:bottom w:val="none" w:sz="0" w:space="0" w:color="auto"/>
        <w:right w:val="none" w:sz="0" w:space="0" w:color="auto"/>
      </w:divBdr>
    </w:div>
    <w:div w:id="383021512">
      <w:bodyDiv w:val="1"/>
      <w:marLeft w:val="0"/>
      <w:marRight w:val="0"/>
      <w:marTop w:val="0"/>
      <w:marBottom w:val="0"/>
      <w:divBdr>
        <w:top w:val="none" w:sz="0" w:space="0" w:color="auto"/>
        <w:left w:val="none" w:sz="0" w:space="0" w:color="auto"/>
        <w:bottom w:val="none" w:sz="0" w:space="0" w:color="auto"/>
        <w:right w:val="none" w:sz="0" w:space="0" w:color="auto"/>
      </w:divBdr>
    </w:div>
    <w:div w:id="404257715">
      <w:bodyDiv w:val="1"/>
      <w:marLeft w:val="0"/>
      <w:marRight w:val="0"/>
      <w:marTop w:val="0"/>
      <w:marBottom w:val="0"/>
      <w:divBdr>
        <w:top w:val="none" w:sz="0" w:space="0" w:color="auto"/>
        <w:left w:val="none" w:sz="0" w:space="0" w:color="auto"/>
        <w:bottom w:val="none" w:sz="0" w:space="0" w:color="auto"/>
        <w:right w:val="none" w:sz="0" w:space="0" w:color="auto"/>
      </w:divBdr>
    </w:div>
    <w:div w:id="491609356">
      <w:bodyDiv w:val="1"/>
      <w:marLeft w:val="0"/>
      <w:marRight w:val="0"/>
      <w:marTop w:val="0"/>
      <w:marBottom w:val="0"/>
      <w:divBdr>
        <w:top w:val="none" w:sz="0" w:space="0" w:color="auto"/>
        <w:left w:val="none" w:sz="0" w:space="0" w:color="auto"/>
        <w:bottom w:val="none" w:sz="0" w:space="0" w:color="auto"/>
        <w:right w:val="none" w:sz="0" w:space="0" w:color="auto"/>
      </w:divBdr>
    </w:div>
    <w:div w:id="681202307">
      <w:bodyDiv w:val="1"/>
      <w:marLeft w:val="0"/>
      <w:marRight w:val="0"/>
      <w:marTop w:val="0"/>
      <w:marBottom w:val="0"/>
      <w:divBdr>
        <w:top w:val="none" w:sz="0" w:space="0" w:color="auto"/>
        <w:left w:val="none" w:sz="0" w:space="0" w:color="auto"/>
        <w:bottom w:val="none" w:sz="0" w:space="0" w:color="auto"/>
        <w:right w:val="none" w:sz="0" w:space="0" w:color="auto"/>
      </w:divBdr>
    </w:div>
    <w:div w:id="684357854">
      <w:bodyDiv w:val="1"/>
      <w:marLeft w:val="0"/>
      <w:marRight w:val="0"/>
      <w:marTop w:val="0"/>
      <w:marBottom w:val="0"/>
      <w:divBdr>
        <w:top w:val="none" w:sz="0" w:space="0" w:color="auto"/>
        <w:left w:val="none" w:sz="0" w:space="0" w:color="auto"/>
        <w:bottom w:val="none" w:sz="0" w:space="0" w:color="auto"/>
        <w:right w:val="none" w:sz="0" w:space="0" w:color="auto"/>
      </w:divBdr>
    </w:div>
    <w:div w:id="721371253">
      <w:bodyDiv w:val="1"/>
      <w:marLeft w:val="0"/>
      <w:marRight w:val="0"/>
      <w:marTop w:val="0"/>
      <w:marBottom w:val="0"/>
      <w:divBdr>
        <w:top w:val="none" w:sz="0" w:space="0" w:color="auto"/>
        <w:left w:val="none" w:sz="0" w:space="0" w:color="auto"/>
        <w:bottom w:val="none" w:sz="0" w:space="0" w:color="auto"/>
        <w:right w:val="none" w:sz="0" w:space="0" w:color="auto"/>
      </w:divBdr>
    </w:div>
    <w:div w:id="768045907">
      <w:bodyDiv w:val="1"/>
      <w:marLeft w:val="0"/>
      <w:marRight w:val="0"/>
      <w:marTop w:val="0"/>
      <w:marBottom w:val="0"/>
      <w:divBdr>
        <w:top w:val="none" w:sz="0" w:space="0" w:color="auto"/>
        <w:left w:val="none" w:sz="0" w:space="0" w:color="auto"/>
        <w:bottom w:val="none" w:sz="0" w:space="0" w:color="auto"/>
        <w:right w:val="none" w:sz="0" w:space="0" w:color="auto"/>
      </w:divBdr>
    </w:div>
    <w:div w:id="835069181">
      <w:bodyDiv w:val="1"/>
      <w:marLeft w:val="0"/>
      <w:marRight w:val="0"/>
      <w:marTop w:val="0"/>
      <w:marBottom w:val="0"/>
      <w:divBdr>
        <w:top w:val="none" w:sz="0" w:space="0" w:color="auto"/>
        <w:left w:val="none" w:sz="0" w:space="0" w:color="auto"/>
        <w:bottom w:val="none" w:sz="0" w:space="0" w:color="auto"/>
        <w:right w:val="none" w:sz="0" w:space="0" w:color="auto"/>
      </w:divBdr>
    </w:div>
    <w:div w:id="919562714">
      <w:bodyDiv w:val="1"/>
      <w:marLeft w:val="0"/>
      <w:marRight w:val="0"/>
      <w:marTop w:val="0"/>
      <w:marBottom w:val="0"/>
      <w:divBdr>
        <w:top w:val="none" w:sz="0" w:space="0" w:color="auto"/>
        <w:left w:val="none" w:sz="0" w:space="0" w:color="auto"/>
        <w:bottom w:val="none" w:sz="0" w:space="0" w:color="auto"/>
        <w:right w:val="none" w:sz="0" w:space="0" w:color="auto"/>
      </w:divBdr>
    </w:div>
    <w:div w:id="926381466">
      <w:bodyDiv w:val="1"/>
      <w:marLeft w:val="0"/>
      <w:marRight w:val="0"/>
      <w:marTop w:val="0"/>
      <w:marBottom w:val="0"/>
      <w:divBdr>
        <w:top w:val="none" w:sz="0" w:space="0" w:color="auto"/>
        <w:left w:val="none" w:sz="0" w:space="0" w:color="auto"/>
        <w:bottom w:val="none" w:sz="0" w:space="0" w:color="auto"/>
        <w:right w:val="none" w:sz="0" w:space="0" w:color="auto"/>
      </w:divBdr>
    </w:div>
    <w:div w:id="965620390">
      <w:bodyDiv w:val="1"/>
      <w:marLeft w:val="0"/>
      <w:marRight w:val="0"/>
      <w:marTop w:val="0"/>
      <w:marBottom w:val="0"/>
      <w:divBdr>
        <w:top w:val="none" w:sz="0" w:space="0" w:color="auto"/>
        <w:left w:val="none" w:sz="0" w:space="0" w:color="auto"/>
        <w:bottom w:val="none" w:sz="0" w:space="0" w:color="auto"/>
        <w:right w:val="none" w:sz="0" w:space="0" w:color="auto"/>
      </w:divBdr>
    </w:div>
    <w:div w:id="1249651605">
      <w:bodyDiv w:val="1"/>
      <w:marLeft w:val="0"/>
      <w:marRight w:val="0"/>
      <w:marTop w:val="0"/>
      <w:marBottom w:val="0"/>
      <w:divBdr>
        <w:top w:val="none" w:sz="0" w:space="0" w:color="auto"/>
        <w:left w:val="none" w:sz="0" w:space="0" w:color="auto"/>
        <w:bottom w:val="none" w:sz="0" w:space="0" w:color="auto"/>
        <w:right w:val="none" w:sz="0" w:space="0" w:color="auto"/>
      </w:divBdr>
    </w:div>
    <w:div w:id="1324701802">
      <w:bodyDiv w:val="1"/>
      <w:marLeft w:val="0"/>
      <w:marRight w:val="0"/>
      <w:marTop w:val="0"/>
      <w:marBottom w:val="0"/>
      <w:divBdr>
        <w:top w:val="none" w:sz="0" w:space="0" w:color="auto"/>
        <w:left w:val="none" w:sz="0" w:space="0" w:color="auto"/>
        <w:bottom w:val="none" w:sz="0" w:space="0" w:color="auto"/>
        <w:right w:val="none" w:sz="0" w:space="0" w:color="auto"/>
      </w:divBdr>
    </w:div>
    <w:div w:id="1528828595">
      <w:bodyDiv w:val="1"/>
      <w:marLeft w:val="0"/>
      <w:marRight w:val="0"/>
      <w:marTop w:val="0"/>
      <w:marBottom w:val="0"/>
      <w:divBdr>
        <w:top w:val="none" w:sz="0" w:space="0" w:color="auto"/>
        <w:left w:val="none" w:sz="0" w:space="0" w:color="auto"/>
        <w:bottom w:val="none" w:sz="0" w:space="0" w:color="auto"/>
        <w:right w:val="none" w:sz="0" w:space="0" w:color="auto"/>
      </w:divBdr>
    </w:div>
    <w:div w:id="1530024455">
      <w:bodyDiv w:val="1"/>
      <w:marLeft w:val="0"/>
      <w:marRight w:val="0"/>
      <w:marTop w:val="0"/>
      <w:marBottom w:val="0"/>
      <w:divBdr>
        <w:top w:val="none" w:sz="0" w:space="0" w:color="auto"/>
        <w:left w:val="none" w:sz="0" w:space="0" w:color="auto"/>
        <w:bottom w:val="none" w:sz="0" w:space="0" w:color="auto"/>
        <w:right w:val="none" w:sz="0" w:space="0" w:color="auto"/>
      </w:divBdr>
    </w:div>
    <w:div w:id="1547986269">
      <w:bodyDiv w:val="1"/>
      <w:marLeft w:val="0"/>
      <w:marRight w:val="0"/>
      <w:marTop w:val="0"/>
      <w:marBottom w:val="0"/>
      <w:divBdr>
        <w:top w:val="none" w:sz="0" w:space="0" w:color="auto"/>
        <w:left w:val="none" w:sz="0" w:space="0" w:color="auto"/>
        <w:bottom w:val="none" w:sz="0" w:space="0" w:color="auto"/>
        <w:right w:val="none" w:sz="0" w:space="0" w:color="auto"/>
      </w:divBdr>
    </w:div>
    <w:div w:id="1717240766">
      <w:bodyDiv w:val="1"/>
      <w:marLeft w:val="0"/>
      <w:marRight w:val="0"/>
      <w:marTop w:val="0"/>
      <w:marBottom w:val="0"/>
      <w:divBdr>
        <w:top w:val="none" w:sz="0" w:space="0" w:color="auto"/>
        <w:left w:val="none" w:sz="0" w:space="0" w:color="auto"/>
        <w:bottom w:val="none" w:sz="0" w:space="0" w:color="auto"/>
        <w:right w:val="none" w:sz="0" w:space="0" w:color="auto"/>
      </w:divBdr>
    </w:div>
    <w:div w:id="1828597185">
      <w:bodyDiv w:val="1"/>
      <w:marLeft w:val="0"/>
      <w:marRight w:val="0"/>
      <w:marTop w:val="0"/>
      <w:marBottom w:val="0"/>
      <w:divBdr>
        <w:top w:val="none" w:sz="0" w:space="0" w:color="auto"/>
        <w:left w:val="none" w:sz="0" w:space="0" w:color="auto"/>
        <w:bottom w:val="none" w:sz="0" w:space="0" w:color="auto"/>
        <w:right w:val="none" w:sz="0" w:space="0" w:color="auto"/>
      </w:divBdr>
    </w:div>
    <w:div w:id="1842894421">
      <w:bodyDiv w:val="1"/>
      <w:marLeft w:val="0"/>
      <w:marRight w:val="0"/>
      <w:marTop w:val="0"/>
      <w:marBottom w:val="0"/>
      <w:divBdr>
        <w:top w:val="none" w:sz="0" w:space="0" w:color="auto"/>
        <w:left w:val="none" w:sz="0" w:space="0" w:color="auto"/>
        <w:bottom w:val="none" w:sz="0" w:space="0" w:color="auto"/>
        <w:right w:val="none" w:sz="0" w:space="0" w:color="auto"/>
      </w:divBdr>
    </w:div>
    <w:div w:id="2019887828">
      <w:bodyDiv w:val="1"/>
      <w:marLeft w:val="0"/>
      <w:marRight w:val="0"/>
      <w:marTop w:val="0"/>
      <w:marBottom w:val="0"/>
      <w:divBdr>
        <w:top w:val="none" w:sz="0" w:space="0" w:color="auto"/>
        <w:left w:val="none" w:sz="0" w:space="0" w:color="auto"/>
        <w:bottom w:val="none" w:sz="0" w:space="0" w:color="auto"/>
        <w:right w:val="none" w:sz="0" w:space="0" w:color="auto"/>
      </w:divBdr>
    </w:div>
    <w:div w:id="2037385995">
      <w:bodyDiv w:val="1"/>
      <w:marLeft w:val="0"/>
      <w:marRight w:val="0"/>
      <w:marTop w:val="0"/>
      <w:marBottom w:val="0"/>
      <w:divBdr>
        <w:top w:val="none" w:sz="0" w:space="0" w:color="auto"/>
        <w:left w:val="none" w:sz="0" w:space="0" w:color="auto"/>
        <w:bottom w:val="none" w:sz="0" w:space="0" w:color="auto"/>
        <w:right w:val="none" w:sz="0" w:space="0" w:color="auto"/>
      </w:divBdr>
    </w:div>
    <w:div w:id="20451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our-responsibilities/families-and-children/programs-services/family-support-program/families-and-children-activity-administrative-approval-requirements" TargetMode="External"/><Relationship Id="rId18" Type="http://schemas.openxmlformats.org/officeDocument/2006/relationships/hyperlink" Target="https://www.mentalhealthcommission.gov.au/Mental-health-Reform/Childrens-Mental-Health-and-Wellbeing-Strategy" TargetMode="External"/><Relationship Id="rId26" Type="http://schemas.openxmlformats.org/officeDocument/2006/relationships/hyperlink" Target="https://aifs.gov.au/research_programs/evidence-and-evaluation-support/submitting-your-own-program" TargetMode="External"/><Relationship Id="rId39" Type="http://schemas.openxmlformats.org/officeDocument/2006/relationships/hyperlink" Target="https://www.dss.gov.au/families-and-children-programs-services-families-and-children-activity/families-and-children-activity-work-plan-guidance" TargetMode="External"/><Relationship Id="rId21" Type="http://schemas.openxmlformats.org/officeDocument/2006/relationships/hyperlink" Target="mailto:familylawservices@ag.gov.au" TargetMode="External"/><Relationship Id="rId34" Type="http://schemas.openxmlformats.org/officeDocument/2006/relationships/hyperlink" Target="https://www.childsafety.gov.au/" TargetMode="External"/><Relationship Id="rId42" Type="http://schemas.openxmlformats.org/officeDocument/2006/relationships/hyperlink" Target="mailto:fac-evidence-evaluation@aifs.gov.au" TargetMode="External"/><Relationship Id="rId47" Type="http://schemas.openxmlformats.org/officeDocument/2006/relationships/hyperlink" Target="https://dex.dss.gov.au/data-exchange-protocols" TargetMode="External"/><Relationship Id="rId50" Type="http://schemas.openxmlformats.org/officeDocument/2006/relationships/hyperlink" Target="https://dex.dss.gov.au/helpdesk" TargetMode="External"/><Relationship Id="rId55" Type="http://schemas.openxmlformats.org/officeDocument/2006/relationships/hyperlink" Target="https://dex.dss.gov.au/helpdesk" TargetMode="External"/><Relationship Id="rId63" Type="http://schemas.openxmlformats.org/officeDocument/2006/relationships/hyperlink" Target="https://www.dss.gov.au/grants/general-information-on-grants/grant-recipient-complaints-and-whistleblower-provisions" TargetMode="External"/><Relationship Id="rId68" Type="http://schemas.openxmlformats.org/officeDocument/2006/relationships/hyperlink" Target="https://www.communitygrants.gov.au/information/information-applicants/strategic-planning" TargetMode="External"/><Relationship Id="rId76" Type="http://schemas.openxmlformats.org/officeDocument/2006/relationships/hyperlink" Target="https://www.dss.gov.au/grants/general-information-on-grants/grant-recipient-complaints-and-whistleblower-provisions" TargetMode="External"/><Relationship Id="rId84" Type="http://schemas.openxmlformats.org/officeDocument/2006/relationships/hyperlink" Target="https://dex.dss.gov.au/sites/default/files/documents/2023-02/1851-program-specific-guidance.pdf" TargetMode="External"/><Relationship Id="rId89"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www.communitygrants.gov.au/" TargetMode="External"/><Relationship Id="rId2" Type="http://schemas.openxmlformats.org/officeDocument/2006/relationships/numbering" Target="numbering.xml"/><Relationship Id="rId16" Type="http://schemas.openxmlformats.org/officeDocument/2006/relationships/hyperlink" Target="https://www.dss.gov.au/women-programs-services-reducing-violence/the-national-plan-to-end-violence-against-women-and-children-2022-2032" TargetMode="External"/><Relationship Id="rId29" Type="http://schemas.openxmlformats.org/officeDocument/2006/relationships/hyperlink" Target="https://www.communitygrants.gov.au/information-recipients/access-and-equity-policy" TargetMode="External"/><Relationship Id="rId11" Type="http://schemas.openxmlformats.org/officeDocument/2006/relationships/hyperlink" Target="https://www.dss.gov.au/families-and-children-programs-services/families-and-children-activity" TargetMode="External"/><Relationship Id="rId24" Type="http://schemas.openxmlformats.org/officeDocument/2006/relationships/hyperlink" Target="https://aifs.gov.au/research_programs/evidence-and-evaluation-support/communities-children-cfc-requirements" TargetMode="External"/><Relationship Id="rId32" Type="http://schemas.openxmlformats.org/officeDocument/2006/relationships/hyperlink" Target="https://aifs.gov.au/resources/practice-guides/are-disadvantaged-families-hard-reach-engaging-disadvantaged-families" TargetMode="External"/><Relationship Id="rId37" Type="http://schemas.openxmlformats.org/officeDocument/2006/relationships/hyperlink" Target="https://childsafe.humanrights.gov.au/" TargetMode="External"/><Relationship Id="rId40" Type="http://schemas.openxmlformats.org/officeDocument/2006/relationships/hyperlink" Target="https://dex.dss.gov.au/training" TargetMode="External"/><Relationship Id="rId45" Type="http://schemas.openxmlformats.org/officeDocument/2006/relationships/hyperlink" Target="https://www.communitygrants.gov.au/contact-us" TargetMode="External"/><Relationship Id="rId53" Type="http://schemas.openxmlformats.org/officeDocument/2006/relationships/hyperlink" Target="https://aifs.gov.au/resources/short-articles/how-choose-outcomes-measurement-tool" TargetMode="External"/><Relationship Id="rId58" Type="http://schemas.openxmlformats.org/officeDocument/2006/relationships/hyperlink" Target="https://www.dss.gov.au/grants/grant-programmes/families-and-children" TargetMode="External"/><Relationship Id="rId66" Type="http://schemas.openxmlformats.org/officeDocument/2006/relationships/hyperlink" Target="https://www.communitygrants.gov.au/vulnerable-checks-offences" TargetMode="External"/><Relationship Id="rId74" Type="http://schemas.openxmlformats.org/officeDocument/2006/relationships/hyperlink" Target="https://www.dss.gov.au/contact/feedback-compliments-complaints-and-enquiries" TargetMode="External"/><Relationship Id="rId79" Type="http://schemas.openxmlformats.org/officeDocument/2006/relationships/hyperlink" Target="https://www.dss.gov.au/families-and-children-programs-services-families-and-children-activity/critical-incident-reporting-guideline-and-form" TargetMode="External"/><Relationship Id="rId87" Type="http://schemas.openxmlformats.org/officeDocument/2006/relationships/hyperlink" Target="https://dex.dss.gov.au/sites/default/files/documents/2023-02/1851-program-specific-guidance.pdf" TargetMode="External"/><Relationship Id="rId5" Type="http://schemas.openxmlformats.org/officeDocument/2006/relationships/webSettings" Target="webSettings.xml"/><Relationship Id="rId61" Type="http://schemas.openxmlformats.org/officeDocument/2006/relationships/hyperlink" Target="https://www.dss.gov.au/sites/default/files/documents/07_2023/dss-funding-acknowledgement.pdf" TargetMode="External"/><Relationship Id="rId82" Type="http://schemas.openxmlformats.org/officeDocument/2006/relationships/hyperlink" Target="https://www.dss.gov.au/cfc-fp-community-strategic-plan-template-effective-from-1-july-2022" TargetMode="External"/><Relationship Id="rId90" Type="http://schemas.openxmlformats.org/officeDocument/2006/relationships/fontTable" Target="fontTable.xml"/><Relationship Id="rId19" Type="http://schemas.openxmlformats.org/officeDocument/2006/relationships/hyperlink" Target="https://www.familyrelationships.gov.au" TargetMode="External"/><Relationship Id="rId14" Type="http://schemas.openxmlformats.org/officeDocument/2006/relationships/hyperlink" Target="https://www.closingthegap.gov.au/national-agreement/national-agreement-closing-the-gap" TargetMode="External"/><Relationship Id="rId22" Type="http://schemas.openxmlformats.org/officeDocument/2006/relationships/hyperlink" Target="https://www.dss.gov.au/families-and-children-programs-services-parenting-families-and-children-activity/awp-service-directory" TargetMode="External"/><Relationship Id="rId27" Type="http://schemas.openxmlformats.org/officeDocument/2006/relationships/hyperlink" Target="https://aifs.gov.au/resources/resource-sheets/list-promising-programs-submitted-approval-aifs-evidence-and-evaluation" TargetMode="External"/><Relationship Id="rId30" Type="http://schemas.openxmlformats.org/officeDocument/2006/relationships/hyperlink" Target="https://www.dss.gov.au/families-and-children-programs-services-parenting-families-and-children-activity/families-and-children-access-strategy-guidelines" TargetMode="External"/><Relationship Id="rId35" Type="http://schemas.openxmlformats.org/officeDocument/2006/relationships/hyperlink" Target="https://www.communitygrants.gov.au/information/info-grantees/vulnerable-checks-offences" TargetMode="External"/><Relationship Id="rId43" Type="http://schemas.openxmlformats.org/officeDocument/2006/relationships/hyperlink" Target="https://aifs.gov.au/research_programs/evidence-and-evaluation-support/submitting-your-own-program" TargetMode="External"/><Relationship Id="rId48" Type="http://schemas.openxmlformats.org/officeDocument/2006/relationships/hyperlink" Target="https://dex.dss.gov.au/document/1501" TargetMode="External"/><Relationship Id="rId56" Type="http://schemas.openxmlformats.org/officeDocument/2006/relationships/hyperlink" Target="https://www.dss.gov.au/families-and-children-programs-services-families-and-children-activity/communities-for-children-facilitating-partners-cfc-fp" TargetMode="External"/><Relationship Id="rId64" Type="http://schemas.openxmlformats.org/officeDocument/2006/relationships/hyperlink" Target="https://www.dss.gov.au/grants-dss-grant-information/national-redress-scheme-grant-connected-policy" TargetMode="External"/><Relationship Id="rId69" Type="http://schemas.openxmlformats.org/officeDocument/2006/relationships/hyperlink" Target="https://aifs.gov.au/cfca/" TargetMode="External"/><Relationship Id="rId77" Type="http://schemas.openxmlformats.org/officeDocument/2006/relationships/hyperlink" Target="https://www.dss.gov.au/contact-dss" TargetMode="External"/><Relationship Id="rId8" Type="http://schemas.openxmlformats.org/officeDocument/2006/relationships/image" Target="media/image1.jpeg"/><Relationship Id="rId51" Type="http://schemas.openxmlformats.org/officeDocument/2006/relationships/hyperlink" Target="https://dex.dss.gov.au/data-exchange-protocols" TargetMode="External"/><Relationship Id="rId72" Type="http://schemas.openxmlformats.org/officeDocument/2006/relationships/hyperlink" Target="https://www.communitygrants.gov.au/contact" TargetMode="External"/><Relationship Id="rId80" Type="http://schemas.openxmlformats.org/officeDocument/2006/relationships/header" Target="header2.xml"/><Relationship Id="rId85" Type="http://schemas.openxmlformats.org/officeDocument/2006/relationships/hyperlink" Target="https://dex.dss.gov.au/sites/default/files/documents/2023-02/1851-program-specific-guidance.pdf" TargetMode="External"/><Relationship Id="rId3" Type="http://schemas.openxmlformats.org/officeDocument/2006/relationships/styles" Target="styles.xml"/><Relationship Id="rId12" Type="http://schemas.openxmlformats.org/officeDocument/2006/relationships/hyperlink" Target="https://www.dss.gov.au/families-and-children-programs-services-families-and-children-activity/families-and-children-activity-program-guidelines-overview-june-2023" TargetMode="External"/><Relationship Id="rId17" Type="http://schemas.openxmlformats.org/officeDocument/2006/relationships/hyperlink" Target="https://www.disabilitygateway.gov.au/document/3106" TargetMode="External"/><Relationship Id="rId25" Type="http://schemas.openxmlformats.org/officeDocument/2006/relationships/hyperlink" Target="https://aifs.gov.au/research_programs/evidence-and-evaluation-support/choosing-program-cfc-fp-guidebook" TargetMode="External"/><Relationship Id="rId33" Type="http://schemas.openxmlformats.org/officeDocument/2006/relationships/hyperlink" Target="https://www.dss.gov.au/our-responsibilities/families-and-children/programs-services/family-support-program/families-and-children-activity-administrative-approval-requirements" TargetMode="External"/><Relationship Id="rId38" Type="http://schemas.openxmlformats.org/officeDocument/2006/relationships/hyperlink" Target="https://www.dss.gov.au/child-safety-for-dss-funded-organisations" TargetMode="External"/><Relationship Id="rId46" Type="http://schemas.openxmlformats.org/officeDocument/2006/relationships/hyperlink" Target="https://www.dss.gov.au/contact/feedback-compliments-complaints-and-enquiries/complaints-page" TargetMode="External"/><Relationship Id="rId59" Type="http://schemas.openxmlformats.org/officeDocument/2006/relationships/hyperlink" Target="https://www.dss.gov.au/our-responsibilities/families-and-children/programs-services/family-support-program/families-and-children-activity-administrative-approval-requirements" TargetMode="External"/><Relationship Id="rId67" Type="http://schemas.openxmlformats.org/officeDocument/2006/relationships/hyperlink" Target="https://www.communitygrants.gov.au/information/info-recipients/accounting-report-requirments" TargetMode="External"/><Relationship Id="rId20" Type="http://schemas.openxmlformats.org/officeDocument/2006/relationships/hyperlink" Target="mailto:practitionerregistration@ag.gov.au" TargetMode="External"/><Relationship Id="rId41" Type="http://schemas.openxmlformats.org/officeDocument/2006/relationships/hyperlink" Target="https://dex.dss.gov.au/helpdesk" TargetMode="External"/><Relationship Id="rId54" Type="http://schemas.openxmlformats.org/officeDocument/2006/relationships/hyperlink" Target="https://dex.dss.gov.au/document/121" TargetMode="External"/><Relationship Id="rId62" Type="http://schemas.openxmlformats.org/officeDocument/2006/relationships/hyperlink" Target="https://www.dss.gov.au/contact/feedback-compliments-complaints-and-enquiries" TargetMode="External"/><Relationship Id="rId70" Type="http://schemas.openxmlformats.org/officeDocument/2006/relationships/hyperlink" Target="https://www.communitygrants.gov.au/grant-recipient-portal" TargetMode="External"/><Relationship Id="rId75" Type="http://schemas.openxmlformats.org/officeDocument/2006/relationships/hyperlink" Target="https://www.dss.gov.au/contact/feedback-compliments-complaints-and-enquiries" TargetMode="External"/><Relationship Id="rId83" Type="http://schemas.openxmlformats.org/officeDocument/2006/relationships/hyperlink" Target="https://www.dss.gov.au/families-and-children-programs-services-parenting-families-and-children-activity/families-and-children-activity-work-plan-reports"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sites/default/files/documents/12_2021/dess5016-national-framework-protecting-childrenaccessible.pdf" TargetMode="External"/><Relationship Id="rId23" Type="http://schemas.openxmlformats.org/officeDocument/2006/relationships/hyperlink" Target="https://www.dss.gov.au/sites/default/files/documents/07_2023/dss-funding-acknowledgement.pdf" TargetMode="External"/><Relationship Id="rId28" Type="http://schemas.openxmlformats.org/officeDocument/2006/relationships/hyperlink" Target="https://www.dss.gov.au/our-responsibilities/families-and-children/programs-services/family-support-program/families-and-children-activity-administrative-approval-requirements" TargetMode="External"/><Relationship Id="rId36" Type="http://schemas.openxmlformats.org/officeDocument/2006/relationships/hyperlink" Target="https://pmc.gov.au/domestic-policy/national-office-child-safety" TargetMode="External"/><Relationship Id="rId49" Type="http://schemas.openxmlformats.org/officeDocument/2006/relationships/hyperlink" Target="https://dex.dss.gov.au/training" TargetMode="External"/><Relationship Id="rId57" Type="http://schemas.openxmlformats.org/officeDocument/2006/relationships/hyperlink" Target="https://www.dss.gov.au/grants/information-for-grant-recipients/financial-declaration" TargetMode="External"/><Relationship Id="rId10" Type="http://schemas.openxmlformats.org/officeDocument/2006/relationships/header" Target="header1.xml"/><Relationship Id="rId31" Type="http://schemas.openxmlformats.org/officeDocument/2006/relationships/hyperlink" Target="https://ww2.rch.org.au/emplibrary/ccch/PB18_Vulnerable_families.pdf" TargetMode="External"/><Relationship Id="rId44" Type="http://schemas.openxmlformats.org/officeDocument/2006/relationships/hyperlink" Target="https://aifs.gov.au/research_programs/evidence-and-evaluation-support/submitting-your-own-program" TargetMode="External"/><Relationship Id="rId52" Type="http://schemas.openxmlformats.org/officeDocument/2006/relationships/hyperlink" Target="https://dex.dss.gov.au/helpdesk" TargetMode="External"/><Relationship Id="rId60" Type="http://schemas.openxmlformats.org/officeDocument/2006/relationships/hyperlink" Target="https://www.communitygrants.gov.au/access-and-equity-policy" TargetMode="External"/><Relationship Id="rId65" Type="http://schemas.openxmlformats.org/officeDocument/2006/relationships/hyperlink" Target="https://www.communitygrants.gov.au/online-safety" TargetMode="External"/><Relationship Id="rId73" Type="http://schemas.openxmlformats.org/officeDocument/2006/relationships/hyperlink" Target="https://www.dss.gov.au/our-responsibilities/families-and-children/programs-services/family-support-program/families-and-children-activity-administrative-approval-requirements" TargetMode="External"/><Relationship Id="rId78" Type="http://schemas.openxmlformats.org/officeDocument/2006/relationships/hyperlink" Target="https://www.dss.gov.au/families-and-children-programs-services-families-and-children-activity/critical-incident-reporting-guideline-and-form" TargetMode="External"/><Relationship Id="rId81" Type="http://schemas.openxmlformats.org/officeDocument/2006/relationships/footer" Target="footer2.xml"/><Relationship Id="rId86" Type="http://schemas.openxmlformats.org/officeDocument/2006/relationships/hyperlink" Target="https://dex.dss.gov.au/sites/default/files/documents/2023-02/1851-program-specific-guidance.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AF0595-29FA-4E66-85FE-C693D638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40</Pages>
  <Words>13733</Words>
  <Characters>78694</Characters>
  <Application>Microsoft Office Word</Application>
  <DocSecurity>0</DocSecurity>
  <Lines>1710</Lines>
  <Paragraphs>943</Paragraphs>
  <ScaleCrop>false</ScaleCrop>
  <HeadingPairs>
    <vt:vector size="2" baseType="variant">
      <vt:variant>
        <vt:lpstr>Title</vt:lpstr>
      </vt:variant>
      <vt:variant>
        <vt:i4>1</vt:i4>
      </vt:variant>
    </vt:vector>
  </HeadingPairs>
  <TitlesOfParts>
    <vt:vector size="1" baseType="lpstr">
      <vt:lpstr>CfC FP Operational Guidelines</vt:lpstr>
    </vt:vector>
  </TitlesOfParts>
  <Company>FaHCSIA</Company>
  <LinksUpToDate>false</LinksUpToDate>
  <CharactersWithSpaces>91484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CfC FP Operational Guidelines</dc:title>
  <dc:creator>SHEUMACK, Kyal</dc:creator>
  <cp:keywords>[SEC=OFFICIAL]</cp:keywords>
  <cp:lastModifiedBy>I'ANSON, Lauren</cp:lastModifiedBy>
  <cp:revision>18</cp:revision>
  <cp:lastPrinted>2024-07-10T14:31:00Z</cp:lastPrinted>
  <dcterms:created xsi:type="dcterms:W3CDTF">2024-07-05T04:38:00Z</dcterms:created>
  <dcterms:modified xsi:type="dcterms:W3CDTF">2024-07-10T14:31:00Z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9D78BA37F4464B2F99E5D015484D7B62</vt:lpwstr>
  </property>
  <property fmtid="{D5CDD505-2E9C-101B-9397-08002B2CF9AE}" pid="10" name="PM_ProtectiveMarkingValue_Footer">
    <vt:lpwstr>OFFICIAL</vt:lpwstr>
  </property>
  <property fmtid="{D5CDD505-2E9C-101B-9397-08002B2CF9AE}" pid="11" name="PM_Originator_Hash_SHA1">
    <vt:lpwstr>10F4540728F8F4ED5ACCF59242CB2922D8584461</vt:lpwstr>
  </property>
  <property fmtid="{D5CDD505-2E9C-101B-9397-08002B2CF9AE}" pid="12" name="PM_OriginationTimeStamp">
    <vt:lpwstr>2022-03-06T22:02:49Z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7F2F5E5F5150FD452ADBA264ADA281A5</vt:lpwstr>
  </property>
  <property fmtid="{D5CDD505-2E9C-101B-9397-08002B2CF9AE}" pid="21" name="PM_Hash_Salt">
    <vt:lpwstr>997787656FBDFA81B4513052424A3EB3</vt:lpwstr>
  </property>
  <property fmtid="{D5CDD505-2E9C-101B-9397-08002B2CF9AE}" pid="22" name="PM_Hash_SHA1">
    <vt:lpwstr>128285DFDCCEDC4455BD4AB1F8423C823ADA6BD2</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D9132CD73124968D311DFFF995BD20F3533FDEE5AF3E388AB81FC60952479891</vt:lpwstr>
  </property>
  <property fmtid="{D5CDD505-2E9C-101B-9397-08002B2CF9AE}" pid="27" name="PM_OriginatorDomainName_SHA256">
    <vt:lpwstr>E83A2A66C4061446A7E3732E8D44762184B6B377D962B96C83DC624302585857</vt:lpwstr>
  </property>
  <property fmtid="{D5CDD505-2E9C-101B-9397-08002B2CF9AE}" pid="28" name="PMHMAC">
    <vt:lpwstr>v=2022.1;a=SHA256;h=35A54766C865E4CDC89DFA898508F61D88D379111B69614DD80F9C08A71F5D59</vt:lpwstr>
  </property>
  <property fmtid="{D5CDD505-2E9C-101B-9397-08002B2CF9AE}" pid="29" name="MSIP_Label_eb34d90b-fc41-464d-af60-f74d721d0790_SetDate">
    <vt:lpwstr>2022-03-06T22:02:49Z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1244df06bf42476faa789270c62a3731</vt:lpwstr>
  </property>
  <property fmtid="{D5CDD505-2E9C-101B-9397-08002B2CF9AE}" pid="36" name="PMUuid">
    <vt:lpwstr>v=2022.2;d=gov.au;g=46DD6D7C-8107-577B-BC6E-F348953B2E44</vt:lpwstr>
  </property>
</Properties>
</file>