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AC7CF" w14:textId="77777777" w:rsidR="006A0BF1" w:rsidRPr="006A0BF1" w:rsidRDefault="006A0BF1" w:rsidP="006A0BF1">
      <w:pPr>
        <w:spacing w:after="0"/>
        <w:rPr>
          <w:rFonts w:cs="Arial"/>
          <w:b/>
          <w:bCs/>
        </w:rPr>
      </w:pPr>
      <w:bookmarkStart w:id="0" w:name="_GoBack"/>
      <w:bookmarkEnd w:id="0"/>
      <w:r w:rsidRPr="006A0BF1">
        <w:rPr>
          <w:rFonts w:cs="Arial"/>
          <w:b/>
          <w:bCs/>
        </w:rPr>
        <w:t>Ministerial Meeting on Online Wagering and Harm Minimisation</w:t>
      </w:r>
    </w:p>
    <w:p w14:paraId="19204936" w14:textId="77777777" w:rsidR="006A0BF1" w:rsidRPr="006A0BF1" w:rsidRDefault="006A0BF1" w:rsidP="006A0BF1">
      <w:pPr>
        <w:spacing w:after="0"/>
        <w:rPr>
          <w:rFonts w:cs="Arial"/>
          <w:b/>
          <w:bCs/>
        </w:rPr>
      </w:pPr>
    </w:p>
    <w:p w14:paraId="06A55D82" w14:textId="77777777" w:rsidR="006A0BF1" w:rsidRPr="006A0BF1" w:rsidRDefault="006A0BF1" w:rsidP="006A0BF1">
      <w:pPr>
        <w:spacing w:after="0"/>
        <w:rPr>
          <w:rFonts w:cs="Arial"/>
          <w:b/>
          <w:bCs/>
        </w:rPr>
      </w:pPr>
      <w:r w:rsidRPr="006A0BF1">
        <w:rPr>
          <w:rFonts w:cs="Arial"/>
          <w:b/>
          <w:bCs/>
        </w:rPr>
        <w:t>3 February 2023</w:t>
      </w:r>
    </w:p>
    <w:p w14:paraId="1101033F" w14:textId="77777777" w:rsidR="006A0BF1" w:rsidRPr="006A0BF1" w:rsidRDefault="006A0BF1" w:rsidP="006A0BF1">
      <w:pPr>
        <w:spacing w:after="0"/>
        <w:rPr>
          <w:rFonts w:cs="Arial"/>
          <w:b/>
          <w:bCs/>
        </w:rPr>
      </w:pPr>
    </w:p>
    <w:p w14:paraId="6EE63225" w14:textId="77777777" w:rsidR="006A0BF1" w:rsidRPr="006A0BF1" w:rsidRDefault="006A0BF1" w:rsidP="006A0BF1">
      <w:pPr>
        <w:spacing w:after="0"/>
        <w:rPr>
          <w:rFonts w:cs="Arial"/>
          <w:b/>
          <w:bCs/>
        </w:rPr>
      </w:pPr>
      <w:r w:rsidRPr="006A0BF1">
        <w:rPr>
          <w:rFonts w:cs="Arial"/>
          <w:b/>
          <w:bCs/>
        </w:rPr>
        <w:t>COMMUNIQUE</w:t>
      </w:r>
    </w:p>
    <w:p w14:paraId="101EA05E" w14:textId="77777777" w:rsidR="006A0BF1" w:rsidRPr="006A0BF1" w:rsidRDefault="006A0BF1" w:rsidP="006A0BF1">
      <w:pPr>
        <w:spacing w:after="0"/>
        <w:rPr>
          <w:rFonts w:cs="Arial"/>
        </w:rPr>
      </w:pPr>
    </w:p>
    <w:p w14:paraId="2F71AF2F" w14:textId="5575E584" w:rsidR="00FA4779" w:rsidRDefault="2F227D78" w:rsidP="00DF0609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FA4779">
        <w:rPr>
          <w:iCs/>
        </w:rPr>
        <w:t>Commonwealth</w:t>
      </w:r>
      <w:r w:rsidRPr="00FA4779">
        <w:rPr>
          <w:rFonts w:cs="Arial"/>
        </w:rPr>
        <w:t xml:space="preserve">, state and territory </w:t>
      </w:r>
      <w:r w:rsidR="00BA7A4F">
        <w:rPr>
          <w:rFonts w:cs="Arial"/>
        </w:rPr>
        <w:t>m</w:t>
      </w:r>
      <w:r w:rsidR="004770E5" w:rsidRPr="00FA4779">
        <w:rPr>
          <w:rFonts w:cs="Arial"/>
        </w:rPr>
        <w:t xml:space="preserve">inisters responsible for </w:t>
      </w:r>
      <w:r w:rsidR="00195FEC" w:rsidRPr="00FA4779">
        <w:rPr>
          <w:rFonts w:cs="Arial"/>
        </w:rPr>
        <w:t xml:space="preserve">online </w:t>
      </w:r>
      <w:r w:rsidR="004770E5" w:rsidRPr="00FA4779">
        <w:rPr>
          <w:rFonts w:cs="Arial"/>
        </w:rPr>
        <w:t>wagering</w:t>
      </w:r>
      <w:r w:rsidRPr="00DF0609">
        <w:rPr>
          <w:rFonts w:cs="Arial"/>
        </w:rPr>
        <w:t xml:space="preserve"> met today via video link. It marked the first meeting of ministers since September 2017. </w:t>
      </w:r>
    </w:p>
    <w:p w14:paraId="636A059D" w14:textId="77777777" w:rsidR="00FA4779" w:rsidRPr="00FA4779" w:rsidRDefault="00FA4779" w:rsidP="00DF0609">
      <w:pPr>
        <w:pStyle w:val="ListParagraph"/>
        <w:spacing w:after="0"/>
        <w:ind w:left="360"/>
        <w:rPr>
          <w:rFonts w:cs="Arial"/>
        </w:rPr>
      </w:pPr>
    </w:p>
    <w:p w14:paraId="1E5B8C96" w14:textId="22BABB98" w:rsidR="004770E5" w:rsidRDefault="004770E5" w:rsidP="00FA4779">
      <w:pPr>
        <w:numPr>
          <w:ilvl w:val="0"/>
          <w:numId w:val="1"/>
        </w:numPr>
        <w:spacing w:after="0"/>
        <w:rPr>
          <w:rFonts w:cs="Arial"/>
        </w:rPr>
      </w:pPr>
      <w:r w:rsidRPr="004770E5">
        <w:rPr>
          <w:iCs/>
        </w:rPr>
        <w:t>Acknowledging</w:t>
      </w:r>
      <w:r w:rsidR="005C6917">
        <w:rPr>
          <w:iCs/>
        </w:rPr>
        <w:t xml:space="preserve"> the regulatory challenges posed by online wagering due its borderless nature, </w:t>
      </w:r>
      <w:r w:rsidRPr="004770E5">
        <w:rPr>
          <w:iCs/>
        </w:rPr>
        <w:t xml:space="preserve">all Ministers reaffirmed their shared commitment to pursue </w:t>
      </w:r>
      <w:r w:rsidRPr="009F1DA6">
        <w:rPr>
          <w:iCs/>
        </w:rPr>
        <w:t>actions to</w:t>
      </w:r>
      <w:r w:rsidR="00A877F0" w:rsidRPr="009F1DA6">
        <w:rPr>
          <w:iCs/>
        </w:rPr>
        <w:t xml:space="preserve"> prevent and </w:t>
      </w:r>
      <w:r w:rsidR="00FA4779" w:rsidRPr="009F1DA6">
        <w:rPr>
          <w:iCs/>
        </w:rPr>
        <w:t xml:space="preserve">further </w:t>
      </w:r>
      <w:r w:rsidRPr="009F1DA6">
        <w:rPr>
          <w:iCs/>
        </w:rPr>
        <w:t>reduce harm from online wagering, to ensur</w:t>
      </w:r>
      <w:r w:rsidR="00FA4779" w:rsidRPr="009F1DA6">
        <w:rPr>
          <w:iCs/>
        </w:rPr>
        <w:t>e</w:t>
      </w:r>
      <w:r w:rsidRPr="009F1DA6">
        <w:rPr>
          <w:iCs/>
        </w:rPr>
        <w:t xml:space="preserve"> a safer environment for consumers of online wagering products</w:t>
      </w:r>
      <w:r w:rsidR="00A877F0" w:rsidRPr="009F1DA6">
        <w:rPr>
          <w:rFonts w:cs="Arial"/>
        </w:rPr>
        <w:t xml:space="preserve"> and</w:t>
      </w:r>
      <w:r w:rsidR="00280444">
        <w:rPr>
          <w:rFonts w:cs="Arial"/>
        </w:rPr>
        <w:t xml:space="preserve"> to provide</w:t>
      </w:r>
      <w:r w:rsidR="00A877F0" w:rsidRPr="009F1DA6">
        <w:rPr>
          <w:rFonts w:cs="Arial"/>
        </w:rPr>
        <w:t xml:space="preserve"> </w:t>
      </w:r>
      <w:r w:rsidR="00FA4779" w:rsidRPr="009F1DA6">
        <w:rPr>
          <w:rFonts w:cs="Arial"/>
        </w:rPr>
        <w:t xml:space="preserve">ongoing </w:t>
      </w:r>
      <w:r w:rsidR="00A877F0" w:rsidRPr="009F1DA6">
        <w:rPr>
          <w:rFonts w:cs="Arial"/>
        </w:rPr>
        <w:t>support for those experiencing harm.</w:t>
      </w:r>
    </w:p>
    <w:p w14:paraId="1503A4DE" w14:textId="77777777" w:rsidR="00FA4779" w:rsidRPr="004770E5" w:rsidRDefault="00FA4779" w:rsidP="00DF0609">
      <w:pPr>
        <w:spacing w:after="0"/>
        <w:rPr>
          <w:rFonts w:cs="Arial"/>
        </w:rPr>
      </w:pPr>
    </w:p>
    <w:p w14:paraId="6AF660FE" w14:textId="1530D135" w:rsidR="006A0BF1" w:rsidRPr="006A0BF1" w:rsidRDefault="006A0BF1" w:rsidP="006A0BF1">
      <w:pPr>
        <w:numPr>
          <w:ilvl w:val="0"/>
          <w:numId w:val="1"/>
        </w:numPr>
        <w:spacing w:after="0"/>
        <w:rPr>
          <w:rFonts w:cs="Arial"/>
        </w:rPr>
      </w:pPr>
      <w:r w:rsidRPr="006A0BF1">
        <w:rPr>
          <w:rFonts w:cs="Arial"/>
        </w:rPr>
        <w:t xml:space="preserve">Today’s meeting </w:t>
      </w:r>
      <w:r w:rsidR="002E695F">
        <w:rPr>
          <w:rFonts w:cs="Arial"/>
        </w:rPr>
        <w:t xml:space="preserve">also </w:t>
      </w:r>
      <w:r w:rsidR="00A72844">
        <w:rPr>
          <w:rFonts w:cs="Arial"/>
        </w:rPr>
        <w:t>gave</w:t>
      </w:r>
      <w:r w:rsidRPr="006A0BF1">
        <w:rPr>
          <w:rFonts w:cs="Arial"/>
        </w:rPr>
        <w:t xml:space="preserve"> </w:t>
      </w:r>
      <w:r w:rsidR="00BD39C5">
        <w:rPr>
          <w:rFonts w:cs="Arial"/>
        </w:rPr>
        <w:t>m</w:t>
      </w:r>
      <w:r w:rsidRPr="006A0BF1">
        <w:rPr>
          <w:rFonts w:cs="Arial"/>
        </w:rPr>
        <w:t>inisters an opport</w:t>
      </w:r>
      <w:r>
        <w:rPr>
          <w:rFonts w:cs="Arial"/>
        </w:rPr>
        <w:t>u</w:t>
      </w:r>
      <w:r w:rsidRPr="006A0BF1">
        <w:rPr>
          <w:rFonts w:cs="Arial"/>
        </w:rPr>
        <w:t>nity to review the implementation of the National Con</w:t>
      </w:r>
      <w:r w:rsidR="00BD39C5">
        <w:rPr>
          <w:rFonts w:cs="Arial"/>
        </w:rPr>
        <w:t>sumer Protection Framework for Online W</w:t>
      </w:r>
      <w:r w:rsidRPr="006A0BF1">
        <w:rPr>
          <w:rFonts w:cs="Arial"/>
        </w:rPr>
        <w:t>agering (National Framework) and explore areas of future focus.</w:t>
      </w:r>
    </w:p>
    <w:p w14:paraId="08F3E8D6" w14:textId="77777777" w:rsidR="006A0BF1" w:rsidRPr="006A0BF1" w:rsidRDefault="006A0BF1" w:rsidP="006A0BF1">
      <w:pPr>
        <w:spacing w:after="0"/>
        <w:rPr>
          <w:rFonts w:cs="Arial"/>
        </w:rPr>
      </w:pPr>
    </w:p>
    <w:p w14:paraId="10381743" w14:textId="77777777" w:rsidR="006A0BF1" w:rsidRPr="006A0BF1" w:rsidRDefault="006A0BF1" w:rsidP="006A0BF1">
      <w:pPr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M</w:t>
      </w:r>
      <w:r w:rsidRPr="006A0BF1">
        <w:rPr>
          <w:rFonts w:cs="Arial"/>
        </w:rPr>
        <w:t xml:space="preserve">inisters </w:t>
      </w:r>
      <w:r w:rsidR="00860695">
        <w:rPr>
          <w:rFonts w:cs="Arial"/>
        </w:rPr>
        <w:t>reaffirmed</w:t>
      </w:r>
      <w:r w:rsidR="005016EF">
        <w:rPr>
          <w:rFonts w:cs="Arial"/>
        </w:rPr>
        <w:t xml:space="preserve"> their commitment to ensuring</w:t>
      </w:r>
      <w:r w:rsidRPr="006A0BF1">
        <w:rPr>
          <w:rFonts w:cs="Arial"/>
        </w:rPr>
        <w:t xml:space="preserve"> </w:t>
      </w:r>
      <w:r w:rsidR="005016EF">
        <w:rPr>
          <w:rFonts w:cs="Arial"/>
        </w:rPr>
        <w:t>national</w:t>
      </w:r>
      <w:r w:rsidRPr="006A0BF1">
        <w:rPr>
          <w:rFonts w:cs="Arial"/>
        </w:rPr>
        <w:t xml:space="preserve"> consistency in the implementation</w:t>
      </w:r>
      <w:r w:rsidR="00214749">
        <w:rPr>
          <w:rFonts w:cs="Arial"/>
        </w:rPr>
        <w:t xml:space="preserve"> and enforcement</w:t>
      </w:r>
      <w:r w:rsidR="005C3B48">
        <w:rPr>
          <w:rFonts w:cs="Arial"/>
        </w:rPr>
        <w:t xml:space="preserve"> of the National Framework measures</w:t>
      </w:r>
      <w:r>
        <w:rPr>
          <w:rFonts w:cs="Arial"/>
        </w:rPr>
        <w:t xml:space="preserve">. </w:t>
      </w:r>
    </w:p>
    <w:p w14:paraId="52E11DAF" w14:textId="77777777" w:rsidR="006A0BF1" w:rsidRPr="006A0BF1" w:rsidRDefault="006A0BF1" w:rsidP="006A0BF1">
      <w:pPr>
        <w:spacing w:after="0"/>
        <w:rPr>
          <w:rFonts w:cs="Arial"/>
        </w:rPr>
      </w:pPr>
    </w:p>
    <w:p w14:paraId="213CB332" w14:textId="0523EA6D" w:rsidR="00834261" w:rsidRDefault="006A0BF1" w:rsidP="006A0BF1">
      <w:pPr>
        <w:numPr>
          <w:ilvl w:val="0"/>
          <w:numId w:val="1"/>
        </w:numPr>
        <w:spacing w:after="0"/>
        <w:rPr>
          <w:rFonts w:cs="Arial"/>
        </w:rPr>
      </w:pPr>
      <w:r w:rsidRPr="006A0BF1">
        <w:rPr>
          <w:rFonts w:cs="Arial"/>
        </w:rPr>
        <w:t>Ministers noted the emerging themes from submissions to the House of Representatives Standing Committee on S</w:t>
      </w:r>
      <w:r w:rsidR="00251356">
        <w:rPr>
          <w:rFonts w:cs="Arial"/>
        </w:rPr>
        <w:t>ocial Policy and Legal Affairs i</w:t>
      </w:r>
      <w:r w:rsidRPr="006A0BF1">
        <w:rPr>
          <w:rFonts w:cs="Arial"/>
        </w:rPr>
        <w:t xml:space="preserve">nquiry into online gambling and its impacts on those experiencing </w:t>
      </w:r>
      <w:r w:rsidR="003B410E">
        <w:rPr>
          <w:rFonts w:cs="Arial"/>
        </w:rPr>
        <w:t xml:space="preserve">gambling </w:t>
      </w:r>
      <w:r w:rsidRPr="006A0BF1">
        <w:rPr>
          <w:rFonts w:cs="Arial"/>
        </w:rPr>
        <w:t>harm.</w:t>
      </w:r>
      <w:r w:rsidR="000144BA">
        <w:rPr>
          <w:rFonts w:cs="Arial"/>
        </w:rPr>
        <w:t xml:space="preserve"> Ministers also discussed broader harm minimisation measures being pursued by the Commonwealth and states and territories</w:t>
      </w:r>
      <w:r w:rsidR="009F1DA6">
        <w:rPr>
          <w:rFonts w:cs="Arial"/>
        </w:rPr>
        <w:t>.</w:t>
      </w:r>
    </w:p>
    <w:p w14:paraId="30B338DE" w14:textId="77777777" w:rsidR="006A0BF1" w:rsidRPr="006E414B" w:rsidRDefault="006A0BF1" w:rsidP="006E414B">
      <w:pPr>
        <w:spacing w:after="0"/>
        <w:rPr>
          <w:rFonts w:cs="Arial"/>
        </w:rPr>
      </w:pPr>
    </w:p>
    <w:p w14:paraId="66995CDC" w14:textId="77777777" w:rsidR="006A0BF1" w:rsidRPr="006A0BF1" w:rsidRDefault="00E10A33" w:rsidP="006A0BF1">
      <w:pPr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Ministers agreed to establish a senior officials working group to consider future reform ahead of another ministerial </w:t>
      </w:r>
      <w:r w:rsidR="006A0BF1" w:rsidRPr="006A0BF1">
        <w:rPr>
          <w:rFonts w:cs="Arial"/>
        </w:rPr>
        <w:t xml:space="preserve">meeting later in </w:t>
      </w:r>
      <w:r w:rsidR="007973C7">
        <w:rPr>
          <w:rFonts w:cs="Arial"/>
        </w:rPr>
        <w:t>the year</w:t>
      </w:r>
      <w:r w:rsidR="006A0BF1" w:rsidRPr="006A0BF1">
        <w:rPr>
          <w:rFonts w:cs="Arial"/>
        </w:rPr>
        <w:t>.</w:t>
      </w:r>
    </w:p>
    <w:p w14:paraId="248C5750" w14:textId="77777777" w:rsidR="006A0BF1" w:rsidRPr="006A0BF1" w:rsidRDefault="006A0BF1" w:rsidP="006A0BF1">
      <w:pPr>
        <w:spacing w:after="0"/>
        <w:rPr>
          <w:rFonts w:cs="Arial"/>
        </w:rPr>
      </w:pPr>
    </w:p>
    <w:p w14:paraId="36FE676A" w14:textId="77777777" w:rsidR="006A0BF1" w:rsidRPr="006A0BF1" w:rsidRDefault="006A0BF1" w:rsidP="006A0BF1">
      <w:pPr>
        <w:spacing w:after="0"/>
        <w:rPr>
          <w:rFonts w:cs="Arial"/>
        </w:rPr>
      </w:pPr>
    </w:p>
    <w:p w14:paraId="58D20EB2" w14:textId="77777777" w:rsidR="006A0BF1" w:rsidRPr="006A0BF1" w:rsidRDefault="006A0BF1" w:rsidP="006A0BF1">
      <w:pPr>
        <w:spacing w:after="0"/>
        <w:rPr>
          <w:rFonts w:cs="Arial"/>
        </w:rPr>
      </w:pPr>
    </w:p>
    <w:p w14:paraId="0D8A9D8E" w14:textId="77777777" w:rsidR="007B0256" w:rsidRPr="006A0BF1" w:rsidRDefault="007B0256" w:rsidP="006A0BF1">
      <w:pPr>
        <w:spacing w:after="0"/>
        <w:rPr>
          <w:rFonts w:cs="Arial"/>
        </w:rPr>
      </w:pPr>
    </w:p>
    <w:sectPr w:rsidR="007B0256" w:rsidRPr="006A0B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40D6B" w14:textId="77777777" w:rsidR="00217540" w:rsidRDefault="00217540" w:rsidP="00B04ED8">
      <w:pPr>
        <w:spacing w:after="0" w:line="240" w:lineRule="auto"/>
      </w:pPr>
      <w:r>
        <w:separator/>
      </w:r>
    </w:p>
  </w:endnote>
  <w:endnote w:type="continuationSeparator" w:id="0">
    <w:p w14:paraId="7AEEF6C4" w14:textId="77777777" w:rsidR="00217540" w:rsidRDefault="00217540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CE2D4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F29F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FA48B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3DD69" w14:textId="77777777" w:rsidR="00217540" w:rsidRDefault="00217540" w:rsidP="00B04ED8">
      <w:pPr>
        <w:spacing w:after="0" w:line="240" w:lineRule="auto"/>
      </w:pPr>
      <w:r>
        <w:separator/>
      </w:r>
    </w:p>
  </w:footnote>
  <w:footnote w:type="continuationSeparator" w:id="0">
    <w:p w14:paraId="61218B1C" w14:textId="77777777" w:rsidR="00217540" w:rsidRDefault="00217540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FA09E" w14:textId="68A84E20" w:rsidR="00B04ED8" w:rsidRDefault="00A15C3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BCA1923" wp14:editId="7F4312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2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52D39" w14:textId="2794A1F9" w:rsidR="00A15C37" w:rsidRPr="00A15C37" w:rsidRDefault="00A15C3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15C3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A19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.05pt;width:34.95pt;height:34.95pt;z-index:251657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AyK9zFYwIAAKYEAAAOAAAAAAAAAAAAAAAAAC4CAABkcnMvZTJvRG9jLnht&#10;bFBLAQItABQABgAIAAAAIQCEsNMo1gAAAAMBAAAPAAAAAAAAAAAAAAAAAL0EAABkcnMvZG93bnJl&#10;di54bWxQSwUGAAAAAAQABADzAAAAwAUAAAAA&#10;" filled="f" stroked="f">
              <v:textbox style="mso-fit-shape-to-text:t" inset="0,0,0,0">
                <w:txbxContent>
                  <w:p w14:paraId="1EB52D39" w14:textId="2794A1F9" w:rsidR="00A15C37" w:rsidRPr="00A15C37" w:rsidRDefault="00A15C3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15C3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5FF9" w14:textId="1D664EBD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96BBA" w14:textId="693ACE53" w:rsidR="00B04ED8" w:rsidRDefault="00A15C3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00A4216" wp14:editId="4A3BB5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AD7D2" w14:textId="621667F5" w:rsidR="00A15C37" w:rsidRPr="00A15C37" w:rsidRDefault="00A15C3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15C3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A42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: Sensitive" style="position:absolute;margin-left:0;margin-top:.05pt;width:34.95pt;height:34.95pt;z-index:2516561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FkOKrplAgAArQQAAA4AAAAAAAAAAAAAAAAALgIAAGRycy9lMm9Eb2Mu&#10;eG1sUEsBAi0AFAAGAAgAAAAhAISw0yjWAAAAAwEAAA8AAAAAAAAAAAAAAAAAvwQAAGRycy9kb3du&#10;cmV2LnhtbFBLBQYAAAAABAAEAPMAAADCBQAAAAA=&#10;" filled="f" stroked="f">
              <v:textbox style="mso-fit-shape-to-text:t" inset="0,0,0,0">
                <w:txbxContent>
                  <w:p w14:paraId="325AD7D2" w14:textId="621667F5" w:rsidR="00A15C37" w:rsidRPr="00A15C37" w:rsidRDefault="00A15C3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15C3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2A4D"/>
    <w:multiLevelType w:val="hybridMultilevel"/>
    <w:tmpl w:val="C2441F54"/>
    <w:lvl w:ilvl="0" w:tplc="CE949E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5E05B6"/>
    <w:multiLevelType w:val="hybridMultilevel"/>
    <w:tmpl w:val="879878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F1"/>
    <w:rsid w:val="00005633"/>
    <w:rsid w:val="000144BA"/>
    <w:rsid w:val="000333A5"/>
    <w:rsid w:val="000B43F6"/>
    <w:rsid w:val="001146B7"/>
    <w:rsid w:val="00195FEC"/>
    <w:rsid w:val="001E03B2"/>
    <w:rsid w:val="001E630D"/>
    <w:rsid w:val="001E75F8"/>
    <w:rsid w:val="00214749"/>
    <w:rsid w:val="00217540"/>
    <w:rsid w:val="00251356"/>
    <w:rsid w:val="00270697"/>
    <w:rsid w:val="00280444"/>
    <w:rsid w:val="00284DC9"/>
    <w:rsid w:val="002C7EF6"/>
    <w:rsid w:val="002E397A"/>
    <w:rsid w:val="002E695F"/>
    <w:rsid w:val="0033214E"/>
    <w:rsid w:val="00372A2D"/>
    <w:rsid w:val="00393A77"/>
    <w:rsid w:val="003B2BB8"/>
    <w:rsid w:val="003B410E"/>
    <w:rsid w:val="003D34FF"/>
    <w:rsid w:val="003F5350"/>
    <w:rsid w:val="00426001"/>
    <w:rsid w:val="00453484"/>
    <w:rsid w:val="004651CA"/>
    <w:rsid w:val="004770E5"/>
    <w:rsid w:val="004915FB"/>
    <w:rsid w:val="004B54CA"/>
    <w:rsid w:val="004E5CBF"/>
    <w:rsid w:val="005016EF"/>
    <w:rsid w:val="00524DBC"/>
    <w:rsid w:val="0058112C"/>
    <w:rsid w:val="005C3AA9"/>
    <w:rsid w:val="005C3B48"/>
    <w:rsid w:val="005C6917"/>
    <w:rsid w:val="00603A54"/>
    <w:rsid w:val="0061576F"/>
    <w:rsid w:val="00621FC5"/>
    <w:rsid w:val="00637B02"/>
    <w:rsid w:val="00666514"/>
    <w:rsid w:val="00683A84"/>
    <w:rsid w:val="006A0BF1"/>
    <w:rsid w:val="006A4CE7"/>
    <w:rsid w:val="006E414B"/>
    <w:rsid w:val="007317A4"/>
    <w:rsid w:val="00785261"/>
    <w:rsid w:val="007973C7"/>
    <w:rsid w:val="007B0256"/>
    <w:rsid w:val="0083177B"/>
    <w:rsid w:val="00834261"/>
    <w:rsid w:val="00860695"/>
    <w:rsid w:val="00886FE1"/>
    <w:rsid w:val="00887BB2"/>
    <w:rsid w:val="008A2894"/>
    <w:rsid w:val="009225F0"/>
    <w:rsid w:val="0093462C"/>
    <w:rsid w:val="00953795"/>
    <w:rsid w:val="00974189"/>
    <w:rsid w:val="00983452"/>
    <w:rsid w:val="00984D26"/>
    <w:rsid w:val="009A6EE2"/>
    <w:rsid w:val="009B1C99"/>
    <w:rsid w:val="009D6988"/>
    <w:rsid w:val="009F1DA6"/>
    <w:rsid w:val="00A15C37"/>
    <w:rsid w:val="00A72844"/>
    <w:rsid w:val="00A877F0"/>
    <w:rsid w:val="00B04ED8"/>
    <w:rsid w:val="00B16095"/>
    <w:rsid w:val="00B91E3E"/>
    <w:rsid w:val="00BA2DB9"/>
    <w:rsid w:val="00BA7A4F"/>
    <w:rsid w:val="00BD39C5"/>
    <w:rsid w:val="00BE7148"/>
    <w:rsid w:val="00C022B2"/>
    <w:rsid w:val="00C3618B"/>
    <w:rsid w:val="00C57621"/>
    <w:rsid w:val="00C77B99"/>
    <w:rsid w:val="00C84DD7"/>
    <w:rsid w:val="00C862AD"/>
    <w:rsid w:val="00CB0D56"/>
    <w:rsid w:val="00CB5863"/>
    <w:rsid w:val="00D423CF"/>
    <w:rsid w:val="00D55310"/>
    <w:rsid w:val="00DA243A"/>
    <w:rsid w:val="00DE19A1"/>
    <w:rsid w:val="00DF0609"/>
    <w:rsid w:val="00E10A33"/>
    <w:rsid w:val="00E273E4"/>
    <w:rsid w:val="00E97F12"/>
    <w:rsid w:val="00F30AFE"/>
    <w:rsid w:val="00FA4779"/>
    <w:rsid w:val="00FC37D7"/>
    <w:rsid w:val="2F22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8FEF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A0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BF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BF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5C3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7EBEC85965345A0843BAEA51AA1FA" ma:contentTypeVersion="0" ma:contentTypeDescription="Create a new document." ma:contentTypeScope="" ma:versionID="111adf2e4a452b8c111a04aba0b8de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38DE-A29D-4138-B1EB-58F190905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B19A3-0767-4E3B-B931-1840FE527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5AA0E8-02F1-428B-85E3-9C2E3F12CE4B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88C5F9-E91E-465F-94F9-02A1D991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2023-02-07T07:58:00Z</dcterms:created>
  <dcterms:modified xsi:type="dcterms:W3CDTF">2023-02-07T20:55:00Z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DC943005B97645F2B1BCA5E0EAB19669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F847E885E915C3AC8578734B55C9C40C8FFD3004</vt:lpwstr>
  </property>
  <property fmtid="{D5CDD505-2E9C-101B-9397-08002B2CF9AE}" pid="11" name="PM_OriginationTimeStamp">
    <vt:lpwstr>2023-02-07T08:14:20Z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507C05AFFDCFD4FBBDC8D76DF21B9218</vt:lpwstr>
  </property>
  <property fmtid="{D5CDD505-2E9C-101B-9397-08002B2CF9AE}" pid="21" name="PM_Hash_Salt">
    <vt:lpwstr>BEF7CEA6595FDBD5922F25A02B71A234</vt:lpwstr>
  </property>
  <property fmtid="{D5CDD505-2E9C-101B-9397-08002B2CF9AE}" pid="22" name="PM_Hash_SHA1">
    <vt:lpwstr>96B4DFAED8BA5A9BE26ADDB15E63072B8536D966</vt:lpwstr>
  </property>
  <property fmtid="{D5CDD505-2E9C-101B-9397-08002B2CF9AE}" pid="23" name="PM_OriginatorUserAccountName_SHA256">
    <vt:lpwstr>9F791E7111133AE8CB6A7676F6C05799AA9B35BE0A8D2EC344FBC7AA90ACFE1F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0x010100F607EBEC85965345A0843BAEA51AA1FA</vt:lpwstr>
  </property>
  <property fmtid="{D5CDD505-2E9C-101B-9397-08002B2CF9AE}" pid="29" name="MediaServiceImageTags">
    <vt:lpwstr/>
  </property>
  <property fmtid="{D5CDD505-2E9C-101B-9397-08002B2CF9AE}" pid="30" name="ClassificationContentMarkingHeaderShapeIds">
    <vt:lpwstr>1,2,3</vt:lpwstr>
  </property>
  <property fmtid="{D5CDD505-2E9C-101B-9397-08002B2CF9AE}" pid="31" name="ClassificationContentMarkingHeaderFontProps">
    <vt:lpwstr>#a80000,12,arial</vt:lpwstr>
  </property>
  <property fmtid="{D5CDD505-2E9C-101B-9397-08002B2CF9AE}" pid="32" name="ClassificationContentMarkingHeaderText">
    <vt:lpwstr>OFFICIAL: Sensitive</vt:lpwstr>
  </property>
  <property fmtid="{D5CDD505-2E9C-101B-9397-08002B2CF9AE}" pid="33" name="MSIP_Label_96b289ea-b729-4a61-8be4-4c9b5998d087_Enabled">
    <vt:lpwstr>true</vt:lpwstr>
  </property>
  <property fmtid="{D5CDD505-2E9C-101B-9397-08002B2CF9AE}" pid="34" name="MSIP_Label_96b289ea-b729-4a61-8be4-4c9b5998d087_SetDate">
    <vt:lpwstr>2023-02-05T23:26:39Z</vt:lpwstr>
  </property>
  <property fmtid="{D5CDD505-2E9C-101B-9397-08002B2CF9AE}" pid="35" name="MSIP_Label_96b289ea-b729-4a61-8be4-4c9b5998d087_Method">
    <vt:lpwstr>Privileged</vt:lpwstr>
  </property>
  <property fmtid="{D5CDD505-2E9C-101B-9397-08002B2CF9AE}" pid="36" name="MSIP_Label_96b289ea-b729-4a61-8be4-4c9b5998d087_Name">
    <vt:lpwstr>-OFFICIAL Sensitive</vt:lpwstr>
  </property>
  <property fmtid="{D5CDD505-2E9C-101B-9397-08002B2CF9AE}" pid="37" name="MSIP_Label_96b289ea-b729-4a61-8be4-4c9b5998d087_SiteId">
    <vt:lpwstr>bda528f7-fca9-432f-bc98-bd7e90d40906</vt:lpwstr>
  </property>
  <property fmtid="{D5CDD505-2E9C-101B-9397-08002B2CF9AE}" pid="38" name="MSIP_Label_96b289ea-b729-4a61-8be4-4c9b5998d087_ActionId">
    <vt:lpwstr>63f699ef-1b17-487a-84a3-8a9e9be87db4</vt:lpwstr>
  </property>
  <property fmtid="{D5CDD505-2E9C-101B-9397-08002B2CF9AE}" pid="39" name="MSIP_Label_96b289ea-b729-4a61-8be4-4c9b5998d087_ContentBits">
    <vt:lpwstr>1</vt:lpwstr>
  </property>
</Properties>
</file>