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C5E" w:rsidRPr="00171C5E" w:rsidRDefault="00171C5E" w:rsidP="00AC4845">
      <w:pPr>
        <w:pStyle w:val="Heading1"/>
      </w:pPr>
      <w:r w:rsidRPr="00171C5E">
        <w:t>Communiq</w:t>
      </w:r>
      <w:bookmarkStart w:id="0" w:name="_GoBack"/>
      <w:bookmarkEnd w:id="0"/>
      <w:r w:rsidRPr="00171C5E">
        <w:t>ue</w:t>
      </w:r>
    </w:p>
    <w:p w:rsidR="00171C5E" w:rsidRPr="00171C5E" w:rsidRDefault="00171C5E" w:rsidP="00AC4845">
      <w:pPr>
        <w:pStyle w:val="Heading2"/>
      </w:pPr>
      <w:r w:rsidRPr="00171C5E">
        <w:t>P</w:t>
      </w:r>
      <w:r w:rsidR="004F78BF">
        <w:t>artnership Priorities Committee</w:t>
      </w:r>
    </w:p>
    <w:p w:rsidR="00171C5E" w:rsidRPr="00171C5E" w:rsidRDefault="00632869" w:rsidP="00171C5E">
      <w:pPr>
        <w:pBdr>
          <w:top w:val="single" w:sz="4" w:space="1" w:color="auto"/>
          <w:bottom w:val="single" w:sz="4" w:space="1" w:color="auto"/>
        </w:pBd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Date: 25 July</w:t>
      </w:r>
      <w:r w:rsidR="00171C5E" w:rsidRPr="00171C5E">
        <w:rPr>
          <w:rFonts w:ascii="Calibri Light" w:hAnsi="Calibri Light" w:cs="Calibri Light"/>
        </w:rPr>
        <w:t xml:space="preserve"> 2023</w:t>
      </w:r>
    </w:p>
    <w:p w:rsidR="007C5371" w:rsidRDefault="007C5371" w:rsidP="007C5371">
      <w:pPr>
        <w:spacing w:before="160"/>
        <w:rPr>
          <w:iCs/>
        </w:rPr>
      </w:pPr>
      <w:r>
        <w:rPr>
          <w:iCs/>
        </w:rPr>
        <w:t>The Partnership Priorities Committee met at the Department of Social Services to discuss the following matters.</w:t>
      </w:r>
    </w:p>
    <w:p w:rsidR="007C5371" w:rsidRDefault="007C5371" w:rsidP="00AC4845">
      <w:pPr>
        <w:pStyle w:val="Heading2"/>
      </w:pPr>
      <w:r>
        <w:t>Charter of Partnerships and Engagement</w:t>
      </w:r>
    </w:p>
    <w:p w:rsidR="007C5371" w:rsidRDefault="007C5371" w:rsidP="007C5371">
      <w:pPr>
        <w:spacing w:before="160"/>
        <w:rPr>
          <w:iCs/>
        </w:rPr>
      </w:pPr>
      <w:r>
        <w:rPr>
          <w:iCs/>
        </w:rPr>
        <w:t>The Charter of Partnerships and Engagement is being developed to support stronger relationships, genuine collaboration and joint decision-making between the Australian Public Service (APS), non</w:t>
      </w:r>
      <w:r>
        <w:rPr>
          <w:iCs/>
        </w:rPr>
        <w:noBreakHyphen/>
        <w:t>government sectors and the public. The discussion focussed on opportunities to grow the capability of public servants to work genuinely in partnership with communities.</w:t>
      </w:r>
    </w:p>
    <w:p w:rsidR="007C5371" w:rsidRDefault="007C5371" w:rsidP="00AC4845">
      <w:pPr>
        <w:pStyle w:val="Heading2"/>
      </w:pPr>
      <w:r>
        <w:t>Whole of Government Framework to Address Community Disadvantage</w:t>
      </w:r>
    </w:p>
    <w:p w:rsidR="007C5371" w:rsidRDefault="007C5371" w:rsidP="007C5371">
      <w:pPr>
        <w:spacing w:before="160"/>
        <w:rPr>
          <w:iCs/>
        </w:rPr>
      </w:pPr>
      <w:r>
        <w:rPr>
          <w:iCs/>
        </w:rPr>
        <w:t xml:space="preserve">The Committee discussed the development of a whole-of-government framework to support </w:t>
      </w:r>
      <w:r>
        <w:rPr>
          <w:iCs/>
        </w:rPr>
        <w:br/>
        <w:t xml:space="preserve">a coordinated APS effort in addressing disadvantage. This work is part of the Targeting Entrenched Disadvantage Package which was announced as part of the 2023-24 budget. </w:t>
      </w:r>
    </w:p>
    <w:p w:rsidR="007C5371" w:rsidRDefault="007C5371" w:rsidP="007C5371">
      <w:pPr>
        <w:spacing w:before="160"/>
        <w:rPr>
          <w:iCs/>
        </w:rPr>
      </w:pPr>
      <w:r>
        <w:rPr>
          <w:iCs/>
        </w:rPr>
        <w:t xml:space="preserve">More information on the Targeting Entrenched Disadvantage can be found on the </w:t>
      </w:r>
      <w:r>
        <w:rPr>
          <w:iCs/>
        </w:rPr>
        <w:br/>
        <w:t xml:space="preserve">Department of Social Services website: </w:t>
      </w:r>
      <w:hyperlink r:id="rId7" w:history="1">
        <w:r>
          <w:rPr>
            <w:rStyle w:val="Hyperlink"/>
          </w:rPr>
          <w:t>Entrenched disadvantage package | Department of Social Services, Australian Government (dss.gov.au)</w:t>
        </w:r>
      </w:hyperlink>
    </w:p>
    <w:p w:rsidR="007C5371" w:rsidRDefault="007C5371" w:rsidP="00AC4845">
      <w:pPr>
        <w:pStyle w:val="Heading2"/>
      </w:pPr>
      <w:r>
        <w:t>Place-based Partnerships Roundtable</w:t>
      </w:r>
    </w:p>
    <w:p w:rsidR="007C5371" w:rsidRDefault="007C5371" w:rsidP="007C5371">
      <w:pPr>
        <w:spacing w:before="160"/>
        <w:rPr>
          <w:iCs/>
        </w:rPr>
      </w:pPr>
      <w:r>
        <w:rPr>
          <w:iCs/>
        </w:rPr>
        <w:t>The Committee was updated on the progress to hold a Place-Based Partnerships Roundtable focused on supporting genuine community partnerships and better outcomes for disadvantaged communities and cohorts. It is intended the roundtable will have a clear practitioner focus.</w:t>
      </w:r>
    </w:p>
    <w:p w:rsidR="007C5371" w:rsidRDefault="007C5371" w:rsidP="007C5371">
      <w:pPr>
        <w:spacing w:before="160"/>
        <w:rPr>
          <w:iCs/>
        </w:rPr>
      </w:pPr>
      <w:r>
        <w:rPr>
          <w:iCs/>
        </w:rPr>
        <w:t xml:space="preserve">The Committee also agreed to hold a separate roundtable on Social Impact Investing in the context of designing the Outcomes Fund, which is another initiative of the Targeting Entrenched Disadvantage Package. </w:t>
      </w:r>
    </w:p>
    <w:p w:rsidR="007C5371" w:rsidRDefault="007C5371" w:rsidP="00AC4845">
      <w:pPr>
        <w:pStyle w:val="Heading2"/>
      </w:pPr>
      <w:r>
        <w:t>Net Zero Partnerships</w:t>
      </w:r>
    </w:p>
    <w:p w:rsidR="007C5371" w:rsidRDefault="007C5371" w:rsidP="007C5371">
      <w:pPr>
        <w:spacing w:before="160"/>
        <w:rPr>
          <w:iCs/>
        </w:rPr>
      </w:pPr>
      <w:r>
        <w:rPr>
          <w:iCs/>
        </w:rPr>
        <w:t xml:space="preserve">The Committee received a presentation from the Net Zero Economy Agency, which provided information on positive net zero partnerships and lessons learnt, to support work occurring </w:t>
      </w:r>
      <w:r>
        <w:rPr>
          <w:iCs/>
        </w:rPr>
        <w:br/>
        <w:t>in regional communities.</w:t>
      </w:r>
    </w:p>
    <w:p w:rsidR="00171C5E" w:rsidRPr="00B91E3E" w:rsidRDefault="00171C5E" w:rsidP="00171C5E"/>
    <w:sectPr w:rsidR="00171C5E" w:rsidRPr="00B91E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EF2" w:rsidRDefault="00CA4EF2" w:rsidP="00171C5E">
      <w:pPr>
        <w:spacing w:after="0" w:line="240" w:lineRule="auto"/>
      </w:pPr>
      <w:r>
        <w:separator/>
      </w:r>
    </w:p>
  </w:endnote>
  <w:endnote w:type="continuationSeparator" w:id="0">
    <w:p w:rsidR="00CA4EF2" w:rsidRDefault="00CA4EF2" w:rsidP="00171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EF2" w:rsidRDefault="00CA4EF2" w:rsidP="00171C5E">
      <w:pPr>
        <w:spacing w:after="0" w:line="240" w:lineRule="auto"/>
      </w:pPr>
      <w:r>
        <w:separator/>
      </w:r>
    </w:p>
  </w:footnote>
  <w:footnote w:type="continuationSeparator" w:id="0">
    <w:p w:rsidR="00CA4EF2" w:rsidRDefault="00CA4EF2" w:rsidP="00171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C50F1"/>
    <w:multiLevelType w:val="hybridMultilevel"/>
    <w:tmpl w:val="65B663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95BDA"/>
    <w:multiLevelType w:val="hybridMultilevel"/>
    <w:tmpl w:val="E760E2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5E"/>
    <w:rsid w:val="00005633"/>
    <w:rsid w:val="00141980"/>
    <w:rsid w:val="00171C5E"/>
    <w:rsid w:val="001E630D"/>
    <w:rsid w:val="001F4501"/>
    <w:rsid w:val="002256D8"/>
    <w:rsid w:val="00284DC9"/>
    <w:rsid w:val="002D2B36"/>
    <w:rsid w:val="00324E23"/>
    <w:rsid w:val="003A4F5B"/>
    <w:rsid w:val="003B2BB8"/>
    <w:rsid w:val="003C4776"/>
    <w:rsid w:val="003D34FF"/>
    <w:rsid w:val="0046130F"/>
    <w:rsid w:val="00462958"/>
    <w:rsid w:val="004B54CA"/>
    <w:rsid w:val="004E5CBF"/>
    <w:rsid w:val="004F78BF"/>
    <w:rsid w:val="00507440"/>
    <w:rsid w:val="00565BC5"/>
    <w:rsid w:val="005C3AA9"/>
    <w:rsid w:val="00621FC5"/>
    <w:rsid w:val="00632869"/>
    <w:rsid w:val="00637B02"/>
    <w:rsid w:val="006471B8"/>
    <w:rsid w:val="006A4CE7"/>
    <w:rsid w:val="0073395C"/>
    <w:rsid w:val="00785261"/>
    <w:rsid w:val="00792E27"/>
    <w:rsid w:val="007B0256"/>
    <w:rsid w:val="007C5371"/>
    <w:rsid w:val="0083177B"/>
    <w:rsid w:val="008401AA"/>
    <w:rsid w:val="008C2810"/>
    <w:rsid w:val="008D59FE"/>
    <w:rsid w:val="009225F0"/>
    <w:rsid w:val="0093462C"/>
    <w:rsid w:val="00953795"/>
    <w:rsid w:val="00974189"/>
    <w:rsid w:val="00975000"/>
    <w:rsid w:val="0099312A"/>
    <w:rsid w:val="00A068C9"/>
    <w:rsid w:val="00A87A44"/>
    <w:rsid w:val="00AC4845"/>
    <w:rsid w:val="00B06A12"/>
    <w:rsid w:val="00B91E3E"/>
    <w:rsid w:val="00BA2DB9"/>
    <w:rsid w:val="00BE7148"/>
    <w:rsid w:val="00C84DD7"/>
    <w:rsid w:val="00CA4EF2"/>
    <w:rsid w:val="00CB5863"/>
    <w:rsid w:val="00DA243A"/>
    <w:rsid w:val="00DD1071"/>
    <w:rsid w:val="00E23979"/>
    <w:rsid w:val="00E273E4"/>
    <w:rsid w:val="00F3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0469D26-EF07-4540-9850-FF40E846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C5E"/>
    <w:pPr>
      <w:spacing w:after="120" w:line="288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97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629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2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ss.gov.au/publications-articles-corporate-publications-budget-and-additional-estimates-statements/entrenched-disadvantage-package?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1603</Characters>
  <Application>Microsoft Office Word</Application>
  <DocSecurity>0</DocSecurity>
  <Lines>28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EGAN, Melissa</dc:creator>
  <cp:keywords>[SEC=OFFICIAL]</cp:keywords>
  <dc:description/>
  <cp:lastModifiedBy>PHAM, Hoang</cp:lastModifiedBy>
  <cp:revision>7</cp:revision>
  <cp:lastPrinted>2023-05-15T01:07:00Z</cp:lastPrinted>
  <dcterms:created xsi:type="dcterms:W3CDTF">2023-07-28T06:02:00Z</dcterms:created>
  <dcterms:modified xsi:type="dcterms:W3CDTF">2023-08-11T04:15:00Z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1B3137D8F0D648DB9BD293C7B6A42C59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7905F7B1A14B9E10762D6AEA22857E537912BD87</vt:lpwstr>
  </property>
  <property fmtid="{D5CDD505-2E9C-101B-9397-08002B2CF9AE}" pid="11" name="PM_OriginationTimeStamp">
    <vt:lpwstr>2023-08-11T04:15:00Z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752DB9B7C6A20FC03A4D2AD29ACD2D2A</vt:lpwstr>
  </property>
  <property fmtid="{D5CDD505-2E9C-101B-9397-08002B2CF9AE}" pid="21" name="PM_Hash_Salt">
    <vt:lpwstr>239B931AE9467103F77C1CBF165AD15C</vt:lpwstr>
  </property>
  <property fmtid="{D5CDD505-2E9C-101B-9397-08002B2CF9AE}" pid="22" name="PM_Hash_SHA1">
    <vt:lpwstr>9922C408FF30A7DF293DF82661C3B517B7A70934</vt:lpwstr>
  </property>
  <property fmtid="{D5CDD505-2E9C-101B-9397-08002B2CF9AE}" pid="23" name="PM_OriginatorUserAccountName_SHA256">
    <vt:lpwstr>597318CB64262E322F3B507F205024AFB056D0631B918696245F328EEE8EE591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