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6F" w:rsidRPr="00C94290" w:rsidRDefault="007C326F" w:rsidP="007C326F">
      <w:pPr>
        <w:spacing w:after="200" w:line="256" w:lineRule="auto"/>
        <w:jc w:val="center"/>
        <w:textAlignment w:val="baseline"/>
        <w:rPr>
          <w:rFonts w:asciiTheme="minorHAnsi" w:hAnsiTheme="minorHAnsi" w:cs="Calibri"/>
          <w:b/>
          <w:color w:val="000000"/>
          <w:sz w:val="24"/>
          <w:szCs w:val="24"/>
        </w:rPr>
      </w:pPr>
      <w:r w:rsidRPr="00C94290">
        <w:rPr>
          <w:rFonts w:asciiTheme="minorHAnsi" w:hAnsiTheme="minorHAnsi" w:cs="Calibri"/>
          <w:b/>
          <w:color w:val="000000"/>
          <w:sz w:val="24"/>
          <w:szCs w:val="24"/>
        </w:rPr>
        <w:t>DISABILITY REFORM MINISTERS’ MEETING (DRMM)</w:t>
      </w:r>
      <w:r>
        <w:rPr>
          <w:rFonts w:asciiTheme="minorHAnsi" w:hAnsiTheme="minorHAnsi" w:cs="Calibri"/>
          <w:b/>
          <w:color w:val="000000"/>
          <w:sz w:val="24"/>
          <w:szCs w:val="24"/>
        </w:rPr>
        <w:t xml:space="preserve"> </w:t>
      </w:r>
      <w:r w:rsidRPr="00C94290">
        <w:rPr>
          <w:rFonts w:asciiTheme="minorHAnsi" w:hAnsiTheme="minorHAnsi" w:cs="Calibri"/>
          <w:b/>
          <w:color w:val="000000"/>
          <w:sz w:val="24"/>
          <w:szCs w:val="24"/>
        </w:rPr>
        <w:br/>
      </w:r>
      <w:r>
        <w:rPr>
          <w:rFonts w:asciiTheme="minorHAnsi" w:hAnsiTheme="minorHAnsi" w:cs="Calibri"/>
          <w:b/>
          <w:color w:val="000000"/>
          <w:sz w:val="24"/>
          <w:szCs w:val="24"/>
        </w:rPr>
        <w:t>Microsoft Teams</w:t>
      </w:r>
      <w:r w:rsidRPr="00C94290">
        <w:rPr>
          <w:rFonts w:asciiTheme="minorHAnsi" w:hAnsiTheme="minorHAnsi" w:cs="Calibri"/>
          <w:b/>
          <w:color w:val="000000"/>
          <w:sz w:val="24"/>
          <w:szCs w:val="24"/>
        </w:rPr>
        <w:t xml:space="preserve"> – </w:t>
      </w:r>
      <w:r>
        <w:rPr>
          <w:rFonts w:asciiTheme="minorHAnsi" w:hAnsiTheme="minorHAnsi" w:cs="Calibri"/>
          <w:b/>
          <w:color w:val="000000"/>
          <w:sz w:val="24"/>
          <w:szCs w:val="24"/>
        </w:rPr>
        <w:t>10 December</w:t>
      </w:r>
      <w:r w:rsidRPr="00C94290">
        <w:rPr>
          <w:rFonts w:asciiTheme="minorHAnsi" w:hAnsiTheme="minorHAnsi" w:cs="Calibri"/>
          <w:b/>
          <w:color w:val="000000"/>
          <w:sz w:val="24"/>
          <w:szCs w:val="24"/>
        </w:rPr>
        <w:t xml:space="preserve"> 2021</w:t>
      </w:r>
    </w:p>
    <w:p w:rsidR="007C326F" w:rsidRPr="00C94290" w:rsidRDefault="007C326F" w:rsidP="007C326F">
      <w:pPr>
        <w:spacing w:after="200" w:line="256" w:lineRule="auto"/>
        <w:jc w:val="center"/>
        <w:textAlignment w:val="baseline"/>
        <w:rPr>
          <w:rFonts w:asciiTheme="minorHAnsi" w:hAnsiTheme="minorHAnsi" w:cs="Calibri"/>
          <w:b/>
          <w:color w:val="000000"/>
          <w:spacing w:val="3"/>
          <w:sz w:val="24"/>
          <w:szCs w:val="24"/>
        </w:rPr>
      </w:pPr>
      <w:r w:rsidRPr="00C94290">
        <w:rPr>
          <w:rFonts w:asciiTheme="minorHAnsi" w:hAnsiTheme="minorHAnsi" w:cs="Calibri"/>
          <w:b/>
          <w:color w:val="000000"/>
          <w:spacing w:val="3"/>
          <w:sz w:val="24"/>
          <w:szCs w:val="24"/>
        </w:rPr>
        <w:t>COMMUNIQUÉ</w:t>
      </w:r>
    </w:p>
    <w:p w:rsidR="007C326F" w:rsidRDefault="007C326F" w:rsidP="007C326F">
      <w:pPr>
        <w:rPr>
          <w:rFonts w:asciiTheme="minorHAnsi" w:hAnsiTheme="minorHAnsi" w:cs="Calibri"/>
          <w:sz w:val="24"/>
          <w:szCs w:val="24"/>
          <w:lang w:val="en-AU"/>
        </w:rPr>
      </w:pPr>
      <w:r w:rsidRPr="001B11DA">
        <w:rPr>
          <w:rFonts w:asciiTheme="minorHAnsi" w:hAnsiTheme="minorHAnsi" w:cs="Calibri"/>
          <w:sz w:val="24"/>
          <w:szCs w:val="24"/>
          <w:lang w:val="en-AU"/>
        </w:rPr>
        <w:t xml:space="preserve">Commonwealth, state and territory Disability Ministers met on 10 December 2021. </w:t>
      </w:r>
    </w:p>
    <w:p w:rsidR="007C326F" w:rsidRDefault="007C326F" w:rsidP="007C326F">
      <w:pPr>
        <w:rPr>
          <w:rFonts w:asciiTheme="minorHAnsi" w:hAnsiTheme="minorHAnsi" w:cs="Calibri"/>
          <w:sz w:val="24"/>
          <w:szCs w:val="24"/>
          <w:lang w:val="en-AU"/>
        </w:rPr>
      </w:pPr>
    </w:p>
    <w:p w:rsidR="007C326F" w:rsidRPr="0006452F" w:rsidRDefault="007C326F" w:rsidP="007C326F">
      <w:pPr>
        <w:rPr>
          <w:rFonts w:asciiTheme="minorHAnsi" w:hAnsiTheme="minorHAnsi" w:cs="Calibri"/>
          <w:sz w:val="24"/>
          <w:szCs w:val="24"/>
          <w:lang w:val="en-AU"/>
        </w:rPr>
      </w:pPr>
      <w:r w:rsidRPr="0006452F">
        <w:rPr>
          <w:rFonts w:asciiTheme="minorHAnsi" w:hAnsiTheme="minorHAnsi" w:cs="Calibri"/>
          <w:sz w:val="24"/>
          <w:szCs w:val="24"/>
          <w:lang w:val="en-AU"/>
        </w:rPr>
        <w:t>Ministers welcomed the new Victorian Minister for Disability, Ageing and Carers</w:t>
      </w:r>
      <w:r w:rsidRPr="000B07F2">
        <w:rPr>
          <w:rFonts w:asciiTheme="minorHAnsi" w:hAnsiTheme="minorHAnsi" w:cs="Calibri"/>
          <w:sz w:val="24"/>
          <w:szCs w:val="24"/>
          <w:lang w:val="en-AU"/>
        </w:rPr>
        <w:t xml:space="preserve">, </w:t>
      </w:r>
      <w:r w:rsidR="00DA30F9" w:rsidRPr="000B07F2">
        <w:rPr>
          <w:rFonts w:asciiTheme="minorHAnsi" w:hAnsiTheme="minorHAnsi" w:cs="Calibri"/>
          <w:sz w:val="24"/>
          <w:szCs w:val="24"/>
          <w:lang w:val="en-AU"/>
        </w:rPr>
        <w:t>the Hon</w:t>
      </w:r>
      <w:r w:rsidRPr="000B07F2">
        <w:rPr>
          <w:rFonts w:asciiTheme="minorHAnsi" w:hAnsiTheme="minorHAnsi" w:cs="Calibri"/>
          <w:sz w:val="24"/>
          <w:szCs w:val="24"/>
          <w:lang w:val="en-AU"/>
        </w:rPr>
        <w:br/>
      </w:r>
      <w:r w:rsidRPr="0006452F">
        <w:rPr>
          <w:rFonts w:asciiTheme="minorHAnsi" w:hAnsiTheme="minorHAnsi" w:cs="Calibri"/>
          <w:sz w:val="24"/>
          <w:szCs w:val="24"/>
          <w:lang w:val="en-AU"/>
        </w:rPr>
        <w:t>Anthony Carbines MP.</w:t>
      </w:r>
    </w:p>
    <w:p w:rsidR="007C326F" w:rsidRDefault="007C326F" w:rsidP="007C326F">
      <w:pPr>
        <w:rPr>
          <w:rFonts w:asciiTheme="minorHAnsi" w:hAnsiTheme="minorHAnsi" w:cs="Calibri"/>
          <w:sz w:val="24"/>
          <w:szCs w:val="24"/>
          <w:lang w:val="en-AU"/>
        </w:rPr>
      </w:pPr>
    </w:p>
    <w:p w:rsidR="007C326F" w:rsidRPr="001B11DA" w:rsidRDefault="007C326F" w:rsidP="00A56E93">
      <w:pPr>
        <w:rPr>
          <w:rFonts w:asciiTheme="minorHAnsi" w:hAnsiTheme="minorHAnsi" w:cs="Calibri"/>
          <w:sz w:val="24"/>
          <w:szCs w:val="24"/>
          <w:lang w:val="en-AU"/>
        </w:rPr>
      </w:pPr>
      <w:r w:rsidRPr="001B11DA">
        <w:rPr>
          <w:rFonts w:asciiTheme="minorHAnsi" w:hAnsiTheme="minorHAnsi" w:cs="Calibri"/>
          <w:sz w:val="24"/>
          <w:szCs w:val="24"/>
          <w:lang w:val="en-AU"/>
        </w:rPr>
        <w:t>Ministers noted apologies from the WA Mi</w:t>
      </w:r>
      <w:r w:rsidR="00A56E93">
        <w:rPr>
          <w:rFonts w:asciiTheme="minorHAnsi" w:hAnsiTheme="minorHAnsi" w:cs="Calibri"/>
          <w:sz w:val="24"/>
          <w:szCs w:val="24"/>
          <w:lang w:val="en-AU"/>
        </w:rPr>
        <w:t xml:space="preserve">nister for Disability Services; </w:t>
      </w:r>
      <w:r w:rsidR="00A56E93" w:rsidRPr="00A56E93">
        <w:rPr>
          <w:rFonts w:asciiTheme="minorHAnsi" w:hAnsiTheme="minorHAnsi" w:cs="Calibri"/>
          <w:sz w:val="24"/>
          <w:szCs w:val="24"/>
          <w:lang w:val="en-AU"/>
        </w:rPr>
        <w:t>t</w:t>
      </w:r>
      <w:r w:rsidRPr="00A56E93">
        <w:rPr>
          <w:rFonts w:asciiTheme="minorHAnsi" w:hAnsiTheme="minorHAnsi" w:cs="Calibri"/>
          <w:sz w:val="24"/>
          <w:szCs w:val="24"/>
          <w:lang w:val="en-AU"/>
        </w:rPr>
        <w:t>he Hon Don Punch MP, the Tasmanian Mi</w:t>
      </w:r>
      <w:r w:rsidR="00A56E93">
        <w:rPr>
          <w:rFonts w:asciiTheme="minorHAnsi" w:hAnsiTheme="minorHAnsi" w:cs="Calibri"/>
          <w:sz w:val="24"/>
          <w:szCs w:val="24"/>
          <w:lang w:val="en-AU"/>
        </w:rPr>
        <w:t xml:space="preserve">nister for Disability Services; </w:t>
      </w:r>
      <w:r>
        <w:rPr>
          <w:rFonts w:asciiTheme="minorHAnsi" w:hAnsiTheme="minorHAnsi" w:cs="Calibri"/>
          <w:sz w:val="24"/>
          <w:szCs w:val="24"/>
          <w:lang w:val="en-AU"/>
        </w:rPr>
        <w:t xml:space="preserve">the Hon Sarah Courtney MP, </w:t>
      </w:r>
      <w:r w:rsidRPr="001B11DA">
        <w:rPr>
          <w:rFonts w:asciiTheme="minorHAnsi" w:hAnsiTheme="minorHAnsi" w:cs="Calibri"/>
          <w:sz w:val="24"/>
          <w:szCs w:val="24"/>
          <w:lang w:val="en-AU"/>
        </w:rPr>
        <w:t>and the NT</w:t>
      </w:r>
      <w:r>
        <w:rPr>
          <w:rFonts w:asciiTheme="minorHAnsi" w:hAnsiTheme="minorHAnsi" w:cs="Calibri"/>
          <w:sz w:val="24"/>
          <w:szCs w:val="24"/>
          <w:lang w:val="en-AU"/>
        </w:rPr>
        <w:t> </w:t>
      </w:r>
      <w:r w:rsidR="00A56E93">
        <w:rPr>
          <w:rFonts w:asciiTheme="minorHAnsi" w:hAnsiTheme="minorHAnsi" w:cs="Calibri"/>
          <w:sz w:val="24"/>
          <w:szCs w:val="24"/>
          <w:lang w:val="en-AU"/>
        </w:rPr>
        <w:t xml:space="preserve">Minister for Disabilities; and </w:t>
      </w:r>
      <w:r w:rsidRPr="001B11DA">
        <w:rPr>
          <w:rFonts w:asciiTheme="minorHAnsi" w:hAnsiTheme="minorHAnsi" w:cs="Calibri"/>
          <w:sz w:val="24"/>
          <w:szCs w:val="24"/>
          <w:lang w:val="en-AU"/>
        </w:rPr>
        <w:t xml:space="preserve">the Hon Kate Worden MLA. </w:t>
      </w:r>
    </w:p>
    <w:p w:rsidR="007C326F" w:rsidRPr="001B11DA" w:rsidRDefault="007C326F" w:rsidP="007C326F">
      <w:pPr>
        <w:rPr>
          <w:rFonts w:asciiTheme="minorHAnsi" w:hAnsiTheme="minorHAnsi" w:cs="Calibri"/>
          <w:sz w:val="24"/>
          <w:szCs w:val="24"/>
          <w:lang w:val="en-AU"/>
        </w:rPr>
      </w:pPr>
    </w:p>
    <w:p w:rsidR="00895ACD" w:rsidRPr="00CB2B74" w:rsidRDefault="00895ACD" w:rsidP="00CB2B74">
      <w:pPr>
        <w:rPr>
          <w:rFonts w:asciiTheme="minorHAnsi" w:hAnsiTheme="minorHAnsi" w:cs="Calibri"/>
          <w:sz w:val="24"/>
          <w:szCs w:val="24"/>
          <w:lang w:val="en-AU"/>
        </w:rPr>
      </w:pPr>
      <w:r w:rsidRPr="00CB2B74">
        <w:rPr>
          <w:rFonts w:asciiTheme="minorHAnsi" w:hAnsiTheme="minorHAnsi" w:cs="Calibri"/>
          <w:sz w:val="24"/>
          <w:szCs w:val="24"/>
          <w:lang w:val="en-AU"/>
        </w:rPr>
        <w:t>Ministers reflected that despite the challenges of 2021, a number of key items progressed under the Disability Ministers’ reform agenda, including:</w:t>
      </w:r>
    </w:p>
    <w:p w:rsidR="00895ACD" w:rsidRDefault="00895ACD" w:rsidP="00895ACD">
      <w:pPr>
        <w:pStyle w:val="ListParagraph"/>
        <w:numPr>
          <w:ilvl w:val="0"/>
          <w:numId w:val="17"/>
        </w:numPr>
        <w:spacing w:after="120"/>
        <w:rPr>
          <w:rFonts w:ascii="Calibri" w:hAnsi="Calibri" w:cs="Calibri"/>
          <w:sz w:val="24"/>
          <w:szCs w:val="24"/>
        </w:rPr>
      </w:pPr>
      <w:r>
        <w:rPr>
          <w:rFonts w:ascii="Calibri" w:hAnsi="Calibri" w:cs="Calibri"/>
          <w:sz w:val="24"/>
          <w:szCs w:val="24"/>
        </w:rPr>
        <w:t xml:space="preserve">Endorsement and launch of Australia’s Disability Strategy and the Targeted Action Plans </w:t>
      </w:r>
      <w:r w:rsidR="007E1189">
        <w:rPr>
          <w:rFonts w:ascii="Calibri" w:hAnsi="Calibri" w:cs="Calibri"/>
          <w:sz w:val="24"/>
          <w:szCs w:val="24"/>
        </w:rPr>
        <w:t xml:space="preserve">on the </w:t>
      </w:r>
      <w:r>
        <w:rPr>
          <w:rFonts w:ascii="Calibri" w:hAnsi="Calibri" w:cs="Calibri"/>
          <w:sz w:val="24"/>
          <w:szCs w:val="24"/>
        </w:rPr>
        <w:t xml:space="preserve">International Day of People with Disability </w:t>
      </w:r>
    </w:p>
    <w:p w:rsidR="00895ACD" w:rsidRDefault="00895ACD" w:rsidP="00895ACD">
      <w:pPr>
        <w:pStyle w:val="ListParagraph"/>
        <w:numPr>
          <w:ilvl w:val="0"/>
          <w:numId w:val="17"/>
        </w:numPr>
        <w:spacing w:after="120"/>
        <w:rPr>
          <w:rFonts w:ascii="Calibri" w:hAnsi="Calibri" w:cs="Calibri"/>
          <w:sz w:val="24"/>
          <w:szCs w:val="24"/>
        </w:rPr>
      </w:pPr>
      <w:r>
        <w:rPr>
          <w:rFonts w:ascii="Calibri" w:hAnsi="Calibri" w:cs="Calibri"/>
          <w:sz w:val="24"/>
          <w:szCs w:val="24"/>
        </w:rPr>
        <w:t>Launch of the NDIS National Workforce Plan</w:t>
      </w:r>
      <w:r w:rsidR="007E1189">
        <w:rPr>
          <w:rFonts w:ascii="Calibri" w:hAnsi="Calibri" w:cs="Calibri"/>
          <w:sz w:val="24"/>
          <w:szCs w:val="24"/>
        </w:rPr>
        <w:t xml:space="preserve"> 2021-25</w:t>
      </w:r>
    </w:p>
    <w:p w:rsidR="00895ACD" w:rsidRDefault="00895ACD" w:rsidP="00895ACD">
      <w:pPr>
        <w:pStyle w:val="ListParagraph"/>
        <w:numPr>
          <w:ilvl w:val="0"/>
          <w:numId w:val="17"/>
        </w:numPr>
        <w:spacing w:after="120"/>
        <w:rPr>
          <w:rFonts w:ascii="Calibri" w:hAnsi="Calibri" w:cs="Calibri"/>
          <w:sz w:val="24"/>
          <w:szCs w:val="24"/>
        </w:rPr>
      </w:pPr>
      <w:r>
        <w:rPr>
          <w:rFonts w:ascii="Calibri" w:hAnsi="Calibri" w:cs="Calibri"/>
          <w:sz w:val="24"/>
          <w:szCs w:val="24"/>
        </w:rPr>
        <w:t xml:space="preserve">Introduction </w:t>
      </w:r>
      <w:r w:rsidR="001C5272">
        <w:rPr>
          <w:rFonts w:ascii="Calibri" w:hAnsi="Calibri" w:cs="Calibri"/>
          <w:sz w:val="24"/>
          <w:szCs w:val="24"/>
        </w:rPr>
        <w:t xml:space="preserve">in the Australian parliament </w:t>
      </w:r>
      <w:r>
        <w:rPr>
          <w:rFonts w:ascii="Calibri" w:hAnsi="Calibri" w:cs="Calibri"/>
          <w:sz w:val="24"/>
          <w:szCs w:val="24"/>
        </w:rPr>
        <w:t xml:space="preserve">of </w:t>
      </w:r>
      <w:r w:rsidR="001C5272">
        <w:rPr>
          <w:rFonts w:ascii="Calibri" w:hAnsi="Calibri" w:cs="Calibri"/>
          <w:sz w:val="24"/>
          <w:szCs w:val="24"/>
        </w:rPr>
        <w:t xml:space="preserve">a Bill to amend legislation </w:t>
      </w:r>
      <w:r>
        <w:rPr>
          <w:rFonts w:ascii="Calibri" w:hAnsi="Calibri" w:cs="Calibri"/>
          <w:sz w:val="24"/>
          <w:szCs w:val="24"/>
        </w:rPr>
        <w:t xml:space="preserve">to implement the Participant Service Guarantee, </w:t>
      </w:r>
      <w:r w:rsidR="00161F4E">
        <w:rPr>
          <w:rFonts w:ascii="Calibri" w:hAnsi="Calibri" w:cs="Calibri"/>
          <w:sz w:val="24"/>
          <w:szCs w:val="24"/>
        </w:rPr>
        <w:t xml:space="preserve">to give </w:t>
      </w:r>
      <w:r>
        <w:rPr>
          <w:rFonts w:ascii="Calibri" w:hAnsi="Calibri" w:cs="Calibri"/>
          <w:sz w:val="24"/>
          <w:szCs w:val="24"/>
        </w:rPr>
        <w:t>participants, families and carers greater certainty about how long NDIS processes will take</w:t>
      </w:r>
    </w:p>
    <w:p w:rsidR="00895ACD" w:rsidRDefault="007E1189" w:rsidP="00895ACD">
      <w:pPr>
        <w:pStyle w:val="ListParagraph"/>
        <w:numPr>
          <w:ilvl w:val="0"/>
          <w:numId w:val="17"/>
        </w:numPr>
        <w:spacing w:after="120"/>
        <w:rPr>
          <w:rFonts w:ascii="Calibri" w:hAnsi="Calibri" w:cs="Calibri"/>
          <w:sz w:val="24"/>
          <w:szCs w:val="24"/>
        </w:rPr>
      </w:pPr>
      <w:r>
        <w:rPr>
          <w:rFonts w:ascii="Calibri" w:hAnsi="Calibri" w:cs="Calibri"/>
          <w:sz w:val="24"/>
          <w:szCs w:val="24"/>
        </w:rPr>
        <w:t>C</w:t>
      </w:r>
      <w:r w:rsidR="00895ACD">
        <w:rPr>
          <w:rFonts w:ascii="Calibri" w:hAnsi="Calibri" w:cs="Calibri"/>
          <w:sz w:val="24"/>
          <w:szCs w:val="24"/>
        </w:rPr>
        <w:t xml:space="preserve">o-design with people with disability proposed to be enshrined in the principles of the </w:t>
      </w:r>
      <w:r>
        <w:rPr>
          <w:rFonts w:ascii="Calibri" w:hAnsi="Calibri" w:cs="Calibri"/>
          <w:sz w:val="24"/>
          <w:szCs w:val="24"/>
        </w:rPr>
        <w:t xml:space="preserve">NDIS </w:t>
      </w:r>
      <w:r w:rsidR="00895ACD">
        <w:rPr>
          <w:rFonts w:ascii="Calibri" w:hAnsi="Calibri" w:cs="Calibri"/>
          <w:sz w:val="24"/>
          <w:szCs w:val="24"/>
        </w:rPr>
        <w:t>Act</w:t>
      </w:r>
    </w:p>
    <w:p w:rsidR="00895ACD" w:rsidRDefault="00895ACD" w:rsidP="00895ACD">
      <w:pPr>
        <w:pStyle w:val="ListParagraph"/>
        <w:numPr>
          <w:ilvl w:val="0"/>
          <w:numId w:val="17"/>
        </w:numPr>
        <w:spacing w:after="120"/>
        <w:rPr>
          <w:rFonts w:ascii="Calibri" w:hAnsi="Calibri" w:cs="Calibri"/>
          <w:sz w:val="24"/>
          <w:szCs w:val="24"/>
        </w:rPr>
      </w:pPr>
      <w:r>
        <w:rPr>
          <w:rFonts w:ascii="Calibri" w:hAnsi="Calibri" w:cs="Calibri"/>
          <w:sz w:val="24"/>
          <w:szCs w:val="24"/>
        </w:rPr>
        <w:t>Joint efforts to support vaccination</w:t>
      </w:r>
      <w:r w:rsidR="0031318A">
        <w:rPr>
          <w:rFonts w:ascii="Calibri" w:hAnsi="Calibri" w:cs="Calibri"/>
          <w:sz w:val="24"/>
          <w:szCs w:val="24"/>
        </w:rPr>
        <w:t xml:space="preserve"> of people with disability against COVID-19.</w:t>
      </w:r>
    </w:p>
    <w:p w:rsidR="00895ACD" w:rsidRDefault="00895ACD" w:rsidP="00895ACD">
      <w:pPr>
        <w:pStyle w:val="ListParagraph"/>
        <w:numPr>
          <w:ilvl w:val="0"/>
          <w:numId w:val="17"/>
        </w:numPr>
        <w:rPr>
          <w:rFonts w:ascii="Calibri" w:hAnsi="Calibri" w:cs="Calibri"/>
          <w:sz w:val="24"/>
          <w:szCs w:val="24"/>
        </w:rPr>
      </w:pPr>
      <w:r>
        <w:rPr>
          <w:rFonts w:ascii="Calibri" w:hAnsi="Calibri" w:cs="Calibri"/>
          <w:sz w:val="24"/>
          <w:szCs w:val="24"/>
        </w:rPr>
        <w:t xml:space="preserve">Undertaking work to </w:t>
      </w:r>
      <w:r w:rsidR="001F2265">
        <w:rPr>
          <w:rFonts w:ascii="Calibri" w:hAnsi="Calibri" w:cs="Calibri"/>
          <w:sz w:val="24"/>
          <w:szCs w:val="24"/>
        </w:rPr>
        <w:t xml:space="preserve">gain a shared </w:t>
      </w:r>
      <w:r>
        <w:rPr>
          <w:rFonts w:ascii="Calibri" w:hAnsi="Calibri" w:cs="Calibri"/>
          <w:sz w:val="24"/>
          <w:szCs w:val="24"/>
        </w:rPr>
        <w:t>understand</w:t>
      </w:r>
      <w:r w:rsidR="001F2265">
        <w:rPr>
          <w:rFonts w:ascii="Calibri" w:hAnsi="Calibri" w:cs="Calibri"/>
          <w:sz w:val="24"/>
          <w:szCs w:val="24"/>
        </w:rPr>
        <w:t>ing of</w:t>
      </w:r>
      <w:r>
        <w:rPr>
          <w:rFonts w:ascii="Calibri" w:hAnsi="Calibri" w:cs="Calibri"/>
          <w:sz w:val="24"/>
          <w:szCs w:val="24"/>
        </w:rPr>
        <w:t xml:space="preserve"> higher than expected scheme growth.</w:t>
      </w:r>
    </w:p>
    <w:p w:rsidR="007C326F" w:rsidRPr="003C11BA" w:rsidRDefault="007C326F" w:rsidP="007C326F">
      <w:pPr>
        <w:rPr>
          <w:rFonts w:asciiTheme="minorHAnsi" w:hAnsiTheme="minorHAnsi" w:cs="Calibri"/>
          <w:sz w:val="24"/>
          <w:szCs w:val="24"/>
          <w:lang w:val="en-AU"/>
        </w:rPr>
      </w:pPr>
    </w:p>
    <w:p w:rsidR="007C326F" w:rsidRPr="00261799" w:rsidRDefault="007C326F" w:rsidP="007C326F">
      <w:pPr>
        <w:rPr>
          <w:rFonts w:asciiTheme="minorHAnsi" w:hAnsiTheme="minorHAnsi" w:cs="Calibri"/>
          <w:sz w:val="24"/>
          <w:szCs w:val="24"/>
          <w:lang w:val="en-AU"/>
        </w:rPr>
      </w:pPr>
      <w:r w:rsidRPr="000B07F2">
        <w:rPr>
          <w:rFonts w:asciiTheme="minorHAnsi" w:hAnsiTheme="minorHAnsi" w:cs="Calibri"/>
          <w:sz w:val="24"/>
          <w:szCs w:val="24"/>
          <w:lang w:val="en-AU"/>
        </w:rPr>
        <w:t xml:space="preserve">Ministers </w:t>
      </w:r>
      <w:r w:rsidR="001824BC" w:rsidRPr="000B07F2">
        <w:rPr>
          <w:rFonts w:asciiTheme="minorHAnsi" w:hAnsiTheme="minorHAnsi" w:cs="Calibri"/>
          <w:sz w:val="24"/>
          <w:szCs w:val="24"/>
          <w:lang w:val="en-AU"/>
        </w:rPr>
        <w:t xml:space="preserve">discussed </w:t>
      </w:r>
      <w:r w:rsidRPr="000B07F2">
        <w:rPr>
          <w:rFonts w:asciiTheme="minorHAnsi" w:hAnsiTheme="minorHAnsi" w:cs="Calibri"/>
          <w:sz w:val="24"/>
          <w:szCs w:val="24"/>
          <w:lang w:val="en-AU"/>
        </w:rPr>
        <w:t xml:space="preserve">priorities for 2022 </w:t>
      </w:r>
      <w:r w:rsidR="001824BC" w:rsidRPr="00261799">
        <w:rPr>
          <w:rFonts w:asciiTheme="minorHAnsi" w:hAnsiTheme="minorHAnsi" w:cs="Calibri"/>
          <w:sz w:val="24"/>
          <w:szCs w:val="24"/>
          <w:lang w:val="en-AU"/>
        </w:rPr>
        <w:t xml:space="preserve">with finalisation to occur </w:t>
      </w:r>
      <w:r w:rsidR="002F538F" w:rsidRPr="00261799">
        <w:rPr>
          <w:rFonts w:asciiTheme="minorHAnsi" w:hAnsiTheme="minorHAnsi" w:cs="Calibri"/>
          <w:sz w:val="24"/>
          <w:szCs w:val="24"/>
          <w:lang w:val="en-AU"/>
        </w:rPr>
        <w:t xml:space="preserve">out of session </w:t>
      </w:r>
      <w:r w:rsidR="00042767" w:rsidRPr="00261799">
        <w:rPr>
          <w:rFonts w:asciiTheme="minorHAnsi" w:hAnsiTheme="minorHAnsi" w:cs="Calibri"/>
          <w:sz w:val="24"/>
          <w:szCs w:val="24"/>
          <w:lang w:val="en-AU"/>
        </w:rPr>
        <w:t>prior to the next meeting in February 2022.</w:t>
      </w:r>
    </w:p>
    <w:p w:rsidR="007C326F" w:rsidRPr="00261799" w:rsidRDefault="007C326F" w:rsidP="007C326F">
      <w:pPr>
        <w:rPr>
          <w:rFonts w:asciiTheme="minorHAnsi" w:hAnsiTheme="minorHAnsi" w:cs="Calibri"/>
          <w:sz w:val="24"/>
          <w:szCs w:val="24"/>
          <w:lang w:val="en-AU"/>
        </w:rPr>
      </w:pPr>
    </w:p>
    <w:p w:rsidR="001F4CD0" w:rsidRPr="001F4CD0" w:rsidRDefault="001F4CD0" w:rsidP="001F4CD0">
      <w:pPr>
        <w:rPr>
          <w:rFonts w:asciiTheme="minorHAnsi" w:hAnsiTheme="minorHAnsi" w:cs="Calibri"/>
          <w:sz w:val="24"/>
          <w:szCs w:val="24"/>
          <w:lang w:val="en-AU"/>
        </w:rPr>
      </w:pPr>
      <w:r w:rsidRPr="00261799">
        <w:rPr>
          <w:rFonts w:asciiTheme="minorHAnsi" w:hAnsiTheme="minorHAnsi" w:cs="Calibri"/>
          <w:sz w:val="24"/>
          <w:szCs w:val="24"/>
          <w:lang w:val="en-AU"/>
        </w:rPr>
        <w:t>Ministers noted the independent review by actuarial firm Taylor Fry o</w:t>
      </w:r>
      <w:r w:rsidR="00EF030F" w:rsidRPr="00261799">
        <w:rPr>
          <w:rFonts w:asciiTheme="minorHAnsi" w:hAnsiTheme="minorHAnsi" w:cs="Calibri"/>
          <w:sz w:val="24"/>
          <w:szCs w:val="24"/>
          <w:lang w:val="en-AU"/>
        </w:rPr>
        <w:t>n the actuarial forecast model and drivers of Scheme cost</w:t>
      </w:r>
      <w:r w:rsidR="001824BC" w:rsidRPr="00261799">
        <w:rPr>
          <w:rFonts w:asciiTheme="minorHAnsi" w:hAnsiTheme="minorHAnsi" w:cs="Calibri"/>
          <w:sz w:val="24"/>
          <w:szCs w:val="24"/>
          <w:lang w:val="en-AU"/>
        </w:rPr>
        <w:t>,</w:t>
      </w:r>
      <w:r w:rsidRPr="00261799">
        <w:rPr>
          <w:rFonts w:asciiTheme="minorHAnsi" w:hAnsiTheme="minorHAnsi" w:cs="Calibri"/>
          <w:sz w:val="24"/>
          <w:szCs w:val="24"/>
          <w:lang w:val="en-AU"/>
        </w:rPr>
        <w:t xml:space="preserve"> </w:t>
      </w:r>
      <w:r w:rsidR="001824BC" w:rsidRPr="00261799">
        <w:rPr>
          <w:rFonts w:asciiTheme="minorHAnsi" w:hAnsiTheme="minorHAnsi" w:cs="Calibri"/>
          <w:sz w:val="24"/>
          <w:szCs w:val="24"/>
          <w:lang w:val="en-AU"/>
        </w:rPr>
        <w:t xml:space="preserve">and agreed to undertake qualitative analysis which might assist understanding in how levels of supports through the scheme have changed over time for different kinds of participants.  </w:t>
      </w:r>
    </w:p>
    <w:p w:rsidR="001F4CD0" w:rsidRPr="001F4CD0" w:rsidRDefault="001F4CD0" w:rsidP="001F4CD0">
      <w:pPr>
        <w:rPr>
          <w:rFonts w:asciiTheme="minorHAnsi" w:hAnsiTheme="minorHAnsi" w:cs="Calibri"/>
          <w:sz w:val="24"/>
          <w:szCs w:val="24"/>
          <w:lang w:val="en-AU"/>
        </w:rPr>
      </w:pPr>
    </w:p>
    <w:p w:rsidR="001F4CD0" w:rsidRDefault="001F4CD0" w:rsidP="001F4CD0">
      <w:pPr>
        <w:rPr>
          <w:rFonts w:asciiTheme="minorHAnsi" w:hAnsiTheme="minorHAnsi" w:cs="Calibri"/>
          <w:sz w:val="24"/>
          <w:szCs w:val="24"/>
          <w:lang w:val="en-AU"/>
        </w:rPr>
      </w:pPr>
      <w:r w:rsidRPr="001F4CD0">
        <w:rPr>
          <w:rFonts w:asciiTheme="minorHAnsi" w:hAnsiTheme="minorHAnsi" w:cs="Calibri"/>
          <w:sz w:val="24"/>
          <w:szCs w:val="24"/>
          <w:lang w:val="en-AU"/>
        </w:rPr>
        <w:t xml:space="preserve">Ministers agreed to further discussion on scheme financial sustainability at their next meeting in February 2022.  </w:t>
      </w:r>
    </w:p>
    <w:p w:rsidR="00C55B8B" w:rsidRDefault="00C55B8B" w:rsidP="007C326F">
      <w:pPr>
        <w:rPr>
          <w:rFonts w:asciiTheme="minorHAnsi" w:hAnsiTheme="minorHAnsi" w:cs="Calibri"/>
          <w:sz w:val="24"/>
          <w:szCs w:val="24"/>
          <w:lang w:val="en-AU"/>
        </w:rPr>
      </w:pPr>
    </w:p>
    <w:p w:rsidR="007C326F" w:rsidRPr="00756A7A" w:rsidRDefault="007C326F" w:rsidP="007C326F">
      <w:pPr>
        <w:rPr>
          <w:rFonts w:asciiTheme="minorHAnsi" w:hAnsiTheme="minorHAnsi" w:cs="Calibri"/>
          <w:sz w:val="24"/>
          <w:szCs w:val="24"/>
          <w:lang w:val="en-AU"/>
        </w:rPr>
      </w:pPr>
      <w:r w:rsidRPr="00756A7A">
        <w:rPr>
          <w:rFonts w:asciiTheme="minorHAnsi" w:hAnsiTheme="minorHAnsi" w:cs="Calibri"/>
          <w:sz w:val="24"/>
          <w:szCs w:val="24"/>
          <w:lang w:val="en-AU"/>
        </w:rPr>
        <w:t>As at 30 September 2021, the NDIS was supporting 484,700 participants. In addition, 13,600 children were receiving initial supports through the NDIS early childhood approach.</w:t>
      </w:r>
    </w:p>
    <w:p w:rsidR="007C326F" w:rsidRDefault="007C326F" w:rsidP="007C326F">
      <w:pPr>
        <w:rPr>
          <w:rFonts w:asciiTheme="minorHAnsi" w:hAnsiTheme="minorHAnsi" w:cs="Calibri"/>
          <w:sz w:val="24"/>
          <w:szCs w:val="24"/>
          <w:lang w:val="en-AU"/>
        </w:rPr>
      </w:pPr>
      <w:r w:rsidRPr="00756A7A">
        <w:rPr>
          <w:rFonts w:asciiTheme="minorHAnsi" w:hAnsiTheme="minorHAnsi" w:cs="Calibri"/>
          <w:sz w:val="24"/>
          <w:szCs w:val="24"/>
          <w:lang w:val="en-AU"/>
        </w:rPr>
        <w:t>With the Commonwealth and states and territories sharing collective governance and funding of the scheme, Ministers reiterated their commitment to ensuring the NDIS is fully funded</w:t>
      </w:r>
      <w:r w:rsidR="00A712C7">
        <w:rPr>
          <w:rFonts w:asciiTheme="minorHAnsi" w:hAnsiTheme="minorHAnsi" w:cs="Calibri"/>
          <w:sz w:val="24"/>
          <w:szCs w:val="24"/>
          <w:lang w:val="en-AU"/>
        </w:rPr>
        <w:t xml:space="preserve"> and </w:t>
      </w:r>
      <w:r w:rsidRPr="00756A7A">
        <w:rPr>
          <w:rFonts w:asciiTheme="minorHAnsi" w:hAnsiTheme="minorHAnsi" w:cs="Calibri"/>
          <w:sz w:val="24"/>
          <w:szCs w:val="24"/>
          <w:lang w:val="en-AU"/>
        </w:rPr>
        <w:t>providing supports for those with permanent and significant disability; with all participants in the scheme receiving the reasonable and necessary supports they need to live an ordinary life.</w:t>
      </w:r>
    </w:p>
    <w:p w:rsidR="001824BC" w:rsidRDefault="001824BC" w:rsidP="007C326F">
      <w:pPr>
        <w:rPr>
          <w:rFonts w:asciiTheme="minorHAnsi" w:hAnsiTheme="minorHAnsi" w:cs="Calibri"/>
          <w:sz w:val="24"/>
          <w:szCs w:val="24"/>
          <w:lang w:val="en-AU"/>
        </w:rPr>
      </w:pPr>
    </w:p>
    <w:p w:rsidR="00AB2A95" w:rsidRDefault="00AB2A95" w:rsidP="007C326F">
      <w:pPr>
        <w:rPr>
          <w:rFonts w:asciiTheme="minorHAnsi" w:hAnsiTheme="minorHAnsi" w:cs="Calibri"/>
          <w:sz w:val="24"/>
          <w:szCs w:val="24"/>
          <w:lang w:val="en-AU"/>
        </w:rPr>
      </w:pPr>
    </w:p>
    <w:p w:rsidR="00AB2A95" w:rsidRPr="00756A7A" w:rsidRDefault="00AB2A95" w:rsidP="007C326F">
      <w:pPr>
        <w:rPr>
          <w:rFonts w:asciiTheme="minorHAnsi" w:hAnsiTheme="minorHAnsi" w:cs="Calibri"/>
          <w:sz w:val="24"/>
          <w:szCs w:val="24"/>
          <w:lang w:val="en-AU"/>
        </w:rPr>
      </w:pPr>
      <w:bookmarkStart w:id="0" w:name="_GoBack"/>
      <w:bookmarkEnd w:id="0"/>
    </w:p>
    <w:p w:rsidR="007C326F" w:rsidRDefault="007C326F" w:rsidP="007C326F">
      <w:pPr>
        <w:rPr>
          <w:rFonts w:asciiTheme="minorHAnsi" w:hAnsiTheme="minorHAnsi" w:cs="Calibri"/>
          <w:sz w:val="24"/>
          <w:szCs w:val="24"/>
          <w:lang w:val="en-AU"/>
        </w:rPr>
      </w:pPr>
      <w:r>
        <w:rPr>
          <w:rFonts w:asciiTheme="minorHAnsi" w:hAnsiTheme="minorHAnsi" w:cs="Calibri"/>
          <w:sz w:val="24"/>
          <w:szCs w:val="24"/>
          <w:lang w:val="en-AU"/>
        </w:rPr>
        <w:lastRenderedPageBreak/>
        <w:t xml:space="preserve">Ministers </w:t>
      </w:r>
      <w:r w:rsidRPr="003C11BA">
        <w:rPr>
          <w:rFonts w:asciiTheme="minorHAnsi" w:hAnsiTheme="minorHAnsi" w:cs="Calibri"/>
          <w:sz w:val="24"/>
          <w:szCs w:val="24"/>
          <w:lang w:val="en-AU"/>
        </w:rPr>
        <w:t xml:space="preserve">acknowledged the significant progress by all governments to accelerate </w:t>
      </w:r>
      <w:r w:rsidR="00223E1B">
        <w:rPr>
          <w:rFonts w:asciiTheme="minorHAnsi" w:hAnsiTheme="minorHAnsi" w:cs="Calibri"/>
          <w:sz w:val="24"/>
          <w:szCs w:val="24"/>
          <w:lang w:val="en-AU"/>
        </w:rPr>
        <w:br/>
      </w:r>
      <w:r w:rsidRPr="003C11BA">
        <w:rPr>
          <w:rFonts w:asciiTheme="minorHAnsi" w:hAnsiTheme="minorHAnsi" w:cs="Calibri"/>
          <w:sz w:val="24"/>
          <w:szCs w:val="24"/>
          <w:lang w:val="en-AU"/>
        </w:rPr>
        <w:t xml:space="preserve">COVID-19 vaccination rates for people with disability and disability workers and noted intensive work to ensure those yet to be vaccinated have opportunities to do so as soon as possible. Ministers agreed that officials should continue to work with the disability sector to plan and coordinate relevant health and disability supports as Australia transitions </w:t>
      </w:r>
      <w:r w:rsidR="001824BC">
        <w:rPr>
          <w:rFonts w:asciiTheme="minorHAnsi" w:hAnsiTheme="minorHAnsi" w:cs="Calibri"/>
          <w:sz w:val="24"/>
          <w:szCs w:val="24"/>
          <w:lang w:val="en-AU"/>
        </w:rPr>
        <w:t>through the phases of the National Plan</w:t>
      </w:r>
      <w:r w:rsidR="000F17C9">
        <w:rPr>
          <w:rFonts w:asciiTheme="minorHAnsi" w:hAnsiTheme="minorHAnsi" w:cs="Calibri"/>
          <w:sz w:val="24"/>
          <w:szCs w:val="24"/>
          <w:lang w:val="en-AU"/>
        </w:rPr>
        <w:t>.</w:t>
      </w:r>
    </w:p>
    <w:p w:rsidR="00920B6F" w:rsidRDefault="00920B6F" w:rsidP="007C326F">
      <w:pPr>
        <w:rPr>
          <w:rFonts w:asciiTheme="minorHAnsi" w:hAnsiTheme="minorHAnsi" w:cs="Calibri"/>
          <w:sz w:val="24"/>
          <w:szCs w:val="24"/>
          <w:lang w:val="en-AU"/>
        </w:rPr>
      </w:pPr>
    </w:p>
    <w:p w:rsidR="00CE025A" w:rsidRPr="00CE025A" w:rsidRDefault="00CE025A" w:rsidP="00CE025A">
      <w:pPr>
        <w:rPr>
          <w:rFonts w:asciiTheme="minorHAnsi" w:hAnsiTheme="minorHAnsi" w:cs="Calibri"/>
          <w:sz w:val="24"/>
          <w:szCs w:val="24"/>
          <w:lang w:val="en-AU"/>
        </w:rPr>
      </w:pPr>
      <w:r w:rsidRPr="00CE025A">
        <w:rPr>
          <w:rFonts w:asciiTheme="minorHAnsi" w:hAnsiTheme="minorHAnsi" w:cs="Calibri"/>
          <w:sz w:val="24"/>
          <w:szCs w:val="24"/>
          <w:lang w:val="en-AU"/>
        </w:rPr>
        <w:t>Ministers acknowledged the sharing of data between the Commonwealth and states and territories to guide the vaccination rollout to people with disability going forward</w:t>
      </w:r>
      <w:r w:rsidR="00223E1B">
        <w:rPr>
          <w:rFonts w:asciiTheme="minorHAnsi" w:hAnsiTheme="minorHAnsi" w:cs="Calibri"/>
          <w:sz w:val="24"/>
          <w:szCs w:val="24"/>
          <w:lang w:val="en-AU"/>
        </w:rPr>
        <w:t xml:space="preserve">, including </w:t>
      </w:r>
      <w:r w:rsidRPr="00CE025A">
        <w:rPr>
          <w:rFonts w:asciiTheme="minorHAnsi" w:hAnsiTheme="minorHAnsi" w:cs="Calibri"/>
          <w:sz w:val="24"/>
          <w:szCs w:val="24"/>
          <w:lang w:val="en-AU"/>
        </w:rPr>
        <w:t>the ongoing sharing of vaccination data by Local Government Area (LGA) and disability type in each jurisdiction.</w:t>
      </w:r>
    </w:p>
    <w:p w:rsidR="007C326F" w:rsidRPr="00837F85" w:rsidRDefault="007C326F" w:rsidP="007C326F">
      <w:pPr>
        <w:rPr>
          <w:rFonts w:asciiTheme="minorHAnsi" w:hAnsiTheme="minorHAnsi" w:cs="Calibri"/>
          <w:sz w:val="24"/>
          <w:szCs w:val="24"/>
          <w:lang w:val="en-AU"/>
        </w:rPr>
      </w:pPr>
    </w:p>
    <w:p w:rsidR="000A69A9" w:rsidRPr="00A56E93" w:rsidRDefault="000A69A9" w:rsidP="000A69A9">
      <w:pPr>
        <w:rPr>
          <w:rFonts w:asciiTheme="minorHAnsi" w:hAnsiTheme="minorHAnsi" w:cs="Calibri"/>
          <w:sz w:val="24"/>
          <w:szCs w:val="24"/>
          <w:lang w:val="en-AU"/>
        </w:rPr>
      </w:pPr>
      <w:r w:rsidRPr="00A56E93">
        <w:rPr>
          <w:rFonts w:asciiTheme="minorHAnsi" w:hAnsiTheme="minorHAnsi" w:cs="Calibri"/>
          <w:sz w:val="24"/>
          <w:szCs w:val="24"/>
          <w:lang w:val="en-AU"/>
        </w:rPr>
        <w:t>Ministers acknowledged the shared responsibility of all governments to coordinate services to support prompt discharge from hospital for NDIS participants</w:t>
      </w:r>
      <w:r w:rsidR="00CF65D0">
        <w:rPr>
          <w:rFonts w:asciiTheme="minorHAnsi" w:hAnsiTheme="minorHAnsi" w:cs="Calibri"/>
          <w:sz w:val="24"/>
          <w:szCs w:val="24"/>
          <w:lang w:val="en-AU"/>
        </w:rPr>
        <w:t xml:space="preserve"> and recent actions by the NDIA to enhance co-ordination between agencies and jurisdictions</w:t>
      </w:r>
      <w:r w:rsidRPr="00A56E93">
        <w:rPr>
          <w:rFonts w:asciiTheme="minorHAnsi" w:hAnsiTheme="minorHAnsi" w:cs="Calibri"/>
          <w:sz w:val="24"/>
          <w:szCs w:val="24"/>
          <w:lang w:val="en-AU"/>
        </w:rPr>
        <w:t xml:space="preserve">. </w:t>
      </w:r>
      <w:r w:rsidR="009A0AD9">
        <w:rPr>
          <w:rFonts w:asciiTheme="minorHAnsi" w:hAnsiTheme="minorHAnsi" w:cs="Calibri"/>
          <w:sz w:val="24"/>
          <w:szCs w:val="24"/>
        </w:rPr>
        <w:t>Ministers agreed to consider actions to enhance coordination and information sharing between agencies and jurisdictions and report on this work in 2022</w:t>
      </w:r>
      <w:r w:rsidR="00753E66">
        <w:rPr>
          <w:rFonts w:asciiTheme="minorHAnsi" w:hAnsiTheme="minorHAnsi" w:cs="Calibri"/>
          <w:sz w:val="24"/>
          <w:szCs w:val="24"/>
        </w:rPr>
        <w:t>.</w:t>
      </w:r>
    </w:p>
    <w:p w:rsidR="000A69A9" w:rsidRPr="00A56E93" w:rsidRDefault="000A69A9" w:rsidP="000A69A9">
      <w:pPr>
        <w:rPr>
          <w:rFonts w:asciiTheme="minorHAnsi" w:hAnsiTheme="minorHAnsi" w:cs="Calibri"/>
          <w:sz w:val="24"/>
          <w:szCs w:val="24"/>
          <w:lang w:val="en-AU"/>
        </w:rPr>
      </w:pPr>
    </w:p>
    <w:p w:rsidR="00AB2A95" w:rsidRDefault="00AB2A95" w:rsidP="00AB2A95">
      <w:pPr>
        <w:rPr>
          <w:rFonts w:asciiTheme="minorHAnsi" w:hAnsiTheme="minorHAnsi" w:cs="Calibri"/>
          <w:sz w:val="24"/>
          <w:szCs w:val="24"/>
          <w:lang w:val="en-AU"/>
        </w:rPr>
      </w:pPr>
      <w:r>
        <w:rPr>
          <w:rFonts w:asciiTheme="minorHAnsi" w:hAnsiTheme="minorHAnsi" w:cs="Calibri"/>
          <w:sz w:val="24"/>
          <w:szCs w:val="24"/>
          <w:lang w:val="en-AU"/>
        </w:rPr>
        <w:t>Ministers also agreed to continue work in 2022 to develop options to improve the supply of affordable and appropriate mainstream</w:t>
      </w:r>
      <w:r w:rsidR="00B36C95">
        <w:rPr>
          <w:rFonts w:asciiTheme="minorHAnsi" w:hAnsiTheme="minorHAnsi" w:cs="Calibri"/>
          <w:sz w:val="24"/>
          <w:szCs w:val="24"/>
          <w:lang w:val="en-AU"/>
        </w:rPr>
        <w:t xml:space="preserve"> housing</w:t>
      </w:r>
      <w:r>
        <w:rPr>
          <w:rFonts w:asciiTheme="minorHAnsi" w:hAnsiTheme="minorHAnsi" w:cs="Calibri"/>
          <w:sz w:val="24"/>
          <w:szCs w:val="24"/>
          <w:lang w:val="en-AU"/>
        </w:rPr>
        <w:t xml:space="preserve"> and NDIS</w:t>
      </w:r>
      <w:r w:rsidR="00B36C95">
        <w:rPr>
          <w:rFonts w:asciiTheme="minorHAnsi" w:hAnsiTheme="minorHAnsi" w:cs="Calibri"/>
          <w:sz w:val="24"/>
          <w:szCs w:val="24"/>
          <w:lang w:val="en-AU"/>
        </w:rPr>
        <w:t xml:space="preserve"> funded</w:t>
      </w:r>
      <w:r>
        <w:rPr>
          <w:rFonts w:asciiTheme="minorHAnsi" w:hAnsiTheme="minorHAnsi" w:cs="Calibri"/>
          <w:sz w:val="24"/>
          <w:szCs w:val="24"/>
          <w:lang w:val="en-AU"/>
        </w:rPr>
        <w:t xml:space="preserve"> accommodation for people with disability.</w:t>
      </w:r>
      <w:r w:rsidR="0054340A">
        <w:rPr>
          <w:rFonts w:asciiTheme="minorHAnsi" w:hAnsiTheme="minorHAnsi" w:cs="Calibri"/>
          <w:sz w:val="24"/>
          <w:szCs w:val="24"/>
          <w:lang w:val="en-AU"/>
        </w:rPr>
        <w:t xml:space="preserve"> Ministers also agreed the importance of engaging with respective Ministers for Housing in each jurisdiction as part of this further work.</w:t>
      </w:r>
    </w:p>
    <w:p w:rsidR="007C326F" w:rsidRPr="003C11BA" w:rsidRDefault="007C326F" w:rsidP="007C326F">
      <w:pPr>
        <w:rPr>
          <w:rFonts w:asciiTheme="minorHAnsi" w:hAnsiTheme="minorHAnsi" w:cs="Calibri"/>
          <w:sz w:val="24"/>
          <w:szCs w:val="24"/>
          <w:lang w:val="en-AU"/>
        </w:rPr>
      </w:pPr>
    </w:p>
    <w:p w:rsidR="007C326F" w:rsidRPr="003C11BA" w:rsidRDefault="007C326F" w:rsidP="007C326F">
      <w:pPr>
        <w:rPr>
          <w:rFonts w:asciiTheme="minorHAnsi" w:hAnsiTheme="minorHAnsi" w:cs="Calibri"/>
          <w:sz w:val="24"/>
          <w:szCs w:val="24"/>
          <w:lang w:val="en-AU"/>
        </w:rPr>
      </w:pPr>
      <w:r w:rsidRPr="003C11BA">
        <w:rPr>
          <w:rFonts w:asciiTheme="minorHAnsi" w:hAnsiTheme="minorHAnsi" w:cs="Calibri"/>
          <w:sz w:val="24"/>
          <w:szCs w:val="24"/>
          <w:lang w:val="en-AU"/>
        </w:rPr>
        <w:t xml:space="preserve">Ministers noted </w:t>
      </w:r>
      <w:r>
        <w:rPr>
          <w:rFonts w:asciiTheme="minorHAnsi" w:hAnsiTheme="minorHAnsi" w:cs="Calibri"/>
          <w:sz w:val="24"/>
          <w:szCs w:val="24"/>
          <w:lang w:val="en-AU"/>
        </w:rPr>
        <w:t>work by the NDIA</w:t>
      </w:r>
      <w:r w:rsidRPr="003C11BA">
        <w:rPr>
          <w:rFonts w:asciiTheme="minorHAnsi" w:hAnsiTheme="minorHAnsi" w:cs="Calibri"/>
          <w:sz w:val="24"/>
          <w:szCs w:val="24"/>
          <w:lang w:val="en-AU"/>
        </w:rPr>
        <w:t xml:space="preserve"> to identify, prevent and respond to payment non</w:t>
      </w:r>
      <w:r>
        <w:rPr>
          <w:rFonts w:asciiTheme="minorHAnsi" w:hAnsiTheme="minorHAnsi" w:cs="Calibri"/>
          <w:sz w:val="24"/>
          <w:szCs w:val="24"/>
          <w:lang w:val="en-AU"/>
        </w:rPr>
        <w:noBreakHyphen/>
      </w:r>
      <w:r w:rsidRPr="003C11BA">
        <w:rPr>
          <w:rFonts w:asciiTheme="minorHAnsi" w:hAnsiTheme="minorHAnsi" w:cs="Calibri"/>
          <w:sz w:val="24"/>
          <w:szCs w:val="24"/>
          <w:lang w:val="en-AU"/>
        </w:rPr>
        <w:t xml:space="preserve">compliance and fraud.  There is a significant cumulative cost to the </w:t>
      </w:r>
      <w:r w:rsidR="00223E1B">
        <w:rPr>
          <w:rFonts w:asciiTheme="minorHAnsi" w:hAnsiTheme="minorHAnsi" w:cs="Calibri"/>
          <w:sz w:val="24"/>
          <w:szCs w:val="24"/>
          <w:lang w:val="en-AU"/>
        </w:rPr>
        <w:t>s</w:t>
      </w:r>
      <w:r w:rsidRPr="003C11BA">
        <w:rPr>
          <w:rFonts w:asciiTheme="minorHAnsi" w:hAnsiTheme="minorHAnsi" w:cs="Calibri"/>
          <w:sz w:val="24"/>
          <w:szCs w:val="24"/>
          <w:lang w:val="en-AU"/>
        </w:rPr>
        <w:t>cheme of non</w:t>
      </w:r>
      <w:r>
        <w:rPr>
          <w:rFonts w:asciiTheme="minorHAnsi" w:hAnsiTheme="minorHAnsi" w:cs="Calibri"/>
          <w:sz w:val="24"/>
          <w:szCs w:val="24"/>
          <w:lang w:val="en-AU"/>
        </w:rPr>
        <w:noBreakHyphen/>
      </w:r>
      <w:r w:rsidRPr="003C11BA">
        <w:rPr>
          <w:rFonts w:asciiTheme="minorHAnsi" w:hAnsiTheme="minorHAnsi" w:cs="Calibri"/>
          <w:sz w:val="24"/>
          <w:szCs w:val="24"/>
          <w:lang w:val="en-AU"/>
        </w:rPr>
        <w:t>compliant claiming behaviour where it remains unaddressed; and the costs are not just financial. These behaviours limit the choice and control of participants</w:t>
      </w:r>
      <w:r w:rsidR="00AF0AF1">
        <w:rPr>
          <w:rFonts w:asciiTheme="minorHAnsi" w:hAnsiTheme="minorHAnsi" w:cs="Calibri"/>
          <w:sz w:val="24"/>
          <w:szCs w:val="24"/>
          <w:lang w:val="en-AU"/>
        </w:rPr>
        <w:t>, erode value for money</w:t>
      </w:r>
      <w:r w:rsidRPr="003C11BA">
        <w:rPr>
          <w:rFonts w:asciiTheme="minorHAnsi" w:hAnsiTheme="minorHAnsi" w:cs="Calibri"/>
          <w:sz w:val="24"/>
          <w:szCs w:val="24"/>
          <w:lang w:val="en-AU"/>
        </w:rPr>
        <w:t xml:space="preserve"> and</w:t>
      </w:r>
      <w:r w:rsidR="00AF0AF1">
        <w:rPr>
          <w:rFonts w:asciiTheme="minorHAnsi" w:hAnsiTheme="minorHAnsi" w:cs="Calibri"/>
          <w:sz w:val="24"/>
          <w:szCs w:val="24"/>
          <w:lang w:val="en-AU"/>
        </w:rPr>
        <w:t xml:space="preserve"> undermine the sustainability of the NDIS</w:t>
      </w:r>
      <w:r w:rsidRPr="003C11BA">
        <w:rPr>
          <w:rFonts w:asciiTheme="minorHAnsi" w:hAnsiTheme="minorHAnsi" w:cs="Calibri"/>
          <w:sz w:val="24"/>
          <w:szCs w:val="24"/>
          <w:lang w:val="en-AU"/>
        </w:rPr>
        <w:t>.</w:t>
      </w:r>
    </w:p>
    <w:p w:rsidR="007C326F" w:rsidRPr="003C11BA" w:rsidRDefault="007C326F" w:rsidP="007C326F">
      <w:pPr>
        <w:rPr>
          <w:rFonts w:asciiTheme="minorHAnsi" w:hAnsiTheme="minorHAnsi" w:cs="Calibri"/>
          <w:sz w:val="24"/>
          <w:szCs w:val="24"/>
          <w:lang w:val="en-AU"/>
        </w:rPr>
      </w:pPr>
    </w:p>
    <w:p w:rsidR="007C326F" w:rsidRPr="003C11BA" w:rsidRDefault="007C326F" w:rsidP="007C326F">
      <w:pPr>
        <w:rPr>
          <w:rFonts w:asciiTheme="minorHAnsi" w:hAnsiTheme="minorHAnsi" w:cs="Calibri"/>
          <w:sz w:val="24"/>
          <w:szCs w:val="24"/>
          <w:lang w:val="en-AU"/>
        </w:rPr>
      </w:pPr>
      <w:r w:rsidRPr="003C11BA">
        <w:rPr>
          <w:rFonts w:asciiTheme="minorHAnsi" w:hAnsiTheme="minorHAnsi" w:cs="Calibri"/>
          <w:sz w:val="24"/>
          <w:szCs w:val="24"/>
          <w:lang w:val="en-AU"/>
        </w:rPr>
        <w:t>The Agency maintains a zero-tolerance approach to fraud and invests heavily in the prevention and detection of fraud. Ministers agreed to collectively consider further measures as part of their 2022 Work Plan</w:t>
      </w:r>
      <w:r w:rsidR="00CF455E">
        <w:rPr>
          <w:rFonts w:asciiTheme="minorHAnsi" w:hAnsiTheme="minorHAnsi" w:cs="Calibri"/>
          <w:sz w:val="24"/>
          <w:szCs w:val="24"/>
          <w:lang w:val="en-AU"/>
        </w:rPr>
        <w:t>, including if necessary legislative changes</w:t>
      </w:r>
      <w:r w:rsidR="00CF455E" w:rsidRPr="003C11BA">
        <w:rPr>
          <w:rFonts w:asciiTheme="minorHAnsi" w:hAnsiTheme="minorHAnsi" w:cs="Calibri"/>
          <w:sz w:val="24"/>
          <w:szCs w:val="24"/>
          <w:lang w:val="en-AU"/>
        </w:rPr>
        <w:t>.</w:t>
      </w:r>
    </w:p>
    <w:p w:rsidR="00A56E93" w:rsidRDefault="00A56E93" w:rsidP="00C04EE2">
      <w:pPr>
        <w:rPr>
          <w:rFonts w:asciiTheme="minorHAnsi" w:hAnsiTheme="minorHAnsi" w:cs="Calibri"/>
          <w:sz w:val="24"/>
          <w:szCs w:val="24"/>
          <w:lang w:val="en-AU"/>
        </w:rPr>
      </w:pPr>
    </w:p>
    <w:p w:rsidR="00C04EE2" w:rsidRPr="00C04EE2" w:rsidRDefault="00C04EE2" w:rsidP="00C04EE2">
      <w:pPr>
        <w:rPr>
          <w:rFonts w:asciiTheme="minorHAnsi" w:hAnsiTheme="minorHAnsi" w:cs="Calibri"/>
          <w:sz w:val="24"/>
          <w:szCs w:val="24"/>
          <w:lang w:val="en-AU"/>
        </w:rPr>
      </w:pPr>
      <w:r w:rsidRPr="00C04EE2">
        <w:rPr>
          <w:rFonts w:asciiTheme="minorHAnsi" w:hAnsiTheme="minorHAnsi" w:cs="Calibri"/>
          <w:sz w:val="24"/>
          <w:szCs w:val="24"/>
          <w:lang w:val="en-AU"/>
        </w:rPr>
        <w:t xml:space="preserve">Finally, Ministers acknowledged the </w:t>
      </w:r>
      <w:r w:rsidR="001F2265" w:rsidRPr="00261799">
        <w:rPr>
          <w:rFonts w:asciiTheme="minorHAnsi" w:hAnsiTheme="minorHAnsi" w:cs="Calibri"/>
          <w:sz w:val="24"/>
          <w:szCs w:val="24"/>
          <w:lang w:val="en-AU"/>
        </w:rPr>
        <w:t>significant</w:t>
      </w:r>
      <w:r w:rsidR="001F2265">
        <w:rPr>
          <w:rFonts w:asciiTheme="minorHAnsi" w:hAnsiTheme="minorHAnsi" w:cs="Calibri"/>
          <w:sz w:val="24"/>
          <w:szCs w:val="24"/>
          <w:lang w:val="en-AU"/>
        </w:rPr>
        <w:t xml:space="preserve"> </w:t>
      </w:r>
      <w:r w:rsidRPr="00C04EE2">
        <w:rPr>
          <w:rFonts w:asciiTheme="minorHAnsi" w:hAnsiTheme="minorHAnsi" w:cs="Calibri"/>
          <w:sz w:val="24"/>
          <w:szCs w:val="24"/>
          <w:lang w:val="en-AU"/>
        </w:rPr>
        <w:t xml:space="preserve">contribution of outgoing NDIA Chairman, Dr Helen Nugent AO, to the implementation of the NDIS. During a five-year period, </w:t>
      </w:r>
      <w:r w:rsidR="007E1189" w:rsidRPr="00C04EE2">
        <w:rPr>
          <w:rFonts w:asciiTheme="minorHAnsi" w:hAnsiTheme="minorHAnsi" w:cs="Calibri"/>
          <w:sz w:val="24"/>
          <w:szCs w:val="24"/>
          <w:lang w:val="en-AU"/>
        </w:rPr>
        <w:t>Dr</w:t>
      </w:r>
      <w:r w:rsidR="007E1189">
        <w:rPr>
          <w:rFonts w:asciiTheme="minorHAnsi" w:hAnsiTheme="minorHAnsi" w:cs="Calibri"/>
          <w:sz w:val="24"/>
          <w:szCs w:val="24"/>
          <w:lang w:val="en-AU"/>
        </w:rPr>
        <w:t> </w:t>
      </w:r>
      <w:r w:rsidRPr="00C04EE2">
        <w:rPr>
          <w:rFonts w:asciiTheme="minorHAnsi" w:hAnsiTheme="minorHAnsi" w:cs="Calibri"/>
          <w:sz w:val="24"/>
          <w:szCs w:val="24"/>
          <w:lang w:val="en-AU"/>
        </w:rPr>
        <w:t>Nugent has overseen the transition of the scheme from providing supports to just over 61,000 participants to a truly national scheme delivering significant benefits to almost 500,0</w:t>
      </w:r>
      <w:r>
        <w:rPr>
          <w:rFonts w:asciiTheme="minorHAnsi" w:hAnsiTheme="minorHAnsi" w:cs="Calibri"/>
          <w:sz w:val="24"/>
          <w:szCs w:val="24"/>
          <w:lang w:val="en-AU"/>
        </w:rPr>
        <w:t xml:space="preserve">00 Australians with disability. </w:t>
      </w:r>
    </w:p>
    <w:p w:rsidR="00C04EE2" w:rsidRDefault="00C04EE2" w:rsidP="007C326F">
      <w:pPr>
        <w:rPr>
          <w:rFonts w:asciiTheme="minorHAnsi" w:hAnsiTheme="minorHAnsi" w:cs="Calibri"/>
          <w:sz w:val="24"/>
          <w:szCs w:val="24"/>
          <w:lang w:val="en-AU"/>
        </w:rPr>
      </w:pPr>
    </w:p>
    <w:p w:rsidR="00C30FD4" w:rsidRPr="003C11BA" w:rsidRDefault="007C326F">
      <w:pPr>
        <w:spacing w:after="200" w:line="276" w:lineRule="auto"/>
        <w:rPr>
          <w:rFonts w:asciiTheme="minorHAnsi" w:hAnsiTheme="minorHAnsi" w:cs="Calibri"/>
          <w:sz w:val="24"/>
          <w:szCs w:val="24"/>
          <w:lang w:val="en-AU"/>
        </w:rPr>
      </w:pPr>
      <w:r w:rsidRPr="003C11BA">
        <w:rPr>
          <w:rFonts w:asciiTheme="minorHAnsi" w:hAnsiTheme="minorHAnsi" w:cs="Calibri"/>
          <w:sz w:val="24"/>
          <w:szCs w:val="24"/>
          <w:lang w:val="en-AU"/>
        </w:rPr>
        <w:t>Ministers agreed to meet again in February 2022.</w:t>
      </w:r>
    </w:p>
    <w:sectPr w:rsidR="00C30FD4" w:rsidRPr="003C11BA" w:rsidSect="00C55B8B">
      <w:footerReference w:type="default" r:id="rId8"/>
      <w:pgSz w:w="11906" w:h="16838"/>
      <w:pgMar w:top="993" w:right="1558"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0CB" w:rsidRDefault="005A60CB" w:rsidP="00B04ED8">
      <w:r>
        <w:separator/>
      </w:r>
    </w:p>
  </w:endnote>
  <w:endnote w:type="continuationSeparator" w:id="0">
    <w:p w:rsidR="005A60CB" w:rsidRDefault="005A60CB" w:rsidP="00B04ED8">
      <w:r>
        <w:continuationSeparator/>
      </w:r>
    </w:p>
  </w:endnote>
  <w:endnote w:type="continuationNotice" w:id="1">
    <w:p w:rsidR="005A60CB" w:rsidRDefault="005A6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9F" w:rsidRDefault="003E279F">
    <w:pPr>
      <w:pStyle w:val="Footer"/>
    </w:pPr>
    <w:r>
      <w:rPr>
        <w:noProof/>
        <w:lang w:val="en-AU" w:eastAsia="en-AU"/>
      </w:rPr>
      <mc:AlternateContent>
        <mc:Choice Requires="wps">
          <w:drawing>
            <wp:anchor distT="0" distB="0" distL="114300" distR="114300" simplePos="0" relativeHeight="251657216" behindDoc="0" locked="0" layoutInCell="0" allowOverlap="1" wp14:anchorId="292C9513" wp14:editId="74BCC341">
              <wp:simplePos x="0" y="0"/>
              <wp:positionH relativeFrom="page">
                <wp:posOffset>0</wp:posOffset>
              </wp:positionH>
              <wp:positionV relativeFrom="page">
                <wp:posOffset>10189210</wp:posOffset>
              </wp:positionV>
              <wp:extent cx="7560310" cy="311785"/>
              <wp:effectExtent l="0" t="0" r="0" b="12065"/>
              <wp:wrapNone/>
              <wp:docPr id="1" name="MSIPCMc1ff491aa5f1f814df4e535b"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E279F" w:rsidRPr="003E279F" w:rsidRDefault="003E279F" w:rsidP="003E279F">
                          <w:pPr>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2C9513" id="_x0000_t202" coordsize="21600,21600" o:spt="202" path="m,l,21600r21600,l21600,xe">
              <v:stroke joinstyle="miter"/>
              <v:path gradientshapeok="t" o:connecttype="rect"/>
            </v:shapetype>
            <v:shape id="MSIPCMc1ff491aa5f1f814df4e535b"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uBFQMAADYGAAAOAAAAZHJzL2Uyb0RvYy54bWysVN1v0zAQf0fif7D8wBNd4jVpm7Bu2joV&#10;JnVQqUN7dh17sUjszHbXjGn/O+fEKRvwgBAv9vnufB+/+zg5a+sKPXBjpVZzTI5ijLhiupDqbo6/&#10;3ixHM4yso6qglVZ8jh+5xWenb9+c7JucH+tSVwU3CIwom++bOS6da/IosqzkNbVHuuEKhEKbmjp4&#10;mruoMHQP1usqOo7jSbTXpmiMZtxa4F72Qnza2ReCM/dFCMsdquYYYnPdabpz68/o9ITmd4Y2pWQh&#10;DPoPUdRUKnB6MHVJHUU7I38zVUtmtNXCHTFdR1oIyXiXA2RD4l+y2ZS04V0uAI5tDjDZ/2eWfX5Y&#10;GyQLqB1GitZQouvN1XpxzYgQSUYoTQURM5IUIuHpON1iVHDLAMGnd/c77T58orZc6IL3r5yMJ7Np&#10;QtJk+j7IubwrXZDOEuiQILiVhSsDP83SA39dUcZrroY/vcpSa8dNTwcDV6rgbTDQX2sja2oeX2lt&#10;oAWgN4MeCX9vdBM48cHxiovBJzCffWvsG5sDQpsGMHLthW49TIFvgekr3gpT+xtqiUAOTfZ4aCze&#10;OsSAOU0n8ZiAiIFsTMh0lnoz0c/fjbHuI9c18sQcG4i66yf6sLKuVx1UvDOll7KqgE/zSqH9HE/G&#10;adx9OEjAeKW8AgQBNgLVN+VTRo6T+OI4Gy2hXKNkmaSjbBrPRjHJLrJJnGTJ5fLZ2yNJXsqi4Gol&#10;FR8GhCR/14BhVPvW7kbkVahWV7LwefjYfHaLyqAHCpO6hR74FhB6oRW9DqcDELIb7i7LyNesr42n&#10;XLttQ8G2uniEOhoN+EIpbMOWEpyuqHVramDqgQmbzH2BQ1QaQNWBwqjU5vuf+F4fsAApRnvYInNs&#10;73fUcIyqKwVjmpEkAbOuewBhXnK3A1ft6oWGtGEEIaqO9LquGkhhdH0Li+7cewMRVQx8Ak4DuXDw&#10;AgEsSsbPzzsaFkxD3UptGuZNDyDftLfUNKHPHMD3WQ97hua/tFuv638qfb5zWsiuFz2wPZoAvX/A&#10;cuqKEBap334v353Wz3V/+gMAAP//AwBQSwMEFAAGAAgAAAAhAEgNXprfAAAACwEAAA8AAABkcnMv&#10;ZG93bnJldi54bWxMj81OwzAQhO9IvIO1SNyoUyiBhjgVAnFBQhWl6tmJNz9NvI5it03ens0Jbrsz&#10;q9lv0s1oO3HGwTeOFCwXEQikwpmGKgX7n4+7ZxA+aDK6c4QKJvSwya6vUp0Yd6FvPO9CJTiEfKIV&#10;1CH0iZS+qNFqv3A9EnulG6wOvA6VNIO+cLjt5H0UxdLqhvhDrXt8q7FodyerYLVd56U8tvb4NX1O&#10;U9OWh/e8VOr2Znx9ARFwDH/HMOMzOmTMlLsTGS86BVwksBpHqxjE7C/XEU/5rD0+PIHMUvm/Q/YL&#10;AAD//wMAUEsBAi0AFAAGAAgAAAAhALaDOJL+AAAA4QEAABMAAAAAAAAAAAAAAAAAAAAAAFtDb250&#10;ZW50X1R5cGVzXS54bWxQSwECLQAUAAYACAAAACEAOP0h/9YAAACUAQAACwAAAAAAAAAAAAAAAAAv&#10;AQAAX3JlbHMvLnJlbHNQSwECLQAUAAYACAAAACEA3sfLgRUDAAA2BgAADgAAAAAAAAAAAAAAAAAu&#10;AgAAZHJzL2Uyb0RvYy54bWxQSwECLQAUAAYACAAAACEASA1emt8AAAALAQAADwAAAAAAAAAAAAAA&#10;AABvBQAAZHJzL2Rvd25yZXYueG1sUEsFBgAAAAAEAAQA8wAAAHsGAAAAAA==&#10;" o:allowincell="f" filled="f" stroked="f" strokeweight=".5pt">
              <v:textbox inset=",0,,0">
                <w:txbxContent>
                  <w:p w:rsidR="003E279F" w:rsidRPr="003E279F" w:rsidRDefault="003E279F" w:rsidP="003E279F">
                    <w:pPr>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0CB" w:rsidRDefault="005A60CB" w:rsidP="00B04ED8">
      <w:r>
        <w:separator/>
      </w:r>
    </w:p>
  </w:footnote>
  <w:footnote w:type="continuationSeparator" w:id="0">
    <w:p w:rsidR="005A60CB" w:rsidRDefault="005A60CB" w:rsidP="00B04ED8">
      <w:r>
        <w:continuationSeparator/>
      </w:r>
    </w:p>
  </w:footnote>
  <w:footnote w:type="continuationNotice" w:id="1">
    <w:p w:rsidR="005A60CB" w:rsidRDefault="005A60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489A"/>
    <w:multiLevelType w:val="hybridMultilevel"/>
    <w:tmpl w:val="F24AC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DD0972"/>
    <w:multiLevelType w:val="hybridMultilevel"/>
    <w:tmpl w:val="10AE66D2"/>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4E2E12"/>
    <w:multiLevelType w:val="multilevel"/>
    <w:tmpl w:val="99085052"/>
    <w:lvl w:ilvl="0">
      <w:start w:val="1"/>
      <w:numFmt w:val="bullet"/>
      <w:pStyle w:val="Bullet1"/>
      <w:lvlText w:val=""/>
      <w:lvlJc w:val="left"/>
      <w:pPr>
        <w:tabs>
          <w:tab w:val="num" w:pos="567"/>
        </w:tabs>
        <w:ind w:left="567" w:hanging="567"/>
      </w:pPr>
      <w:rPr>
        <w:rFonts w:ascii="Symbol" w:hAnsi="Symbol" w:hint="default"/>
        <w:b w:val="0"/>
        <w:i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1FD55A8E"/>
    <w:multiLevelType w:val="hybridMultilevel"/>
    <w:tmpl w:val="172EA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AAD74D9"/>
    <w:multiLevelType w:val="hybridMultilevel"/>
    <w:tmpl w:val="E5D842F0"/>
    <w:lvl w:ilvl="0" w:tplc="4F5AC9C0">
      <w:start w:val="1"/>
      <w:numFmt w:val="bullet"/>
      <w:lvlText w:val=""/>
      <w:lvlJc w:val="left"/>
      <w:pPr>
        <w:tabs>
          <w:tab w:val="num" w:pos="567"/>
        </w:tabs>
        <w:ind w:left="567" w:hanging="567"/>
      </w:pPr>
      <w:rPr>
        <w:rFonts w:ascii="Symbol" w:hAnsi="Symbol" w:hint="default"/>
        <w:b w:val="0"/>
        <w:i w:val="0"/>
        <w:color w:val="auto"/>
        <w:sz w:val="24"/>
      </w:rPr>
    </w:lvl>
    <w:lvl w:ilvl="1" w:tplc="6AA8396A">
      <w:start w:val="1"/>
      <w:numFmt w:val="bullet"/>
      <w:lvlText w:val="o"/>
      <w:lvlJc w:val="left"/>
      <w:pPr>
        <w:tabs>
          <w:tab w:val="num" w:pos="1353"/>
        </w:tabs>
        <w:ind w:left="1353" w:hanging="360"/>
      </w:pPr>
      <w:rPr>
        <w:rFonts w:ascii="Courier New" w:hAnsi="Courier New" w:hint="default"/>
      </w:rPr>
    </w:lvl>
    <w:lvl w:ilvl="2" w:tplc="EF264698" w:tentative="1">
      <w:start w:val="1"/>
      <w:numFmt w:val="bullet"/>
      <w:lvlText w:val=""/>
      <w:lvlJc w:val="left"/>
      <w:pPr>
        <w:tabs>
          <w:tab w:val="num" w:pos="2160"/>
        </w:tabs>
        <w:ind w:left="2160" w:hanging="360"/>
      </w:pPr>
      <w:rPr>
        <w:rFonts w:ascii="Wingdings" w:hAnsi="Wingdings" w:hint="default"/>
      </w:rPr>
    </w:lvl>
    <w:lvl w:ilvl="3" w:tplc="89D2B6F4" w:tentative="1">
      <w:start w:val="1"/>
      <w:numFmt w:val="bullet"/>
      <w:lvlText w:val=""/>
      <w:lvlJc w:val="left"/>
      <w:pPr>
        <w:tabs>
          <w:tab w:val="num" w:pos="2880"/>
        </w:tabs>
        <w:ind w:left="2880" w:hanging="360"/>
      </w:pPr>
      <w:rPr>
        <w:rFonts w:ascii="Symbol" w:hAnsi="Symbol" w:hint="default"/>
      </w:rPr>
    </w:lvl>
    <w:lvl w:ilvl="4" w:tplc="35DA35EA" w:tentative="1">
      <w:start w:val="1"/>
      <w:numFmt w:val="bullet"/>
      <w:lvlText w:val="o"/>
      <w:lvlJc w:val="left"/>
      <w:pPr>
        <w:tabs>
          <w:tab w:val="num" w:pos="3600"/>
        </w:tabs>
        <w:ind w:left="3600" w:hanging="360"/>
      </w:pPr>
      <w:rPr>
        <w:rFonts w:ascii="Courier New" w:hAnsi="Courier New" w:hint="default"/>
      </w:rPr>
    </w:lvl>
    <w:lvl w:ilvl="5" w:tplc="CC3CD4B0" w:tentative="1">
      <w:start w:val="1"/>
      <w:numFmt w:val="bullet"/>
      <w:lvlText w:val=""/>
      <w:lvlJc w:val="left"/>
      <w:pPr>
        <w:tabs>
          <w:tab w:val="num" w:pos="4320"/>
        </w:tabs>
        <w:ind w:left="4320" w:hanging="360"/>
      </w:pPr>
      <w:rPr>
        <w:rFonts w:ascii="Wingdings" w:hAnsi="Wingdings" w:hint="default"/>
      </w:rPr>
    </w:lvl>
    <w:lvl w:ilvl="6" w:tplc="1C30ABE8" w:tentative="1">
      <w:start w:val="1"/>
      <w:numFmt w:val="bullet"/>
      <w:lvlText w:val=""/>
      <w:lvlJc w:val="left"/>
      <w:pPr>
        <w:tabs>
          <w:tab w:val="num" w:pos="5040"/>
        </w:tabs>
        <w:ind w:left="5040" w:hanging="360"/>
      </w:pPr>
      <w:rPr>
        <w:rFonts w:ascii="Symbol" w:hAnsi="Symbol" w:hint="default"/>
      </w:rPr>
    </w:lvl>
    <w:lvl w:ilvl="7" w:tplc="761A5B2E" w:tentative="1">
      <w:start w:val="1"/>
      <w:numFmt w:val="bullet"/>
      <w:lvlText w:val="o"/>
      <w:lvlJc w:val="left"/>
      <w:pPr>
        <w:tabs>
          <w:tab w:val="num" w:pos="5760"/>
        </w:tabs>
        <w:ind w:left="5760" w:hanging="360"/>
      </w:pPr>
      <w:rPr>
        <w:rFonts w:ascii="Courier New" w:hAnsi="Courier New" w:hint="default"/>
      </w:rPr>
    </w:lvl>
    <w:lvl w:ilvl="8" w:tplc="54523E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A25D4"/>
    <w:multiLevelType w:val="hybridMultilevel"/>
    <w:tmpl w:val="03344CA2"/>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1E5B94"/>
    <w:multiLevelType w:val="hybridMultilevel"/>
    <w:tmpl w:val="39D03186"/>
    <w:lvl w:ilvl="0" w:tplc="AF9099D2">
      <w:start w:val="1"/>
      <w:numFmt w:val="decimal"/>
      <w:lvlText w:val="1.%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42EA497F"/>
    <w:multiLevelType w:val="hybridMultilevel"/>
    <w:tmpl w:val="C8E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1E772B"/>
    <w:multiLevelType w:val="hybridMultilevel"/>
    <w:tmpl w:val="92F415FC"/>
    <w:lvl w:ilvl="0" w:tplc="E198172E">
      <w:numFmt w:val="bullet"/>
      <w:lvlText w:val="-"/>
      <w:lvlJc w:val="left"/>
      <w:pPr>
        <w:ind w:left="720" w:hanging="360"/>
      </w:pPr>
      <w:rPr>
        <w:rFonts w:ascii="Times New Roman" w:eastAsia="PMingLiU"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3577A7"/>
    <w:multiLevelType w:val="hybridMultilevel"/>
    <w:tmpl w:val="E5F21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49212D"/>
    <w:multiLevelType w:val="multilevel"/>
    <w:tmpl w:val="3E86EBDC"/>
    <w:lvl w:ilvl="0">
      <w:start w:val="1"/>
      <w:numFmt w:val="decimal"/>
      <w:lvlText w:val="%1."/>
      <w:lvlJc w:val="left"/>
      <w:pPr>
        <w:ind w:left="360" w:hanging="360"/>
      </w:pPr>
      <w:rPr>
        <w:rFonts w:cs="Times New Roman"/>
        <w:color w:val="1F497D" w:themeColor="text2"/>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5E301A8E"/>
    <w:multiLevelType w:val="hybridMultilevel"/>
    <w:tmpl w:val="B588C1E4"/>
    <w:lvl w:ilvl="0" w:tplc="0C090003">
      <w:start w:val="1"/>
      <w:numFmt w:val="bullet"/>
      <w:lvlText w:val="o"/>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645CDA"/>
    <w:multiLevelType w:val="hybridMultilevel"/>
    <w:tmpl w:val="B2201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442569"/>
    <w:multiLevelType w:val="hybridMultilevel"/>
    <w:tmpl w:val="915AA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3"/>
  </w:num>
  <w:num w:numId="4">
    <w:abstractNumId w:val="2"/>
  </w:num>
  <w:num w:numId="5">
    <w:abstractNumId w:val="1"/>
  </w:num>
  <w:num w:numId="6">
    <w:abstractNumId w:val="12"/>
  </w:num>
  <w:num w:numId="7">
    <w:abstractNumId w:val="10"/>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3"/>
  </w:num>
  <w:num w:numId="12">
    <w:abstractNumId w:val="9"/>
  </w:num>
  <w:num w:numId="13">
    <w:abstractNumId w:val="4"/>
  </w:num>
  <w:num w:numId="14">
    <w:abstractNumId w:val="0"/>
  </w:num>
  <w:num w:numId="15">
    <w:abstractNumId w:val="7"/>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1D"/>
    <w:rsid w:val="00001485"/>
    <w:rsid w:val="00001D0A"/>
    <w:rsid w:val="000040FF"/>
    <w:rsid w:val="00005633"/>
    <w:rsid w:val="000064E6"/>
    <w:rsid w:val="00007085"/>
    <w:rsid w:val="000126DA"/>
    <w:rsid w:val="000127C1"/>
    <w:rsid w:val="0001755C"/>
    <w:rsid w:val="00021B90"/>
    <w:rsid w:val="00023920"/>
    <w:rsid w:val="000252D3"/>
    <w:rsid w:val="00026A3C"/>
    <w:rsid w:val="00026F8E"/>
    <w:rsid w:val="00042767"/>
    <w:rsid w:val="00042FB0"/>
    <w:rsid w:val="000450A9"/>
    <w:rsid w:val="00045122"/>
    <w:rsid w:val="00046915"/>
    <w:rsid w:val="00056A41"/>
    <w:rsid w:val="000605D4"/>
    <w:rsid w:val="0006074A"/>
    <w:rsid w:val="0006452F"/>
    <w:rsid w:val="00070B02"/>
    <w:rsid w:val="00074BFA"/>
    <w:rsid w:val="00082786"/>
    <w:rsid w:val="0009117A"/>
    <w:rsid w:val="00091309"/>
    <w:rsid w:val="00096B5A"/>
    <w:rsid w:val="000A1019"/>
    <w:rsid w:val="000A69A9"/>
    <w:rsid w:val="000B07F2"/>
    <w:rsid w:val="000B1E2D"/>
    <w:rsid w:val="000C5D3F"/>
    <w:rsid w:val="000D2690"/>
    <w:rsid w:val="000D663D"/>
    <w:rsid w:val="000D7555"/>
    <w:rsid w:val="000E1F6F"/>
    <w:rsid w:val="000E3754"/>
    <w:rsid w:val="000E76B0"/>
    <w:rsid w:val="000F17C9"/>
    <w:rsid w:val="000F3DC8"/>
    <w:rsid w:val="000F6423"/>
    <w:rsid w:val="001006AE"/>
    <w:rsid w:val="00102231"/>
    <w:rsid w:val="00110188"/>
    <w:rsid w:val="001155DD"/>
    <w:rsid w:val="00121523"/>
    <w:rsid w:val="00124346"/>
    <w:rsid w:val="001248F6"/>
    <w:rsid w:val="0013164E"/>
    <w:rsid w:val="00132B89"/>
    <w:rsid w:val="001343DC"/>
    <w:rsid w:val="001374D8"/>
    <w:rsid w:val="00145639"/>
    <w:rsid w:val="001462E0"/>
    <w:rsid w:val="00150CF1"/>
    <w:rsid w:val="00151BDC"/>
    <w:rsid w:val="001577CC"/>
    <w:rsid w:val="00161F4E"/>
    <w:rsid w:val="00164DA6"/>
    <w:rsid w:val="00177762"/>
    <w:rsid w:val="00177EB6"/>
    <w:rsid w:val="00181F63"/>
    <w:rsid w:val="001824BC"/>
    <w:rsid w:val="0019047C"/>
    <w:rsid w:val="0019066B"/>
    <w:rsid w:val="00192570"/>
    <w:rsid w:val="00194911"/>
    <w:rsid w:val="001950B0"/>
    <w:rsid w:val="001A3109"/>
    <w:rsid w:val="001A65EC"/>
    <w:rsid w:val="001B11DA"/>
    <w:rsid w:val="001B62A0"/>
    <w:rsid w:val="001B7ACC"/>
    <w:rsid w:val="001C0A03"/>
    <w:rsid w:val="001C0CCF"/>
    <w:rsid w:val="001C305F"/>
    <w:rsid w:val="001C45DF"/>
    <w:rsid w:val="001C5272"/>
    <w:rsid w:val="001C6A1E"/>
    <w:rsid w:val="001C6AB8"/>
    <w:rsid w:val="001D10BB"/>
    <w:rsid w:val="001D3663"/>
    <w:rsid w:val="001D45B3"/>
    <w:rsid w:val="001E14C2"/>
    <w:rsid w:val="001E630D"/>
    <w:rsid w:val="001F2265"/>
    <w:rsid w:val="001F4CD0"/>
    <w:rsid w:val="002007EB"/>
    <w:rsid w:val="002056E3"/>
    <w:rsid w:val="00207A41"/>
    <w:rsid w:val="00215DBD"/>
    <w:rsid w:val="00217285"/>
    <w:rsid w:val="0022193B"/>
    <w:rsid w:val="00223E1B"/>
    <w:rsid w:val="002250E4"/>
    <w:rsid w:val="0022707B"/>
    <w:rsid w:val="00231153"/>
    <w:rsid w:val="0023141A"/>
    <w:rsid w:val="00231551"/>
    <w:rsid w:val="00234D9D"/>
    <w:rsid w:val="00235E13"/>
    <w:rsid w:val="002366A0"/>
    <w:rsid w:val="00252084"/>
    <w:rsid w:val="00254F7E"/>
    <w:rsid w:val="00261799"/>
    <w:rsid w:val="002642AE"/>
    <w:rsid w:val="00264368"/>
    <w:rsid w:val="00265AEA"/>
    <w:rsid w:val="002758D3"/>
    <w:rsid w:val="002775DF"/>
    <w:rsid w:val="00280E96"/>
    <w:rsid w:val="002810D8"/>
    <w:rsid w:val="00283429"/>
    <w:rsid w:val="00284DC9"/>
    <w:rsid w:val="002873AC"/>
    <w:rsid w:val="00287A09"/>
    <w:rsid w:val="00287AE8"/>
    <w:rsid w:val="0029148B"/>
    <w:rsid w:val="002A21D4"/>
    <w:rsid w:val="002A3F8C"/>
    <w:rsid w:val="002A60C4"/>
    <w:rsid w:val="002B18AD"/>
    <w:rsid w:val="002B19B6"/>
    <w:rsid w:val="002D0E3D"/>
    <w:rsid w:val="002D0EB1"/>
    <w:rsid w:val="002E0920"/>
    <w:rsid w:val="002E1FB2"/>
    <w:rsid w:val="002E4F48"/>
    <w:rsid w:val="002E759D"/>
    <w:rsid w:val="002F189B"/>
    <w:rsid w:val="002F23B1"/>
    <w:rsid w:val="002F538F"/>
    <w:rsid w:val="002F55B3"/>
    <w:rsid w:val="002F5F1B"/>
    <w:rsid w:val="00300552"/>
    <w:rsid w:val="00302766"/>
    <w:rsid w:val="00306AE2"/>
    <w:rsid w:val="00310D56"/>
    <w:rsid w:val="0031318A"/>
    <w:rsid w:val="0031465B"/>
    <w:rsid w:val="00315D6C"/>
    <w:rsid w:val="00323098"/>
    <w:rsid w:val="003350AA"/>
    <w:rsid w:val="003353AD"/>
    <w:rsid w:val="00335659"/>
    <w:rsid w:val="0033782E"/>
    <w:rsid w:val="00342619"/>
    <w:rsid w:val="00346972"/>
    <w:rsid w:val="003524F3"/>
    <w:rsid w:val="00352B10"/>
    <w:rsid w:val="00355990"/>
    <w:rsid w:val="00363C2A"/>
    <w:rsid w:val="0036499C"/>
    <w:rsid w:val="00367C66"/>
    <w:rsid w:val="003718B6"/>
    <w:rsid w:val="00371E4B"/>
    <w:rsid w:val="00372DD1"/>
    <w:rsid w:val="00375525"/>
    <w:rsid w:val="00376107"/>
    <w:rsid w:val="00377B35"/>
    <w:rsid w:val="003834F2"/>
    <w:rsid w:val="00383EA1"/>
    <w:rsid w:val="003930B8"/>
    <w:rsid w:val="00395137"/>
    <w:rsid w:val="003A3B06"/>
    <w:rsid w:val="003A529F"/>
    <w:rsid w:val="003A5910"/>
    <w:rsid w:val="003B0E70"/>
    <w:rsid w:val="003B0F3C"/>
    <w:rsid w:val="003B2BB8"/>
    <w:rsid w:val="003C0642"/>
    <w:rsid w:val="003C11BA"/>
    <w:rsid w:val="003D031A"/>
    <w:rsid w:val="003D34FF"/>
    <w:rsid w:val="003D473F"/>
    <w:rsid w:val="003E0347"/>
    <w:rsid w:val="003E036D"/>
    <w:rsid w:val="003E279F"/>
    <w:rsid w:val="003E3F6A"/>
    <w:rsid w:val="003E6FE0"/>
    <w:rsid w:val="0040116A"/>
    <w:rsid w:val="00404C4C"/>
    <w:rsid w:val="0041024C"/>
    <w:rsid w:val="00410AD7"/>
    <w:rsid w:val="00410F2D"/>
    <w:rsid w:val="00411113"/>
    <w:rsid w:val="004128E5"/>
    <w:rsid w:val="00415CBC"/>
    <w:rsid w:val="00417F32"/>
    <w:rsid w:val="00423830"/>
    <w:rsid w:val="00423AD8"/>
    <w:rsid w:val="00430414"/>
    <w:rsid w:val="004353D2"/>
    <w:rsid w:val="004364AC"/>
    <w:rsid w:val="00443855"/>
    <w:rsid w:val="00453987"/>
    <w:rsid w:val="004553C1"/>
    <w:rsid w:val="00455C91"/>
    <w:rsid w:val="004631DF"/>
    <w:rsid w:val="00473625"/>
    <w:rsid w:val="004760BD"/>
    <w:rsid w:val="004771DD"/>
    <w:rsid w:val="00485ACF"/>
    <w:rsid w:val="00494522"/>
    <w:rsid w:val="00495CFC"/>
    <w:rsid w:val="004A2DFC"/>
    <w:rsid w:val="004A5DCA"/>
    <w:rsid w:val="004B2025"/>
    <w:rsid w:val="004B2D72"/>
    <w:rsid w:val="004B52AD"/>
    <w:rsid w:val="004B54CA"/>
    <w:rsid w:val="004C4CFA"/>
    <w:rsid w:val="004C4FE9"/>
    <w:rsid w:val="004E19EA"/>
    <w:rsid w:val="004E4CC9"/>
    <w:rsid w:val="004E5CBF"/>
    <w:rsid w:val="004F7488"/>
    <w:rsid w:val="00503938"/>
    <w:rsid w:val="00506B7D"/>
    <w:rsid w:val="00507AB2"/>
    <w:rsid w:val="00511D37"/>
    <w:rsid w:val="0051201F"/>
    <w:rsid w:val="00513736"/>
    <w:rsid w:val="005246E3"/>
    <w:rsid w:val="005301E9"/>
    <w:rsid w:val="005312FE"/>
    <w:rsid w:val="00533890"/>
    <w:rsid w:val="00535EFA"/>
    <w:rsid w:val="00536C9A"/>
    <w:rsid w:val="00541D6B"/>
    <w:rsid w:val="00543023"/>
    <w:rsid w:val="0054340A"/>
    <w:rsid w:val="00543770"/>
    <w:rsid w:val="00545148"/>
    <w:rsid w:val="00545AFB"/>
    <w:rsid w:val="0055102F"/>
    <w:rsid w:val="005520A3"/>
    <w:rsid w:val="00553AF5"/>
    <w:rsid w:val="0055477F"/>
    <w:rsid w:val="00557135"/>
    <w:rsid w:val="00561CDC"/>
    <w:rsid w:val="00561DD9"/>
    <w:rsid w:val="00562B21"/>
    <w:rsid w:val="00566C65"/>
    <w:rsid w:val="0058177F"/>
    <w:rsid w:val="0058221B"/>
    <w:rsid w:val="00586616"/>
    <w:rsid w:val="00587204"/>
    <w:rsid w:val="0059117F"/>
    <w:rsid w:val="005916B0"/>
    <w:rsid w:val="00594945"/>
    <w:rsid w:val="005A60CB"/>
    <w:rsid w:val="005B3943"/>
    <w:rsid w:val="005B5609"/>
    <w:rsid w:val="005C0018"/>
    <w:rsid w:val="005C398D"/>
    <w:rsid w:val="005C3AA9"/>
    <w:rsid w:val="005C60F9"/>
    <w:rsid w:val="005C7AB1"/>
    <w:rsid w:val="005D4A07"/>
    <w:rsid w:val="005D722A"/>
    <w:rsid w:val="005E1800"/>
    <w:rsid w:val="005E5DE0"/>
    <w:rsid w:val="005E6DC4"/>
    <w:rsid w:val="005F2BDB"/>
    <w:rsid w:val="005F4184"/>
    <w:rsid w:val="005F48D1"/>
    <w:rsid w:val="005F7AE3"/>
    <w:rsid w:val="006008CE"/>
    <w:rsid w:val="006022AC"/>
    <w:rsid w:val="006032E4"/>
    <w:rsid w:val="006138C4"/>
    <w:rsid w:val="00614FC0"/>
    <w:rsid w:val="00615999"/>
    <w:rsid w:val="00621FC5"/>
    <w:rsid w:val="006272E5"/>
    <w:rsid w:val="00637AB1"/>
    <w:rsid w:val="00637B02"/>
    <w:rsid w:val="00640572"/>
    <w:rsid w:val="00641ED6"/>
    <w:rsid w:val="00642D07"/>
    <w:rsid w:val="00645A29"/>
    <w:rsid w:val="006513AA"/>
    <w:rsid w:val="006533E3"/>
    <w:rsid w:val="006539CD"/>
    <w:rsid w:val="00655803"/>
    <w:rsid w:val="006565F4"/>
    <w:rsid w:val="0066713F"/>
    <w:rsid w:val="006719E0"/>
    <w:rsid w:val="00672B39"/>
    <w:rsid w:val="00675DF3"/>
    <w:rsid w:val="00676FA3"/>
    <w:rsid w:val="006779FA"/>
    <w:rsid w:val="0068115C"/>
    <w:rsid w:val="00681881"/>
    <w:rsid w:val="00683A84"/>
    <w:rsid w:val="00684868"/>
    <w:rsid w:val="00684883"/>
    <w:rsid w:val="00695A0F"/>
    <w:rsid w:val="006A1D62"/>
    <w:rsid w:val="006A4CE7"/>
    <w:rsid w:val="006A583F"/>
    <w:rsid w:val="006B274C"/>
    <w:rsid w:val="006C7833"/>
    <w:rsid w:val="006D6375"/>
    <w:rsid w:val="006E18DC"/>
    <w:rsid w:val="006E26FC"/>
    <w:rsid w:val="006E3F38"/>
    <w:rsid w:val="006E72F6"/>
    <w:rsid w:val="006F01E6"/>
    <w:rsid w:val="006F7ED9"/>
    <w:rsid w:val="00701571"/>
    <w:rsid w:val="007023E8"/>
    <w:rsid w:val="007146DD"/>
    <w:rsid w:val="00715139"/>
    <w:rsid w:val="007249DC"/>
    <w:rsid w:val="00730D50"/>
    <w:rsid w:val="00730FE9"/>
    <w:rsid w:val="00736904"/>
    <w:rsid w:val="0074182A"/>
    <w:rsid w:val="00741920"/>
    <w:rsid w:val="00744393"/>
    <w:rsid w:val="00751851"/>
    <w:rsid w:val="00753D41"/>
    <w:rsid w:val="00753E66"/>
    <w:rsid w:val="00754C2C"/>
    <w:rsid w:val="00755C25"/>
    <w:rsid w:val="00756A7A"/>
    <w:rsid w:val="00760DE7"/>
    <w:rsid w:val="007636B6"/>
    <w:rsid w:val="00763A05"/>
    <w:rsid w:val="00764F56"/>
    <w:rsid w:val="007717CF"/>
    <w:rsid w:val="0078093D"/>
    <w:rsid w:val="00783DA3"/>
    <w:rsid w:val="00785261"/>
    <w:rsid w:val="007865B1"/>
    <w:rsid w:val="00787216"/>
    <w:rsid w:val="007A67C9"/>
    <w:rsid w:val="007B0256"/>
    <w:rsid w:val="007B1DEB"/>
    <w:rsid w:val="007B36D3"/>
    <w:rsid w:val="007B3EC6"/>
    <w:rsid w:val="007B68E8"/>
    <w:rsid w:val="007B7450"/>
    <w:rsid w:val="007B762A"/>
    <w:rsid w:val="007C0CB6"/>
    <w:rsid w:val="007C326F"/>
    <w:rsid w:val="007C3A75"/>
    <w:rsid w:val="007C5951"/>
    <w:rsid w:val="007D574E"/>
    <w:rsid w:val="007D6A52"/>
    <w:rsid w:val="007D6C3A"/>
    <w:rsid w:val="007E1189"/>
    <w:rsid w:val="007E53D0"/>
    <w:rsid w:val="007F0DCF"/>
    <w:rsid w:val="007F6C35"/>
    <w:rsid w:val="00802165"/>
    <w:rsid w:val="00804607"/>
    <w:rsid w:val="008074CB"/>
    <w:rsid w:val="008102EE"/>
    <w:rsid w:val="008153E9"/>
    <w:rsid w:val="00815E57"/>
    <w:rsid w:val="00820A80"/>
    <w:rsid w:val="00823221"/>
    <w:rsid w:val="0082411E"/>
    <w:rsid w:val="008266F3"/>
    <w:rsid w:val="00827F2A"/>
    <w:rsid w:val="0083177B"/>
    <w:rsid w:val="00832553"/>
    <w:rsid w:val="00834DBC"/>
    <w:rsid w:val="00837F85"/>
    <w:rsid w:val="00847036"/>
    <w:rsid w:val="00850EE2"/>
    <w:rsid w:val="00851C31"/>
    <w:rsid w:val="00854D19"/>
    <w:rsid w:val="00855CC2"/>
    <w:rsid w:val="0086697F"/>
    <w:rsid w:val="00872538"/>
    <w:rsid w:val="008729B1"/>
    <w:rsid w:val="00874D16"/>
    <w:rsid w:val="008779EC"/>
    <w:rsid w:val="00882220"/>
    <w:rsid w:val="00886600"/>
    <w:rsid w:val="00891F56"/>
    <w:rsid w:val="00895ACD"/>
    <w:rsid w:val="008A2387"/>
    <w:rsid w:val="008A7090"/>
    <w:rsid w:val="008B7777"/>
    <w:rsid w:val="008C3559"/>
    <w:rsid w:val="008C4979"/>
    <w:rsid w:val="008C7159"/>
    <w:rsid w:val="008D3B94"/>
    <w:rsid w:val="008D5921"/>
    <w:rsid w:val="008E13F5"/>
    <w:rsid w:val="008E1F1E"/>
    <w:rsid w:val="008E3979"/>
    <w:rsid w:val="008E3A5E"/>
    <w:rsid w:val="008F29EE"/>
    <w:rsid w:val="009005A2"/>
    <w:rsid w:val="00902F26"/>
    <w:rsid w:val="00907230"/>
    <w:rsid w:val="00913FBE"/>
    <w:rsid w:val="0091416B"/>
    <w:rsid w:val="00920B6F"/>
    <w:rsid w:val="009225F0"/>
    <w:rsid w:val="00922BA9"/>
    <w:rsid w:val="009238B7"/>
    <w:rsid w:val="00926455"/>
    <w:rsid w:val="0092667C"/>
    <w:rsid w:val="009337E8"/>
    <w:rsid w:val="009345DB"/>
    <w:rsid w:val="0093462C"/>
    <w:rsid w:val="00934DFD"/>
    <w:rsid w:val="0094136F"/>
    <w:rsid w:val="009413C2"/>
    <w:rsid w:val="00941B74"/>
    <w:rsid w:val="00942548"/>
    <w:rsid w:val="00953795"/>
    <w:rsid w:val="009540BC"/>
    <w:rsid w:val="009552F1"/>
    <w:rsid w:val="00961D1D"/>
    <w:rsid w:val="0096208A"/>
    <w:rsid w:val="00962335"/>
    <w:rsid w:val="00963329"/>
    <w:rsid w:val="0096534B"/>
    <w:rsid w:val="0096574F"/>
    <w:rsid w:val="00974189"/>
    <w:rsid w:val="00975643"/>
    <w:rsid w:val="00975BC6"/>
    <w:rsid w:val="00984B80"/>
    <w:rsid w:val="00986345"/>
    <w:rsid w:val="0099179E"/>
    <w:rsid w:val="00991F90"/>
    <w:rsid w:val="0099468A"/>
    <w:rsid w:val="00994DF9"/>
    <w:rsid w:val="009979E2"/>
    <w:rsid w:val="009A0AD9"/>
    <w:rsid w:val="009A16CE"/>
    <w:rsid w:val="009A2777"/>
    <w:rsid w:val="009A44A9"/>
    <w:rsid w:val="009B1435"/>
    <w:rsid w:val="009B2843"/>
    <w:rsid w:val="009B3B71"/>
    <w:rsid w:val="009B6E90"/>
    <w:rsid w:val="009C6F79"/>
    <w:rsid w:val="009D0A8F"/>
    <w:rsid w:val="009D4150"/>
    <w:rsid w:val="009D5686"/>
    <w:rsid w:val="009D722B"/>
    <w:rsid w:val="009E1490"/>
    <w:rsid w:val="009E25B3"/>
    <w:rsid w:val="009F1ED2"/>
    <w:rsid w:val="009F5CAB"/>
    <w:rsid w:val="009F791A"/>
    <w:rsid w:val="00A009C5"/>
    <w:rsid w:val="00A02202"/>
    <w:rsid w:val="00A11E51"/>
    <w:rsid w:val="00A12EF1"/>
    <w:rsid w:val="00A16E4C"/>
    <w:rsid w:val="00A2047D"/>
    <w:rsid w:val="00A27D54"/>
    <w:rsid w:val="00A31034"/>
    <w:rsid w:val="00A320DC"/>
    <w:rsid w:val="00A367B1"/>
    <w:rsid w:val="00A46672"/>
    <w:rsid w:val="00A503FF"/>
    <w:rsid w:val="00A50548"/>
    <w:rsid w:val="00A53164"/>
    <w:rsid w:val="00A5338A"/>
    <w:rsid w:val="00A53C12"/>
    <w:rsid w:val="00A569D8"/>
    <w:rsid w:val="00A56E93"/>
    <w:rsid w:val="00A57C16"/>
    <w:rsid w:val="00A60879"/>
    <w:rsid w:val="00A61498"/>
    <w:rsid w:val="00A63562"/>
    <w:rsid w:val="00A65489"/>
    <w:rsid w:val="00A67CCE"/>
    <w:rsid w:val="00A712C7"/>
    <w:rsid w:val="00A73F23"/>
    <w:rsid w:val="00A753C2"/>
    <w:rsid w:val="00A8647E"/>
    <w:rsid w:val="00A901FF"/>
    <w:rsid w:val="00A95014"/>
    <w:rsid w:val="00AA2CD7"/>
    <w:rsid w:val="00AA3A65"/>
    <w:rsid w:val="00AA4105"/>
    <w:rsid w:val="00AB2A95"/>
    <w:rsid w:val="00AB76C3"/>
    <w:rsid w:val="00AB7AE9"/>
    <w:rsid w:val="00AC14E8"/>
    <w:rsid w:val="00AC19FF"/>
    <w:rsid w:val="00AD73BD"/>
    <w:rsid w:val="00AE16C2"/>
    <w:rsid w:val="00AE2FFC"/>
    <w:rsid w:val="00AE3FD0"/>
    <w:rsid w:val="00AE4FC5"/>
    <w:rsid w:val="00AE5E7C"/>
    <w:rsid w:val="00AE6614"/>
    <w:rsid w:val="00AE7EF2"/>
    <w:rsid w:val="00AF0298"/>
    <w:rsid w:val="00AF0AF1"/>
    <w:rsid w:val="00AF304D"/>
    <w:rsid w:val="00AF3AB8"/>
    <w:rsid w:val="00B04ED8"/>
    <w:rsid w:val="00B07B87"/>
    <w:rsid w:val="00B111DF"/>
    <w:rsid w:val="00B11E6A"/>
    <w:rsid w:val="00B1224C"/>
    <w:rsid w:val="00B147ED"/>
    <w:rsid w:val="00B150AE"/>
    <w:rsid w:val="00B223D7"/>
    <w:rsid w:val="00B35C87"/>
    <w:rsid w:val="00B36C95"/>
    <w:rsid w:val="00B54561"/>
    <w:rsid w:val="00B60548"/>
    <w:rsid w:val="00B60760"/>
    <w:rsid w:val="00B6601D"/>
    <w:rsid w:val="00B730A4"/>
    <w:rsid w:val="00B73162"/>
    <w:rsid w:val="00B77E2C"/>
    <w:rsid w:val="00B8233F"/>
    <w:rsid w:val="00B85578"/>
    <w:rsid w:val="00B855CE"/>
    <w:rsid w:val="00B86964"/>
    <w:rsid w:val="00B87D88"/>
    <w:rsid w:val="00B91A70"/>
    <w:rsid w:val="00B91E3E"/>
    <w:rsid w:val="00B92283"/>
    <w:rsid w:val="00BA2DB9"/>
    <w:rsid w:val="00BA60E4"/>
    <w:rsid w:val="00BA6F2B"/>
    <w:rsid w:val="00BA7AB0"/>
    <w:rsid w:val="00BB2136"/>
    <w:rsid w:val="00BB280A"/>
    <w:rsid w:val="00BB5FCE"/>
    <w:rsid w:val="00BC2BC9"/>
    <w:rsid w:val="00BC4AD8"/>
    <w:rsid w:val="00BD3305"/>
    <w:rsid w:val="00BD6ED9"/>
    <w:rsid w:val="00BD7652"/>
    <w:rsid w:val="00BD7963"/>
    <w:rsid w:val="00BE0475"/>
    <w:rsid w:val="00BE7148"/>
    <w:rsid w:val="00BE74AC"/>
    <w:rsid w:val="00BF7847"/>
    <w:rsid w:val="00C04EE2"/>
    <w:rsid w:val="00C05919"/>
    <w:rsid w:val="00C07854"/>
    <w:rsid w:val="00C10602"/>
    <w:rsid w:val="00C16B58"/>
    <w:rsid w:val="00C211A5"/>
    <w:rsid w:val="00C22B5F"/>
    <w:rsid w:val="00C3077C"/>
    <w:rsid w:val="00C30FD4"/>
    <w:rsid w:val="00C31E28"/>
    <w:rsid w:val="00C33338"/>
    <w:rsid w:val="00C33A9D"/>
    <w:rsid w:val="00C4023E"/>
    <w:rsid w:val="00C40A3B"/>
    <w:rsid w:val="00C47807"/>
    <w:rsid w:val="00C55B8B"/>
    <w:rsid w:val="00C57286"/>
    <w:rsid w:val="00C607EC"/>
    <w:rsid w:val="00C60EC4"/>
    <w:rsid w:val="00C61544"/>
    <w:rsid w:val="00C66441"/>
    <w:rsid w:val="00C673A5"/>
    <w:rsid w:val="00C709E1"/>
    <w:rsid w:val="00C70A04"/>
    <w:rsid w:val="00C73FCD"/>
    <w:rsid w:val="00C743A2"/>
    <w:rsid w:val="00C80444"/>
    <w:rsid w:val="00C80E12"/>
    <w:rsid w:val="00C83882"/>
    <w:rsid w:val="00C84DD7"/>
    <w:rsid w:val="00C9315B"/>
    <w:rsid w:val="00C94290"/>
    <w:rsid w:val="00C96365"/>
    <w:rsid w:val="00C96AB3"/>
    <w:rsid w:val="00CB1018"/>
    <w:rsid w:val="00CB1AC8"/>
    <w:rsid w:val="00CB2B74"/>
    <w:rsid w:val="00CB34DE"/>
    <w:rsid w:val="00CB5863"/>
    <w:rsid w:val="00CB75B5"/>
    <w:rsid w:val="00CC29E2"/>
    <w:rsid w:val="00CC67A8"/>
    <w:rsid w:val="00CC6E8F"/>
    <w:rsid w:val="00CC7054"/>
    <w:rsid w:val="00CD27CD"/>
    <w:rsid w:val="00CD4EA9"/>
    <w:rsid w:val="00CE025A"/>
    <w:rsid w:val="00CE5E45"/>
    <w:rsid w:val="00CE63ED"/>
    <w:rsid w:val="00CE7737"/>
    <w:rsid w:val="00CF455E"/>
    <w:rsid w:val="00CF65D0"/>
    <w:rsid w:val="00D02A9B"/>
    <w:rsid w:val="00D05599"/>
    <w:rsid w:val="00D0615B"/>
    <w:rsid w:val="00D21573"/>
    <w:rsid w:val="00D23512"/>
    <w:rsid w:val="00D32C7F"/>
    <w:rsid w:val="00D344A2"/>
    <w:rsid w:val="00D40C5B"/>
    <w:rsid w:val="00D4180D"/>
    <w:rsid w:val="00D41ADA"/>
    <w:rsid w:val="00D4747C"/>
    <w:rsid w:val="00D4749B"/>
    <w:rsid w:val="00D55172"/>
    <w:rsid w:val="00D57D6D"/>
    <w:rsid w:val="00D63D8F"/>
    <w:rsid w:val="00D679C9"/>
    <w:rsid w:val="00D7383F"/>
    <w:rsid w:val="00D7621D"/>
    <w:rsid w:val="00D77567"/>
    <w:rsid w:val="00D82877"/>
    <w:rsid w:val="00D96798"/>
    <w:rsid w:val="00D97CB4"/>
    <w:rsid w:val="00DA0D9E"/>
    <w:rsid w:val="00DA243A"/>
    <w:rsid w:val="00DA2968"/>
    <w:rsid w:val="00DA2E14"/>
    <w:rsid w:val="00DA30F9"/>
    <w:rsid w:val="00DA6F78"/>
    <w:rsid w:val="00DB38A7"/>
    <w:rsid w:val="00DB4CF5"/>
    <w:rsid w:val="00DB7849"/>
    <w:rsid w:val="00DB7F90"/>
    <w:rsid w:val="00DC0E7A"/>
    <w:rsid w:val="00DC2EF5"/>
    <w:rsid w:val="00DD2EDD"/>
    <w:rsid w:val="00DD34BF"/>
    <w:rsid w:val="00DE6115"/>
    <w:rsid w:val="00DE6E89"/>
    <w:rsid w:val="00DE7EAA"/>
    <w:rsid w:val="00E02917"/>
    <w:rsid w:val="00E03D8D"/>
    <w:rsid w:val="00E05E50"/>
    <w:rsid w:val="00E15FF6"/>
    <w:rsid w:val="00E249D3"/>
    <w:rsid w:val="00E273E4"/>
    <w:rsid w:val="00E4252D"/>
    <w:rsid w:val="00E43A1C"/>
    <w:rsid w:val="00E50CED"/>
    <w:rsid w:val="00E6239E"/>
    <w:rsid w:val="00E62D1F"/>
    <w:rsid w:val="00E66F79"/>
    <w:rsid w:val="00E674CD"/>
    <w:rsid w:val="00E72CD4"/>
    <w:rsid w:val="00E7390D"/>
    <w:rsid w:val="00E73BC1"/>
    <w:rsid w:val="00E73EF2"/>
    <w:rsid w:val="00E74885"/>
    <w:rsid w:val="00E75E90"/>
    <w:rsid w:val="00E84EA0"/>
    <w:rsid w:val="00E8621A"/>
    <w:rsid w:val="00E86E9D"/>
    <w:rsid w:val="00E870EA"/>
    <w:rsid w:val="00E87F96"/>
    <w:rsid w:val="00E905EF"/>
    <w:rsid w:val="00E93A0F"/>
    <w:rsid w:val="00E95EAF"/>
    <w:rsid w:val="00EA4982"/>
    <w:rsid w:val="00EA7C05"/>
    <w:rsid w:val="00EB2717"/>
    <w:rsid w:val="00EC32B3"/>
    <w:rsid w:val="00EC4E57"/>
    <w:rsid w:val="00ED3305"/>
    <w:rsid w:val="00ED3D83"/>
    <w:rsid w:val="00ED45EE"/>
    <w:rsid w:val="00ED5AC0"/>
    <w:rsid w:val="00ED643F"/>
    <w:rsid w:val="00EE003E"/>
    <w:rsid w:val="00EE063A"/>
    <w:rsid w:val="00EE09B4"/>
    <w:rsid w:val="00EE4CBA"/>
    <w:rsid w:val="00EE60A2"/>
    <w:rsid w:val="00EF030F"/>
    <w:rsid w:val="00EF2B45"/>
    <w:rsid w:val="00EF5390"/>
    <w:rsid w:val="00EF7A49"/>
    <w:rsid w:val="00F01249"/>
    <w:rsid w:val="00F02C18"/>
    <w:rsid w:val="00F048BA"/>
    <w:rsid w:val="00F05469"/>
    <w:rsid w:val="00F06598"/>
    <w:rsid w:val="00F07A7E"/>
    <w:rsid w:val="00F13D6A"/>
    <w:rsid w:val="00F1574C"/>
    <w:rsid w:val="00F160E9"/>
    <w:rsid w:val="00F203F1"/>
    <w:rsid w:val="00F2041F"/>
    <w:rsid w:val="00F2356F"/>
    <w:rsid w:val="00F23588"/>
    <w:rsid w:val="00F252DC"/>
    <w:rsid w:val="00F30AFE"/>
    <w:rsid w:val="00F319B9"/>
    <w:rsid w:val="00F34653"/>
    <w:rsid w:val="00F368B0"/>
    <w:rsid w:val="00F41564"/>
    <w:rsid w:val="00F46A98"/>
    <w:rsid w:val="00F51D0C"/>
    <w:rsid w:val="00F53BB2"/>
    <w:rsid w:val="00F61DF9"/>
    <w:rsid w:val="00F6429B"/>
    <w:rsid w:val="00F722E7"/>
    <w:rsid w:val="00F730B5"/>
    <w:rsid w:val="00F73AEA"/>
    <w:rsid w:val="00F76F7A"/>
    <w:rsid w:val="00F836E1"/>
    <w:rsid w:val="00F918F6"/>
    <w:rsid w:val="00F92508"/>
    <w:rsid w:val="00F97A58"/>
    <w:rsid w:val="00FA1FB6"/>
    <w:rsid w:val="00FA51B2"/>
    <w:rsid w:val="00FA7DDA"/>
    <w:rsid w:val="00FB74B1"/>
    <w:rsid w:val="00FD0300"/>
    <w:rsid w:val="00FD0FBA"/>
    <w:rsid w:val="00FD11FC"/>
    <w:rsid w:val="00FE3D97"/>
    <w:rsid w:val="00FE5995"/>
    <w:rsid w:val="00FF1541"/>
    <w:rsid w:val="00FF3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959D4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CF"/>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i/>
      <w:iCs/>
    </w:rPr>
  </w:style>
  <w:style w:type="paragraph" w:styleId="Heading8">
    <w:name w:val="heading 8"/>
    <w:basedOn w:val="Normal"/>
    <w:next w:val="Normal"/>
    <w:link w:val="Heading8Char"/>
    <w:uiPriority w:val="9"/>
    <w:unhideWhenUsed/>
    <w:qFormat/>
    <w:rsid w:val="004B54CA"/>
    <w:pPr>
      <w:outlineLvl w:val="7"/>
    </w:pPr>
    <w:rPr>
      <w:rFonts w:eastAsiaTheme="majorEastAsia"/>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54CA"/>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B54CA"/>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B54CA"/>
    <w:rPr>
      <w:rFonts w:ascii="Arial" w:eastAsiaTheme="majorEastAsia" w:hAnsi="Arial" w:cs="Times New Roman"/>
      <w:b/>
      <w:bCs/>
    </w:rPr>
  </w:style>
  <w:style w:type="character" w:customStyle="1" w:styleId="Heading4Char">
    <w:name w:val="Heading 4 Char"/>
    <w:basedOn w:val="DefaultParagraphFont"/>
    <w:link w:val="Heading4"/>
    <w:uiPriority w:val="9"/>
    <w:locked/>
    <w:rsid w:val="004B54CA"/>
    <w:rPr>
      <w:rFonts w:ascii="Arial" w:eastAsiaTheme="majorEastAsia" w:hAnsi="Arial" w:cs="Times New Roman"/>
      <w:b/>
      <w:bCs/>
      <w:i/>
      <w:iCs/>
    </w:rPr>
  </w:style>
  <w:style w:type="character" w:customStyle="1" w:styleId="Heading5Char">
    <w:name w:val="Heading 5 Char"/>
    <w:basedOn w:val="DefaultParagraphFont"/>
    <w:link w:val="Heading5"/>
    <w:uiPriority w:val="9"/>
    <w:locked/>
    <w:rsid w:val="004B54CA"/>
    <w:rPr>
      <w:rFonts w:ascii="Arial" w:eastAsiaTheme="majorEastAsia" w:hAnsi="Arial" w:cs="Times New Roman"/>
      <w:b/>
      <w:bCs/>
      <w:color w:val="7F7F7F" w:themeColor="text1" w:themeTint="80"/>
    </w:rPr>
  </w:style>
  <w:style w:type="character" w:customStyle="1" w:styleId="Heading6Char">
    <w:name w:val="Heading 6 Char"/>
    <w:basedOn w:val="DefaultParagraphFont"/>
    <w:link w:val="Heading6"/>
    <w:uiPriority w:val="9"/>
    <w:locked/>
    <w:rsid w:val="004B54CA"/>
    <w:rPr>
      <w:rFonts w:ascii="Arial" w:eastAsiaTheme="majorEastAsia" w:hAnsi="Arial" w:cs="Times New Roman"/>
      <w:b/>
      <w:bCs/>
      <w:i/>
      <w:iCs/>
      <w:color w:val="7F7F7F" w:themeColor="text1" w:themeTint="80"/>
    </w:rPr>
  </w:style>
  <w:style w:type="character" w:customStyle="1" w:styleId="Heading7Char">
    <w:name w:val="Heading 7 Char"/>
    <w:basedOn w:val="DefaultParagraphFont"/>
    <w:link w:val="Heading7"/>
    <w:uiPriority w:val="9"/>
    <w:locked/>
    <w:rsid w:val="004B54CA"/>
    <w:rPr>
      <w:rFonts w:ascii="Arial" w:eastAsiaTheme="majorEastAsia" w:hAnsi="Arial" w:cs="Times New Roman"/>
      <w:i/>
      <w:iCs/>
    </w:rPr>
  </w:style>
  <w:style w:type="character" w:customStyle="1" w:styleId="Heading8Char">
    <w:name w:val="Heading 8 Char"/>
    <w:basedOn w:val="DefaultParagraphFont"/>
    <w:link w:val="Heading8"/>
    <w:uiPriority w:val="9"/>
    <w:locked/>
    <w:rsid w:val="004B54CA"/>
    <w:rPr>
      <w:rFonts w:ascii="Arial" w:eastAsiaTheme="majorEastAsia" w:hAnsi="Arial" w:cs="Times New Roman"/>
      <w:sz w:val="20"/>
      <w:szCs w:val="20"/>
    </w:rPr>
  </w:style>
  <w:style w:type="character" w:customStyle="1" w:styleId="Heading9Char">
    <w:name w:val="Heading 9 Char"/>
    <w:basedOn w:val="DefaultParagraphFont"/>
    <w:link w:val="Heading9"/>
    <w:uiPriority w:val="9"/>
    <w:locked/>
    <w:rsid w:val="004B54CA"/>
    <w:rPr>
      <w:rFonts w:ascii="Arial" w:eastAsiaTheme="majorEastAsia" w:hAnsi="Arial" w:cs="Times New Roman"/>
      <w:i/>
      <w:iCs/>
      <w:spacing w:val="5"/>
      <w:sz w:val="20"/>
      <w:szCs w:val="20"/>
    </w:rPr>
  </w:style>
  <w:style w:type="paragraph" w:styleId="NoSpacing">
    <w:name w:val="No Spacing"/>
    <w:basedOn w:val="Normal"/>
    <w:link w:val="NoSpacingChar"/>
    <w:uiPriority w:val="1"/>
    <w:qFormat/>
    <w:rsid w:val="004B54CA"/>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spacing w:val="5"/>
      <w:sz w:val="52"/>
      <w:szCs w:val="52"/>
    </w:rPr>
  </w:style>
  <w:style w:type="character" w:customStyle="1" w:styleId="TitleChar">
    <w:name w:val="Title Char"/>
    <w:basedOn w:val="DefaultParagraphFont"/>
    <w:link w:val="Title"/>
    <w:uiPriority w:val="10"/>
    <w:locked/>
    <w:rsid w:val="004B54CA"/>
    <w:rPr>
      <w:rFonts w:ascii="Arial" w:eastAsiaTheme="majorEastAsia"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i/>
      <w:iCs/>
      <w:spacing w:val="13"/>
      <w:sz w:val="24"/>
      <w:szCs w:val="24"/>
    </w:rPr>
  </w:style>
  <w:style w:type="character" w:customStyle="1" w:styleId="SubtitleChar">
    <w:name w:val="Subtitle Char"/>
    <w:basedOn w:val="DefaultParagraphFont"/>
    <w:link w:val="Subtitle"/>
    <w:uiPriority w:val="11"/>
    <w:locked/>
    <w:rsid w:val="004B54CA"/>
    <w:rPr>
      <w:rFonts w:ascii="Arial" w:eastAsiaTheme="majorEastAsia" w:hAnsi="Arial" w:cs="Times New Roman"/>
      <w:i/>
      <w:iCs/>
      <w:spacing w:val="13"/>
      <w:sz w:val="24"/>
      <w:szCs w:val="24"/>
    </w:rPr>
  </w:style>
  <w:style w:type="character" w:styleId="SubtleEmphasis">
    <w:name w:val="Subtle Emphasis"/>
    <w:basedOn w:val="DefaultParagraphFont"/>
    <w:uiPriority w:val="19"/>
    <w:qFormat/>
    <w:rsid w:val="004B54CA"/>
    <w:rPr>
      <w:rFonts w:cs="Times New Roman"/>
      <w:i/>
    </w:rPr>
  </w:style>
  <w:style w:type="character" w:styleId="Strong">
    <w:name w:val="Strong"/>
    <w:basedOn w:val="DefaultParagraphFont"/>
    <w:uiPriority w:val="22"/>
    <w:qFormat/>
    <w:rsid w:val="004B54CA"/>
    <w:rPr>
      <w:rFonts w:cs="Times New Roman"/>
      <w:b/>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99"/>
    <w:qFormat/>
    <w:rsid w:val="004B54CA"/>
    <w:pPr>
      <w:ind w:left="720"/>
      <w:contextualSpacing/>
    </w:pPr>
  </w:style>
  <w:style w:type="character" w:styleId="Emphasis">
    <w:name w:val="Emphasis"/>
    <w:basedOn w:val="DefaultParagraphFont"/>
    <w:uiPriority w:val="20"/>
    <w:qFormat/>
    <w:rsid w:val="004B54CA"/>
    <w:rPr>
      <w:rFonts w:cs="Times New Roman"/>
      <w:b/>
      <w:i/>
      <w:spacing w:val="10"/>
      <w:shd w:val="clear" w:color="auto" w:fill="auto"/>
    </w:rPr>
  </w:style>
  <w:style w:type="character" w:styleId="IntenseEmphasis">
    <w:name w:val="Intense Emphasis"/>
    <w:basedOn w:val="DefaultParagraphFont"/>
    <w:uiPriority w:val="21"/>
    <w:qFormat/>
    <w:rsid w:val="004B54CA"/>
    <w:rPr>
      <w:rFonts w:cs="Times New Roman"/>
      <w:b/>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locked/>
    <w:rsid w:val="004B54CA"/>
    <w:rPr>
      <w:rFonts w:ascii="Arial" w:hAnsi="Arial" w:cs="Times New Roman"/>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4B54CA"/>
    <w:rPr>
      <w:rFonts w:ascii="Arial" w:hAnsi="Arial" w:cs="Times New Roman"/>
      <w:b/>
      <w:bCs/>
      <w:i/>
      <w:iCs/>
    </w:rPr>
  </w:style>
  <w:style w:type="character" w:styleId="SubtleReference">
    <w:name w:val="Subtle Reference"/>
    <w:basedOn w:val="DefaultParagraphFont"/>
    <w:uiPriority w:val="31"/>
    <w:qFormat/>
    <w:rsid w:val="004B54CA"/>
    <w:rPr>
      <w:rFonts w:cs="Times New Roman"/>
      <w:smallCaps/>
    </w:rPr>
  </w:style>
  <w:style w:type="character" w:styleId="IntenseReference">
    <w:name w:val="Intense Reference"/>
    <w:basedOn w:val="DefaultParagraphFont"/>
    <w:uiPriority w:val="32"/>
    <w:qFormat/>
    <w:rsid w:val="004B54CA"/>
    <w:rPr>
      <w:rFonts w:cs="Times New Roman"/>
      <w:smallCaps/>
      <w:spacing w:val="5"/>
      <w:u w:val="single"/>
    </w:rPr>
  </w:style>
  <w:style w:type="character" w:styleId="BookTitle">
    <w:name w:val="Book Title"/>
    <w:basedOn w:val="DefaultParagraphFont"/>
    <w:uiPriority w:val="33"/>
    <w:qFormat/>
    <w:rsid w:val="004B54CA"/>
    <w:rPr>
      <w:rFonts w:cs="Times New Roman"/>
      <w:i/>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style>
  <w:style w:type="character" w:customStyle="1" w:styleId="NoSpacingChar">
    <w:name w:val="No Spacing Char"/>
    <w:basedOn w:val="DefaultParagraphFont"/>
    <w:link w:val="NoSpacing"/>
    <w:uiPriority w:val="1"/>
    <w:locked/>
    <w:rsid w:val="004B54CA"/>
    <w:rPr>
      <w:rFonts w:ascii="Arial" w:hAnsi="Arial" w:cs="Times New Roman"/>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locked/>
    <w:rsid w:val="00B04ED8"/>
    <w:rPr>
      <w:rFonts w:ascii="Arial" w:hAnsi="Arial" w:cs="Times New Roman"/>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locked/>
    <w:rsid w:val="00B04ED8"/>
    <w:rPr>
      <w:rFonts w:ascii="Arial" w:hAnsi="Arial" w:cs="Times New Roman"/>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99"/>
    <w:qFormat/>
    <w:locked/>
    <w:rsid w:val="007F0DCF"/>
    <w:rPr>
      <w:rFonts w:ascii="Arial" w:hAnsi="Arial"/>
    </w:rPr>
  </w:style>
  <w:style w:type="paragraph" w:customStyle="1" w:styleId="Default">
    <w:name w:val="Default"/>
    <w:rsid w:val="006E18D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16E4C"/>
    <w:rPr>
      <w:rFonts w:cs="Times New Roman"/>
      <w:sz w:val="16"/>
      <w:szCs w:val="16"/>
    </w:rPr>
  </w:style>
  <w:style w:type="paragraph" w:styleId="CommentText">
    <w:name w:val="annotation text"/>
    <w:basedOn w:val="Normal"/>
    <w:link w:val="CommentTextChar"/>
    <w:uiPriority w:val="99"/>
    <w:semiHidden/>
    <w:unhideWhenUsed/>
    <w:rsid w:val="00A16E4C"/>
    <w:rPr>
      <w:sz w:val="20"/>
      <w:szCs w:val="20"/>
    </w:rPr>
  </w:style>
  <w:style w:type="character" w:customStyle="1" w:styleId="CommentTextChar">
    <w:name w:val="Comment Text Char"/>
    <w:basedOn w:val="DefaultParagraphFont"/>
    <w:link w:val="CommentText"/>
    <w:uiPriority w:val="99"/>
    <w:semiHidden/>
    <w:locked/>
    <w:rsid w:val="00A16E4C"/>
    <w:rPr>
      <w:rFonts w:ascii="Times New Roman" w:eastAsia="PMingLiU" w:hAnsi="Times New Roman"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A16E4C"/>
    <w:rPr>
      <w:b/>
      <w:bCs/>
    </w:rPr>
  </w:style>
  <w:style w:type="character" w:customStyle="1" w:styleId="CommentSubjectChar">
    <w:name w:val="Comment Subject Char"/>
    <w:basedOn w:val="CommentTextChar"/>
    <w:link w:val="CommentSubject"/>
    <w:uiPriority w:val="99"/>
    <w:semiHidden/>
    <w:locked/>
    <w:rsid w:val="00A16E4C"/>
    <w:rPr>
      <w:rFonts w:ascii="Times New Roman" w:eastAsia="PMingLiU" w:hAnsi="Times New Roman" w:cs="Times New Roman"/>
      <w:b/>
      <w:bCs/>
      <w:sz w:val="20"/>
      <w:szCs w:val="20"/>
      <w:lang w:val="en-US" w:eastAsia="x-none"/>
    </w:rPr>
  </w:style>
  <w:style w:type="paragraph" w:styleId="BalloonText">
    <w:name w:val="Balloon Text"/>
    <w:basedOn w:val="Normal"/>
    <w:link w:val="BalloonTextChar"/>
    <w:uiPriority w:val="99"/>
    <w:semiHidden/>
    <w:unhideWhenUsed/>
    <w:rsid w:val="00A16E4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16E4C"/>
    <w:rPr>
      <w:rFonts w:ascii="Segoe UI" w:eastAsia="PMingLiU" w:hAnsi="Segoe UI" w:cs="Segoe UI"/>
      <w:sz w:val="18"/>
      <w:szCs w:val="18"/>
      <w:lang w:val="en-US" w:eastAsia="x-none"/>
    </w:rPr>
  </w:style>
  <w:style w:type="paragraph" w:customStyle="1" w:styleId="Bullet1">
    <w:name w:val="Bullet 1"/>
    <w:basedOn w:val="ListParagraph"/>
    <w:link w:val="Bullet1Char"/>
    <w:qFormat/>
    <w:rsid w:val="00684883"/>
    <w:pPr>
      <w:numPr>
        <w:numId w:val="4"/>
      </w:numPr>
      <w:spacing w:after="200" w:line="276" w:lineRule="auto"/>
      <w:jc w:val="both"/>
    </w:pPr>
    <w:rPr>
      <w:rFonts w:asciiTheme="minorHAnsi" w:eastAsiaTheme="minorEastAsia" w:hAnsiTheme="minorHAnsi"/>
      <w:sz w:val="20"/>
      <w:szCs w:val="20"/>
      <w:lang w:val="en-AU"/>
    </w:rPr>
  </w:style>
  <w:style w:type="paragraph" w:customStyle="1" w:styleId="Bullet2">
    <w:name w:val="Bullet 2"/>
    <w:basedOn w:val="Bullet1"/>
    <w:qFormat/>
    <w:rsid w:val="00684883"/>
    <w:pPr>
      <w:numPr>
        <w:ilvl w:val="1"/>
      </w:numPr>
      <w:ind w:left="369" w:hanging="360"/>
    </w:pPr>
  </w:style>
  <w:style w:type="paragraph" w:customStyle="1" w:styleId="Bullet3">
    <w:name w:val="Bullet 3"/>
    <w:basedOn w:val="Bullet2"/>
    <w:rsid w:val="00684883"/>
    <w:pPr>
      <w:numPr>
        <w:ilvl w:val="2"/>
      </w:numPr>
      <w:ind w:left="1089" w:hanging="180"/>
    </w:pPr>
  </w:style>
  <w:style w:type="character" w:customStyle="1" w:styleId="Bullet1Char">
    <w:name w:val="Bullet 1 Char"/>
    <w:basedOn w:val="DefaultParagraphFont"/>
    <w:link w:val="Bullet1"/>
    <w:locked/>
    <w:rsid w:val="00684883"/>
    <w:rPr>
      <w:rFonts w:eastAsiaTheme="minorEastAsia" w:cs="Times New Roman"/>
      <w:sz w:val="20"/>
      <w:szCs w:val="20"/>
    </w:rPr>
  </w:style>
  <w:style w:type="paragraph" w:styleId="BodyText">
    <w:name w:val="Body Text"/>
    <w:basedOn w:val="Normal"/>
    <w:link w:val="BodyTextChar"/>
    <w:uiPriority w:val="99"/>
    <w:unhideWhenUsed/>
    <w:qFormat/>
    <w:rsid w:val="00513736"/>
    <w:pPr>
      <w:spacing w:after="120"/>
    </w:pPr>
    <w:rPr>
      <w:rFonts w:ascii="Cambria" w:eastAsia="Times New Roman" w:hAnsi="Cambria"/>
      <w:lang w:val="en-AU"/>
    </w:rPr>
  </w:style>
  <w:style w:type="character" w:customStyle="1" w:styleId="BodyTextChar">
    <w:name w:val="Body Text Char"/>
    <w:basedOn w:val="DefaultParagraphFont"/>
    <w:link w:val="BodyText"/>
    <w:uiPriority w:val="99"/>
    <w:locked/>
    <w:rsid w:val="00513736"/>
    <w:rPr>
      <w:rFonts w:ascii="Cambria" w:hAnsi="Cambria" w:cs="Times New Roman"/>
    </w:rPr>
  </w:style>
  <w:style w:type="character" w:styleId="Hyperlink">
    <w:name w:val="Hyperlink"/>
    <w:basedOn w:val="DefaultParagraphFont"/>
    <w:uiPriority w:val="99"/>
    <w:unhideWhenUsed/>
    <w:rsid w:val="004364A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7514">
      <w:bodyDiv w:val="1"/>
      <w:marLeft w:val="0"/>
      <w:marRight w:val="0"/>
      <w:marTop w:val="0"/>
      <w:marBottom w:val="0"/>
      <w:divBdr>
        <w:top w:val="none" w:sz="0" w:space="0" w:color="auto"/>
        <w:left w:val="none" w:sz="0" w:space="0" w:color="auto"/>
        <w:bottom w:val="none" w:sz="0" w:space="0" w:color="auto"/>
        <w:right w:val="none" w:sz="0" w:space="0" w:color="auto"/>
      </w:divBdr>
    </w:div>
    <w:div w:id="1224868571">
      <w:marLeft w:val="0"/>
      <w:marRight w:val="0"/>
      <w:marTop w:val="0"/>
      <w:marBottom w:val="0"/>
      <w:divBdr>
        <w:top w:val="none" w:sz="0" w:space="0" w:color="auto"/>
        <w:left w:val="none" w:sz="0" w:space="0" w:color="auto"/>
        <w:bottom w:val="none" w:sz="0" w:space="0" w:color="auto"/>
        <w:right w:val="none" w:sz="0" w:space="0" w:color="auto"/>
      </w:divBdr>
    </w:div>
    <w:div w:id="1224868572">
      <w:marLeft w:val="0"/>
      <w:marRight w:val="0"/>
      <w:marTop w:val="0"/>
      <w:marBottom w:val="0"/>
      <w:divBdr>
        <w:top w:val="none" w:sz="0" w:space="0" w:color="auto"/>
        <w:left w:val="none" w:sz="0" w:space="0" w:color="auto"/>
        <w:bottom w:val="none" w:sz="0" w:space="0" w:color="auto"/>
        <w:right w:val="none" w:sz="0" w:space="0" w:color="auto"/>
      </w:divBdr>
    </w:div>
    <w:div w:id="1224868573">
      <w:marLeft w:val="0"/>
      <w:marRight w:val="0"/>
      <w:marTop w:val="0"/>
      <w:marBottom w:val="0"/>
      <w:divBdr>
        <w:top w:val="none" w:sz="0" w:space="0" w:color="auto"/>
        <w:left w:val="none" w:sz="0" w:space="0" w:color="auto"/>
        <w:bottom w:val="none" w:sz="0" w:space="0" w:color="auto"/>
        <w:right w:val="none" w:sz="0" w:space="0" w:color="auto"/>
      </w:divBdr>
    </w:div>
    <w:div w:id="1224868574">
      <w:marLeft w:val="0"/>
      <w:marRight w:val="0"/>
      <w:marTop w:val="0"/>
      <w:marBottom w:val="0"/>
      <w:divBdr>
        <w:top w:val="none" w:sz="0" w:space="0" w:color="auto"/>
        <w:left w:val="none" w:sz="0" w:space="0" w:color="auto"/>
        <w:bottom w:val="none" w:sz="0" w:space="0" w:color="auto"/>
        <w:right w:val="none" w:sz="0" w:space="0" w:color="auto"/>
      </w:divBdr>
    </w:div>
    <w:div w:id="1224868575">
      <w:marLeft w:val="0"/>
      <w:marRight w:val="0"/>
      <w:marTop w:val="0"/>
      <w:marBottom w:val="0"/>
      <w:divBdr>
        <w:top w:val="none" w:sz="0" w:space="0" w:color="auto"/>
        <w:left w:val="none" w:sz="0" w:space="0" w:color="auto"/>
        <w:bottom w:val="none" w:sz="0" w:space="0" w:color="auto"/>
        <w:right w:val="none" w:sz="0" w:space="0" w:color="auto"/>
      </w:divBdr>
    </w:div>
    <w:div w:id="1224868576">
      <w:marLeft w:val="0"/>
      <w:marRight w:val="0"/>
      <w:marTop w:val="0"/>
      <w:marBottom w:val="0"/>
      <w:divBdr>
        <w:top w:val="none" w:sz="0" w:space="0" w:color="auto"/>
        <w:left w:val="none" w:sz="0" w:space="0" w:color="auto"/>
        <w:bottom w:val="none" w:sz="0" w:space="0" w:color="auto"/>
        <w:right w:val="none" w:sz="0" w:space="0" w:color="auto"/>
      </w:divBdr>
    </w:div>
    <w:div w:id="1224868577">
      <w:marLeft w:val="0"/>
      <w:marRight w:val="0"/>
      <w:marTop w:val="0"/>
      <w:marBottom w:val="0"/>
      <w:divBdr>
        <w:top w:val="none" w:sz="0" w:space="0" w:color="auto"/>
        <w:left w:val="none" w:sz="0" w:space="0" w:color="auto"/>
        <w:bottom w:val="none" w:sz="0" w:space="0" w:color="auto"/>
        <w:right w:val="none" w:sz="0" w:space="0" w:color="auto"/>
      </w:divBdr>
    </w:div>
    <w:div w:id="1224868578">
      <w:marLeft w:val="0"/>
      <w:marRight w:val="0"/>
      <w:marTop w:val="0"/>
      <w:marBottom w:val="0"/>
      <w:divBdr>
        <w:top w:val="none" w:sz="0" w:space="0" w:color="auto"/>
        <w:left w:val="none" w:sz="0" w:space="0" w:color="auto"/>
        <w:bottom w:val="none" w:sz="0" w:space="0" w:color="auto"/>
        <w:right w:val="none" w:sz="0" w:space="0" w:color="auto"/>
      </w:divBdr>
    </w:div>
    <w:div w:id="1224868579">
      <w:marLeft w:val="0"/>
      <w:marRight w:val="0"/>
      <w:marTop w:val="0"/>
      <w:marBottom w:val="0"/>
      <w:divBdr>
        <w:top w:val="none" w:sz="0" w:space="0" w:color="auto"/>
        <w:left w:val="none" w:sz="0" w:space="0" w:color="auto"/>
        <w:bottom w:val="none" w:sz="0" w:space="0" w:color="auto"/>
        <w:right w:val="none" w:sz="0" w:space="0" w:color="auto"/>
      </w:divBdr>
    </w:div>
    <w:div w:id="1224868580">
      <w:marLeft w:val="0"/>
      <w:marRight w:val="0"/>
      <w:marTop w:val="0"/>
      <w:marBottom w:val="0"/>
      <w:divBdr>
        <w:top w:val="none" w:sz="0" w:space="0" w:color="auto"/>
        <w:left w:val="none" w:sz="0" w:space="0" w:color="auto"/>
        <w:bottom w:val="none" w:sz="0" w:space="0" w:color="auto"/>
        <w:right w:val="none" w:sz="0" w:space="0" w:color="auto"/>
      </w:divBdr>
    </w:div>
    <w:div w:id="1224868581">
      <w:marLeft w:val="0"/>
      <w:marRight w:val="0"/>
      <w:marTop w:val="0"/>
      <w:marBottom w:val="0"/>
      <w:divBdr>
        <w:top w:val="none" w:sz="0" w:space="0" w:color="auto"/>
        <w:left w:val="none" w:sz="0" w:space="0" w:color="auto"/>
        <w:bottom w:val="none" w:sz="0" w:space="0" w:color="auto"/>
        <w:right w:val="none" w:sz="0" w:space="0" w:color="auto"/>
      </w:divBdr>
    </w:div>
    <w:div w:id="1224868582">
      <w:marLeft w:val="0"/>
      <w:marRight w:val="0"/>
      <w:marTop w:val="0"/>
      <w:marBottom w:val="0"/>
      <w:divBdr>
        <w:top w:val="none" w:sz="0" w:space="0" w:color="auto"/>
        <w:left w:val="none" w:sz="0" w:space="0" w:color="auto"/>
        <w:bottom w:val="none" w:sz="0" w:space="0" w:color="auto"/>
        <w:right w:val="none" w:sz="0" w:space="0" w:color="auto"/>
      </w:divBdr>
    </w:div>
    <w:div w:id="1224868583">
      <w:marLeft w:val="0"/>
      <w:marRight w:val="0"/>
      <w:marTop w:val="0"/>
      <w:marBottom w:val="0"/>
      <w:divBdr>
        <w:top w:val="none" w:sz="0" w:space="0" w:color="auto"/>
        <w:left w:val="none" w:sz="0" w:space="0" w:color="auto"/>
        <w:bottom w:val="none" w:sz="0" w:space="0" w:color="auto"/>
        <w:right w:val="none" w:sz="0" w:space="0" w:color="auto"/>
      </w:divBdr>
    </w:div>
    <w:div w:id="1224868584">
      <w:marLeft w:val="0"/>
      <w:marRight w:val="0"/>
      <w:marTop w:val="0"/>
      <w:marBottom w:val="0"/>
      <w:divBdr>
        <w:top w:val="none" w:sz="0" w:space="0" w:color="auto"/>
        <w:left w:val="none" w:sz="0" w:space="0" w:color="auto"/>
        <w:bottom w:val="none" w:sz="0" w:space="0" w:color="auto"/>
        <w:right w:val="none" w:sz="0" w:space="0" w:color="auto"/>
      </w:divBdr>
    </w:div>
    <w:div w:id="1224868585">
      <w:marLeft w:val="0"/>
      <w:marRight w:val="0"/>
      <w:marTop w:val="0"/>
      <w:marBottom w:val="0"/>
      <w:divBdr>
        <w:top w:val="none" w:sz="0" w:space="0" w:color="auto"/>
        <w:left w:val="none" w:sz="0" w:space="0" w:color="auto"/>
        <w:bottom w:val="none" w:sz="0" w:space="0" w:color="auto"/>
        <w:right w:val="none" w:sz="0" w:space="0" w:color="auto"/>
      </w:divBdr>
    </w:div>
    <w:div w:id="1224868586">
      <w:marLeft w:val="0"/>
      <w:marRight w:val="0"/>
      <w:marTop w:val="0"/>
      <w:marBottom w:val="0"/>
      <w:divBdr>
        <w:top w:val="none" w:sz="0" w:space="0" w:color="auto"/>
        <w:left w:val="none" w:sz="0" w:space="0" w:color="auto"/>
        <w:bottom w:val="none" w:sz="0" w:space="0" w:color="auto"/>
        <w:right w:val="none" w:sz="0" w:space="0" w:color="auto"/>
      </w:divBdr>
    </w:div>
    <w:div w:id="1224868587">
      <w:marLeft w:val="0"/>
      <w:marRight w:val="0"/>
      <w:marTop w:val="0"/>
      <w:marBottom w:val="0"/>
      <w:divBdr>
        <w:top w:val="none" w:sz="0" w:space="0" w:color="auto"/>
        <w:left w:val="none" w:sz="0" w:space="0" w:color="auto"/>
        <w:bottom w:val="none" w:sz="0" w:space="0" w:color="auto"/>
        <w:right w:val="none" w:sz="0" w:space="0" w:color="auto"/>
      </w:divBdr>
    </w:div>
    <w:div w:id="1224868588">
      <w:marLeft w:val="0"/>
      <w:marRight w:val="0"/>
      <w:marTop w:val="0"/>
      <w:marBottom w:val="0"/>
      <w:divBdr>
        <w:top w:val="none" w:sz="0" w:space="0" w:color="auto"/>
        <w:left w:val="none" w:sz="0" w:space="0" w:color="auto"/>
        <w:bottom w:val="none" w:sz="0" w:space="0" w:color="auto"/>
        <w:right w:val="none" w:sz="0" w:space="0" w:color="auto"/>
      </w:divBdr>
    </w:div>
    <w:div w:id="1224868589">
      <w:marLeft w:val="0"/>
      <w:marRight w:val="0"/>
      <w:marTop w:val="0"/>
      <w:marBottom w:val="0"/>
      <w:divBdr>
        <w:top w:val="none" w:sz="0" w:space="0" w:color="auto"/>
        <w:left w:val="none" w:sz="0" w:space="0" w:color="auto"/>
        <w:bottom w:val="none" w:sz="0" w:space="0" w:color="auto"/>
        <w:right w:val="none" w:sz="0" w:space="0" w:color="auto"/>
      </w:divBdr>
    </w:div>
    <w:div w:id="1224868590">
      <w:marLeft w:val="0"/>
      <w:marRight w:val="0"/>
      <w:marTop w:val="0"/>
      <w:marBottom w:val="0"/>
      <w:divBdr>
        <w:top w:val="none" w:sz="0" w:space="0" w:color="auto"/>
        <w:left w:val="none" w:sz="0" w:space="0" w:color="auto"/>
        <w:bottom w:val="none" w:sz="0" w:space="0" w:color="auto"/>
        <w:right w:val="none" w:sz="0" w:space="0" w:color="auto"/>
      </w:divBdr>
    </w:div>
    <w:div w:id="1224868591">
      <w:marLeft w:val="0"/>
      <w:marRight w:val="0"/>
      <w:marTop w:val="0"/>
      <w:marBottom w:val="0"/>
      <w:divBdr>
        <w:top w:val="none" w:sz="0" w:space="0" w:color="auto"/>
        <w:left w:val="none" w:sz="0" w:space="0" w:color="auto"/>
        <w:bottom w:val="none" w:sz="0" w:space="0" w:color="auto"/>
        <w:right w:val="none" w:sz="0" w:space="0" w:color="auto"/>
      </w:divBdr>
    </w:div>
    <w:div w:id="1224868592">
      <w:marLeft w:val="0"/>
      <w:marRight w:val="0"/>
      <w:marTop w:val="0"/>
      <w:marBottom w:val="0"/>
      <w:divBdr>
        <w:top w:val="none" w:sz="0" w:space="0" w:color="auto"/>
        <w:left w:val="none" w:sz="0" w:space="0" w:color="auto"/>
        <w:bottom w:val="none" w:sz="0" w:space="0" w:color="auto"/>
        <w:right w:val="none" w:sz="0" w:space="0" w:color="auto"/>
      </w:divBdr>
    </w:div>
    <w:div w:id="1224868593">
      <w:marLeft w:val="0"/>
      <w:marRight w:val="0"/>
      <w:marTop w:val="0"/>
      <w:marBottom w:val="0"/>
      <w:divBdr>
        <w:top w:val="none" w:sz="0" w:space="0" w:color="auto"/>
        <w:left w:val="none" w:sz="0" w:space="0" w:color="auto"/>
        <w:bottom w:val="none" w:sz="0" w:space="0" w:color="auto"/>
        <w:right w:val="none" w:sz="0" w:space="0" w:color="auto"/>
      </w:divBdr>
    </w:div>
    <w:div w:id="17721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976BE-5609-4815-8444-14D4CB05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2021-12-18T04:05:00Z</dcterms:created>
  <dcterms:modified xsi:type="dcterms:W3CDTF">2021-12-18T06:07:00Z</dcterms:modified>
  <cp:category/>
</cp:coreProperties>
</file>