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C7A4D" w14:textId="5030F02F" w:rsidR="004746A9" w:rsidRPr="00164725" w:rsidRDefault="004746A9" w:rsidP="00B9484C">
      <w:pPr>
        <w:rPr>
          <w:rStyle w:val="BookTitle"/>
          <w:smallCaps w:val="0"/>
        </w:rPr>
      </w:pPr>
    </w:p>
    <w:p w14:paraId="54A89B5D" w14:textId="7E0389C6" w:rsidR="00D26DD8" w:rsidRPr="00C47657" w:rsidRDefault="00B8107A" w:rsidP="00B9484C">
      <w:pPr>
        <w:rPr>
          <w:rStyle w:val="BookTitle"/>
          <w:smallCaps w:val="0"/>
        </w:rPr>
        <w:sectPr w:rsidR="00D26DD8" w:rsidRPr="00C47657" w:rsidSect="00393DA6">
          <w:headerReference w:type="default" r:id="rId9"/>
          <w:footerReference w:type="even" r:id="rId10"/>
          <w:pgSz w:w="16840" w:h="11900" w:orient="landscape"/>
          <w:pgMar w:top="1440" w:right="1440" w:bottom="1440" w:left="1440" w:header="567" w:footer="567" w:gutter="0"/>
          <w:cols w:space="720"/>
          <w:docGrid w:linePitch="360"/>
        </w:sectPr>
      </w:pPr>
      <w:r w:rsidRPr="00C47657">
        <w:rPr>
          <w:b/>
          <w:bCs/>
          <w:noProof/>
          <w:spacing w:val="5"/>
          <w:lang w:eastAsia="en-AU"/>
        </w:rPr>
        <w:drawing>
          <wp:anchor distT="0" distB="0" distL="114300" distR="114300" simplePos="0" relativeHeight="251658240" behindDoc="0" locked="0" layoutInCell="1" allowOverlap="1" wp14:anchorId="47F29E42" wp14:editId="162BFAA4">
            <wp:simplePos x="0" y="0"/>
            <wp:positionH relativeFrom="margin">
              <wp:align>center</wp:align>
            </wp:positionH>
            <wp:positionV relativeFrom="margin">
              <wp:align>center</wp:align>
            </wp:positionV>
            <wp:extent cx="8100060" cy="5727700"/>
            <wp:effectExtent l="0" t="0" r="254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Candidate cover.jpg"/>
                    <pic:cNvPicPr/>
                  </pic:nvPicPr>
                  <pic:blipFill>
                    <a:blip r:embed="rId11">
                      <a:extLst>
                        <a:ext uri="{28A0092B-C50C-407E-A947-70E740481C1C}">
                          <a14:useLocalDpi xmlns:a14="http://schemas.microsoft.com/office/drawing/2010/main" val="0"/>
                        </a:ext>
                      </a:extLst>
                    </a:blip>
                    <a:stretch>
                      <a:fillRect/>
                    </a:stretch>
                  </pic:blipFill>
                  <pic:spPr>
                    <a:xfrm>
                      <a:off x="0" y="0"/>
                      <a:ext cx="8100060" cy="5727700"/>
                    </a:xfrm>
                    <a:prstGeom prst="rect">
                      <a:avLst/>
                    </a:prstGeom>
                  </pic:spPr>
                </pic:pic>
              </a:graphicData>
            </a:graphic>
          </wp:anchor>
        </w:drawing>
      </w:r>
    </w:p>
    <w:p w14:paraId="3DBACDD1" w14:textId="6F1948F1" w:rsidR="004C74D6" w:rsidRPr="00C47657" w:rsidRDefault="00B35E85" w:rsidP="004C74D6">
      <w:pPr>
        <w:rPr>
          <w:rFonts w:cs="Arial"/>
          <w:sz w:val="16"/>
          <w:szCs w:val="16"/>
        </w:rPr>
      </w:pPr>
      <w:r w:rsidRPr="00C47657">
        <w:rPr>
          <w:rFonts w:cs="Arial"/>
          <w:sz w:val="16"/>
          <w:szCs w:val="16"/>
        </w:rPr>
        <w:lastRenderedPageBreak/>
        <w:t>© Commonwealth of Australia 2013</w:t>
      </w:r>
    </w:p>
    <w:p w14:paraId="4276B0FA" w14:textId="77777777" w:rsidR="004C74D6" w:rsidRPr="00C47657" w:rsidRDefault="004C74D6" w:rsidP="004C74D6">
      <w:pPr>
        <w:rPr>
          <w:rFonts w:cs="Arial"/>
          <w:sz w:val="16"/>
          <w:szCs w:val="16"/>
        </w:rPr>
      </w:pPr>
      <w:r w:rsidRPr="00C47657">
        <w:rPr>
          <w:rFonts w:cs="Arial"/>
          <w:sz w:val="16"/>
          <w:szCs w:val="16"/>
        </w:rPr>
        <w:t xml:space="preserve">This work is copyright. You may download, display, print, reproduce, adapt and modify this material (retaining this notice) for your personal, non-commercial use, or use within your organisation. Apart from any use as permitted under the </w:t>
      </w:r>
      <w:r w:rsidRPr="00C47657">
        <w:rPr>
          <w:rFonts w:cs="Arial"/>
          <w:i/>
          <w:sz w:val="16"/>
          <w:szCs w:val="16"/>
        </w:rPr>
        <w:t>Copyright Act 1968</w:t>
      </w:r>
      <w:r w:rsidRPr="00C47657">
        <w:rPr>
          <w:rFonts w:cs="Arial"/>
          <w:sz w:val="16"/>
          <w:szCs w:val="16"/>
        </w:rPr>
        <w:t>, all other rights are reserved.</w:t>
      </w:r>
    </w:p>
    <w:p w14:paraId="5E704FCB" w14:textId="77777777" w:rsidR="004C74D6" w:rsidRPr="00C47657" w:rsidRDefault="004C74D6" w:rsidP="004C74D6">
      <w:pPr>
        <w:rPr>
          <w:rFonts w:cs="Arial"/>
          <w:sz w:val="16"/>
          <w:szCs w:val="16"/>
        </w:rPr>
      </w:pPr>
    </w:p>
    <w:p w14:paraId="3EA07304" w14:textId="4E0A4235" w:rsidR="00C6691C" w:rsidRPr="00C47657" w:rsidRDefault="00C6691C" w:rsidP="00C6691C">
      <w:pPr>
        <w:rPr>
          <w:rFonts w:cs="Arial"/>
          <w:sz w:val="16"/>
          <w:szCs w:val="16"/>
        </w:rPr>
      </w:pPr>
      <w:r w:rsidRPr="00C47657">
        <w:rPr>
          <w:rFonts w:cs="Arial"/>
          <w:sz w:val="16"/>
          <w:szCs w:val="16"/>
        </w:rPr>
        <w:t xml:space="preserve">The Australian Government Department of Education, Employment and Workplace Relations (DEEWR) developed the </w:t>
      </w:r>
      <w:r w:rsidRPr="00C47657">
        <w:rPr>
          <w:rFonts w:cs="Arial"/>
          <w:i/>
          <w:sz w:val="16"/>
          <w:szCs w:val="16"/>
        </w:rPr>
        <w:t xml:space="preserve">RPL Assessment Toolkit for </w:t>
      </w:r>
      <w:r w:rsidR="005C062F" w:rsidRPr="00C47657">
        <w:rPr>
          <w:rFonts w:cs="Arial"/>
          <w:i/>
          <w:sz w:val="16"/>
          <w:szCs w:val="16"/>
        </w:rPr>
        <w:t>CHC50113 Diploma of Early Childhood Education and Care</w:t>
      </w:r>
      <w:r w:rsidRPr="00C47657">
        <w:rPr>
          <w:rFonts w:cs="Arial"/>
          <w:sz w:val="16"/>
          <w:szCs w:val="16"/>
        </w:rPr>
        <w:t xml:space="preserve"> as part of the national Recognition of Prior Learning (RPL) Initiative. It was based on good practice identified in the 2006–2009 Council of Australian Governments (COAG) RPL Program, including the RPL Assessment Tool Kit developed by the Western Australian Department of Training and Workforce Development under that program.</w:t>
      </w:r>
    </w:p>
    <w:p w14:paraId="6A5AA47A" w14:textId="77777777" w:rsidR="004C74D6" w:rsidRPr="00C47657" w:rsidRDefault="004C74D6" w:rsidP="004C74D6">
      <w:pPr>
        <w:rPr>
          <w:rFonts w:cs="Arial"/>
          <w:sz w:val="16"/>
          <w:szCs w:val="16"/>
        </w:rPr>
      </w:pPr>
    </w:p>
    <w:p w14:paraId="3264CFDC" w14:textId="1E4E7DFB" w:rsidR="004C74D6" w:rsidRPr="00C47657" w:rsidRDefault="004C74D6" w:rsidP="00B35E85">
      <w:pPr>
        <w:pStyle w:val="Header"/>
        <w:rPr>
          <w:rFonts w:cs="Arial"/>
          <w:sz w:val="16"/>
          <w:szCs w:val="16"/>
        </w:rPr>
      </w:pPr>
      <w:r w:rsidRPr="00C47657">
        <w:rPr>
          <w:rFonts w:cs="Arial"/>
          <w:sz w:val="16"/>
          <w:szCs w:val="16"/>
        </w:rPr>
        <w:t xml:space="preserve">The </w:t>
      </w:r>
      <w:r w:rsidR="00B35E85" w:rsidRPr="00C47657">
        <w:rPr>
          <w:rFonts w:cs="Arial"/>
          <w:i/>
          <w:sz w:val="16"/>
          <w:szCs w:val="16"/>
        </w:rPr>
        <w:t xml:space="preserve">RPL Assessment Toolkit for </w:t>
      </w:r>
      <w:r w:rsidR="005C062F" w:rsidRPr="00C47657">
        <w:rPr>
          <w:rFonts w:cs="Arial"/>
          <w:i/>
          <w:sz w:val="16"/>
          <w:szCs w:val="16"/>
        </w:rPr>
        <w:t>CHC50113 Diploma of Early Childhood Education and Care</w:t>
      </w:r>
      <w:r w:rsidR="00B35E85" w:rsidRPr="00C47657">
        <w:rPr>
          <w:rFonts w:cs="Arial"/>
          <w:i/>
          <w:sz w:val="16"/>
          <w:szCs w:val="16"/>
        </w:rPr>
        <w:t xml:space="preserve"> Candidate Guide</w:t>
      </w:r>
      <w:r w:rsidR="00B35E85" w:rsidRPr="00C47657">
        <w:rPr>
          <w:rFonts w:cs="Arial"/>
          <w:sz w:val="16"/>
          <w:szCs w:val="16"/>
        </w:rPr>
        <w:t xml:space="preserve"> </w:t>
      </w:r>
      <w:r w:rsidRPr="00C47657">
        <w:rPr>
          <w:rFonts w:cs="Arial"/>
          <w:sz w:val="16"/>
          <w:szCs w:val="16"/>
        </w:rPr>
        <w:t>is provided in the following five companion documents:</w:t>
      </w:r>
    </w:p>
    <w:p w14:paraId="60870835" w14:textId="77777777" w:rsidR="004C74D6" w:rsidRPr="00C47657" w:rsidRDefault="004C74D6" w:rsidP="004C74D6">
      <w:pPr>
        <w:pStyle w:val="ListParagraph"/>
        <w:numPr>
          <w:ilvl w:val="0"/>
          <w:numId w:val="3"/>
        </w:numPr>
        <w:spacing w:after="200" w:line="276" w:lineRule="auto"/>
        <w:rPr>
          <w:rFonts w:eastAsiaTheme="minorHAnsi" w:cs="Arial"/>
          <w:b/>
          <w:color w:val="0096D6"/>
          <w:sz w:val="16"/>
          <w:szCs w:val="16"/>
        </w:rPr>
      </w:pPr>
      <w:r w:rsidRPr="00C47657">
        <w:rPr>
          <w:rFonts w:eastAsiaTheme="minorHAnsi" w:cs="Arial"/>
          <w:b/>
          <w:color w:val="0096D6"/>
          <w:sz w:val="16"/>
          <w:szCs w:val="16"/>
        </w:rPr>
        <w:t>Assessor Guide</w:t>
      </w:r>
    </w:p>
    <w:p w14:paraId="3752B890" w14:textId="77777777" w:rsidR="004C74D6" w:rsidRPr="00C47657" w:rsidRDefault="004C74D6" w:rsidP="004C74D6">
      <w:pPr>
        <w:pStyle w:val="ListParagraph"/>
        <w:numPr>
          <w:ilvl w:val="0"/>
          <w:numId w:val="3"/>
        </w:numPr>
        <w:spacing w:after="200" w:line="276" w:lineRule="auto"/>
        <w:rPr>
          <w:rFonts w:eastAsiaTheme="minorHAnsi" w:cs="Arial"/>
          <w:b/>
          <w:color w:val="25408F"/>
          <w:sz w:val="16"/>
          <w:szCs w:val="16"/>
        </w:rPr>
      </w:pPr>
      <w:r w:rsidRPr="00C47657">
        <w:rPr>
          <w:rFonts w:eastAsiaTheme="minorHAnsi" w:cs="Arial"/>
          <w:b/>
          <w:color w:val="25408F"/>
          <w:sz w:val="16"/>
          <w:szCs w:val="16"/>
        </w:rPr>
        <w:t>Candidate Guide</w:t>
      </w:r>
    </w:p>
    <w:p w14:paraId="7B7F47F2" w14:textId="77777777" w:rsidR="004C74D6" w:rsidRPr="00C47657" w:rsidRDefault="004C74D6" w:rsidP="004C74D6">
      <w:pPr>
        <w:pStyle w:val="ListParagraph"/>
        <w:numPr>
          <w:ilvl w:val="0"/>
          <w:numId w:val="3"/>
        </w:numPr>
        <w:rPr>
          <w:rFonts w:cs="Arial"/>
          <w:b/>
          <w:color w:val="F79646" w:themeColor="accent6"/>
          <w:sz w:val="16"/>
          <w:szCs w:val="16"/>
        </w:rPr>
      </w:pPr>
      <w:r w:rsidRPr="00C47657">
        <w:rPr>
          <w:rFonts w:cs="Arial"/>
          <w:b/>
          <w:color w:val="F79646" w:themeColor="accent6"/>
          <w:sz w:val="16"/>
          <w:szCs w:val="16"/>
        </w:rPr>
        <w:t>Workplace Guide</w:t>
      </w:r>
    </w:p>
    <w:p w14:paraId="5CF814BC" w14:textId="77777777" w:rsidR="004C74D6" w:rsidRPr="00C47657" w:rsidRDefault="004C74D6" w:rsidP="004C74D6">
      <w:pPr>
        <w:pStyle w:val="ListParagraph"/>
        <w:numPr>
          <w:ilvl w:val="0"/>
          <w:numId w:val="3"/>
        </w:numPr>
        <w:rPr>
          <w:rFonts w:cs="Arial"/>
          <w:b/>
          <w:bCs/>
          <w:iCs/>
          <w:color w:val="C1272D"/>
          <w:sz w:val="16"/>
          <w:szCs w:val="16"/>
        </w:rPr>
      </w:pPr>
      <w:r w:rsidRPr="00C47657">
        <w:rPr>
          <w:rFonts w:cs="Arial"/>
          <w:b/>
          <w:bCs/>
          <w:iCs/>
          <w:color w:val="C1272D"/>
          <w:sz w:val="16"/>
          <w:szCs w:val="16"/>
        </w:rPr>
        <w:t>Forms and Templates</w:t>
      </w:r>
    </w:p>
    <w:p w14:paraId="34405A06" w14:textId="77777777" w:rsidR="004C74D6" w:rsidRPr="00C47657" w:rsidRDefault="004C74D6" w:rsidP="004C74D6">
      <w:pPr>
        <w:pStyle w:val="ListParagraph"/>
        <w:numPr>
          <w:ilvl w:val="0"/>
          <w:numId w:val="3"/>
        </w:numPr>
        <w:rPr>
          <w:rFonts w:cs="Arial"/>
          <w:b/>
          <w:bCs/>
          <w:color w:val="9AB72D"/>
          <w:sz w:val="16"/>
          <w:szCs w:val="16"/>
        </w:rPr>
      </w:pPr>
      <w:r w:rsidRPr="00C47657">
        <w:rPr>
          <w:rFonts w:cs="Arial"/>
          <w:b/>
          <w:bCs/>
          <w:color w:val="9AB72D"/>
          <w:sz w:val="16"/>
          <w:szCs w:val="16"/>
        </w:rPr>
        <w:t>Unit Mapping</w:t>
      </w:r>
    </w:p>
    <w:p w14:paraId="03B125CE" w14:textId="760550C0" w:rsidR="00B35E85" w:rsidRPr="00C47657" w:rsidRDefault="004C74D6" w:rsidP="00B35E85">
      <w:pPr>
        <w:rPr>
          <w:rFonts w:cs="Arial"/>
          <w:sz w:val="16"/>
          <w:szCs w:val="16"/>
        </w:rPr>
      </w:pPr>
      <w:r w:rsidRPr="00C47657">
        <w:rPr>
          <w:rFonts w:cs="Arial"/>
          <w:sz w:val="16"/>
          <w:szCs w:val="16"/>
        </w:rPr>
        <w:t xml:space="preserve">This document is the </w:t>
      </w:r>
      <w:r w:rsidRPr="00C47657">
        <w:rPr>
          <w:rFonts w:eastAsiaTheme="minorHAnsi" w:cs="Arial"/>
          <w:b/>
          <w:i/>
          <w:color w:val="25408F"/>
          <w:sz w:val="16"/>
          <w:szCs w:val="16"/>
        </w:rPr>
        <w:t>Candidate Guide</w:t>
      </w:r>
      <w:r w:rsidRPr="00C47657">
        <w:rPr>
          <w:rFonts w:cs="Arial"/>
          <w:sz w:val="16"/>
          <w:szCs w:val="16"/>
        </w:rPr>
        <w:t xml:space="preserve">. </w:t>
      </w:r>
      <w:r w:rsidR="00567284" w:rsidRPr="00C47657">
        <w:rPr>
          <w:rFonts w:cs="Arial"/>
          <w:sz w:val="16"/>
          <w:szCs w:val="16"/>
        </w:rPr>
        <w:t xml:space="preserve">It provides </w:t>
      </w:r>
      <w:r w:rsidR="00567284" w:rsidRPr="00C47657">
        <w:rPr>
          <w:sz w:val="16"/>
          <w:szCs w:val="16"/>
        </w:rPr>
        <w:t xml:space="preserve">candidates with information to assist them to undertake RPL assessments </w:t>
      </w:r>
      <w:r w:rsidR="00567284" w:rsidRPr="00C47657">
        <w:rPr>
          <w:rFonts w:cs="Arial"/>
          <w:sz w:val="16"/>
          <w:szCs w:val="16"/>
        </w:rPr>
        <w:t xml:space="preserve">for </w:t>
      </w:r>
      <w:r w:rsidR="00B35E85" w:rsidRPr="00C47657">
        <w:rPr>
          <w:rFonts w:cs="Arial"/>
          <w:sz w:val="16"/>
          <w:szCs w:val="16"/>
        </w:rPr>
        <w:t xml:space="preserve">the </w:t>
      </w:r>
      <w:r w:rsidR="005C062F" w:rsidRPr="00C47657">
        <w:rPr>
          <w:rFonts w:cs="Arial"/>
          <w:i/>
          <w:sz w:val="16"/>
          <w:szCs w:val="16"/>
        </w:rPr>
        <w:t>CHC50113 Diploma of Early Childhood Education and Care</w:t>
      </w:r>
      <w:r w:rsidR="00B35E85" w:rsidRPr="00C47657">
        <w:rPr>
          <w:rFonts w:cs="Arial"/>
          <w:sz w:val="16"/>
          <w:szCs w:val="16"/>
        </w:rPr>
        <w:t xml:space="preserve">. </w:t>
      </w:r>
    </w:p>
    <w:p w14:paraId="24774A2D" w14:textId="77777777" w:rsidR="004C74D6" w:rsidRPr="00C47657" w:rsidRDefault="004C74D6" w:rsidP="004C74D6">
      <w:pPr>
        <w:rPr>
          <w:rFonts w:cs="Arial"/>
          <w:sz w:val="16"/>
          <w:szCs w:val="16"/>
        </w:rPr>
      </w:pPr>
    </w:p>
    <w:p w14:paraId="0F657146" w14:textId="77777777" w:rsidR="004C74D6" w:rsidRPr="00C47657" w:rsidRDefault="004C74D6" w:rsidP="004C74D6">
      <w:pPr>
        <w:rPr>
          <w:rFonts w:cs="Arial"/>
          <w:sz w:val="16"/>
          <w:szCs w:val="16"/>
        </w:rPr>
      </w:pPr>
      <w:r w:rsidRPr="00C47657">
        <w:rPr>
          <w:rFonts w:cs="Arial"/>
          <w:sz w:val="16"/>
          <w:szCs w:val="16"/>
        </w:rPr>
        <w:t>ISBN</w:t>
      </w:r>
    </w:p>
    <w:p w14:paraId="41B74480" w14:textId="420B1D34" w:rsidR="004C74D6" w:rsidRPr="00C47657" w:rsidRDefault="00B80578" w:rsidP="00567284">
      <w:pPr>
        <w:rPr>
          <w:rFonts w:cs="Arial"/>
          <w:sz w:val="16"/>
          <w:szCs w:val="16"/>
        </w:rPr>
      </w:pPr>
      <w:r>
        <w:rPr>
          <w:rFonts w:cs="Arial"/>
          <w:sz w:val="16"/>
          <w:szCs w:val="16"/>
        </w:rPr>
        <w:t>978-1-74361-123-4 [PDF</w:t>
      </w:r>
      <w:bookmarkStart w:id="0" w:name="_GoBack"/>
      <w:bookmarkEnd w:id="0"/>
      <w:r w:rsidR="00567284" w:rsidRPr="00C47657">
        <w:rPr>
          <w:rFonts w:cs="Arial"/>
          <w:sz w:val="16"/>
          <w:szCs w:val="16"/>
        </w:rPr>
        <w:t>]</w:t>
      </w:r>
      <w:r w:rsidR="00567284" w:rsidRPr="00C47657">
        <w:rPr>
          <w:rFonts w:cs="Arial"/>
          <w:sz w:val="16"/>
          <w:szCs w:val="16"/>
        </w:rPr>
        <w:br/>
      </w:r>
      <w:r w:rsidR="00EE054E" w:rsidRPr="00C47657">
        <w:rPr>
          <w:rFonts w:cs="Arial"/>
          <w:sz w:val="16"/>
          <w:szCs w:val="16"/>
        </w:rPr>
        <w:t xml:space="preserve">978-1-74361-124-1 </w:t>
      </w:r>
      <w:r w:rsidR="00567284" w:rsidRPr="00C47657">
        <w:rPr>
          <w:rFonts w:cs="Arial"/>
          <w:sz w:val="16"/>
          <w:szCs w:val="16"/>
        </w:rPr>
        <w:t>[</w:t>
      </w:r>
      <w:proofErr w:type="spellStart"/>
      <w:r w:rsidR="00567284" w:rsidRPr="00C47657">
        <w:rPr>
          <w:rFonts w:cs="Arial"/>
          <w:sz w:val="16"/>
          <w:szCs w:val="16"/>
        </w:rPr>
        <w:t>DOCX</w:t>
      </w:r>
      <w:proofErr w:type="spellEnd"/>
      <w:r w:rsidR="004C74D6" w:rsidRPr="00C47657">
        <w:rPr>
          <w:rFonts w:cs="Arial"/>
          <w:sz w:val="16"/>
          <w:szCs w:val="16"/>
        </w:rPr>
        <w:t>]</w:t>
      </w:r>
    </w:p>
    <w:p w14:paraId="6625563F" w14:textId="77777777" w:rsidR="00567284" w:rsidRPr="00C47657" w:rsidRDefault="00567284" w:rsidP="004C74D6">
      <w:pPr>
        <w:widowControl w:val="0"/>
        <w:autoSpaceDE w:val="0"/>
        <w:autoSpaceDN w:val="0"/>
        <w:adjustRightInd w:val="0"/>
        <w:rPr>
          <w:rFonts w:cs="Arial"/>
          <w:sz w:val="16"/>
          <w:szCs w:val="16"/>
        </w:rPr>
      </w:pPr>
    </w:p>
    <w:p w14:paraId="47EC73E8" w14:textId="5E088A54" w:rsidR="00C43DC0" w:rsidRPr="00C47657" w:rsidRDefault="00663D3F" w:rsidP="004C74D6">
      <w:pPr>
        <w:widowControl w:val="0"/>
        <w:autoSpaceDE w:val="0"/>
        <w:autoSpaceDN w:val="0"/>
        <w:adjustRightInd w:val="0"/>
        <w:rPr>
          <w:rFonts w:cs="Arial"/>
          <w:sz w:val="16"/>
          <w:szCs w:val="16"/>
        </w:rPr>
      </w:pPr>
      <w:r w:rsidRPr="00C47657">
        <w:rPr>
          <w:rFonts w:cs="Arial"/>
          <w:sz w:val="16"/>
          <w:szCs w:val="16"/>
        </w:rPr>
        <w:t xml:space="preserve">Editing, structuring and </w:t>
      </w:r>
      <w:r w:rsidR="004C74D6" w:rsidRPr="00C47657">
        <w:rPr>
          <w:rFonts w:cs="Arial"/>
          <w:sz w:val="16"/>
          <w:szCs w:val="16"/>
        </w:rPr>
        <w:t xml:space="preserve">writing components of the </w:t>
      </w:r>
      <w:r w:rsidR="004C74D6" w:rsidRPr="00C47657">
        <w:rPr>
          <w:rFonts w:cs="Arial"/>
          <w:i/>
          <w:sz w:val="16"/>
          <w:szCs w:val="16"/>
        </w:rPr>
        <w:t>RPL Toolkit</w:t>
      </w:r>
      <w:r w:rsidR="004C74D6" w:rsidRPr="00C47657">
        <w:rPr>
          <w:rFonts w:cs="Arial"/>
          <w:sz w:val="16"/>
          <w:szCs w:val="16"/>
        </w:rPr>
        <w:t xml:space="preserve"> by Cheryl Leary,</w:t>
      </w:r>
      <w:r w:rsidR="004C74D6" w:rsidRPr="00C47657">
        <w:rPr>
          <w:rFonts w:cs="Arial"/>
          <w:sz w:val="16"/>
          <w:szCs w:val="16"/>
        </w:rPr>
        <w:br/>
        <w:t>Quality Training Concepts Pty Ltd, with assistance from Andrew Jones, purple infinity.</w:t>
      </w:r>
    </w:p>
    <w:p w14:paraId="16E5B4DA" w14:textId="77777777" w:rsidR="00B9484C" w:rsidRPr="00C47657" w:rsidRDefault="00B9484C" w:rsidP="00B9484C"/>
    <w:p w14:paraId="44AEA1D3" w14:textId="77777777" w:rsidR="00B9484C" w:rsidRPr="00C47657" w:rsidRDefault="00B9484C" w:rsidP="00B9484C">
      <w:pPr>
        <w:sectPr w:rsidR="00B9484C" w:rsidRPr="00C47657" w:rsidSect="00393DA6">
          <w:headerReference w:type="even" r:id="rId12"/>
          <w:footerReference w:type="even" r:id="rId13"/>
          <w:pgSz w:w="16840" w:h="11900" w:orient="landscape"/>
          <w:pgMar w:top="1440" w:right="1440" w:bottom="1440" w:left="1440" w:header="567" w:footer="567" w:gutter="0"/>
          <w:cols w:num="2" w:space="720"/>
          <w:docGrid w:linePitch="360"/>
        </w:sectPr>
      </w:pPr>
    </w:p>
    <w:p w14:paraId="0D086262" w14:textId="5A31531C" w:rsidR="00CF77C5" w:rsidRPr="00C47657" w:rsidRDefault="00B35E85" w:rsidP="00CF77C5">
      <w:pPr>
        <w:rPr>
          <w:rFonts w:cs="Arial"/>
          <w:color w:val="25408F"/>
          <w:sz w:val="52"/>
          <w:szCs w:val="52"/>
        </w:rPr>
      </w:pPr>
      <w:r w:rsidRPr="00C47657">
        <w:rPr>
          <w:rFonts w:cs="Arial"/>
          <w:color w:val="25408F"/>
          <w:sz w:val="48"/>
          <w:szCs w:val="48"/>
        </w:rPr>
        <w:lastRenderedPageBreak/>
        <w:t xml:space="preserve">RPL Assessment Toolkit for </w:t>
      </w:r>
      <w:r w:rsidR="005C062F" w:rsidRPr="00C47657">
        <w:rPr>
          <w:rFonts w:cs="Arial"/>
          <w:color w:val="25408F"/>
          <w:sz w:val="48"/>
          <w:szCs w:val="48"/>
        </w:rPr>
        <w:t>CHC50113 Diploma of Early Childhood Education and Care</w:t>
      </w:r>
      <w:r w:rsidRPr="00C47657">
        <w:rPr>
          <w:rFonts w:cs="Arial"/>
          <w:color w:val="0096D6"/>
          <w:sz w:val="44"/>
          <w:szCs w:val="44"/>
        </w:rPr>
        <w:t xml:space="preserve"> </w:t>
      </w:r>
      <w:r w:rsidR="002B62AA" w:rsidRPr="00C47657">
        <w:rPr>
          <w:rFonts w:cs="Arial"/>
          <w:b/>
          <w:i/>
          <w:color w:val="25408F"/>
          <w:sz w:val="48"/>
          <w:szCs w:val="48"/>
        </w:rPr>
        <w:t>Candidate</w:t>
      </w:r>
      <w:r w:rsidR="00CF77C5" w:rsidRPr="00C47657">
        <w:rPr>
          <w:rFonts w:cs="Arial"/>
          <w:b/>
          <w:i/>
          <w:color w:val="25408F"/>
          <w:sz w:val="48"/>
          <w:szCs w:val="48"/>
        </w:rPr>
        <w:t xml:space="preserve"> Guide</w:t>
      </w:r>
      <w:r w:rsidR="00CF77C5" w:rsidRPr="00C47657">
        <w:rPr>
          <w:rFonts w:cs="Arial"/>
          <w:color w:val="25408F"/>
          <w:sz w:val="52"/>
          <w:szCs w:val="52"/>
        </w:rPr>
        <w:t xml:space="preserve"> </w:t>
      </w:r>
    </w:p>
    <w:p w14:paraId="7A830705" w14:textId="29313E7B" w:rsidR="00B9484C" w:rsidRPr="00C47657" w:rsidRDefault="007016A4" w:rsidP="007B46A3">
      <w:pPr>
        <w:pStyle w:val="Heading1"/>
      </w:pPr>
      <w:bookmarkStart w:id="1" w:name="_Toc181616093"/>
      <w:bookmarkStart w:id="2" w:name="_Toc181616254"/>
      <w:bookmarkStart w:id="3" w:name="_Toc181618561"/>
      <w:bookmarkStart w:id="4" w:name="_Toc181786573"/>
      <w:bookmarkStart w:id="5" w:name="_Toc181791776"/>
      <w:bookmarkStart w:id="6" w:name="_Toc184111215"/>
      <w:bookmarkStart w:id="7" w:name="_Toc184111842"/>
      <w:bookmarkStart w:id="8" w:name="_Toc188355522"/>
      <w:bookmarkStart w:id="9" w:name="_Toc232762264"/>
      <w:bookmarkStart w:id="10" w:name="_Toc232819060"/>
      <w:bookmarkStart w:id="11" w:name="_Toc235849099"/>
      <w:r w:rsidRPr="00C47657">
        <w:t>Con</w:t>
      </w:r>
      <w:r w:rsidR="00CF77C5" w:rsidRPr="00C47657">
        <w:t>tents</w:t>
      </w:r>
      <w:bookmarkEnd w:id="1"/>
      <w:bookmarkEnd w:id="2"/>
      <w:bookmarkEnd w:id="3"/>
      <w:bookmarkEnd w:id="4"/>
      <w:bookmarkEnd w:id="5"/>
      <w:bookmarkEnd w:id="6"/>
      <w:bookmarkEnd w:id="7"/>
      <w:bookmarkEnd w:id="8"/>
      <w:bookmarkEnd w:id="9"/>
      <w:bookmarkEnd w:id="10"/>
      <w:bookmarkEnd w:id="11"/>
    </w:p>
    <w:p w14:paraId="4C5F6879" w14:textId="77777777" w:rsidR="008D72C4" w:rsidRPr="00C47657" w:rsidRDefault="008D72C4" w:rsidP="007B46A3">
      <w:pPr>
        <w:pStyle w:val="Heading1"/>
        <w:sectPr w:rsidR="008D72C4" w:rsidRPr="00C47657" w:rsidSect="00393DA6">
          <w:headerReference w:type="even" r:id="rId14"/>
          <w:headerReference w:type="default" r:id="rId15"/>
          <w:footerReference w:type="default" r:id="rId16"/>
          <w:pgSz w:w="16840" w:h="11900" w:orient="landscape"/>
          <w:pgMar w:top="1440" w:right="1440" w:bottom="1440" w:left="1440" w:header="567" w:footer="567" w:gutter="0"/>
          <w:pgNumType w:fmt="lowerRoman"/>
          <w:cols w:space="708"/>
          <w:docGrid w:linePitch="360"/>
        </w:sectPr>
      </w:pPr>
    </w:p>
    <w:p w14:paraId="5F750814" w14:textId="4E549A2C" w:rsidR="00F71F35" w:rsidRPr="00C47657" w:rsidRDefault="00B62022" w:rsidP="00C91004">
      <w:pPr>
        <w:pStyle w:val="TOC1"/>
        <w:tabs>
          <w:tab w:val="left" w:pos="6379"/>
        </w:tabs>
        <w:rPr>
          <w:rFonts w:ascii="Arial" w:eastAsiaTheme="minorEastAsia" w:hAnsi="Arial" w:cs="Arial"/>
          <w:noProof/>
          <w:sz w:val="24"/>
          <w:szCs w:val="24"/>
          <w:lang w:val="en-US" w:eastAsia="ja-JP"/>
        </w:rPr>
      </w:pPr>
      <w:r w:rsidRPr="00C47657">
        <w:lastRenderedPageBreak/>
        <w:fldChar w:fldCharType="begin"/>
      </w:r>
      <w:r w:rsidRPr="00C47657">
        <w:instrText xml:space="preserve"> TOC \o "1-3" </w:instrText>
      </w:r>
      <w:r w:rsidRPr="00C47657">
        <w:fldChar w:fldCharType="separate"/>
      </w:r>
      <w:r w:rsidR="00F71F35" w:rsidRPr="00C47657">
        <w:rPr>
          <w:rFonts w:ascii="Arial" w:hAnsi="Arial" w:cs="Arial"/>
          <w:noProof/>
        </w:rPr>
        <w:t>Introduction</w:t>
      </w:r>
      <w:r w:rsidR="00F71F35" w:rsidRPr="00C47657">
        <w:rPr>
          <w:rFonts w:ascii="Arial" w:hAnsi="Arial" w:cs="Arial"/>
          <w:noProof/>
        </w:rPr>
        <w:tab/>
      </w:r>
      <w:r w:rsidR="00F71F35" w:rsidRPr="00C47657">
        <w:rPr>
          <w:rFonts w:ascii="Arial" w:hAnsi="Arial" w:cs="Arial"/>
          <w:noProof/>
        </w:rPr>
        <w:fldChar w:fldCharType="begin"/>
      </w:r>
      <w:r w:rsidR="00F71F35" w:rsidRPr="00C47657">
        <w:rPr>
          <w:rFonts w:ascii="Arial" w:hAnsi="Arial" w:cs="Arial"/>
          <w:noProof/>
        </w:rPr>
        <w:instrText xml:space="preserve"> PAGEREF _Toc235849100 \h </w:instrText>
      </w:r>
      <w:r w:rsidR="00F71F35" w:rsidRPr="00C47657">
        <w:rPr>
          <w:rFonts w:ascii="Arial" w:hAnsi="Arial" w:cs="Arial"/>
          <w:noProof/>
        </w:rPr>
      </w:r>
      <w:r w:rsidR="00F71F35" w:rsidRPr="00C47657">
        <w:rPr>
          <w:rFonts w:ascii="Arial" w:hAnsi="Arial" w:cs="Arial"/>
          <w:noProof/>
        </w:rPr>
        <w:fldChar w:fldCharType="separate"/>
      </w:r>
      <w:r w:rsidR="004A08C7">
        <w:rPr>
          <w:rFonts w:ascii="Arial" w:hAnsi="Arial" w:cs="Arial"/>
          <w:noProof/>
        </w:rPr>
        <w:t>1</w:t>
      </w:r>
      <w:r w:rsidR="00F71F35" w:rsidRPr="00C47657">
        <w:rPr>
          <w:rFonts w:ascii="Arial" w:hAnsi="Arial" w:cs="Arial"/>
          <w:noProof/>
        </w:rPr>
        <w:fldChar w:fldCharType="end"/>
      </w:r>
    </w:p>
    <w:p w14:paraId="27C3D137" w14:textId="77777777" w:rsidR="00F71F35" w:rsidRPr="00C47657" w:rsidRDefault="00F71F35" w:rsidP="00C91004">
      <w:pPr>
        <w:pStyle w:val="TOC2"/>
        <w:tabs>
          <w:tab w:val="left" w:pos="6379"/>
          <w:tab w:val="right" w:pos="6564"/>
        </w:tabs>
        <w:rPr>
          <w:rFonts w:eastAsiaTheme="minorEastAsia"/>
          <w:sz w:val="24"/>
          <w:szCs w:val="24"/>
          <w:lang w:val="en-US" w:eastAsia="ja-JP"/>
        </w:rPr>
      </w:pPr>
      <w:r w:rsidRPr="00C47657">
        <w:t>Welcome</w:t>
      </w:r>
      <w:r w:rsidRPr="00C47657">
        <w:tab/>
      </w:r>
      <w:r w:rsidRPr="00C47657">
        <w:fldChar w:fldCharType="begin"/>
      </w:r>
      <w:r w:rsidRPr="00C47657">
        <w:instrText xml:space="preserve"> PAGEREF _Toc235849101 \h </w:instrText>
      </w:r>
      <w:r w:rsidRPr="00C47657">
        <w:fldChar w:fldCharType="separate"/>
      </w:r>
      <w:r w:rsidR="004A08C7">
        <w:t>1</w:t>
      </w:r>
      <w:r w:rsidRPr="00C47657">
        <w:fldChar w:fldCharType="end"/>
      </w:r>
    </w:p>
    <w:p w14:paraId="1E3DFEAE" w14:textId="77777777" w:rsidR="00F71F35" w:rsidRPr="00C47657" w:rsidRDefault="00F71F35" w:rsidP="00C91004">
      <w:pPr>
        <w:pStyle w:val="TOC2"/>
        <w:tabs>
          <w:tab w:val="left" w:pos="6379"/>
          <w:tab w:val="right" w:pos="6564"/>
        </w:tabs>
        <w:rPr>
          <w:rFonts w:eastAsiaTheme="minorEastAsia"/>
          <w:sz w:val="24"/>
          <w:szCs w:val="24"/>
          <w:lang w:val="en-US" w:eastAsia="ja-JP"/>
        </w:rPr>
      </w:pPr>
      <w:r w:rsidRPr="00C47657">
        <w:t>What is this resource?</w:t>
      </w:r>
      <w:r w:rsidRPr="00C47657">
        <w:tab/>
      </w:r>
      <w:r w:rsidRPr="00C47657">
        <w:fldChar w:fldCharType="begin"/>
      </w:r>
      <w:r w:rsidRPr="00C47657">
        <w:instrText xml:space="preserve"> PAGEREF _Toc235849102 \h </w:instrText>
      </w:r>
      <w:r w:rsidRPr="00C47657">
        <w:fldChar w:fldCharType="separate"/>
      </w:r>
      <w:r w:rsidR="004A08C7">
        <w:t>1</w:t>
      </w:r>
      <w:r w:rsidRPr="00C47657">
        <w:fldChar w:fldCharType="end"/>
      </w:r>
    </w:p>
    <w:p w14:paraId="4B600891" w14:textId="77777777" w:rsidR="00F71F35" w:rsidRPr="00C47657" w:rsidRDefault="00F71F35" w:rsidP="00C91004">
      <w:pPr>
        <w:pStyle w:val="TOC2"/>
        <w:tabs>
          <w:tab w:val="left" w:pos="6379"/>
          <w:tab w:val="right" w:pos="6564"/>
        </w:tabs>
        <w:rPr>
          <w:rFonts w:eastAsiaTheme="minorEastAsia"/>
          <w:sz w:val="24"/>
          <w:szCs w:val="24"/>
          <w:lang w:val="en-US" w:eastAsia="ja-JP"/>
        </w:rPr>
      </w:pPr>
      <w:r w:rsidRPr="00C47657">
        <w:t>What is RPL?</w:t>
      </w:r>
      <w:r w:rsidRPr="00C47657">
        <w:tab/>
      </w:r>
      <w:r w:rsidRPr="00C47657">
        <w:fldChar w:fldCharType="begin"/>
      </w:r>
      <w:r w:rsidRPr="00C47657">
        <w:instrText xml:space="preserve"> PAGEREF _Toc235849103 \h </w:instrText>
      </w:r>
      <w:r w:rsidRPr="00C47657">
        <w:fldChar w:fldCharType="separate"/>
      </w:r>
      <w:r w:rsidR="004A08C7">
        <w:t>1</w:t>
      </w:r>
      <w:r w:rsidRPr="00C47657">
        <w:fldChar w:fldCharType="end"/>
      </w:r>
    </w:p>
    <w:p w14:paraId="3E3574B9" w14:textId="77777777" w:rsidR="00F71F35" w:rsidRPr="00C47657" w:rsidRDefault="00F71F35" w:rsidP="00C91004">
      <w:pPr>
        <w:pStyle w:val="TOC2"/>
        <w:tabs>
          <w:tab w:val="left" w:pos="6379"/>
          <w:tab w:val="right" w:pos="6564"/>
        </w:tabs>
        <w:rPr>
          <w:rFonts w:eastAsiaTheme="minorEastAsia"/>
          <w:sz w:val="24"/>
          <w:szCs w:val="24"/>
          <w:lang w:val="en-US" w:eastAsia="ja-JP"/>
        </w:rPr>
      </w:pPr>
      <w:r w:rsidRPr="00C47657">
        <w:t>Gaining workplace support</w:t>
      </w:r>
      <w:r w:rsidRPr="00C47657">
        <w:tab/>
      </w:r>
      <w:r w:rsidRPr="00C47657">
        <w:fldChar w:fldCharType="begin"/>
      </w:r>
      <w:r w:rsidRPr="00C47657">
        <w:instrText xml:space="preserve"> PAGEREF _Toc235849104 \h </w:instrText>
      </w:r>
      <w:r w:rsidRPr="00C47657">
        <w:fldChar w:fldCharType="separate"/>
      </w:r>
      <w:r w:rsidR="004A08C7">
        <w:t>2</w:t>
      </w:r>
      <w:r w:rsidRPr="00C47657">
        <w:fldChar w:fldCharType="end"/>
      </w:r>
    </w:p>
    <w:p w14:paraId="23CBB314" w14:textId="77777777" w:rsidR="00F71F35" w:rsidRPr="00C47657" w:rsidRDefault="00F71F35" w:rsidP="00C91004">
      <w:pPr>
        <w:pStyle w:val="TOC2"/>
        <w:tabs>
          <w:tab w:val="left" w:pos="6379"/>
          <w:tab w:val="right" w:pos="6564"/>
        </w:tabs>
        <w:rPr>
          <w:rFonts w:eastAsiaTheme="minorEastAsia"/>
          <w:sz w:val="24"/>
          <w:szCs w:val="24"/>
          <w:lang w:val="en-US" w:eastAsia="ja-JP"/>
        </w:rPr>
      </w:pPr>
      <w:r w:rsidRPr="00C47657">
        <w:t>What is your assessor’s role?</w:t>
      </w:r>
      <w:r w:rsidRPr="00C47657">
        <w:tab/>
      </w:r>
      <w:r w:rsidRPr="00C47657">
        <w:fldChar w:fldCharType="begin"/>
      </w:r>
      <w:r w:rsidRPr="00C47657">
        <w:instrText xml:space="preserve"> PAGEREF _Toc235849105 \h </w:instrText>
      </w:r>
      <w:r w:rsidRPr="00C47657">
        <w:fldChar w:fldCharType="separate"/>
      </w:r>
      <w:r w:rsidR="004A08C7">
        <w:t>2</w:t>
      </w:r>
      <w:r w:rsidRPr="00C47657">
        <w:fldChar w:fldCharType="end"/>
      </w:r>
    </w:p>
    <w:p w14:paraId="58A1BFE2" w14:textId="77777777" w:rsidR="00F71F35" w:rsidRPr="00C47657" w:rsidRDefault="00F71F35" w:rsidP="00C91004">
      <w:pPr>
        <w:pStyle w:val="TOC2"/>
        <w:tabs>
          <w:tab w:val="left" w:pos="6379"/>
          <w:tab w:val="right" w:pos="6564"/>
        </w:tabs>
        <w:rPr>
          <w:rFonts w:eastAsiaTheme="minorEastAsia"/>
          <w:sz w:val="24"/>
          <w:szCs w:val="24"/>
          <w:lang w:val="en-US" w:eastAsia="ja-JP"/>
        </w:rPr>
      </w:pPr>
      <w:r w:rsidRPr="00C47657">
        <w:t>Some terms you may need to understand</w:t>
      </w:r>
      <w:r w:rsidRPr="00C47657">
        <w:tab/>
      </w:r>
      <w:r w:rsidRPr="00C47657">
        <w:fldChar w:fldCharType="begin"/>
      </w:r>
      <w:r w:rsidRPr="00C47657">
        <w:instrText xml:space="preserve"> PAGEREF _Toc235849106 \h </w:instrText>
      </w:r>
      <w:r w:rsidRPr="00C47657">
        <w:fldChar w:fldCharType="separate"/>
      </w:r>
      <w:r w:rsidR="004A08C7">
        <w:t>2</w:t>
      </w:r>
      <w:r w:rsidRPr="00C47657">
        <w:fldChar w:fldCharType="end"/>
      </w:r>
    </w:p>
    <w:p w14:paraId="504B3517" w14:textId="77777777" w:rsidR="00F71F35" w:rsidRPr="00C47657" w:rsidRDefault="00F71F35" w:rsidP="00C91004">
      <w:pPr>
        <w:pStyle w:val="TOC1"/>
        <w:tabs>
          <w:tab w:val="left" w:pos="6379"/>
        </w:tabs>
        <w:rPr>
          <w:rFonts w:ascii="Arial" w:eastAsiaTheme="minorEastAsia" w:hAnsi="Arial" w:cs="Arial"/>
          <w:noProof/>
          <w:sz w:val="24"/>
          <w:szCs w:val="24"/>
          <w:lang w:val="en-US" w:eastAsia="ja-JP"/>
        </w:rPr>
      </w:pPr>
      <w:r w:rsidRPr="00C47657">
        <w:rPr>
          <w:rFonts w:ascii="Arial" w:hAnsi="Arial" w:cs="Arial"/>
          <w:noProof/>
        </w:rPr>
        <w:t>Qualification and unit requirements</w:t>
      </w:r>
      <w:r w:rsidRPr="00C47657">
        <w:rPr>
          <w:rFonts w:ascii="Arial" w:hAnsi="Arial" w:cs="Arial"/>
          <w:noProof/>
        </w:rPr>
        <w:tab/>
      </w:r>
      <w:r w:rsidRPr="00C47657">
        <w:rPr>
          <w:rFonts w:ascii="Arial" w:hAnsi="Arial" w:cs="Arial"/>
          <w:noProof/>
        </w:rPr>
        <w:fldChar w:fldCharType="begin"/>
      </w:r>
      <w:r w:rsidRPr="00C47657">
        <w:rPr>
          <w:rFonts w:ascii="Arial" w:hAnsi="Arial" w:cs="Arial"/>
          <w:noProof/>
        </w:rPr>
        <w:instrText xml:space="preserve"> PAGEREF _Toc235849107 \h </w:instrText>
      </w:r>
      <w:r w:rsidRPr="00C47657">
        <w:rPr>
          <w:rFonts w:ascii="Arial" w:hAnsi="Arial" w:cs="Arial"/>
          <w:noProof/>
        </w:rPr>
      </w:r>
      <w:r w:rsidRPr="00C47657">
        <w:rPr>
          <w:rFonts w:ascii="Arial" w:hAnsi="Arial" w:cs="Arial"/>
          <w:noProof/>
        </w:rPr>
        <w:fldChar w:fldCharType="separate"/>
      </w:r>
      <w:r w:rsidR="004A08C7">
        <w:rPr>
          <w:rFonts w:ascii="Arial" w:hAnsi="Arial" w:cs="Arial"/>
          <w:noProof/>
        </w:rPr>
        <w:t>4</w:t>
      </w:r>
      <w:r w:rsidRPr="00C47657">
        <w:rPr>
          <w:rFonts w:ascii="Arial" w:hAnsi="Arial" w:cs="Arial"/>
          <w:noProof/>
        </w:rPr>
        <w:fldChar w:fldCharType="end"/>
      </w:r>
    </w:p>
    <w:p w14:paraId="70409416" w14:textId="77777777" w:rsidR="00F71F35" w:rsidRPr="00C47657" w:rsidRDefault="00F71F35" w:rsidP="00C91004">
      <w:pPr>
        <w:pStyle w:val="TOC2"/>
        <w:tabs>
          <w:tab w:val="left" w:pos="6379"/>
          <w:tab w:val="right" w:pos="6564"/>
        </w:tabs>
        <w:rPr>
          <w:rFonts w:eastAsiaTheme="minorEastAsia"/>
          <w:sz w:val="24"/>
          <w:szCs w:val="24"/>
          <w:lang w:val="en-US" w:eastAsia="ja-JP"/>
        </w:rPr>
      </w:pPr>
      <w:r w:rsidRPr="00C47657">
        <w:t>How many units are needed for the qualification?</w:t>
      </w:r>
      <w:r w:rsidRPr="00C47657">
        <w:tab/>
      </w:r>
      <w:r w:rsidRPr="00C47657">
        <w:fldChar w:fldCharType="begin"/>
      </w:r>
      <w:r w:rsidRPr="00C47657">
        <w:instrText xml:space="preserve"> PAGEREF _Toc235849108 \h </w:instrText>
      </w:r>
      <w:r w:rsidRPr="00C47657">
        <w:fldChar w:fldCharType="separate"/>
      </w:r>
      <w:r w:rsidR="004A08C7">
        <w:t>4</w:t>
      </w:r>
      <w:r w:rsidRPr="00C47657">
        <w:fldChar w:fldCharType="end"/>
      </w:r>
    </w:p>
    <w:p w14:paraId="787DFCEF" w14:textId="77777777" w:rsidR="00F71F35" w:rsidRPr="00C47657" w:rsidRDefault="00F71F35" w:rsidP="000D10BE">
      <w:pPr>
        <w:pStyle w:val="TOC3"/>
        <w:rPr>
          <w:rFonts w:eastAsiaTheme="minorEastAsia"/>
          <w:sz w:val="24"/>
          <w:szCs w:val="24"/>
          <w:lang w:val="en-US" w:eastAsia="ja-JP"/>
        </w:rPr>
      </w:pPr>
      <w:r w:rsidRPr="00C47657">
        <w:t>Units in this resource</w:t>
      </w:r>
      <w:r w:rsidRPr="00C47657">
        <w:tab/>
      </w:r>
      <w:r w:rsidRPr="00C47657">
        <w:fldChar w:fldCharType="begin"/>
      </w:r>
      <w:r w:rsidRPr="00C47657">
        <w:instrText xml:space="preserve"> PAGEREF _Toc235849109 \h </w:instrText>
      </w:r>
      <w:r w:rsidRPr="00C47657">
        <w:fldChar w:fldCharType="separate"/>
      </w:r>
      <w:r w:rsidR="004A08C7">
        <w:t>4</w:t>
      </w:r>
      <w:r w:rsidRPr="00C47657">
        <w:fldChar w:fldCharType="end"/>
      </w:r>
    </w:p>
    <w:p w14:paraId="145D613A" w14:textId="77777777" w:rsidR="00F71F35" w:rsidRPr="00C47657" w:rsidRDefault="00F71F35" w:rsidP="000D10BE">
      <w:pPr>
        <w:pStyle w:val="TOC3"/>
        <w:rPr>
          <w:rFonts w:eastAsiaTheme="minorEastAsia"/>
          <w:sz w:val="24"/>
          <w:szCs w:val="24"/>
          <w:lang w:val="en-US" w:eastAsia="ja-JP"/>
        </w:rPr>
      </w:pPr>
      <w:r w:rsidRPr="00C47657">
        <w:t>Do I have to choose the electives in this resource?</w:t>
      </w:r>
      <w:r w:rsidRPr="00C47657">
        <w:tab/>
      </w:r>
      <w:r w:rsidRPr="00C47657">
        <w:fldChar w:fldCharType="begin"/>
      </w:r>
      <w:r w:rsidRPr="00C47657">
        <w:instrText xml:space="preserve"> PAGEREF _Toc235849110 \h </w:instrText>
      </w:r>
      <w:r w:rsidRPr="00C47657">
        <w:fldChar w:fldCharType="separate"/>
      </w:r>
      <w:r w:rsidR="004A08C7">
        <w:t>4</w:t>
      </w:r>
      <w:r w:rsidRPr="00C47657">
        <w:fldChar w:fldCharType="end"/>
      </w:r>
    </w:p>
    <w:p w14:paraId="5D67A00C" w14:textId="77777777" w:rsidR="00F71F35" w:rsidRPr="00C47657" w:rsidRDefault="00F71F35" w:rsidP="00C91004">
      <w:pPr>
        <w:pStyle w:val="TOC2"/>
        <w:tabs>
          <w:tab w:val="left" w:pos="6379"/>
          <w:tab w:val="right" w:pos="6564"/>
        </w:tabs>
        <w:rPr>
          <w:rFonts w:eastAsiaTheme="minorEastAsia"/>
          <w:sz w:val="24"/>
          <w:szCs w:val="24"/>
          <w:lang w:val="en-US" w:eastAsia="ja-JP"/>
        </w:rPr>
      </w:pPr>
      <w:r w:rsidRPr="00C47657">
        <w:t>Unit summaries</w:t>
      </w:r>
      <w:r w:rsidRPr="00C47657">
        <w:tab/>
      </w:r>
      <w:r w:rsidRPr="00C47657">
        <w:fldChar w:fldCharType="begin"/>
      </w:r>
      <w:r w:rsidRPr="00C47657">
        <w:instrText xml:space="preserve"> PAGEREF _Toc235849111 \h </w:instrText>
      </w:r>
      <w:r w:rsidRPr="00C47657">
        <w:fldChar w:fldCharType="separate"/>
      </w:r>
      <w:r w:rsidR="004A08C7">
        <w:t>4</w:t>
      </w:r>
      <w:r w:rsidRPr="00C47657">
        <w:fldChar w:fldCharType="end"/>
      </w:r>
    </w:p>
    <w:p w14:paraId="6B73CC1E" w14:textId="77777777" w:rsidR="00F71F35" w:rsidRPr="00C47657" w:rsidRDefault="00F71F35" w:rsidP="000D10BE">
      <w:pPr>
        <w:pStyle w:val="TOC3"/>
      </w:pPr>
      <w:r w:rsidRPr="00C47657">
        <w:t>Clusters 1 to 5</w:t>
      </w:r>
      <w:r w:rsidRPr="00C47657">
        <w:tab/>
      </w:r>
      <w:r w:rsidRPr="00C47657">
        <w:fldChar w:fldCharType="begin"/>
      </w:r>
      <w:r w:rsidRPr="00C47657">
        <w:instrText xml:space="preserve"> PAGEREF _Toc235849112 \h </w:instrText>
      </w:r>
      <w:r w:rsidRPr="00C47657">
        <w:fldChar w:fldCharType="separate"/>
      </w:r>
      <w:r w:rsidR="004A08C7">
        <w:t>5</w:t>
      </w:r>
      <w:r w:rsidRPr="00C47657">
        <w:fldChar w:fldCharType="end"/>
      </w:r>
    </w:p>
    <w:p w14:paraId="546A79FB" w14:textId="77777777" w:rsidR="00F71F35" w:rsidRPr="00C47657" w:rsidRDefault="00F71F35" w:rsidP="000D10BE">
      <w:pPr>
        <w:pStyle w:val="TOC3"/>
      </w:pPr>
      <w:r w:rsidRPr="00C47657">
        <w:t>Clusters 6 to 10</w:t>
      </w:r>
      <w:r w:rsidRPr="00C47657">
        <w:tab/>
      </w:r>
      <w:r w:rsidRPr="00C47657">
        <w:fldChar w:fldCharType="begin"/>
      </w:r>
      <w:r w:rsidRPr="00C47657">
        <w:instrText xml:space="preserve"> PAGEREF _Toc235849113 \h </w:instrText>
      </w:r>
      <w:r w:rsidRPr="00C47657">
        <w:fldChar w:fldCharType="separate"/>
      </w:r>
      <w:r w:rsidR="004A08C7">
        <w:t>6</w:t>
      </w:r>
      <w:r w:rsidRPr="00C47657">
        <w:fldChar w:fldCharType="end"/>
      </w:r>
    </w:p>
    <w:p w14:paraId="13D67F5B" w14:textId="77777777" w:rsidR="00F71F35" w:rsidRPr="00C47657" w:rsidRDefault="00F71F35" w:rsidP="00C91004">
      <w:pPr>
        <w:pStyle w:val="TOC1"/>
        <w:tabs>
          <w:tab w:val="left" w:pos="6379"/>
        </w:tabs>
        <w:rPr>
          <w:rFonts w:ascii="Arial" w:hAnsi="Arial" w:cs="Arial"/>
          <w:noProof/>
        </w:rPr>
      </w:pPr>
      <w:r w:rsidRPr="00C47657">
        <w:rPr>
          <w:rFonts w:ascii="Arial" w:hAnsi="Arial" w:cs="Arial"/>
          <w:noProof/>
        </w:rPr>
        <w:t>Summary of RPL-related processes</w:t>
      </w:r>
      <w:r w:rsidRPr="00C47657">
        <w:rPr>
          <w:rFonts w:ascii="Arial" w:hAnsi="Arial" w:cs="Arial"/>
          <w:noProof/>
        </w:rPr>
        <w:tab/>
      </w:r>
      <w:r w:rsidRPr="00C47657">
        <w:rPr>
          <w:rFonts w:ascii="Arial" w:hAnsi="Arial" w:cs="Arial"/>
          <w:noProof/>
        </w:rPr>
        <w:fldChar w:fldCharType="begin"/>
      </w:r>
      <w:r w:rsidRPr="00C47657">
        <w:rPr>
          <w:rFonts w:ascii="Arial" w:hAnsi="Arial" w:cs="Arial"/>
          <w:noProof/>
        </w:rPr>
        <w:instrText xml:space="preserve"> PAGEREF _Toc235849114 \h </w:instrText>
      </w:r>
      <w:r w:rsidRPr="00C47657">
        <w:rPr>
          <w:rFonts w:ascii="Arial" w:hAnsi="Arial" w:cs="Arial"/>
          <w:noProof/>
        </w:rPr>
      </w:r>
      <w:r w:rsidRPr="00C47657">
        <w:rPr>
          <w:rFonts w:ascii="Arial" w:hAnsi="Arial" w:cs="Arial"/>
          <w:noProof/>
        </w:rPr>
        <w:fldChar w:fldCharType="separate"/>
      </w:r>
      <w:r w:rsidR="004A08C7">
        <w:rPr>
          <w:rFonts w:ascii="Arial" w:hAnsi="Arial" w:cs="Arial"/>
          <w:noProof/>
        </w:rPr>
        <w:t>9</w:t>
      </w:r>
      <w:r w:rsidRPr="00C47657">
        <w:rPr>
          <w:rFonts w:ascii="Arial" w:hAnsi="Arial" w:cs="Arial"/>
          <w:noProof/>
        </w:rPr>
        <w:fldChar w:fldCharType="end"/>
      </w:r>
    </w:p>
    <w:p w14:paraId="26E0927D" w14:textId="77777777" w:rsidR="00F71F35" w:rsidRPr="00C47657" w:rsidRDefault="00F71F35" w:rsidP="000D10BE">
      <w:pPr>
        <w:pStyle w:val="TOC3"/>
      </w:pPr>
      <w:r w:rsidRPr="00C47657">
        <w:t>RPL enquiry and application</w:t>
      </w:r>
      <w:r w:rsidRPr="00C47657">
        <w:tab/>
      </w:r>
      <w:r w:rsidRPr="00C47657">
        <w:fldChar w:fldCharType="begin"/>
      </w:r>
      <w:r w:rsidRPr="00C47657">
        <w:instrText xml:space="preserve"> PAGEREF _Toc235849115 \h </w:instrText>
      </w:r>
      <w:r w:rsidRPr="00C47657">
        <w:fldChar w:fldCharType="separate"/>
      </w:r>
      <w:r w:rsidR="004A08C7">
        <w:t>10</w:t>
      </w:r>
      <w:r w:rsidRPr="00C47657">
        <w:fldChar w:fldCharType="end"/>
      </w:r>
    </w:p>
    <w:p w14:paraId="10608361" w14:textId="77777777" w:rsidR="00F71F35" w:rsidRPr="00C47657" w:rsidRDefault="00F71F35" w:rsidP="000D10BE">
      <w:pPr>
        <w:pStyle w:val="TOC3"/>
      </w:pPr>
      <w:r w:rsidRPr="00C47657">
        <w:t>Summary of steps in the RPL assessment process</w:t>
      </w:r>
      <w:r w:rsidRPr="00C47657">
        <w:tab/>
      </w:r>
      <w:r w:rsidRPr="00C47657">
        <w:fldChar w:fldCharType="begin"/>
      </w:r>
      <w:r w:rsidRPr="00C47657">
        <w:instrText xml:space="preserve"> PAGEREF _Toc235849116 \h </w:instrText>
      </w:r>
      <w:r w:rsidRPr="00C47657">
        <w:fldChar w:fldCharType="separate"/>
      </w:r>
      <w:r w:rsidR="004A08C7">
        <w:t>11</w:t>
      </w:r>
      <w:r w:rsidRPr="00C47657">
        <w:fldChar w:fldCharType="end"/>
      </w:r>
    </w:p>
    <w:p w14:paraId="619CDC08" w14:textId="77777777" w:rsidR="00F71F35" w:rsidRPr="00C47657" w:rsidRDefault="00F71F35" w:rsidP="000D10BE">
      <w:pPr>
        <w:pStyle w:val="TOC3"/>
      </w:pPr>
      <w:r w:rsidRPr="00C47657">
        <w:t>RTO processes for awarding certificates</w:t>
      </w:r>
      <w:r w:rsidRPr="00C47657">
        <w:tab/>
      </w:r>
      <w:r w:rsidRPr="00C47657">
        <w:fldChar w:fldCharType="begin"/>
      </w:r>
      <w:r w:rsidRPr="00C47657">
        <w:instrText xml:space="preserve"> PAGEREF _Toc235849117 \h </w:instrText>
      </w:r>
      <w:r w:rsidRPr="00C47657">
        <w:fldChar w:fldCharType="separate"/>
      </w:r>
      <w:r w:rsidR="004A08C7">
        <w:t>14</w:t>
      </w:r>
      <w:r w:rsidRPr="00C47657">
        <w:fldChar w:fldCharType="end"/>
      </w:r>
    </w:p>
    <w:p w14:paraId="59B1F6CC" w14:textId="77777777" w:rsidR="00F71F35" w:rsidRPr="00C47657" w:rsidRDefault="00F71F35" w:rsidP="00C91004">
      <w:pPr>
        <w:pStyle w:val="TOC1"/>
        <w:rPr>
          <w:rFonts w:ascii="Arial" w:eastAsiaTheme="minorEastAsia" w:hAnsi="Arial" w:cs="Arial"/>
          <w:noProof/>
          <w:sz w:val="24"/>
          <w:szCs w:val="24"/>
          <w:lang w:val="en-US" w:eastAsia="ja-JP"/>
        </w:rPr>
      </w:pPr>
      <w:r w:rsidRPr="00C47657">
        <w:rPr>
          <w:rFonts w:ascii="Arial" w:hAnsi="Arial" w:cs="Arial"/>
          <w:noProof/>
        </w:rPr>
        <w:lastRenderedPageBreak/>
        <w:t>Steps in the RPL process</w:t>
      </w:r>
      <w:r w:rsidRPr="00C47657">
        <w:rPr>
          <w:rFonts w:ascii="Arial" w:hAnsi="Arial" w:cs="Arial"/>
          <w:noProof/>
        </w:rPr>
        <w:tab/>
      </w:r>
      <w:r w:rsidRPr="00C47657">
        <w:rPr>
          <w:rFonts w:ascii="Arial" w:hAnsi="Arial" w:cs="Arial"/>
          <w:noProof/>
        </w:rPr>
        <w:fldChar w:fldCharType="begin"/>
      </w:r>
      <w:r w:rsidRPr="00C47657">
        <w:rPr>
          <w:rFonts w:ascii="Arial" w:hAnsi="Arial" w:cs="Arial"/>
          <w:noProof/>
        </w:rPr>
        <w:instrText xml:space="preserve"> PAGEREF _Toc235849118 \h </w:instrText>
      </w:r>
      <w:r w:rsidRPr="00C47657">
        <w:rPr>
          <w:rFonts w:ascii="Arial" w:hAnsi="Arial" w:cs="Arial"/>
          <w:noProof/>
        </w:rPr>
      </w:r>
      <w:r w:rsidRPr="00C47657">
        <w:rPr>
          <w:rFonts w:ascii="Arial" w:hAnsi="Arial" w:cs="Arial"/>
          <w:noProof/>
        </w:rPr>
        <w:fldChar w:fldCharType="separate"/>
      </w:r>
      <w:r w:rsidR="004A08C7">
        <w:rPr>
          <w:rFonts w:ascii="Arial" w:hAnsi="Arial" w:cs="Arial"/>
          <w:noProof/>
        </w:rPr>
        <w:t>15</w:t>
      </w:r>
      <w:r w:rsidRPr="00C47657">
        <w:rPr>
          <w:rFonts w:ascii="Arial" w:hAnsi="Arial" w:cs="Arial"/>
          <w:noProof/>
        </w:rPr>
        <w:fldChar w:fldCharType="end"/>
      </w:r>
    </w:p>
    <w:p w14:paraId="1B55CC6C" w14:textId="77777777" w:rsidR="00F71F35" w:rsidRPr="00C47657" w:rsidRDefault="00F71F35" w:rsidP="00C91004">
      <w:pPr>
        <w:pStyle w:val="TOC2"/>
        <w:tabs>
          <w:tab w:val="right" w:pos="6564"/>
        </w:tabs>
        <w:rPr>
          <w:rFonts w:eastAsiaTheme="minorEastAsia"/>
          <w:sz w:val="24"/>
          <w:szCs w:val="24"/>
          <w:lang w:val="en-US" w:eastAsia="ja-JP"/>
        </w:rPr>
      </w:pPr>
      <w:r w:rsidRPr="00C47657">
        <w:t>Before Step 1</w:t>
      </w:r>
      <w:r w:rsidRPr="00C47657">
        <w:tab/>
      </w:r>
      <w:r w:rsidRPr="00C47657">
        <w:fldChar w:fldCharType="begin"/>
      </w:r>
      <w:r w:rsidRPr="00C47657">
        <w:instrText xml:space="preserve"> PAGEREF _Toc235849119 \h </w:instrText>
      </w:r>
      <w:r w:rsidRPr="00C47657">
        <w:fldChar w:fldCharType="separate"/>
      </w:r>
      <w:r w:rsidR="004A08C7">
        <w:t>15</w:t>
      </w:r>
      <w:r w:rsidRPr="00C47657">
        <w:fldChar w:fldCharType="end"/>
      </w:r>
    </w:p>
    <w:p w14:paraId="45901CAE" w14:textId="77777777" w:rsidR="00F71F35" w:rsidRPr="00C47657" w:rsidRDefault="00F71F35" w:rsidP="00C91004">
      <w:pPr>
        <w:pStyle w:val="TOC2"/>
        <w:tabs>
          <w:tab w:val="right" w:pos="6564"/>
        </w:tabs>
        <w:rPr>
          <w:rFonts w:eastAsiaTheme="minorEastAsia"/>
          <w:sz w:val="24"/>
          <w:szCs w:val="24"/>
          <w:lang w:val="en-US" w:eastAsia="ja-JP"/>
        </w:rPr>
      </w:pPr>
      <w:r w:rsidRPr="00C47657">
        <w:t>Step 1: Initial interview followed by self-evaluation</w:t>
      </w:r>
      <w:r w:rsidRPr="00C47657">
        <w:tab/>
      </w:r>
      <w:r w:rsidRPr="00C47657">
        <w:fldChar w:fldCharType="begin"/>
      </w:r>
      <w:r w:rsidRPr="00C47657">
        <w:instrText xml:space="preserve"> PAGEREF _Toc235849120 \h </w:instrText>
      </w:r>
      <w:r w:rsidRPr="00C47657">
        <w:fldChar w:fldCharType="separate"/>
      </w:r>
      <w:r w:rsidR="004A08C7">
        <w:t>15</w:t>
      </w:r>
      <w:r w:rsidRPr="00C47657">
        <w:fldChar w:fldCharType="end"/>
      </w:r>
    </w:p>
    <w:p w14:paraId="44A92A0F" w14:textId="77777777" w:rsidR="00F71F35" w:rsidRPr="00C47657" w:rsidRDefault="00F71F35" w:rsidP="000D10BE">
      <w:pPr>
        <w:pStyle w:val="TOC3"/>
      </w:pPr>
      <w:r w:rsidRPr="00C47657">
        <w:t>How can I prepare for the initial interview?</w:t>
      </w:r>
      <w:r w:rsidRPr="00C47657">
        <w:tab/>
      </w:r>
      <w:r w:rsidRPr="00C47657">
        <w:fldChar w:fldCharType="begin"/>
      </w:r>
      <w:r w:rsidRPr="00C47657">
        <w:instrText xml:space="preserve"> PAGEREF _Toc235849121 \h </w:instrText>
      </w:r>
      <w:r w:rsidRPr="00C47657">
        <w:fldChar w:fldCharType="separate"/>
      </w:r>
      <w:r w:rsidR="004A08C7">
        <w:t>15</w:t>
      </w:r>
      <w:r w:rsidRPr="00C47657">
        <w:fldChar w:fldCharType="end"/>
      </w:r>
    </w:p>
    <w:p w14:paraId="28BF5C0A" w14:textId="77777777" w:rsidR="00F71F35" w:rsidRPr="00C47657" w:rsidRDefault="00F71F35" w:rsidP="000D10BE">
      <w:pPr>
        <w:pStyle w:val="TOC3"/>
      </w:pPr>
      <w:r w:rsidRPr="00C47657">
        <w:t>What is likely to happen in the interview?</w:t>
      </w:r>
      <w:r w:rsidRPr="00C47657">
        <w:tab/>
      </w:r>
      <w:r w:rsidRPr="00C47657">
        <w:fldChar w:fldCharType="begin"/>
      </w:r>
      <w:r w:rsidRPr="00C47657">
        <w:instrText xml:space="preserve"> PAGEREF _Toc235849122 \h </w:instrText>
      </w:r>
      <w:r w:rsidRPr="00C47657">
        <w:fldChar w:fldCharType="separate"/>
      </w:r>
      <w:r w:rsidR="004A08C7">
        <w:t>16</w:t>
      </w:r>
      <w:r w:rsidRPr="00C47657">
        <w:fldChar w:fldCharType="end"/>
      </w:r>
    </w:p>
    <w:p w14:paraId="503AB643" w14:textId="77777777" w:rsidR="00F71F35" w:rsidRPr="00C47657" w:rsidRDefault="00F71F35" w:rsidP="000D10BE">
      <w:pPr>
        <w:pStyle w:val="TOC3"/>
      </w:pPr>
      <w:r w:rsidRPr="00C47657">
        <w:t>What do I need to do after the interview?</w:t>
      </w:r>
      <w:r w:rsidRPr="00C47657">
        <w:tab/>
      </w:r>
      <w:r w:rsidRPr="00C47657">
        <w:fldChar w:fldCharType="begin"/>
      </w:r>
      <w:r w:rsidRPr="00C47657">
        <w:instrText xml:space="preserve"> PAGEREF _Toc235849123 \h </w:instrText>
      </w:r>
      <w:r w:rsidRPr="00C47657">
        <w:fldChar w:fldCharType="separate"/>
      </w:r>
      <w:r w:rsidR="004A08C7">
        <w:t>16</w:t>
      </w:r>
      <w:r w:rsidRPr="00C47657">
        <w:fldChar w:fldCharType="end"/>
      </w:r>
    </w:p>
    <w:p w14:paraId="776EFEE1" w14:textId="35B55CF0" w:rsidR="00F71F35" w:rsidRPr="00C47657" w:rsidRDefault="00F71F35" w:rsidP="000D10BE">
      <w:pPr>
        <w:pStyle w:val="TOC3"/>
        <w:rPr>
          <w:rFonts w:eastAsiaTheme="minorEastAsia"/>
          <w:sz w:val="24"/>
          <w:szCs w:val="24"/>
          <w:lang w:val="en-US" w:eastAsia="ja-JP"/>
        </w:rPr>
      </w:pPr>
      <w:r w:rsidRPr="00C47657">
        <w:t xml:space="preserve">What will the assessor do after I return my Candidate </w:t>
      </w:r>
      <w:r w:rsidR="000D10BE" w:rsidRPr="00C47657">
        <w:br/>
      </w:r>
      <w:r w:rsidRPr="00C47657">
        <w:t>Self-evaluation Tools?</w:t>
      </w:r>
      <w:r w:rsidRPr="00C47657">
        <w:tab/>
      </w:r>
      <w:r w:rsidRPr="00C47657">
        <w:fldChar w:fldCharType="begin"/>
      </w:r>
      <w:r w:rsidRPr="00C47657">
        <w:instrText xml:space="preserve"> PAGEREF _Toc235849124 \h </w:instrText>
      </w:r>
      <w:r w:rsidRPr="00C47657">
        <w:fldChar w:fldCharType="separate"/>
      </w:r>
      <w:r w:rsidR="004A08C7">
        <w:t>16</w:t>
      </w:r>
      <w:r w:rsidRPr="00C47657">
        <w:fldChar w:fldCharType="end"/>
      </w:r>
    </w:p>
    <w:p w14:paraId="7834F612" w14:textId="77777777" w:rsidR="00F71F35" w:rsidRPr="00C47657" w:rsidRDefault="00F71F35" w:rsidP="00C91004">
      <w:pPr>
        <w:pStyle w:val="TOC2"/>
        <w:tabs>
          <w:tab w:val="right" w:pos="6564"/>
        </w:tabs>
        <w:rPr>
          <w:rFonts w:eastAsiaTheme="minorEastAsia"/>
          <w:sz w:val="24"/>
          <w:szCs w:val="24"/>
          <w:lang w:val="en-US" w:eastAsia="ja-JP"/>
        </w:rPr>
      </w:pPr>
      <w:r w:rsidRPr="00C47657">
        <w:t>Step 2: Competency conversations</w:t>
      </w:r>
      <w:r w:rsidRPr="00C47657">
        <w:tab/>
      </w:r>
      <w:r w:rsidRPr="00C47657">
        <w:fldChar w:fldCharType="begin"/>
      </w:r>
      <w:r w:rsidRPr="00C47657">
        <w:instrText xml:space="preserve"> PAGEREF _Toc235849125 \h </w:instrText>
      </w:r>
      <w:r w:rsidRPr="00C47657">
        <w:fldChar w:fldCharType="separate"/>
      </w:r>
      <w:r w:rsidR="004A08C7">
        <w:t>17</w:t>
      </w:r>
      <w:r w:rsidRPr="00C47657">
        <w:fldChar w:fldCharType="end"/>
      </w:r>
    </w:p>
    <w:p w14:paraId="22D105F4" w14:textId="77777777" w:rsidR="00F71F35" w:rsidRPr="00C47657" w:rsidRDefault="00F71F35" w:rsidP="000D10BE">
      <w:pPr>
        <w:pStyle w:val="TOC3"/>
      </w:pPr>
      <w:r w:rsidRPr="00C47657">
        <w:t>What are ‘competency conversations’?</w:t>
      </w:r>
      <w:r w:rsidRPr="00C47657">
        <w:tab/>
      </w:r>
      <w:r w:rsidRPr="00C47657">
        <w:fldChar w:fldCharType="begin"/>
      </w:r>
      <w:r w:rsidRPr="00C47657">
        <w:instrText xml:space="preserve"> PAGEREF _Toc235849126 \h </w:instrText>
      </w:r>
      <w:r w:rsidRPr="00C47657">
        <w:fldChar w:fldCharType="separate"/>
      </w:r>
      <w:r w:rsidR="004A08C7">
        <w:t>17</w:t>
      </w:r>
      <w:r w:rsidRPr="00C47657">
        <w:fldChar w:fldCharType="end"/>
      </w:r>
    </w:p>
    <w:p w14:paraId="47DE2D65" w14:textId="77777777" w:rsidR="00F71F35" w:rsidRPr="00C47657" w:rsidRDefault="00F71F35" w:rsidP="000D10BE">
      <w:pPr>
        <w:pStyle w:val="TOC3"/>
      </w:pPr>
      <w:r w:rsidRPr="00C47657">
        <w:t>How can I prepare for the competency conversation?</w:t>
      </w:r>
      <w:r w:rsidRPr="00C47657">
        <w:tab/>
      </w:r>
      <w:r w:rsidRPr="00C47657">
        <w:fldChar w:fldCharType="begin"/>
      </w:r>
      <w:r w:rsidRPr="00C47657">
        <w:instrText xml:space="preserve"> PAGEREF _Toc235849127 \h </w:instrText>
      </w:r>
      <w:r w:rsidRPr="00C47657">
        <w:fldChar w:fldCharType="separate"/>
      </w:r>
      <w:r w:rsidR="004A08C7">
        <w:t>17</w:t>
      </w:r>
      <w:r w:rsidRPr="00C47657">
        <w:fldChar w:fldCharType="end"/>
      </w:r>
    </w:p>
    <w:p w14:paraId="318047AB" w14:textId="77777777" w:rsidR="00F71F35" w:rsidRPr="00C47657" w:rsidRDefault="00F71F35" w:rsidP="000D10BE">
      <w:pPr>
        <w:pStyle w:val="TOC3"/>
      </w:pPr>
      <w:r w:rsidRPr="00C47657">
        <w:t>What is likely to happen in the competency conversation?</w:t>
      </w:r>
      <w:r w:rsidRPr="00C47657">
        <w:tab/>
      </w:r>
      <w:r w:rsidRPr="00C47657">
        <w:fldChar w:fldCharType="begin"/>
      </w:r>
      <w:r w:rsidRPr="00C47657">
        <w:instrText xml:space="preserve"> PAGEREF _Toc235849128 \h </w:instrText>
      </w:r>
      <w:r w:rsidRPr="00C47657">
        <w:fldChar w:fldCharType="separate"/>
      </w:r>
      <w:r w:rsidR="004A08C7">
        <w:t>17</w:t>
      </w:r>
      <w:r w:rsidRPr="00C47657">
        <w:fldChar w:fldCharType="end"/>
      </w:r>
    </w:p>
    <w:p w14:paraId="214A4C01" w14:textId="7AD0C227" w:rsidR="00F71F35" w:rsidRPr="00C47657" w:rsidRDefault="00F71F35" w:rsidP="000D10BE">
      <w:pPr>
        <w:pStyle w:val="TOC3"/>
        <w:rPr>
          <w:rFonts w:eastAsiaTheme="minorEastAsia"/>
          <w:sz w:val="24"/>
          <w:szCs w:val="24"/>
          <w:lang w:val="en-US" w:eastAsia="ja-JP"/>
        </w:rPr>
      </w:pPr>
      <w:r w:rsidRPr="00C47657">
        <w:t>What will the assessor do after the competency</w:t>
      </w:r>
      <w:r w:rsidR="000D10BE" w:rsidRPr="00C47657">
        <w:br/>
      </w:r>
      <w:r w:rsidRPr="00C47657">
        <w:t>conversation?</w:t>
      </w:r>
      <w:r w:rsidRPr="00C47657">
        <w:tab/>
      </w:r>
      <w:r w:rsidRPr="00C47657">
        <w:fldChar w:fldCharType="begin"/>
      </w:r>
      <w:r w:rsidRPr="00C47657">
        <w:instrText xml:space="preserve"> PAGEREF _Toc235849129 \h </w:instrText>
      </w:r>
      <w:r w:rsidRPr="00C47657">
        <w:fldChar w:fldCharType="separate"/>
      </w:r>
      <w:r w:rsidR="004A08C7">
        <w:t>18</w:t>
      </w:r>
      <w:r w:rsidRPr="00C47657">
        <w:fldChar w:fldCharType="end"/>
      </w:r>
    </w:p>
    <w:p w14:paraId="3A5296E2" w14:textId="77777777" w:rsidR="00F71F35" w:rsidRPr="00C47657" w:rsidRDefault="00F71F35" w:rsidP="00C91004">
      <w:pPr>
        <w:pStyle w:val="TOC2"/>
        <w:tabs>
          <w:tab w:val="right" w:pos="6564"/>
        </w:tabs>
        <w:rPr>
          <w:rFonts w:eastAsiaTheme="minorEastAsia"/>
          <w:sz w:val="24"/>
          <w:szCs w:val="24"/>
          <w:lang w:val="en-US" w:eastAsia="ja-JP"/>
        </w:rPr>
      </w:pPr>
      <w:r w:rsidRPr="00C47657">
        <w:t>Step 3: Workplace assessment tasks</w:t>
      </w:r>
      <w:r w:rsidRPr="00C47657">
        <w:tab/>
      </w:r>
      <w:r w:rsidRPr="00C47657">
        <w:fldChar w:fldCharType="begin"/>
      </w:r>
      <w:r w:rsidRPr="00C47657">
        <w:instrText xml:space="preserve"> PAGEREF _Toc235849130 \h </w:instrText>
      </w:r>
      <w:r w:rsidRPr="00C47657">
        <w:fldChar w:fldCharType="separate"/>
      </w:r>
      <w:r w:rsidR="004A08C7">
        <w:t>18</w:t>
      </w:r>
      <w:r w:rsidRPr="00C47657">
        <w:fldChar w:fldCharType="end"/>
      </w:r>
    </w:p>
    <w:p w14:paraId="0D7331BF" w14:textId="77777777" w:rsidR="00F71F35" w:rsidRPr="00C47657" w:rsidRDefault="00F71F35" w:rsidP="00C91004">
      <w:pPr>
        <w:pStyle w:val="TOC2"/>
        <w:tabs>
          <w:tab w:val="right" w:pos="6564"/>
        </w:tabs>
        <w:rPr>
          <w:rFonts w:eastAsiaTheme="minorEastAsia"/>
          <w:sz w:val="24"/>
          <w:szCs w:val="24"/>
          <w:lang w:val="en-US" w:eastAsia="ja-JP"/>
        </w:rPr>
      </w:pPr>
      <w:r w:rsidRPr="00C47657">
        <w:t>Step 4: Third party reporting</w:t>
      </w:r>
      <w:r w:rsidRPr="00C47657">
        <w:tab/>
      </w:r>
      <w:r w:rsidRPr="00C47657">
        <w:fldChar w:fldCharType="begin"/>
      </w:r>
      <w:r w:rsidRPr="00C47657">
        <w:instrText xml:space="preserve"> PAGEREF _Toc235849131 \h </w:instrText>
      </w:r>
      <w:r w:rsidRPr="00C47657">
        <w:fldChar w:fldCharType="separate"/>
      </w:r>
      <w:r w:rsidR="004A08C7">
        <w:t>18</w:t>
      </w:r>
      <w:r w:rsidRPr="00C47657">
        <w:fldChar w:fldCharType="end"/>
      </w:r>
    </w:p>
    <w:p w14:paraId="17483778" w14:textId="77777777" w:rsidR="00F71F35" w:rsidRPr="00C47657" w:rsidRDefault="00F71F35" w:rsidP="000D10BE">
      <w:pPr>
        <w:pStyle w:val="TOC3"/>
        <w:rPr>
          <w:rFonts w:eastAsiaTheme="minorEastAsia"/>
          <w:sz w:val="24"/>
          <w:szCs w:val="24"/>
          <w:lang w:val="en-US" w:eastAsia="ja-JP"/>
        </w:rPr>
      </w:pPr>
      <w:r w:rsidRPr="00C47657">
        <w:t>Development activities during the RPL process</w:t>
      </w:r>
      <w:r w:rsidRPr="00C47657">
        <w:tab/>
      </w:r>
      <w:r w:rsidRPr="00C47657">
        <w:fldChar w:fldCharType="begin"/>
      </w:r>
      <w:r w:rsidRPr="00C47657">
        <w:instrText xml:space="preserve"> PAGEREF _Toc235849132 \h </w:instrText>
      </w:r>
      <w:r w:rsidRPr="00C47657">
        <w:fldChar w:fldCharType="separate"/>
      </w:r>
      <w:r w:rsidR="004A08C7">
        <w:t>18</w:t>
      </w:r>
      <w:r w:rsidRPr="00C47657">
        <w:fldChar w:fldCharType="end"/>
      </w:r>
    </w:p>
    <w:p w14:paraId="4884AA38" w14:textId="77777777" w:rsidR="00F71F35" w:rsidRPr="00C47657" w:rsidRDefault="00F71F35" w:rsidP="00C91004">
      <w:pPr>
        <w:pStyle w:val="TOC2"/>
        <w:tabs>
          <w:tab w:val="right" w:pos="6564"/>
        </w:tabs>
        <w:rPr>
          <w:rFonts w:eastAsiaTheme="minorEastAsia"/>
          <w:sz w:val="24"/>
          <w:szCs w:val="24"/>
          <w:lang w:val="en-US" w:eastAsia="ja-JP"/>
        </w:rPr>
      </w:pPr>
      <w:r w:rsidRPr="00C47657">
        <w:t>Step 5: Finalising the RPL documentation</w:t>
      </w:r>
      <w:r w:rsidRPr="00C47657">
        <w:tab/>
      </w:r>
      <w:r w:rsidRPr="00C47657">
        <w:fldChar w:fldCharType="begin"/>
      </w:r>
      <w:r w:rsidRPr="00C47657">
        <w:instrText xml:space="preserve"> PAGEREF _Toc235849133 \h </w:instrText>
      </w:r>
      <w:r w:rsidRPr="00C47657">
        <w:fldChar w:fldCharType="separate"/>
      </w:r>
      <w:r w:rsidR="004A08C7">
        <w:t>18</w:t>
      </w:r>
      <w:r w:rsidRPr="00C47657">
        <w:fldChar w:fldCharType="end"/>
      </w:r>
    </w:p>
    <w:p w14:paraId="248305F4" w14:textId="77777777" w:rsidR="00F71F35" w:rsidRPr="00C47657" w:rsidRDefault="00F71F35" w:rsidP="00C91004">
      <w:pPr>
        <w:pStyle w:val="TOC1"/>
        <w:rPr>
          <w:rFonts w:ascii="Arial" w:eastAsiaTheme="minorEastAsia" w:hAnsi="Arial" w:cs="Arial"/>
          <w:noProof/>
          <w:sz w:val="24"/>
          <w:szCs w:val="24"/>
          <w:lang w:val="en-US" w:eastAsia="ja-JP"/>
        </w:rPr>
      </w:pPr>
      <w:r w:rsidRPr="00C47657">
        <w:rPr>
          <w:rFonts w:ascii="Arial" w:hAnsi="Arial" w:cs="Arial"/>
          <w:noProof/>
        </w:rPr>
        <w:t>Appendix: List of resources</w:t>
      </w:r>
      <w:r w:rsidRPr="00C47657">
        <w:rPr>
          <w:rFonts w:ascii="Arial" w:hAnsi="Arial" w:cs="Arial"/>
          <w:noProof/>
        </w:rPr>
        <w:tab/>
      </w:r>
      <w:r w:rsidRPr="00C47657">
        <w:rPr>
          <w:rFonts w:ascii="Arial" w:hAnsi="Arial" w:cs="Arial"/>
          <w:noProof/>
        </w:rPr>
        <w:fldChar w:fldCharType="begin"/>
      </w:r>
      <w:r w:rsidRPr="00C47657">
        <w:rPr>
          <w:rFonts w:ascii="Arial" w:hAnsi="Arial" w:cs="Arial"/>
          <w:noProof/>
        </w:rPr>
        <w:instrText xml:space="preserve"> PAGEREF _Toc235849134 \h </w:instrText>
      </w:r>
      <w:r w:rsidRPr="00C47657">
        <w:rPr>
          <w:rFonts w:ascii="Arial" w:hAnsi="Arial" w:cs="Arial"/>
          <w:noProof/>
        </w:rPr>
      </w:r>
      <w:r w:rsidRPr="00C47657">
        <w:rPr>
          <w:rFonts w:ascii="Arial" w:hAnsi="Arial" w:cs="Arial"/>
          <w:noProof/>
        </w:rPr>
        <w:fldChar w:fldCharType="separate"/>
      </w:r>
      <w:r w:rsidR="004A08C7">
        <w:rPr>
          <w:rFonts w:ascii="Arial" w:hAnsi="Arial" w:cs="Arial"/>
          <w:noProof/>
        </w:rPr>
        <w:t>19</w:t>
      </w:r>
      <w:r w:rsidRPr="00C47657">
        <w:rPr>
          <w:rFonts w:ascii="Arial" w:hAnsi="Arial" w:cs="Arial"/>
          <w:noProof/>
        </w:rPr>
        <w:fldChar w:fldCharType="end"/>
      </w:r>
    </w:p>
    <w:p w14:paraId="2517619C" w14:textId="0BC6A7B4" w:rsidR="00CF77C5" w:rsidRPr="00C47657" w:rsidRDefault="00B62022" w:rsidP="00C91004">
      <w:pPr>
        <w:tabs>
          <w:tab w:val="right" w:pos="6521"/>
          <w:tab w:val="right" w:pos="6564"/>
        </w:tabs>
        <w:sectPr w:rsidR="00CF77C5" w:rsidRPr="00C47657" w:rsidSect="00C91004">
          <w:type w:val="continuous"/>
          <w:pgSz w:w="16840" w:h="11900" w:orient="landscape"/>
          <w:pgMar w:top="1440" w:right="1531" w:bottom="1440" w:left="1440" w:header="708" w:footer="708" w:gutter="0"/>
          <w:cols w:num="2" w:space="589"/>
          <w:docGrid w:linePitch="360"/>
        </w:sectPr>
      </w:pPr>
      <w:r w:rsidRPr="00C47657">
        <w:rPr>
          <w:rFonts w:cs="Arial"/>
        </w:rPr>
        <w:fldChar w:fldCharType="end"/>
      </w:r>
    </w:p>
    <w:p w14:paraId="5DB5A70D" w14:textId="1F38D513" w:rsidR="0078076A" w:rsidRPr="00C47657" w:rsidRDefault="00B35E85" w:rsidP="0078076A">
      <w:pPr>
        <w:rPr>
          <w:rFonts w:cs="Arial"/>
          <w:color w:val="25408F"/>
          <w:sz w:val="52"/>
          <w:szCs w:val="52"/>
        </w:rPr>
      </w:pPr>
      <w:bookmarkStart w:id="12" w:name="_Toc180477557"/>
      <w:r w:rsidRPr="00C47657">
        <w:rPr>
          <w:rFonts w:cs="Arial"/>
          <w:color w:val="25408F"/>
          <w:sz w:val="48"/>
          <w:szCs w:val="48"/>
        </w:rPr>
        <w:lastRenderedPageBreak/>
        <w:t xml:space="preserve">RPL Assessment Toolkit for </w:t>
      </w:r>
      <w:r w:rsidR="005C062F" w:rsidRPr="00C47657">
        <w:rPr>
          <w:rFonts w:cs="Arial"/>
          <w:color w:val="25408F"/>
          <w:sz w:val="48"/>
          <w:szCs w:val="48"/>
        </w:rPr>
        <w:t>CHC50113 Diploma of Early Childhood Education and Care</w:t>
      </w:r>
      <w:r w:rsidRPr="00C47657">
        <w:rPr>
          <w:rFonts w:cs="Arial"/>
          <w:color w:val="0096D6"/>
          <w:sz w:val="44"/>
          <w:szCs w:val="44"/>
        </w:rPr>
        <w:t xml:space="preserve"> </w:t>
      </w:r>
      <w:r w:rsidR="0078076A" w:rsidRPr="00C47657">
        <w:rPr>
          <w:rFonts w:cs="Arial"/>
          <w:b/>
          <w:i/>
          <w:color w:val="25408F"/>
          <w:sz w:val="48"/>
          <w:szCs w:val="48"/>
        </w:rPr>
        <w:t>Candidate Guide</w:t>
      </w:r>
      <w:r w:rsidR="0078076A" w:rsidRPr="00C47657">
        <w:rPr>
          <w:rFonts w:cs="Arial"/>
          <w:color w:val="25408F"/>
          <w:sz w:val="52"/>
          <w:szCs w:val="52"/>
        </w:rPr>
        <w:t xml:space="preserve"> </w:t>
      </w:r>
    </w:p>
    <w:p w14:paraId="21441D39" w14:textId="77777777" w:rsidR="00B9484C" w:rsidRPr="00C47657" w:rsidRDefault="00B9484C" w:rsidP="007B46A3">
      <w:pPr>
        <w:pStyle w:val="Heading1"/>
      </w:pPr>
      <w:bookmarkStart w:id="13" w:name="_Toc235849100"/>
      <w:r w:rsidRPr="00C47657">
        <w:t>Introduction</w:t>
      </w:r>
      <w:bookmarkEnd w:id="12"/>
      <w:bookmarkEnd w:id="13"/>
    </w:p>
    <w:p w14:paraId="4D21C682" w14:textId="77777777" w:rsidR="00B9484C" w:rsidRPr="00C47657" w:rsidRDefault="00B9484C" w:rsidP="00B9484C">
      <w:bookmarkStart w:id="14" w:name="OLE_LINK2"/>
    </w:p>
    <w:p w14:paraId="23C948E9" w14:textId="77777777" w:rsidR="00B9484C" w:rsidRPr="00C47657" w:rsidRDefault="00B9484C" w:rsidP="00B9484C">
      <w:pPr>
        <w:sectPr w:rsidR="00B9484C" w:rsidRPr="00C47657" w:rsidSect="00393DA6">
          <w:headerReference w:type="default" r:id="rId17"/>
          <w:footerReference w:type="even" r:id="rId18"/>
          <w:footerReference w:type="default" r:id="rId19"/>
          <w:pgSz w:w="16840" w:h="11900" w:orient="landscape"/>
          <w:pgMar w:top="1440" w:right="1440" w:bottom="1440" w:left="1440" w:header="567" w:footer="567" w:gutter="0"/>
          <w:pgNumType w:start="1"/>
          <w:cols w:space="708"/>
          <w:docGrid w:linePitch="360"/>
        </w:sectPr>
      </w:pPr>
    </w:p>
    <w:p w14:paraId="7BFEEAC2" w14:textId="77777777" w:rsidR="00612F70" w:rsidRPr="00C47657" w:rsidRDefault="00612F70" w:rsidP="0094572B">
      <w:pPr>
        <w:pStyle w:val="Heading2"/>
      </w:pPr>
      <w:bookmarkStart w:id="15" w:name="_Toc235849101"/>
      <w:r w:rsidRPr="00C47657">
        <w:lastRenderedPageBreak/>
        <w:t>Welcome</w:t>
      </w:r>
      <w:bookmarkEnd w:id="15"/>
    </w:p>
    <w:p w14:paraId="27F18B13" w14:textId="26910410" w:rsidR="00A46E79" w:rsidRPr="00C47657" w:rsidRDefault="00B35E85" w:rsidP="00A46E79">
      <w:pPr>
        <w:pStyle w:val="BodyText"/>
      </w:pPr>
      <w:bookmarkStart w:id="16" w:name="_Toc180477558"/>
      <w:r w:rsidRPr="00C47657">
        <w:rPr>
          <w:rFonts w:cs="Arial"/>
        </w:rPr>
        <w:t xml:space="preserve">Welcome to the </w:t>
      </w:r>
      <w:r w:rsidRPr="00C47657">
        <w:rPr>
          <w:rFonts w:cs="Arial"/>
          <w:i/>
        </w:rPr>
        <w:t xml:space="preserve">RPL Assessment Toolkit for </w:t>
      </w:r>
      <w:r w:rsidR="005C062F" w:rsidRPr="00C47657">
        <w:rPr>
          <w:rFonts w:cs="Arial"/>
          <w:i/>
        </w:rPr>
        <w:t>CHC50113 Diploma of Early Childhood Education and Care</w:t>
      </w:r>
      <w:r w:rsidRPr="00C47657">
        <w:rPr>
          <w:rFonts w:cs="Arial"/>
          <w:i/>
        </w:rPr>
        <w:t xml:space="preserve"> </w:t>
      </w:r>
      <w:r w:rsidR="00A46E79" w:rsidRPr="00C47657">
        <w:rPr>
          <w:b/>
          <w:i/>
        </w:rPr>
        <w:t>Candidate Guide</w:t>
      </w:r>
      <w:r w:rsidR="00A46E79" w:rsidRPr="00C47657">
        <w:t xml:space="preserve">. </w:t>
      </w:r>
    </w:p>
    <w:p w14:paraId="787128F9" w14:textId="027E9186" w:rsidR="00A46E79" w:rsidRPr="00C47657" w:rsidRDefault="00A46E79" w:rsidP="00A46E79">
      <w:pPr>
        <w:pStyle w:val="BodyText"/>
      </w:pPr>
      <w:r w:rsidRPr="00C47657">
        <w:t xml:space="preserve">This resource is for you if you are working in </w:t>
      </w:r>
      <w:r w:rsidR="00D72504" w:rsidRPr="00C47657">
        <w:t xml:space="preserve">early childhood education and care, </w:t>
      </w:r>
      <w:r w:rsidRPr="00C47657">
        <w:t xml:space="preserve">and would like to have your skills and knowledge recognised against the qualification </w:t>
      </w:r>
      <w:r w:rsidR="005C062F" w:rsidRPr="00C47657">
        <w:rPr>
          <w:rFonts w:cs="Arial"/>
          <w:i/>
        </w:rPr>
        <w:t>CHC50113 Diploma of Early Childhood Education and Care</w:t>
      </w:r>
      <w:r w:rsidRPr="00C47657">
        <w:t xml:space="preserve">. </w:t>
      </w:r>
    </w:p>
    <w:p w14:paraId="283DC6D4" w14:textId="7862460D" w:rsidR="00A46E79" w:rsidRPr="00C47657" w:rsidRDefault="00A46E79" w:rsidP="00A46E79">
      <w:pPr>
        <w:pStyle w:val="BodyText"/>
      </w:pPr>
      <w:r w:rsidRPr="00C47657">
        <w:t xml:space="preserve">It’s called the </w:t>
      </w:r>
      <w:r w:rsidRPr="00C47657">
        <w:rPr>
          <w:i/>
        </w:rPr>
        <w:t>Candidate Guide</w:t>
      </w:r>
      <w:r w:rsidRPr="00C47657">
        <w:t xml:space="preserve"> because people undertaking Recognition of Prior Learning (RPL) are called ‘candidates’.</w:t>
      </w:r>
    </w:p>
    <w:p w14:paraId="2C348215" w14:textId="77777777" w:rsidR="00F30D2D" w:rsidRPr="00C47657" w:rsidRDefault="00151A34" w:rsidP="00151A34">
      <w:pPr>
        <w:pStyle w:val="BodyText"/>
      </w:pPr>
      <w:r w:rsidRPr="00C47657">
        <w:rPr>
          <w:rFonts w:cs="Arial"/>
          <w:color w:val="000000"/>
        </w:rPr>
        <w:t xml:space="preserve">The RPL process requires you to be </w:t>
      </w:r>
      <w:r w:rsidRPr="00C47657">
        <w:t xml:space="preserve">actively involved, participating in the required steps and undertaking assessment.  </w:t>
      </w:r>
    </w:p>
    <w:p w14:paraId="4C9585F3" w14:textId="5BE68355" w:rsidR="00151A34" w:rsidRPr="00C47657" w:rsidRDefault="00151A34" w:rsidP="00151A34">
      <w:pPr>
        <w:pStyle w:val="BodyText"/>
      </w:pPr>
      <w:r w:rsidRPr="00C47657">
        <w:t xml:space="preserve">By reading this resource, you will </w:t>
      </w:r>
      <w:r w:rsidR="00F30D2D" w:rsidRPr="00C47657">
        <w:t>get</w:t>
      </w:r>
      <w:r w:rsidRPr="00C47657">
        <w:t xml:space="preserve"> a better understanding of what this might involve.  </w:t>
      </w:r>
    </w:p>
    <w:p w14:paraId="2FEF3435" w14:textId="3DB59EC8" w:rsidR="00B9484C" w:rsidRPr="00C47657" w:rsidRDefault="00B9484C" w:rsidP="0094572B">
      <w:pPr>
        <w:pStyle w:val="Heading2"/>
      </w:pPr>
      <w:bookmarkStart w:id="17" w:name="_Toc235849102"/>
      <w:r w:rsidRPr="00C47657">
        <w:t xml:space="preserve">What is </w:t>
      </w:r>
      <w:r w:rsidR="00A46E79" w:rsidRPr="00C47657">
        <w:t xml:space="preserve">this </w:t>
      </w:r>
      <w:r w:rsidR="00151A34" w:rsidRPr="00C47657">
        <w:t>resource</w:t>
      </w:r>
      <w:r w:rsidRPr="00C47657">
        <w:t>?</w:t>
      </w:r>
      <w:bookmarkEnd w:id="16"/>
      <w:bookmarkEnd w:id="17"/>
    </w:p>
    <w:p w14:paraId="71F9DA9C" w14:textId="77777777" w:rsidR="00F30D2D" w:rsidRPr="00C47657" w:rsidRDefault="00A46E79" w:rsidP="00A46E79">
      <w:pPr>
        <w:pStyle w:val="BodyText"/>
      </w:pPr>
      <w:r w:rsidRPr="00C47657">
        <w:t xml:space="preserve">This resource </w:t>
      </w:r>
      <w:r w:rsidR="00D72504" w:rsidRPr="00C47657">
        <w:t>summarises the qualification requirements and</w:t>
      </w:r>
      <w:r w:rsidRPr="00C47657">
        <w:t xml:space="preserve"> the </w:t>
      </w:r>
      <w:r w:rsidR="00151A34" w:rsidRPr="00C47657">
        <w:t xml:space="preserve">RPL </w:t>
      </w:r>
      <w:r w:rsidRPr="00C47657">
        <w:t xml:space="preserve">process, including how you can prepare for it. </w:t>
      </w:r>
    </w:p>
    <w:p w14:paraId="5C99D249" w14:textId="19447CD9" w:rsidR="00A46E79" w:rsidRPr="00C47657" w:rsidRDefault="00A46E79" w:rsidP="00A46E79">
      <w:pPr>
        <w:pStyle w:val="BodyText"/>
        <w:rPr>
          <w:i/>
        </w:rPr>
      </w:pPr>
      <w:r w:rsidRPr="00C47657">
        <w:t xml:space="preserve">Your assessor or a Registered Training Organisation (RTO) will have provided you with this resource. </w:t>
      </w:r>
    </w:p>
    <w:p w14:paraId="3585BF20" w14:textId="77777777" w:rsidR="00151A34" w:rsidRPr="00C47657" w:rsidRDefault="00151A34" w:rsidP="00A46E79">
      <w:pPr>
        <w:pStyle w:val="BodyText"/>
        <w:rPr>
          <w:b/>
        </w:rPr>
      </w:pPr>
    </w:p>
    <w:p w14:paraId="2BD3454F" w14:textId="77777777" w:rsidR="00151A34" w:rsidRPr="00C47657" w:rsidRDefault="00151A34" w:rsidP="00A366E9">
      <w:pPr>
        <w:pStyle w:val="BodyText"/>
        <w:rPr>
          <w:b/>
        </w:rPr>
      </w:pPr>
    </w:p>
    <w:p w14:paraId="5E4A2FF7" w14:textId="3E33F423" w:rsidR="00041FCE" w:rsidRPr="00C47657" w:rsidRDefault="00A46E79" w:rsidP="00A366E9">
      <w:pPr>
        <w:pStyle w:val="BodyText"/>
        <w:rPr>
          <w:rFonts w:cs="Arial"/>
          <w:color w:val="000000"/>
        </w:rPr>
      </w:pPr>
      <w:r w:rsidRPr="00C47657">
        <w:rPr>
          <w:rFonts w:cs="Arial"/>
          <w:color w:val="000000"/>
        </w:rPr>
        <w:t>It is important that you read through this resource before your first meeting with an assessor</w:t>
      </w:r>
      <w:r w:rsidR="008C7725" w:rsidRPr="00C47657">
        <w:rPr>
          <w:rFonts w:cs="Arial"/>
          <w:color w:val="000000"/>
        </w:rPr>
        <w:t xml:space="preserve"> so yo</w:t>
      </w:r>
      <w:r w:rsidR="00F30D2D" w:rsidRPr="00C47657">
        <w:rPr>
          <w:rFonts w:cs="Arial"/>
          <w:color w:val="000000"/>
        </w:rPr>
        <w:t xml:space="preserve">u can prepare for that meeting. </w:t>
      </w:r>
      <w:r w:rsidR="001C7169" w:rsidRPr="00C47657">
        <w:rPr>
          <w:rFonts w:cs="Arial"/>
          <w:color w:val="000000"/>
        </w:rPr>
        <w:t>Also, k</w:t>
      </w:r>
      <w:r w:rsidR="008C7725" w:rsidRPr="00C47657">
        <w:rPr>
          <w:rFonts w:cs="Arial"/>
          <w:color w:val="000000"/>
        </w:rPr>
        <w:t xml:space="preserve">eep </w:t>
      </w:r>
      <w:r w:rsidR="00FA63F2" w:rsidRPr="00C47657">
        <w:rPr>
          <w:rFonts w:cs="Arial"/>
          <w:color w:val="000000"/>
        </w:rPr>
        <w:t>it</w:t>
      </w:r>
      <w:r w:rsidR="008C7725" w:rsidRPr="00C47657">
        <w:rPr>
          <w:rFonts w:cs="Arial"/>
          <w:color w:val="000000"/>
        </w:rPr>
        <w:t xml:space="preserve"> </w:t>
      </w:r>
      <w:r w:rsidRPr="00C47657">
        <w:rPr>
          <w:rFonts w:cs="Arial"/>
          <w:color w:val="000000"/>
        </w:rPr>
        <w:t>handy in case you need it</w:t>
      </w:r>
      <w:r w:rsidR="00F30D2D" w:rsidRPr="00C47657">
        <w:rPr>
          <w:rFonts w:cs="Arial"/>
          <w:color w:val="000000"/>
        </w:rPr>
        <w:t xml:space="preserve"> later</w:t>
      </w:r>
      <w:r w:rsidRPr="00C47657">
        <w:rPr>
          <w:rFonts w:cs="Arial"/>
          <w:color w:val="000000"/>
        </w:rPr>
        <w:t>. If you have any questions, please ask your assessor</w:t>
      </w:r>
      <w:r w:rsidR="00151A34" w:rsidRPr="00C47657">
        <w:rPr>
          <w:rFonts w:cs="Arial"/>
          <w:color w:val="000000"/>
        </w:rPr>
        <w:t xml:space="preserve"> or RTO representative</w:t>
      </w:r>
      <w:r w:rsidRPr="00C47657">
        <w:rPr>
          <w:rFonts w:cs="Arial"/>
          <w:color w:val="000000"/>
        </w:rPr>
        <w:t xml:space="preserve">. </w:t>
      </w:r>
      <w:r w:rsidR="00041FCE" w:rsidRPr="00C47657">
        <w:rPr>
          <w:rFonts w:cs="Arial"/>
          <w:color w:val="000000"/>
        </w:rPr>
        <w:t xml:space="preserve"> </w:t>
      </w:r>
    </w:p>
    <w:p w14:paraId="0F5D1F73" w14:textId="69862598" w:rsidR="00CC7C5A" w:rsidRPr="00C47657" w:rsidRDefault="00375FAA" w:rsidP="0094572B">
      <w:pPr>
        <w:pStyle w:val="Heading2"/>
      </w:pPr>
      <w:bookmarkStart w:id="18" w:name="_Toc235849103"/>
      <w:bookmarkEnd w:id="14"/>
      <w:r w:rsidRPr="00C47657">
        <w:t>What is R</w:t>
      </w:r>
      <w:r w:rsidR="00CC7C5A" w:rsidRPr="00C47657">
        <w:t>PL</w:t>
      </w:r>
      <w:r w:rsidRPr="00C47657">
        <w:t>?</w:t>
      </w:r>
      <w:bookmarkEnd w:id="18"/>
    </w:p>
    <w:p w14:paraId="44F5C196" w14:textId="3D09159B" w:rsidR="00617D28" w:rsidRPr="00C47657" w:rsidRDefault="00375FAA" w:rsidP="00013E83">
      <w:pPr>
        <w:pStyle w:val="BodyText"/>
      </w:pPr>
      <w:r w:rsidRPr="00C47657">
        <w:rPr>
          <w:rFonts w:cs="Arial"/>
          <w:color w:val="000000"/>
        </w:rPr>
        <w:t xml:space="preserve">RPL (sometimes called ‘Recognition’) </w:t>
      </w:r>
      <w:r w:rsidR="00151A34" w:rsidRPr="00C47657">
        <w:rPr>
          <w:rFonts w:cs="Arial"/>
          <w:color w:val="000000"/>
        </w:rPr>
        <w:t>understands</w:t>
      </w:r>
      <w:r w:rsidRPr="00C47657">
        <w:rPr>
          <w:rFonts w:cs="Arial"/>
          <w:color w:val="000000"/>
        </w:rPr>
        <w:t xml:space="preserve"> that you </w:t>
      </w:r>
      <w:r w:rsidR="00F30D2D" w:rsidRPr="00C47657">
        <w:rPr>
          <w:rFonts w:cs="Arial"/>
          <w:color w:val="000000"/>
        </w:rPr>
        <w:t>might</w:t>
      </w:r>
      <w:r w:rsidRPr="00C47657">
        <w:rPr>
          <w:rFonts w:cs="Arial"/>
          <w:color w:val="000000"/>
        </w:rPr>
        <w:t xml:space="preserve"> have gained valuable skills </w:t>
      </w:r>
      <w:r w:rsidR="00013E83" w:rsidRPr="00C47657">
        <w:rPr>
          <w:rFonts w:cs="Arial"/>
          <w:color w:val="000000"/>
        </w:rPr>
        <w:t xml:space="preserve">in paid </w:t>
      </w:r>
      <w:r w:rsidR="00F30D2D" w:rsidRPr="00C47657">
        <w:rPr>
          <w:rFonts w:cs="Arial"/>
          <w:color w:val="000000"/>
        </w:rPr>
        <w:t>or</w:t>
      </w:r>
      <w:r w:rsidR="00013E83" w:rsidRPr="00C47657">
        <w:rPr>
          <w:rFonts w:cs="Arial"/>
          <w:color w:val="000000"/>
        </w:rPr>
        <w:t xml:space="preserve"> unpaid work</w:t>
      </w:r>
      <w:r w:rsidRPr="00C47657">
        <w:rPr>
          <w:rFonts w:cs="Arial"/>
          <w:color w:val="000000"/>
        </w:rPr>
        <w:t xml:space="preserve">, and in </w:t>
      </w:r>
      <w:r w:rsidR="00013E83" w:rsidRPr="00C47657">
        <w:rPr>
          <w:rFonts w:cs="Arial"/>
          <w:color w:val="000000"/>
        </w:rPr>
        <w:t>activities</w:t>
      </w:r>
      <w:r w:rsidRPr="00C47657">
        <w:rPr>
          <w:rFonts w:cs="Arial"/>
          <w:color w:val="000000"/>
        </w:rPr>
        <w:t xml:space="preserve"> such as informal training</w:t>
      </w:r>
      <w:r w:rsidRPr="00C47657">
        <w:t>.</w:t>
      </w:r>
      <w:r w:rsidR="00013E83" w:rsidRPr="00C47657">
        <w:t xml:space="preserve"> </w:t>
      </w:r>
      <w:r w:rsidR="001B6339" w:rsidRPr="00C47657">
        <w:t>For e</w:t>
      </w:r>
      <w:r w:rsidR="0063276A" w:rsidRPr="00C47657">
        <w:t>xample, you might have designed and</w:t>
      </w:r>
      <w:r w:rsidR="001B6339" w:rsidRPr="00C47657">
        <w:t xml:space="preserve"> </w:t>
      </w:r>
      <w:r w:rsidR="001B6339" w:rsidRPr="00C47657">
        <w:rPr>
          <w:rFonts w:cs="Arial"/>
          <w:color w:val="000000"/>
        </w:rPr>
        <w:t xml:space="preserve">implemented </w:t>
      </w:r>
      <w:r w:rsidR="0063276A" w:rsidRPr="00C47657">
        <w:rPr>
          <w:rFonts w:cs="Arial"/>
          <w:color w:val="000000"/>
        </w:rPr>
        <w:t>curriculum in an early childhood service</w:t>
      </w:r>
      <w:r w:rsidR="00D07106" w:rsidRPr="00C47657">
        <w:rPr>
          <w:rFonts w:cs="Arial"/>
          <w:color w:val="000000"/>
        </w:rPr>
        <w:t>,</w:t>
      </w:r>
      <w:r w:rsidR="0063276A" w:rsidRPr="00C47657">
        <w:rPr>
          <w:rFonts w:cs="Arial"/>
          <w:color w:val="000000"/>
        </w:rPr>
        <w:t xml:space="preserve"> thus implementing the</w:t>
      </w:r>
      <w:r w:rsidR="001B6339" w:rsidRPr="00C47657">
        <w:rPr>
          <w:rFonts w:cs="Arial"/>
          <w:color w:val="000000"/>
        </w:rPr>
        <w:t xml:space="preserve"> requirements of an approved learning framework </w:t>
      </w:r>
      <w:r w:rsidR="0063276A" w:rsidRPr="00C47657">
        <w:rPr>
          <w:rFonts w:cs="Arial"/>
          <w:color w:val="000000"/>
        </w:rPr>
        <w:t>within the requirements of regulations and the National Quality Standard. Y</w:t>
      </w:r>
      <w:r w:rsidR="001B6339" w:rsidRPr="00C47657">
        <w:t xml:space="preserve">ou might </w:t>
      </w:r>
      <w:r w:rsidR="0063276A" w:rsidRPr="00C47657">
        <w:t xml:space="preserve">also </w:t>
      </w:r>
      <w:r w:rsidR="001B6339" w:rsidRPr="00C47657">
        <w:t>have supervised others</w:t>
      </w:r>
      <w:r w:rsidR="0063276A" w:rsidRPr="00C47657">
        <w:t xml:space="preserve"> in the workplace</w:t>
      </w:r>
      <w:r w:rsidR="001B6339" w:rsidRPr="00C47657">
        <w:t xml:space="preserve">. </w:t>
      </w:r>
    </w:p>
    <w:p w14:paraId="21C4E030" w14:textId="23107215" w:rsidR="00013E83" w:rsidRPr="00C47657" w:rsidRDefault="00013E83" w:rsidP="00013E83">
      <w:pPr>
        <w:pStyle w:val="BodyText"/>
      </w:pPr>
      <w:r w:rsidRPr="00C47657">
        <w:rPr>
          <w:rFonts w:cs="Arial"/>
          <w:color w:val="000000"/>
        </w:rPr>
        <w:t xml:space="preserve">In summary, RPL </w:t>
      </w:r>
      <w:r w:rsidRPr="00C47657">
        <w:t>involves an assessor matching your skills and knowledge to the requirements of a nationally recognised qualification. If you already hold relevant skills and knowledge you might not have to complete all or part of a training program.</w:t>
      </w:r>
      <w:r w:rsidRPr="00C47657">
        <w:rPr>
          <w:rFonts w:cs="Arial"/>
          <w:color w:val="000000"/>
        </w:rPr>
        <w:t xml:space="preserve"> </w:t>
      </w:r>
    </w:p>
    <w:p w14:paraId="4E81F7FB" w14:textId="1CE22A92" w:rsidR="00375FAA" w:rsidRPr="00C47657" w:rsidRDefault="00375FAA" w:rsidP="00370EA2">
      <w:pPr>
        <w:pStyle w:val="BodyText"/>
      </w:pPr>
      <w:r w:rsidRPr="00C47657">
        <w:t xml:space="preserve">In addition, if you have gained skills and knowledge through </w:t>
      </w:r>
      <w:r w:rsidRPr="00C47657">
        <w:rPr>
          <w:i/>
        </w:rPr>
        <w:t>formal</w:t>
      </w:r>
      <w:r w:rsidRPr="00C47657">
        <w:t xml:space="preserve"> education </w:t>
      </w:r>
      <w:r w:rsidR="00BE3209" w:rsidRPr="00C47657">
        <w:t>or</w:t>
      </w:r>
      <w:r w:rsidRPr="00C47657">
        <w:t xml:space="preserve"> training, or have </w:t>
      </w:r>
      <w:r w:rsidR="00151A34" w:rsidRPr="00C47657">
        <w:t xml:space="preserve">other </w:t>
      </w:r>
      <w:r w:rsidRPr="00C47657">
        <w:t xml:space="preserve">qualifications, other processes apply. Your assessor will </w:t>
      </w:r>
      <w:r w:rsidR="00013E83" w:rsidRPr="00C47657">
        <w:t xml:space="preserve">also </w:t>
      </w:r>
      <w:r w:rsidRPr="00C47657">
        <w:t xml:space="preserve">consider </w:t>
      </w:r>
      <w:r w:rsidR="00013E83" w:rsidRPr="00C47657">
        <w:t>if these</w:t>
      </w:r>
      <w:r w:rsidRPr="00C47657">
        <w:t xml:space="preserve"> </w:t>
      </w:r>
      <w:r w:rsidR="00013E83" w:rsidRPr="00C47657">
        <w:t>can</w:t>
      </w:r>
      <w:r w:rsidRPr="00C47657">
        <w:t xml:space="preserve"> be recognised towards the qualification. </w:t>
      </w:r>
    </w:p>
    <w:p w14:paraId="721060B2" w14:textId="41953AFC" w:rsidR="008A3BBD" w:rsidRPr="00C47657" w:rsidRDefault="00315954" w:rsidP="0094572B">
      <w:pPr>
        <w:pStyle w:val="Heading2"/>
      </w:pPr>
      <w:bookmarkStart w:id="19" w:name="_Toc235849104"/>
      <w:r w:rsidRPr="00C47657">
        <w:lastRenderedPageBreak/>
        <w:t>Gaining workplace support</w:t>
      </w:r>
      <w:bookmarkEnd w:id="19"/>
    </w:p>
    <w:p w14:paraId="12DDD898" w14:textId="77777777" w:rsidR="00197848" w:rsidRPr="00C47657" w:rsidRDefault="00F95B70" w:rsidP="00315954">
      <w:pPr>
        <w:pStyle w:val="BodyText"/>
        <w:rPr>
          <w:color w:val="000000" w:themeColor="text1"/>
        </w:rPr>
      </w:pPr>
      <w:r w:rsidRPr="00C47657">
        <w:rPr>
          <w:color w:val="000000" w:themeColor="text1"/>
        </w:rPr>
        <w:t xml:space="preserve">It’s important that you discuss your </w:t>
      </w:r>
      <w:r w:rsidR="00B11B9C" w:rsidRPr="00C47657">
        <w:rPr>
          <w:color w:val="000000" w:themeColor="text1"/>
        </w:rPr>
        <w:t xml:space="preserve">RPL </w:t>
      </w:r>
      <w:r w:rsidRPr="00C47657">
        <w:rPr>
          <w:color w:val="000000" w:themeColor="text1"/>
        </w:rPr>
        <w:t xml:space="preserve">application with people in your workplace. </w:t>
      </w:r>
    </w:p>
    <w:p w14:paraId="2B480FCA" w14:textId="77741245" w:rsidR="00315954" w:rsidRPr="00C47657" w:rsidRDefault="00315954" w:rsidP="00315954">
      <w:pPr>
        <w:pStyle w:val="BodyText"/>
        <w:rPr>
          <w:color w:val="000000" w:themeColor="text1"/>
        </w:rPr>
      </w:pPr>
      <w:r w:rsidRPr="00C47657">
        <w:rPr>
          <w:color w:val="000000" w:themeColor="text1"/>
        </w:rPr>
        <w:t xml:space="preserve">Your workplace </w:t>
      </w:r>
      <w:r w:rsidR="00F95B70" w:rsidRPr="00C47657">
        <w:rPr>
          <w:color w:val="000000" w:themeColor="text1"/>
        </w:rPr>
        <w:t>will be asked to</w:t>
      </w:r>
      <w:r w:rsidR="00013E83" w:rsidRPr="00C47657">
        <w:rPr>
          <w:color w:val="000000" w:themeColor="text1"/>
        </w:rPr>
        <w:t xml:space="preserve"> help you to participate in </w:t>
      </w:r>
      <w:r w:rsidR="008C54CE" w:rsidRPr="00C47657">
        <w:rPr>
          <w:color w:val="000000" w:themeColor="text1"/>
        </w:rPr>
        <w:t>RPL</w:t>
      </w:r>
      <w:r w:rsidR="00013E83" w:rsidRPr="00C47657">
        <w:rPr>
          <w:color w:val="000000" w:themeColor="text1"/>
        </w:rPr>
        <w:t xml:space="preserve">, </w:t>
      </w:r>
      <w:r w:rsidR="00087FF1" w:rsidRPr="00C47657">
        <w:rPr>
          <w:color w:val="000000" w:themeColor="text1"/>
        </w:rPr>
        <w:t xml:space="preserve">as </w:t>
      </w:r>
      <w:r w:rsidR="00267238" w:rsidRPr="00C47657">
        <w:rPr>
          <w:color w:val="000000" w:themeColor="text1"/>
        </w:rPr>
        <w:t>described</w:t>
      </w:r>
      <w:r w:rsidR="00087FF1" w:rsidRPr="00C47657">
        <w:rPr>
          <w:color w:val="000000" w:themeColor="text1"/>
        </w:rPr>
        <w:t xml:space="preserve"> from Page</w:t>
      </w:r>
      <w:r w:rsidR="008C54CE" w:rsidRPr="00C47657">
        <w:rPr>
          <w:color w:val="000000" w:themeColor="text1"/>
        </w:rPr>
        <w:t> </w:t>
      </w:r>
      <w:r w:rsidR="00013E83" w:rsidRPr="00C47657">
        <w:rPr>
          <w:color w:val="000000" w:themeColor="text1"/>
        </w:rPr>
        <w:fldChar w:fldCharType="begin"/>
      </w:r>
      <w:r w:rsidR="00013E83" w:rsidRPr="00C47657">
        <w:rPr>
          <w:color w:val="000000" w:themeColor="text1"/>
        </w:rPr>
        <w:instrText xml:space="preserve"> PAGEREF Tables \h </w:instrText>
      </w:r>
      <w:r w:rsidR="00013E83" w:rsidRPr="00C47657">
        <w:rPr>
          <w:color w:val="000000" w:themeColor="text1"/>
        </w:rPr>
      </w:r>
      <w:r w:rsidR="00013E83" w:rsidRPr="00C47657">
        <w:rPr>
          <w:color w:val="000000" w:themeColor="text1"/>
        </w:rPr>
        <w:fldChar w:fldCharType="separate"/>
      </w:r>
      <w:r w:rsidR="004A08C7">
        <w:rPr>
          <w:noProof/>
          <w:color w:val="000000" w:themeColor="text1"/>
        </w:rPr>
        <w:t>9</w:t>
      </w:r>
      <w:r w:rsidR="00013E83" w:rsidRPr="00C47657">
        <w:rPr>
          <w:color w:val="000000" w:themeColor="text1"/>
        </w:rPr>
        <w:fldChar w:fldCharType="end"/>
      </w:r>
      <w:r w:rsidR="00087FF1" w:rsidRPr="00C47657">
        <w:rPr>
          <w:color w:val="000000" w:themeColor="text1"/>
        </w:rPr>
        <w:t xml:space="preserve"> of this resource</w:t>
      </w:r>
      <w:r w:rsidRPr="00C47657">
        <w:rPr>
          <w:color w:val="000000" w:themeColor="text1"/>
        </w:rPr>
        <w:t xml:space="preserve">. For example, </w:t>
      </w:r>
      <w:r w:rsidR="005738D3" w:rsidRPr="00C47657">
        <w:rPr>
          <w:color w:val="000000" w:themeColor="text1"/>
        </w:rPr>
        <w:t>a workplace representative</w:t>
      </w:r>
      <w:r w:rsidR="00151A34" w:rsidRPr="00C47657">
        <w:rPr>
          <w:color w:val="000000" w:themeColor="text1"/>
        </w:rPr>
        <w:t xml:space="preserve"> </w:t>
      </w:r>
      <w:r w:rsidRPr="00C47657">
        <w:rPr>
          <w:color w:val="000000" w:themeColor="text1"/>
        </w:rPr>
        <w:t xml:space="preserve">will be </w:t>
      </w:r>
      <w:r w:rsidR="00151A34" w:rsidRPr="00C47657">
        <w:rPr>
          <w:color w:val="000000" w:themeColor="text1"/>
        </w:rPr>
        <w:t>asked</w:t>
      </w:r>
      <w:r w:rsidRPr="00C47657">
        <w:rPr>
          <w:color w:val="000000" w:themeColor="text1"/>
        </w:rPr>
        <w:t xml:space="preserve"> to verify your skills and knowledge, and </w:t>
      </w:r>
      <w:r w:rsidR="00197848" w:rsidRPr="00C47657">
        <w:rPr>
          <w:color w:val="000000" w:themeColor="text1"/>
        </w:rPr>
        <w:t xml:space="preserve">to </w:t>
      </w:r>
      <w:r w:rsidRPr="00C47657">
        <w:rPr>
          <w:color w:val="000000" w:themeColor="text1"/>
        </w:rPr>
        <w:t xml:space="preserve">assist with workplace </w:t>
      </w:r>
      <w:r w:rsidR="008C54CE" w:rsidRPr="00C47657">
        <w:rPr>
          <w:color w:val="000000" w:themeColor="text1"/>
        </w:rPr>
        <w:t xml:space="preserve">assessment </w:t>
      </w:r>
      <w:r w:rsidRPr="00C47657">
        <w:rPr>
          <w:color w:val="000000" w:themeColor="text1"/>
        </w:rPr>
        <w:t xml:space="preserve">and assessor visits. </w:t>
      </w:r>
    </w:p>
    <w:p w14:paraId="0F95509F" w14:textId="39CF791F" w:rsidR="00F95B70" w:rsidRPr="00C47657" w:rsidRDefault="00F95B70" w:rsidP="00F95B70">
      <w:pPr>
        <w:pStyle w:val="BodyText"/>
        <w:rPr>
          <w:rFonts w:cs="Arial"/>
          <w:szCs w:val="20"/>
        </w:rPr>
      </w:pPr>
      <w:r w:rsidRPr="00C47657">
        <w:rPr>
          <w:color w:val="000000" w:themeColor="text1"/>
        </w:rPr>
        <w:t xml:space="preserve">The workplace representative </w:t>
      </w:r>
      <w:r w:rsidR="00340A04" w:rsidRPr="00C47657">
        <w:rPr>
          <w:rFonts w:cs="Arial"/>
          <w:szCs w:val="20"/>
        </w:rPr>
        <w:t>needs to</w:t>
      </w:r>
      <w:r w:rsidRPr="00C47657">
        <w:rPr>
          <w:rFonts w:cs="Arial"/>
          <w:szCs w:val="20"/>
        </w:rPr>
        <w:t xml:space="preserve"> be </w:t>
      </w:r>
      <w:r w:rsidR="00340A04" w:rsidRPr="00C47657">
        <w:rPr>
          <w:rFonts w:cs="Arial"/>
          <w:szCs w:val="20"/>
        </w:rPr>
        <w:t xml:space="preserve">someone who has observed your work and who holds higher qualifications—perhaps </w:t>
      </w:r>
      <w:r w:rsidRPr="00C47657">
        <w:rPr>
          <w:rFonts w:cs="Arial"/>
          <w:szCs w:val="20"/>
        </w:rPr>
        <w:t xml:space="preserve">your employer or </w:t>
      </w:r>
      <w:r w:rsidR="00F30D2D" w:rsidRPr="00C47657">
        <w:rPr>
          <w:rFonts w:cs="Arial"/>
          <w:szCs w:val="20"/>
        </w:rPr>
        <w:t xml:space="preserve">workplace </w:t>
      </w:r>
      <w:r w:rsidRPr="00C47657">
        <w:rPr>
          <w:rFonts w:cs="Arial"/>
          <w:szCs w:val="20"/>
        </w:rPr>
        <w:t>supervisor.</w:t>
      </w:r>
    </w:p>
    <w:p w14:paraId="0A7F3C51" w14:textId="4CB69750" w:rsidR="00197848" w:rsidRPr="00C47657" w:rsidRDefault="00F95B70" w:rsidP="00315954">
      <w:pPr>
        <w:pStyle w:val="BodyText"/>
        <w:rPr>
          <w:color w:val="000000" w:themeColor="text1"/>
        </w:rPr>
      </w:pPr>
      <w:r w:rsidRPr="00C47657">
        <w:rPr>
          <w:color w:val="000000" w:themeColor="text1"/>
        </w:rPr>
        <w:t xml:space="preserve">Your assessor will give your workplace </w:t>
      </w:r>
      <w:r w:rsidR="00197848" w:rsidRPr="00C47657">
        <w:rPr>
          <w:color w:val="000000" w:themeColor="text1"/>
        </w:rPr>
        <w:t xml:space="preserve">representative </w:t>
      </w:r>
      <w:r w:rsidRPr="00C47657">
        <w:rPr>
          <w:color w:val="000000" w:themeColor="text1"/>
        </w:rPr>
        <w:t xml:space="preserve">a </w:t>
      </w:r>
      <w:r w:rsidRPr="00C47657">
        <w:rPr>
          <w:i/>
          <w:color w:val="000000" w:themeColor="text1"/>
        </w:rPr>
        <w:t>Workplace Guide</w:t>
      </w:r>
      <w:r w:rsidRPr="00C47657">
        <w:rPr>
          <w:color w:val="000000" w:themeColor="text1"/>
        </w:rPr>
        <w:t xml:space="preserve">, and discuss how they </w:t>
      </w:r>
      <w:r w:rsidR="00267238" w:rsidRPr="00C47657">
        <w:rPr>
          <w:color w:val="000000" w:themeColor="text1"/>
        </w:rPr>
        <w:t>can</w:t>
      </w:r>
      <w:r w:rsidRPr="00C47657">
        <w:rPr>
          <w:color w:val="000000" w:themeColor="text1"/>
        </w:rPr>
        <w:t xml:space="preserve"> support you</w:t>
      </w:r>
      <w:r w:rsidR="00267238" w:rsidRPr="00C47657">
        <w:rPr>
          <w:color w:val="000000" w:themeColor="text1"/>
        </w:rPr>
        <w:t>r RPL</w:t>
      </w:r>
      <w:r w:rsidR="00197848" w:rsidRPr="00C47657">
        <w:rPr>
          <w:color w:val="000000" w:themeColor="text1"/>
        </w:rPr>
        <w:t xml:space="preserve"> </w:t>
      </w:r>
      <w:r w:rsidR="00267238" w:rsidRPr="00C47657">
        <w:rPr>
          <w:color w:val="000000" w:themeColor="text1"/>
        </w:rPr>
        <w:t>participation</w:t>
      </w:r>
      <w:r w:rsidRPr="00C47657">
        <w:rPr>
          <w:color w:val="000000" w:themeColor="text1"/>
        </w:rPr>
        <w:t xml:space="preserve">. </w:t>
      </w:r>
    </w:p>
    <w:p w14:paraId="0CE5828E" w14:textId="53EE2429" w:rsidR="00315954" w:rsidRPr="00C47657" w:rsidRDefault="00197848" w:rsidP="00315954">
      <w:pPr>
        <w:pStyle w:val="BodyText"/>
        <w:rPr>
          <w:i/>
          <w:color w:val="000000" w:themeColor="text1"/>
        </w:rPr>
      </w:pPr>
      <w:r w:rsidRPr="00C47657">
        <w:rPr>
          <w:color w:val="000000" w:themeColor="text1"/>
        </w:rPr>
        <w:t xml:space="preserve">Your </w:t>
      </w:r>
      <w:r w:rsidR="00F95B70" w:rsidRPr="00C47657">
        <w:rPr>
          <w:color w:val="000000" w:themeColor="text1"/>
        </w:rPr>
        <w:t xml:space="preserve">workplace representative will also be asked to fill in a </w:t>
      </w:r>
      <w:r w:rsidR="00F95B70" w:rsidRPr="00C47657">
        <w:rPr>
          <w:i/>
          <w:color w:val="000000" w:themeColor="text1"/>
        </w:rPr>
        <w:t>Workplace Representative Form</w:t>
      </w:r>
      <w:r w:rsidR="00267238" w:rsidRPr="00C47657">
        <w:rPr>
          <w:color w:val="000000" w:themeColor="text1"/>
        </w:rPr>
        <w:t xml:space="preserve">, </w:t>
      </w:r>
      <w:r w:rsidR="00F95B70" w:rsidRPr="00C47657">
        <w:rPr>
          <w:color w:val="000000" w:themeColor="text1"/>
        </w:rPr>
        <w:t xml:space="preserve">giving their details and declaring that the information they </w:t>
      </w:r>
      <w:r w:rsidR="00267238" w:rsidRPr="00C47657">
        <w:rPr>
          <w:color w:val="000000" w:themeColor="text1"/>
        </w:rPr>
        <w:t>provide</w:t>
      </w:r>
      <w:r w:rsidR="00F95B70" w:rsidRPr="00C47657">
        <w:rPr>
          <w:color w:val="000000" w:themeColor="text1"/>
        </w:rPr>
        <w:t xml:space="preserve"> </w:t>
      </w:r>
      <w:r w:rsidR="00267238" w:rsidRPr="00C47657">
        <w:rPr>
          <w:color w:val="000000" w:themeColor="text1"/>
        </w:rPr>
        <w:t xml:space="preserve">in verifying your skills </w:t>
      </w:r>
      <w:r w:rsidR="00F95B70" w:rsidRPr="00C47657">
        <w:rPr>
          <w:color w:val="000000" w:themeColor="text1"/>
        </w:rPr>
        <w:t>is correct.</w:t>
      </w:r>
    </w:p>
    <w:p w14:paraId="4FBE830D" w14:textId="7123826F" w:rsidR="008D72C4" w:rsidRPr="00C47657" w:rsidRDefault="008D72C4" w:rsidP="0094572B">
      <w:pPr>
        <w:pStyle w:val="Heading2"/>
      </w:pPr>
      <w:bookmarkStart w:id="20" w:name="_Toc235849105"/>
      <w:r w:rsidRPr="00C47657">
        <w:t xml:space="preserve">What is </w:t>
      </w:r>
      <w:r w:rsidR="001C7169" w:rsidRPr="00C47657">
        <w:t>your</w:t>
      </w:r>
      <w:r w:rsidR="00A310F1" w:rsidRPr="00C47657">
        <w:t xml:space="preserve"> assessor’s role</w:t>
      </w:r>
      <w:r w:rsidRPr="00C47657">
        <w:t>?</w:t>
      </w:r>
      <w:bookmarkEnd w:id="20"/>
    </w:p>
    <w:p w14:paraId="2E975A21" w14:textId="21DEC030" w:rsidR="00A310F1" w:rsidRPr="00C47657" w:rsidRDefault="00A310F1" w:rsidP="00A310F1">
      <w:pPr>
        <w:pStyle w:val="BodyText"/>
        <w:rPr>
          <w:color w:val="000000" w:themeColor="text1"/>
        </w:rPr>
      </w:pPr>
      <w:r w:rsidRPr="00C47657">
        <w:rPr>
          <w:color w:val="000000" w:themeColor="text1"/>
        </w:rPr>
        <w:t xml:space="preserve">Your RPL assessor will </w:t>
      </w:r>
      <w:r w:rsidR="00267238" w:rsidRPr="00C47657">
        <w:rPr>
          <w:color w:val="000000" w:themeColor="text1"/>
        </w:rPr>
        <w:t>support</w:t>
      </w:r>
      <w:r w:rsidRPr="00C47657">
        <w:rPr>
          <w:color w:val="000000" w:themeColor="text1"/>
        </w:rPr>
        <w:t xml:space="preserve"> and guide you through the RPL process, and should go through this document with you to ensure you understand </w:t>
      </w:r>
      <w:r w:rsidR="001C7169" w:rsidRPr="00C47657">
        <w:rPr>
          <w:color w:val="000000" w:themeColor="text1"/>
        </w:rPr>
        <w:t xml:space="preserve">the </w:t>
      </w:r>
      <w:r w:rsidR="00267238" w:rsidRPr="00C47657">
        <w:rPr>
          <w:color w:val="000000" w:themeColor="text1"/>
        </w:rPr>
        <w:t>RPL</w:t>
      </w:r>
      <w:r w:rsidR="00197848" w:rsidRPr="00C47657">
        <w:rPr>
          <w:color w:val="000000" w:themeColor="text1"/>
        </w:rPr>
        <w:t xml:space="preserve"> </w:t>
      </w:r>
      <w:r w:rsidR="00267238" w:rsidRPr="00C47657">
        <w:rPr>
          <w:color w:val="000000" w:themeColor="text1"/>
        </w:rPr>
        <w:t xml:space="preserve">processes, </w:t>
      </w:r>
      <w:r w:rsidR="00197848" w:rsidRPr="00C47657">
        <w:rPr>
          <w:color w:val="000000" w:themeColor="text1"/>
        </w:rPr>
        <w:t>and how to prepare for them</w:t>
      </w:r>
      <w:r w:rsidRPr="00C47657">
        <w:rPr>
          <w:color w:val="000000" w:themeColor="text1"/>
        </w:rPr>
        <w:t>.</w:t>
      </w:r>
    </w:p>
    <w:p w14:paraId="7F696D0A" w14:textId="1870FFC2" w:rsidR="00A310F1" w:rsidRPr="00C47657" w:rsidRDefault="00A310F1" w:rsidP="00A310F1">
      <w:pPr>
        <w:pStyle w:val="BodyText"/>
        <w:rPr>
          <w:color w:val="000000" w:themeColor="text1"/>
        </w:rPr>
      </w:pPr>
      <w:r w:rsidRPr="00C47657">
        <w:rPr>
          <w:color w:val="000000" w:themeColor="text1"/>
        </w:rPr>
        <w:t xml:space="preserve">Your assessor is required to </w:t>
      </w:r>
      <w:r w:rsidR="00267238" w:rsidRPr="00C47657">
        <w:rPr>
          <w:color w:val="000000" w:themeColor="text1"/>
        </w:rPr>
        <w:t>assess</w:t>
      </w:r>
      <w:r w:rsidR="00197848" w:rsidRPr="00C47657">
        <w:rPr>
          <w:color w:val="000000" w:themeColor="text1"/>
        </w:rPr>
        <w:t xml:space="preserve"> </w:t>
      </w:r>
      <w:r w:rsidRPr="00C47657">
        <w:rPr>
          <w:color w:val="000000" w:themeColor="text1"/>
        </w:rPr>
        <w:t xml:space="preserve">whether or not you hold the required skills and knowledge, based on </w:t>
      </w:r>
      <w:r w:rsidR="00197848" w:rsidRPr="00C47657">
        <w:rPr>
          <w:color w:val="000000" w:themeColor="text1"/>
        </w:rPr>
        <w:t xml:space="preserve">the requirements of the qualification and the </w:t>
      </w:r>
      <w:r w:rsidRPr="00C47657">
        <w:rPr>
          <w:color w:val="000000" w:themeColor="text1"/>
        </w:rPr>
        <w:t>evidence</w:t>
      </w:r>
      <w:r w:rsidR="00197848" w:rsidRPr="00C47657">
        <w:rPr>
          <w:color w:val="000000" w:themeColor="text1"/>
        </w:rPr>
        <w:t xml:space="preserve"> gathered </w:t>
      </w:r>
      <w:r w:rsidR="003A71B5" w:rsidRPr="00C47657">
        <w:rPr>
          <w:color w:val="000000" w:themeColor="text1"/>
        </w:rPr>
        <w:t>in</w:t>
      </w:r>
      <w:r w:rsidR="00197848" w:rsidRPr="00C47657">
        <w:rPr>
          <w:color w:val="000000" w:themeColor="text1"/>
        </w:rPr>
        <w:t xml:space="preserve"> RPL</w:t>
      </w:r>
      <w:r w:rsidR="003A71B5" w:rsidRPr="00C47657">
        <w:rPr>
          <w:color w:val="000000" w:themeColor="text1"/>
        </w:rPr>
        <w:t xml:space="preserve"> processes</w:t>
      </w:r>
      <w:r w:rsidRPr="00C47657">
        <w:rPr>
          <w:color w:val="000000" w:themeColor="text1"/>
        </w:rPr>
        <w:t xml:space="preserve">. </w:t>
      </w:r>
    </w:p>
    <w:p w14:paraId="712B8B99" w14:textId="5A4332B9" w:rsidR="00A310F1" w:rsidRPr="00C47657" w:rsidRDefault="00A27D99" w:rsidP="0094572B">
      <w:pPr>
        <w:pStyle w:val="Heading2"/>
      </w:pPr>
      <w:bookmarkStart w:id="21" w:name="_Toc235849106"/>
      <w:r w:rsidRPr="00C47657">
        <w:t>Some terms you may need to understand</w:t>
      </w:r>
      <w:bookmarkEnd w:id="21"/>
    </w:p>
    <w:p w14:paraId="4AF0D5FA" w14:textId="70D18159" w:rsidR="00267238" w:rsidRPr="00C47657" w:rsidRDefault="00A27D99" w:rsidP="00A27D99">
      <w:pPr>
        <w:pStyle w:val="BodyText"/>
      </w:pPr>
      <w:r w:rsidRPr="00C47657">
        <w:t xml:space="preserve">As the candidate, you don’t really need to </w:t>
      </w:r>
      <w:r w:rsidR="001D5B63" w:rsidRPr="00C47657">
        <w:t>know</w:t>
      </w:r>
      <w:r w:rsidRPr="00C47657">
        <w:t xml:space="preserve"> requirements of the qualification or units of competency—that’s your assessor’s role. </w:t>
      </w:r>
    </w:p>
    <w:p w14:paraId="469FE5F3" w14:textId="5982DF59" w:rsidR="0095352B" w:rsidRPr="00C47657" w:rsidRDefault="00A27D99" w:rsidP="00A27D99">
      <w:pPr>
        <w:pStyle w:val="BodyText"/>
      </w:pPr>
      <w:r w:rsidRPr="00C47657">
        <w:lastRenderedPageBreak/>
        <w:t>However, RPL does require you to actively participate. This include</w:t>
      </w:r>
      <w:r w:rsidR="006F3AA2" w:rsidRPr="00C47657">
        <w:t>s</w:t>
      </w:r>
      <w:r w:rsidRPr="00C47657">
        <w:t xml:space="preserve"> </w:t>
      </w:r>
      <w:r w:rsidR="006F3AA2" w:rsidRPr="00C47657">
        <w:t xml:space="preserve">self-evaluating and </w:t>
      </w:r>
      <w:r w:rsidRPr="00C47657">
        <w:t xml:space="preserve">discussing your skills and knowledge, and </w:t>
      </w:r>
      <w:r w:rsidR="001C7169" w:rsidRPr="00C47657">
        <w:t>undertaking</w:t>
      </w:r>
      <w:r w:rsidR="006F3AA2" w:rsidRPr="00C47657">
        <w:t xml:space="preserve"> some</w:t>
      </w:r>
      <w:r w:rsidRPr="00C47657">
        <w:t xml:space="preserve"> </w:t>
      </w:r>
      <w:r w:rsidR="006F3AA2" w:rsidRPr="00C47657">
        <w:t xml:space="preserve">workplace </w:t>
      </w:r>
      <w:r w:rsidRPr="00C47657">
        <w:t xml:space="preserve">assessment tasks. </w:t>
      </w:r>
    </w:p>
    <w:p w14:paraId="6BB87125" w14:textId="77777777" w:rsidR="003A71B5" w:rsidRPr="00C47657" w:rsidRDefault="0095352B" w:rsidP="001D5B63">
      <w:pPr>
        <w:pStyle w:val="BodyText"/>
      </w:pPr>
      <w:r w:rsidRPr="00C47657">
        <w:t>If you understand some basics</w:t>
      </w:r>
      <w:r w:rsidR="00A27D99" w:rsidRPr="00C47657">
        <w:t xml:space="preserve">, </w:t>
      </w:r>
      <w:r w:rsidR="001C7169" w:rsidRPr="00C47657">
        <w:t>your</w:t>
      </w:r>
      <w:r w:rsidR="00A27D99" w:rsidRPr="00C47657">
        <w:t xml:space="preserve"> RPL could be quicker and more effective. </w:t>
      </w:r>
    </w:p>
    <w:p w14:paraId="7759AF26" w14:textId="1DD99294" w:rsidR="001D5B63" w:rsidRPr="00C47657" w:rsidRDefault="001D5B63" w:rsidP="001D5B63">
      <w:pPr>
        <w:pStyle w:val="BodyText"/>
      </w:pPr>
      <w:r w:rsidRPr="00C47657">
        <w:t xml:space="preserve">Some relevant terms and concepts are explained </w:t>
      </w:r>
      <w:r w:rsidR="001C7169" w:rsidRPr="00C47657">
        <w:t>below</w:t>
      </w:r>
      <w:r w:rsidRPr="00C47657">
        <w:t>.</w:t>
      </w:r>
    </w:p>
    <w:tbl>
      <w:tblPr>
        <w:tblStyle w:val="ColorfulList-Accent1"/>
        <w:tblW w:w="0" w:type="auto"/>
        <w:tblLook w:val="0480" w:firstRow="0" w:lastRow="0" w:firstColumn="1" w:lastColumn="0" w:noHBand="0" w:noVBand="1"/>
      </w:tblPr>
      <w:tblGrid>
        <w:gridCol w:w="6836"/>
      </w:tblGrid>
      <w:tr w:rsidR="00267238" w:rsidRPr="00C47657" w14:paraId="25A1F928"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6B0122D3" w14:textId="672FA730" w:rsidR="00267238" w:rsidRPr="00C47657" w:rsidRDefault="00267238" w:rsidP="00267238">
            <w:pPr>
              <w:pStyle w:val="BodyText"/>
              <w:rPr>
                <w:b w:val="0"/>
                <w:szCs w:val="20"/>
              </w:rPr>
            </w:pPr>
            <w:r w:rsidRPr="00C47657">
              <w:rPr>
                <w:szCs w:val="20"/>
              </w:rPr>
              <w:t>Qualifications:</w:t>
            </w:r>
            <w:r w:rsidRPr="00C47657">
              <w:rPr>
                <w:b w:val="0"/>
                <w:szCs w:val="20"/>
              </w:rPr>
              <w:t xml:space="preserve"> The </w:t>
            </w:r>
            <w:r w:rsidR="005C062F" w:rsidRPr="00C47657">
              <w:rPr>
                <w:rFonts w:cs="Arial"/>
                <w:b w:val="0"/>
                <w:i/>
              </w:rPr>
              <w:t>CHC50113 Diploma of Early Childhood Education and Care</w:t>
            </w:r>
            <w:r w:rsidR="00B35E85" w:rsidRPr="00C47657">
              <w:rPr>
                <w:b w:val="0"/>
                <w:szCs w:val="20"/>
              </w:rPr>
              <w:t xml:space="preserve"> </w:t>
            </w:r>
            <w:r w:rsidRPr="00C47657">
              <w:rPr>
                <w:b w:val="0"/>
                <w:szCs w:val="20"/>
              </w:rPr>
              <w:t>is a nationally recognised qualification from t</w:t>
            </w:r>
            <w:r w:rsidR="00B35E85" w:rsidRPr="00C47657">
              <w:rPr>
                <w:b w:val="0"/>
                <w:szCs w:val="20"/>
              </w:rPr>
              <w:t xml:space="preserve">he </w:t>
            </w:r>
            <w:proofErr w:type="spellStart"/>
            <w:r w:rsidR="00B35E85" w:rsidRPr="00C47657">
              <w:rPr>
                <w:b w:val="0"/>
                <w:szCs w:val="20"/>
              </w:rPr>
              <w:t>CHC</w:t>
            </w:r>
            <w:proofErr w:type="spellEnd"/>
            <w:r w:rsidRPr="00C47657">
              <w:rPr>
                <w:b w:val="0"/>
                <w:szCs w:val="20"/>
              </w:rPr>
              <w:t> Community Services Training Package.</w:t>
            </w:r>
          </w:p>
        </w:tc>
      </w:tr>
      <w:tr w:rsidR="00267238" w:rsidRPr="00C47657" w14:paraId="223C2742" w14:textId="77777777" w:rsidTr="0094572B">
        <w:tc>
          <w:tcPr>
            <w:cnfStyle w:val="001000000000" w:firstRow="0" w:lastRow="0" w:firstColumn="1" w:lastColumn="0" w:oddVBand="0" w:evenVBand="0" w:oddHBand="0" w:evenHBand="0" w:firstRowFirstColumn="0" w:firstRowLastColumn="0" w:lastRowFirstColumn="0" w:lastRowLastColumn="0"/>
            <w:tcW w:w="6836" w:type="dxa"/>
          </w:tcPr>
          <w:p w14:paraId="0140FFA4" w14:textId="42C93B5A" w:rsidR="00267238" w:rsidRPr="00C47657" w:rsidRDefault="00267238" w:rsidP="00267238">
            <w:pPr>
              <w:pStyle w:val="BodyText"/>
              <w:rPr>
                <w:b w:val="0"/>
                <w:szCs w:val="20"/>
              </w:rPr>
            </w:pPr>
            <w:r w:rsidRPr="00C47657">
              <w:rPr>
                <w:szCs w:val="20"/>
              </w:rPr>
              <w:t>Units of competency:</w:t>
            </w:r>
            <w:r w:rsidRPr="00C47657">
              <w:rPr>
                <w:b w:val="0"/>
                <w:szCs w:val="20"/>
              </w:rPr>
              <w:t xml:space="preserve"> Units of competency (or ‘units’) cover the workplace skills, knowledge and attitudes </w:t>
            </w:r>
            <w:r w:rsidR="00A641D3" w:rsidRPr="00C47657">
              <w:rPr>
                <w:b w:val="0"/>
                <w:szCs w:val="20"/>
              </w:rPr>
              <w:t xml:space="preserve">(competencies) </w:t>
            </w:r>
            <w:r w:rsidRPr="00C47657">
              <w:rPr>
                <w:b w:val="0"/>
                <w:szCs w:val="20"/>
              </w:rPr>
              <w:t>people need to perform to the standard expected in the workplace.</w:t>
            </w:r>
          </w:p>
          <w:p w14:paraId="5CB7AD1F" w14:textId="099687B6" w:rsidR="00267238" w:rsidRPr="00C47657" w:rsidRDefault="00267238" w:rsidP="00267238">
            <w:pPr>
              <w:pStyle w:val="BodyText"/>
              <w:rPr>
                <w:b w:val="0"/>
                <w:szCs w:val="20"/>
              </w:rPr>
            </w:pPr>
            <w:r w:rsidRPr="00C47657">
              <w:rPr>
                <w:b w:val="0"/>
                <w:szCs w:val="20"/>
              </w:rPr>
              <w:t xml:space="preserve">Each unit has a code and title—for example, </w:t>
            </w:r>
            <w:r w:rsidR="005C062F" w:rsidRPr="00C47657">
              <w:rPr>
                <w:rFonts w:cs="Arial"/>
                <w:b w:val="0"/>
                <w:i/>
                <w:szCs w:val="20"/>
              </w:rPr>
              <w:t>CHCECE019 Facilitate compliance in an education and care service</w:t>
            </w:r>
            <w:r w:rsidRPr="00C47657">
              <w:rPr>
                <w:b w:val="0"/>
                <w:szCs w:val="20"/>
              </w:rPr>
              <w:t xml:space="preserve">. The title </w:t>
            </w:r>
            <w:r w:rsidR="00851A5D" w:rsidRPr="00C47657">
              <w:rPr>
                <w:b w:val="0"/>
                <w:szCs w:val="20"/>
              </w:rPr>
              <w:t>is</w:t>
            </w:r>
            <w:r w:rsidRPr="00C47657">
              <w:rPr>
                <w:b w:val="0"/>
                <w:szCs w:val="20"/>
              </w:rPr>
              <w:t xml:space="preserve"> a brief summary of the unit’s coverage.</w:t>
            </w:r>
          </w:p>
          <w:p w14:paraId="6436CA99" w14:textId="6B9B6A9D" w:rsidR="00267238" w:rsidRPr="00C47657" w:rsidRDefault="004746A9" w:rsidP="00267238">
            <w:pPr>
              <w:pStyle w:val="BodyText"/>
              <w:rPr>
                <w:b w:val="0"/>
                <w:szCs w:val="20"/>
              </w:rPr>
            </w:pPr>
            <w:r w:rsidRPr="00C47657">
              <w:rPr>
                <w:b w:val="0"/>
                <w:szCs w:val="20"/>
              </w:rPr>
              <w:t xml:space="preserve">Units include ‘elements’, ‘performance criteria’, assessment requirements (including performance evidence—what you must demonstrate you </w:t>
            </w:r>
            <w:r w:rsidRPr="00C47657">
              <w:rPr>
                <w:b w:val="0"/>
                <w:i/>
                <w:szCs w:val="20"/>
              </w:rPr>
              <w:t>can</w:t>
            </w:r>
            <w:r w:rsidRPr="00C47657">
              <w:rPr>
                <w:b w:val="0"/>
                <w:szCs w:val="20"/>
              </w:rPr>
              <w:t xml:space="preserve"> </w:t>
            </w:r>
            <w:r w:rsidRPr="00C47657">
              <w:rPr>
                <w:b w:val="0"/>
                <w:i/>
                <w:szCs w:val="20"/>
              </w:rPr>
              <w:t>do</w:t>
            </w:r>
            <w:r w:rsidRPr="00C47657">
              <w:rPr>
                <w:b w:val="0"/>
                <w:szCs w:val="20"/>
              </w:rPr>
              <w:t xml:space="preserve"> and knowledge evidence—what you must demonstrate that you </w:t>
            </w:r>
            <w:r w:rsidRPr="00C47657">
              <w:rPr>
                <w:b w:val="0"/>
                <w:i/>
                <w:szCs w:val="20"/>
              </w:rPr>
              <w:t>know</w:t>
            </w:r>
            <w:r w:rsidRPr="00C47657">
              <w:rPr>
                <w:b w:val="0"/>
                <w:szCs w:val="20"/>
              </w:rPr>
              <w:t>) and the conditions for assessment</w:t>
            </w:r>
            <w:r w:rsidR="00267238" w:rsidRPr="00C47657">
              <w:rPr>
                <w:b w:val="0"/>
                <w:szCs w:val="20"/>
              </w:rPr>
              <w:t>.</w:t>
            </w:r>
          </w:p>
          <w:p w14:paraId="51E03ACA" w14:textId="0CE645F7" w:rsidR="00267238" w:rsidRPr="00C47657" w:rsidRDefault="005E052B" w:rsidP="00267238">
            <w:pPr>
              <w:pStyle w:val="BodyText"/>
              <w:rPr>
                <w:b w:val="0"/>
                <w:szCs w:val="20"/>
              </w:rPr>
            </w:pPr>
            <w:r w:rsidRPr="00C47657">
              <w:rPr>
                <w:b w:val="0"/>
                <w:szCs w:val="20"/>
              </w:rPr>
              <w:t>Your</w:t>
            </w:r>
            <w:r w:rsidR="00267238" w:rsidRPr="00C47657">
              <w:rPr>
                <w:b w:val="0"/>
                <w:szCs w:val="20"/>
              </w:rPr>
              <w:t xml:space="preserve"> assessor will ask you to self-evaluate and demonstrate your skills and knowledge based on common workplace tasks (that is, typical work activities, not the full text of the units). Therefore, you do not need to read the units of competency. However, if you wish to, you could view or download them from </w:t>
            </w:r>
            <w:hyperlink r:id="rId20" w:history="1">
              <w:r w:rsidR="00267238" w:rsidRPr="00C47657">
                <w:rPr>
                  <w:rStyle w:val="Hyperlink"/>
                  <w:b w:val="0"/>
                </w:rPr>
                <w:t>www.training.gov.au</w:t>
              </w:r>
            </w:hyperlink>
          </w:p>
        </w:tc>
      </w:tr>
    </w:tbl>
    <w:p w14:paraId="38451F49" w14:textId="77777777" w:rsidR="00A641D3" w:rsidRPr="00C47657" w:rsidRDefault="00A641D3"/>
    <w:p w14:paraId="4ECE135A" w14:textId="77777777" w:rsidR="00A641D3" w:rsidRPr="00C47657" w:rsidRDefault="00A641D3"/>
    <w:tbl>
      <w:tblPr>
        <w:tblStyle w:val="ColorfulList-Accent1"/>
        <w:tblW w:w="0" w:type="auto"/>
        <w:tblLook w:val="0480" w:firstRow="0" w:lastRow="0" w:firstColumn="1" w:lastColumn="0" w:noHBand="0" w:noVBand="1"/>
      </w:tblPr>
      <w:tblGrid>
        <w:gridCol w:w="6836"/>
      </w:tblGrid>
      <w:tr w:rsidR="00267238" w:rsidRPr="00C47657" w14:paraId="2BDB0FA4"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3E0A4A8E" w14:textId="77777777" w:rsidR="00267238" w:rsidRPr="00C47657" w:rsidRDefault="00267238" w:rsidP="00267238">
            <w:pPr>
              <w:pStyle w:val="BodyText"/>
              <w:rPr>
                <w:b w:val="0"/>
                <w:szCs w:val="20"/>
              </w:rPr>
            </w:pPr>
            <w:r w:rsidRPr="00C47657">
              <w:rPr>
                <w:szCs w:val="20"/>
              </w:rPr>
              <w:lastRenderedPageBreak/>
              <w:t>Core and elective units:</w:t>
            </w:r>
            <w:r w:rsidRPr="00C47657">
              <w:rPr>
                <w:b w:val="0"/>
                <w:szCs w:val="20"/>
              </w:rPr>
              <w:t xml:space="preserve"> The Training Package lists the qualification requirements including the number of units required. These include core units (you </w:t>
            </w:r>
            <w:r w:rsidRPr="00C47657">
              <w:rPr>
                <w:b w:val="0"/>
                <w:i/>
                <w:szCs w:val="20"/>
              </w:rPr>
              <w:t>must</w:t>
            </w:r>
            <w:r w:rsidRPr="00C47657">
              <w:rPr>
                <w:b w:val="0"/>
                <w:szCs w:val="20"/>
              </w:rPr>
              <w:t xml:space="preserve"> complete these) and elective units (you </w:t>
            </w:r>
            <w:r w:rsidRPr="00C47657">
              <w:rPr>
                <w:b w:val="0"/>
                <w:i/>
                <w:szCs w:val="20"/>
              </w:rPr>
              <w:t>can choose</w:t>
            </w:r>
            <w:r w:rsidRPr="00C47657">
              <w:rPr>
                <w:b w:val="0"/>
                <w:szCs w:val="20"/>
              </w:rPr>
              <w:t xml:space="preserve"> these, usually from a wide range of units).</w:t>
            </w:r>
          </w:p>
        </w:tc>
      </w:tr>
      <w:tr w:rsidR="00267238" w:rsidRPr="00C47657" w14:paraId="5C7A22A2" w14:textId="77777777" w:rsidTr="00A641D3">
        <w:tc>
          <w:tcPr>
            <w:cnfStyle w:val="001000000000" w:firstRow="0" w:lastRow="0" w:firstColumn="1" w:lastColumn="0" w:oddVBand="0" w:evenVBand="0" w:oddHBand="0" w:evenHBand="0" w:firstRowFirstColumn="0" w:firstRowLastColumn="0" w:lastRowFirstColumn="0" w:lastRowLastColumn="0"/>
            <w:tcW w:w="6836" w:type="dxa"/>
            <w:shd w:val="clear" w:color="auto" w:fill="EDF2F8"/>
          </w:tcPr>
          <w:p w14:paraId="0505AB4C" w14:textId="26C76090" w:rsidR="00267238" w:rsidRPr="00C47657" w:rsidRDefault="00267238" w:rsidP="00267238">
            <w:pPr>
              <w:pStyle w:val="BodyText"/>
              <w:rPr>
                <w:b w:val="0"/>
                <w:szCs w:val="20"/>
              </w:rPr>
            </w:pPr>
            <w:r w:rsidRPr="00C47657">
              <w:rPr>
                <w:szCs w:val="20"/>
              </w:rPr>
              <w:t>Competence, competent:</w:t>
            </w:r>
            <w:r w:rsidRPr="00C47657">
              <w:rPr>
                <w:b w:val="0"/>
                <w:szCs w:val="20"/>
              </w:rPr>
              <w:t xml:space="preserve"> To be awarded a qualification, you must demonstrate that you are competent in all required units of competency. </w:t>
            </w:r>
          </w:p>
          <w:p w14:paraId="0DF3C931" w14:textId="5EB3234C" w:rsidR="00267238" w:rsidRPr="00C47657" w:rsidRDefault="00267238" w:rsidP="00267238">
            <w:pPr>
              <w:pStyle w:val="BodyText"/>
              <w:rPr>
                <w:b w:val="0"/>
                <w:szCs w:val="20"/>
              </w:rPr>
            </w:pPr>
            <w:r w:rsidRPr="00C47657">
              <w:rPr>
                <w:b w:val="0"/>
                <w:szCs w:val="20"/>
              </w:rPr>
              <w:t xml:space="preserve">This means that you must be able to demonstrate that you currently hold the skills and knowledge in the units, and that you can perform tasks to the standard expected in the workplace. </w:t>
            </w:r>
          </w:p>
        </w:tc>
      </w:tr>
      <w:tr w:rsidR="00267238" w:rsidRPr="00C47657" w14:paraId="34B73506"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205BB8A4" w14:textId="53E05CAD" w:rsidR="00267238" w:rsidRPr="00C47657" w:rsidRDefault="00267238" w:rsidP="00267238">
            <w:pPr>
              <w:pStyle w:val="BodyText"/>
              <w:rPr>
                <w:b w:val="0"/>
                <w:szCs w:val="20"/>
              </w:rPr>
            </w:pPr>
            <w:r w:rsidRPr="00C47657">
              <w:rPr>
                <w:szCs w:val="20"/>
              </w:rPr>
              <w:t>RPL assessment:</w:t>
            </w:r>
            <w:r w:rsidRPr="00C47657">
              <w:rPr>
                <w:b w:val="0"/>
                <w:szCs w:val="20"/>
              </w:rPr>
              <w:t xml:space="preserve"> In RPL, a qualified assessor</w:t>
            </w:r>
            <w:r w:rsidR="001C7169" w:rsidRPr="00C47657">
              <w:rPr>
                <w:b w:val="0"/>
                <w:szCs w:val="20"/>
              </w:rPr>
              <w:t xml:space="preserve">, </w:t>
            </w:r>
            <w:r w:rsidRPr="00C47657">
              <w:rPr>
                <w:b w:val="0"/>
                <w:szCs w:val="20"/>
              </w:rPr>
              <w:t>on behalf of a Registered Training Organisation (RTO)</w:t>
            </w:r>
            <w:r w:rsidR="001C7169" w:rsidRPr="00C47657">
              <w:rPr>
                <w:b w:val="0"/>
                <w:szCs w:val="20"/>
              </w:rPr>
              <w:t>,</w:t>
            </w:r>
            <w:r w:rsidRPr="00C47657">
              <w:rPr>
                <w:b w:val="0"/>
                <w:szCs w:val="20"/>
              </w:rPr>
              <w:t xml:space="preserve"> will consider evidence of your competence in applying skills and knowledge you have gained through work and life experiences.</w:t>
            </w:r>
          </w:p>
          <w:p w14:paraId="228D0CD0" w14:textId="77777777" w:rsidR="00267238" w:rsidRPr="00C47657" w:rsidRDefault="00267238" w:rsidP="00267238">
            <w:pPr>
              <w:pStyle w:val="BodyText"/>
              <w:rPr>
                <w:b w:val="0"/>
                <w:szCs w:val="20"/>
              </w:rPr>
            </w:pPr>
            <w:r w:rsidRPr="00C47657">
              <w:rPr>
                <w:b w:val="0"/>
                <w:szCs w:val="20"/>
              </w:rPr>
              <w:t xml:space="preserve">Because the target group for this </w:t>
            </w:r>
            <w:r w:rsidRPr="00C47657">
              <w:rPr>
                <w:b w:val="0"/>
                <w:i/>
                <w:szCs w:val="20"/>
              </w:rPr>
              <w:t>RPL Toolkit</w:t>
            </w:r>
            <w:r w:rsidRPr="00C47657">
              <w:rPr>
                <w:b w:val="0"/>
                <w:szCs w:val="20"/>
              </w:rPr>
              <w:t xml:space="preserve"> is people working in early childhood education and care, workplace assessment of competence is possible and </w:t>
            </w:r>
            <w:r w:rsidRPr="00C47657">
              <w:rPr>
                <w:i/>
                <w:szCs w:val="20"/>
              </w:rPr>
              <w:t>is required</w:t>
            </w:r>
            <w:r w:rsidRPr="00C47657">
              <w:rPr>
                <w:b w:val="0"/>
                <w:szCs w:val="20"/>
              </w:rPr>
              <w:t xml:space="preserve"> by some units.</w:t>
            </w:r>
          </w:p>
          <w:p w14:paraId="7F7132CF" w14:textId="1831503F" w:rsidR="00ED6F19" w:rsidRPr="00C47657" w:rsidRDefault="00ED6F19" w:rsidP="00267238">
            <w:pPr>
              <w:pStyle w:val="BodyText"/>
              <w:rPr>
                <w:b w:val="0"/>
                <w:szCs w:val="20"/>
              </w:rPr>
            </w:pPr>
            <w:r w:rsidRPr="00C47657">
              <w:rPr>
                <w:b w:val="0"/>
                <w:szCs w:val="20"/>
              </w:rPr>
              <w:t xml:space="preserve">Your assessor must make sure the assessment meets the </w:t>
            </w:r>
            <w:r w:rsidRPr="00C47657">
              <w:rPr>
                <w:szCs w:val="20"/>
              </w:rPr>
              <w:t>principles of assessment</w:t>
            </w:r>
            <w:r w:rsidRPr="00C47657">
              <w:rPr>
                <w:b w:val="0"/>
                <w:szCs w:val="20"/>
              </w:rPr>
              <w:t>—that is, your assessment must be valid, reliable, flexible and fair.</w:t>
            </w:r>
          </w:p>
        </w:tc>
      </w:tr>
    </w:tbl>
    <w:p w14:paraId="3CF6D352" w14:textId="77777777" w:rsidR="00A641D3" w:rsidRPr="00C47657" w:rsidRDefault="00A641D3"/>
    <w:p w14:paraId="343EE653" w14:textId="77777777" w:rsidR="00A641D3" w:rsidRPr="00C47657" w:rsidRDefault="00A641D3"/>
    <w:p w14:paraId="6C16C495" w14:textId="77777777" w:rsidR="00A641D3" w:rsidRPr="00C47657" w:rsidRDefault="00A641D3"/>
    <w:p w14:paraId="40807E71" w14:textId="77777777" w:rsidR="00A641D3" w:rsidRPr="00C47657" w:rsidRDefault="00A641D3"/>
    <w:p w14:paraId="1C7F87B3" w14:textId="77777777" w:rsidR="00A641D3" w:rsidRPr="00C47657" w:rsidRDefault="00A641D3"/>
    <w:p w14:paraId="63859EEA" w14:textId="77777777" w:rsidR="00A641D3" w:rsidRPr="00C47657" w:rsidRDefault="00A641D3"/>
    <w:tbl>
      <w:tblPr>
        <w:tblStyle w:val="ColorfulList-Accent1"/>
        <w:tblW w:w="0" w:type="auto"/>
        <w:tblLook w:val="0480" w:firstRow="0" w:lastRow="0" w:firstColumn="1" w:lastColumn="0" w:noHBand="0" w:noVBand="1"/>
      </w:tblPr>
      <w:tblGrid>
        <w:gridCol w:w="6836"/>
      </w:tblGrid>
      <w:tr w:rsidR="00267238" w:rsidRPr="00C47657" w14:paraId="1E11EB9D" w14:textId="77777777" w:rsidTr="00A64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shd w:val="clear" w:color="auto" w:fill="EDF2F8"/>
          </w:tcPr>
          <w:p w14:paraId="59549D49" w14:textId="5B4B2BE7" w:rsidR="00267238" w:rsidRPr="00C47657" w:rsidRDefault="00267238" w:rsidP="00ED6F19">
            <w:pPr>
              <w:pStyle w:val="BodyText"/>
              <w:rPr>
                <w:b w:val="0"/>
                <w:szCs w:val="20"/>
              </w:rPr>
            </w:pPr>
            <w:r w:rsidRPr="00C47657">
              <w:rPr>
                <w:szCs w:val="20"/>
              </w:rPr>
              <w:lastRenderedPageBreak/>
              <w:t>Evidence:</w:t>
            </w:r>
            <w:r w:rsidRPr="00C47657">
              <w:rPr>
                <w:b w:val="0"/>
                <w:szCs w:val="20"/>
              </w:rPr>
              <w:t xml:space="preserve"> Your assessor will consider evidence in assessing your competence—evidence can be gathered from workplace documents, discussions with </w:t>
            </w:r>
            <w:r w:rsidR="001C7169" w:rsidRPr="00C47657">
              <w:rPr>
                <w:b w:val="0"/>
                <w:szCs w:val="20"/>
              </w:rPr>
              <w:t>you</w:t>
            </w:r>
            <w:r w:rsidRPr="00C47657">
              <w:rPr>
                <w:b w:val="0"/>
                <w:szCs w:val="20"/>
              </w:rPr>
              <w:t xml:space="preserve"> and others, demonstrations of workplace tasks, testimonials, third party reports and structured assessment tasks. Your assessor will discuss this with you.</w:t>
            </w:r>
          </w:p>
          <w:p w14:paraId="3496F3C0" w14:textId="442D1E95" w:rsidR="00ED6F19" w:rsidRPr="00C47657" w:rsidRDefault="00ED6F19" w:rsidP="00FC681E">
            <w:pPr>
              <w:pStyle w:val="BodyText"/>
              <w:rPr>
                <w:b w:val="0"/>
                <w:szCs w:val="20"/>
              </w:rPr>
            </w:pPr>
            <w:r w:rsidRPr="00C47657">
              <w:rPr>
                <w:b w:val="0"/>
                <w:szCs w:val="20"/>
              </w:rPr>
              <w:t xml:space="preserve">Your assessor must </w:t>
            </w:r>
            <w:r w:rsidR="00FC681E" w:rsidRPr="00C47657">
              <w:rPr>
                <w:b w:val="0"/>
                <w:szCs w:val="20"/>
              </w:rPr>
              <w:t>be</w:t>
            </w:r>
            <w:r w:rsidRPr="00C47657">
              <w:rPr>
                <w:b w:val="0"/>
                <w:szCs w:val="20"/>
              </w:rPr>
              <w:t xml:space="preserve"> sure that the evidence meets the </w:t>
            </w:r>
            <w:r w:rsidRPr="00C47657">
              <w:rPr>
                <w:szCs w:val="20"/>
              </w:rPr>
              <w:t>rules of evidence</w:t>
            </w:r>
            <w:r w:rsidRPr="00C47657">
              <w:rPr>
                <w:b w:val="0"/>
                <w:szCs w:val="20"/>
              </w:rPr>
              <w:t>—that is, it must be valid (related to the unit), sufficient (enough to make a decision), current (show that you hold the skills now) and authentic (your own work).</w:t>
            </w:r>
          </w:p>
        </w:tc>
      </w:tr>
    </w:tbl>
    <w:p w14:paraId="74857F1F" w14:textId="77777777" w:rsidR="00BC33D9" w:rsidRPr="00C47657" w:rsidRDefault="00BC33D9" w:rsidP="0005581E">
      <w:pPr>
        <w:pStyle w:val="BodyText"/>
      </w:pPr>
    </w:p>
    <w:p w14:paraId="7379D945" w14:textId="77777777" w:rsidR="00B172C3" w:rsidRPr="00C47657" w:rsidRDefault="00B172C3" w:rsidP="0005581E">
      <w:pPr>
        <w:pStyle w:val="BodyText"/>
        <w:sectPr w:rsidR="00B172C3" w:rsidRPr="00C47657" w:rsidSect="00393DA6">
          <w:headerReference w:type="even" r:id="rId21"/>
          <w:headerReference w:type="default" r:id="rId22"/>
          <w:footerReference w:type="even" r:id="rId23"/>
          <w:footerReference w:type="default" r:id="rId24"/>
          <w:type w:val="continuous"/>
          <w:pgSz w:w="16840" w:h="11900" w:orient="landscape"/>
          <w:pgMar w:top="1440" w:right="1440" w:bottom="1440" w:left="1440" w:header="567" w:footer="567" w:gutter="0"/>
          <w:cols w:num="2" w:space="720"/>
          <w:docGrid w:linePitch="360"/>
        </w:sectPr>
      </w:pPr>
    </w:p>
    <w:p w14:paraId="576D732F" w14:textId="235792D7" w:rsidR="00C11951" w:rsidRPr="00C47657" w:rsidRDefault="00BC33D9" w:rsidP="007B46A3">
      <w:pPr>
        <w:pStyle w:val="Heading1"/>
        <w:sectPr w:rsidR="00C11951" w:rsidRPr="00C47657" w:rsidSect="00393DA6">
          <w:headerReference w:type="even" r:id="rId25"/>
          <w:footerReference w:type="even" r:id="rId26"/>
          <w:pgSz w:w="16840" w:h="11900" w:orient="landscape"/>
          <w:pgMar w:top="1440" w:right="1440" w:bottom="1440" w:left="1440" w:header="567" w:footer="567" w:gutter="0"/>
          <w:cols w:space="720"/>
          <w:docGrid w:linePitch="360"/>
        </w:sectPr>
      </w:pPr>
      <w:bookmarkStart w:id="22" w:name="_Toc180558520"/>
      <w:bookmarkStart w:id="23" w:name="_Toc235849107"/>
      <w:r w:rsidRPr="00C47657">
        <w:lastRenderedPageBreak/>
        <w:t xml:space="preserve">Qualification </w:t>
      </w:r>
      <w:r w:rsidR="00C11951" w:rsidRPr="00C47657">
        <w:t xml:space="preserve">and unit </w:t>
      </w:r>
      <w:r w:rsidRPr="00C47657">
        <w:t>requirements</w:t>
      </w:r>
      <w:bookmarkEnd w:id="22"/>
      <w:bookmarkEnd w:id="23"/>
    </w:p>
    <w:p w14:paraId="5BF7E90C" w14:textId="6A99500E" w:rsidR="00755EFB" w:rsidRPr="00C47657" w:rsidRDefault="00755EFB" w:rsidP="00755EFB">
      <w:pPr>
        <w:pStyle w:val="BodyText"/>
        <w:rPr>
          <w:szCs w:val="20"/>
        </w:rPr>
      </w:pPr>
      <w:bookmarkStart w:id="24" w:name="Units"/>
      <w:bookmarkEnd w:id="24"/>
      <w:r w:rsidRPr="00C47657">
        <w:rPr>
          <w:szCs w:val="20"/>
        </w:rPr>
        <w:lastRenderedPageBreak/>
        <w:t>This section covers the qualification requirements and provides a brief summary of the units covered by this resource.</w:t>
      </w:r>
    </w:p>
    <w:p w14:paraId="26AC4303" w14:textId="50B45B4F" w:rsidR="00C11951" w:rsidRPr="00C47657" w:rsidRDefault="00C11951" w:rsidP="0094572B">
      <w:pPr>
        <w:pStyle w:val="Heading2"/>
      </w:pPr>
      <w:bookmarkStart w:id="25" w:name="_Toc235849108"/>
      <w:r w:rsidRPr="00C47657">
        <w:t>How many units are needed for the qualification?</w:t>
      </w:r>
      <w:bookmarkEnd w:id="25"/>
    </w:p>
    <w:p w14:paraId="39938CDA" w14:textId="7F515304" w:rsidR="00C11951" w:rsidRPr="00C47657" w:rsidRDefault="00C11951" w:rsidP="00C11951">
      <w:pPr>
        <w:pStyle w:val="BodyText"/>
        <w:rPr>
          <w:szCs w:val="20"/>
        </w:rPr>
      </w:pPr>
      <w:r w:rsidRPr="00C47657">
        <w:rPr>
          <w:szCs w:val="20"/>
        </w:rPr>
        <w:t>You mus</w:t>
      </w:r>
      <w:r w:rsidR="00624980" w:rsidRPr="00C47657">
        <w:rPr>
          <w:szCs w:val="20"/>
        </w:rPr>
        <w:t>t be assessed as competent</w:t>
      </w:r>
      <w:r w:rsidRPr="00C47657">
        <w:rPr>
          <w:szCs w:val="20"/>
        </w:rPr>
        <w:t xml:space="preserve"> in </w:t>
      </w:r>
      <w:r w:rsidRPr="00C47657">
        <w:rPr>
          <w:b/>
          <w:szCs w:val="20"/>
        </w:rPr>
        <w:t xml:space="preserve">a total of </w:t>
      </w:r>
      <w:r w:rsidR="005C062F" w:rsidRPr="00C47657">
        <w:rPr>
          <w:b/>
          <w:szCs w:val="20"/>
        </w:rPr>
        <w:t>28</w:t>
      </w:r>
      <w:r w:rsidRPr="00C47657">
        <w:rPr>
          <w:b/>
          <w:szCs w:val="20"/>
        </w:rPr>
        <w:t xml:space="preserve"> units of competency</w:t>
      </w:r>
      <w:r w:rsidRPr="00C47657">
        <w:t>—</w:t>
      </w:r>
      <w:r w:rsidR="005C062F" w:rsidRPr="00C47657">
        <w:rPr>
          <w:szCs w:val="20"/>
        </w:rPr>
        <w:t>23 core and 5</w:t>
      </w:r>
      <w:r w:rsidRPr="00C47657">
        <w:rPr>
          <w:szCs w:val="20"/>
        </w:rPr>
        <w:t xml:space="preserve"> electives</w:t>
      </w:r>
      <w:r w:rsidRPr="00C47657">
        <w:t>—</w:t>
      </w:r>
      <w:r w:rsidRPr="00C47657">
        <w:rPr>
          <w:szCs w:val="20"/>
        </w:rPr>
        <w:t xml:space="preserve">to be awarded the </w:t>
      </w:r>
      <w:r w:rsidR="005C062F" w:rsidRPr="00C47657">
        <w:rPr>
          <w:rFonts w:cs="Arial"/>
          <w:i/>
          <w:szCs w:val="20"/>
        </w:rPr>
        <w:t>CHC50113 Diploma of Early Childhood Education and Care</w:t>
      </w:r>
      <w:r w:rsidRPr="00C47657">
        <w:rPr>
          <w:szCs w:val="20"/>
        </w:rPr>
        <w:t xml:space="preserve">. </w:t>
      </w:r>
    </w:p>
    <w:p w14:paraId="7DCD124C" w14:textId="7885EF8E" w:rsidR="00D47745" w:rsidRPr="00C47657" w:rsidRDefault="00334FD0" w:rsidP="00D47745">
      <w:pPr>
        <w:pStyle w:val="BodyText"/>
        <w:rPr>
          <w:szCs w:val="20"/>
        </w:rPr>
      </w:pPr>
      <w:r w:rsidRPr="00C47657">
        <w:rPr>
          <w:szCs w:val="20"/>
        </w:rPr>
        <w:t>Your</w:t>
      </w:r>
      <w:r w:rsidR="00D47745" w:rsidRPr="00C47657">
        <w:rPr>
          <w:szCs w:val="20"/>
        </w:rPr>
        <w:t xml:space="preserve"> assessor will check if you already hold some of the units that are required for the qualification. </w:t>
      </w:r>
    </w:p>
    <w:p w14:paraId="643E272A" w14:textId="45440BF4" w:rsidR="00136EAA" w:rsidRPr="00C47657" w:rsidRDefault="00617384" w:rsidP="006D0B88">
      <w:pPr>
        <w:pStyle w:val="BodyText"/>
        <w:rPr>
          <w:szCs w:val="20"/>
        </w:rPr>
      </w:pPr>
      <w:r w:rsidRPr="00C47657">
        <w:rPr>
          <w:szCs w:val="20"/>
        </w:rPr>
        <w:t>I</w:t>
      </w:r>
      <w:r w:rsidR="005C062F" w:rsidRPr="00C47657">
        <w:rPr>
          <w:szCs w:val="20"/>
        </w:rPr>
        <w:t xml:space="preserve">f you </w:t>
      </w:r>
      <w:r w:rsidR="00D47745" w:rsidRPr="00C47657">
        <w:rPr>
          <w:szCs w:val="20"/>
        </w:rPr>
        <w:t>have attained the</w:t>
      </w:r>
      <w:r w:rsidR="005C062F" w:rsidRPr="00C47657">
        <w:rPr>
          <w:szCs w:val="20"/>
        </w:rPr>
        <w:t xml:space="preserve"> </w:t>
      </w:r>
      <w:r w:rsidR="005C062F" w:rsidRPr="00C47657">
        <w:rPr>
          <w:i/>
        </w:rPr>
        <w:t>CHC30113 Certificate III in Early Childhood Education and Care</w:t>
      </w:r>
      <w:r w:rsidR="005C062F" w:rsidRPr="00C47657">
        <w:t xml:space="preserve">, you </w:t>
      </w:r>
      <w:r w:rsidR="00D47745" w:rsidRPr="00C47657">
        <w:t>will</w:t>
      </w:r>
      <w:r w:rsidR="005C062F" w:rsidRPr="00C47657">
        <w:t xml:space="preserve"> </w:t>
      </w:r>
      <w:r w:rsidR="00334FD0" w:rsidRPr="00C47657">
        <w:t xml:space="preserve">already </w:t>
      </w:r>
      <w:r w:rsidR="005C062F" w:rsidRPr="00C47657">
        <w:t xml:space="preserve">hold 11 of the 23 core units of competency required for </w:t>
      </w:r>
      <w:r w:rsidR="005C062F" w:rsidRPr="00C47657">
        <w:rPr>
          <w:rFonts w:cs="Arial"/>
          <w:i/>
          <w:szCs w:val="20"/>
        </w:rPr>
        <w:t xml:space="preserve">CHC50113 Diploma of Early Childhood Education and Care </w:t>
      </w:r>
      <w:r w:rsidR="005C062F" w:rsidRPr="00C47657">
        <w:rPr>
          <w:rFonts w:cs="Arial"/>
          <w:szCs w:val="20"/>
        </w:rPr>
        <w:t xml:space="preserve">(as 11 </w:t>
      </w:r>
      <w:r w:rsidR="00136EAA" w:rsidRPr="00C47657">
        <w:rPr>
          <w:rFonts w:cs="Arial"/>
          <w:szCs w:val="20"/>
        </w:rPr>
        <w:t>of the required</w:t>
      </w:r>
      <w:r w:rsidR="005C062F" w:rsidRPr="00C47657">
        <w:rPr>
          <w:rFonts w:cs="Arial"/>
          <w:szCs w:val="20"/>
        </w:rPr>
        <w:t xml:space="preserve"> </w:t>
      </w:r>
      <w:r w:rsidRPr="00C47657">
        <w:rPr>
          <w:rFonts w:cs="Arial"/>
          <w:szCs w:val="20"/>
        </w:rPr>
        <w:t xml:space="preserve">core </w:t>
      </w:r>
      <w:r w:rsidR="005C062F" w:rsidRPr="00C47657">
        <w:rPr>
          <w:rFonts w:cs="Arial"/>
          <w:szCs w:val="20"/>
        </w:rPr>
        <w:t>units are the same for each qualification).</w:t>
      </w:r>
      <w:r w:rsidR="00136EAA" w:rsidRPr="00C47657">
        <w:rPr>
          <w:rFonts w:cs="Arial"/>
          <w:szCs w:val="20"/>
        </w:rPr>
        <w:t xml:space="preserve"> Therefore, you will need to be assessed against 17 units of competency </w:t>
      </w:r>
      <w:r w:rsidRPr="00C47657">
        <w:rPr>
          <w:rFonts w:cs="Arial"/>
          <w:szCs w:val="20"/>
        </w:rPr>
        <w:t xml:space="preserve">only </w:t>
      </w:r>
      <w:r w:rsidR="00136EAA" w:rsidRPr="00C47657">
        <w:rPr>
          <w:rFonts w:cs="Arial"/>
          <w:szCs w:val="20"/>
        </w:rPr>
        <w:t xml:space="preserve">to gain the </w:t>
      </w:r>
      <w:r w:rsidR="00136EAA" w:rsidRPr="00C47657">
        <w:rPr>
          <w:rFonts w:cs="Arial"/>
          <w:i/>
          <w:szCs w:val="20"/>
        </w:rPr>
        <w:t>CHC50113 Diploma of Early Childhood Education and Care</w:t>
      </w:r>
      <w:r w:rsidR="00136EAA" w:rsidRPr="00C47657">
        <w:rPr>
          <w:rFonts w:cs="Arial"/>
          <w:szCs w:val="20"/>
        </w:rPr>
        <w:t xml:space="preserve">. </w:t>
      </w:r>
    </w:p>
    <w:p w14:paraId="6DEAB590" w14:textId="2EEBCC0B" w:rsidR="005C062F" w:rsidRPr="00C47657" w:rsidRDefault="00617384" w:rsidP="006D0B88">
      <w:pPr>
        <w:pStyle w:val="BodyText"/>
        <w:rPr>
          <w:szCs w:val="20"/>
        </w:rPr>
      </w:pPr>
      <w:r w:rsidRPr="00C47657">
        <w:rPr>
          <w:rFonts w:cs="Arial"/>
          <w:szCs w:val="20"/>
        </w:rPr>
        <w:t>However, i</w:t>
      </w:r>
      <w:r w:rsidR="00136EAA" w:rsidRPr="00C47657">
        <w:rPr>
          <w:rFonts w:cs="Arial"/>
          <w:szCs w:val="20"/>
        </w:rPr>
        <w:t xml:space="preserve">f you hold </w:t>
      </w:r>
      <w:r w:rsidR="00EE054E" w:rsidRPr="00C47657">
        <w:rPr>
          <w:rFonts w:cs="Arial"/>
          <w:szCs w:val="20"/>
        </w:rPr>
        <w:t xml:space="preserve">the </w:t>
      </w:r>
      <w:r w:rsidR="00136EAA" w:rsidRPr="00C47657">
        <w:rPr>
          <w:rFonts w:cs="Arial"/>
          <w:szCs w:val="20"/>
        </w:rPr>
        <w:t>replaced Children’s Services qualifications</w:t>
      </w:r>
      <w:r w:rsidR="00136EAA" w:rsidRPr="00C47657">
        <w:t>—</w:t>
      </w:r>
      <w:r w:rsidR="00136EAA" w:rsidRPr="00C47657">
        <w:rPr>
          <w:rFonts w:cs="Arial"/>
          <w:i/>
          <w:szCs w:val="20"/>
        </w:rPr>
        <w:t>CHC30708/CHC30712 Certificate III in Children’s Services</w:t>
      </w:r>
      <w:r w:rsidR="00136EAA" w:rsidRPr="00C47657">
        <w:rPr>
          <w:rFonts w:cs="Arial"/>
          <w:szCs w:val="20"/>
        </w:rPr>
        <w:t xml:space="preserve">, or </w:t>
      </w:r>
      <w:r w:rsidR="00136EAA" w:rsidRPr="00C47657">
        <w:rPr>
          <w:rFonts w:cs="Arial"/>
          <w:i/>
          <w:szCs w:val="20"/>
        </w:rPr>
        <w:t>CHC50908 Diploma of Children’s Services (Early childhood education and care)</w:t>
      </w:r>
      <w:r w:rsidR="00136EAA" w:rsidRPr="00C47657">
        <w:t>—</w:t>
      </w:r>
      <w:r w:rsidR="00136EAA" w:rsidRPr="00C47657">
        <w:rPr>
          <w:rFonts w:cs="Arial"/>
          <w:szCs w:val="20"/>
        </w:rPr>
        <w:t xml:space="preserve">you will need to be assessed against </w:t>
      </w:r>
      <w:r w:rsidRPr="00C47657">
        <w:rPr>
          <w:rFonts w:cs="Arial"/>
          <w:szCs w:val="20"/>
        </w:rPr>
        <w:t xml:space="preserve">all </w:t>
      </w:r>
      <w:r w:rsidR="00136EAA" w:rsidRPr="00C47657">
        <w:rPr>
          <w:rFonts w:cs="Arial"/>
          <w:szCs w:val="20"/>
        </w:rPr>
        <w:t xml:space="preserve">28 units to gain the </w:t>
      </w:r>
      <w:r w:rsidR="006D0B88" w:rsidRPr="00C47657">
        <w:rPr>
          <w:rFonts w:cs="Arial"/>
          <w:i/>
          <w:szCs w:val="20"/>
        </w:rPr>
        <w:t>CHC50113 Diploma of Early Childhood Education and Care</w:t>
      </w:r>
      <w:r w:rsidR="006D0B88" w:rsidRPr="00C47657">
        <w:rPr>
          <w:rFonts w:cs="Arial"/>
          <w:szCs w:val="20"/>
        </w:rPr>
        <w:t xml:space="preserve"> </w:t>
      </w:r>
      <w:r w:rsidR="00136EAA" w:rsidRPr="00C47657">
        <w:rPr>
          <w:rFonts w:cs="Arial"/>
          <w:szCs w:val="20"/>
        </w:rPr>
        <w:t xml:space="preserve">(as the </w:t>
      </w:r>
      <w:r w:rsidRPr="00C47657">
        <w:rPr>
          <w:rFonts w:cs="Arial"/>
          <w:szCs w:val="20"/>
        </w:rPr>
        <w:t>qualifications</w:t>
      </w:r>
      <w:r w:rsidR="00136EAA" w:rsidRPr="00C47657">
        <w:rPr>
          <w:rFonts w:cs="Arial"/>
          <w:szCs w:val="20"/>
        </w:rPr>
        <w:t xml:space="preserve"> </w:t>
      </w:r>
      <w:r w:rsidRPr="00C47657">
        <w:rPr>
          <w:rFonts w:cs="Arial"/>
          <w:szCs w:val="20"/>
        </w:rPr>
        <w:t xml:space="preserve">are not </w:t>
      </w:r>
      <w:r w:rsidR="00EE054E" w:rsidRPr="00C47657">
        <w:rPr>
          <w:rFonts w:cs="Arial"/>
          <w:szCs w:val="20"/>
        </w:rPr>
        <w:t xml:space="preserve">equivalent) unless you hold any of the specific </w:t>
      </w:r>
      <w:r w:rsidR="00EE054E" w:rsidRPr="00C47657">
        <w:rPr>
          <w:rFonts w:cs="Arial"/>
          <w:i/>
          <w:szCs w:val="20"/>
        </w:rPr>
        <w:t xml:space="preserve">CHC50113 </w:t>
      </w:r>
      <w:r w:rsidR="00EE054E" w:rsidRPr="00C47657">
        <w:rPr>
          <w:rFonts w:cs="Arial"/>
          <w:szCs w:val="20"/>
        </w:rPr>
        <w:t>units.</w:t>
      </w:r>
    </w:p>
    <w:p w14:paraId="6684FDD1" w14:textId="602E1DE1" w:rsidR="00617384" w:rsidRPr="00C47657" w:rsidRDefault="002B2FE8" w:rsidP="00617384">
      <w:pPr>
        <w:pStyle w:val="BodyText"/>
        <w:rPr>
          <w:szCs w:val="20"/>
        </w:rPr>
      </w:pPr>
      <w:r w:rsidRPr="00C47657">
        <w:rPr>
          <w:rFonts w:cs="Arial"/>
          <w:szCs w:val="20"/>
        </w:rPr>
        <w:t>If you hold no Earl</w:t>
      </w:r>
      <w:r w:rsidR="00617384" w:rsidRPr="00C47657">
        <w:rPr>
          <w:rFonts w:cs="Arial"/>
          <w:szCs w:val="20"/>
        </w:rPr>
        <w:t>y Childhood Education and Care qualifications</w:t>
      </w:r>
      <w:r w:rsidRPr="00C47657">
        <w:rPr>
          <w:rFonts w:cs="Arial"/>
          <w:szCs w:val="20"/>
        </w:rPr>
        <w:t>,</w:t>
      </w:r>
      <w:r w:rsidR="00617384" w:rsidRPr="00C47657">
        <w:rPr>
          <w:rFonts w:cs="Arial"/>
          <w:szCs w:val="20"/>
        </w:rPr>
        <w:t xml:space="preserve"> or Children’s Services qualifications, you will </w:t>
      </w:r>
      <w:r w:rsidR="00D47745" w:rsidRPr="00C47657">
        <w:rPr>
          <w:rFonts w:cs="Arial"/>
          <w:szCs w:val="20"/>
        </w:rPr>
        <w:t xml:space="preserve">also </w:t>
      </w:r>
      <w:r w:rsidR="00617384" w:rsidRPr="00C47657">
        <w:rPr>
          <w:rFonts w:cs="Arial"/>
          <w:szCs w:val="20"/>
        </w:rPr>
        <w:t xml:space="preserve">need to be assessed against 28 units </w:t>
      </w:r>
      <w:r w:rsidRPr="00C47657">
        <w:rPr>
          <w:rFonts w:cs="Arial"/>
          <w:szCs w:val="20"/>
        </w:rPr>
        <w:t xml:space="preserve">of competency </w:t>
      </w:r>
      <w:r w:rsidR="00617384" w:rsidRPr="00C47657">
        <w:rPr>
          <w:rFonts w:cs="Arial"/>
          <w:szCs w:val="20"/>
        </w:rPr>
        <w:t xml:space="preserve">to gain the </w:t>
      </w:r>
      <w:r w:rsidR="006D0B88" w:rsidRPr="00C47657">
        <w:rPr>
          <w:rFonts w:cs="Arial"/>
          <w:i/>
          <w:szCs w:val="20"/>
        </w:rPr>
        <w:t>CHC50113 Diploma of Early Childhood Education and Care</w:t>
      </w:r>
      <w:r w:rsidRPr="00C47657">
        <w:rPr>
          <w:rFonts w:cs="Arial"/>
          <w:szCs w:val="20"/>
        </w:rPr>
        <w:t>.</w:t>
      </w:r>
    </w:p>
    <w:p w14:paraId="6C8F5AF6" w14:textId="77777777" w:rsidR="00C11951" w:rsidRPr="00C47657" w:rsidRDefault="00C11951" w:rsidP="0042795A">
      <w:pPr>
        <w:pStyle w:val="Heading3"/>
      </w:pPr>
      <w:bookmarkStart w:id="26" w:name="_Toc235849109"/>
      <w:r w:rsidRPr="00C47657">
        <w:lastRenderedPageBreak/>
        <w:t>Units in this resource</w:t>
      </w:r>
      <w:bookmarkEnd w:id="26"/>
    </w:p>
    <w:p w14:paraId="52A1926A" w14:textId="06433BB8" w:rsidR="00C11951" w:rsidRPr="00C47657" w:rsidRDefault="00624980" w:rsidP="00C11951">
      <w:pPr>
        <w:pStyle w:val="BodyText"/>
        <w:rPr>
          <w:szCs w:val="20"/>
        </w:rPr>
      </w:pPr>
      <w:r w:rsidRPr="00C47657">
        <w:rPr>
          <w:szCs w:val="20"/>
        </w:rPr>
        <w:t>This section</w:t>
      </w:r>
      <w:r w:rsidR="00C11951" w:rsidRPr="00C47657">
        <w:rPr>
          <w:szCs w:val="20"/>
        </w:rPr>
        <w:t xml:space="preserve"> list the units covered by this resource, and whether they are core or elective units. </w:t>
      </w:r>
    </w:p>
    <w:p w14:paraId="1B7AE0E0" w14:textId="02465A61" w:rsidR="00C11951" w:rsidRPr="00C47657" w:rsidRDefault="00C11951" w:rsidP="0042795A">
      <w:pPr>
        <w:pStyle w:val="Heading3"/>
      </w:pPr>
      <w:bookmarkStart w:id="27" w:name="_Toc235849110"/>
      <w:r w:rsidRPr="00C47657">
        <w:t>Do I have to choose the el</w:t>
      </w:r>
      <w:r w:rsidR="00837BDC" w:rsidRPr="00C47657">
        <w:t>e</w:t>
      </w:r>
      <w:r w:rsidRPr="00C47657">
        <w:t>ctives in this resource?</w:t>
      </w:r>
      <w:bookmarkEnd w:id="27"/>
    </w:p>
    <w:p w14:paraId="446F6B0C" w14:textId="2CA37934" w:rsidR="00C11951" w:rsidRPr="00C47657" w:rsidRDefault="00C11951" w:rsidP="00C11951">
      <w:pPr>
        <w:pStyle w:val="BodyText"/>
        <w:rPr>
          <w:szCs w:val="20"/>
        </w:rPr>
      </w:pPr>
      <w:r w:rsidRPr="00C47657">
        <w:rPr>
          <w:szCs w:val="20"/>
        </w:rPr>
        <w:t xml:space="preserve">You don’t have to choose the </w:t>
      </w:r>
      <w:r w:rsidR="004B64A8" w:rsidRPr="00C47657">
        <w:rPr>
          <w:szCs w:val="20"/>
        </w:rPr>
        <w:t xml:space="preserve">five </w:t>
      </w:r>
      <w:r w:rsidRPr="00C47657">
        <w:rPr>
          <w:szCs w:val="20"/>
        </w:rPr>
        <w:t xml:space="preserve">electives listed in this resource. </w:t>
      </w:r>
      <w:r w:rsidR="004B64A8" w:rsidRPr="00C47657">
        <w:rPr>
          <w:szCs w:val="20"/>
        </w:rPr>
        <w:t xml:space="preserve">Your assessor will support you in considering electives, and you might decide that other electives are more suitable. </w:t>
      </w:r>
    </w:p>
    <w:p w14:paraId="391F02FA" w14:textId="39C338A8" w:rsidR="00D514BF" w:rsidRPr="00C47657" w:rsidRDefault="00C11951" w:rsidP="00136EAA">
      <w:pPr>
        <w:pStyle w:val="Heading2"/>
        <w:spacing w:before="240"/>
      </w:pPr>
      <w:bookmarkStart w:id="28" w:name="_Toc235849111"/>
      <w:r w:rsidRPr="00C47657">
        <w:t>Unit summaries</w:t>
      </w:r>
      <w:bookmarkEnd w:id="28"/>
    </w:p>
    <w:p w14:paraId="18886F8C" w14:textId="7F2BB85E" w:rsidR="00C11951" w:rsidRPr="00C47657" w:rsidRDefault="00C11951" w:rsidP="00C11951">
      <w:pPr>
        <w:pStyle w:val="BodyText"/>
      </w:pPr>
      <w:r w:rsidRPr="00C47657">
        <w:t xml:space="preserve">In this resource, the units are grouped into </w:t>
      </w:r>
      <w:r w:rsidR="00917937" w:rsidRPr="00C47657">
        <w:t xml:space="preserve">ten </w:t>
      </w:r>
      <w:r w:rsidR="00624980" w:rsidRPr="00C47657">
        <w:t>‘</w:t>
      </w:r>
      <w:r w:rsidRPr="00C47657">
        <w:t>clusters</w:t>
      </w:r>
      <w:r w:rsidR="00624980" w:rsidRPr="00C47657">
        <w:t>’</w:t>
      </w:r>
      <w:r w:rsidRPr="00C47657">
        <w:t xml:space="preserve"> that cover similar workplace tasks</w:t>
      </w:r>
      <w:r w:rsidR="00B65A3B" w:rsidRPr="00C47657">
        <w:t>—this clustering makes the assessment process more efficient</w:t>
      </w:r>
      <w:r w:rsidRPr="00C47657">
        <w:t>.</w:t>
      </w:r>
      <w:r w:rsidR="00D14F66" w:rsidRPr="00C47657">
        <w:t xml:space="preserve"> </w:t>
      </w:r>
      <w:r w:rsidRPr="00C47657">
        <w:rPr>
          <w:szCs w:val="20"/>
        </w:rPr>
        <w:t xml:space="preserve">If you are reading this onscreen or in a coloured copy, you will see that the clusters are colour coded. </w:t>
      </w:r>
    </w:p>
    <w:p w14:paraId="452C138B" w14:textId="77777777" w:rsidR="00C11951" w:rsidRPr="00C47657" w:rsidRDefault="00C11951" w:rsidP="00136EAA">
      <w:pPr>
        <w:pStyle w:val="BodyText"/>
        <w:rPr>
          <w:szCs w:val="20"/>
        </w:rPr>
      </w:pPr>
      <w:r w:rsidRPr="00C47657">
        <w:rPr>
          <w:szCs w:val="20"/>
        </w:rPr>
        <w:t xml:space="preserve">The same colours are used in other documents your assessor will give you, such as a form for you to use when evaluating your own skills and knowledge for the clusters of units. </w:t>
      </w:r>
    </w:p>
    <w:p w14:paraId="214AF1D9" w14:textId="75A90F81" w:rsidR="00624980" w:rsidRPr="00C47657" w:rsidRDefault="00624980" w:rsidP="00C11951">
      <w:pPr>
        <w:pStyle w:val="BodyText"/>
        <w:rPr>
          <w:szCs w:val="20"/>
        </w:rPr>
      </w:pPr>
      <w:r w:rsidRPr="00C47657">
        <w:rPr>
          <w:szCs w:val="20"/>
        </w:rPr>
        <w:t>The units are listed in the following tables, showing if they are core or elective and giving a short summary of each unit’s content.</w:t>
      </w:r>
      <w:r w:rsidR="00B35E85" w:rsidRPr="00C47657">
        <w:rPr>
          <w:szCs w:val="20"/>
        </w:rPr>
        <w:t xml:space="preserve"> </w:t>
      </w:r>
    </w:p>
    <w:p w14:paraId="7573C52E" w14:textId="4E9A9224" w:rsidR="002B2FE8" w:rsidRPr="00C47657" w:rsidRDefault="000A39D5" w:rsidP="00C11951">
      <w:pPr>
        <w:pStyle w:val="BodyText"/>
        <w:rPr>
          <w:szCs w:val="20"/>
        </w:rPr>
      </w:pPr>
      <w:r w:rsidRPr="00C47657">
        <w:rPr>
          <w:b/>
          <w:szCs w:val="20"/>
        </w:rPr>
        <w:t>Note</w:t>
      </w:r>
      <w:r w:rsidR="004B64A8" w:rsidRPr="00C47657">
        <w:rPr>
          <w:szCs w:val="20"/>
        </w:rPr>
        <w:t>: T</w:t>
      </w:r>
      <w:r w:rsidRPr="00C47657">
        <w:rPr>
          <w:szCs w:val="20"/>
        </w:rPr>
        <w:t>he units in C</w:t>
      </w:r>
      <w:r w:rsidR="002B2FE8" w:rsidRPr="00C47657">
        <w:rPr>
          <w:szCs w:val="20"/>
        </w:rPr>
        <w:t xml:space="preserve">lusters </w:t>
      </w:r>
      <w:r w:rsidRPr="00C47657">
        <w:rPr>
          <w:szCs w:val="20"/>
        </w:rPr>
        <w:t xml:space="preserve">1 to 5 are core units that are the same across </w:t>
      </w:r>
      <w:r w:rsidR="00AB2FE8" w:rsidRPr="00C47657">
        <w:rPr>
          <w:szCs w:val="20"/>
        </w:rPr>
        <w:t xml:space="preserve">both the </w:t>
      </w:r>
      <w:r w:rsidR="00AB2FE8" w:rsidRPr="00C47657">
        <w:rPr>
          <w:rFonts w:cs="Arial"/>
          <w:i/>
          <w:szCs w:val="20"/>
        </w:rPr>
        <w:t>CHC50113 Diploma of Early Childhood Education and Care</w:t>
      </w:r>
      <w:r w:rsidR="00AB2FE8" w:rsidRPr="00C47657">
        <w:rPr>
          <w:i/>
        </w:rPr>
        <w:t xml:space="preserve"> </w:t>
      </w:r>
      <w:r w:rsidR="00AB2FE8" w:rsidRPr="00C47657">
        <w:t>and the</w:t>
      </w:r>
      <w:r w:rsidR="00AB2FE8" w:rsidRPr="00C47657">
        <w:rPr>
          <w:i/>
        </w:rPr>
        <w:t xml:space="preserve"> CHC30113 Certificate III in Early Childhood Education and Care</w:t>
      </w:r>
      <w:r w:rsidRPr="00C47657">
        <w:rPr>
          <w:rFonts w:cs="Arial"/>
          <w:i/>
          <w:szCs w:val="20"/>
        </w:rPr>
        <w:t xml:space="preserve">. </w:t>
      </w:r>
      <w:r w:rsidR="004B64A8" w:rsidRPr="00C47657">
        <w:rPr>
          <w:rFonts w:cs="Arial"/>
          <w:szCs w:val="20"/>
        </w:rPr>
        <w:t xml:space="preserve">As described at left, Clusters 1 to 5 will not apply to you if you hold the </w:t>
      </w:r>
      <w:r w:rsidR="004B64A8" w:rsidRPr="00C47657">
        <w:rPr>
          <w:i/>
        </w:rPr>
        <w:t>CHC30113 Certificate III in Early Childhood Education and Care</w:t>
      </w:r>
      <w:r w:rsidR="004B64A8" w:rsidRPr="00C47657">
        <w:rPr>
          <w:szCs w:val="20"/>
        </w:rPr>
        <w:t xml:space="preserve"> </w:t>
      </w:r>
      <w:r w:rsidR="004B64A8" w:rsidRPr="00C47657">
        <w:rPr>
          <w:rFonts w:cs="Arial"/>
          <w:szCs w:val="20"/>
        </w:rPr>
        <w:t>qualification.</w:t>
      </w:r>
    </w:p>
    <w:p w14:paraId="49B016EC" w14:textId="77777777" w:rsidR="00136EAA" w:rsidRPr="00C47657" w:rsidRDefault="00136EAA" w:rsidP="00136EAA">
      <w:pPr>
        <w:pStyle w:val="Heading3"/>
        <w:keepLines w:val="0"/>
        <w:widowControl w:val="0"/>
      </w:pPr>
      <w:bookmarkStart w:id="29" w:name="_Toc235849112"/>
      <w:r w:rsidRPr="00C47657">
        <w:lastRenderedPageBreak/>
        <w:t>Clusters 1 to 5</w:t>
      </w:r>
      <w:bookmarkEnd w:id="29"/>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136EAA" w:rsidRPr="00C47657" w14:paraId="6A640DA8" w14:textId="77777777" w:rsidTr="00136EAA">
        <w:tc>
          <w:tcPr>
            <w:tcW w:w="6836" w:type="dxa"/>
            <w:tcBorders>
              <w:top w:val="single" w:sz="4" w:space="0" w:color="4BACC6" w:themeColor="accent5"/>
              <w:bottom w:val="single" w:sz="4" w:space="0" w:color="4BACC6" w:themeColor="accent5"/>
            </w:tcBorders>
            <w:shd w:val="clear" w:color="auto" w:fill="4BACC6" w:themeFill="accent5"/>
          </w:tcPr>
          <w:p w14:paraId="036C3CC5" w14:textId="77777777" w:rsidR="00136EAA" w:rsidRPr="00C47657" w:rsidRDefault="00136EAA" w:rsidP="00136EAA">
            <w:pPr>
              <w:pStyle w:val="BodyText"/>
              <w:keepNext/>
              <w:widowControl w:val="0"/>
              <w:rPr>
                <w:rFonts w:cs="Arial"/>
                <w:b/>
                <w:color w:val="FFFFFF" w:themeColor="background1"/>
              </w:rPr>
            </w:pPr>
            <w:r w:rsidRPr="00C47657">
              <w:rPr>
                <w:rFonts w:cs="Arial"/>
                <w:b/>
                <w:color w:val="FFFFFF" w:themeColor="background1"/>
              </w:rPr>
              <w:t>Cluster 1—Nutrition and children’s health and safety</w:t>
            </w:r>
          </w:p>
        </w:tc>
      </w:tr>
      <w:tr w:rsidR="00136EAA" w:rsidRPr="00C47657" w14:paraId="39EC32F0" w14:textId="77777777" w:rsidTr="00136EAA">
        <w:tc>
          <w:tcPr>
            <w:tcW w:w="6836" w:type="dxa"/>
            <w:tcBorders>
              <w:top w:val="single" w:sz="4" w:space="0" w:color="4BACC6" w:themeColor="accent5"/>
              <w:bottom w:val="single" w:sz="4" w:space="0" w:color="4BACC6" w:themeColor="accent5"/>
            </w:tcBorders>
            <w:shd w:val="clear" w:color="auto" w:fill="DAEEF3" w:themeFill="accent5" w:themeFillTint="33"/>
          </w:tcPr>
          <w:p w14:paraId="109181E5" w14:textId="77777777" w:rsidR="00136EAA" w:rsidRPr="00C47657" w:rsidRDefault="00136EAA" w:rsidP="00136EAA">
            <w:pPr>
              <w:pStyle w:val="BodyText"/>
              <w:keepNext/>
              <w:widowControl w:val="0"/>
              <w:rPr>
                <w:rFonts w:cs="Arial"/>
                <w:szCs w:val="20"/>
              </w:rPr>
            </w:pPr>
            <w:r w:rsidRPr="00C47657">
              <w:rPr>
                <w:rFonts w:cs="Arial"/>
                <w:b/>
                <w:szCs w:val="20"/>
              </w:rPr>
              <w:t>CHCECE002 Ensure the health and safety of children</w:t>
            </w:r>
            <w:r w:rsidRPr="00C47657">
              <w:rPr>
                <w:rFonts w:cs="Arial"/>
                <w:szCs w:val="20"/>
              </w:rPr>
              <w:t xml:space="preserve"> (core unit)</w:t>
            </w:r>
          </w:p>
          <w:p w14:paraId="1B6CD9CC" w14:textId="3930E963" w:rsidR="00ED54CC" w:rsidRPr="00C47657" w:rsidRDefault="00ED54CC" w:rsidP="00136EAA">
            <w:pPr>
              <w:pStyle w:val="BodyText"/>
              <w:keepNext/>
              <w:widowControl w:val="0"/>
              <w:rPr>
                <w:rFonts w:cs="Arial"/>
                <w:szCs w:val="20"/>
              </w:rPr>
            </w:pPr>
            <w:r w:rsidRPr="00C47657">
              <w:t>This unit describes the skills and knowledge to ensure the health and safety of children.</w:t>
            </w:r>
          </w:p>
        </w:tc>
      </w:tr>
      <w:tr w:rsidR="00136EAA" w:rsidRPr="00C47657" w14:paraId="6324991C" w14:textId="77777777" w:rsidTr="00136EAA">
        <w:tc>
          <w:tcPr>
            <w:tcW w:w="6836" w:type="dxa"/>
            <w:tcBorders>
              <w:top w:val="single" w:sz="4" w:space="0" w:color="4BACC6" w:themeColor="accent5"/>
              <w:bottom w:val="single" w:sz="4" w:space="0" w:color="4BACC6" w:themeColor="accent5"/>
            </w:tcBorders>
            <w:shd w:val="clear" w:color="auto" w:fill="DAEEF3" w:themeFill="accent5" w:themeFillTint="33"/>
          </w:tcPr>
          <w:p w14:paraId="23B55FD4" w14:textId="77777777" w:rsidR="00ED54CC" w:rsidRPr="00C47657" w:rsidRDefault="00136EAA" w:rsidP="00136EAA">
            <w:pPr>
              <w:pStyle w:val="BodyText"/>
              <w:keepNext/>
              <w:widowControl w:val="0"/>
            </w:pPr>
            <w:r w:rsidRPr="00C47657">
              <w:rPr>
                <w:rFonts w:cs="Arial"/>
                <w:b/>
                <w:szCs w:val="20"/>
              </w:rPr>
              <w:t>CHCECE004 Promote and provide healthy food and drinks</w:t>
            </w:r>
            <w:r w:rsidRPr="00C47657">
              <w:rPr>
                <w:sz w:val="16"/>
                <w:szCs w:val="16"/>
              </w:rPr>
              <w:t xml:space="preserve"> </w:t>
            </w:r>
            <w:r w:rsidRPr="00C47657">
              <w:rPr>
                <w:rFonts w:cs="Arial"/>
                <w:szCs w:val="20"/>
              </w:rPr>
              <w:t>(core unit)</w:t>
            </w:r>
            <w:r w:rsidR="00ED54CC" w:rsidRPr="00C47657">
              <w:t xml:space="preserve"> </w:t>
            </w:r>
          </w:p>
          <w:p w14:paraId="356AF422" w14:textId="002A1199" w:rsidR="00136EAA" w:rsidRPr="00C47657" w:rsidRDefault="00ED54CC" w:rsidP="00136EAA">
            <w:pPr>
              <w:pStyle w:val="BodyText"/>
              <w:keepNext/>
              <w:widowControl w:val="0"/>
              <w:rPr>
                <w:rFonts w:cs="Arial"/>
                <w:szCs w:val="20"/>
              </w:rPr>
            </w:pPr>
            <w:r w:rsidRPr="00C47657">
              <w:t>This unit describes the skills and knowledge required to promote healthy eating and ensure that food and drinks provided are nutritious, appropriate for each child and prepared in a safe and hygienic manner.</w:t>
            </w:r>
          </w:p>
        </w:tc>
      </w:tr>
    </w:tbl>
    <w:p w14:paraId="0E12C26F" w14:textId="77777777" w:rsidR="00136EAA" w:rsidRPr="00C47657" w:rsidRDefault="00136EAA" w:rsidP="00136EAA">
      <w:pPr>
        <w:keepNext/>
        <w:widowControl w:val="0"/>
        <w:spacing w:after="0"/>
        <w:rPr>
          <w:szCs w:val="22"/>
        </w:r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136EAA" w:rsidRPr="00C47657" w14:paraId="723DAA76" w14:textId="77777777" w:rsidTr="00136EAA">
        <w:trPr>
          <w:cantSplit/>
        </w:trPr>
        <w:tc>
          <w:tcPr>
            <w:tcW w:w="6836" w:type="dxa"/>
            <w:tcBorders>
              <w:top w:val="single" w:sz="4" w:space="0" w:color="C0504D" w:themeColor="accent2"/>
              <w:bottom w:val="single" w:sz="4" w:space="0" w:color="C0504D" w:themeColor="accent2"/>
            </w:tcBorders>
            <w:shd w:val="clear" w:color="auto" w:fill="C0504D" w:themeFill="accent2"/>
          </w:tcPr>
          <w:p w14:paraId="00B9C816" w14:textId="77777777" w:rsidR="00136EAA" w:rsidRPr="00C47657" w:rsidRDefault="00136EAA" w:rsidP="00136EAA">
            <w:pPr>
              <w:pStyle w:val="BodyText"/>
              <w:keepNext/>
              <w:widowControl w:val="0"/>
              <w:rPr>
                <w:rFonts w:cs="Arial"/>
                <w:b/>
                <w:color w:val="FFFFFF" w:themeColor="background1"/>
              </w:rPr>
            </w:pPr>
            <w:r w:rsidRPr="00C47657">
              <w:rPr>
                <w:rFonts w:cs="Arial"/>
                <w:b/>
                <w:color w:val="FFFFFF" w:themeColor="background1"/>
              </w:rPr>
              <w:t>Cluster 2—Workplace practices</w:t>
            </w:r>
          </w:p>
        </w:tc>
      </w:tr>
      <w:tr w:rsidR="00136EAA" w:rsidRPr="00C47657" w14:paraId="12693943" w14:textId="77777777" w:rsidTr="00136EAA">
        <w:trPr>
          <w:cantSplit/>
        </w:trPr>
        <w:tc>
          <w:tcPr>
            <w:tcW w:w="6836" w:type="dxa"/>
            <w:tcBorders>
              <w:top w:val="single" w:sz="4" w:space="0" w:color="C0504D" w:themeColor="accent2"/>
              <w:bottom w:val="single" w:sz="4" w:space="0" w:color="C0504D" w:themeColor="accent2"/>
            </w:tcBorders>
            <w:shd w:val="clear" w:color="auto" w:fill="F2DBDB" w:themeFill="accent2" w:themeFillTint="33"/>
          </w:tcPr>
          <w:p w14:paraId="36AF7BE8" w14:textId="77777777" w:rsidR="00136EAA" w:rsidRPr="00C47657" w:rsidRDefault="00136EAA" w:rsidP="00136EAA">
            <w:pPr>
              <w:pStyle w:val="BodyText"/>
              <w:keepNext/>
              <w:widowControl w:val="0"/>
              <w:rPr>
                <w:rFonts w:cs="Arial"/>
                <w:szCs w:val="20"/>
              </w:rPr>
            </w:pPr>
            <w:r w:rsidRPr="00C47657">
              <w:rPr>
                <w:rFonts w:cs="Arial"/>
                <w:b/>
                <w:szCs w:val="20"/>
              </w:rPr>
              <w:t>CHCCS400C Work within a relevant legal and ethical framework</w:t>
            </w:r>
            <w:r w:rsidRPr="00C47657">
              <w:rPr>
                <w:rFonts w:cs="Arial"/>
                <w:szCs w:val="20"/>
              </w:rPr>
              <w:t xml:space="preserve"> (core unit)</w:t>
            </w:r>
          </w:p>
          <w:p w14:paraId="42C17318" w14:textId="05313B11" w:rsidR="00434B09" w:rsidRPr="00C47657" w:rsidRDefault="00434B09" w:rsidP="00136EAA">
            <w:pPr>
              <w:pStyle w:val="BodyText"/>
              <w:keepNext/>
              <w:widowControl w:val="0"/>
              <w:rPr>
                <w:rFonts w:cs="Arial"/>
                <w:szCs w:val="20"/>
              </w:rPr>
            </w:pPr>
            <w:r w:rsidRPr="00C47657">
              <w:t>This unit describes the knowledge and skills required to work within a legal and ethical framework that supports duty of care requirements.</w:t>
            </w:r>
          </w:p>
        </w:tc>
      </w:tr>
      <w:tr w:rsidR="00136EAA" w:rsidRPr="00C47657" w14:paraId="7D88A996" w14:textId="77777777" w:rsidTr="00136EAA">
        <w:trPr>
          <w:cantSplit/>
        </w:trPr>
        <w:tc>
          <w:tcPr>
            <w:tcW w:w="6836" w:type="dxa"/>
            <w:tcBorders>
              <w:top w:val="single" w:sz="4" w:space="0" w:color="C0504D" w:themeColor="accent2"/>
              <w:bottom w:val="single" w:sz="4" w:space="0" w:color="C0504D" w:themeColor="accent2"/>
            </w:tcBorders>
            <w:shd w:val="clear" w:color="auto" w:fill="F2DBDB" w:themeFill="accent2" w:themeFillTint="33"/>
          </w:tcPr>
          <w:p w14:paraId="5E197456" w14:textId="77777777" w:rsidR="00136EAA" w:rsidRPr="00C47657" w:rsidRDefault="00136EAA" w:rsidP="00136EAA">
            <w:pPr>
              <w:pStyle w:val="BodyText"/>
              <w:keepNext/>
              <w:widowControl w:val="0"/>
              <w:rPr>
                <w:rFonts w:cs="Arial"/>
                <w:szCs w:val="20"/>
              </w:rPr>
            </w:pPr>
            <w:r w:rsidRPr="00C47657">
              <w:rPr>
                <w:rFonts w:cs="Arial"/>
                <w:b/>
                <w:szCs w:val="20"/>
              </w:rPr>
              <w:t xml:space="preserve">CHCECE009 Use an approved learning framework to guide practice </w:t>
            </w:r>
            <w:r w:rsidRPr="00C47657">
              <w:rPr>
                <w:rFonts w:cs="Arial"/>
                <w:szCs w:val="20"/>
              </w:rPr>
              <w:t>(core unit)</w:t>
            </w:r>
          </w:p>
          <w:p w14:paraId="69C67523" w14:textId="1190FE15" w:rsidR="00434B09" w:rsidRPr="00C47657" w:rsidRDefault="00434B09" w:rsidP="00136EAA">
            <w:pPr>
              <w:pStyle w:val="BodyText"/>
              <w:keepNext/>
              <w:widowControl w:val="0"/>
              <w:rPr>
                <w:rFonts w:cs="Arial"/>
                <w:b/>
                <w:color w:val="000000" w:themeColor="text1"/>
                <w:szCs w:val="20"/>
              </w:rPr>
            </w:pPr>
            <w:r w:rsidRPr="00C47657">
              <w:t>This unit describes the skills and knowledge required to enable educators to provide children with opportunities to maximise their potential and develop a foundation for future success.</w:t>
            </w:r>
          </w:p>
        </w:tc>
      </w:tr>
    </w:tbl>
    <w:p w14:paraId="542D7820" w14:textId="77777777" w:rsidR="00002359" w:rsidRPr="00C47657" w:rsidRDefault="00002359"/>
    <w:p w14:paraId="6F664B66" w14:textId="77777777" w:rsidR="00002359" w:rsidRPr="00C47657" w:rsidRDefault="00002359"/>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136EAA" w:rsidRPr="00C47657" w14:paraId="454177F8" w14:textId="77777777" w:rsidTr="00136EAA">
        <w:trPr>
          <w:cantSplit/>
        </w:trPr>
        <w:tc>
          <w:tcPr>
            <w:tcW w:w="6836" w:type="dxa"/>
            <w:tcBorders>
              <w:top w:val="single" w:sz="4" w:space="0" w:color="C0504D" w:themeColor="accent2"/>
              <w:bottom w:val="single" w:sz="4" w:space="0" w:color="C0504D" w:themeColor="accent2"/>
            </w:tcBorders>
            <w:shd w:val="clear" w:color="auto" w:fill="F2DBDB" w:themeFill="accent2" w:themeFillTint="33"/>
          </w:tcPr>
          <w:p w14:paraId="5A86477B" w14:textId="77777777" w:rsidR="00136EAA" w:rsidRPr="00C47657" w:rsidRDefault="00136EAA" w:rsidP="00136EAA">
            <w:pPr>
              <w:pStyle w:val="BodyText"/>
              <w:keepNext/>
              <w:widowControl w:val="0"/>
              <w:rPr>
                <w:rFonts w:cs="Arial"/>
                <w:color w:val="000000" w:themeColor="text1"/>
                <w:szCs w:val="20"/>
              </w:rPr>
            </w:pPr>
            <w:r w:rsidRPr="00C47657">
              <w:rPr>
                <w:rFonts w:cs="Arial"/>
                <w:b/>
                <w:color w:val="000000" w:themeColor="text1"/>
                <w:szCs w:val="20"/>
              </w:rPr>
              <w:t>CHCPRT001 Identify and respond to children and young people at risk</w:t>
            </w:r>
            <w:r w:rsidRPr="00C47657">
              <w:rPr>
                <w:rFonts w:cs="Arial"/>
                <w:color w:val="000000" w:themeColor="text1"/>
                <w:szCs w:val="20"/>
              </w:rPr>
              <w:t xml:space="preserve"> (core unit)</w:t>
            </w:r>
          </w:p>
          <w:p w14:paraId="7EDED294" w14:textId="6C712EA5" w:rsidR="00434B09" w:rsidRPr="00C47657" w:rsidRDefault="00434B09" w:rsidP="00136EAA">
            <w:pPr>
              <w:pStyle w:val="BodyText"/>
              <w:keepNext/>
              <w:widowControl w:val="0"/>
              <w:rPr>
                <w:rFonts w:cs="Arial"/>
                <w:szCs w:val="20"/>
              </w:rPr>
            </w:pPr>
            <w:r w:rsidRPr="00C47657">
              <w:t xml:space="preserve">This unit describes the skills and knowledge required to support and </w:t>
            </w:r>
            <w:proofErr w:type="gramStart"/>
            <w:r w:rsidRPr="00C47657">
              <w:t>protect</w:t>
            </w:r>
            <w:proofErr w:type="gramEnd"/>
            <w:r w:rsidRPr="00C47657">
              <w:t xml:space="preserve"> children and young people who are at risk of harm. This work occurs within legislative and policy frameworks and carries a duty of care responsibility.</w:t>
            </w:r>
          </w:p>
        </w:tc>
      </w:tr>
    </w:tbl>
    <w:p w14:paraId="405E181C" w14:textId="77777777" w:rsidR="00136EAA" w:rsidRPr="00C47657" w:rsidRDefault="00136EAA" w:rsidP="00136EAA">
      <w:pPr>
        <w:keepNext/>
        <w:widowControl w:val="0"/>
        <w:spacing w:after="0"/>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136EAA" w:rsidRPr="00C47657" w14:paraId="638822C6" w14:textId="77777777" w:rsidTr="00136EAA">
        <w:tc>
          <w:tcPr>
            <w:tcW w:w="6836" w:type="dxa"/>
            <w:tcBorders>
              <w:top w:val="single" w:sz="4" w:space="0" w:color="9BBB59" w:themeColor="accent3"/>
              <w:bottom w:val="single" w:sz="4" w:space="0" w:color="9BBB59" w:themeColor="accent3"/>
            </w:tcBorders>
            <w:shd w:val="clear" w:color="auto" w:fill="9BBB59" w:themeFill="accent3"/>
          </w:tcPr>
          <w:p w14:paraId="74CFD0BF" w14:textId="77777777" w:rsidR="00136EAA" w:rsidRPr="00C47657" w:rsidRDefault="00136EAA" w:rsidP="00136EAA">
            <w:pPr>
              <w:pStyle w:val="BodyText"/>
              <w:keepNext/>
              <w:widowControl w:val="0"/>
              <w:rPr>
                <w:rFonts w:cs="Arial"/>
                <w:b/>
                <w:color w:val="FFFFFF" w:themeColor="background1"/>
              </w:rPr>
            </w:pPr>
            <w:r w:rsidRPr="00C47657">
              <w:rPr>
                <w:rFonts w:cs="Arial"/>
                <w:b/>
                <w:color w:val="FFFFFF" w:themeColor="background1"/>
              </w:rPr>
              <w:t>Cluster 3—Relationships with children</w:t>
            </w:r>
          </w:p>
        </w:tc>
      </w:tr>
      <w:tr w:rsidR="00136EAA" w:rsidRPr="00C47657" w14:paraId="5284AA21" w14:textId="77777777" w:rsidTr="00136EAA">
        <w:tc>
          <w:tcPr>
            <w:tcW w:w="6836" w:type="dxa"/>
            <w:tcBorders>
              <w:top w:val="single" w:sz="4" w:space="0" w:color="9BBB59" w:themeColor="accent3"/>
              <w:bottom w:val="single" w:sz="4" w:space="0" w:color="9BBB59" w:themeColor="accent3"/>
            </w:tcBorders>
            <w:shd w:val="clear" w:color="auto" w:fill="EAF1DD" w:themeFill="accent3" w:themeFillTint="33"/>
          </w:tcPr>
          <w:p w14:paraId="54FEB69E" w14:textId="77777777" w:rsidR="00136EAA" w:rsidRPr="00C47657" w:rsidRDefault="00136EAA" w:rsidP="00136EAA">
            <w:pPr>
              <w:pStyle w:val="BodyText"/>
              <w:keepNext/>
              <w:widowControl w:val="0"/>
              <w:rPr>
                <w:rFonts w:cs="Arial"/>
                <w:szCs w:val="20"/>
              </w:rPr>
            </w:pPr>
            <w:r w:rsidRPr="00C47657">
              <w:rPr>
                <w:rFonts w:cs="Arial"/>
                <w:b/>
                <w:color w:val="000000" w:themeColor="text1"/>
                <w:szCs w:val="20"/>
              </w:rPr>
              <w:t xml:space="preserve">CHCECE007 Develop positive and respectful relationships with children </w:t>
            </w:r>
            <w:r w:rsidRPr="00C47657">
              <w:rPr>
                <w:rFonts w:cs="Arial"/>
                <w:szCs w:val="20"/>
              </w:rPr>
              <w:t>(core unit)</w:t>
            </w:r>
          </w:p>
          <w:p w14:paraId="78AAFBA4" w14:textId="4AB0B4AC" w:rsidR="00434B09" w:rsidRPr="00C47657" w:rsidRDefault="00434B09" w:rsidP="00136EAA">
            <w:pPr>
              <w:pStyle w:val="BodyText"/>
              <w:keepNext/>
              <w:widowControl w:val="0"/>
              <w:rPr>
                <w:rFonts w:cs="Arial"/>
                <w:szCs w:val="20"/>
              </w:rPr>
            </w:pPr>
            <w:r w:rsidRPr="00C47657">
              <w:t>This unit describes the skills and knowledge required by educators working with children to ensure they can develop and maintain effective relationships and promote positive behaviour.</w:t>
            </w:r>
          </w:p>
        </w:tc>
      </w:tr>
    </w:tbl>
    <w:p w14:paraId="467F8F07" w14:textId="77777777" w:rsidR="00136EAA" w:rsidRPr="00C47657" w:rsidRDefault="00136EAA" w:rsidP="00136EAA">
      <w:pPr>
        <w:keepNext/>
        <w:widowControl w:val="0"/>
        <w:spacing w:after="0"/>
        <w:rPr>
          <w:szCs w:val="22"/>
        </w:r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136EAA" w:rsidRPr="00C47657" w14:paraId="35430A94" w14:textId="77777777" w:rsidTr="00136EAA">
        <w:tc>
          <w:tcPr>
            <w:tcW w:w="6836" w:type="dxa"/>
            <w:tcBorders>
              <w:top w:val="nil"/>
              <w:bottom w:val="single" w:sz="4" w:space="0" w:color="8064A2" w:themeColor="accent4"/>
            </w:tcBorders>
            <w:shd w:val="clear" w:color="auto" w:fill="8064A2" w:themeFill="accent4"/>
          </w:tcPr>
          <w:p w14:paraId="269ECD9F" w14:textId="77777777" w:rsidR="00136EAA" w:rsidRPr="00C47657" w:rsidRDefault="00136EAA" w:rsidP="00136EAA">
            <w:pPr>
              <w:pStyle w:val="BodyText"/>
              <w:keepNext/>
              <w:widowControl w:val="0"/>
              <w:rPr>
                <w:rFonts w:cs="Arial"/>
                <w:b/>
                <w:color w:val="FFFFFF" w:themeColor="background1"/>
              </w:rPr>
            </w:pPr>
            <w:r w:rsidRPr="00C47657">
              <w:rPr>
                <w:rFonts w:cs="Arial"/>
                <w:b/>
                <w:color w:val="FFFFFF" w:themeColor="background1"/>
              </w:rPr>
              <w:t>Cluster 4—Physical and emotional wellbeing</w:t>
            </w:r>
          </w:p>
        </w:tc>
      </w:tr>
      <w:tr w:rsidR="00434B09" w:rsidRPr="00C47657" w14:paraId="6F14DAAD" w14:textId="77777777" w:rsidTr="00136EAA">
        <w:tc>
          <w:tcPr>
            <w:tcW w:w="6836" w:type="dxa"/>
            <w:tcBorders>
              <w:top w:val="single" w:sz="4" w:space="0" w:color="8064A2" w:themeColor="accent4"/>
              <w:bottom w:val="single" w:sz="4" w:space="0" w:color="8064A2" w:themeColor="accent4"/>
            </w:tcBorders>
            <w:shd w:val="clear" w:color="auto" w:fill="E5DFEC" w:themeFill="accent4" w:themeFillTint="33"/>
          </w:tcPr>
          <w:p w14:paraId="2D2D1AAA" w14:textId="77777777" w:rsidR="00434B09" w:rsidRPr="00C47657" w:rsidRDefault="00434B09" w:rsidP="00E8473B">
            <w:pPr>
              <w:pStyle w:val="BodyText"/>
              <w:rPr>
                <w:rFonts w:cs="Arial"/>
                <w:szCs w:val="20"/>
              </w:rPr>
            </w:pPr>
            <w:r w:rsidRPr="00C47657">
              <w:rPr>
                <w:rFonts w:cs="Arial"/>
                <w:b/>
                <w:szCs w:val="20"/>
              </w:rPr>
              <w:t>CHCECE003 Provide care for children</w:t>
            </w:r>
            <w:r w:rsidRPr="00C47657">
              <w:rPr>
                <w:rFonts w:cs="Arial"/>
                <w:szCs w:val="20"/>
              </w:rPr>
              <w:t xml:space="preserve"> (core unit)</w:t>
            </w:r>
          </w:p>
          <w:p w14:paraId="67F9A3FC" w14:textId="3664C73F" w:rsidR="00434B09" w:rsidRPr="00C47657" w:rsidRDefault="00434B09" w:rsidP="00136EAA">
            <w:pPr>
              <w:pStyle w:val="BodyText"/>
              <w:keepNext/>
              <w:widowControl w:val="0"/>
              <w:rPr>
                <w:rFonts w:cs="Arial"/>
                <w:szCs w:val="20"/>
              </w:rPr>
            </w:pPr>
            <w:r w:rsidRPr="00C47657">
              <w:t>This unit describes the skills and knowledge required to ensure children’s physical and emotional wellbeing is maintained and their self-sufficiency is nurtured.</w:t>
            </w:r>
          </w:p>
        </w:tc>
      </w:tr>
      <w:tr w:rsidR="00434B09" w:rsidRPr="00C47657" w14:paraId="01F42493" w14:textId="77777777" w:rsidTr="00136EAA">
        <w:tc>
          <w:tcPr>
            <w:tcW w:w="6836" w:type="dxa"/>
            <w:tcBorders>
              <w:top w:val="single" w:sz="4" w:space="0" w:color="8064A2" w:themeColor="accent4"/>
              <w:bottom w:val="single" w:sz="2" w:space="0" w:color="8064A2" w:themeColor="accent4"/>
            </w:tcBorders>
            <w:shd w:val="clear" w:color="auto" w:fill="E5DFEC" w:themeFill="accent4" w:themeFillTint="33"/>
          </w:tcPr>
          <w:p w14:paraId="5509C099" w14:textId="77777777" w:rsidR="00434B09" w:rsidRPr="00C47657" w:rsidRDefault="00434B09" w:rsidP="00E8473B">
            <w:pPr>
              <w:pStyle w:val="BodyText"/>
              <w:rPr>
                <w:rFonts w:cs="Arial"/>
                <w:szCs w:val="20"/>
              </w:rPr>
            </w:pPr>
            <w:r w:rsidRPr="00C47657">
              <w:rPr>
                <w:rFonts w:cs="Arial"/>
                <w:b/>
                <w:szCs w:val="20"/>
              </w:rPr>
              <w:t>CHCECE005 Provide care for babies and toddlers</w:t>
            </w:r>
            <w:r w:rsidRPr="00C47657">
              <w:rPr>
                <w:rFonts w:cs="Arial"/>
                <w:szCs w:val="20"/>
              </w:rPr>
              <w:t xml:space="preserve"> (core unit)</w:t>
            </w:r>
          </w:p>
          <w:p w14:paraId="0E1620C7" w14:textId="722E840C" w:rsidR="00434B09" w:rsidRPr="00C47657" w:rsidRDefault="00434B09" w:rsidP="00136EAA">
            <w:pPr>
              <w:pStyle w:val="BodyText"/>
              <w:keepNext/>
              <w:widowControl w:val="0"/>
              <w:rPr>
                <w:rFonts w:cs="Arial"/>
                <w:szCs w:val="20"/>
              </w:rPr>
            </w:pPr>
            <w:r w:rsidRPr="00C47657">
              <w:t xml:space="preserve">This unit describes the skills and knowledge required by educators working with babies and toddlers [birth to 24 months] to ensure that the children’s physical and emotional wellbeing is maintained. </w:t>
            </w:r>
          </w:p>
        </w:tc>
      </w:tr>
    </w:tbl>
    <w:p w14:paraId="4193A6F9" w14:textId="77777777" w:rsidR="00B65A3B" w:rsidRPr="00C47657" w:rsidRDefault="00B65A3B" w:rsidP="00136EAA">
      <w:pPr>
        <w:keepNext/>
        <w:widowControl w:val="0"/>
        <w:spacing w:after="0"/>
        <w:rPr>
          <w:sz w:val="12"/>
          <w:szCs w:val="12"/>
        </w:r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136EAA" w:rsidRPr="00C47657" w14:paraId="460DF435" w14:textId="77777777" w:rsidTr="00136EAA">
        <w:tc>
          <w:tcPr>
            <w:tcW w:w="6836" w:type="dxa"/>
            <w:tcBorders>
              <w:top w:val="single" w:sz="4" w:space="0" w:color="F79646" w:themeColor="accent6"/>
              <w:bottom w:val="single" w:sz="4" w:space="0" w:color="F79646" w:themeColor="accent6"/>
            </w:tcBorders>
            <w:shd w:val="clear" w:color="auto" w:fill="F79646" w:themeFill="accent6"/>
          </w:tcPr>
          <w:p w14:paraId="40FD074D" w14:textId="77777777" w:rsidR="00136EAA" w:rsidRPr="00C47657" w:rsidRDefault="00136EAA" w:rsidP="00136EAA">
            <w:pPr>
              <w:pStyle w:val="BodyText"/>
              <w:keepNext/>
              <w:widowControl w:val="0"/>
              <w:rPr>
                <w:rFonts w:cs="Arial"/>
                <w:b/>
                <w:color w:val="FFFFFF" w:themeColor="background1"/>
              </w:rPr>
            </w:pPr>
            <w:r w:rsidRPr="00C47657">
              <w:rPr>
                <w:rFonts w:cs="Arial"/>
                <w:b/>
                <w:color w:val="FFFFFF" w:themeColor="background1"/>
              </w:rPr>
              <w:t>Cluster 5—Cultural awareness and competence</w:t>
            </w:r>
          </w:p>
        </w:tc>
      </w:tr>
      <w:tr w:rsidR="00136EAA" w:rsidRPr="00C47657" w14:paraId="61126650" w14:textId="77777777" w:rsidTr="00136EAA">
        <w:tc>
          <w:tcPr>
            <w:tcW w:w="6836" w:type="dxa"/>
            <w:tcBorders>
              <w:top w:val="single" w:sz="4" w:space="0" w:color="F79646" w:themeColor="accent6"/>
              <w:bottom w:val="single" w:sz="4" w:space="0" w:color="F79646" w:themeColor="accent6"/>
            </w:tcBorders>
            <w:shd w:val="clear" w:color="auto" w:fill="FDE9D9" w:themeFill="accent6" w:themeFillTint="33"/>
          </w:tcPr>
          <w:p w14:paraId="72C96269" w14:textId="77777777" w:rsidR="00136EAA" w:rsidRPr="00C47657" w:rsidRDefault="00136EAA" w:rsidP="00136EAA">
            <w:pPr>
              <w:pStyle w:val="BodyText"/>
              <w:keepNext/>
              <w:widowControl w:val="0"/>
              <w:rPr>
                <w:rFonts w:cs="Arial"/>
                <w:szCs w:val="20"/>
              </w:rPr>
            </w:pPr>
            <w:r w:rsidRPr="00C47657">
              <w:rPr>
                <w:rFonts w:cs="Arial"/>
                <w:b/>
                <w:szCs w:val="20"/>
              </w:rPr>
              <w:t>CHCECE001 Develop cultural competence</w:t>
            </w:r>
            <w:r w:rsidRPr="00C47657">
              <w:rPr>
                <w:rFonts w:cs="Arial"/>
                <w:szCs w:val="20"/>
              </w:rPr>
              <w:t xml:space="preserve"> (core unit)</w:t>
            </w:r>
          </w:p>
          <w:p w14:paraId="205E69ED" w14:textId="32D15227" w:rsidR="007E1850" w:rsidRPr="00C47657" w:rsidRDefault="007E1850" w:rsidP="00136EAA">
            <w:pPr>
              <w:pStyle w:val="BodyText"/>
              <w:keepNext/>
              <w:widowControl w:val="0"/>
              <w:rPr>
                <w:rFonts w:cs="Arial"/>
                <w:szCs w:val="20"/>
              </w:rPr>
            </w:pPr>
            <w:r w:rsidRPr="00C47657">
              <w:t>This unit describes the skills and knowledge required to work towards cultural competency and to support participation of all children and families in children’s services. This support includes contributing to children’s understanding and acceptance of all cultures.</w:t>
            </w:r>
          </w:p>
        </w:tc>
      </w:tr>
      <w:tr w:rsidR="00136EAA" w:rsidRPr="00C47657" w14:paraId="0C068915" w14:textId="77777777" w:rsidTr="00136EAA">
        <w:tc>
          <w:tcPr>
            <w:tcW w:w="6836" w:type="dxa"/>
            <w:tcBorders>
              <w:top w:val="single" w:sz="4" w:space="0" w:color="F79646" w:themeColor="accent6"/>
              <w:bottom w:val="single" w:sz="4" w:space="0" w:color="F79646" w:themeColor="accent6"/>
            </w:tcBorders>
            <w:shd w:val="clear" w:color="auto" w:fill="FDE9D9" w:themeFill="accent6" w:themeFillTint="33"/>
          </w:tcPr>
          <w:p w14:paraId="6CA951DF" w14:textId="77777777" w:rsidR="00136EAA" w:rsidRPr="00C47657" w:rsidRDefault="00136EAA" w:rsidP="00136EAA">
            <w:pPr>
              <w:pStyle w:val="BodyText"/>
              <w:keepNext/>
              <w:widowControl w:val="0"/>
              <w:rPr>
                <w:rFonts w:cs="Arial"/>
                <w:szCs w:val="20"/>
              </w:rPr>
            </w:pPr>
            <w:r w:rsidRPr="00C47657">
              <w:rPr>
                <w:rFonts w:cs="Arial"/>
                <w:b/>
                <w:szCs w:val="20"/>
              </w:rPr>
              <w:t xml:space="preserve">HLTHIR404D Work effectively with Aboriginal and/or Torres Strait Islander people </w:t>
            </w:r>
            <w:r w:rsidRPr="00C47657">
              <w:rPr>
                <w:rFonts w:cs="Arial"/>
                <w:szCs w:val="20"/>
              </w:rPr>
              <w:t>(core unit)</w:t>
            </w:r>
          </w:p>
          <w:p w14:paraId="19EBF444" w14:textId="36B6CFE6" w:rsidR="007E1850" w:rsidRPr="00C47657" w:rsidRDefault="007E1850" w:rsidP="00136EAA">
            <w:pPr>
              <w:pStyle w:val="BodyText"/>
              <w:keepNext/>
              <w:widowControl w:val="0"/>
              <w:rPr>
                <w:rFonts w:cs="Arial"/>
                <w:b/>
                <w:szCs w:val="20"/>
              </w:rPr>
            </w:pPr>
            <w:r w:rsidRPr="00C47657">
              <w:t>This unit describes the communication and work practice skills and knowledge required to work with Aboriginal and Torres Strait Islander people in the health industry context.</w:t>
            </w:r>
          </w:p>
        </w:tc>
      </w:tr>
    </w:tbl>
    <w:p w14:paraId="71C59CD4" w14:textId="77777777" w:rsidR="00136EAA" w:rsidRPr="00C47657" w:rsidRDefault="00136EAA" w:rsidP="00136EAA">
      <w:pPr>
        <w:pStyle w:val="Heading3"/>
        <w:keepLines w:val="0"/>
        <w:widowControl w:val="0"/>
      </w:pPr>
      <w:bookmarkStart w:id="30" w:name="_Toc235849113"/>
      <w:r w:rsidRPr="00C47657">
        <w:t>Clusters 6 to 10</w:t>
      </w:r>
      <w:bookmarkEnd w:id="30"/>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136EAA" w:rsidRPr="00C47657" w14:paraId="3A2F9702" w14:textId="77777777" w:rsidTr="00136EAA">
        <w:tc>
          <w:tcPr>
            <w:tcW w:w="6836" w:type="dxa"/>
            <w:tcBorders>
              <w:top w:val="single" w:sz="4" w:space="0" w:color="0080FF"/>
              <w:bottom w:val="single" w:sz="4" w:space="0" w:color="0080FF"/>
            </w:tcBorders>
            <w:shd w:val="clear" w:color="auto" w:fill="0080FF"/>
          </w:tcPr>
          <w:p w14:paraId="451E65AE" w14:textId="77777777" w:rsidR="00136EAA" w:rsidRPr="00C47657" w:rsidRDefault="00136EAA" w:rsidP="00136EAA">
            <w:pPr>
              <w:pStyle w:val="BodyText"/>
              <w:keepNext/>
              <w:widowControl w:val="0"/>
              <w:rPr>
                <w:rFonts w:cs="Arial"/>
                <w:b/>
                <w:color w:val="FFFFFF" w:themeColor="background1"/>
              </w:rPr>
            </w:pPr>
            <w:r w:rsidRPr="00C47657">
              <w:rPr>
                <w:rFonts w:cs="Arial"/>
                <w:b/>
                <w:color w:val="FFFFFF" w:themeColor="background1"/>
              </w:rPr>
              <w:t>Cluster 6—Health, safety and quality</w:t>
            </w:r>
          </w:p>
        </w:tc>
      </w:tr>
      <w:tr w:rsidR="00136EAA" w:rsidRPr="00C47657" w14:paraId="5BBF5C5B" w14:textId="77777777" w:rsidTr="00136EAA">
        <w:tc>
          <w:tcPr>
            <w:tcW w:w="6836" w:type="dxa"/>
            <w:tcBorders>
              <w:top w:val="single" w:sz="4" w:space="0" w:color="0080FF"/>
              <w:bottom w:val="single" w:sz="4" w:space="0" w:color="0080FF"/>
            </w:tcBorders>
            <w:shd w:val="clear" w:color="auto" w:fill="DAEEF3" w:themeFill="accent5" w:themeFillTint="33"/>
          </w:tcPr>
          <w:p w14:paraId="4E009EE9" w14:textId="77777777" w:rsidR="00136EAA" w:rsidRPr="00C47657" w:rsidRDefault="00136EAA" w:rsidP="00136EAA">
            <w:pPr>
              <w:pStyle w:val="BodyText"/>
              <w:keepNext/>
              <w:widowControl w:val="0"/>
              <w:rPr>
                <w:rFonts w:cs="Arial"/>
                <w:szCs w:val="20"/>
              </w:rPr>
            </w:pPr>
            <w:r w:rsidRPr="00C47657">
              <w:rPr>
                <w:rFonts w:cs="Arial"/>
                <w:b/>
                <w:szCs w:val="20"/>
              </w:rPr>
              <w:t xml:space="preserve">CHCECE016 Establish and maintain a safe and healthy environment for children </w:t>
            </w:r>
            <w:r w:rsidRPr="00C47657">
              <w:rPr>
                <w:rFonts w:cs="Arial"/>
                <w:szCs w:val="20"/>
              </w:rPr>
              <w:t>(core unit)</w:t>
            </w:r>
          </w:p>
          <w:p w14:paraId="4EC0F68D" w14:textId="08DD2697" w:rsidR="00E8473B" w:rsidRPr="00C47657" w:rsidRDefault="00E8473B" w:rsidP="00136EAA">
            <w:pPr>
              <w:pStyle w:val="BodyText"/>
              <w:keepNext/>
              <w:widowControl w:val="0"/>
              <w:rPr>
                <w:rFonts w:cs="Arial"/>
                <w:szCs w:val="20"/>
              </w:rPr>
            </w:pPr>
            <w:r w:rsidRPr="00C47657">
              <w:t>The unit describes the skills and knowledge to establish and maintain a safe and healthy environment for children.</w:t>
            </w:r>
          </w:p>
        </w:tc>
      </w:tr>
      <w:tr w:rsidR="00136EAA" w:rsidRPr="00C47657" w14:paraId="5ADC7DA0" w14:textId="77777777" w:rsidTr="00136EAA">
        <w:tc>
          <w:tcPr>
            <w:tcW w:w="6836" w:type="dxa"/>
            <w:tcBorders>
              <w:top w:val="single" w:sz="4" w:space="0" w:color="0080FF"/>
              <w:bottom w:val="single" w:sz="4" w:space="0" w:color="0080FF"/>
            </w:tcBorders>
            <w:shd w:val="clear" w:color="auto" w:fill="DAEEF3" w:themeFill="accent5" w:themeFillTint="33"/>
          </w:tcPr>
          <w:p w14:paraId="7684BF1F" w14:textId="77777777" w:rsidR="00136EAA" w:rsidRPr="00C47657" w:rsidRDefault="00136EAA" w:rsidP="00136EAA">
            <w:pPr>
              <w:pStyle w:val="BodyText"/>
              <w:keepNext/>
              <w:widowControl w:val="0"/>
              <w:rPr>
                <w:rFonts w:cs="Arial"/>
                <w:b/>
                <w:szCs w:val="20"/>
              </w:rPr>
            </w:pPr>
            <w:r w:rsidRPr="00C47657">
              <w:rPr>
                <w:rFonts w:cs="Arial"/>
                <w:b/>
                <w:szCs w:val="20"/>
              </w:rPr>
              <w:t xml:space="preserve">CHCECE019 Facilitate compliance in an education and care service </w:t>
            </w:r>
            <w:r w:rsidRPr="00C47657">
              <w:rPr>
                <w:rFonts w:cs="Arial"/>
                <w:szCs w:val="20"/>
              </w:rPr>
              <w:t>(core unit)</w:t>
            </w:r>
          </w:p>
          <w:p w14:paraId="574706CB" w14:textId="5DA501DE" w:rsidR="00E8473B" w:rsidRPr="00C47657" w:rsidRDefault="00E8473B" w:rsidP="00136EAA">
            <w:pPr>
              <w:pStyle w:val="BodyText"/>
              <w:keepNext/>
              <w:widowControl w:val="0"/>
              <w:rPr>
                <w:rFonts w:cs="Arial"/>
                <w:b/>
                <w:szCs w:val="20"/>
              </w:rPr>
            </w:pPr>
            <w:r w:rsidRPr="00C47657">
              <w:t>This unit describes the skills and knowledge required to facilitate legislative, regulatory and National Quality Framework compliance within an education and care service.</w:t>
            </w:r>
          </w:p>
        </w:tc>
      </w:tr>
    </w:tbl>
    <w:p w14:paraId="05B8ACA5" w14:textId="77777777" w:rsidR="0066166D" w:rsidRPr="00C47657" w:rsidRDefault="0066166D" w:rsidP="00A55E2D">
      <w:pPr>
        <w:spacing w:after="0"/>
        <w:rPr>
          <w:sz w:val="12"/>
          <w:szCs w:val="12"/>
        </w:r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136EAA" w:rsidRPr="00C47657" w14:paraId="520678FF" w14:textId="77777777" w:rsidTr="00136EAA">
        <w:tc>
          <w:tcPr>
            <w:tcW w:w="6836" w:type="dxa"/>
            <w:tcBorders>
              <w:top w:val="single" w:sz="4" w:space="0" w:color="0080FF"/>
              <w:bottom w:val="single" w:sz="4" w:space="0" w:color="0080FF"/>
            </w:tcBorders>
            <w:shd w:val="clear" w:color="auto" w:fill="DAEEF3" w:themeFill="accent5" w:themeFillTint="33"/>
          </w:tcPr>
          <w:p w14:paraId="32A3B9A6" w14:textId="77777777" w:rsidR="00136EAA" w:rsidRPr="00C47657" w:rsidRDefault="00136EAA" w:rsidP="00136EAA">
            <w:pPr>
              <w:pStyle w:val="BodyText"/>
              <w:keepNext/>
              <w:widowControl w:val="0"/>
              <w:rPr>
                <w:rFonts w:cs="Arial"/>
                <w:szCs w:val="20"/>
              </w:rPr>
            </w:pPr>
            <w:r w:rsidRPr="00C47657">
              <w:rPr>
                <w:rFonts w:cs="Arial"/>
                <w:b/>
                <w:szCs w:val="20"/>
              </w:rPr>
              <w:t xml:space="preserve">HLTWHS003 Maintain work health and safety </w:t>
            </w:r>
            <w:r w:rsidRPr="00C47657">
              <w:rPr>
                <w:rFonts w:cs="Arial"/>
                <w:szCs w:val="20"/>
              </w:rPr>
              <w:t>(core unit)</w:t>
            </w:r>
          </w:p>
          <w:p w14:paraId="57CC41D5" w14:textId="2BAA30C0" w:rsidR="00A55E2D" w:rsidRPr="00C47657" w:rsidRDefault="00A55E2D" w:rsidP="00A55E2D">
            <w:pPr>
              <w:pStyle w:val="BodyText"/>
            </w:pPr>
            <w:r w:rsidRPr="00C47657">
              <w:t>This unit describes the skills and knowledge required to implement and monitor work health and safety (WHS) policies, procedures and work practices as part of a small work team.</w:t>
            </w:r>
          </w:p>
        </w:tc>
      </w:tr>
    </w:tbl>
    <w:p w14:paraId="5D5CA8B3" w14:textId="77777777" w:rsidR="00136EAA" w:rsidRPr="00C47657" w:rsidRDefault="00136EAA" w:rsidP="00B65A3B">
      <w:pPr>
        <w:keepNext/>
        <w:widowControl w:val="0"/>
        <w:spacing w:after="0"/>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136EAA" w:rsidRPr="00C47657" w14:paraId="6BD02455" w14:textId="77777777" w:rsidTr="00136EAA">
        <w:tc>
          <w:tcPr>
            <w:tcW w:w="6836" w:type="dxa"/>
            <w:tcBorders>
              <w:top w:val="single" w:sz="4" w:space="0" w:color="4A442A" w:themeColor="background2" w:themeShade="40"/>
              <w:bottom w:val="single" w:sz="4" w:space="0" w:color="4A442A" w:themeColor="background2" w:themeShade="40"/>
            </w:tcBorders>
            <w:shd w:val="clear" w:color="auto" w:fill="948A54" w:themeFill="background2" w:themeFillShade="80"/>
          </w:tcPr>
          <w:p w14:paraId="46C0C19B" w14:textId="77777777" w:rsidR="00136EAA" w:rsidRPr="00C47657" w:rsidRDefault="00136EAA" w:rsidP="00136EAA">
            <w:pPr>
              <w:pStyle w:val="BodyText"/>
              <w:keepNext/>
              <w:widowControl w:val="0"/>
              <w:rPr>
                <w:rFonts w:cs="Arial"/>
                <w:b/>
                <w:color w:val="FFFFFF" w:themeColor="background1"/>
              </w:rPr>
            </w:pPr>
            <w:r w:rsidRPr="00C47657">
              <w:rPr>
                <w:rFonts w:cs="Arial"/>
                <w:b/>
                <w:color w:val="FFFFFF" w:themeColor="background1"/>
              </w:rPr>
              <w:t>Cluster 7—Leadership and service management</w:t>
            </w:r>
          </w:p>
        </w:tc>
      </w:tr>
      <w:tr w:rsidR="00136EAA" w:rsidRPr="00C47657" w14:paraId="70E5767B" w14:textId="77777777" w:rsidTr="00136EAA">
        <w:tc>
          <w:tcPr>
            <w:tcW w:w="6836" w:type="dxa"/>
            <w:tcBorders>
              <w:top w:val="single" w:sz="4" w:space="0" w:color="4A442A" w:themeColor="background2" w:themeShade="40"/>
              <w:bottom w:val="single" w:sz="4" w:space="0" w:color="4A442A" w:themeColor="background2" w:themeShade="40"/>
            </w:tcBorders>
            <w:shd w:val="clear" w:color="auto" w:fill="EEECE1" w:themeFill="background2"/>
          </w:tcPr>
          <w:p w14:paraId="515DAC76" w14:textId="77777777" w:rsidR="00136EAA" w:rsidRPr="00C47657" w:rsidRDefault="00136EAA" w:rsidP="00136EAA">
            <w:pPr>
              <w:pStyle w:val="BodyText"/>
              <w:keepNext/>
              <w:widowControl w:val="0"/>
              <w:rPr>
                <w:rFonts w:cs="Arial"/>
                <w:color w:val="000000" w:themeColor="text1"/>
                <w:szCs w:val="20"/>
              </w:rPr>
            </w:pPr>
            <w:r w:rsidRPr="00C47657">
              <w:rPr>
                <w:rFonts w:cs="Arial"/>
                <w:b/>
                <w:color w:val="000000" w:themeColor="text1"/>
                <w:szCs w:val="20"/>
              </w:rPr>
              <w:t xml:space="preserve">CHCECE025 Embed sustainable practices in service operations </w:t>
            </w:r>
            <w:r w:rsidRPr="00C47657">
              <w:rPr>
                <w:rFonts w:cs="Arial"/>
                <w:color w:val="000000" w:themeColor="text1"/>
                <w:szCs w:val="20"/>
              </w:rPr>
              <w:t>(core unit)</w:t>
            </w:r>
          </w:p>
          <w:p w14:paraId="2B0EC698" w14:textId="5E786896" w:rsidR="00280650" w:rsidRPr="00C47657" w:rsidRDefault="00280650" w:rsidP="00280650">
            <w:pPr>
              <w:pStyle w:val="BodyText"/>
            </w:pPr>
            <w:r w:rsidRPr="00C47657">
              <w:t>This unit describes the skills and knowledge required to support children to connect with and contribute to their world and embed sustainable practice into service operations.</w:t>
            </w:r>
          </w:p>
        </w:tc>
      </w:tr>
      <w:tr w:rsidR="00136EAA" w:rsidRPr="00C47657" w14:paraId="31A946AA" w14:textId="77777777" w:rsidTr="00136EAA">
        <w:tc>
          <w:tcPr>
            <w:tcW w:w="6836" w:type="dxa"/>
            <w:tcBorders>
              <w:top w:val="single" w:sz="4" w:space="0" w:color="4A442A" w:themeColor="background2" w:themeShade="40"/>
              <w:bottom w:val="single" w:sz="4" w:space="0" w:color="4A442A" w:themeColor="background2" w:themeShade="40"/>
            </w:tcBorders>
            <w:shd w:val="clear" w:color="auto" w:fill="EEECE1" w:themeFill="background2"/>
          </w:tcPr>
          <w:p w14:paraId="50ADDDDF" w14:textId="77777777" w:rsidR="00136EAA" w:rsidRPr="00C47657" w:rsidRDefault="00136EAA" w:rsidP="00136EAA">
            <w:pPr>
              <w:pStyle w:val="BodyText"/>
              <w:keepNext/>
              <w:widowControl w:val="0"/>
              <w:rPr>
                <w:rFonts w:cs="Arial"/>
                <w:color w:val="000000" w:themeColor="text1"/>
                <w:szCs w:val="20"/>
              </w:rPr>
            </w:pPr>
            <w:r w:rsidRPr="00C47657">
              <w:rPr>
                <w:rFonts w:cs="Arial"/>
                <w:b/>
                <w:color w:val="000000" w:themeColor="text1"/>
                <w:szCs w:val="20"/>
              </w:rPr>
              <w:t xml:space="preserve">CHCORG428A Reflect on and improve own professional practice </w:t>
            </w:r>
            <w:r w:rsidRPr="00C47657">
              <w:rPr>
                <w:rFonts w:cs="Arial"/>
                <w:color w:val="000000" w:themeColor="text1"/>
                <w:szCs w:val="20"/>
              </w:rPr>
              <w:t>(elective unit)</w:t>
            </w:r>
          </w:p>
          <w:p w14:paraId="2DFF2E8B" w14:textId="3937F1F9" w:rsidR="00B00FF7" w:rsidRPr="00C47657" w:rsidRDefault="00B00FF7" w:rsidP="00136EAA">
            <w:pPr>
              <w:pStyle w:val="BodyText"/>
              <w:keepNext/>
              <w:widowControl w:val="0"/>
              <w:rPr>
                <w:rFonts w:cs="Arial"/>
                <w:b/>
                <w:color w:val="000000" w:themeColor="text1"/>
                <w:szCs w:val="20"/>
              </w:rPr>
            </w:pPr>
            <w:r w:rsidRPr="00C47657">
              <w:t>This unit describes the knowledge and skills required to evaluate own work, continuing self-development and effective supervision within an ethical code of practice.</w:t>
            </w:r>
          </w:p>
        </w:tc>
      </w:tr>
      <w:tr w:rsidR="00136EAA" w:rsidRPr="00C47657" w14:paraId="582605B2" w14:textId="77777777" w:rsidTr="00136EAA">
        <w:tc>
          <w:tcPr>
            <w:tcW w:w="6836" w:type="dxa"/>
            <w:tcBorders>
              <w:top w:val="single" w:sz="4" w:space="0" w:color="4A442A" w:themeColor="background2" w:themeShade="40"/>
              <w:bottom w:val="single" w:sz="4" w:space="0" w:color="4A442A" w:themeColor="background2" w:themeShade="40"/>
            </w:tcBorders>
            <w:shd w:val="clear" w:color="auto" w:fill="EEECE1" w:themeFill="background2"/>
          </w:tcPr>
          <w:p w14:paraId="0F84B77F" w14:textId="77777777" w:rsidR="00136EAA" w:rsidRPr="00C47657" w:rsidRDefault="00136EAA" w:rsidP="00136EAA">
            <w:pPr>
              <w:pStyle w:val="BodyText"/>
              <w:keepNext/>
              <w:widowControl w:val="0"/>
              <w:rPr>
                <w:rFonts w:cs="Arial"/>
                <w:b/>
                <w:color w:val="000000" w:themeColor="text1"/>
                <w:szCs w:val="20"/>
              </w:rPr>
            </w:pPr>
            <w:r w:rsidRPr="00C47657">
              <w:rPr>
                <w:rFonts w:cs="Arial"/>
                <w:b/>
                <w:color w:val="000000" w:themeColor="text1"/>
                <w:szCs w:val="20"/>
              </w:rPr>
              <w:t>CHCORG506E Coordinate the work environment (elective)</w:t>
            </w:r>
          </w:p>
          <w:p w14:paraId="4608BC21" w14:textId="61A75515" w:rsidR="00B00FF7" w:rsidRPr="00C47657" w:rsidRDefault="00B00FF7" w:rsidP="00136EAA">
            <w:pPr>
              <w:pStyle w:val="BodyText"/>
              <w:keepNext/>
              <w:widowControl w:val="0"/>
              <w:rPr>
                <w:rFonts w:cs="Arial"/>
                <w:b/>
                <w:color w:val="000000" w:themeColor="text1"/>
                <w:szCs w:val="20"/>
              </w:rPr>
            </w:pPr>
            <w:r w:rsidRPr="00C47657">
              <w:t>This unit describes the knowledge and skills required to undertake supervisory and coordinating activities in work groups in community service organisations.</w:t>
            </w:r>
          </w:p>
        </w:tc>
      </w:tr>
    </w:tbl>
    <w:p w14:paraId="58796F27" w14:textId="77777777" w:rsidR="00B65A3B" w:rsidRPr="00C47657" w:rsidRDefault="00B65A3B"/>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B65A3B" w:rsidRPr="00C47657" w14:paraId="61BF75BA" w14:textId="77777777" w:rsidTr="00E8473B">
        <w:tc>
          <w:tcPr>
            <w:tcW w:w="6836" w:type="dxa"/>
            <w:tcBorders>
              <w:top w:val="single" w:sz="4" w:space="0" w:color="4A442A" w:themeColor="background2" w:themeShade="40"/>
              <w:bottom w:val="single" w:sz="4" w:space="0" w:color="4A442A" w:themeColor="background2" w:themeShade="40"/>
            </w:tcBorders>
            <w:shd w:val="clear" w:color="auto" w:fill="948A54" w:themeFill="background2" w:themeFillShade="80"/>
          </w:tcPr>
          <w:p w14:paraId="1ACDBC59" w14:textId="091440C8" w:rsidR="00B65A3B" w:rsidRPr="00C47657" w:rsidRDefault="00B65A3B" w:rsidP="00E8473B">
            <w:pPr>
              <w:pStyle w:val="BodyText"/>
              <w:keepNext/>
              <w:widowControl w:val="0"/>
              <w:rPr>
                <w:rFonts w:cs="Arial"/>
                <w:b/>
                <w:color w:val="FFFFFF" w:themeColor="background1"/>
              </w:rPr>
            </w:pPr>
            <w:r w:rsidRPr="00C47657">
              <w:rPr>
                <w:rFonts w:cs="Arial"/>
                <w:b/>
                <w:color w:val="FFFFFF" w:themeColor="background1"/>
              </w:rPr>
              <w:lastRenderedPageBreak/>
              <w:t xml:space="preserve">Cluster 7—Leadership and service management </w:t>
            </w:r>
            <w:r w:rsidRPr="00C47657">
              <w:rPr>
                <w:rFonts w:cs="Arial"/>
                <w:i/>
                <w:color w:val="FFFFFF" w:themeColor="background1"/>
              </w:rPr>
              <w:t>(continued)</w:t>
            </w:r>
          </w:p>
        </w:tc>
      </w:tr>
      <w:tr w:rsidR="00136EAA" w:rsidRPr="00C47657" w14:paraId="57F0ACC9" w14:textId="77777777" w:rsidTr="00136EAA">
        <w:tc>
          <w:tcPr>
            <w:tcW w:w="6836" w:type="dxa"/>
            <w:tcBorders>
              <w:top w:val="single" w:sz="4" w:space="0" w:color="4A442A" w:themeColor="background2" w:themeShade="40"/>
              <w:bottom w:val="single" w:sz="4" w:space="0" w:color="4A442A" w:themeColor="background2" w:themeShade="40"/>
            </w:tcBorders>
            <w:shd w:val="clear" w:color="auto" w:fill="EEECE1" w:themeFill="background2"/>
          </w:tcPr>
          <w:p w14:paraId="1B8C1AB5" w14:textId="77777777" w:rsidR="00136EAA" w:rsidRPr="00C47657" w:rsidRDefault="00136EAA" w:rsidP="00136EAA">
            <w:pPr>
              <w:pStyle w:val="BodyText"/>
              <w:keepNext/>
              <w:widowControl w:val="0"/>
              <w:rPr>
                <w:rFonts w:cs="Arial"/>
                <w:color w:val="000000" w:themeColor="text1"/>
                <w:szCs w:val="20"/>
              </w:rPr>
            </w:pPr>
            <w:r w:rsidRPr="00C47657">
              <w:rPr>
                <w:rFonts w:cs="Arial"/>
                <w:b/>
                <w:color w:val="000000" w:themeColor="text1"/>
                <w:szCs w:val="20"/>
              </w:rPr>
              <w:t xml:space="preserve">CHCORG624E Provide leadership in community services delivery </w:t>
            </w:r>
            <w:r w:rsidRPr="00C47657">
              <w:rPr>
                <w:rFonts w:cs="Arial"/>
                <w:color w:val="000000" w:themeColor="text1"/>
                <w:szCs w:val="20"/>
              </w:rPr>
              <w:t>(elective unit)</w:t>
            </w:r>
          </w:p>
          <w:p w14:paraId="45B550FC" w14:textId="39F0AAF4" w:rsidR="00B00FF7" w:rsidRPr="00C47657" w:rsidRDefault="00B00FF7" w:rsidP="00B00FF7">
            <w:pPr>
              <w:pStyle w:val="BodyText"/>
            </w:pPr>
            <w:r w:rsidRPr="00C47657">
              <w:t>This unit describes the knowledge and skills required to apply a leadership role determined and supported by the community. The leadership role includes providing direction and promotion of community services, processes and outcomes and influencing effective industry practice.</w:t>
            </w:r>
          </w:p>
        </w:tc>
      </w:tr>
      <w:tr w:rsidR="00136EAA" w:rsidRPr="00C47657" w14:paraId="6B78777A" w14:textId="77777777" w:rsidTr="00136EAA">
        <w:tc>
          <w:tcPr>
            <w:tcW w:w="6836" w:type="dxa"/>
            <w:tcBorders>
              <w:top w:val="single" w:sz="4" w:space="0" w:color="4A442A" w:themeColor="background2" w:themeShade="40"/>
              <w:bottom w:val="single" w:sz="4" w:space="0" w:color="4A442A" w:themeColor="background2" w:themeShade="40"/>
            </w:tcBorders>
            <w:shd w:val="clear" w:color="auto" w:fill="EEECE1" w:themeFill="background2"/>
          </w:tcPr>
          <w:p w14:paraId="2E0E5E4D" w14:textId="77777777" w:rsidR="00136EAA" w:rsidRPr="00C47657" w:rsidRDefault="00136EAA" w:rsidP="00136EAA">
            <w:pPr>
              <w:pStyle w:val="BodyText"/>
              <w:keepNext/>
              <w:widowControl w:val="0"/>
              <w:rPr>
                <w:rFonts w:cs="Arial"/>
                <w:color w:val="000000" w:themeColor="text1"/>
                <w:szCs w:val="20"/>
              </w:rPr>
            </w:pPr>
            <w:r w:rsidRPr="00C47657">
              <w:rPr>
                <w:rFonts w:cs="Arial"/>
                <w:b/>
                <w:color w:val="000000" w:themeColor="text1"/>
                <w:szCs w:val="20"/>
              </w:rPr>
              <w:t xml:space="preserve">CHCPOL504B Develop and implement policy </w:t>
            </w:r>
            <w:r w:rsidRPr="00C47657">
              <w:rPr>
                <w:rFonts w:cs="Arial"/>
                <w:color w:val="000000" w:themeColor="text1"/>
                <w:szCs w:val="20"/>
              </w:rPr>
              <w:t>(elective unit)</w:t>
            </w:r>
          </w:p>
          <w:p w14:paraId="472181AC" w14:textId="7659B9E6" w:rsidR="00B00FF7" w:rsidRPr="00C47657" w:rsidRDefault="00B00FF7" w:rsidP="00136EAA">
            <w:pPr>
              <w:pStyle w:val="BodyText"/>
              <w:keepNext/>
              <w:widowControl w:val="0"/>
              <w:rPr>
                <w:rFonts w:cs="Arial"/>
                <w:b/>
                <w:color w:val="000000" w:themeColor="text1"/>
                <w:szCs w:val="20"/>
              </w:rPr>
            </w:pPr>
            <w:r w:rsidRPr="00C47657">
              <w:t>This unit describes the knowledge and skills required to develop and apply policy initiatives in the workplace.</w:t>
            </w:r>
          </w:p>
        </w:tc>
      </w:tr>
    </w:tbl>
    <w:p w14:paraId="078C74EA" w14:textId="77777777" w:rsidR="00136EAA" w:rsidRPr="00C47657" w:rsidRDefault="00136EAA" w:rsidP="00136EAA">
      <w:pPr>
        <w:keepNext/>
        <w:widowControl w:val="0"/>
        <w:spacing w:after="0"/>
        <w:rPr>
          <w:szCs w:val="22"/>
        </w:r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136EAA" w:rsidRPr="00C47657" w14:paraId="3F991668" w14:textId="77777777" w:rsidTr="00136EAA">
        <w:tc>
          <w:tcPr>
            <w:tcW w:w="6836" w:type="dxa"/>
            <w:tcBorders>
              <w:top w:val="single" w:sz="4" w:space="0" w:color="008080"/>
              <w:bottom w:val="single" w:sz="4" w:space="0" w:color="008080"/>
            </w:tcBorders>
            <w:shd w:val="clear" w:color="auto" w:fill="008080"/>
          </w:tcPr>
          <w:p w14:paraId="326DF692" w14:textId="77777777" w:rsidR="00136EAA" w:rsidRPr="00C47657" w:rsidRDefault="00136EAA" w:rsidP="00136EAA">
            <w:pPr>
              <w:pStyle w:val="BodyText"/>
              <w:keepNext/>
              <w:widowControl w:val="0"/>
              <w:rPr>
                <w:rFonts w:cs="Arial"/>
                <w:b/>
                <w:color w:val="FFFFFF" w:themeColor="background1"/>
              </w:rPr>
            </w:pPr>
            <w:r w:rsidRPr="00C47657">
              <w:rPr>
                <w:rFonts w:cs="Arial"/>
                <w:b/>
                <w:color w:val="FFFFFF" w:themeColor="background1"/>
              </w:rPr>
              <w:t>Cluster 8—Children’s development and wellbeing</w:t>
            </w:r>
          </w:p>
        </w:tc>
      </w:tr>
      <w:tr w:rsidR="00136EAA" w:rsidRPr="00C47657" w14:paraId="0A328C25" w14:textId="77777777" w:rsidTr="00136EAA">
        <w:tc>
          <w:tcPr>
            <w:tcW w:w="6836" w:type="dxa"/>
            <w:tcBorders>
              <w:top w:val="single" w:sz="4" w:space="0" w:color="008080"/>
              <w:bottom w:val="single" w:sz="4" w:space="0" w:color="008080"/>
            </w:tcBorders>
            <w:shd w:val="clear" w:color="auto" w:fill="EAF1DD" w:themeFill="accent3" w:themeFillTint="33"/>
          </w:tcPr>
          <w:p w14:paraId="5CBAE6B8" w14:textId="77777777" w:rsidR="00136EAA" w:rsidRPr="00C47657" w:rsidRDefault="00136EAA" w:rsidP="00136EAA">
            <w:pPr>
              <w:pStyle w:val="BodyText"/>
              <w:keepNext/>
              <w:widowControl w:val="0"/>
              <w:rPr>
                <w:rFonts w:cs="Arial"/>
                <w:color w:val="000000" w:themeColor="text1"/>
                <w:szCs w:val="20"/>
              </w:rPr>
            </w:pPr>
            <w:r w:rsidRPr="00C47657">
              <w:rPr>
                <w:rFonts w:cs="Arial"/>
                <w:b/>
                <w:color w:val="000000" w:themeColor="text1"/>
                <w:szCs w:val="20"/>
              </w:rPr>
              <w:t xml:space="preserve">CHCECE017 Foster the holistic development and wellbeing of the child in early childhood </w:t>
            </w:r>
            <w:r w:rsidRPr="00C47657">
              <w:rPr>
                <w:rFonts w:cs="Arial"/>
                <w:color w:val="000000" w:themeColor="text1"/>
                <w:szCs w:val="20"/>
              </w:rPr>
              <w:t>(core unit)</w:t>
            </w:r>
          </w:p>
          <w:p w14:paraId="6EFD65AD" w14:textId="09320AF2" w:rsidR="002228DA" w:rsidRPr="00C47657" w:rsidRDefault="002228DA" w:rsidP="00136EAA">
            <w:pPr>
              <w:pStyle w:val="BodyText"/>
              <w:keepNext/>
              <w:widowControl w:val="0"/>
              <w:rPr>
                <w:rFonts w:cs="Arial"/>
                <w:b/>
                <w:color w:val="000000" w:themeColor="text1"/>
                <w:szCs w:val="20"/>
              </w:rPr>
            </w:pPr>
            <w:r w:rsidRPr="00C47657">
              <w:t>This unit describes the skills and knowledge required to foster and enhance the holistic development and wellbeing of children from birth to 6 years of age.</w:t>
            </w:r>
          </w:p>
        </w:tc>
      </w:tr>
      <w:tr w:rsidR="00136EAA" w:rsidRPr="00C47657" w14:paraId="6F386236" w14:textId="77777777" w:rsidTr="00136EAA">
        <w:tc>
          <w:tcPr>
            <w:tcW w:w="6836" w:type="dxa"/>
            <w:tcBorders>
              <w:top w:val="single" w:sz="4" w:space="0" w:color="008080"/>
              <w:bottom w:val="single" w:sz="4" w:space="0" w:color="008080"/>
            </w:tcBorders>
            <w:shd w:val="clear" w:color="auto" w:fill="EAF1DD" w:themeFill="accent3" w:themeFillTint="33"/>
          </w:tcPr>
          <w:p w14:paraId="7463A57A" w14:textId="77777777" w:rsidR="00136EAA" w:rsidRPr="00C47657" w:rsidRDefault="00136EAA" w:rsidP="00136EAA">
            <w:pPr>
              <w:pStyle w:val="BodyText"/>
              <w:keepNext/>
              <w:widowControl w:val="0"/>
              <w:rPr>
                <w:rFonts w:cs="Arial"/>
                <w:color w:val="000000" w:themeColor="text1"/>
                <w:szCs w:val="20"/>
              </w:rPr>
            </w:pPr>
            <w:r w:rsidRPr="00C47657">
              <w:rPr>
                <w:rFonts w:cs="Arial"/>
                <w:b/>
                <w:color w:val="000000" w:themeColor="text1"/>
                <w:szCs w:val="20"/>
              </w:rPr>
              <w:t xml:space="preserve">CHCECE018 Nurture creativity in children </w:t>
            </w:r>
            <w:r w:rsidRPr="00C47657">
              <w:rPr>
                <w:rFonts w:cs="Arial"/>
                <w:color w:val="000000" w:themeColor="text1"/>
                <w:szCs w:val="20"/>
              </w:rPr>
              <w:t>(core unit)</w:t>
            </w:r>
          </w:p>
          <w:p w14:paraId="5037294D" w14:textId="24D1C2BE" w:rsidR="00E8473B" w:rsidRPr="00C47657" w:rsidRDefault="00E8473B" w:rsidP="00E8473B">
            <w:pPr>
              <w:pStyle w:val="BodyText"/>
            </w:pPr>
            <w:r w:rsidRPr="00C47657">
              <w:t>This unit describes the skills and knowledge required to nurture creativity in children.</w:t>
            </w:r>
          </w:p>
        </w:tc>
      </w:tr>
    </w:tbl>
    <w:p w14:paraId="3B1CF31E" w14:textId="77777777" w:rsidR="00A55E2D" w:rsidRPr="00C47657" w:rsidRDefault="00A55E2D"/>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136EAA" w:rsidRPr="00C47657" w14:paraId="21358133" w14:textId="77777777" w:rsidTr="00136EAA">
        <w:tc>
          <w:tcPr>
            <w:tcW w:w="6836" w:type="dxa"/>
            <w:tcBorders>
              <w:top w:val="single" w:sz="4" w:space="0" w:color="008080"/>
              <w:bottom w:val="single" w:sz="4" w:space="0" w:color="008080"/>
            </w:tcBorders>
            <w:shd w:val="clear" w:color="auto" w:fill="EAF1DD" w:themeFill="accent3" w:themeFillTint="33"/>
          </w:tcPr>
          <w:p w14:paraId="608B3643" w14:textId="77777777" w:rsidR="00136EAA" w:rsidRPr="00C47657" w:rsidRDefault="00136EAA" w:rsidP="00136EAA">
            <w:pPr>
              <w:pStyle w:val="BodyText"/>
              <w:keepNext/>
              <w:widowControl w:val="0"/>
              <w:rPr>
                <w:rFonts w:cs="Arial"/>
                <w:color w:val="000000" w:themeColor="text1"/>
                <w:szCs w:val="20"/>
              </w:rPr>
            </w:pPr>
            <w:r w:rsidRPr="00C47657">
              <w:rPr>
                <w:rFonts w:cs="Arial"/>
                <w:b/>
                <w:color w:val="000000" w:themeColor="text1"/>
                <w:szCs w:val="20"/>
              </w:rPr>
              <w:lastRenderedPageBreak/>
              <w:t xml:space="preserve">CHCSAC005 Foster the holistic development and wellbeing of the child in school age care </w:t>
            </w:r>
            <w:r w:rsidRPr="00C47657">
              <w:rPr>
                <w:rFonts w:cs="Arial"/>
                <w:color w:val="000000" w:themeColor="text1"/>
                <w:szCs w:val="20"/>
              </w:rPr>
              <w:t>(elective unit)</w:t>
            </w:r>
          </w:p>
          <w:p w14:paraId="611C9964" w14:textId="57AD81CE" w:rsidR="00280650" w:rsidRPr="00C47657" w:rsidRDefault="00280650" w:rsidP="00136EAA">
            <w:pPr>
              <w:pStyle w:val="BodyText"/>
              <w:keepNext/>
              <w:widowControl w:val="0"/>
              <w:rPr>
                <w:rFonts w:cs="Arial"/>
                <w:b/>
                <w:color w:val="000000" w:themeColor="text1"/>
                <w:szCs w:val="20"/>
              </w:rPr>
            </w:pPr>
            <w:r w:rsidRPr="00C47657">
              <w:t>This unit describes the skills and knowledge required to foster and enhance the holistic development and wellbeing of children from 5 to 12 years of age.</w:t>
            </w:r>
          </w:p>
        </w:tc>
      </w:tr>
    </w:tbl>
    <w:p w14:paraId="3E2E964F" w14:textId="77777777" w:rsidR="00136EAA" w:rsidRPr="00C47657" w:rsidRDefault="00136EAA" w:rsidP="00A55E2D">
      <w:pPr>
        <w:keepNext/>
        <w:widowControl w:val="0"/>
        <w:spacing w:after="0"/>
        <w:rPr>
          <w:szCs w:val="22"/>
        </w:rPr>
      </w:pPr>
    </w:p>
    <w:tbl>
      <w:tblPr>
        <w:tblStyle w:val="TableGrid"/>
        <w:tblW w:w="0" w:type="auto"/>
        <w:tblBorders>
          <w:left w:val="none" w:sz="0" w:space="0" w:color="auto"/>
          <w:bottom w:val="single" w:sz="4" w:space="0" w:color="000000" w:themeColor="text1"/>
          <w:right w:val="none" w:sz="0" w:space="0" w:color="auto"/>
        </w:tblBorders>
        <w:tblLook w:val="04A0" w:firstRow="1" w:lastRow="0" w:firstColumn="1" w:lastColumn="0" w:noHBand="0" w:noVBand="1"/>
      </w:tblPr>
      <w:tblGrid>
        <w:gridCol w:w="6836"/>
      </w:tblGrid>
      <w:tr w:rsidR="00A55E2D" w:rsidRPr="00C47657" w14:paraId="0EAD4CA8" w14:textId="77777777" w:rsidTr="00A55E2D">
        <w:tc>
          <w:tcPr>
            <w:tcW w:w="6836" w:type="dxa"/>
            <w:shd w:val="clear" w:color="auto" w:fill="7F7F7F" w:themeFill="text1" w:themeFillTint="80"/>
          </w:tcPr>
          <w:p w14:paraId="517EF5EC" w14:textId="77777777" w:rsidR="00A55E2D" w:rsidRPr="00C47657" w:rsidRDefault="00A55E2D" w:rsidP="0063276A">
            <w:pPr>
              <w:pStyle w:val="BodyText"/>
              <w:keepNext/>
              <w:widowControl w:val="0"/>
              <w:rPr>
                <w:rFonts w:cs="Arial"/>
                <w:b/>
                <w:color w:val="FFFFFF" w:themeColor="background1"/>
              </w:rPr>
            </w:pPr>
            <w:r w:rsidRPr="00C47657">
              <w:rPr>
                <w:rFonts w:cs="Arial"/>
                <w:b/>
                <w:color w:val="FFFFFF" w:themeColor="background1"/>
              </w:rPr>
              <w:t>Cluster 9—Program design and implementation</w:t>
            </w:r>
          </w:p>
        </w:tc>
      </w:tr>
      <w:tr w:rsidR="00A55E2D" w:rsidRPr="00C47657" w14:paraId="6CCF24CF" w14:textId="77777777" w:rsidTr="00A55E2D">
        <w:tc>
          <w:tcPr>
            <w:tcW w:w="6836" w:type="dxa"/>
            <w:shd w:val="clear" w:color="auto" w:fill="F2F2F2" w:themeFill="background1" w:themeFillShade="F2"/>
          </w:tcPr>
          <w:p w14:paraId="29628E6B" w14:textId="77777777" w:rsidR="00A55E2D" w:rsidRPr="00C47657" w:rsidRDefault="00A55E2D" w:rsidP="0063276A">
            <w:pPr>
              <w:pStyle w:val="BodyText"/>
              <w:keepNext/>
              <w:widowControl w:val="0"/>
              <w:rPr>
                <w:rFonts w:cs="Arial"/>
                <w:szCs w:val="20"/>
              </w:rPr>
            </w:pPr>
            <w:r w:rsidRPr="00C47657">
              <w:rPr>
                <w:rFonts w:cs="Arial"/>
                <w:b/>
                <w:szCs w:val="20"/>
              </w:rPr>
              <w:t xml:space="preserve">CHCECE022 Promote children’s agency </w:t>
            </w:r>
            <w:r w:rsidRPr="00C47657">
              <w:rPr>
                <w:rFonts w:cs="Arial"/>
                <w:szCs w:val="20"/>
              </w:rPr>
              <w:t>(core unit)</w:t>
            </w:r>
          </w:p>
          <w:p w14:paraId="44FE59FD" w14:textId="77777777" w:rsidR="00A55E2D" w:rsidRPr="00C47657" w:rsidRDefault="00A55E2D" w:rsidP="0063276A">
            <w:pPr>
              <w:pStyle w:val="BodyText"/>
            </w:pPr>
            <w:r w:rsidRPr="00C47657">
              <w:t>This unit describes the skills and knowledge required to promote and encourage children’s agency. This unit applies to educators working in a range of education and care services.</w:t>
            </w:r>
          </w:p>
        </w:tc>
      </w:tr>
      <w:tr w:rsidR="00A55E2D" w:rsidRPr="00C47657" w14:paraId="3AD007DE" w14:textId="77777777" w:rsidTr="00A55E2D">
        <w:tc>
          <w:tcPr>
            <w:tcW w:w="6836" w:type="dxa"/>
            <w:shd w:val="clear" w:color="auto" w:fill="F2F2F2" w:themeFill="background1" w:themeFillShade="F2"/>
          </w:tcPr>
          <w:p w14:paraId="61C41A99" w14:textId="77777777" w:rsidR="00A55E2D" w:rsidRPr="00C47657" w:rsidRDefault="00A55E2D" w:rsidP="0063276A">
            <w:pPr>
              <w:pStyle w:val="BodyText"/>
              <w:keepNext/>
              <w:widowControl w:val="0"/>
              <w:rPr>
                <w:rFonts w:cs="Arial"/>
                <w:szCs w:val="20"/>
              </w:rPr>
            </w:pPr>
            <w:r w:rsidRPr="00C47657">
              <w:rPr>
                <w:rFonts w:cs="Arial"/>
                <w:b/>
                <w:szCs w:val="20"/>
              </w:rPr>
              <w:t xml:space="preserve">CHCECE023 Analyse information to inform learning </w:t>
            </w:r>
            <w:r w:rsidRPr="00C47657">
              <w:rPr>
                <w:rFonts w:cs="Arial"/>
                <w:szCs w:val="20"/>
              </w:rPr>
              <w:t>(core unit)</w:t>
            </w:r>
          </w:p>
          <w:p w14:paraId="3B3D5419" w14:textId="77777777" w:rsidR="00A55E2D" w:rsidRPr="00C47657" w:rsidRDefault="00A55E2D" w:rsidP="0063276A">
            <w:pPr>
              <w:pStyle w:val="BodyText"/>
            </w:pPr>
            <w:r w:rsidRPr="00C47657">
              <w:t xml:space="preserve">This unit describes the skills and knowledge required to gather and analyse information about children’s learning, in order to inform practice. </w:t>
            </w:r>
          </w:p>
        </w:tc>
      </w:tr>
      <w:tr w:rsidR="00A55E2D" w:rsidRPr="00C47657" w14:paraId="5A96233B" w14:textId="77777777" w:rsidTr="00A55E2D">
        <w:tc>
          <w:tcPr>
            <w:tcW w:w="6836" w:type="dxa"/>
            <w:shd w:val="clear" w:color="auto" w:fill="F2F2F2" w:themeFill="background1" w:themeFillShade="F2"/>
          </w:tcPr>
          <w:p w14:paraId="59CA9FBF" w14:textId="77777777" w:rsidR="00A55E2D" w:rsidRPr="00C47657" w:rsidRDefault="00A55E2D" w:rsidP="0063276A">
            <w:pPr>
              <w:pStyle w:val="BodyText"/>
              <w:keepNext/>
              <w:widowControl w:val="0"/>
              <w:rPr>
                <w:rFonts w:cs="Arial"/>
                <w:szCs w:val="20"/>
              </w:rPr>
            </w:pPr>
            <w:r w:rsidRPr="00C47657">
              <w:rPr>
                <w:rFonts w:cs="Arial"/>
                <w:b/>
                <w:szCs w:val="20"/>
              </w:rPr>
              <w:t xml:space="preserve">CHCECE024 Design and implement the curriculum to foster children's learning and development </w:t>
            </w:r>
            <w:r w:rsidRPr="00C47657">
              <w:rPr>
                <w:rFonts w:cs="Arial"/>
                <w:szCs w:val="20"/>
              </w:rPr>
              <w:t>(core unit)</w:t>
            </w:r>
          </w:p>
          <w:p w14:paraId="4D5F42E5" w14:textId="77777777" w:rsidR="00A55E2D" w:rsidRPr="00C47657" w:rsidRDefault="00A55E2D" w:rsidP="0063276A">
            <w:pPr>
              <w:pStyle w:val="BodyText"/>
            </w:pPr>
            <w:r w:rsidRPr="00C47657">
              <w:t xml:space="preserve">This unit describes the skills and knowledge required by educators to design, implement and evaluate the curriculum to foster children’s learning and development. </w:t>
            </w:r>
          </w:p>
        </w:tc>
      </w:tr>
    </w:tbl>
    <w:p w14:paraId="7E7AAFE3" w14:textId="77777777" w:rsidR="00A55E2D" w:rsidRPr="00C47657" w:rsidRDefault="00A55E2D"/>
    <w:tbl>
      <w:tblPr>
        <w:tblStyle w:val="TableGrid"/>
        <w:tblW w:w="0" w:type="auto"/>
        <w:tblBorders>
          <w:left w:val="none" w:sz="0" w:space="0" w:color="auto"/>
          <w:bottom w:val="single" w:sz="4" w:space="0" w:color="000000" w:themeColor="text1"/>
          <w:right w:val="none" w:sz="0" w:space="0" w:color="auto"/>
        </w:tblBorders>
        <w:tblLook w:val="04A0" w:firstRow="1" w:lastRow="0" w:firstColumn="1" w:lastColumn="0" w:noHBand="0" w:noVBand="1"/>
      </w:tblPr>
      <w:tblGrid>
        <w:gridCol w:w="6836"/>
      </w:tblGrid>
      <w:tr w:rsidR="00A55E2D" w:rsidRPr="00C47657" w14:paraId="4E7CE2CC" w14:textId="77777777" w:rsidTr="0063276A">
        <w:tc>
          <w:tcPr>
            <w:tcW w:w="6836" w:type="dxa"/>
            <w:shd w:val="clear" w:color="auto" w:fill="7F7F7F" w:themeFill="text1" w:themeFillTint="80"/>
          </w:tcPr>
          <w:p w14:paraId="15CC0232" w14:textId="59B4FDE0" w:rsidR="00A55E2D" w:rsidRPr="00C47657" w:rsidRDefault="00A55E2D" w:rsidP="0063276A">
            <w:pPr>
              <w:pStyle w:val="BodyText"/>
              <w:keepNext/>
              <w:widowControl w:val="0"/>
              <w:rPr>
                <w:rFonts w:cs="Arial"/>
                <w:b/>
                <w:color w:val="FFFFFF" w:themeColor="background1"/>
              </w:rPr>
            </w:pPr>
            <w:r w:rsidRPr="00C47657">
              <w:rPr>
                <w:rFonts w:cs="Arial"/>
                <w:b/>
                <w:color w:val="FFFFFF" w:themeColor="background1"/>
              </w:rPr>
              <w:lastRenderedPageBreak/>
              <w:t xml:space="preserve">Cluster 9—Program design and implementation </w:t>
            </w:r>
            <w:r w:rsidRPr="00C47657">
              <w:rPr>
                <w:rFonts w:cs="Arial"/>
                <w:i/>
                <w:color w:val="FFFFFF" w:themeColor="background1"/>
              </w:rPr>
              <w:t>(continued)</w:t>
            </w:r>
          </w:p>
        </w:tc>
      </w:tr>
      <w:tr w:rsidR="00B65A3B" w:rsidRPr="00C47657" w14:paraId="7A07D0CB" w14:textId="77777777" w:rsidTr="00A55E2D">
        <w:tc>
          <w:tcPr>
            <w:tcW w:w="6836" w:type="dxa"/>
            <w:shd w:val="clear" w:color="auto" w:fill="F2F2F2" w:themeFill="background1" w:themeFillShade="F2"/>
          </w:tcPr>
          <w:p w14:paraId="5EE9985A" w14:textId="77777777" w:rsidR="00B65A3B" w:rsidRPr="00C47657" w:rsidRDefault="00B65A3B" w:rsidP="00E8473B">
            <w:pPr>
              <w:pStyle w:val="BodyText"/>
              <w:keepNext/>
              <w:widowControl w:val="0"/>
              <w:rPr>
                <w:rFonts w:cs="Arial"/>
                <w:szCs w:val="20"/>
              </w:rPr>
            </w:pPr>
            <w:r w:rsidRPr="00C47657">
              <w:rPr>
                <w:rFonts w:cs="Arial"/>
                <w:b/>
                <w:szCs w:val="20"/>
              </w:rPr>
              <w:t xml:space="preserve">CHCECE026 Work in partnership with families to provide appropriate education and care for children </w:t>
            </w:r>
            <w:r w:rsidRPr="00C47657">
              <w:rPr>
                <w:rFonts w:cs="Arial"/>
                <w:szCs w:val="20"/>
              </w:rPr>
              <w:t>(core unit)</w:t>
            </w:r>
          </w:p>
          <w:p w14:paraId="6ACA9D77" w14:textId="400584B5" w:rsidR="00280650" w:rsidRPr="00C47657" w:rsidRDefault="00280650" w:rsidP="00280650">
            <w:pPr>
              <w:pStyle w:val="BodyText"/>
            </w:pPr>
            <w:r w:rsidRPr="00C47657">
              <w:t>This unit describes the skills and knowledge required to work in partnership with families to provide appropriate education and care for the child.</w:t>
            </w:r>
          </w:p>
        </w:tc>
      </w:tr>
    </w:tbl>
    <w:p w14:paraId="127131DD" w14:textId="77777777" w:rsidR="00136EAA" w:rsidRPr="00C47657" w:rsidRDefault="00136EAA" w:rsidP="00136EAA">
      <w:pPr>
        <w:keepNext/>
        <w:widowControl w:val="0"/>
        <w:spacing w:after="0"/>
        <w:rPr>
          <w:szCs w:val="22"/>
        </w:r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136EAA" w:rsidRPr="00C47657" w14:paraId="62D03149" w14:textId="77777777" w:rsidTr="00136EAA">
        <w:tc>
          <w:tcPr>
            <w:tcW w:w="6836" w:type="dxa"/>
            <w:tcBorders>
              <w:top w:val="single" w:sz="4" w:space="0" w:color="800080"/>
              <w:bottom w:val="single" w:sz="4" w:space="0" w:color="800080"/>
            </w:tcBorders>
            <w:shd w:val="clear" w:color="auto" w:fill="800080"/>
          </w:tcPr>
          <w:p w14:paraId="1B929E50" w14:textId="77777777" w:rsidR="00136EAA" w:rsidRPr="00C47657" w:rsidRDefault="00136EAA" w:rsidP="00136EAA">
            <w:pPr>
              <w:pStyle w:val="BodyText"/>
              <w:keepNext/>
              <w:widowControl w:val="0"/>
              <w:rPr>
                <w:rFonts w:cs="Arial"/>
                <w:b/>
                <w:color w:val="FFFFFF" w:themeColor="background1"/>
              </w:rPr>
            </w:pPr>
            <w:r w:rsidRPr="00C47657">
              <w:rPr>
                <w:rFonts w:cs="Arial"/>
                <w:b/>
                <w:color w:val="FFFFFF" w:themeColor="background1"/>
              </w:rPr>
              <w:t>Cluster 10—Children’s behaviour and inclusion</w:t>
            </w:r>
          </w:p>
        </w:tc>
      </w:tr>
      <w:tr w:rsidR="00136EAA" w:rsidRPr="00C47657" w14:paraId="5701CC31" w14:textId="77777777" w:rsidTr="00136EAA">
        <w:tc>
          <w:tcPr>
            <w:tcW w:w="6836" w:type="dxa"/>
            <w:tcBorders>
              <w:top w:val="single" w:sz="4" w:space="0" w:color="800080"/>
              <w:bottom w:val="single" w:sz="4" w:space="0" w:color="800080"/>
            </w:tcBorders>
            <w:shd w:val="clear" w:color="auto" w:fill="E5DFEC" w:themeFill="accent4" w:themeFillTint="33"/>
          </w:tcPr>
          <w:p w14:paraId="5E7085AA" w14:textId="77777777" w:rsidR="00136EAA" w:rsidRPr="00C47657" w:rsidRDefault="00136EAA" w:rsidP="00136EAA">
            <w:pPr>
              <w:pStyle w:val="BodyText"/>
              <w:keepNext/>
              <w:widowControl w:val="0"/>
              <w:rPr>
                <w:rFonts w:cs="Arial"/>
                <w:szCs w:val="20"/>
              </w:rPr>
            </w:pPr>
            <w:r w:rsidRPr="00C47657">
              <w:rPr>
                <w:rFonts w:cs="Arial"/>
                <w:b/>
                <w:szCs w:val="20"/>
              </w:rPr>
              <w:t xml:space="preserve">CHCECE020 Establish and implement plans for developing cooperative behaviour </w:t>
            </w:r>
            <w:r w:rsidRPr="00C47657">
              <w:rPr>
                <w:rFonts w:cs="Arial"/>
                <w:szCs w:val="20"/>
              </w:rPr>
              <w:t>(core unit)</w:t>
            </w:r>
          </w:p>
          <w:p w14:paraId="67FFAFA2" w14:textId="1BDCF3E7" w:rsidR="00B00FF7" w:rsidRPr="00C47657" w:rsidRDefault="00B00FF7" w:rsidP="00B00FF7">
            <w:pPr>
              <w:pStyle w:val="BodyText"/>
            </w:pPr>
            <w:r w:rsidRPr="00C47657">
              <w:t>This unit describes the skills and knowledge required to support both individual and group plans for developing cooperative behaviour.</w:t>
            </w:r>
          </w:p>
        </w:tc>
      </w:tr>
      <w:tr w:rsidR="00136EAA" w:rsidRPr="00C47657" w14:paraId="49D49218" w14:textId="77777777" w:rsidTr="00136EAA">
        <w:tc>
          <w:tcPr>
            <w:tcW w:w="6836" w:type="dxa"/>
            <w:tcBorders>
              <w:top w:val="single" w:sz="4" w:space="0" w:color="800080"/>
              <w:bottom w:val="single" w:sz="4" w:space="0" w:color="800080"/>
            </w:tcBorders>
            <w:shd w:val="clear" w:color="auto" w:fill="E5DFEC" w:themeFill="accent4" w:themeFillTint="33"/>
          </w:tcPr>
          <w:p w14:paraId="370AD6D2" w14:textId="77777777" w:rsidR="00136EAA" w:rsidRPr="00C47657" w:rsidRDefault="00136EAA" w:rsidP="00136EAA">
            <w:pPr>
              <w:pStyle w:val="BodyText"/>
              <w:keepNext/>
              <w:widowControl w:val="0"/>
              <w:rPr>
                <w:rFonts w:cs="Arial"/>
                <w:szCs w:val="20"/>
              </w:rPr>
            </w:pPr>
            <w:r w:rsidRPr="00C47657">
              <w:rPr>
                <w:rFonts w:cs="Arial"/>
                <w:b/>
                <w:szCs w:val="20"/>
              </w:rPr>
              <w:t xml:space="preserve">CHCECE021 Implement strategies for the inclusion of all children </w:t>
            </w:r>
            <w:r w:rsidRPr="00C47657">
              <w:rPr>
                <w:rFonts w:cs="Arial"/>
                <w:szCs w:val="20"/>
              </w:rPr>
              <w:t>(core unit)</w:t>
            </w:r>
          </w:p>
          <w:p w14:paraId="7B0354AE" w14:textId="6FEBB2C1" w:rsidR="00B00FF7" w:rsidRPr="00C47657" w:rsidRDefault="00B00FF7" w:rsidP="00B00FF7">
            <w:pPr>
              <w:pStyle w:val="BodyText"/>
            </w:pPr>
            <w:r w:rsidRPr="00C47657">
              <w:t>This unit describes the skills and knowledge required to support the inclusion of all children and to work with relevant others to plan and implement support strategies where required.</w:t>
            </w:r>
          </w:p>
        </w:tc>
      </w:tr>
    </w:tbl>
    <w:p w14:paraId="7AF5785C" w14:textId="77777777" w:rsidR="00136EAA" w:rsidRPr="00C47657" w:rsidRDefault="00136EAA" w:rsidP="00136EAA">
      <w:pPr>
        <w:pStyle w:val="BodyText"/>
        <w:keepNext/>
        <w:widowControl w:val="0"/>
        <w:rPr>
          <w:rFonts w:cs="Arial"/>
          <w:b/>
          <w:szCs w:val="20"/>
        </w:rPr>
      </w:pPr>
    </w:p>
    <w:p w14:paraId="0F7C660D" w14:textId="77777777" w:rsidR="00A55E2D" w:rsidRPr="00C47657" w:rsidRDefault="00A55E2D" w:rsidP="00097971">
      <w:pPr>
        <w:pStyle w:val="BodyText"/>
        <w:rPr>
          <w:b/>
          <w:szCs w:val="20"/>
        </w:rPr>
      </w:pPr>
    </w:p>
    <w:p w14:paraId="3263B4E0" w14:textId="77777777" w:rsidR="00A55E2D" w:rsidRPr="00C47657" w:rsidRDefault="00A55E2D" w:rsidP="00097971">
      <w:pPr>
        <w:pStyle w:val="BodyText"/>
        <w:rPr>
          <w:b/>
          <w:szCs w:val="20"/>
        </w:rPr>
      </w:pPr>
    </w:p>
    <w:p w14:paraId="361EB909" w14:textId="77777777" w:rsidR="00A55E2D" w:rsidRPr="00C47657" w:rsidRDefault="00A55E2D" w:rsidP="00097971">
      <w:pPr>
        <w:pStyle w:val="BodyText"/>
        <w:rPr>
          <w:b/>
          <w:szCs w:val="20"/>
        </w:rPr>
      </w:pPr>
    </w:p>
    <w:p w14:paraId="53AD68EF" w14:textId="77777777" w:rsidR="00A55E2D" w:rsidRPr="00C47657" w:rsidRDefault="00A55E2D" w:rsidP="00097971">
      <w:pPr>
        <w:pStyle w:val="BodyText"/>
        <w:rPr>
          <w:b/>
          <w:szCs w:val="20"/>
        </w:rPr>
      </w:pPr>
    </w:p>
    <w:p w14:paraId="23F419C2" w14:textId="77777777" w:rsidR="00A55E2D" w:rsidRPr="00C47657" w:rsidRDefault="00A55E2D" w:rsidP="00097971">
      <w:pPr>
        <w:pStyle w:val="BodyText"/>
        <w:rPr>
          <w:szCs w:val="20"/>
        </w:rPr>
      </w:pPr>
      <w:r w:rsidRPr="00C47657">
        <w:rPr>
          <w:b/>
          <w:szCs w:val="20"/>
        </w:rPr>
        <w:lastRenderedPageBreak/>
        <w:t>Note:</w:t>
      </w:r>
      <w:r w:rsidRPr="00C47657">
        <w:rPr>
          <w:szCs w:val="20"/>
        </w:rPr>
        <w:t xml:space="preserve"> The core unit </w:t>
      </w:r>
      <w:r w:rsidRPr="00C47657">
        <w:rPr>
          <w:rFonts w:cs="Arial"/>
          <w:i/>
          <w:szCs w:val="20"/>
        </w:rPr>
        <w:t>HLTAID004 Provide an emergency first aid response in an education and care setting</w:t>
      </w:r>
      <w:r w:rsidRPr="00C47657">
        <w:rPr>
          <w:sz w:val="16"/>
          <w:szCs w:val="16"/>
        </w:rPr>
        <w:t xml:space="preserve"> </w:t>
      </w:r>
      <w:r w:rsidRPr="00C47657">
        <w:rPr>
          <w:szCs w:val="20"/>
        </w:rPr>
        <w:t>is not provided for in this resource. Your assessor will discuss requirements for this unit with you. You may already hold the unit or its equivalent, for example if you needed it to be employed. If so, your assessor will ask you for evidence such as a Statement of Attainment. If you do not hold the unit, you may need to undertake training and assessment.</w:t>
      </w:r>
    </w:p>
    <w:p w14:paraId="54437386" w14:textId="77777777" w:rsidR="00A55E2D" w:rsidRPr="00C47657" w:rsidRDefault="00A55E2D" w:rsidP="00097971">
      <w:pPr>
        <w:pStyle w:val="BodyText"/>
        <w:rPr>
          <w:b/>
          <w:szCs w:val="20"/>
        </w:rPr>
      </w:pPr>
    </w:p>
    <w:p w14:paraId="245CDF84" w14:textId="77777777" w:rsidR="00684358" w:rsidRPr="00C47657" w:rsidRDefault="00684358" w:rsidP="00097971">
      <w:pPr>
        <w:pStyle w:val="BodyText"/>
        <w:rPr>
          <w:b/>
          <w:szCs w:val="20"/>
        </w:rPr>
      </w:pPr>
    </w:p>
    <w:p w14:paraId="19F78420" w14:textId="77777777" w:rsidR="00684358" w:rsidRPr="00C47657" w:rsidRDefault="00684358" w:rsidP="00097971">
      <w:pPr>
        <w:pStyle w:val="BodyText"/>
        <w:rPr>
          <w:b/>
          <w:szCs w:val="20"/>
        </w:rPr>
      </w:pPr>
    </w:p>
    <w:p w14:paraId="479489CE" w14:textId="77777777" w:rsidR="00684358" w:rsidRPr="00C47657" w:rsidRDefault="00684358" w:rsidP="00097971">
      <w:pPr>
        <w:pStyle w:val="BodyText"/>
        <w:rPr>
          <w:b/>
          <w:szCs w:val="20"/>
        </w:rPr>
      </w:pPr>
    </w:p>
    <w:p w14:paraId="287776EF" w14:textId="77777777" w:rsidR="00684358" w:rsidRPr="00C47657" w:rsidRDefault="00684358" w:rsidP="00097971">
      <w:pPr>
        <w:pStyle w:val="BodyText"/>
        <w:rPr>
          <w:b/>
          <w:szCs w:val="20"/>
        </w:rPr>
      </w:pPr>
    </w:p>
    <w:p w14:paraId="0A1A732A" w14:textId="77777777" w:rsidR="00684358" w:rsidRPr="00C47657" w:rsidRDefault="00684358" w:rsidP="00097971">
      <w:pPr>
        <w:pStyle w:val="BodyText"/>
        <w:rPr>
          <w:b/>
          <w:szCs w:val="20"/>
        </w:rPr>
      </w:pPr>
    </w:p>
    <w:p w14:paraId="33C0B88C" w14:textId="77777777" w:rsidR="00684358" w:rsidRPr="00C47657" w:rsidRDefault="00684358" w:rsidP="00097971">
      <w:pPr>
        <w:pStyle w:val="BodyText"/>
        <w:rPr>
          <w:b/>
          <w:szCs w:val="20"/>
        </w:rPr>
      </w:pPr>
    </w:p>
    <w:p w14:paraId="01835D88" w14:textId="668CF759" w:rsidR="00097971" w:rsidRPr="00C47657" w:rsidRDefault="00624980" w:rsidP="00097971">
      <w:pPr>
        <w:pStyle w:val="BodyText"/>
        <w:rPr>
          <w:rStyle w:val="Hyperlink"/>
        </w:rPr>
      </w:pPr>
      <w:r w:rsidRPr="00C47657">
        <w:rPr>
          <w:b/>
          <w:szCs w:val="20"/>
        </w:rPr>
        <w:t>Please remember…</w:t>
      </w:r>
      <w:r w:rsidRPr="00C47657">
        <w:rPr>
          <w:szCs w:val="20"/>
        </w:rPr>
        <w:t xml:space="preserve"> y</w:t>
      </w:r>
      <w:r w:rsidR="00097971" w:rsidRPr="00C47657">
        <w:rPr>
          <w:szCs w:val="20"/>
        </w:rPr>
        <w:t xml:space="preserve">our assessor will ask you to </w:t>
      </w:r>
      <w:r w:rsidRPr="00C47657">
        <w:rPr>
          <w:szCs w:val="20"/>
        </w:rPr>
        <w:t>discuss and demonstrate</w:t>
      </w:r>
      <w:r w:rsidR="00097971" w:rsidRPr="00C47657">
        <w:rPr>
          <w:szCs w:val="20"/>
        </w:rPr>
        <w:t xml:space="preserve"> your skills and knowledge based on </w:t>
      </w:r>
      <w:r w:rsidRPr="00C47657">
        <w:rPr>
          <w:szCs w:val="20"/>
        </w:rPr>
        <w:t xml:space="preserve">typical </w:t>
      </w:r>
      <w:r w:rsidR="00097971" w:rsidRPr="00C47657">
        <w:rPr>
          <w:szCs w:val="20"/>
        </w:rPr>
        <w:t xml:space="preserve">workplace tasks related to the </w:t>
      </w:r>
      <w:r w:rsidR="00486E3F" w:rsidRPr="00C47657">
        <w:rPr>
          <w:szCs w:val="20"/>
        </w:rPr>
        <w:t xml:space="preserve">above </w:t>
      </w:r>
      <w:r w:rsidR="00097971" w:rsidRPr="00C47657">
        <w:rPr>
          <w:szCs w:val="20"/>
        </w:rPr>
        <w:t xml:space="preserve">units of competency. Therefore, you do not </w:t>
      </w:r>
      <w:r w:rsidRPr="00C47657">
        <w:rPr>
          <w:szCs w:val="20"/>
        </w:rPr>
        <w:t>really</w:t>
      </w:r>
      <w:r w:rsidR="00097971" w:rsidRPr="00C47657">
        <w:rPr>
          <w:szCs w:val="20"/>
        </w:rPr>
        <w:t xml:space="preserve"> need to read the full content of the units. However, if you wish to do so, ask your assessor, or you could view or download the units from the website </w:t>
      </w:r>
      <w:hyperlink r:id="rId27" w:history="1">
        <w:r w:rsidR="00097971" w:rsidRPr="00C47657">
          <w:rPr>
            <w:rStyle w:val="Hyperlink"/>
          </w:rPr>
          <w:t>www.training.gov.au</w:t>
        </w:r>
      </w:hyperlink>
    </w:p>
    <w:p w14:paraId="541D423F" w14:textId="77777777" w:rsidR="00097971" w:rsidRPr="00C47657" w:rsidRDefault="00097971" w:rsidP="00097971">
      <w:pPr>
        <w:sectPr w:rsidR="00097971" w:rsidRPr="00C47657" w:rsidSect="001D08B8">
          <w:headerReference w:type="even" r:id="rId28"/>
          <w:headerReference w:type="default" r:id="rId29"/>
          <w:footerReference w:type="even" r:id="rId30"/>
          <w:footerReference w:type="default" r:id="rId31"/>
          <w:type w:val="continuous"/>
          <w:pgSz w:w="16840" w:h="11900" w:orient="landscape"/>
          <w:pgMar w:top="1440" w:right="1440" w:bottom="1440" w:left="1440" w:header="567" w:footer="567" w:gutter="0"/>
          <w:cols w:num="2" w:space="720"/>
          <w:docGrid w:linePitch="360"/>
        </w:sectPr>
      </w:pPr>
    </w:p>
    <w:p w14:paraId="2A388515" w14:textId="708428AE" w:rsidR="002258C4" w:rsidRPr="00C47657" w:rsidRDefault="00176EDE" w:rsidP="007B46A3">
      <w:pPr>
        <w:pStyle w:val="Heading1"/>
        <w:sectPr w:rsidR="002258C4" w:rsidRPr="00C47657" w:rsidSect="002E6C26">
          <w:headerReference w:type="default" r:id="rId32"/>
          <w:footerReference w:type="default" r:id="rId33"/>
          <w:pgSz w:w="16840" w:h="11900" w:orient="landscape"/>
          <w:pgMar w:top="1440" w:right="1440" w:bottom="1440" w:left="1440" w:header="567" w:footer="567" w:gutter="0"/>
          <w:cols w:space="720"/>
          <w:docGrid w:linePitch="360"/>
        </w:sectPr>
      </w:pPr>
      <w:bookmarkStart w:id="31" w:name="_Toc180477564"/>
      <w:bookmarkStart w:id="32" w:name="_Toc235849114"/>
      <w:r w:rsidRPr="00C47657">
        <w:lastRenderedPageBreak/>
        <w:t>Summary of</w:t>
      </w:r>
      <w:r w:rsidR="00A82CC8" w:rsidRPr="00C47657">
        <w:t xml:space="preserve"> RPL</w:t>
      </w:r>
      <w:r w:rsidR="006172CB" w:rsidRPr="00C47657">
        <w:t>-related</w:t>
      </w:r>
      <w:r w:rsidR="00A82CC8" w:rsidRPr="00C47657">
        <w:t xml:space="preserve"> process</w:t>
      </w:r>
      <w:r w:rsidR="006172CB" w:rsidRPr="00C47657">
        <w:t>es</w:t>
      </w:r>
      <w:bookmarkEnd w:id="31"/>
      <w:bookmarkEnd w:id="32"/>
    </w:p>
    <w:p w14:paraId="1B4873B9" w14:textId="3384D836" w:rsidR="00495E27" w:rsidRPr="00C47657" w:rsidRDefault="00200DF9" w:rsidP="00C668E5">
      <w:pPr>
        <w:pStyle w:val="BodyText"/>
        <w:rPr>
          <w:color w:val="000000" w:themeColor="text1"/>
        </w:rPr>
      </w:pPr>
      <w:bookmarkStart w:id="33" w:name="Tables"/>
      <w:bookmarkEnd w:id="33"/>
      <w:r w:rsidRPr="00C47657">
        <w:rPr>
          <w:color w:val="000000" w:themeColor="text1"/>
        </w:rPr>
        <w:lastRenderedPageBreak/>
        <w:t>This</w:t>
      </w:r>
      <w:r w:rsidR="006172CB" w:rsidRPr="00C47657">
        <w:rPr>
          <w:color w:val="000000" w:themeColor="text1"/>
        </w:rPr>
        <w:t xml:space="preserve"> section </w:t>
      </w:r>
      <w:r w:rsidR="00475302" w:rsidRPr="00C47657">
        <w:rPr>
          <w:color w:val="000000" w:themeColor="text1"/>
        </w:rPr>
        <w:t>includes tables with</w:t>
      </w:r>
      <w:r w:rsidR="005F5FF5" w:rsidRPr="00C47657">
        <w:rPr>
          <w:color w:val="000000" w:themeColor="text1"/>
        </w:rPr>
        <w:t xml:space="preserve"> </w:t>
      </w:r>
      <w:r w:rsidR="00631B8D" w:rsidRPr="00C47657">
        <w:rPr>
          <w:color w:val="000000" w:themeColor="text1"/>
        </w:rPr>
        <w:t xml:space="preserve">summary </w:t>
      </w:r>
      <w:r w:rsidR="005F5FF5" w:rsidRPr="00C47657">
        <w:rPr>
          <w:color w:val="000000" w:themeColor="text1"/>
        </w:rPr>
        <w:t>information on</w:t>
      </w:r>
      <w:r w:rsidR="00495E27" w:rsidRPr="00C47657">
        <w:rPr>
          <w:color w:val="000000" w:themeColor="text1"/>
        </w:rPr>
        <w:t>:</w:t>
      </w:r>
    </w:p>
    <w:p w14:paraId="319E701B" w14:textId="61A4AF68" w:rsidR="00495E27" w:rsidRPr="00C47657" w:rsidRDefault="00200DF9" w:rsidP="00495E27">
      <w:pPr>
        <w:pStyle w:val="BodyText"/>
        <w:numPr>
          <w:ilvl w:val="0"/>
          <w:numId w:val="18"/>
        </w:numPr>
        <w:rPr>
          <w:color w:val="000000" w:themeColor="text1"/>
        </w:rPr>
      </w:pPr>
      <w:r w:rsidRPr="00C47657">
        <w:rPr>
          <w:color w:val="000000" w:themeColor="text1"/>
        </w:rPr>
        <w:t>RPL</w:t>
      </w:r>
      <w:r w:rsidR="00495E27" w:rsidRPr="00C47657">
        <w:rPr>
          <w:color w:val="000000" w:themeColor="text1"/>
        </w:rPr>
        <w:t xml:space="preserve"> application</w:t>
      </w:r>
      <w:r w:rsidR="009708F5" w:rsidRPr="00C47657">
        <w:rPr>
          <w:color w:val="000000" w:themeColor="text1"/>
        </w:rPr>
        <w:t xml:space="preserve"> and preparation</w:t>
      </w:r>
    </w:p>
    <w:p w14:paraId="07542981" w14:textId="5E1132D6" w:rsidR="00495E27" w:rsidRPr="00C47657" w:rsidRDefault="00495E27" w:rsidP="00495E27">
      <w:pPr>
        <w:pStyle w:val="BodyText"/>
        <w:numPr>
          <w:ilvl w:val="0"/>
          <w:numId w:val="18"/>
        </w:numPr>
        <w:rPr>
          <w:color w:val="000000" w:themeColor="text1"/>
        </w:rPr>
      </w:pPr>
      <w:r w:rsidRPr="00C47657">
        <w:rPr>
          <w:color w:val="000000" w:themeColor="text1"/>
        </w:rPr>
        <w:t>S</w:t>
      </w:r>
      <w:r w:rsidR="00A41F25" w:rsidRPr="00C47657">
        <w:rPr>
          <w:color w:val="000000" w:themeColor="text1"/>
        </w:rPr>
        <w:t>ummary of s</w:t>
      </w:r>
      <w:r w:rsidR="00200DF9" w:rsidRPr="00C47657">
        <w:rPr>
          <w:color w:val="000000" w:themeColor="text1"/>
        </w:rPr>
        <w:t xml:space="preserve">teps in the RPL </w:t>
      </w:r>
      <w:r w:rsidRPr="00C47657">
        <w:rPr>
          <w:color w:val="000000" w:themeColor="text1"/>
        </w:rPr>
        <w:t xml:space="preserve">assessment </w:t>
      </w:r>
      <w:r w:rsidR="00200DF9" w:rsidRPr="00C47657">
        <w:rPr>
          <w:color w:val="000000" w:themeColor="text1"/>
        </w:rPr>
        <w:t>process</w:t>
      </w:r>
    </w:p>
    <w:p w14:paraId="13797892" w14:textId="2925FD7C" w:rsidR="00996A63" w:rsidRPr="00C47657" w:rsidRDefault="00475D1F" w:rsidP="00495E27">
      <w:pPr>
        <w:pStyle w:val="BodyText"/>
        <w:numPr>
          <w:ilvl w:val="0"/>
          <w:numId w:val="18"/>
        </w:numPr>
        <w:rPr>
          <w:color w:val="000000" w:themeColor="text1"/>
        </w:rPr>
      </w:pPr>
      <w:r w:rsidRPr="00C47657">
        <w:rPr>
          <w:color w:val="000000" w:themeColor="text1"/>
        </w:rPr>
        <w:t>RTO</w:t>
      </w:r>
      <w:r w:rsidR="00996A63" w:rsidRPr="00C47657">
        <w:rPr>
          <w:color w:val="000000" w:themeColor="text1"/>
        </w:rPr>
        <w:t xml:space="preserve"> </w:t>
      </w:r>
      <w:r w:rsidR="00200DF9" w:rsidRPr="00C47657">
        <w:rPr>
          <w:color w:val="000000" w:themeColor="text1"/>
        </w:rPr>
        <w:t>processes for awarding certificates.</w:t>
      </w:r>
      <w:r w:rsidR="00996A63" w:rsidRPr="00C47657">
        <w:rPr>
          <w:color w:val="000000" w:themeColor="text1"/>
        </w:rPr>
        <w:t xml:space="preserve"> </w:t>
      </w:r>
    </w:p>
    <w:p w14:paraId="1984412A" w14:textId="1C7C6CD7" w:rsidR="00631B8D" w:rsidRPr="00C47657" w:rsidRDefault="00CD0C40" w:rsidP="00022B08">
      <w:pPr>
        <w:pStyle w:val="BodyText"/>
        <w:rPr>
          <w:color w:val="000000" w:themeColor="text1"/>
        </w:rPr>
      </w:pPr>
      <w:r w:rsidRPr="00C47657">
        <w:rPr>
          <w:color w:val="000000" w:themeColor="text1"/>
        </w:rPr>
        <w:t xml:space="preserve">You may find this useful </w:t>
      </w:r>
      <w:r w:rsidR="00631B8D" w:rsidRPr="00C47657">
        <w:rPr>
          <w:color w:val="000000" w:themeColor="text1"/>
        </w:rPr>
        <w:t>as a reference to go back to during the RPL process.</w:t>
      </w:r>
    </w:p>
    <w:p w14:paraId="75D06683" w14:textId="0BAE29C3" w:rsidR="00C3311B" w:rsidRPr="00C47657" w:rsidRDefault="00631B8D" w:rsidP="00022B08">
      <w:pPr>
        <w:pStyle w:val="BodyText"/>
        <w:rPr>
          <w:color w:val="000000" w:themeColor="text1"/>
        </w:rPr>
      </w:pPr>
      <w:r w:rsidRPr="00C47657">
        <w:rPr>
          <w:color w:val="000000" w:themeColor="text1"/>
        </w:rPr>
        <w:t xml:space="preserve">Or, </w:t>
      </w:r>
      <w:r w:rsidR="00CD0C40" w:rsidRPr="00C47657">
        <w:rPr>
          <w:color w:val="000000" w:themeColor="text1"/>
        </w:rPr>
        <w:t xml:space="preserve">if </w:t>
      </w:r>
      <w:r w:rsidR="00200DF9" w:rsidRPr="00C47657">
        <w:rPr>
          <w:color w:val="000000" w:themeColor="text1"/>
        </w:rPr>
        <w:t xml:space="preserve">you </w:t>
      </w:r>
      <w:r w:rsidR="00CD0C40" w:rsidRPr="00C47657">
        <w:rPr>
          <w:color w:val="000000" w:themeColor="text1"/>
        </w:rPr>
        <w:t>are</w:t>
      </w:r>
      <w:r w:rsidR="005F5FF5" w:rsidRPr="00C47657">
        <w:rPr>
          <w:color w:val="000000" w:themeColor="text1"/>
        </w:rPr>
        <w:t xml:space="preserve"> </w:t>
      </w:r>
      <w:r w:rsidR="00996A63" w:rsidRPr="00C47657">
        <w:rPr>
          <w:color w:val="000000" w:themeColor="text1"/>
        </w:rPr>
        <w:t>still deciding</w:t>
      </w:r>
      <w:r w:rsidR="005F5FF5" w:rsidRPr="00C47657">
        <w:rPr>
          <w:color w:val="000000" w:themeColor="text1"/>
        </w:rPr>
        <w:t xml:space="preserve"> </w:t>
      </w:r>
      <w:r w:rsidR="00996A63" w:rsidRPr="00C47657">
        <w:rPr>
          <w:color w:val="000000" w:themeColor="text1"/>
        </w:rPr>
        <w:t xml:space="preserve">whether or not to participate </w:t>
      </w:r>
      <w:r w:rsidR="00200DF9" w:rsidRPr="00C47657">
        <w:rPr>
          <w:color w:val="000000" w:themeColor="text1"/>
        </w:rPr>
        <w:t>in RPL</w:t>
      </w:r>
      <w:r w:rsidRPr="00C47657">
        <w:rPr>
          <w:color w:val="000000" w:themeColor="text1"/>
        </w:rPr>
        <w:t>, it could help you to make that decision</w:t>
      </w:r>
      <w:r w:rsidR="00CD0C40" w:rsidRPr="00C47657">
        <w:rPr>
          <w:color w:val="000000" w:themeColor="text1"/>
        </w:rPr>
        <w:t xml:space="preserve">. </w:t>
      </w:r>
    </w:p>
    <w:p w14:paraId="7723E908" w14:textId="729FFDDF" w:rsidR="008A66F2" w:rsidRPr="00C47657" w:rsidRDefault="00624980" w:rsidP="00022B08">
      <w:pPr>
        <w:pStyle w:val="BodyText"/>
        <w:rPr>
          <w:i/>
          <w:color w:val="000000" w:themeColor="text1"/>
        </w:rPr>
      </w:pPr>
      <w:r w:rsidRPr="00C47657">
        <w:rPr>
          <w:b/>
          <w:i/>
          <w:color w:val="000000" w:themeColor="text1"/>
        </w:rPr>
        <w:t>Please remember…</w:t>
      </w:r>
      <w:r w:rsidR="008A66F2" w:rsidRPr="00C47657">
        <w:rPr>
          <w:b/>
          <w:i/>
          <w:color w:val="000000" w:themeColor="text1"/>
        </w:rPr>
        <w:t xml:space="preserve"> if you are unsure of any requirements, check with your assessor.</w:t>
      </w:r>
      <w:r w:rsidRPr="00C47657">
        <w:rPr>
          <w:b/>
          <w:i/>
          <w:color w:val="000000" w:themeColor="text1"/>
        </w:rPr>
        <w:t xml:space="preserve"> </w:t>
      </w:r>
    </w:p>
    <w:p w14:paraId="0FE4D6E1" w14:textId="77777777" w:rsidR="00495E27" w:rsidRPr="00C47657" w:rsidRDefault="00495E27" w:rsidP="0042795A">
      <w:pPr>
        <w:pStyle w:val="Heading3"/>
      </w:pPr>
    </w:p>
    <w:p w14:paraId="59143726" w14:textId="77777777" w:rsidR="00495E27" w:rsidRPr="00C47657" w:rsidRDefault="00495E27" w:rsidP="00495E27">
      <w:pPr>
        <w:sectPr w:rsidR="00495E27" w:rsidRPr="00C47657" w:rsidSect="00FA6889">
          <w:type w:val="continuous"/>
          <w:pgSz w:w="16840" w:h="11900" w:orient="landscape"/>
          <w:pgMar w:top="1440" w:right="1440" w:bottom="1440" w:left="1440" w:header="708" w:footer="708" w:gutter="0"/>
          <w:cols w:num="2" w:space="720"/>
          <w:docGrid w:linePitch="360"/>
        </w:sectPr>
      </w:pPr>
    </w:p>
    <w:p w14:paraId="084844BB" w14:textId="064FCEC7" w:rsidR="00FA6889" w:rsidRPr="00C47657" w:rsidRDefault="00EF1965" w:rsidP="0042795A">
      <w:pPr>
        <w:pStyle w:val="Heading3"/>
      </w:pPr>
      <w:bookmarkStart w:id="34" w:name="_Toc235849115"/>
      <w:r w:rsidRPr="00C47657">
        <w:lastRenderedPageBreak/>
        <w:t xml:space="preserve">RPL </w:t>
      </w:r>
      <w:r w:rsidR="00C3311B" w:rsidRPr="00C47657">
        <w:t xml:space="preserve">enquiry and </w:t>
      </w:r>
      <w:r w:rsidRPr="00C47657">
        <w:t>application</w:t>
      </w:r>
      <w:bookmarkEnd w:id="34"/>
    </w:p>
    <w:p w14:paraId="2954C323" w14:textId="0B17497B" w:rsidR="00C3311B" w:rsidRPr="00C47657" w:rsidRDefault="005F5FF5" w:rsidP="00200DF9">
      <w:pPr>
        <w:pStyle w:val="BodyText"/>
        <w:rPr>
          <w:color w:val="000000" w:themeColor="text1"/>
        </w:rPr>
      </w:pPr>
      <w:r w:rsidRPr="00C47657">
        <w:rPr>
          <w:color w:val="000000" w:themeColor="text1"/>
        </w:rPr>
        <w:t xml:space="preserve">When you contact </w:t>
      </w:r>
      <w:r w:rsidR="00475302" w:rsidRPr="00C47657">
        <w:rPr>
          <w:color w:val="000000" w:themeColor="text1"/>
        </w:rPr>
        <w:t xml:space="preserve">a Registered Training Organisation (RTO) </w:t>
      </w:r>
      <w:r w:rsidRPr="00C47657">
        <w:rPr>
          <w:color w:val="000000" w:themeColor="text1"/>
        </w:rPr>
        <w:t xml:space="preserve">to </w:t>
      </w:r>
      <w:r w:rsidR="00C3311B" w:rsidRPr="00C47657">
        <w:rPr>
          <w:color w:val="000000" w:themeColor="text1"/>
        </w:rPr>
        <w:t>ask about RPL, the</w:t>
      </w:r>
      <w:r w:rsidR="00631B8D" w:rsidRPr="00C47657">
        <w:rPr>
          <w:color w:val="000000" w:themeColor="text1"/>
        </w:rPr>
        <w:t>y</w:t>
      </w:r>
      <w:r w:rsidR="00C3311B" w:rsidRPr="00C47657">
        <w:rPr>
          <w:color w:val="000000" w:themeColor="text1"/>
        </w:rPr>
        <w:t xml:space="preserve"> should </w:t>
      </w:r>
      <w:r w:rsidR="00631B8D" w:rsidRPr="00C47657">
        <w:rPr>
          <w:color w:val="000000" w:themeColor="text1"/>
        </w:rPr>
        <w:t xml:space="preserve">give you information on </w:t>
      </w:r>
      <w:r w:rsidR="00A94C95" w:rsidRPr="00C47657">
        <w:rPr>
          <w:color w:val="000000" w:themeColor="text1"/>
        </w:rPr>
        <w:t>matters</w:t>
      </w:r>
      <w:r w:rsidR="00631B8D" w:rsidRPr="00C47657">
        <w:rPr>
          <w:color w:val="000000" w:themeColor="text1"/>
        </w:rPr>
        <w:t xml:space="preserve"> such as RPL </w:t>
      </w:r>
      <w:r w:rsidR="00200DF9" w:rsidRPr="00C47657">
        <w:rPr>
          <w:color w:val="000000" w:themeColor="text1"/>
        </w:rPr>
        <w:t xml:space="preserve">processes, fees and charges, and any conditions of enrolment. </w:t>
      </w:r>
    </w:p>
    <w:p w14:paraId="2C8E6D8C" w14:textId="33CED4F5" w:rsidR="00200DF9" w:rsidRPr="00C47657" w:rsidRDefault="00200DF9" w:rsidP="00200DF9">
      <w:pPr>
        <w:pStyle w:val="BodyText"/>
        <w:rPr>
          <w:color w:val="000000" w:themeColor="text1"/>
        </w:rPr>
      </w:pPr>
      <w:r w:rsidRPr="00C47657">
        <w:rPr>
          <w:color w:val="000000" w:themeColor="text1"/>
        </w:rPr>
        <w:t xml:space="preserve">You should be given this information before you enrol. </w:t>
      </w:r>
    </w:p>
    <w:p w14:paraId="615C7AC9" w14:textId="77777777" w:rsidR="00495E27" w:rsidRPr="00C47657" w:rsidRDefault="00495E27" w:rsidP="00200DF9">
      <w:pPr>
        <w:pStyle w:val="BodyText"/>
        <w:rPr>
          <w:szCs w:val="20"/>
        </w:rPr>
      </w:pPr>
    </w:p>
    <w:p w14:paraId="29369955" w14:textId="65FF11F3" w:rsidR="00495E27" w:rsidRPr="00C47657" w:rsidRDefault="00495E27" w:rsidP="00200DF9">
      <w:pPr>
        <w:pStyle w:val="BodyText"/>
        <w:rPr>
          <w:color w:val="000000" w:themeColor="text1"/>
        </w:rPr>
      </w:pPr>
    </w:p>
    <w:p w14:paraId="0D329A44" w14:textId="77777777" w:rsidR="00C3311B" w:rsidRPr="00C47657" w:rsidRDefault="00C3311B" w:rsidP="00200DF9">
      <w:pPr>
        <w:pStyle w:val="BodyText"/>
        <w:rPr>
          <w:color w:val="000000" w:themeColor="text1"/>
        </w:rPr>
      </w:pPr>
    </w:p>
    <w:p w14:paraId="6F0D6E4C" w14:textId="32EEBD82" w:rsidR="00200DF9" w:rsidRPr="00C47657" w:rsidRDefault="00495E27" w:rsidP="00200DF9">
      <w:pPr>
        <w:pStyle w:val="BodyText"/>
        <w:rPr>
          <w:color w:val="000000" w:themeColor="text1"/>
        </w:rPr>
      </w:pPr>
      <w:r w:rsidRPr="00C47657">
        <w:rPr>
          <w:color w:val="000000" w:themeColor="text1"/>
        </w:rPr>
        <w:t>I</w:t>
      </w:r>
      <w:r w:rsidR="00200DF9" w:rsidRPr="00C47657">
        <w:rPr>
          <w:color w:val="000000" w:themeColor="text1"/>
        </w:rPr>
        <w:t>t’s a good idea to compare information from more than one RTO</w:t>
      </w:r>
      <w:r w:rsidR="00631B8D" w:rsidRPr="00C47657">
        <w:rPr>
          <w:color w:val="000000" w:themeColor="text1"/>
        </w:rPr>
        <w:t>,</w:t>
      </w:r>
      <w:r w:rsidR="009708F5" w:rsidRPr="00C47657">
        <w:rPr>
          <w:color w:val="000000" w:themeColor="text1"/>
        </w:rPr>
        <w:t xml:space="preserve"> and </w:t>
      </w:r>
      <w:r w:rsidRPr="00C47657">
        <w:rPr>
          <w:color w:val="000000" w:themeColor="text1"/>
        </w:rPr>
        <w:t>c</w:t>
      </w:r>
      <w:r w:rsidR="00200DF9" w:rsidRPr="00C47657">
        <w:rPr>
          <w:color w:val="000000" w:themeColor="text1"/>
        </w:rPr>
        <w:t xml:space="preserve">hoose </w:t>
      </w:r>
      <w:r w:rsidR="00631B8D" w:rsidRPr="00C47657">
        <w:rPr>
          <w:color w:val="000000" w:themeColor="text1"/>
        </w:rPr>
        <w:t xml:space="preserve">the </w:t>
      </w:r>
      <w:r w:rsidR="00C3311B" w:rsidRPr="00C47657">
        <w:rPr>
          <w:color w:val="000000" w:themeColor="text1"/>
        </w:rPr>
        <w:t>one</w:t>
      </w:r>
      <w:r w:rsidR="00200DF9" w:rsidRPr="00C47657">
        <w:rPr>
          <w:color w:val="000000" w:themeColor="text1"/>
        </w:rPr>
        <w:t xml:space="preserve"> that </w:t>
      </w:r>
      <w:r w:rsidR="00631B8D" w:rsidRPr="00C47657">
        <w:rPr>
          <w:color w:val="000000" w:themeColor="text1"/>
        </w:rPr>
        <w:t xml:space="preserve">best </w:t>
      </w:r>
      <w:r w:rsidR="00200DF9" w:rsidRPr="00C47657">
        <w:rPr>
          <w:color w:val="000000" w:themeColor="text1"/>
        </w:rPr>
        <w:t>suits your needs and circumstances.</w:t>
      </w:r>
    </w:p>
    <w:p w14:paraId="51BE128D" w14:textId="6898677A" w:rsidR="00FE1210" w:rsidRPr="00C47657" w:rsidRDefault="00200DF9" w:rsidP="00631B8D">
      <w:pPr>
        <w:pStyle w:val="BodyText"/>
        <w:rPr>
          <w:szCs w:val="20"/>
        </w:rPr>
      </w:pPr>
      <w:r w:rsidRPr="00C47657">
        <w:rPr>
          <w:szCs w:val="20"/>
        </w:rPr>
        <w:t xml:space="preserve">The following table summarises what could happen </w:t>
      </w:r>
      <w:r w:rsidR="009708F5" w:rsidRPr="00C47657">
        <w:rPr>
          <w:b/>
          <w:szCs w:val="20"/>
        </w:rPr>
        <w:t>after</w:t>
      </w:r>
      <w:r w:rsidRPr="00C47657">
        <w:rPr>
          <w:b/>
          <w:szCs w:val="20"/>
        </w:rPr>
        <w:t xml:space="preserve"> </w:t>
      </w:r>
      <w:r w:rsidR="00495E27" w:rsidRPr="00C47657">
        <w:rPr>
          <w:b/>
          <w:szCs w:val="20"/>
        </w:rPr>
        <w:t>you apply to participate in RPL</w:t>
      </w:r>
      <w:r w:rsidR="009708F5" w:rsidRPr="00C47657">
        <w:rPr>
          <w:b/>
          <w:szCs w:val="20"/>
        </w:rPr>
        <w:t xml:space="preserve"> and your application is accepted</w:t>
      </w:r>
      <w:r w:rsidRPr="00C47657">
        <w:rPr>
          <w:szCs w:val="20"/>
        </w:rPr>
        <w:t xml:space="preserve">. </w:t>
      </w:r>
      <w:r w:rsidR="00C3311B" w:rsidRPr="00C47657">
        <w:rPr>
          <w:szCs w:val="20"/>
        </w:rPr>
        <w:t>Please read the</w:t>
      </w:r>
      <w:r w:rsidR="009B6F78" w:rsidRPr="00C47657">
        <w:rPr>
          <w:szCs w:val="20"/>
        </w:rPr>
        <w:t xml:space="preserve"> </w:t>
      </w:r>
      <w:r w:rsidR="00C3311B" w:rsidRPr="00C47657">
        <w:rPr>
          <w:szCs w:val="20"/>
        </w:rPr>
        <w:t xml:space="preserve">column </w:t>
      </w:r>
      <w:r w:rsidR="009B6F78" w:rsidRPr="00C47657">
        <w:rPr>
          <w:szCs w:val="20"/>
        </w:rPr>
        <w:t>‘Candidate’s</w:t>
      </w:r>
      <w:r w:rsidR="00495E27" w:rsidRPr="00C47657">
        <w:rPr>
          <w:szCs w:val="20"/>
        </w:rPr>
        <w:t xml:space="preserve"> responsibilities’</w:t>
      </w:r>
      <w:r w:rsidR="00C3311B" w:rsidRPr="00C47657">
        <w:rPr>
          <w:szCs w:val="20"/>
        </w:rPr>
        <w:t xml:space="preserve"> (in </w:t>
      </w:r>
      <w:r w:rsidR="00C3311B" w:rsidRPr="00C47657">
        <w:rPr>
          <w:b/>
          <w:szCs w:val="20"/>
        </w:rPr>
        <w:t>bold</w:t>
      </w:r>
      <w:r w:rsidR="00C3311B" w:rsidRPr="00C47657">
        <w:rPr>
          <w:szCs w:val="20"/>
        </w:rPr>
        <w:t xml:space="preserve">) </w:t>
      </w:r>
      <w:r w:rsidR="00A40A1F" w:rsidRPr="00C47657">
        <w:rPr>
          <w:szCs w:val="20"/>
        </w:rPr>
        <w:t xml:space="preserve">so you know what </w:t>
      </w:r>
      <w:r w:rsidR="00145838" w:rsidRPr="00C47657">
        <w:rPr>
          <w:szCs w:val="20"/>
        </w:rPr>
        <w:t>might</w:t>
      </w:r>
      <w:r w:rsidR="00C3311B" w:rsidRPr="00C47657">
        <w:rPr>
          <w:szCs w:val="20"/>
        </w:rPr>
        <w:t xml:space="preserve"> be</w:t>
      </w:r>
      <w:r w:rsidR="00A40A1F" w:rsidRPr="00C47657">
        <w:rPr>
          <w:szCs w:val="20"/>
        </w:rPr>
        <w:t xml:space="preserve"> </w:t>
      </w:r>
      <w:r w:rsidR="009708F5" w:rsidRPr="00C47657">
        <w:rPr>
          <w:szCs w:val="20"/>
        </w:rPr>
        <w:t>expected</w:t>
      </w:r>
      <w:r w:rsidR="00A40A1F" w:rsidRPr="00C47657">
        <w:rPr>
          <w:szCs w:val="20"/>
        </w:rPr>
        <w:t xml:space="preserve"> of you</w:t>
      </w:r>
      <w:r w:rsidR="00495E27" w:rsidRPr="00C47657">
        <w:rPr>
          <w:szCs w:val="20"/>
        </w:rPr>
        <w:t>.</w:t>
      </w:r>
      <w:r w:rsidR="006C587C" w:rsidRPr="00C47657">
        <w:rPr>
          <w:szCs w:val="20"/>
        </w:rPr>
        <w:t xml:space="preserve"> </w:t>
      </w:r>
    </w:p>
    <w:p w14:paraId="30759089" w14:textId="77777777" w:rsidR="00495E27" w:rsidRPr="00C47657" w:rsidRDefault="00495E27" w:rsidP="00FE1210">
      <w:pPr>
        <w:pStyle w:val="BodyText"/>
        <w:rPr>
          <w:szCs w:val="20"/>
        </w:rPr>
      </w:pPr>
    </w:p>
    <w:p w14:paraId="03DA7B8D" w14:textId="77777777" w:rsidR="00FE1210" w:rsidRPr="00C47657" w:rsidRDefault="00FE1210" w:rsidP="00FE1210">
      <w:pPr>
        <w:sectPr w:rsidR="00FE1210" w:rsidRPr="00C47657" w:rsidSect="002E6C26">
          <w:headerReference w:type="even" r:id="rId34"/>
          <w:footerReference w:type="even" r:id="rId35"/>
          <w:pgSz w:w="16840" w:h="11900" w:orient="landscape"/>
          <w:pgMar w:top="1440" w:right="1440" w:bottom="1440" w:left="1440" w:header="567" w:footer="567" w:gutter="0"/>
          <w:cols w:num="2" w:space="720"/>
          <w:docGrid w:linePitch="360"/>
        </w:sectPr>
      </w:pPr>
    </w:p>
    <w:tbl>
      <w:tblPr>
        <w:tblStyle w:val="ColorfulShading-Accent1"/>
        <w:tblW w:w="14000" w:type="dxa"/>
        <w:tblLayout w:type="fixed"/>
        <w:tblLook w:val="04A0" w:firstRow="1" w:lastRow="0" w:firstColumn="1" w:lastColumn="0" w:noHBand="0" w:noVBand="1"/>
      </w:tblPr>
      <w:tblGrid>
        <w:gridCol w:w="3500"/>
        <w:gridCol w:w="3500"/>
        <w:gridCol w:w="3500"/>
        <w:gridCol w:w="3500"/>
      </w:tblGrid>
      <w:tr w:rsidR="00887C23" w:rsidRPr="00C47657" w14:paraId="0CB3478A" w14:textId="368BAEFD" w:rsidTr="009457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00" w:type="dxa"/>
          </w:tcPr>
          <w:p w14:paraId="05309978" w14:textId="6743A6A0" w:rsidR="00887C23" w:rsidRPr="00C47657" w:rsidRDefault="00A0776D" w:rsidP="00FE1210">
            <w:r w:rsidRPr="00C47657">
              <w:lastRenderedPageBreak/>
              <w:t xml:space="preserve">Enquiry and </w:t>
            </w:r>
            <w:r w:rsidR="00FE1210" w:rsidRPr="00C47657">
              <w:t>application</w:t>
            </w:r>
          </w:p>
        </w:tc>
        <w:tc>
          <w:tcPr>
            <w:tcW w:w="3500" w:type="dxa"/>
          </w:tcPr>
          <w:p w14:paraId="7E91E93D" w14:textId="14170AEC" w:rsidR="00887C23" w:rsidRPr="00C47657" w:rsidRDefault="00A2262B" w:rsidP="00A2262B">
            <w:pPr>
              <w:cnfStyle w:val="100000000000" w:firstRow="1" w:lastRow="0" w:firstColumn="0" w:lastColumn="0" w:oddVBand="0" w:evenVBand="0" w:oddHBand="0" w:evenHBand="0" w:firstRowFirstColumn="0" w:firstRowLastColumn="0" w:lastRowFirstColumn="0" w:lastRowLastColumn="0"/>
            </w:pPr>
            <w:r w:rsidRPr="00C47657">
              <w:t xml:space="preserve">RTO’s </w:t>
            </w:r>
            <w:r w:rsidR="00720C2F" w:rsidRPr="00C47657">
              <w:t>r</w:t>
            </w:r>
            <w:r w:rsidR="00887C23" w:rsidRPr="00C47657">
              <w:t>esponsibilities</w:t>
            </w:r>
          </w:p>
        </w:tc>
        <w:tc>
          <w:tcPr>
            <w:tcW w:w="3500" w:type="dxa"/>
          </w:tcPr>
          <w:p w14:paraId="29751BAB" w14:textId="1FB45134" w:rsidR="00887C23" w:rsidRPr="00C47657" w:rsidRDefault="00495E27" w:rsidP="00447460">
            <w:pPr>
              <w:cnfStyle w:val="100000000000" w:firstRow="1" w:lastRow="0" w:firstColumn="0" w:lastColumn="0" w:oddVBand="0" w:evenVBand="0" w:oddHBand="0" w:evenHBand="0" w:firstRowFirstColumn="0" w:firstRowLastColumn="0" w:lastRowFirstColumn="0" w:lastRowLastColumn="0"/>
            </w:pPr>
            <w:r w:rsidRPr="00C47657">
              <w:t>Candidate</w:t>
            </w:r>
            <w:r w:rsidR="00A2262B" w:rsidRPr="00C47657">
              <w:t xml:space="preserve">’s </w:t>
            </w:r>
            <w:r w:rsidR="00720C2F" w:rsidRPr="00C47657">
              <w:t>r</w:t>
            </w:r>
            <w:r w:rsidR="00887C23" w:rsidRPr="00C47657">
              <w:t>esponsibilities</w:t>
            </w:r>
          </w:p>
        </w:tc>
        <w:tc>
          <w:tcPr>
            <w:tcW w:w="3500" w:type="dxa"/>
          </w:tcPr>
          <w:p w14:paraId="27C4F1BC" w14:textId="5D9FC078" w:rsidR="00887C23" w:rsidRPr="00C47657" w:rsidRDefault="00720C2F" w:rsidP="00447460">
            <w:pPr>
              <w:cnfStyle w:val="100000000000" w:firstRow="1" w:lastRow="0" w:firstColumn="0" w:lastColumn="0" w:oddVBand="0" w:evenVBand="0" w:oddHBand="0" w:evenHBand="0" w:firstRowFirstColumn="0" w:firstRowLastColumn="0" w:lastRowFirstColumn="0" w:lastRowLastColumn="0"/>
            </w:pPr>
            <w:r w:rsidRPr="00C47657">
              <w:t>Workplace responsibilities</w:t>
            </w:r>
          </w:p>
        </w:tc>
      </w:tr>
      <w:tr w:rsidR="00C3311B" w:rsidRPr="00C47657" w14:paraId="0901E8B9" w14:textId="497A7A42" w:rsidTr="00C43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dxa"/>
            <w:tcBorders>
              <w:bottom w:val="single" w:sz="18" w:space="0" w:color="C0504D" w:themeColor="accent2"/>
            </w:tcBorders>
          </w:tcPr>
          <w:p w14:paraId="5253DC4F" w14:textId="77777777" w:rsidR="00C3311B" w:rsidRPr="00C47657" w:rsidRDefault="00C3311B" w:rsidP="00496EC4">
            <w:pPr>
              <w:rPr>
                <w:rFonts w:cs="Arial"/>
                <w:b/>
              </w:rPr>
            </w:pPr>
            <w:r w:rsidRPr="00C47657">
              <w:rPr>
                <w:rFonts w:cs="Arial"/>
                <w:b/>
              </w:rPr>
              <w:t xml:space="preserve">Prospective RPL candidate makes an enquiry and applies to participate in RPL </w:t>
            </w:r>
          </w:p>
          <w:p w14:paraId="1FF884F2" w14:textId="7637999D" w:rsidR="00C3311B" w:rsidRPr="00C47657" w:rsidRDefault="00C3311B" w:rsidP="00A0776D">
            <w:pPr>
              <w:rPr>
                <w:b/>
              </w:rPr>
            </w:pPr>
            <w:r w:rsidRPr="00C47657">
              <w:rPr>
                <w:rFonts w:cs="Arial"/>
                <w:b/>
              </w:rPr>
              <w:t xml:space="preserve">If accepted, the candidate completes a </w:t>
            </w:r>
            <w:r w:rsidRPr="00C47657">
              <w:rPr>
                <w:rFonts w:cs="Arial"/>
                <w:b/>
                <w:i/>
              </w:rPr>
              <w:t>Candidate Information Form</w:t>
            </w:r>
            <w:r w:rsidRPr="00C47657">
              <w:rPr>
                <w:rFonts w:cs="Arial"/>
                <w:b/>
              </w:rPr>
              <w:t xml:space="preserve"> to assist in Step 1 of the RPL process</w:t>
            </w:r>
          </w:p>
        </w:tc>
        <w:tc>
          <w:tcPr>
            <w:tcW w:w="3500" w:type="dxa"/>
            <w:tcBorders>
              <w:bottom w:val="single" w:sz="18" w:space="0" w:color="C0504D" w:themeColor="accent2"/>
            </w:tcBorders>
            <w:shd w:val="clear" w:color="auto" w:fill="DBE5F1" w:themeFill="accent1" w:themeFillTint="33"/>
          </w:tcPr>
          <w:p w14:paraId="664C3590" w14:textId="77777777" w:rsidR="00C3311B" w:rsidRPr="00C47657" w:rsidRDefault="00C3311B" w:rsidP="00496EC4">
            <w:pPr>
              <w:cnfStyle w:val="000000100000" w:firstRow="0" w:lastRow="0" w:firstColumn="0" w:lastColumn="0" w:oddVBand="0" w:evenVBand="0" w:oddHBand="1" w:evenHBand="0" w:firstRowFirstColumn="0" w:firstRowLastColumn="0" w:lastRowFirstColumn="0" w:lastRowLastColumn="0"/>
              <w:rPr>
                <w:rFonts w:cs="Arial"/>
              </w:rPr>
            </w:pPr>
            <w:r w:rsidRPr="00C47657">
              <w:rPr>
                <w:rFonts w:cs="Arial"/>
              </w:rPr>
              <w:t xml:space="preserve">Provide person enquiring with information about RPL. </w:t>
            </w:r>
          </w:p>
          <w:p w14:paraId="14AFC243" w14:textId="77777777" w:rsidR="00C3311B" w:rsidRPr="00C47657" w:rsidRDefault="00C3311B" w:rsidP="00496EC4">
            <w:pPr>
              <w:cnfStyle w:val="000000100000" w:firstRow="0" w:lastRow="0" w:firstColumn="0" w:lastColumn="0" w:oddVBand="0" w:evenVBand="0" w:oddHBand="1" w:evenHBand="0" w:firstRowFirstColumn="0" w:firstRowLastColumn="0" w:lastRowFirstColumn="0" w:lastRowLastColumn="0"/>
              <w:rPr>
                <w:rFonts w:cs="Arial"/>
              </w:rPr>
            </w:pPr>
            <w:r w:rsidRPr="00C47657">
              <w:rPr>
                <w:rFonts w:cs="Arial"/>
              </w:rPr>
              <w:t xml:space="preserve">If they wish to apply, provide the </w:t>
            </w:r>
            <w:r w:rsidRPr="00C47657">
              <w:rPr>
                <w:rFonts w:cs="Arial"/>
                <w:i/>
              </w:rPr>
              <w:t>Candidate Information Form, Candidate Guide</w:t>
            </w:r>
            <w:r w:rsidRPr="00C47657">
              <w:rPr>
                <w:rFonts w:cs="Arial"/>
              </w:rPr>
              <w:t xml:space="preserve"> and any other RTO-required forms</w:t>
            </w:r>
          </w:p>
          <w:p w14:paraId="4CDDDD86" w14:textId="35BC3BDD" w:rsidR="00C3311B" w:rsidRPr="00C47657" w:rsidRDefault="00C3311B" w:rsidP="00A2262B">
            <w:pPr>
              <w:cnfStyle w:val="000000100000" w:firstRow="0" w:lastRow="0" w:firstColumn="0" w:lastColumn="0" w:oddVBand="0" w:evenVBand="0" w:oddHBand="1" w:evenHBand="0" w:firstRowFirstColumn="0" w:firstRowLastColumn="0" w:lastRowFirstColumn="0" w:lastRowLastColumn="0"/>
            </w:pPr>
            <w:r w:rsidRPr="00C47657">
              <w:rPr>
                <w:rFonts w:cs="Arial"/>
              </w:rPr>
              <w:t>Follow the RTO’s procedures such as processing application, advising applicant, and providing the RTO’s qualified RPL assessor with the candidate information</w:t>
            </w:r>
          </w:p>
        </w:tc>
        <w:tc>
          <w:tcPr>
            <w:tcW w:w="3500" w:type="dxa"/>
            <w:tcBorders>
              <w:bottom w:val="single" w:sz="18" w:space="0" w:color="C0504D" w:themeColor="accent2"/>
            </w:tcBorders>
          </w:tcPr>
          <w:p w14:paraId="1151579E" w14:textId="0BC60F42" w:rsidR="00C3311B" w:rsidRPr="00C47657" w:rsidRDefault="00C3311B" w:rsidP="00496EC4">
            <w:pPr>
              <w:cnfStyle w:val="000000100000" w:firstRow="0" w:lastRow="0" w:firstColumn="0" w:lastColumn="0" w:oddVBand="0" w:evenVBand="0" w:oddHBand="1" w:evenHBand="0" w:firstRowFirstColumn="0" w:firstRowLastColumn="0" w:lastRowFirstColumn="0" w:lastRowLastColumn="0"/>
              <w:rPr>
                <w:rFonts w:cs="Arial"/>
                <w:b/>
              </w:rPr>
            </w:pPr>
            <w:r w:rsidRPr="00C47657">
              <w:rPr>
                <w:rFonts w:cs="Arial"/>
                <w:b/>
              </w:rPr>
              <w:t>Read the RTO-provided information and complete any application forms or processes</w:t>
            </w:r>
          </w:p>
          <w:p w14:paraId="789B0310" w14:textId="77777777" w:rsidR="00C3311B" w:rsidRPr="00C47657" w:rsidRDefault="00C3311B" w:rsidP="00496EC4">
            <w:pPr>
              <w:cnfStyle w:val="000000100000" w:firstRow="0" w:lastRow="0" w:firstColumn="0" w:lastColumn="0" w:oddVBand="0" w:evenVBand="0" w:oddHBand="1" w:evenHBand="0" w:firstRowFirstColumn="0" w:firstRowLastColumn="0" w:lastRowFirstColumn="0" w:lastRowLastColumn="0"/>
              <w:rPr>
                <w:rFonts w:cs="Arial"/>
                <w:b/>
              </w:rPr>
            </w:pPr>
            <w:r w:rsidRPr="00C47657">
              <w:rPr>
                <w:rFonts w:cs="Arial"/>
                <w:b/>
              </w:rPr>
              <w:t xml:space="preserve">Complete the </w:t>
            </w:r>
            <w:r w:rsidRPr="00C47657">
              <w:rPr>
                <w:rFonts w:cs="Arial"/>
                <w:b/>
                <w:i/>
              </w:rPr>
              <w:t>Candidate Information Form</w:t>
            </w:r>
            <w:r w:rsidRPr="00C47657">
              <w:rPr>
                <w:rFonts w:cs="Arial"/>
                <w:b/>
              </w:rPr>
              <w:t xml:space="preserve"> and attach CV and any other workplace information as suggested on the form, and return it the RTO</w:t>
            </w:r>
          </w:p>
          <w:p w14:paraId="06FF3E33" w14:textId="39C6A06B" w:rsidR="00C3311B" w:rsidRPr="00C47657" w:rsidRDefault="00C3311B" w:rsidP="00C3311B">
            <w:pPr>
              <w:cnfStyle w:val="000000100000" w:firstRow="0" w:lastRow="0" w:firstColumn="0" w:lastColumn="0" w:oddVBand="0" w:evenVBand="0" w:oddHBand="1" w:evenHBand="0" w:firstRowFirstColumn="0" w:firstRowLastColumn="0" w:lastRowFirstColumn="0" w:lastRowLastColumn="0"/>
              <w:rPr>
                <w:b/>
              </w:rPr>
            </w:pPr>
            <w:r w:rsidRPr="00C47657">
              <w:rPr>
                <w:rFonts w:cs="Arial"/>
                <w:b/>
              </w:rPr>
              <w:t xml:space="preserve">Go through the </w:t>
            </w:r>
            <w:r w:rsidRPr="00C47657">
              <w:rPr>
                <w:rFonts w:cs="Arial"/>
                <w:b/>
                <w:i/>
              </w:rPr>
              <w:t>Candidate Guide</w:t>
            </w:r>
            <w:r w:rsidRPr="00C47657">
              <w:rPr>
                <w:rFonts w:cs="Arial"/>
                <w:b/>
              </w:rPr>
              <w:t xml:space="preserve"> </w:t>
            </w:r>
            <w:r w:rsidR="00145838" w:rsidRPr="00C47657">
              <w:rPr>
                <w:rFonts w:cs="Arial"/>
                <w:b/>
              </w:rPr>
              <w:t xml:space="preserve">(this document) </w:t>
            </w:r>
            <w:r w:rsidRPr="00C47657">
              <w:rPr>
                <w:rFonts w:cs="Arial"/>
                <w:b/>
              </w:rPr>
              <w:t>to prepare yourself for Step 1 of the process—the initial interview</w:t>
            </w:r>
          </w:p>
        </w:tc>
        <w:tc>
          <w:tcPr>
            <w:tcW w:w="3500" w:type="dxa"/>
            <w:tcBorders>
              <w:bottom w:val="single" w:sz="18" w:space="0" w:color="C0504D" w:themeColor="accent2"/>
            </w:tcBorders>
            <w:shd w:val="clear" w:color="auto" w:fill="DBE5F1" w:themeFill="accent1" w:themeFillTint="33"/>
          </w:tcPr>
          <w:p w14:paraId="1A006568" w14:textId="18D99A22" w:rsidR="00C3311B" w:rsidRPr="00C47657" w:rsidRDefault="00C3311B" w:rsidP="00496EC4">
            <w:pPr>
              <w:cnfStyle w:val="000000100000" w:firstRow="0" w:lastRow="0" w:firstColumn="0" w:lastColumn="0" w:oddVBand="0" w:evenVBand="0" w:oddHBand="1" w:evenHBand="0" w:firstRowFirstColumn="0" w:firstRowLastColumn="0" w:lastRowFirstColumn="0" w:lastRowLastColumn="0"/>
              <w:rPr>
                <w:rFonts w:cs="Arial"/>
              </w:rPr>
            </w:pPr>
            <w:r w:rsidRPr="00C47657">
              <w:rPr>
                <w:rFonts w:cs="Arial"/>
              </w:rPr>
              <w:t xml:space="preserve">Workplace </w:t>
            </w:r>
            <w:r w:rsidR="00642E4B" w:rsidRPr="00C47657">
              <w:rPr>
                <w:rFonts w:cs="Arial"/>
              </w:rPr>
              <w:t>representatives</w:t>
            </w:r>
            <w:r w:rsidRPr="00C47657">
              <w:rPr>
                <w:rFonts w:cs="Arial"/>
              </w:rPr>
              <w:t xml:space="preserve"> could support employees in their application to participate in RPL, such as assisting them to make the first contact with an RTO, and assisting them to complete application forms </w:t>
            </w:r>
          </w:p>
          <w:p w14:paraId="7AB12252" w14:textId="208EAFE6" w:rsidR="00C3311B" w:rsidRPr="00C47657" w:rsidRDefault="00C3311B" w:rsidP="00FE1210">
            <w:pPr>
              <w:cnfStyle w:val="000000100000" w:firstRow="0" w:lastRow="0" w:firstColumn="0" w:lastColumn="0" w:oddVBand="0" w:evenVBand="0" w:oddHBand="1" w:evenHBand="0" w:firstRowFirstColumn="0" w:firstRowLastColumn="0" w:lastRowFirstColumn="0" w:lastRowLastColumn="0"/>
            </w:pPr>
          </w:p>
        </w:tc>
      </w:tr>
    </w:tbl>
    <w:p w14:paraId="5423DC7E" w14:textId="4F035291" w:rsidR="00BF7E2F" w:rsidRPr="00C47657" w:rsidRDefault="00BF7E2F">
      <w:pPr>
        <w:spacing w:after="0"/>
        <w:rPr>
          <w:rFonts w:eastAsiaTheme="majorEastAsia" w:cstheme="majorBidi"/>
          <w:bCs/>
          <w:color w:val="4F81BD" w:themeColor="accent1"/>
        </w:rPr>
      </w:pPr>
      <w:r w:rsidRPr="00C47657">
        <w:br w:type="page"/>
      </w:r>
    </w:p>
    <w:p w14:paraId="3638A57B" w14:textId="54D8168E" w:rsidR="00813C57" w:rsidRPr="00C47657" w:rsidRDefault="00C142C0" w:rsidP="0042795A">
      <w:pPr>
        <w:pStyle w:val="Heading3"/>
        <w:sectPr w:rsidR="00813C57" w:rsidRPr="00C47657" w:rsidSect="001D08B8">
          <w:headerReference w:type="default" r:id="rId36"/>
          <w:footerReference w:type="default" r:id="rId37"/>
          <w:type w:val="continuous"/>
          <w:pgSz w:w="16840" w:h="11900" w:orient="landscape"/>
          <w:pgMar w:top="1440" w:right="1440" w:bottom="1440" w:left="1440" w:header="567" w:footer="567" w:gutter="0"/>
          <w:cols w:space="720"/>
          <w:docGrid w:linePitch="360"/>
        </w:sectPr>
      </w:pPr>
      <w:bookmarkStart w:id="35" w:name="_Toc235849116"/>
      <w:r w:rsidRPr="00C47657">
        <w:lastRenderedPageBreak/>
        <w:t>S</w:t>
      </w:r>
      <w:r w:rsidR="00A41F25" w:rsidRPr="00C47657">
        <w:t>ummary of s</w:t>
      </w:r>
      <w:r w:rsidRPr="00C47657">
        <w:t xml:space="preserve">teps in the RPL </w:t>
      </w:r>
      <w:r w:rsidR="00DA26C2" w:rsidRPr="00C47657">
        <w:t xml:space="preserve">assessment </w:t>
      </w:r>
      <w:r w:rsidRPr="00C47657">
        <w:t>process</w:t>
      </w:r>
      <w:bookmarkEnd w:id="35"/>
    </w:p>
    <w:p w14:paraId="02B073CA" w14:textId="67514200" w:rsidR="00346C10" w:rsidRPr="00C47657" w:rsidRDefault="00346C10" w:rsidP="00346C10">
      <w:pPr>
        <w:pStyle w:val="BodyText"/>
        <w:rPr>
          <w:szCs w:val="20"/>
        </w:rPr>
      </w:pPr>
      <w:r w:rsidRPr="00C47657">
        <w:rPr>
          <w:szCs w:val="20"/>
        </w:rPr>
        <w:lastRenderedPageBreak/>
        <w:t xml:space="preserve">The </w:t>
      </w:r>
      <w:r w:rsidR="00145838" w:rsidRPr="00C47657">
        <w:rPr>
          <w:szCs w:val="20"/>
        </w:rPr>
        <w:t>following pages summarise</w:t>
      </w:r>
      <w:r w:rsidR="00496EC4" w:rsidRPr="00C47657">
        <w:rPr>
          <w:szCs w:val="20"/>
        </w:rPr>
        <w:t xml:space="preserve"> </w:t>
      </w:r>
      <w:r w:rsidRPr="00C47657">
        <w:rPr>
          <w:szCs w:val="20"/>
        </w:rPr>
        <w:t xml:space="preserve">steps in the RPL </w:t>
      </w:r>
      <w:r w:rsidR="00145838" w:rsidRPr="00C47657">
        <w:rPr>
          <w:szCs w:val="20"/>
        </w:rPr>
        <w:t xml:space="preserve">assessment </w:t>
      </w:r>
      <w:r w:rsidRPr="00C47657">
        <w:rPr>
          <w:szCs w:val="20"/>
        </w:rPr>
        <w:t xml:space="preserve">process. </w:t>
      </w:r>
      <w:r w:rsidRPr="00C47657">
        <w:rPr>
          <w:color w:val="000000" w:themeColor="text1"/>
        </w:rPr>
        <w:t xml:space="preserve">The steps are more fully explained in the </w:t>
      </w:r>
      <w:r w:rsidR="00CC1512" w:rsidRPr="00C47657">
        <w:rPr>
          <w:color w:val="000000" w:themeColor="text1"/>
        </w:rPr>
        <w:t>next</w:t>
      </w:r>
      <w:r w:rsidRPr="00C47657">
        <w:rPr>
          <w:color w:val="000000" w:themeColor="text1"/>
        </w:rPr>
        <w:t xml:space="preserve"> section </w:t>
      </w:r>
      <w:r w:rsidR="00CC1512" w:rsidRPr="00C47657">
        <w:rPr>
          <w:color w:val="000000" w:themeColor="text1"/>
        </w:rPr>
        <w:t xml:space="preserve">of this resource, </w:t>
      </w:r>
      <w:r w:rsidRPr="00C47657">
        <w:rPr>
          <w:color w:val="000000" w:themeColor="text1"/>
        </w:rPr>
        <w:t>with ideas to help you</w:t>
      </w:r>
      <w:r w:rsidR="00496EC4" w:rsidRPr="00C47657">
        <w:rPr>
          <w:color w:val="000000" w:themeColor="text1"/>
        </w:rPr>
        <w:t xml:space="preserve"> to</w:t>
      </w:r>
      <w:r w:rsidRPr="00C47657">
        <w:rPr>
          <w:color w:val="000000" w:themeColor="text1"/>
        </w:rPr>
        <w:t xml:space="preserve"> prepare f</w:t>
      </w:r>
      <w:r w:rsidRPr="00C47657">
        <w:t>or RPL.</w:t>
      </w:r>
    </w:p>
    <w:p w14:paraId="4291FD88" w14:textId="201556B4" w:rsidR="00475302" w:rsidRPr="00C47657" w:rsidRDefault="00A40A1F" w:rsidP="00346C10">
      <w:pPr>
        <w:pStyle w:val="BodyText"/>
        <w:sectPr w:rsidR="00475302" w:rsidRPr="00C47657" w:rsidSect="002258C4">
          <w:type w:val="continuous"/>
          <w:pgSz w:w="16840" w:h="11900" w:orient="landscape"/>
          <w:pgMar w:top="1440" w:right="1440" w:bottom="1440" w:left="1440" w:header="708" w:footer="708" w:gutter="0"/>
          <w:cols w:num="2" w:space="720"/>
          <w:docGrid w:linePitch="360"/>
        </w:sectPr>
      </w:pPr>
      <w:r w:rsidRPr="00C47657">
        <w:lastRenderedPageBreak/>
        <w:t xml:space="preserve">As with the previous table, </w:t>
      </w:r>
      <w:r w:rsidR="00D62F51" w:rsidRPr="00C47657">
        <w:t xml:space="preserve">please make sure you </w:t>
      </w:r>
      <w:r w:rsidRPr="00C47657">
        <w:t xml:space="preserve">read the column outlining your </w:t>
      </w:r>
      <w:r w:rsidR="00063052" w:rsidRPr="00C47657">
        <w:t>likel</w:t>
      </w:r>
      <w:r w:rsidRPr="00C47657">
        <w:t>y responsibilities</w:t>
      </w:r>
      <w:r w:rsidR="00225B25" w:rsidRPr="00C47657">
        <w:t>, noting that y</w:t>
      </w:r>
      <w:r w:rsidR="00346C10" w:rsidRPr="00C47657">
        <w:t xml:space="preserve">ou </w:t>
      </w:r>
      <w:r w:rsidR="00225B25" w:rsidRPr="00C47657">
        <w:t xml:space="preserve">will </w:t>
      </w:r>
      <w:r w:rsidR="00346C10" w:rsidRPr="00C47657">
        <w:t xml:space="preserve">need to </w:t>
      </w:r>
      <w:r w:rsidRPr="00C47657">
        <w:t>prepare for</w:t>
      </w:r>
      <w:r w:rsidR="00346C10" w:rsidRPr="00C47657">
        <w:t xml:space="preserve"> Step 1</w:t>
      </w:r>
      <w:r w:rsidR="00346C10" w:rsidRPr="00C47657">
        <w:rPr>
          <w:b/>
        </w:rPr>
        <w:t xml:space="preserve"> before</w:t>
      </w:r>
      <w:r w:rsidR="00346C10" w:rsidRPr="00C47657">
        <w:t xml:space="preserve"> your </w:t>
      </w:r>
      <w:r w:rsidRPr="00C47657">
        <w:t xml:space="preserve">first meeting with </w:t>
      </w:r>
      <w:r w:rsidR="005E052B" w:rsidRPr="00C47657">
        <w:t>your</w:t>
      </w:r>
      <w:r w:rsidRPr="00C47657">
        <w:t xml:space="preserve"> assessor</w:t>
      </w:r>
      <w:r w:rsidR="00346C10" w:rsidRPr="00C47657">
        <w:t>.</w:t>
      </w:r>
    </w:p>
    <w:p w14:paraId="47BAC079" w14:textId="12BFA049" w:rsidR="00673E72" w:rsidRPr="00C47657" w:rsidRDefault="00673E72" w:rsidP="00B954DE">
      <w:pPr>
        <w:pStyle w:val="BodyText"/>
      </w:pPr>
    </w:p>
    <w:p w14:paraId="77D9471B" w14:textId="77777777" w:rsidR="00673E72" w:rsidRPr="00C47657" w:rsidRDefault="00673E72" w:rsidP="00B954DE">
      <w:pPr>
        <w:pStyle w:val="BodyText"/>
      </w:pPr>
    </w:p>
    <w:p w14:paraId="6C95A1D9" w14:textId="77777777" w:rsidR="00066767" w:rsidRPr="00C47657" w:rsidRDefault="00066767" w:rsidP="00B954DE">
      <w:pPr>
        <w:pStyle w:val="BodyText"/>
        <w:sectPr w:rsidR="00066767" w:rsidRPr="00C47657" w:rsidSect="00813C57">
          <w:type w:val="continuous"/>
          <w:pgSz w:w="16840" w:h="11900" w:orient="landscape"/>
          <w:pgMar w:top="1440" w:right="1440" w:bottom="1440" w:left="1440" w:header="708" w:footer="708" w:gutter="0"/>
          <w:cols w:num="2" w:space="720"/>
          <w:docGrid w:linePitch="360"/>
        </w:sectPr>
      </w:pPr>
    </w:p>
    <w:tbl>
      <w:tblPr>
        <w:tblStyle w:val="ColorfulShading-Accent1"/>
        <w:tblW w:w="14000" w:type="dxa"/>
        <w:tblLayout w:type="fixed"/>
        <w:tblLook w:val="04A0" w:firstRow="1" w:lastRow="0" w:firstColumn="1" w:lastColumn="0" w:noHBand="0" w:noVBand="1"/>
      </w:tblPr>
      <w:tblGrid>
        <w:gridCol w:w="3500"/>
        <w:gridCol w:w="3500"/>
        <w:gridCol w:w="3500"/>
        <w:gridCol w:w="3500"/>
      </w:tblGrid>
      <w:tr w:rsidR="00720C2F" w:rsidRPr="00C47657" w14:paraId="47A54248" w14:textId="787E96A7" w:rsidTr="004E668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500" w:type="dxa"/>
            <w:tcBorders>
              <w:bottom w:val="single" w:sz="18" w:space="0" w:color="C0504D" w:themeColor="accent2"/>
            </w:tcBorders>
          </w:tcPr>
          <w:p w14:paraId="50094E2A" w14:textId="474D9F02" w:rsidR="00720C2F" w:rsidRPr="00C47657" w:rsidRDefault="00720C2F" w:rsidP="002258C4">
            <w:pPr>
              <w:rPr>
                <w:rFonts w:cs="Arial"/>
              </w:rPr>
            </w:pPr>
            <w:r w:rsidRPr="00C47657">
              <w:rPr>
                <w:rFonts w:cs="Arial"/>
              </w:rPr>
              <w:lastRenderedPageBreak/>
              <w:t xml:space="preserve">RPL </w:t>
            </w:r>
            <w:r w:rsidR="002258C4" w:rsidRPr="00C47657">
              <w:rPr>
                <w:rFonts w:cs="Arial"/>
              </w:rPr>
              <w:t>assessment step</w:t>
            </w:r>
          </w:p>
        </w:tc>
        <w:tc>
          <w:tcPr>
            <w:tcW w:w="3500" w:type="dxa"/>
          </w:tcPr>
          <w:p w14:paraId="2949AB8B" w14:textId="75744F7D" w:rsidR="00720C2F" w:rsidRPr="00C47657" w:rsidRDefault="00874E6B" w:rsidP="00447460">
            <w:pPr>
              <w:cnfStyle w:val="100000000000" w:firstRow="1" w:lastRow="0" w:firstColumn="0" w:lastColumn="0" w:oddVBand="0" w:evenVBand="0" w:oddHBand="0" w:evenHBand="0" w:firstRowFirstColumn="0" w:firstRowLastColumn="0" w:lastRowFirstColumn="0" w:lastRowLastColumn="0"/>
              <w:rPr>
                <w:rFonts w:cs="Arial"/>
              </w:rPr>
            </w:pPr>
            <w:r w:rsidRPr="00C47657">
              <w:rPr>
                <w:rFonts w:cs="Arial"/>
              </w:rPr>
              <w:t>Assessor</w:t>
            </w:r>
            <w:r w:rsidR="00720C2F" w:rsidRPr="00C47657">
              <w:rPr>
                <w:rFonts w:cs="Arial"/>
              </w:rPr>
              <w:t>’s responsibilities</w:t>
            </w:r>
          </w:p>
        </w:tc>
        <w:tc>
          <w:tcPr>
            <w:tcW w:w="3500" w:type="dxa"/>
          </w:tcPr>
          <w:p w14:paraId="571B269D" w14:textId="6D5BF01D" w:rsidR="00720C2F" w:rsidRPr="00C47657" w:rsidRDefault="00874E6B" w:rsidP="00447460">
            <w:pPr>
              <w:cnfStyle w:val="100000000000" w:firstRow="1" w:lastRow="0" w:firstColumn="0" w:lastColumn="0" w:oddVBand="0" w:evenVBand="0" w:oddHBand="0" w:evenHBand="0" w:firstRowFirstColumn="0" w:firstRowLastColumn="0" w:lastRowFirstColumn="0" w:lastRowLastColumn="0"/>
              <w:rPr>
                <w:rFonts w:cs="Arial"/>
              </w:rPr>
            </w:pPr>
            <w:r w:rsidRPr="00C47657">
              <w:rPr>
                <w:rFonts w:cs="Arial"/>
              </w:rPr>
              <w:t>Candidate</w:t>
            </w:r>
            <w:r w:rsidR="009F2B6D" w:rsidRPr="00C47657">
              <w:rPr>
                <w:rFonts w:cs="Arial"/>
              </w:rPr>
              <w:t>’s</w:t>
            </w:r>
            <w:r w:rsidR="00720C2F" w:rsidRPr="00C47657">
              <w:rPr>
                <w:rFonts w:cs="Arial"/>
              </w:rPr>
              <w:t xml:space="preserve"> responsibilities</w:t>
            </w:r>
          </w:p>
        </w:tc>
        <w:tc>
          <w:tcPr>
            <w:tcW w:w="3500" w:type="dxa"/>
          </w:tcPr>
          <w:p w14:paraId="2B66700B" w14:textId="2465AEAE" w:rsidR="00720C2F" w:rsidRPr="00C47657" w:rsidRDefault="00720C2F" w:rsidP="00447460">
            <w:pPr>
              <w:cnfStyle w:val="100000000000" w:firstRow="1" w:lastRow="0" w:firstColumn="0" w:lastColumn="0" w:oddVBand="0" w:evenVBand="0" w:oddHBand="0" w:evenHBand="0" w:firstRowFirstColumn="0" w:firstRowLastColumn="0" w:lastRowFirstColumn="0" w:lastRowLastColumn="0"/>
              <w:rPr>
                <w:rFonts w:cs="Arial"/>
              </w:rPr>
            </w:pPr>
            <w:r w:rsidRPr="00C47657">
              <w:rPr>
                <w:rFonts w:cs="Arial"/>
              </w:rPr>
              <w:t>Workplace responsibilities</w:t>
            </w:r>
          </w:p>
        </w:tc>
      </w:tr>
      <w:tr w:rsidR="00496EC4" w:rsidRPr="00C47657" w14:paraId="4747C3FB" w14:textId="13E514B7" w:rsidTr="003834BF">
        <w:trPr>
          <w:cnfStyle w:val="000000100000" w:firstRow="0" w:lastRow="0" w:firstColumn="0" w:lastColumn="0" w:oddVBand="0" w:evenVBand="0" w:oddHBand="1" w:evenHBand="0" w:firstRowFirstColumn="0" w:firstRowLastColumn="0" w:lastRowFirstColumn="0" w:lastRowLastColumn="0"/>
          <w:cantSplit/>
          <w:trHeight w:val="5710"/>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C0504D" w:themeColor="accent2"/>
              <w:bottom w:val="single" w:sz="18" w:space="0" w:color="C0504D" w:themeColor="accent2"/>
            </w:tcBorders>
          </w:tcPr>
          <w:p w14:paraId="7A2D88C4" w14:textId="77777777" w:rsidR="00496EC4" w:rsidRPr="00C47657" w:rsidRDefault="00496EC4" w:rsidP="00496EC4">
            <w:pPr>
              <w:rPr>
                <w:rFonts w:cs="Arial"/>
                <w:b/>
                <w:sz w:val="28"/>
                <w:szCs w:val="28"/>
              </w:rPr>
            </w:pPr>
            <w:r w:rsidRPr="00C47657">
              <w:rPr>
                <w:rFonts w:cs="Arial"/>
                <w:b/>
                <w:sz w:val="28"/>
                <w:szCs w:val="28"/>
              </w:rPr>
              <w:t>Step 1: Initial interview, followed by self-evaluation</w:t>
            </w:r>
          </w:p>
          <w:p w14:paraId="3FE4B520" w14:textId="77777777" w:rsidR="00496EC4" w:rsidRPr="00C47657" w:rsidRDefault="00496EC4" w:rsidP="00496EC4">
            <w:pPr>
              <w:pStyle w:val="ListParagraph"/>
              <w:numPr>
                <w:ilvl w:val="0"/>
                <w:numId w:val="4"/>
              </w:numPr>
              <w:rPr>
                <w:rFonts w:cs="Arial"/>
              </w:rPr>
            </w:pPr>
            <w:r w:rsidRPr="00C47657">
              <w:rPr>
                <w:rFonts w:cs="Arial"/>
              </w:rPr>
              <w:t xml:space="preserve">Assessor and candidate participate in an initial interview, planning and initial document review session </w:t>
            </w:r>
            <w:r w:rsidRPr="00C47657">
              <w:rPr>
                <w:rFonts w:cs="Arial"/>
              </w:rPr>
              <w:br/>
            </w:r>
          </w:p>
          <w:p w14:paraId="44055215" w14:textId="77777777" w:rsidR="00496EC4" w:rsidRPr="00C47657" w:rsidRDefault="00496EC4" w:rsidP="00496EC4">
            <w:pPr>
              <w:pStyle w:val="ListParagraph"/>
              <w:numPr>
                <w:ilvl w:val="0"/>
                <w:numId w:val="4"/>
              </w:numPr>
              <w:rPr>
                <w:rFonts w:cs="Arial"/>
              </w:rPr>
            </w:pPr>
            <w:r w:rsidRPr="00C47657">
              <w:rPr>
                <w:rFonts w:cs="Arial"/>
              </w:rPr>
              <w:t xml:space="preserve">Candidate completes and returns </w:t>
            </w:r>
            <w:r w:rsidRPr="00C47657">
              <w:rPr>
                <w:rFonts w:cs="Arial"/>
                <w:i/>
              </w:rPr>
              <w:t>Candidate Self-evaluation Tools</w:t>
            </w:r>
            <w:r w:rsidRPr="00C47657">
              <w:rPr>
                <w:rFonts w:cs="Arial"/>
              </w:rPr>
              <w:t xml:space="preserve"> </w:t>
            </w:r>
            <w:r w:rsidRPr="00C47657">
              <w:rPr>
                <w:rFonts w:cs="Arial"/>
                <w:b/>
              </w:rPr>
              <w:t>after</w:t>
            </w:r>
            <w:r w:rsidRPr="00C47657">
              <w:rPr>
                <w:rFonts w:cs="Arial"/>
              </w:rPr>
              <w:t xml:space="preserve"> the interview (with workplace verification)</w:t>
            </w:r>
            <w:r w:rsidRPr="00C47657">
              <w:rPr>
                <w:rFonts w:cs="Arial"/>
              </w:rPr>
              <w:br/>
            </w:r>
          </w:p>
          <w:p w14:paraId="302522BB" w14:textId="1B2AD815" w:rsidR="00496EC4" w:rsidRPr="00C47657" w:rsidRDefault="00496EC4" w:rsidP="00447460">
            <w:pPr>
              <w:pStyle w:val="ListParagraph"/>
              <w:numPr>
                <w:ilvl w:val="0"/>
                <w:numId w:val="4"/>
              </w:numPr>
              <w:rPr>
                <w:rFonts w:cs="Arial"/>
              </w:rPr>
            </w:pPr>
            <w:r w:rsidRPr="00C47657">
              <w:rPr>
                <w:rFonts w:cs="Arial"/>
              </w:rPr>
              <w:t>Assessor considers evidence from initial interview and verified self-evaluation, and advises candidate</w:t>
            </w:r>
          </w:p>
        </w:tc>
        <w:tc>
          <w:tcPr>
            <w:tcW w:w="3500" w:type="dxa"/>
            <w:tcBorders>
              <w:bottom w:val="single" w:sz="18" w:space="0" w:color="C0504D" w:themeColor="accent2"/>
            </w:tcBorders>
            <w:shd w:val="clear" w:color="auto" w:fill="DBE5F1" w:themeFill="accent1" w:themeFillTint="33"/>
          </w:tcPr>
          <w:p w14:paraId="6954FCC5" w14:textId="77777777" w:rsidR="00496EC4" w:rsidRPr="00C47657" w:rsidRDefault="00496EC4" w:rsidP="00496EC4">
            <w:pPr>
              <w:cnfStyle w:val="000000100000" w:firstRow="0" w:lastRow="0" w:firstColumn="0" w:lastColumn="0" w:oddVBand="0" w:evenVBand="0" w:oddHBand="1" w:evenHBand="0" w:firstRowFirstColumn="0" w:firstRowLastColumn="0" w:lastRowFirstColumn="0" w:lastRowLastColumn="0"/>
              <w:rPr>
                <w:rFonts w:cs="Arial"/>
              </w:rPr>
            </w:pPr>
            <w:r w:rsidRPr="00C47657">
              <w:rPr>
                <w:rFonts w:cs="Arial"/>
                <w:b/>
              </w:rPr>
              <w:t>Before the interview</w:t>
            </w:r>
            <w:r w:rsidRPr="00C47657">
              <w:rPr>
                <w:rFonts w:cs="Arial"/>
              </w:rPr>
              <w:t xml:space="preserve">, review </w:t>
            </w:r>
            <w:r w:rsidRPr="00C47657">
              <w:rPr>
                <w:rFonts w:cs="Arial"/>
                <w:i/>
              </w:rPr>
              <w:t xml:space="preserve">Candidate Information Form </w:t>
            </w:r>
            <w:r w:rsidRPr="00C47657">
              <w:rPr>
                <w:rFonts w:cs="Arial"/>
              </w:rPr>
              <w:t>and any attached documents</w:t>
            </w:r>
          </w:p>
          <w:p w14:paraId="7C72027B" w14:textId="77777777" w:rsidR="00496EC4" w:rsidRPr="00C47657" w:rsidRDefault="00496EC4" w:rsidP="00496EC4">
            <w:pPr>
              <w:cnfStyle w:val="000000100000" w:firstRow="0" w:lastRow="0" w:firstColumn="0" w:lastColumn="0" w:oddVBand="0" w:evenVBand="0" w:oddHBand="1" w:evenHBand="0" w:firstRowFirstColumn="0" w:firstRowLastColumn="0" w:lastRowFirstColumn="0" w:lastRowLastColumn="0"/>
              <w:rPr>
                <w:rFonts w:cs="Arial"/>
              </w:rPr>
            </w:pPr>
            <w:r w:rsidRPr="00C47657">
              <w:rPr>
                <w:rFonts w:cs="Arial"/>
                <w:b/>
              </w:rPr>
              <w:t>During the interview</w:t>
            </w:r>
            <w:r w:rsidRPr="00C47657">
              <w:rPr>
                <w:rFonts w:cs="Arial"/>
              </w:rPr>
              <w:t xml:space="preserve">, go over the </w:t>
            </w:r>
            <w:r w:rsidRPr="00C47657">
              <w:rPr>
                <w:rFonts w:cs="Arial"/>
                <w:i/>
              </w:rPr>
              <w:t>Candidate Guide</w:t>
            </w:r>
            <w:r w:rsidRPr="00C47657">
              <w:rPr>
                <w:rFonts w:cs="Arial"/>
              </w:rPr>
              <w:t xml:space="preserve"> and discuss broad work roles</w:t>
            </w:r>
            <w:r w:rsidRPr="00C47657">
              <w:rPr>
                <w:rFonts w:cs="Arial"/>
                <w:i/>
              </w:rPr>
              <w:t>.</w:t>
            </w:r>
            <w:r w:rsidRPr="00C47657">
              <w:rPr>
                <w:rFonts w:cs="Arial"/>
              </w:rPr>
              <w:t xml:space="preserve"> Develop the </w:t>
            </w:r>
            <w:r w:rsidRPr="00C47657">
              <w:rPr>
                <w:rFonts w:cs="Arial"/>
                <w:i/>
              </w:rPr>
              <w:t>RPL Assessment Plan</w:t>
            </w:r>
            <w:r w:rsidRPr="00C47657">
              <w:rPr>
                <w:rFonts w:cs="Arial"/>
              </w:rPr>
              <w:t xml:space="preserve">. Give candidate the </w:t>
            </w:r>
            <w:r w:rsidRPr="00C47657">
              <w:rPr>
                <w:rFonts w:cs="Arial"/>
                <w:i/>
              </w:rPr>
              <w:t>Candidate Self-evaluation Tools</w:t>
            </w:r>
            <w:r w:rsidRPr="00C47657">
              <w:rPr>
                <w:rFonts w:cs="Arial"/>
              </w:rPr>
              <w:t xml:space="preserve"> and </w:t>
            </w:r>
            <w:r w:rsidRPr="00C47657">
              <w:rPr>
                <w:rFonts w:cs="Arial"/>
                <w:i/>
              </w:rPr>
              <w:t>Workplace Representative Form</w:t>
            </w:r>
            <w:r w:rsidRPr="00C47657">
              <w:rPr>
                <w:rFonts w:cs="Arial"/>
              </w:rPr>
              <w:t>, showing them how to complete these</w:t>
            </w:r>
          </w:p>
          <w:p w14:paraId="747EDC6D" w14:textId="3CD61E9F" w:rsidR="00496EC4" w:rsidRPr="00C47657" w:rsidRDefault="00496EC4" w:rsidP="00486E3F">
            <w:pPr>
              <w:cnfStyle w:val="000000100000" w:firstRow="0" w:lastRow="0" w:firstColumn="0" w:lastColumn="0" w:oddVBand="0" w:evenVBand="0" w:oddHBand="1" w:evenHBand="0" w:firstRowFirstColumn="0" w:firstRowLastColumn="0" w:lastRowFirstColumn="0" w:lastRowLastColumn="0"/>
              <w:rPr>
                <w:rFonts w:cs="Arial"/>
              </w:rPr>
            </w:pPr>
            <w:r w:rsidRPr="00C47657">
              <w:rPr>
                <w:rFonts w:cs="Arial"/>
                <w:b/>
              </w:rPr>
              <w:t>After</w:t>
            </w:r>
            <w:r w:rsidRPr="00C47657">
              <w:rPr>
                <w:rFonts w:cs="Arial"/>
              </w:rPr>
              <w:t xml:space="preserve"> </w:t>
            </w:r>
            <w:r w:rsidRPr="00C47657">
              <w:rPr>
                <w:rFonts w:cs="Arial"/>
                <w:b/>
              </w:rPr>
              <w:t>they are returned</w:t>
            </w:r>
            <w:r w:rsidRPr="00C47657">
              <w:rPr>
                <w:rFonts w:cs="Arial"/>
              </w:rPr>
              <w:t xml:space="preserve">, evaluate evidence on completed </w:t>
            </w:r>
            <w:r w:rsidRPr="00C47657">
              <w:rPr>
                <w:rFonts w:cs="Arial"/>
                <w:i/>
              </w:rPr>
              <w:t>Candidate Self-evaluation Tools</w:t>
            </w:r>
            <w:r w:rsidRPr="00C47657">
              <w:rPr>
                <w:rFonts w:cs="Arial"/>
              </w:rPr>
              <w:t>, record findings on tools, and advise candidate of the next steps</w:t>
            </w:r>
          </w:p>
        </w:tc>
        <w:tc>
          <w:tcPr>
            <w:tcW w:w="3500" w:type="dxa"/>
            <w:tcBorders>
              <w:bottom w:val="single" w:sz="18" w:space="0" w:color="C0504D" w:themeColor="accent2"/>
            </w:tcBorders>
            <w:shd w:val="clear" w:color="auto" w:fill="A7BFDE"/>
          </w:tcPr>
          <w:p w14:paraId="22DE52D4" w14:textId="2C6579B8" w:rsidR="00496EC4" w:rsidRPr="00C47657" w:rsidRDefault="00496EC4" w:rsidP="00496EC4">
            <w:pPr>
              <w:cnfStyle w:val="000000100000" w:firstRow="0" w:lastRow="0" w:firstColumn="0" w:lastColumn="0" w:oddVBand="0" w:evenVBand="0" w:oddHBand="1" w:evenHBand="0" w:firstRowFirstColumn="0" w:firstRowLastColumn="0" w:lastRowFirstColumn="0" w:lastRowLastColumn="0"/>
              <w:rPr>
                <w:rFonts w:cs="Arial"/>
                <w:b/>
              </w:rPr>
            </w:pPr>
            <w:r w:rsidRPr="00C47657">
              <w:rPr>
                <w:rFonts w:cs="Arial"/>
                <w:b/>
              </w:rPr>
              <w:t xml:space="preserve">Before the interview, reflect on </w:t>
            </w:r>
            <w:r w:rsidR="00F2154F" w:rsidRPr="00C47657">
              <w:rPr>
                <w:rFonts w:cs="Arial"/>
                <w:b/>
              </w:rPr>
              <w:t xml:space="preserve">your </w:t>
            </w:r>
            <w:r w:rsidRPr="00C47657">
              <w:rPr>
                <w:rFonts w:cs="Arial"/>
                <w:b/>
              </w:rPr>
              <w:t>experience and roles, and current skills and knowledge</w:t>
            </w:r>
          </w:p>
          <w:p w14:paraId="461C4830" w14:textId="581623B9" w:rsidR="00496EC4" w:rsidRPr="00C47657" w:rsidRDefault="00496EC4" w:rsidP="00496EC4">
            <w:pPr>
              <w:cnfStyle w:val="000000100000" w:firstRow="0" w:lastRow="0" w:firstColumn="0" w:lastColumn="0" w:oddVBand="0" w:evenVBand="0" w:oddHBand="1" w:evenHBand="0" w:firstRowFirstColumn="0" w:firstRowLastColumn="0" w:lastRowFirstColumn="0" w:lastRowLastColumn="0"/>
              <w:rPr>
                <w:rFonts w:cs="Arial"/>
                <w:b/>
              </w:rPr>
            </w:pPr>
            <w:r w:rsidRPr="00C47657">
              <w:rPr>
                <w:rFonts w:cs="Arial"/>
                <w:b/>
              </w:rPr>
              <w:t>During the interview, discuss broad details of experience with assessor, select electives, and participate in planning the RPL processes</w:t>
            </w:r>
          </w:p>
          <w:p w14:paraId="233D6E56" w14:textId="77777777" w:rsidR="0064214B" w:rsidRPr="00C47657" w:rsidRDefault="0064214B" w:rsidP="00496EC4">
            <w:pPr>
              <w:cnfStyle w:val="000000100000" w:firstRow="0" w:lastRow="0" w:firstColumn="0" w:lastColumn="0" w:oddVBand="0" w:evenVBand="0" w:oddHBand="1" w:evenHBand="0" w:firstRowFirstColumn="0" w:firstRowLastColumn="0" w:lastRowFirstColumn="0" w:lastRowLastColumn="0"/>
              <w:rPr>
                <w:rFonts w:cs="Arial"/>
                <w:b/>
              </w:rPr>
            </w:pPr>
            <w:r w:rsidRPr="00C47657">
              <w:rPr>
                <w:rFonts w:cs="Arial"/>
                <w:b/>
              </w:rPr>
              <w:t>After the interview:</w:t>
            </w:r>
          </w:p>
          <w:p w14:paraId="1B916AA1" w14:textId="77777777" w:rsidR="0064214B" w:rsidRPr="00C47657" w:rsidRDefault="00496EC4" w:rsidP="0064214B">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Arial"/>
                <w:b/>
              </w:rPr>
            </w:pPr>
            <w:r w:rsidRPr="00C47657">
              <w:rPr>
                <w:rFonts w:cs="Arial"/>
                <w:b/>
              </w:rPr>
              <w:t xml:space="preserve">complete the </w:t>
            </w:r>
            <w:r w:rsidRPr="00C47657">
              <w:rPr>
                <w:rFonts w:cs="Arial"/>
                <w:b/>
                <w:i/>
              </w:rPr>
              <w:t>Candidate Self-evaluation Tools</w:t>
            </w:r>
          </w:p>
          <w:p w14:paraId="1F50F82F" w14:textId="01223ED3" w:rsidR="0064214B" w:rsidRPr="00C47657" w:rsidRDefault="00496EC4" w:rsidP="0064214B">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Arial"/>
                <w:b/>
              </w:rPr>
            </w:pPr>
            <w:r w:rsidRPr="00C47657">
              <w:rPr>
                <w:rFonts w:cs="Arial"/>
                <w:b/>
              </w:rPr>
              <w:t xml:space="preserve">ask the workplace representative to sign </w:t>
            </w:r>
            <w:r w:rsidRPr="00C47657">
              <w:rPr>
                <w:rFonts w:cs="Arial"/>
                <w:b/>
                <w:i/>
              </w:rPr>
              <w:t>Workplace Representative Form</w:t>
            </w:r>
            <w:r w:rsidRPr="00C47657">
              <w:rPr>
                <w:rFonts w:cs="Arial"/>
                <w:b/>
              </w:rPr>
              <w:t xml:space="preserve"> and verify </w:t>
            </w:r>
            <w:r w:rsidR="00F2154F" w:rsidRPr="00C47657">
              <w:rPr>
                <w:rFonts w:cs="Arial"/>
                <w:b/>
              </w:rPr>
              <w:t>your</w:t>
            </w:r>
            <w:r w:rsidRPr="00C47657">
              <w:rPr>
                <w:rFonts w:cs="Arial"/>
                <w:b/>
              </w:rPr>
              <w:t xml:space="preserve"> s</w:t>
            </w:r>
            <w:r w:rsidR="0064214B" w:rsidRPr="00C47657">
              <w:rPr>
                <w:rFonts w:cs="Arial"/>
                <w:b/>
              </w:rPr>
              <w:t>elf-evaluation</w:t>
            </w:r>
          </w:p>
          <w:p w14:paraId="74FA742C" w14:textId="769F1BDC" w:rsidR="00496EC4" w:rsidRPr="00C47657" w:rsidRDefault="00496EC4" w:rsidP="0064214B">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Arial"/>
                <w:b/>
              </w:rPr>
            </w:pPr>
            <w:r w:rsidRPr="00C47657">
              <w:rPr>
                <w:rFonts w:cs="Arial"/>
                <w:b/>
              </w:rPr>
              <w:t xml:space="preserve">copy forms and return to assessor on date in the </w:t>
            </w:r>
            <w:r w:rsidRPr="00C47657">
              <w:rPr>
                <w:rFonts w:cs="Arial"/>
                <w:b/>
                <w:i/>
              </w:rPr>
              <w:t>RPL Assessment Plan</w:t>
            </w:r>
            <w:r w:rsidRPr="00C47657">
              <w:rPr>
                <w:rFonts w:cs="Arial"/>
                <w:b/>
              </w:rPr>
              <w:t xml:space="preserve"> with any agreed evidence </w:t>
            </w:r>
          </w:p>
        </w:tc>
        <w:tc>
          <w:tcPr>
            <w:tcW w:w="3500" w:type="dxa"/>
            <w:tcBorders>
              <w:bottom w:val="single" w:sz="18" w:space="0" w:color="C0504D" w:themeColor="accent2"/>
            </w:tcBorders>
            <w:shd w:val="clear" w:color="auto" w:fill="DBE5F1" w:themeFill="accent1" w:themeFillTint="33"/>
          </w:tcPr>
          <w:p w14:paraId="792EC778" w14:textId="77777777" w:rsidR="00496EC4" w:rsidRPr="00C47657" w:rsidRDefault="00496EC4" w:rsidP="00496EC4">
            <w:pPr>
              <w:cnfStyle w:val="000000100000" w:firstRow="0" w:lastRow="0" w:firstColumn="0" w:lastColumn="0" w:oddVBand="0" w:evenVBand="0" w:oddHBand="1" w:evenHBand="0" w:firstRowFirstColumn="0" w:firstRowLastColumn="0" w:lastRowFirstColumn="0" w:lastRowLastColumn="0"/>
              <w:rPr>
                <w:rFonts w:cs="Arial"/>
              </w:rPr>
            </w:pPr>
            <w:r w:rsidRPr="00C47657">
              <w:rPr>
                <w:rFonts w:cs="Arial"/>
                <w:b/>
              </w:rPr>
              <w:t>Before the interview</w:t>
            </w:r>
            <w:r w:rsidRPr="00C47657">
              <w:rPr>
                <w:rFonts w:cs="Arial"/>
              </w:rPr>
              <w:t>, workplaces could support employees to participate in initial interview processes, such as providing them with leave to attend it, or allowing the interview to take place in the workplace</w:t>
            </w:r>
          </w:p>
          <w:p w14:paraId="5658653B" w14:textId="12A7399D" w:rsidR="00496EC4" w:rsidRPr="00C47657" w:rsidRDefault="00496EC4" w:rsidP="00486E3F">
            <w:pPr>
              <w:cnfStyle w:val="000000100000" w:firstRow="0" w:lastRow="0" w:firstColumn="0" w:lastColumn="0" w:oddVBand="0" w:evenVBand="0" w:oddHBand="1" w:evenHBand="0" w:firstRowFirstColumn="0" w:firstRowLastColumn="0" w:lastRowFirstColumn="0" w:lastRowLastColumn="0"/>
              <w:rPr>
                <w:rFonts w:cs="Arial"/>
              </w:rPr>
            </w:pPr>
            <w:r w:rsidRPr="00C47657">
              <w:rPr>
                <w:rFonts w:cs="Arial"/>
                <w:b/>
              </w:rPr>
              <w:t>After the candidate has completed their self-evaluation</w:t>
            </w:r>
            <w:r w:rsidRPr="00C47657">
              <w:rPr>
                <w:rFonts w:cs="Arial"/>
              </w:rPr>
              <w:t xml:space="preserve">, the workplace representative signs the </w:t>
            </w:r>
            <w:r w:rsidRPr="00C47657">
              <w:rPr>
                <w:rFonts w:cs="Arial"/>
                <w:i/>
              </w:rPr>
              <w:t>Workplace Representative Form</w:t>
            </w:r>
            <w:r w:rsidRPr="00C47657">
              <w:rPr>
                <w:rFonts w:cs="Arial"/>
              </w:rPr>
              <w:t xml:space="preserve">, then verifies candidate performance and provides examples by completing relevant sections of the </w:t>
            </w:r>
            <w:r w:rsidRPr="00C47657">
              <w:rPr>
                <w:rFonts w:cs="Arial"/>
                <w:i/>
              </w:rPr>
              <w:t>Candidate Self-evaluation Tools</w:t>
            </w:r>
          </w:p>
        </w:tc>
      </w:tr>
      <w:tr w:rsidR="00184DEA" w:rsidRPr="00C47657" w14:paraId="39BB4388" w14:textId="18305D7B" w:rsidTr="002506D8">
        <w:trPr>
          <w:cantSplit/>
        </w:trPr>
        <w:tc>
          <w:tcPr>
            <w:cnfStyle w:val="001000000000" w:firstRow="0" w:lastRow="0" w:firstColumn="1" w:lastColumn="0" w:oddVBand="0" w:evenVBand="0" w:oddHBand="0" w:evenHBand="0" w:firstRowFirstColumn="0" w:firstRowLastColumn="0" w:lastRowFirstColumn="0" w:lastRowLastColumn="0"/>
            <w:tcW w:w="3500" w:type="dxa"/>
            <w:tcBorders>
              <w:bottom w:val="single" w:sz="18" w:space="0" w:color="C0504D" w:themeColor="accent2"/>
            </w:tcBorders>
          </w:tcPr>
          <w:p w14:paraId="6FBF4C85" w14:textId="77777777" w:rsidR="00184DEA" w:rsidRPr="00C47657" w:rsidRDefault="00184DEA" w:rsidP="00892C7C">
            <w:pPr>
              <w:rPr>
                <w:rFonts w:cs="Arial"/>
                <w:b/>
              </w:rPr>
            </w:pPr>
            <w:r w:rsidRPr="00C47657">
              <w:rPr>
                <w:rFonts w:cs="Arial"/>
                <w:b/>
                <w:sz w:val="28"/>
                <w:szCs w:val="28"/>
              </w:rPr>
              <w:lastRenderedPageBreak/>
              <w:t>Step 2: Competency conversations</w:t>
            </w:r>
          </w:p>
          <w:p w14:paraId="18E76C8D" w14:textId="77777777" w:rsidR="00184DEA" w:rsidRPr="00C47657" w:rsidRDefault="00184DEA" w:rsidP="00892C7C">
            <w:pPr>
              <w:pStyle w:val="ListParagraph"/>
              <w:numPr>
                <w:ilvl w:val="0"/>
                <w:numId w:val="5"/>
              </w:numPr>
              <w:rPr>
                <w:rFonts w:cs="Arial"/>
              </w:rPr>
            </w:pPr>
            <w:r w:rsidRPr="00C47657">
              <w:rPr>
                <w:rFonts w:cs="Arial"/>
              </w:rPr>
              <w:t xml:space="preserve">Assessor and candidate participate in competency conversation interviews, using a structured question bank for each unit cluster </w:t>
            </w:r>
            <w:r w:rsidRPr="00C47657">
              <w:rPr>
                <w:rFonts w:cs="Arial"/>
              </w:rPr>
              <w:br/>
            </w:r>
          </w:p>
          <w:p w14:paraId="013C15CC" w14:textId="77777777" w:rsidR="00184DEA" w:rsidRPr="00C47657" w:rsidRDefault="00184DEA" w:rsidP="00892C7C">
            <w:pPr>
              <w:pStyle w:val="ListParagraph"/>
              <w:numPr>
                <w:ilvl w:val="0"/>
                <w:numId w:val="5"/>
              </w:numPr>
              <w:rPr>
                <w:rFonts w:cs="Arial"/>
                <w:b/>
              </w:rPr>
            </w:pPr>
            <w:r w:rsidRPr="00C47657">
              <w:rPr>
                <w:rFonts w:cs="Arial"/>
              </w:rPr>
              <w:t xml:space="preserve">Assessor records candidate responses and considers evidence from conversation </w:t>
            </w:r>
          </w:p>
          <w:p w14:paraId="1C42F66D" w14:textId="791CEBE7" w:rsidR="00184DEA" w:rsidRPr="00C47657" w:rsidRDefault="00184DEA" w:rsidP="009551D5">
            <w:pPr>
              <w:rPr>
                <w:rFonts w:cs="Arial"/>
              </w:rPr>
            </w:pPr>
            <w:r w:rsidRPr="00C47657">
              <w:rPr>
                <w:rFonts w:cs="Arial"/>
                <w:b/>
              </w:rPr>
              <w:t>Note:</w:t>
            </w:r>
            <w:r w:rsidRPr="00C47657">
              <w:rPr>
                <w:rFonts w:cs="Arial"/>
              </w:rPr>
              <w:t xml:space="preserve"> The competency conversations would usually be in the workplace, and for most candidates the process would involve more than one session. These sessions could also be used to observe the candidate in the workplace.</w:t>
            </w:r>
          </w:p>
        </w:tc>
        <w:tc>
          <w:tcPr>
            <w:tcW w:w="3500" w:type="dxa"/>
            <w:tcBorders>
              <w:bottom w:val="single" w:sz="18" w:space="0" w:color="C0504D" w:themeColor="accent2"/>
            </w:tcBorders>
          </w:tcPr>
          <w:p w14:paraId="5133C07F" w14:textId="77777777" w:rsidR="00184DEA" w:rsidRPr="00C47657" w:rsidRDefault="00184DEA" w:rsidP="00892C7C">
            <w:pPr>
              <w:cnfStyle w:val="000000000000" w:firstRow="0" w:lastRow="0" w:firstColumn="0" w:lastColumn="0" w:oddVBand="0" w:evenVBand="0" w:oddHBand="0" w:evenHBand="0" w:firstRowFirstColumn="0" w:firstRowLastColumn="0" w:lastRowFirstColumn="0" w:lastRowLastColumn="0"/>
              <w:rPr>
                <w:rFonts w:cs="Arial"/>
              </w:rPr>
            </w:pPr>
            <w:r w:rsidRPr="00C47657">
              <w:rPr>
                <w:rFonts w:cs="Arial"/>
                <w:b/>
              </w:rPr>
              <w:t>Before the competency conversation</w:t>
            </w:r>
            <w:r w:rsidRPr="00C47657">
              <w:rPr>
                <w:rFonts w:cs="Arial"/>
              </w:rPr>
              <w:t xml:space="preserve">, collate the </w:t>
            </w:r>
            <w:r w:rsidRPr="00C47657">
              <w:rPr>
                <w:rFonts w:cs="Arial"/>
                <w:i/>
              </w:rPr>
              <w:t>Competency Conversation Recording Tools</w:t>
            </w:r>
            <w:r w:rsidRPr="00C47657">
              <w:rPr>
                <w:rFonts w:cs="Arial"/>
              </w:rPr>
              <w:t xml:space="preserve"> for the cluster or clusters that will be covered (print or save files depending on recording method)</w:t>
            </w:r>
          </w:p>
          <w:p w14:paraId="496CB6E1" w14:textId="77777777" w:rsidR="00184DEA" w:rsidRPr="00C47657" w:rsidRDefault="00184DEA" w:rsidP="00892C7C">
            <w:pPr>
              <w:cnfStyle w:val="000000000000" w:firstRow="0" w:lastRow="0" w:firstColumn="0" w:lastColumn="0" w:oddVBand="0" w:evenVBand="0" w:oddHBand="0" w:evenHBand="0" w:firstRowFirstColumn="0" w:firstRowLastColumn="0" w:lastRowFirstColumn="0" w:lastRowLastColumn="0"/>
              <w:rPr>
                <w:rFonts w:cs="Arial"/>
              </w:rPr>
            </w:pPr>
            <w:r w:rsidRPr="00C47657">
              <w:rPr>
                <w:rFonts w:cs="Arial"/>
                <w:b/>
              </w:rPr>
              <w:t>During the competency conversation</w:t>
            </w:r>
            <w:r w:rsidRPr="00C47657">
              <w:rPr>
                <w:rFonts w:cs="Arial"/>
              </w:rPr>
              <w:t xml:space="preserve">, use the questions to prompt responses by the candidate, record responses on the </w:t>
            </w:r>
            <w:r w:rsidRPr="00C47657">
              <w:rPr>
                <w:rFonts w:cs="Arial"/>
                <w:i/>
              </w:rPr>
              <w:t>Competency Conversation Recording Tools</w:t>
            </w:r>
            <w:r w:rsidRPr="00C47657">
              <w:rPr>
                <w:rFonts w:cs="Arial"/>
              </w:rPr>
              <w:t xml:space="preserve"> and consider evidence gathered</w:t>
            </w:r>
          </w:p>
          <w:p w14:paraId="6784A30F" w14:textId="6AB0C168" w:rsidR="00184DEA" w:rsidRPr="00C47657" w:rsidRDefault="00184DEA" w:rsidP="00054EBF">
            <w:pPr>
              <w:cnfStyle w:val="000000000000" w:firstRow="0" w:lastRow="0" w:firstColumn="0" w:lastColumn="0" w:oddVBand="0" w:evenVBand="0" w:oddHBand="0" w:evenHBand="0" w:firstRowFirstColumn="0" w:firstRowLastColumn="0" w:lastRowFirstColumn="0" w:lastRowLastColumn="0"/>
              <w:rPr>
                <w:rFonts w:cs="Arial"/>
              </w:rPr>
            </w:pPr>
            <w:r w:rsidRPr="00C47657">
              <w:rPr>
                <w:rFonts w:cs="Arial"/>
                <w:b/>
              </w:rPr>
              <w:t>After the competency conversation</w:t>
            </w:r>
            <w:r w:rsidRPr="00C47657">
              <w:rPr>
                <w:rFonts w:cs="Arial"/>
              </w:rPr>
              <w:t xml:space="preserve">, consider evidence gathered, record findings, update </w:t>
            </w:r>
            <w:r w:rsidRPr="00C47657">
              <w:rPr>
                <w:rFonts w:cs="Arial"/>
                <w:i/>
              </w:rPr>
              <w:t>RPL Assessment Plan</w:t>
            </w:r>
            <w:r w:rsidRPr="00C47657">
              <w:rPr>
                <w:rFonts w:cs="Arial"/>
              </w:rPr>
              <w:t xml:space="preserve"> if needed, give candidate feedback</w:t>
            </w:r>
          </w:p>
        </w:tc>
        <w:tc>
          <w:tcPr>
            <w:tcW w:w="3500" w:type="dxa"/>
            <w:tcBorders>
              <w:bottom w:val="single" w:sz="18" w:space="0" w:color="C0504D" w:themeColor="accent2"/>
            </w:tcBorders>
            <w:shd w:val="clear" w:color="auto" w:fill="A7BFDE"/>
          </w:tcPr>
          <w:p w14:paraId="75111E0D" w14:textId="7D8DDD6C" w:rsidR="00184DEA" w:rsidRPr="00C47657" w:rsidRDefault="00184DEA" w:rsidP="00892C7C">
            <w:pPr>
              <w:cnfStyle w:val="000000000000" w:firstRow="0" w:lastRow="0" w:firstColumn="0" w:lastColumn="0" w:oddVBand="0" w:evenVBand="0" w:oddHBand="0" w:evenHBand="0" w:firstRowFirstColumn="0" w:firstRowLastColumn="0" w:lastRowFirstColumn="0" w:lastRowLastColumn="0"/>
              <w:rPr>
                <w:rFonts w:cs="Arial"/>
                <w:b/>
              </w:rPr>
            </w:pPr>
            <w:r w:rsidRPr="00C47657">
              <w:rPr>
                <w:rFonts w:cs="Arial"/>
                <w:b/>
              </w:rPr>
              <w:t>Before the competency conversation, prepare by considering work roles and relevant skills and knowledge related to the unit cluster being covered in the session</w:t>
            </w:r>
          </w:p>
          <w:p w14:paraId="17406C80" w14:textId="365A5835" w:rsidR="00184DEA" w:rsidRPr="00C47657" w:rsidRDefault="00184DEA" w:rsidP="00892C7C">
            <w:pPr>
              <w:cnfStyle w:val="000000000000" w:firstRow="0" w:lastRow="0" w:firstColumn="0" w:lastColumn="0" w:oddVBand="0" w:evenVBand="0" w:oddHBand="0" w:evenHBand="0" w:firstRowFirstColumn="0" w:firstRowLastColumn="0" w:lastRowFirstColumn="0" w:lastRowLastColumn="0"/>
              <w:rPr>
                <w:rFonts w:cs="Arial"/>
                <w:b/>
              </w:rPr>
            </w:pPr>
            <w:r w:rsidRPr="00C47657">
              <w:rPr>
                <w:rFonts w:cs="Arial"/>
                <w:b/>
              </w:rPr>
              <w:t xml:space="preserve">During the competency conversation, respond to the questions and scenarios provided by </w:t>
            </w:r>
            <w:r w:rsidR="005E052B" w:rsidRPr="00C47657">
              <w:rPr>
                <w:rFonts w:cs="Arial"/>
                <w:b/>
              </w:rPr>
              <w:t>your</w:t>
            </w:r>
            <w:r w:rsidRPr="00C47657">
              <w:rPr>
                <w:rFonts w:cs="Arial"/>
                <w:b/>
              </w:rPr>
              <w:t xml:space="preserve"> assessor, and discuss your work roles, skills and knowledge. Provide </w:t>
            </w:r>
            <w:r w:rsidR="005E052B" w:rsidRPr="00C47657">
              <w:rPr>
                <w:rFonts w:cs="Arial"/>
                <w:b/>
              </w:rPr>
              <w:t>your</w:t>
            </w:r>
            <w:r w:rsidRPr="00C47657">
              <w:rPr>
                <w:rFonts w:cs="Arial"/>
                <w:b/>
              </w:rPr>
              <w:t xml:space="preserve"> assessor with direct evidence from the workplace where relevant.</w:t>
            </w:r>
          </w:p>
          <w:p w14:paraId="3F4E4BB5" w14:textId="6C13EFF6" w:rsidR="00184DEA" w:rsidRPr="00C47657" w:rsidRDefault="00184DEA" w:rsidP="00184DEA">
            <w:pPr>
              <w:cnfStyle w:val="000000000000" w:firstRow="0" w:lastRow="0" w:firstColumn="0" w:lastColumn="0" w:oddVBand="0" w:evenVBand="0" w:oddHBand="0" w:evenHBand="0" w:firstRowFirstColumn="0" w:firstRowLastColumn="0" w:lastRowFirstColumn="0" w:lastRowLastColumn="0"/>
              <w:rPr>
                <w:rFonts w:cs="Arial"/>
                <w:b/>
              </w:rPr>
            </w:pPr>
            <w:r w:rsidRPr="00C47657">
              <w:rPr>
                <w:rFonts w:cs="Arial"/>
                <w:b/>
              </w:rPr>
              <w:t xml:space="preserve">Note: Your responses must include the principles that underpin workplace tasks, not just a description of tasks you undertake. </w:t>
            </w:r>
          </w:p>
        </w:tc>
        <w:tc>
          <w:tcPr>
            <w:tcW w:w="3500" w:type="dxa"/>
            <w:tcBorders>
              <w:bottom w:val="single" w:sz="18" w:space="0" w:color="C0504D" w:themeColor="accent2"/>
            </w:tcBorders>
          </w:tcPr>
          <w:p w14:paraId="6DC8A4A6" w14:textId="77777777" w:rsidR="00184DEA" w:rsidRPr="00C47657" w:rsidRDefault="00184DEA" w:rsidP="00892C7C">
            <w:pPr>
              <w:cnfStyle w:val="000000000000" w:firstRow="0" w:lastRow="0" w:firstColumn="0" w:lastColumn="0" w:oddVBand="0" w:evenVBand="0" w:oddHBand="0" w:evenHBand="0" w:firstRowFirstColumn="0" w:firstRowLastColumn="0" w:lastRowFirstColumn="0" w:lastRowLastColumn="0"/>
              <w:rPr>
                <w:rFonts w:cs="Arial"/>
              </w:rPr>
            </w:pPr>
            <w:r w:rsidRPr="00C47657">
              <w:rPr>
                <w:rFonts w:cs="Arial"/>
                <w:b/>
              </w:rPr>
              <w:t>Before the competency conversation</w:t>
            </w:r>
            <w:r w:rsidRPr="00C47657">
              <w:rPr>
                <w:rFonts w:cs="Arial"/>
              </w:rPr>
              <w:t>, prepare a suitable workplace area in which the candidate and assessor can comfortably discuss the candidate’s work roles and skills and knowledge</w:t>
            </w:r>
          </w:p>
          <w:p w14:paraId="127EF162" w14:textId="45616320" w:rsidR="00184DEA" w:rsidRPr="00C47657" w:rsidRDefault="00184DEA" w:rsidP="009551D5">
            <w:pPr>
              <w:cnfStyle w:val="000000000000" w:firstRow="0" w:lastRow="0" w:firstColumn="0" w:lastColumn="0" w:oddVBand="0" w:evenVBand="0" w:oddHBand="0" w:evenHBand="0" w:firstRowFirstColumn="0" w:firstRowLastColumn="0" w:lastRowFirstColumn="0" w:lastRowLastColumn="0"/>
              <w:rPr>
                <w:rFonts w:cs="Arial"/>
              </w:rPr>
            </w:pPr>
            <w:r w:rsidRPr="00C47657">
              <w:rPr>
                <w:rFonts w:cs="Arial"/>
                <w:b/>
              </w:rPr>
              <w:t>During the competency conversation</w:t>
            </w:r>
            <w:r w:rsidRPr="00C47657">
              <w:rPr>
                <w:rFonts w:cs="Arial"/>
              </w:rPr>
              <w:t>, if requested, assist the candidate to locate any evidence in the workplace</w:t>
            </w:r>
          </w:p>
        </w:tc>
      </w:tr>
      <w:tr w:rsidR="00244180" w:rsidRPr="00C47657" w14:paraId="02717993" w14:textId="2AFEEAD5" w:rsidTr="002506D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C0504D" w:themeColor="accent2"/>
              <w:bottom w:val="single" w:sz="18" w:space="0" w:color="C0504D" w:themeColor="accent2"/>
            </w:tcBorders>
          </w:tcPr>
          <w:p w14:paraId="3948AA0A" w14:textId="77777777" w:rsidR="00244180" w:rsidRPr="00C47657" w:rsidRDefault="00244180" w:rsidP="00892C7C">
            <w:pPr>
              <w:rPr>
                <w:rFonts w:cs="Arial"/>
                <w:b/>
                <w:sz w:val="28"/>
                <w:szCs w:val="28"/>
              </w:rPr>
            </w:pPr>
            <w:r w:rsidRPr="00C47657">
              <w:rPr>
                <w:rFonts w:cs="Arial"/>
                <w:b/>
                <w:sz w:val="28"/>
                <w:szCs w:val="28"/>
              </w:rPr>
              <w:lastRenderedPageBreak/>
              <w:t>Step 3: Workplace assessment tasks</w:t>
            </w:r>
          </w:p>
          <w:p w14:paraId="33B00286" w14:textId="77777777" w:rsidR="00244180" w:rsidRPr="00C47657" w:rsidRDefault="00244180" w:rsidP="00892C7C">
            <w:pPr>
              <w:pStyle w:val="ListParagraph"/>
              <w:numPr>
                <w:ilvl w:val="0"/>
                <w:numId w:val="6"/>
              </w:numPr>
              <w:rPr>
                <w:rFonts w:cs="Arial"/>
              </w:rPr>
            </w:pPr>
            <w:r w:rsidRPr="00C47657">
              <w:rPr>
                <w:rFonts w:cs="Arial"/>
              </w:rPr>
              <w:t xml:space="preserve">Candidate demonstrates workplace assessment task or tasks, observed by the assessor </w:t>
            </w:r>
          </w:p>
          <w:p w14:paraId="025D8DB3" w14:textId="77777777" w:rsidR="00244180" w:rsidRPr="00C47657" w:rsidRDefault="00244180" w:rsidP="00892C7C">
            <w:pPr>
              <w:pStyle w:val="ListParagraph"/>
              <w:numPr>
                <w:ilvl w:val="0"/>
                <w:numId w:val="6"/>
              </w:numPr>
              <w:rPr>
                <w:rFonts w:cs="Arial"/>
              </w:rPr>
            </w:pPr>
            <w:r w:rsidRPr="00C47657">
              <w:rPr>
                <w:rFonts w:cs="Arial"/>
              </w:rPr>
              <w:t>Assessor considers evidence</w:t>
            </w:r>
          </w:p>
          <w:p w14:paraId="726A444C" w14:textId="5A11B649" w:rsidR="00244180" w:rsidRPr="00C47657" w:rsidRDefault="00244180" w:rsidP="009F2B6D">
            <w:pPr>
              <w:rPr>
                <w:rFonts w:cs="Arial"/>
              </w:rPr>
            </w:pPr>
            <w:r w:rsidRPr="00C47657">
              <w:rPr>
                <w:rFonts w:cs="Arial"/>
                <w:b/>
              </w:rPr>
              <w:t>Note:</w:t>
            </w:r>
            <w:r w:rsidRPr="00C47657">
              <w:rPr>
                <w:rFonts w:cs="Arial"/>
              </w:rPr>
              <w:t xml:space="preserve"> Could involve more than one workplace visit and may involve an assessment task devised by the assessor</w:t>
            </w:r>
          </w:p>
        </w:tc>
        <w:tc>
          <w:tcPr>
            <w:tcW w:w="3500" w:type="dxa"/>
            <w:tcBorders>
              <w:top w:val="single" w:sz="18" w:space="0" w:color="C0504D" w:themeColor="accent2"/>
              <w:bottom w:val="single" w:sz="18" w:space="0" w:color="C0504D" w:themeColor="accent2"/>
            </w:tcBorders>
            <w:shd w:val="clear" w:color="auto" w:fill="EDF2F8"/>
          </w:tcPr>
          <w:p w14:paraId="12905C9D" w14:textId="77777777" w:rsidR="00244180" w:rsidRPr="00C47657" w:rsidRDefault="00244180" w:rsidP="00892C7C">
            <w:pPr>
              <w:cnfStyle w:val="000000100000" w:firstRow="0" w:lastRow="0" w:firstColumn="0" w:lastColumn="0" w:oddVBand="0" w:evenVBand="0" w:oddHBand="1" w:evenHBand="0" w:firstRowFirstColumn="0" w:firstRowLastColumn="0" w:lastRowFirstColumn="0" w:lastRowLastColumn="0"/>
              <w:rPr>
                <w:rFonts w:cs="Arial"/>
              </w:rPr>
            </w:pPr>
            <w:r w:rsidRPr="00C47657">
              <w:rPr>
                <w:rFonts w:cs="Arial"/>
                <w:b/>
              </w:rPr>
              <w:t>Before the demonstration</w:t>
            </w:r>
            <w:r w:rsidRPr="00C47657">
              <w:rPr>
                <w:rFonts w:cs="Arial"/>
              </w:rPr>
              <w:t xml:space="preserve">, provide the candidate with the relevant </w:t>
            </w:r>
            <w:r w:rsidRPr="00C47657">
              <w:rPr>
                <w:rFonts w:cs="Arial"/>
                <w:i/>
              </w:rPr>
              <w:t>Workplace Assessment Task: Instructions for the Candidate</w:t>
            </w:r>
            <w:r w:rsidRPr="00C47657">
              <w:rPr>
                <w:rFonts w:cs="Arial"/>
              </w:rPr>
              <w:t xml:space="preserve"> so they are clear on the required assessment task or tasks</w:t>
            </w:r>
          </w:p>
          <w:p w14:paraId="473DB08D" w14:textId="77777777" w:rsidR="00244180" w:rsidRPr="00C47657" w:rsidRDefault="00244180" w:rsidP="00892C7C">
            <w:pPr>
              <w:cnfStyle w:val="000000100000" w:firstRow="0" w:lastRow="0" w:firstColumn="0" w:lastColumn="0" w:oddVBand="0" w:evenVBand="0" w:oddHBand="1" w:evenHBand="0" w:firstRowFirstColumn="0" w:firstRowLastColumn="0" w:lastRowFirstColumn="0" w:lastRowLastColumn="0"/>
              <w:rPr>
                <w:rFonts w:cs="Arial"/>
              </w:rPr>
            </w:pPr>
            <w:r w:rsidRPr="00C47657">
              <w:rPr>
                <w:rFonts w:cs="Arial"/>
                <w:b/>
              </w:rPr>
              <w:t>During the demonstration</w:t>
            </w:r>
            <w:r w:rsidRPr="00C47657">
              <w:rPr>
                <w:rFonts w:cs="Arial"/>
              </w:rPr>
              <w:t xml:space="preserve">, record observations on the </w:t>
            </w:r>
            <w:r w:rsidRPr="00C47657">
              <w:rPr>
                <w:rFonts w:cs="Arial"/>
                <w:i/>
              </w:rPr>
              <w:t>Workplace Assessment Task: Observation Tool</w:t>
            </w:r>
          </w:p>
          <w:p w14:paraId="601A9E02" w14:textId="24AAEFEF" w:rsidR="00244180" w:rsidRPr="00C47657" w:rsidRDefault="00244180" w:rsidP="00447460">
            <w:pPr>
              <w:cnfStyle w:val="000000100000" w:firstRow="0" w:lastRow="0" w:firstColumn="0" w:lastColumn="0" w:oddVBand="0" w:evenVBand="0" w:oddHBand="1" w:evenHBand="0" w:firstRowFirstColumn="0" w:firstRowLastColumn="0" w:lastRowFirstColumn="0" w:lastRowLastColumn="0"/>
              <w:rPr>
                <w:rFonts w:cs="Arial"/>
              </w:rPr>
            </w:pPr>
            <w:r w:rsidRPr="00C47657">
              <w:rPr>
                <w:rFonts w:cs="Arial"/>
                <w:b/>
              </w:rPr>
              <w:t>After the demonstration</w:t>
            </w:r>
            <w:r w:rsidRPr="00C47657">
              <w:rPr>
                <w:rFonts w:cs="Arial"/>
              </w:rPr>
              <w:t xml:space="preserve">, record findings on the tool or in the </w:t>
            </w:r>
            <w:r w:rsidRPr="00C47657">
              <w:rPr>
                <w:rFonts w:cs="Arial"/>
                <w:i/>
              </w:rPr>
              <w:t>RPL</w:t>
            </w:r>
            <w:r w:rsidRPr="00C47657">
              <w:rPr>
                <w:rFonts w:cs="Arial"/>
              </w:rPr>
              <w:t xml:space="preserve"> </w:t>
            </w:r>
            <w:r w:rsidRPr="00C47657">
              <w:rPr>
                <w:rFonts w:cs="Arial"/>
                <w:i/>
              </w:rPr>
              <w:t>Assessment Outcomes Form</w:t>
            </w:r>
            <w:r w:rsidRPr="00C47657">
              <w:rPr>
                <w:rFonts w:cs="Arial"/>
              </w:rPr>
              <w:t>, and provide candidate with feedback and outcomes</w:t>
            </w:r>
          </w:p>
        </w:tc>
        <w:tc>
          <w:tcPr>
            <w:tcW w:w="3500" w:type="dxa"/>
            <w:tcBorders>
              <w:top w:val="single" w:sz="18" w:space="0" w:color="C0504D" w:themeColor="accent2"/>
              <w:bottom w:val="single" w:sz="18" w:space="0" w:color="C0504D" w:themeColor="accent2"/>
            </w:tcBorders>
          </w:tcPr>
          <w:p w14:paraId="0062CF55" w14:textId="0BF58BF1" w:rsidR="00244180" w:rsidRPr="00C47657" w:rsidRDefault="00244180" w:rsidP="00892C7C">
            <w:pPr>
              <w:cnfStyle w:val="000000100000" w:firstRow="0" w:lastRow="0" w:firstColumn="0" w:lastColumn="0" w:oddVBand="0" w:evenVBand="0" w:oddHBand="1" w:evenHBand="0" w:firstRowFirstColumn="0" w:firstRowLastColumn="0" w:lastRowFirstColumn="0" w:lastRowLastColumn="0"/>
              <w:rPr>
                <w:rFonts w:cs="Arial"/>
                <w:b/>
              </w:rPr>
            </w:pPr>
            <w:r w:rsidRPr="00C47657">
              <w:rPr>
                <w:rFonts w:cs="Arial"/>
                <w:b/>
              </w:rPr>
              <w:t xml:space="preserve">Before the demonstration, read the workplace assessment task requirements provided by </w:t>
            </w:r>
            <w:r w:rsidR="005E052B" w:rsidRPr="00C47657">
              <w:rPr>
                <w:rFonts w:cs="Arial"/>
                <w:b/>
              </w:rPr>
              <w:t>your</w:t>
            </w:r>
            <w:r w:rsidRPr="00C47657">
              <w:rPr>
                <w:rFonts w:cs="Arial"/>
                <w:b/>
              </w:rPr>
              <w:t xml:space="preserve"> assessor, and make any workplace or other preparations</w:t>
            </w:r>
          </w:p>
          <w:p w14:paraId="26E6E1CF" w14:textId="1D1EB85C" w:rsidR="00244180" w:rsidRPr="00C47657" w:rsidRDefault="00244180" w:rsidP="005E052B">
            <w:pPr>
              <w:cnfStyle w:val="000000100000" w:firstRow="0" w:lastRow="0" w:firstColumn="0" w:lastColumn="0" w:oddVBand="0" w:evenVBand="0" w:oddHBand="1" w:evenHBand="0" w:firstRowFirstColumn="0" w:firstRowLastColumn="0" w:lastRowFirstColumn="0" w:lastRowLastColumn="0"/>
              <w:rPr>
                <w:rFonts w:cs="Arial"/>
                <w:b/>
              </w:rPr>
            </w:pPr>
            <w:r w:rsidRPr="00C47657">
              <w:rPr>
                <w:rFonts w:cs="Arial"/>
                <w:b/>
              </w:rPr>
              <w:t xml:space="preserve">During the demonstration, conduct the workplace assessment task in line with the instructions provided, and as agreed with </w:t>
            </w:r>
            <w:r w:rsidR="005E052B" w:rsidRPr="00C47657">
              <w:rPr>
                <w:rFonts w:cs="Arial"/>
                <w:b/>
              </w:rPr>
              <w:t>your</w:t>
            </w:r>
            <w:r w:rsidRPr="00C47657">
              <w:rPr>
                <w:rFonts w:cs="Arial"/>
                <w:b/>
              </w:rPr>
              <w:t xml:space="preserve"> assessor in the </w:t>
            </w:r>
            <w:r w:rsidRPr="00C47657">
              <w:rPr>
                <w:rFonts w:cs="Arial"/>
                <w:b/>
                <w:i/>
              </w:rPr>
              <w:t>RPL Assessment Plan</w:t>
            </w:r>
          </w:p>
        </w:tc>
        <w:tc>
          <w:tcPr>
            <w:tcW w:w="3500" w:type="dxa"/>
            <w:tcBorders>
              <w:top w:val="single" w:sz="18" w:space="0" w:color="C0504D" w:themeColor="accent2"/>
              <w:bottom w:val="single" w:sz="18" w:space="0" w:color="C0504D" w:themeColor="accent2"/>
            </w:tcBorders>
            <w:shd w:val="clear" w:color="auto" w:fill="EDF2F8"/>
          </w:tcPr>
          <w:p w14:paraId="0B0E5E20" w14:textId="77777777" w:rsidR="00244180" w:rsidRPr="00C47657" w:rsidRDefault="00244180" w:rsidP="00892C7C">
            <w:pPr>
              <w:cnfStyle w:val="000000100000" w:firstRow="0" w:lastRow="0" w:firstColumn="0" w:lastColumn="0" w:oddVBand="0" w:evenVBand="0" w:oddHBand="1" w:evenHBand="0" w:firstRowFirstColumn="0" w:firstRowLastColumn="0" w:lastRowFirstColumn="0" w:lastRowLastColumn="0"/>
              <w:rPr>
                <w:rFonts w:cs="Arial"/>
              </w:rPr>
            </w:pPr>
            <w:r w:rsidRPr="00C47657">
              <w:rPr>
                <w:rFonts w:cs="Arial"/>
                <w:b/>
              </w:rPr>
              <w:t>Before the demonstration</w:t>
            </w:r>
            <w:r w:rsidRPr="00C47657">
              <w:rPr>
                <w:rFonts w:cs="Arial"/>
              </w:rPr>
              <w:t>, assist in preparations if required</w:t>
            </w:r>
          </w:p>
          <w:p w14:paraId="1083C9FE" w14:textId="413DAE18" w:rsidR="00244180" w:rsidRPr="00C47657" w:rsidRDefault="00244180" w:rsidP="00983C47">
            <w:pPr>
              <w:cnfStyle w:val="000000100000" w:firstRow="0" w:lastRow="0" w:firstColumn="0" w:lastColumn="0" w:oddVBand="0" w:evenVBand="0" w:oddHBand="1" w:evenHBand="0" w:firstRowFirstColumn="0" w:firstRowLastColumn="0" w:lastRowFirstColumn="0" w:lastRowLastColumn="0"/>
              <w:rPr>
                <w:rFonts w:cs="Arial"/>
              </w:rPr>
            </w:pPr>
            <w:r w:rsidRPr="00C47657">
              <w:rPr>
                <w:rFonts w:cs="Arial"/>
                <w:b/>
              </w:rPr>
              <w:t>During the demonstration</w:t>
            </w:r>
            <w:r w:rsidRPr="00C47657">
              <w:rPr>
                <w:rFonts w:cs="Arial"/>
              </w:rPr>
              <w:t xml:space="preserve">, ensure the candidate can complete the tasks, for example by ensuring privacy and appropriate workplace conditions. </w:t>
            </w:r>
          </w:p>
        </w:tc>
      </w:tr>
      <w:tr w:rsidR="00244180" w:rsidRPr="00C47657" w14:paraId="4E209DE1" w14:textId="2AE8DC3B" w:rsidTr="002506D8">
        <w:trPr>
          <w:cantSplit/>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C0504D" w:themeColor="accent2"/>
              <w:bottom w:val="single" w:sz="18" w:space="0" w:color="C0504D" w:themeColor="accent2"/>
            </w:tcBorders>
          </w:tcPr>
          <w:p w14:paraId="7387032A" w14:textId="77777777" w:rsidR="00244180" w:rsidRPr="00C47657" w:rsidRDefault="00244180" w:rsidP="00892C7C">
            <w:pPr>
              <w:rPr>
                <w:rFonts w:cs="Arial"/>
                <w:b/>
                <w:sz w:val="28"/>
                <w:szCs w:val="28"/>
              </w:rPr>
            </w:pPr>
            <w:r w:rsidRPr="00C47657">
              <w:rPr>
                <w:rFonts w:cs="Arial"/>
                <w:b/>
                <w:sz w:val="28"/>
                <w:szCs w:val="28"/>
              </w:rPr>
              <w:t>Step 4: Third party reporting</w:t>
            </w:r>
          </w:p>
          <w:p w14:paraId="1D915D84" w14:textId="77777777" w:rsidR="00244180" w:rsidRPr="00C47657" w:rsidRDefault="00244180" w:rsidP="00892C7C">
            <w:pPr>
              <w:rPr>
                <w:rFonts w:cs="Arial"/>
              </w:rPr>
            </w:pPr>
            <w:r w:rsidRPr="00C47657">
              <w:rPr>
                <w:rFonts w:cs="Arial"/>
              </w:rPr>
              <w:t>If required:</w:t>
            </w:r>
          </w:p>
          <w:p w14:paraId="6CBD6326" w14:textId="5A4220A9" w:rsidR="00244180" w:rsidRPr="00C47657" w:rsidRDefault="00244180" w:rsidP="00244180">
            <w:pPr>
              <w:pStyle w:val="ListParagraph"/>
              <w:numPr>
                <w:ilvl w:val="0"/>
                <w:numId w:val="28"/>
              </w:numPr>
              <w:rPr>
                <w:rFonts w:cs="Arial"/>
              </w:rPr>
            </w:pPr>
            <w:r w:rsidRPr="00C47657">
              <w:rPr>
                <w:rFonts w:cs="Arial"/>
              </w:rPr>
              <w:t xml:space="preserve">workplace </w:t>
            </w:r>
            <w:r w:rsidR="00892C7C" w:rsidRPr="00C47657">
              <w:rPr>
                <w:rFonts w:cs="Arial"/>
              </w:rPr>
              <w:t>representative</w:t>
            </w:r>
            <w:r w:rsidRPr="00C47657">
              <w:rPr>
                <w:rFonts w:cs="Arial"/>
              </w:rPr>
              <w:t xml:space="preserve"> completes </w:t>
            </w:r>
            <w:r w:rsidRPr="00C47657">
              <w:rPr>
                <w:rFonts w:cs="Arial"/>
                <w:i/>
              </w:rPr>
              <w:t>Third Party Report</w:t>
            </w:r>
          </w:p>
          <w:p w14:paraId="38918C9C" w14:textId="77777777" w:rsidR="00244180" w:rsidRPr="00C47657" w:rsidRDefault="00244180" w:rsidP="00244180">
            <w:pPr>
              <w:pStyle w:val="ListParagraph"/>
              <w:numPr>
                <w:ilvl w:val="0"/>
                <w:numId w:val="28"/>
              </w:numPr>
              <w:rPr>
                <w:rFonts w:cs="Arial"/>
              </w:rPr>
            </w:pPr>
            <w:proofErr w:type="gramStart"/>
            <w:r w:rsidRPr="00C47657">
              <w:rPr>
                <w:rFonts w:cs="Arial"/>
              </w:rPr>
              <w:t>assessor</w:t>
            </w:r>
            <w:proofErr w:type="gramEnd"/>
            <w:r w:rsidRPr="00C47657">
              <w:rPr>
                <w:rFonts w:cs="Arial"/>
              </w:rPr>
              <w:t xml:space="preserve"> considers evidence.</w:t>
            </w:r>
          </w:p>
          <w:p w14:paraId="17B67461" w14:textId="42CC146A" w:rsidR="00244180" w:rsidRPr="00C47657" w:rsidRDefault="00244180" w:rsidP="00190746">
            <w:pPr>
              <w:rPr>
                <w:rFonts w:cs="Arial"/>
                <w:b/>
              </w:rPr>
            </w:pPr>
            <w:r w:rsidRPr="00C47657">
              <w:rPr>
                <w:rFonts w:cs="Arial"/>
                <w:b/>
              </w:rPr>
              <w:t>Note:</w:t>
            </w:r>
            <w:r w:rsidRPr="00C47657">
              <w:rPr>
                <w:rFonts w:cs="Arial"/>
              </w:rPr>
              <w:t xml:space="preserve"> Could involve current or previous workplace</w:t>
            </w:r>
          </w:p>
        </w:tc>
        <w:tc>
          <w:tcPr>
            <w:tcW w:w="3500" w:type="dxa"/>
            <w:tcBorders>
              <w:top w:val="single" w:sz="18" w:space="0" w:color="C0504D" w:themeColor="accent2"/>
              <w:bottom w:val="single" w:sz="18" w:space="0" w:color="C0504D" w:themeColor="accent2"/>
            </w:tcBorders>
            <w:shd w:val="clear" w:color="auto" w:fill="EDF2F8"/>
          </w:tcPr>
          <w:p w14:paraId="3FBA5BCB" w14:textId="77777777" w:rsidR="00244180" w:rsidRPr="00C47657" w:rsidRDefault="00244180" w:rsidP="00C6136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lang w:val="en-AU"/>
              </w:rPr>
            </w:pPr>
            <w:r w:rsidRPr="00C47657">
              <w:rPr>
                <w:rFonts w:ascii="Arial" w:hAnsi="Arial" w:cs="Arial"/>
                <w:lang w:val="en-AU"/>
              </w:rPr>
              <w:t xml:space="preserve">Determine if any evidence requires further validation by the workplace, and prepare </w:t>
            </w:r>
            <w:r w:rsidRPr="00C47657">
              <w:rPr>
                <w:rFonts w:ascii="Arial" w:hAnsi="Arial" w:cs="Arial"/>
                <w:i/>
                <w:lang w:val="en-AU"/>
              </w:rPr>
              <w:t>Third</w:t>
            </w:r>
            <w:r w:rsidRPr="00C47657">
              <w:rPr>
                <w:rFonts w:ascii="Arial" w:hAnsi="Arial" w:cs="Arial"/>
                <w:lang w:val="en-AU"/>
              </w:rPr>
              <w:t xml:space="preserve"> </w:t>
            </w:r>
            <w:r w:rsidRPr="00C47657">
              <w:rPr>
                <w:rFonts w:ascii="Arial" w:hAnsi="Arial" w:cs="Arial"/>
                <w:i/>
                <w:lang w:val="en-AU"/>
              </w:rPr>
              <w:t xml:space="preserve">Party Report </w:t>
            </w:r>
            <w:r w:rsidRPr="00C47657">
              <w:rPr>
                <w:rFonts w:ascii="Arial" w:hAnsi="Arial" w:cs="Arial"/>
                <w:lang w:val="en-AU"/>
              </w:rPr>
              <w:t>from template</w:t>
            </w:r>
          </w:p>
          <w:p w14:paraId="6B603E7B" w14:textId="77777777" w:rsidR="00244180" w:rsidRPr="00C47657" w:rsidRDefault="00244180" w:rsidP="00892C7C">
            <w:pPr>
              <w:cnfStyle w:val="000000000000" w:firstRow="0" w:lastRow="0" w:firstColumn="0" w:lastColumn="0" w:oddVBand="0" w:evenVBand="0" w:oddHBand="0" w:evenHBand="0" w:firstRowFirstColumn="0" w:firstRowLastColumn="0" w:lastRowFirstColumn="0" w:lastRowLastColumn="0"/>
              <w:rPr>
                <w:rFonts w:cs="Arial"/>
              </w:rPr>
            </w:pPr>
            <w:r w:rsidRPr="00C47657">
              <w:rPr>
                <w:rFonts w:cs="Arial"/>
              </w:rPr>
              <w:t xml:space="preserve">Consider completed </w:t>
            </w:r>
            <w:r w:rsidRPr="00C47657">
              <w:rPr>
                <w:rFonts w:cs="Arial"/>
                <w:i/>
              </w:rPr>
              <w:t>Third Party Report</w:t>
            </w:r>
            <w:r w:rsidRPr="00C47657">
              <w:rPr>
                <w:rFonts w:cs="Arial"/>
              </w:rPr>
              <w:t xml:space="preserve"> and any other evidence from workplace </w:t>
            </w:r>
          </w:p>
          <w:p w14:paraId="182B2D07" w14:textId="6649D650" w:rsidR="00244180" w:rsidRPr="00C47657" w:rsidRDefault="00244180" w:rsidP="00447460">
            <w:pPr>
              <w:cnfStyle w:val="000000000000" w:firstRow="0" w:lastRow="0" w:firstColumn="0" w:lastColumn="0" w:oddVBand="0" w:evenVBand="0" w:oddHBand="0" w:evenHBand="0" w:firstRowFirstColumn="0" w:firstRowLastColumn="0" w:lastRowFirstColumn="0" w:lastRowLastColumn="0"/>
              <w:rPr>
                <w:rFonts w:cs="Arial"/>
              </w:rPr>
            </w:pPr>
            <w:r w:rsidRPr="00C47657">
              <w:rPr>
                <w:rFonts w:cs="Arial"/>
              </w:rPr>
              <w:t>Record findings, and advise candidate if required</w:t>
            </w:r>
          </w:p>
        </w:tc>
        <w:tc>
          <w:tcPr>
            <w:tcW w:w="3500" w:type="dxa"/>
            <w:tcBorders>
              <w:top w:val="single" w:sz="18" w:space="0" w:color="C0504D" w:themeColor="accent2"/>
              <w:bottom w:val="single" w:sz="18" w:space="0" w:color="C0504D" w:themeColor="accent2"/>
            </w:tcBorders>
            <w:shd w:val="clear" w:color="auto" w:fill="A7BFDE"/>
          </w:tcPr>
          <w:p w14:paraId="0C204C6D" w14:textId="418A1215" w:rsidR="00244180" w:rsidRPr="00C47657" w:rsidRDefault="005A7DE2" w:rsidP="00244180">
            <w:pPr>
              <w:cnfStyle w:val="000000000000" w:firstRow="0" w:lastRow="0" w:firstColumn="0" w:lastColumn="0" w:oddVBand="0" w:evenVBand="0" w:oddHBand="0" w:evenHBand="0" w:firstRowFirstColumn="0" w:firstRowLastColumn="0" w:lastRowFirstColumn="0" w:lastRowLastColumn="0"/>
              <w:rPr>
                <w:rFonts w:cs="Arial"/>
                <w:b/>
              </w:rPr>
            </w:pPr>
            <w:r w:rsidRPr="00C47657">
              <w:rPr>
                <w:rFonts w:cs="Arial"/>
                <w:b/>
              </w:rPr>
              <w:t xml:space="preserve">Your assessor may ask you to </w:t>
            </w:r>
            <w:r w:rsidR="00244180" w:rsidRPr="00C47657">
              <w:rPr>
                <w:rFonts w:cs="Arial"/>
                <w:b/>
              </w:rPr>
              <w:t xml:space="preserve">provide the </w:t>
            </w:r>
            <w:r w:rsidR="00244180" w:rsidRPr="00C47657">
              <w:rPr>
                <w:rFonts w:cs="Arial"/>
                <w:b/>
                <w:i/>
              </w:rPr>
              <w:t xml:space="preserve">Third Party Report </w:t>
            </w:r>
            <w:r w:rsidR="00244180" w:rsidRPr="00C47657">
              <w:rPr>
                <w:rFonts w:cs="Arial"/>
                <w:b/>
              </w:rPr>
              <w:t>to workplace representative or another person from the workplace</w:t>
            </w:r>
          </w:p>
        </w:tc>
        <w:tc>
          <w:tcPr>
            <w:tcW w:w="3500" w:type="dxa"/>
            <w:tcBorders>
              <w:top w:val="single" w:sz="18" w:space="0" w:color="C0504D" w:themeColor="accent2"/>
              <w:bottom w:val="single" w:sz="18" w:space="0" w:color="C0504D" w:themeColor="accent2"/>
            </w:tcBorders>
          </w:tcPr>
          <w:p w14:paraId="42559DCC" w14:textId="2D11A2AD" w:rsidR="00244180" w:rsidRPr="00C47657" w:rsidRDefault="00244180" w:rsidP="00190746">
            <w:pPr>
              <w:cnfStyle w:val="000000000000" w:firstRow="0" w:lastRow="0" w:firstColumn="0" w:lastColumn="0" w:oddVBand="0" w:evenVBand="0" w:oddHBand="0" w:evenHBand="0" w:firstRowFirstColumn="0" w:firstRowLastColumn="0" w:lastRowFirstColumn="0" w:lastRowLastColumn="0"/>
              <w:rPr>
                <w:rFonts w:cs="Arial"/>
              </w:rPr>
            </w:pPr>
            <w:r w:rsidRPr="00C47657">
              <w:rPr>
                <w:rFonts w:cs="Arial"/>
              </w:rPr>
              <w:t xml:space="preserve">Workplace supervisor, or other suitable person, completes </w:t>
            </w:r>
            <w:r w:rsidRPr="00C47657">
              <w:rPr>
                <w:rFonts w:cs="Arial"/>
                <w:i/>
              </w:rPr>
              <w:t>Third Party Report</w:t>
            </w:r>
            <w:r w:rsidRPr="00C47657">
              <w:rPr>
                <w:rFonts w:cs="Arial"/>
              </w:rPr>
              <w:t>, attaches any appropriate workplace evidence if requested, and returns to assessor</w:t>
            </w:r>
          </w:p>
        </w:tc>
      </w:tr>
      <w:tr w:rsidR="00C61360" w:rsidRPr="00C47657" w14:paraId="12398847" w14:textId="69937732" w:rsidTr="003834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C0504D" w:themeColor="accent2"/>
              <w:bottom w:val="single" w:sz="18" w:space="0" w:color="C0504D" w:themeColor="accent2"/>
            </w:tcBorders>
          </w:tcPr>
          <w:p w14:paraId="0CD2EB7A" w14:textId="77777777" w:rsidR="00C61360" w:rsidRPr="00C47657" w:rsidRDefault="00C61360" w:rsidP="00681D8E">
            <w:pPr>
              <w:rPr>
                <w:rFonts w:cs="Arial"/>
                <w:b/>
                <w:sz w:val="28"/>
                <w:szCs w:val="28"/>
              </w:rPr>
            </w:pPr>
            <w:r w:rsidRPr="00C47657">
              <w:rPr>
                <w:rFonts w:cs="Arial"/>
                <w:b/>
                <w:sz w:val="28"/>
                <w:szCs w:val="28"/>
              </w:rPr>
              <w:lastRenderedPageBreak/>
              <w:t>Step 5: RPL document finalisation</w:t>
            </w:r>
          </w:p>
          <w:p w14:paraId="12A06EA8" w14:textId="77777777" w:rsidR="00C61360" w:rsidRPr="00C47657" w:rsidRDefault="00C61360" w:rsidP="00681D8E">
            <w:pPr>
              <w:pStyle w:val="ListParagraph"/>
              <w:numPr>
                <w:ilvl w:val="0"/>
                <w:numId w:val="8"/>
              </w:numPr>
              <w:rPr>
                <w:rFonts w:cs="Arial"/>
              </w:rPr>
            </w:pPr>
            <w:r w:rsidRPr="00C47657">
              <w:rPr>
                <w:rFonts w:cs="Arial"/>
              </w:rPr>
              <w:t xml:space="preserve">Assessor finalises RPL assessment decision, RPL documentation </w:t>
            </w:r>
            <w:r w:rsidRPr="00C47657">
              <w:rPr>
                <w:rFonts w:cs="Arial"/>
              </w:rPr>
              <w:br/>
            </w:r>
          </w:p>
          <w:p w14:paraId="2FC1D383" w14:textId="77777777" w:rsidR="00C61360" w:rsidRPr="00C47657" w:rsidRDefault="00C61360" w:rsidP="00681D8E">
            <w:pPr>
              <w:pStyle w:val="ListParagraph"/>
              <w:numPr>
                <w:ilvl w:val="0"/>
                <w:numId w:val="8"/>
              </w:numPr>
              <w:rPr>
                <w:rFonts w:cs="Arial"/>
              </w:rPr>
            </w:pPr>
            <w:r w:rsidRPr="00C47657">
              <w:rPr>
                <w:rFonts w:cs="Arial"/>
              </w:rPr>
              <w:t>Assessor gives candidate feedback on outcomes and options</w:t>
            </w:r>
            <w:r w:rsidRPr="00C47657">
              <w:rPr>
                <w:rFonts w:cs="Arial"/>
              </w:rPr>
              <w:br/>
            </w:r>
          </w:p>
          <w:p w14:paraId="5CFC9C99" w14:textId="39DC1012" w:rsidR="00C61360" w:rsidRPr="00C47657" w:rsidRDefault="00C61360" w:rsidP="00F741B7">
            <w:pPr>
              <w:pStyle w:val="ListParagraph"/>
              <w:numPr>
                <w:ilvl w:val="0"/>
                <w:numId w:val="8"/>
              </w:numPr>
              <w:rPr>
                <w:rFonts w:cs="Arial"/>
                <w:b/>
              </w:rPr>
            </w:pPr>
            <w:r w:rsidRPr="00C47657">
              <w:rPr>
                <w:rFonts w:cs="Arial"/>
              </w:rPr>
              <w:t>Assessor completes RTO-required documentation for certification</w:t>
            </w:r>
          </w:p>
        </w:tc>
        <w:tc>
          <w:tcPr>
            <w:tcW w:w="3500" w:type="dxa"/>
            <w:tcBorders>
              <w:top w:val="single" w:sz="18" w:space="0" w:color="C0504D" w:themeColor="accent2"/>
              <w:bottom w:val="single" w:sz="18" w:space="0" w:color="C0504D" w:themeColor="accent2"/>
            </w:tcBorders>
            <w:shd w:val="clear" w:color="auto" w:fill="EDF2F8"/>
          </w:tcPr>
          <w:p w14:paraId="15C57408" w14:textId="77777777" w:rsidR="00C61360" w:rsidRPr="00C47657" w:rsidRDefault="00C61360" w:rsidP="00681D8E">
            <w:pPr>
              <w:cnfStyle w:val="000000100000" w:firstRow="0" w:lastRow="0" w:firstColumn="0" w:lastColumn="0" w:oddVBand="0" w:evenVBand="0" w:oddHBand="1" w:evenHBand="0" w:firstRowFirstColumn="0" w:firstRowLastColumn="0" w:lastRowFirstColumn="0" w:lastRowLastColumn="0"/>
              <w:rPr>
                <w:rFonts w:cs="Arial"/>
              </w:rPr>
            </w:pPr>
            <w:r w:rsidRPr="00C47657">
              <w:rPr>
                <w:rFonts w:cs="Arial"/>
              </w:rPr>
              <w:t xml:space="preserve">Complete all evidence recording for the candidate and the </w:t>
            </w:r>
            <w:r w:rsidRPr="00C47657">
              <w:rPr>
                <w:rFonts w:cs="Arial"/>
                <w:i/>
              </w:rPr>
              <w:t>RPL</w:t>
            </w:r>
            <w:r w:rsidRPr="00C47657">
              <w:rPr>
                <w:rFonts w:cs="Arial"/>
              </w:rPr>
              <w:t xml:space="preserve"> </w:t>
            </w:r>
            <w:r w:rsidRPr="00C47657">
              <w:rPr>
                <w:rFonts w:cs="Arial"/>
                <w:i/>
              </w:rPr>
              <w:t>Assessment Outcomes Form,</w:t>
            </w:r>
            <w:r w:rsidRPr="00C47657">
              <w:rPr>
                <w:rFonts w:cs="Arial"/>
              </w:rPr>
              <w:t xml:space="preserve"> providing a ‘Competent’ or ‘Not yet Competent’ outcome for each unit assessed, depending on the RTO’s procedures</w:t>
            </w:r>
          </w:p>
          <w:p w14:paraId="53011612" w14:textId="77777777" w:rsidR="00C61360" w:rsidRPr="00C47657" w:rsidRDefault="00C61360" w:rsidP="00681D8E">
            <w:pPr>
              <w:cnfStyle w:val="000000100000" w:firstRow="0" w:lastRow="0" w:firstColumn="0" w:lastColumn="0" w:oddVBand="0" w:evenVBand="0" w:oddHBand="1" w:evenHBand="0" w:firstRowFirstColumn="0" w:firstRowLastColumn="0" w:lastRowFirstColumn="0" w:lastRowLastColumn="0"/>
              <w:rPr>
                <w:rFonts w:cs="Arial"/>
              </w:rPr>
            </w:pPr>
            <w:r w:rsidRPr="00C47657">
              <w:rPr>
                <w:rFonts w:cs="Arial"/>
              </w:rPr>
              <w:t xml:space="preserve">Give candidate feedback on outcomes and options </w:t>
            </w:r>
          </w:p>
          <w:p w14:paraId="5455A7FD" w14:textId="6BB88F19" w:rsidR="00C61360" w:rsidRPr="00C47657" w:rsidRDefault="00C61360" w:rsidP="00A72A09">
            <w:pPr>
              <w:cnfStyle w:val="000000100000" w:firstRow="0" w:lastRow="0" w:firstColumn="0" w:lastColumn="0" w:oddVBand="0" w:evenVBand="0" w:oddHBand="1" w:evenHBand="0" w:firstRowFirstColumn="0" w:firstRowLastColumn="0" w:lastRowFirstColumn="0" w:lastRowLastColumn="0"/>
              <w:rPr>
                <w:rFonts w:cs="Arial"/>
              </w:rPr>
            </w:pPr>
            <w:r w:rsidRPr="00C47657">
              <w:rPr>
                <w:rFonts w:cs="Arial"/>
              </w:rPr>
              <w:t>Finalise RPL records and files according to the RTO’s procedures, and complete RTO internal reporting processes</w:t>
            </w:r>
          </w:p>
        </w:tc>
        <w:tc>
          <w:tcPr>
            <w:tcW w:w="3500" w:type="dxa"/>
            <w:tcBorders>
              <w:top w:val="single" w:sz="18" w:space="0" w:color="C0504D" w:themeColor="accent2"/>
              <w:bottom w:val="single" w:sz="18" w:space="0" w:color="C0504D" w:themeColor="accent2"/>
            </w:tcBorders>
          </w:tcPr>
          <w:p w14:paraId="6E95DF38" w14:textId="77777777" w:rsidR="00C61360" w:rsidRPr="00C47657" w:rsidRDefault="00C61360" w:rsidP="00681D8E">
            <w:pPr>
              <w:cnfStyle w:val="000000100000" w:firstRow="0" w:lastRow="0" w:firstColumn="0" w:lastColumn="0" w:oddVBand="0" w:evenVBand="0" w:oddHBand="1" w:evenHBand="0" w:firstRowFirstColumn="0" w:firstRowLastColumn="0" w:lastRowFirstColumn="0" w:lastRowLastColumn="0"/>
              <w:rPr>
                <w:rFonts w:cs="Arial"/>
                <w:b/>
              </w:rPr>
            </w:pPr>
            <w:r w:rsidRPr="00C47657">
              <w:rPr>
                <w:rFonts w:cs="Arial"/>
                <w:b/>
              </w:rPr>
              <w:t xml:space="preserve">Sign the </w:t>
            </w:r>
            <w:r w:rsidRPr="00C47657">
              <w:rPr>
                <w:rFonts w:cs="Arial"/>
                <w:b/>
                <w:i/>
              </w:rPr>
              <w:t>RPL Assessment Outcomes Form</w:t>
            </w:r>
            <w:r w:rsidRPr="00C47657">
              <w:rPr>
                <w:rFonts w:cs="Arial"/>
                <w:b/>
              </w:rPr>
              <w:t xml:space="preserve"> or other RTO-required forms or documentation</w:t>
            </w:r>
          </w:p>
          <w:p w14:paraId="0A5FA494" w14:textId="06A15425" w:rsidR="00C61360" w:rsidRPr="00C47657" w:rsidRDefault="00C61360" w:rsidP="00A72A09">
            <w:pPr>
              <w:cnfStyle w:val="000000100000" w:firstRow="0" w:lastRow="0" w:firstColumn="0" w:lastColumn="0" w:oddVBand="0" w:evenVBand="0" w:oddHBand="1" w:evenHBand="0" w:firstRowFirstColumn="0" w:firstRowLastColumn="0" w:lastRowFirstColumn="0" w:lastRowLastColumn="0"/>
              <w:rPr>
                <w:rFonts w:cs="Arial"/>
                <w:b/>
              </w:rPr>
            </w:pPr>
            <w:r w:rsidRPr="00C47657">
              <w:rPr>
                <w:rFonts w:cs="Arial"/>
                <w:b/>
              </w:rPr>
              <w:t>Consider feedback on options where provided</w:t>
            </w:r>
          </w:p>
        </w:tc>
        <w:tc>
          <w:tcPr>
            <w:tcW w:w="3500" w:type="dxa"/>
            <w:tcBorders>
              <w:top w:val="single" w:sz="18" w:space="0" w:color="C0504D" w:themeColor="accent2"/>
              <w:bottom w:val="single" w:sz="18" w:space="0" w:color="C0504D" w:themeColor="accent2"/>
            </w:tcBorders>
            <w:shd w:val="clear" w:color="auto" w:fill="EDF2F8"/>
          </w:tcPr>
          <w:p w14:paraId="59509C11" w14:textId="77777777" w:rsidR="00C61360" w:rsidRPr="00C47657" w:rsidRDefault="00C61360" w:rsidP="00447460">
            <w:pPr>
              <w:cnfStyle w:val="000000100000" w:firstRow="0" w:lastRow="0" w:firstColumn="0" w:lastColumn="0" w:oddVBand="0" w:evenVBand="0" w:oddHBand="1" w:evenHBand="0" w:firstRowFirstColumn="0" w:firstRowLastColumn="0" w:lastRowFirstColumn="0" w:lastRowLastColumn="0"/>
              <w:rPr>
                <w:rFonts w:cs="Arial"/>
              </w:rPr>
            </w:pPr>
          </w:p>
        </w:tc>
      </w:tr>
    </w:tbl>
    <w:p w14:paraId="68FC9434" w14:textId="182AE072" w:rsidR="00A72A09" w:rsidRPr="00C47657" w:rsidRDefault="00A41F25" w:rsidP="0042795A">
      <w:pPr>
        <w:pStyle w:val="Heading3"/>
        <w:sectPr w:rsidR="00A72A09" w:rsidRPr="00C47657" w:rsidSect="002E6C26">
          <w:headerReference w:type="even" r:id="rId38"/>
          <w:headerReference w:type="default" r:id="rId39"/>
          <w:footerReference w:type="default" r:id="rId40"/>
          <w:type w:val="continuous"/>
          <w:pgSz w:w="16840" w:h="11900" w:orient="landscape"/>
          <w:pgMar w:top="1440" w:right="1440" w:bottom="1440" w:left="1440" w:header="567" w:footer="567" w:gutter="0"/>
          <w:cols w:space="720"/>
          <w:docGrid w:linePitch="360"/>
        </w:sectPr>
      </w:pPr>
      <w:bookmarkStart w:id="36" w:name="_Toc235849117"/>
      <w:r w:rsidRPr="00C47657">
        <w:t>RTO processes for</w:t>
      </w:r>
      <w:r w:rsidR="00C82E01" w:rsidRPr="00C47657">
        <w:t xml:space="preserve"> </w:t>
      </w:r>
      <w:r w:rsidRPr="00C47657">
        <w:t>awarding certificates</w:t>
      </w:r>
      <w:bookmarkEnd w:id="36"/>
    </w:p>
    <w:p w14:paraId="1312C4A1" w14:textId="60FE7296" w:rsidR="00681D8E" w:rsidRPr="00C47657" w:rsidRDefault="008C6A87" w:rsidP="00A72A09">
      <w:pPr>
        <w:pStyle w:val="BodyText"/>
        <w:rPr>
          <w:szCs w:val="20"/>
        </w:rPr>
      </w:pPr>
      <w:r w:rsidRPr="00C47657">
        <w:rPr>
          <w:szCs w:val="20"/>
        </w:rPr>
        <w:lastRenderedPageBreak/>
        <w:t>If you are</w:t>
      </w:r>
      <w:r w:rsidR="00430278" w:rsidRPr="00C47657">
        <w:rPr>
          <w:szCs w:val="20"/>
        </w:rPr>
        <w:t xml:space="preserve"> assessed as ‘C</w:t>
      </w:r>
      <w:r w:rsidR="002333DC" w:rsidRPr="00C47657">
        <w:rPr>
          <w:szCs w:val="20"/>
        </w:rPr>
        <w:t>ompetent’</w:t>
      </w:r>
      <w:r w:rsidR="00A72A09" w:rsidRPr="00C47657">
        <w:rPr>
          <w:szCs w:val="20"/>
        </w:rPr>
        <w:t xml:space="preserve"> in all units </w:t>
      </w:r>
      <w:r w:rsidRPr="00C47657">
        <w:rPr>
          <w:szCs w:val="20"/>
        </w:rPr>
        <w:t xml:space="preserve">required for the qualification, the RTO will award </w:t>
      </w:r>
      <w:r w:rsidR="00430278" w:rsidRPr="00C47657">
        <w:rPr>
          <w:szCs w:val="20"/>
        </w:rPr>
        <w:t xml:space="preserve">you </w:t>
      </w:r>
      <w:r w:rsidR="00A72A09" w:rsidRPr="00C47657">
        <w:rPr>
          <w:szCs w:val="20"/>
        </w:rPr>
        <w:t xml:space="preserve">the qualification. </w:t>
      </w:r>
    </w:p>
    <w:p w14:paraId="2F3B0396" w14:textId="77777777" w:rsidR="00C43E7C" w:rsidRPr="00C47657" w:rsidRDefault="00C43E7C" w:rsidP="00C43E7C">
      <w:pPr>
        <w:pStyle w:val="BodyText"/>
        <w:rPr>
          <w:szCs w:val="20"/>
        </w:rPr>
      </w:pPr>
      <w:r w:rsidRPr="00C47657">
        <w:rPr>
          <w:bCs/>
          <w:szCs w:val="20"/>
        </w:rPr>
        <w:t>If you do not meet the requirements for the qualification—for example, i</w:t>
      </w:r>
      <w:r w:rsidRPr="00C47657">
        <w:rPr>
          <w:szCs w:val="20"/>
        </w:rPr>
        <w:t>f you are assessed as ‘Not yet Competent’ in some units or do not seek RPL for all the required units</w:t>
      </w:r>
      <w:r w:rsidRPr="00C47657">
        <w:rPr>
          <w:bCs/>
          <w:szCs w:val="20"/>
        </w:rPr>
        <w:t>—</w:t>
      </w:r>
      <w:r w:rsidRPr="00C47657">
        <w:rPr>
          <w:szCs w:val="20"/>
        </w:rPr>
        <w:t>the RTO will give you a Statement of Attainment listing any units you have attained.</w:t>
      </w:r>
    </w:p>
    <w:p w14:paraId="060567AA" w14:textId="369A8C51" w:rsidR="00C43E7C" w:rsidRPr="00C47657" w:rsidRDefault="00C43E7C" w:rsidP="00C43E7C">
      <w:pPr>
        <w:pStyle w:val="BodyText"/>
        <w:rPr>
          <w:szCs w:val="20"/>
        </w:rPr>
      </w:pPr>
      <w:r w:rsidRPr="00C47657">
        <w:rPr>
          <w:bCs/>
          <w:szCs w:val="20"/>
        </w:rPr>
        <w:lastRenderedPageBreak/>
        <w:t xml:space="preserve">If you do not gain </w:t>
      </w:r>
      <w:r w:rsidR="00E737D5" w:rsidRPr="00C47657">
        <w:rPr>
          <w:bCs/>
          <w:szCs w:val="20"/>
        </w:rPr>
        <w:t>the full qualification or particular units</w:t>
      </w:r>
      <w:r w:rsidRPr="00C47657">
        <w:rPr>
          <w:bCs/>
          <w:szCs w:val="20"/>
        </w:rPr>
        <w:t xml:space="preserve">, your assessor or another person at the RTO should discuss options with you. These may include undertaking a training program for </w:t>
      </w:r>
      <w:r w:rsidR="00204F28" w:rsidRPr="00C47657">
        <w:rPr>
          <w:bCs/>
          <w:szCs w:val="20"/>
        </w:rPr>
        <w:t>any</w:t>
      </w:r>
      <w:r w:rsidRPr="00C47657">
        <w:rPr>
          <w:bCs/>
          <w:szCs w:val="20"/>
        </w:rPr>
        <w:t xml:space="preserve"> remaining units of competency.</w:t>
      </w:r>
    </w:p>
    <w:p w14:paraId="27BDD4FE" w14:textId="77777777" w:rsidR="003721A9" w:rsidRPr="00C47657" w:rsidRDefault="003721A9" w:rsidP="003721A9">
      <w:pPr>
        <w:pStyle w:val="BodyText"/>
        <w:rPr>
          <w:szCs w:val="20"/>
        </w:rPr>
      </w:pPr>
    </w:p>
    <w:p w14:paraId="35098087" w14:textId="77777777" w:rsidR="003721A9" w:rsidRPr="00C47657" w:rsidRDefault="003721A9" w:rsidP="00A72A09">
      <w:pPr>
        <w:pStyle w:val="BodyText"/>
        <w:rPr>
          <w:szCs w:val="20"/>
        </w:rPr>
        <w:sectPr w:rsidR="003721A9" w:rsidRPr="00C47657" w:rsidSect="00A72A09">
          <w:type w:val="continuous"/>
          <w:pgSz w:w="16840" w:h="11900" w:orient="landscape"/>
          <w:pgMar w:top="1440" w:right="1440" w:bottom="1440" w:left="1440" w:header="708" w:footer="708" w:gutter="0"/>
          <w:cols w:num="2" w:space="720"/>
          <w:docGrid w:linePitch="360"/>
        </w:sectPr>
      </w:pPr>
    </w:p>
    <w:p w14:paraId="4D3DAB46" w14:textId="77777777" w:rsidR="00A72A09" w:rsidRPr="00C47657" w:rsidRDefault="00A72A09" w:rsidP="00917278">
      <w:pPr>
        <w:sectPr w:rsidR="00A72A09" w:rsidRPr="00C47657" w:rsidSect="00A72A09">
          <w:type w:val="continuous"/>
          <w:pgSz w:w="16840" w:h="11900" w:orient="landscape"/>
          <w:pgMar w:top="1440" w:right="1440" w:bottom="1440" w:left="1440" w:header="708" w:footer="708" w:gutter="0"/>
          <w:cols w:num="2" w:space="720"/>
          <w:docGrid w:linePitch="360"/>
        </w:sectPr>
      </w:pPr>
      <w:bookmarkStart w:id="37" w:name="_Toc180477565"/>
    </w:p>
    <w:p w14:paraId="0C4CDEB7" w14:textId="5E3C2772" w:rsidR="00176EDE" w:rsidRPr="00C47657" w:rsidRDefault="00176EDE" w:rsidP="007B46A3">
      <w:pPr>
        <w:pStyle w:val="Heading1"/>
      </w:pPr>
      <w:bookmarkStart w:id="38" w:name="_Toc235849118"/>
      <w:bookmarkEnd w:id="37"/>
      <w:r w:rsidRPr="00C47657">
        <w:lastRenderedPageBreak/>
        <w:t>Steps in the RPL process</w:t>
      </w:r>
      <w:bookmarkEnd w:id="38"/>
    </w:p>
    <w:p w14:paraId="7C08CDAC" w14:textId="77777777" w:rsidR="00176EDE" w:rsidRPr="00C47657" w:rsidRDefault="00176EDE" w:rsidP="00917278"/>
    <w:p w14:paraId="78C72C5A" w14:textId="77777777" w:rsidR="00176EDE" w:rsidRPr="00C47657" w:rsidRDefault="00176EDE" w:rsidP="00917278">
      <w:pPr>
        <w:sectPr w:rsidR="00176EDE" w:rsidRPr="00C47657" w:rsidSect="002E6C26">
          <w:headerReference w:type="default" r:id="rId41"/>
          <w:footerReference w:type="even" r:id="rId42"/>
          <w:footerReference w:type="default" r:id="rId43"/>
          <w:pgSz w:w="16840" w:h="11900" w:orient="landscape"/>
          <w:pgMar w:top="1440" w:right="1440" w:bottom="1440" w:left="1440" w:header="567" w:footer="567" w:gutter="0"/>
          <w:cols w:space="720"/>
          <w:docGrid w:linePitch="360"/>
        </w:sectPr>
      </w:pPr>
    </w:p>
    <w:p w14:paraId="60A47B4E" w14:textId="00F5763C" w:rsidR="00681D8E" w:rsidRPr="00C47657" w:rsidRDefault="00B2449C" w:rsidP="00631AF1">
      <w:pPr>
        <w:pStyle w:val="BodyText"/>
        <w:rPr>
          <w:szCs w:val="20"/>
        </w:rPr>
      </w:pPr>
      <w:r w:rsidRPr="00C47657">
        <w:rPr>
          <w:szCs w:val="20"/>
        </w:rPr>
        <w:lastRenderedPageBreak/>
        <w:t xml:space="preserve">This section </w:t>
      </w:r>
      <w:r w:rsidR="00D14F66" w:rsidRPr="00C47657">
        <w:rPr>
          <w:szCs w:val="20"/>
        </w:rPr>
        <w:t>gives</w:t>
      </w:r>
      <w:r w:rsidR="00681D8E" w:rsidRPr="00C47657">
        <w:rPr>
          <w:szCs w:val="20"/>
        </w:rPr>
        <w:t xml:space="preserve"> </w:t>
      </w:r>
      <w:r w:rsidR="006C4750" w:rsidRPr="00C47657">
        <w:rPr>
          <w:szCs w:val="20"/>
        </w:rPr>
        <w:t xml:space="preserve">you </w:t>
      </w:r>
      <w:r w:rsidR="00681D8E" w:rsidRPr="00C47657">
        <w:rPr>
          <w:szCs w:val="20"/>
        </w:rPr>
        <w:t xml:space="preserve">more detailed </w:t>
      </w:r>
      <w:r w:rsidR="00BD6870" w:rsidRPr="00C47657">
        <w:rPr>
          <w:szCs w:val="20"/>
        </w:rPr>
        <w:t xml:space="preserve">information </w:t>
      </w:r>
      <w:r w:rsidR="00681D8E" w:rsidRPr="00C47657">
        <w:rPr>
          <w:szCs w:val="20"/>
        </w:rPr>
        <w:t xml:space="preserve">on the steps in the </w:t>
      </w:r>
      <w:r w:rsidR="00681D8E" w:rsidRPr="00C47657">
        <w:rPr>
          <w:color w:val="000000" w:themeColor="text1"/>
        </w:rPr>
        <w:t>RPL</w:t>
      </w:r>
      <w:r w:rsidR="00681D8E" w:rsidRPr="00C47657">
        <w:rPr>
          <w:szCs w:val="20"/>
        </w:rPr>
        <w:t xml:space="preserve"> process</w:t>
      </w:r>
      <w:r w:rsidR="005D3509" w:rsidRPr="00C47657">
        <w:rPr>
          <w:szCs w:val="20"/>
        </w:rPr>
        <w:t>—i</w:t>
      </w:r>
      <w:r w:rsidR="00631AF1" w:rsidRPr="00C47657">
        <w:rPr>
          <w:szCs w:val="20"/>
        </w:rPr>
        <w:t>t will</w:t>
      </w:r>
      <w:r w:rsidR="00681D8E" w:rsidRPr="00C47657">
        <w:rPr>
          <w:szCs w:val="20"/>
        </w:rPr>
        <w:t xml:space="preserve"> help you to prepare for </w:t>
      </w:r>
      <w:r w:rsidR="00631AF1" w:rsidRPr="00C47657">
        <w:rPr>
          <w:szCs w:val="20"/>
        </w:rPr>
        <w:t>RPL.</w:t>
      </w:r>
      <w:r w:rsidR="00073BFC" w:rsidRPr="00C47657">
        <w:rPr>
          <w:szCs w:val="20"/>
        </w:rPr>
        <w:t xml:space="preserve"> </w:t>
      </w:r>
      <w:r w:rsidR="00872B21" w:rsidRPr="00C47657">
        <w:rPr>
          <w:szCs w:val="20"/>
        </w:rPr>
        <w:t>Some</w:t>
      </w:r>
      <w:r w:rsidR="00631AF1" w:rsidRPr="00C47657">
        <w:rPr>
          <w:szCs w:val="20"/>
        </w:rPr>
        <w:t xml:space="preserve"> </w:t>
      </w:r>
      <w:r w:rsidR="009408D4" w:rsidRPr="00C47657">
        <w:rPr>
          <w:szCs w:val="20"/>
        </w:rPr>
        <w:t xml:space="preserve">of the </w:t>
      </w:r>
      <w:r w:rsidR="00631AF1" w:rsidRPr="00C47657">
        <w:rPr>
          <w:szCs w:val="20"/>
        </w:rPr>
        <w:t>step</w:t>
      </w:r>
      <w:r w:rsidR="00872B21" w:rsidRPr="00C47657">
        <w:rPr>
          <w:szCs w:val="20"/>
        </w:rPr>
        <w:t>s</w:t>
      </w:r>
      <w:r w:rsidR="00631AF1" w:rsidRPr="00C47657">
        <w:rPr>
          <w:szCs w:val="20"/>
        </w:rPr>
        <w:t xml:space="preserve"> </w:t>
      </w:r>
      <w:r w:rsidR="00872B21" w:rsidRPr="00C47657">
        <w:rPr>
          <w:szCs w:val="20"/>
        </w:rPr>
        <w:t>have</w:t>
      </w:r>
      <w:r w:rsidR="00631AF1" w:rsidRPr="00C47657">
        <w:rPr>
          <w:szCs w:val="20"/>
        </w:rPr>
        <w:t xml:space="preserve"> </w:t>
      </w:r>
      <w:r w:rsidR="00872B21" w:rsidRPr="00C47657">
        <w:rPr>
          <w:szCs w:val="20"/>
        </w:rPr>
        <w:t>boxes</w:t>
      </w:r>
      <w:r w:rsidR="00631AF1" w:rsidRPr="00C47657">
        <w:rPr>
          <w:szCs w:val="20"/>
        </w:rPr>
        <w:t xml:space="preserve"> you </w:t>
      </w:r>
      <w:r w:rsidR="000D027C" w:rsidRPr="00C47657">
        <w:rPr>
          <w:szCs w:val="20"/>
        </w:rPr>
        <w:t>might like to</w:t>
      </w:r>
      <w:r w:rsidR="00631AF1" w:rsidRPr="00C47657">
        <w:rPr>
          <w:szCs w:val="20"/>
        </w:rPr>
        <w:t xml:space="preserve"> tick off when they are </w:t>
      </w:r>
      <w:r w:rsidR="00C01548" w:rsidRPr="00C47657">
        <w:rPr>
          <w:szCs w:val="20"/>
        </w:rPr>
        <w:t>done</w:t>
      </w:r>
      <w:r w:rsidR="00631AF1" w:rsidRPr="00C47657">
        <w:rPr>
          <w:szCs w:val="20"/>
        </w:rPr>
        <w:t xml:space="preserve">. </w:t>
      </w:r>
    </w:p>
    <w:p w14:paraId="5D4E93EC" w14:textId="77777777" w:rsidR="00D56948" w:rsidRPr="00C47657" w:rsidRDefault="00D56948" w:rsidP="0094572B">
      <w:pPr>
        <w:pStyle w:val="Heading2"/>
      </w:pPr>
      <w:bookmarkStart w:id="39" w:name="_Toc188244192"/>
      <w:bookmarkStart w:id="40" w:name="_Toc188244375"/>
      <w:bookmarkStart w:id="41" w:name="_Toc235849119"/>
      <w:r w:rsidRPr="00C47657">
        <w:t>Before Step 1</w:t>
      </w:r>
      <w:bookmarkEnd w:id="39"/>
      <w:bookmarkEnd w:id="40"/>
      <w:bookmarkEnd w:id="41"/>
    </w:p>
    <w:tbl>
      <w:tblPr>
        <w:tblStyle w:val="ColorfulList-Accent1"/>
        <w:tblW w:w="0" w:type="auto"/>
        <w:tblLook w:val="0480" w:firstRow="0" w:lastRow="0" w:firstColumn="1" w:lastColumn="0" w:noHBand="0" w:noVBand="1"/>
      </w:tblPr>
      <w:tblGrid>
        <w:gridCol w:w="6836"/>
      </w:tblGrid>
      <w:tr w:rsidR="0036258F" w:rsidRPr="00C47657" w14:paraId="53B7432C"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77D57A06" w14:textId="141B1DAE" w:rsidR="0036258F" w:rsidRPr="00C47657" w:rsidRDefault="0036258F" w:rsidP="001B0CDB">
            <w:pPr>
              <w:pStyle w:val="BodyText"/>
              <w:numPr>
                <w:ilvl w:val="0"/>
                <w:numId w:val="32"/>
              </w:numPr>
              <w:rPr>
                <w:rFonts w:cs="Arial"/>
                <w:b w:val="0"/>
                <w:szCs w:val="20"/>
              </w:rPr>
            </w:pPr>
            <w:r w:rsidRPr="00C47657">
              <w:rPr>
                <w:rFonts w:cs="Arial"/>
                <w:b w:val="0"/>
                <w:szCs w:val="20"/>
              </w:rPr>
              <w:t xml:space="preserve">The RTO should </w:t>
            </w:r>
            <w:r w:rsidR="008849D1" w:rsidRPr="00C47657">
              <w:rPr>
                <w:rFonts w:cs="Arial"/>
                <w:b w:val="0"/>
                <w:szCs w:val="20"/>
              </w:rPr>
              <w:t>give</w:t>
            </w:r>
            <w:r w:rsidRPr="00C47657">
              <w:rPr>
                <w:rFonts w:cs="Arial"/>
                <w:b w:val="0"/>
                <w:szCs w:val="20"/>
              </w:rPr>
              <w:t xml:space="preserve"> you information about the RTO and </w:t>
            </w:r>
            <w:r w:rsidR="00044B10" w:rsidRPr="00C47657">
              <w:rPr>
                <w:rFonts w:cs="Arial"/>
                <w:b w:val="0"/>
                <w:szCs w:val="20"/>
              </w:rPr>
              <w:t xml:space="preserve">the </w:t>
            </w:r>
            <w:r w:rsidRPr="00C47657">
              <w:rPr>
                <w:rFonts w:cs="Arial"/>
                <w:b w:val="0"/>
                <w:szCs w:val="20"/>
              </w:rPr>
              <w:t>RPL</w:t>
            </w:r>
            <w:r w:rsidR="00044B10" w:rsidRPr="00C47657">
              <w:rPr>
                <w:rFonts w:cs="Arial"/>
                <w:b w:val="0"/>
                <w:szCs w:val="20"/>
              </w:rPr>
              <w:t xml:space="preserve"> processes</w:t>
            </w:r>
          </w:p>
        </w:tc>
      </w:tr>
      <w:tr w:rsidR="00C01548" w:rsidRPr="00C47657" w14:paraId="58A1C079" w14:textId="77777777" w:rsidTr="0094572B">
        <w:tc>
          <w:tcPr>
            <w:cnfStyle w:val="001000000000" w:firstRow="0" w:lastRow="0" w:firstColumn="1" w:lastColumn="0" w:oddVBand="0" w:evenVBand="0" w:oddHBand="0" w:evenHBand="0" w:firstRowFirstColumn="0" w:firstRowLastColumn="0" w:lastRowFirstColumn="0" w:lastRowLastColumn="0"/>
            <w:tcW w:w="6836" w:type="dxa"/>
          </w:tcPr>
          <w:p w14:paraId="062871C8" w14:textId="10276A08" w:rsidR="00C01548" w:rsidRPr="00C47657" w:rsidRDefault="004B053D" w:rsidP="00044B10">
            <w:pPr>
              <w:pStyle w:val="BodyText"/>
              <w:numPr>
                <w:ilvl w:val="0"/>
                <w:numId w:val="32"/>
              </w:numPr>
              <w:rPr>
                <w:rFonts w:cs="Arial"/>
                <w:b w:val="0"/>
                <w:szCs w:val="20"/>
              </w:rPr>
            </w:pPr>
            <w:r w:rsidRPr="00C47657">
              <w:rPr>
                <w:rFonts w:cs="Arial"/>
                <w:b w:val="0"/>
                <w:szCs w:val="20"/>
              </w:rPr>
              <w:t>C</w:t>
            </w:r>
            <w:r w:rsidR="00C01548" w:rsidRPr="00C47657">
              <w:rPr>
                <w:rFonts w:cs="Arial"/>
                <w:b w:val="0"/>
                <w:szCs w:val="20"/>
              </w:rPr>
              <w:t xml:space="preserve">omplete </w:t>
            </w:r>
            <w:r w:rsidRPr="00C47657">
              <w:rPr>
                <w:rFonts w:cs="Arial"/>
                <w:b w:val="0"/>
                <w:szCs w:val="20"/>
              </w:rPr>
              <w:t xml:space="preserve">any RTO-required </w:t>
            </w:r>
            <w:r w:rsidR="00C01548" w:rsidRPr="00C47657">
              <w:rPr>
                <w:rFonts w:cs="Arial"/>
                <w:b w:val="0"/>
                <w:szCs w:val="20"/>
              </w:rPr>
              <w:t xml:space="preserve">forms </w:t>
            </w:r>
            <w:r w:rsidR="00044B10" w:rsidRPr="00C47657">
              <w:rPr>
                <w:rFonts w:cs="Arial"/>
                <w:b w:val="0"/>
                <w:szCs w:val="20"/>
              </w:rPr>
              <w:t>such as</w:t>
            </w:r>
            <w:r w:rsidR="009D14CE" w:rsidRPr="00C47657">
              <w:rPr>
                <w:rFonts w:cs="Arial"/>
                <w:b w:val="0"/>
                <w:szCs w:val="20"/>
              </w:rPr>
              <w:t xml:space="preserve"> the </w:t>
            </w:r>
            <w:r w:rsidR="009D14CE" w:rsidRPr="00C47657">
              <w:rPr>
                <w:rFonts w:cs="Arial"/>
                <w:b w:val="0"/>
                <w:i/>
                <w:szCs w:val="20"/>
              </w:rPr>
              <w:t>Candidate Information Form</w:t>
            </w:r>
          </w:p>
        </w:tc>
      </w:tr>
      <w:tr w:rsidR="00631AF1" w:rsidRPr="00C47657" w14:paraId="2A2E06F4"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53DEECC4" w14:textId="74588C58" w:rsidR="00631AF1" w:rsidRPr="00C47657" w:rsidRDefault="00631AF1" w:rsidP="00631AF1">
            <w:pPr>
              <w:pStyle w:val="BodyText"/>
              <w:numPr>
                <w:ilvl w:val="0"/>
                <w:numId w:val="32"/>
              </w:numPr>
              <w:rPr>
                <w:rFonts w:cs="Arial"/>
                <w:b w:val="0"/>
                <w:szCs w:val="20"/>
              </w:rPr>
            </w:pPr>
            <w:r w:rsidRPr="00C47657">
              <w:rPr>
                <w:rFonts w:cs="Arial"/>
                <w:b w:val="0"/>
                <w:szCs w:val="20"/>
              </w:rPr>
              <w:t xml:space="preserve">Have a look through this </w:t>
            </w:r>
            <w:r w:rsidRPr="00C47657">
              <w:rPr>
                <w:rFonts w:cs="Arial"/>
                <w:b w:val="0"/>
                <w:i/>
                <w:szCs w:val="20"/>
              </w:rPr>
              <w:t>Candidate Guide</w:t>
            </w:r>
          </w:p>
        </w:tc>
      </w:tr>
    </w:tbl>
    <w:p w14:paraId="35436F7C" w14:textId="4AE9D564" w:rsidR="00176EDE" w:rsidRPr="00C47657" w:rsidRDefault="00176EDE" w:rsidP="0094572B">
      <w:pPr>
        <w:pStyle w:val="Heading2"/>
      </w:pPr>
      <w:bookmarkStart w:id="42" w:name="_Toc235849120"/>
      <w:r w:rsidRPr="00C47657">
        <w:t>Step 1: Initial interview</w:t>
      </w:r>
      <w:r w:rsidR="00486E3F" w:rsidRPr="00C47657">
        <w:t xml:space="preserve"> </w:t>
      </w:r>
      <w:r w:rsidR="00631AF1" w:rsidRPr="00C47657">
        <w:t>followed by</w:t>
      </w:r>
      <w:r w:rsidR="00486E3F" w:rsidRPr="00C47657">
        <w:t xml:space="preserve"> self-evaluation</w:t>
      </w:r>
      <w:bookmarkEnd w:id="42"/>
    </w:p>
    <w:p w14:paraId="6361E557" w14:textId="31AEC1E0" w:rsidR="00554C5A" w:rsidRPr="00C47657" w:rsidRDefault="00554C5A" w:rsidP="0042795A">
      <w:pPr>
        <w:pStyle w:val="Heading3"/>
      </w:pPr>
      <w:bookmarkStart w:id="43" w:name="_Toc235849121"/>
      <w:r w:rsidRPr="00C47657">
        <w:t>How can I prepare for the initial interview?</w:t>
      </w:r>
      <w:bookmarkEnd w:id="43"/>
    </w:p>
    <w:p w14:paraId="56CB3FA9" w14:textId="77777777" w:rsidR="002506D8" w:rsidRPr="00C47657" w:rsidRDefault="00044B10" w:rsidP="00720B09">
      <w:pPr>
        <w:pStyle w:val="BodyText"/>
        <w:rPr>
          <w:szCs w:val="20"/>
        </w:rPr>
      </w:pPr>
      <w:r w:rsidRPr="00C47657">
        <w:rPr>
          <w:szCs w:val="20"/>
        </w:rPr>
        <w:t>After you are accepted to participate in RPL, the</w:t>
      </w:r>
      <w:r w:rsidR="00720B09" w:rsidRPr="00C47657">
        <w:rPr>
          <w:szCs w:val="20"/>
        </w:rPr>
        <w:t xml:space="preserve"> initial interview is the first step in </w:t>
      </w:r>
      <w:r w:rsidRPr="00C47657">
        <w:rPr>
          <w:szCs w:val="20"/>
        </w:rPr>
        <w:t>the</w:t>
      </w:r>
      <w:r w:rsidR="00720B09" w:rsidRPr="00C47657">
        <w:rPr>
          <w:szCs w:val="20"/>
        </w:rPr>
        <w:t xml:space="preserve"> process. </w:t>
      </w:r>
    </w:p>
    <w:p w14:paraId="489AF63E" w14:textId="4E562C2E" w:rsidR="00720B09" w:rsidRPr="00C47657" w:rsidRDefault="000D027C" w:rsidP="00720B09">
      <w:pPr>
        <w:pStyle w:val="BodyText"/>
        <w:rPr>
          <w:szCs w:val="20"/>
        </w:rPr>
      </w:pPr>
      <w:r w:rsidRPr="00C47657">
        <w:rPr>
          <w:szCs w:val="20"/>
        </w:rPr>
        <w:t>At</w:t>
      </w:r>
      <w:r w:rsidR="00720B09" w:rsidRPr="00C47657">
        <w:rPr>
          <w:szCs w:val="20"/>
        </w:rPr>
        <w:t xml:space="preserve"> </w:t>
      </w:r>
      <w:r w:rsidR="00A3696B" w:rsidRPr="00C47657">
        <w:rPr>
          <w:szCs w:val="20"/>
        </w:rPr>
        <w:t>the</w:t>
      </w:r>
      <w:r w:rsidR="00720B09" w:rsidRPr="00C47657">
        <w:rPr>
          <w:szCs w:val="20"/>
        </w:rPr>
        <w:t xml:space="preserve"> interview, your assessor will begin to gather evidence, and </w:t>
      </w:r>
      <w:r w:rsidR="005D3509" w:rsidRPr="00C47657">
        <w:rPr>
          <w:szCs w:val="20"/>
        </w:rPr>
        <w:t xml:space="preserve">will </w:t>
      </w:r>
      <w:r w:rsidR="00720B09" w:rsidRPr="00C47657">
        <w:rPr>
          <w:szCs w:val="20"/>
        </w:rPr>
        <w:t xml:space="preserve">plan for the next steps by developing an </w:t>
      </w:r>
      <w:r w:rsidR="00720B09" w:rsidRPr="00C47657">
        <w:rPr>
          <w:i/>
          <w:szCs w:val="20"/>
        </w:rPr>
        <w:t>RPL Assessment Plan</w:t>
      </w:r>
      <w:r w:rsidR="00720B09" w:rsidRPr="00C47657">
        <w:rPr>
          <w:szCs w:val="20"/>
        </w:rPr>
        <w:t xml:space="preserve">. </w:t>
      </w:r>
    </w:p>
    <w:p w14:paraId="2E6EF75C" w14:textId="77777777" w:rsidR="00C01548" w:rsidRPr="00C47657" w:rsidRDefault="005063F0" w:rsidP="005063F0">
      <w:pPr>
        <w:pStyle w:val="BodyText"/>
        <w:rPr>
          <w:szCs w:val="20"/>
        </w:rPr>
      </w:pPr>
      <w:r w:rsidRPr="00C47657">
        <w:rPr>
          <w:szCs w:val="20"/>
        </w:rPr>
        <w:t>Being prepared can save you valuable time</w:t>
      </w:r>
      <w:r w:rsidR="00111C76" w:rsidRPr="00C47657">
        <w:rPr>
          <w:szCs w:val="20"/>
        </w:rPr>
        <w:t>,</w:t>
      </w:r>
      <w:r w:rsidRPr="00C47657">
        <w:rPr>
          <w:szCs w:val="20"/>
        </w:rPr>
        <w:t xml:space="preserve"> and </w:t>
      </w:r>
      <w:r w:rsidR="00746424" w:rsidRPr="00C47657">
        <w:rPr>
          <w:szCs w:val="20"/>
        </w:rPr>
        <w:t>help to make</w:t>
      </w:r>
      <w:r w:rsidRPr="00C47657">
        <w:rPr>
          <w:szCs w:val="20"/>
        </w:rPr>
        <w:t xml:space="preserve"> </w:t>
      </w:r>
      <w:r w:rsidR="00C5038A" w:rsidRPr="00C47657">
        <w:rPr>
          <w:szCs w:val="20"/>
        </w:rPr>
        <w:t>your</w:t>
      </w:r>
      <w:r w:rsidRPr="00C47657">
        <w:rPr>
          <w:szCs w:val="20"/>
        </w:rPr>
        <w:t xml:space="preserve"> </w:t>
      </w:r>
      <w:r w:rsidR="00C5038A" w:rsidRPr="00C47657">
        <w:rPr>
          <w:szCs w:val="20"/>
        </w:rPr>
        <w:t>RPL</w:t>
      </w:r>
      <w:r w:rsidRPr="00C47657">
        <w:rPr>
          <w:szCs w:val="20"/>
        </w:rPr>
        <w:t xml:space="preserve"> as effective as possible. </w:t>
      </w:r>
    </w:p>
    <w:p w14:paraId="56BFE133" w14:textId="4295F3F2" w:rsidR="005063F0" w:rsidRPr="00C47657" w:rsidRDefault="005D3509" w:rsidP="005063F0">
      <w:pPr>
        <w:pStyle w:val="BodyText"/>
        <w:rPr>
          <w:szCs w:val="20"/>
        </w:rPr>
      </w:pPr>
      <w:r w:rsidRPr="00C47657">
        <w:rPr>
          <w:szCs w:val="20"/>
        </w:rPr>
        <w:t>The following list</w:t>
      </w:r>
      <w:r w:rsidR="009D14CE" w:rsidRPr="00C47657">
        <w:rPr>
          <w:szCs w:val="20"/>
        </w:rPr>
        <w:t xml:space="preserve"> give</w:t>
      </w:r>
      <w:r w:rsidRPr="00C47657">
        <w:rPr>
          <w:szCs w:val="20"/>
        </w:rPr>
        <w:t xml:space="preserve">s </w:t>
      </w:r>
      <w:r w:rsidR="005063F0" w:rsidRPr="00C47657">
        <w:rPr>
          <w:szCs w:val="20"/>
        </w:rPr>
        <w:t xml:space="preserve">tips on things you </w:t>
      </w:r>
      <w:r w:rsidR="00C5038A" w:rsidRPr="00C47657">
        <w:rPr>
          <w:szCs w:val="20"/>
        </w:rPr>
        <w:t>might like to</w:t>
      </w:r>
      <w:r w:rsidR="005063F0" w:rsidRPr="00C47657">
        <w:rPr>
          <w:szCs w:val="20"/>
        </w:rPr>
        <w:t xml:space="preserve"> </w:t>
      </w:r>
      <w:r w:rsidR="00C01548" w:rsidRPr="00C47657">
        <w:rPr>
          <w:szCs w:val="20"/>
        </w:rPr>
        <w:t>do to prepare</w:t>
      </w:r>
      <w:r w:rsidR="005063F0" w:rsidRPr="00C47657">
        <w:rPr>
          <w:szCs w:val="20"/>
        </w:rPr>
        <w:t xml:space="preserve"> </w:t>
      </w:r>
      <w:r w:rsidR="00C01548" w:rsidRPr="00C47657">
        <w:rPr>
          <w:szCs w:val="20"/>
        </w:rPr>
        <w:t>for</w:t>
      </w:r>
      <w:r w:rsidR="005063F0" w:rsidRPr="00C47657">
        <w:rPr>
          <w:szCs w:val="20"/>
        </w:rPr>
        <w:t xml:space="preserve"> the </w:t>
      </w:r>
      <w:r w:rsidR="00C01548" w:rsidRPr="00C47657">
        <w:rPr>
          <w:szCs w:val="20"/>
        </w:rPr>
        <w:t xml:space="preserve">initial </w:t>
      </w:r>
      <w:r w:rsidR="005063F0" w:rsidRPr="00C47657">
        <w:rPr>
          <w:szCs w:val="20"/>
        </w:rPr>
        <w:t>interview.</w:t>
      </w:r>
    </w:p>
    <w:p w14:paraId="0DBC5373" w14:textId="77777777" w:rsidR="003A5F7D" w:rsidRPr="00C47657" w:rsidRDefault="003A5F7D"/>
    <w:tbl>
      <w:tblPr>
        <w:tblStyle w:val="ColorfulList-Accent1"/>
        <w:tblW w:w="0" w:type="auto"/>
        <w:tblLook w:val="0480" w:firstRow="0" w:lastRow="0" w:firstColumn="1" w:lastColumn="0" w:noHBand="0" w:noVBand="1"/>
      </w:tblPr>
      <w:tblGrid>
        <w:gridCol w:w="6836"/>
      </w:tblGrid>
      <w:tr w:rsidR="00631AF1" w:rsidRPr="00C47657" w14:paraId="215F1117"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493F6DAB" w14:textId="2FB477D0" w:rsidR="00631AF1" w:rsidRPr="00C47657" w:rsidRDefault="00631AF1" w:rsidP="005D3509">
            <w:pPr>
              <w:pStyle w:val="BodyText"/>
              <w:numPr>
                <w:ilvl w:val="0"/>
                <w:numId w:val="32"/>
              </w:numPr>
              <w:rPr>
                <w:szCs w:val="20"/>
              </w:rPr>
            </w:pPr>
            <w:r w:rsidRPr="00C47657">
              <w:rPr>
                <w:szCs w:val="20"/>
              </w:rPr>
              <w:lastRenderedPageBreak/>
              <w:t xml:space="preserve">Consider your relevant experiences: </w:t>
            </w:r>
            <w:r w:rsidRPr="00C47657">
              <w:rPr>
                <w:b w:val="0"/>
                <w:szCs w:val="20"/>
              </w:rPr>
              <w:t xml:space="preserve">Go to </w:t>
            </w:r>
            <w:r w:rsidR="006838F6" w:rsidRPr="00C47657">
              <w:rPr>
                <w:b w:val="0"/>
                <w:szCs w:val="20"/>
              </w:rPr>
              <w:t>the unit summary</w:t>
            </w:r>
            <w:r w:rsidRPr="00C47657">
              <w:rPr>
                <w:b w:val="0"/>
                <w:szCs w:val="20"/>
              </w:rPr>
              <w:t xml:space="preserve"> from Page </w:t>
            </w:r>
            <w:r w:rsidRPr="00C47657">
              <w:rPr>
                <w:szCs w:val="20"/>
              </w:rPr>
              <w:fldChar w:fldCharType="begin"/>
            </w:r>
            <w:r w:rsidRPr="00C47657">
              <w:rPr>
                <w:b w:val="0"/>
                <w:szCs w:val="20"/>
              </w:rPr>
              <w:instrText xml:space="preserve"> PAGEREF Units \h </w:instrText>
            </w:r>
            <w:r w:rsidRPr="00C47657">
              <w:rPr>
                <w:szCs w:val="20"/>
              </w:rPr>
            </w:r>
            <w:r w:rsidRPr="00C47657">
              <w:rPr>
                <w:szCs w:val="20"/>
              </w:rPr>
              <w:fldChar w:fldCharType="separate"/>
            </w:r>
            <w:r w:rsidR="004A08C7">
              <w:rPr>
                <w:b w:val="0"/>
                <w:noProof/>
                <w:szCs w:val="20"/>
              </w:rPr>
              <w:t>4</w:t>
            </w:r>
            <w:r w:rsidRPr="00C47657">
              <w:rPr>
                <w:szCs w:val="20"/>
              </w:rPr>
              <w:fldChar w:fldCharType="end"/>
            </w:r>
            <w:r w:rsidR="006838F6" w:rsidRPr="00C47657">
              <w:rPr>
                <w:b w:val="0"/>
                <w:szCs w:val="20"/>
              </w:rPr>
              <w:t xml:space="preserve"> above, </w:t>
            </w:r>
            <w:r w:rsidRPr="00C47657">
              <w:rPr>
                <w:b w:val="0"/>
                <w:szCs w:val="20"/>
              </w:rPr>
              <w:t xml:space="preserve">and </w:t>
            </w:r>
            <w:r w:rsidR="005D3509" w:rsidRPr="00C47657">
              <w:rPr>
                <w:b w:val="0"/>
                <w:szCs w:val="20"/>
              </w:rPr>
              <w:t>consider</w:t>
            </w:r>
            <w:r w:rsidRPr="00C47657">
              <w:rPr>
                <w:b w:val="0"/>
                <w:szCs w:val="20"/>
              </w:rPr>
              <w:t xml:space="preserve"> </w:t>
            </w:r>
            <w:r w:rsidR="005D3509" w:rsidRPr="00C47657">
              <w:rPr>
                <w:b w:val="0"/>
                <w:szCs w:val="20"/>
              </w:rPr>
              <w:t>how you do the</w:t>
            </w:r>
            <w:r w:rsidRPr="00C47657">
              <w:rPr>
                <w:b w:val="0"/>
                <w:szCs w:val="20"/>
              </w:rPr>
              <w:t xml:space="preserve"> tasks</w:t>
            </w:r>
            <w:r w:rsidRPr="00C47657">
              <w:rPr>
                <w:szCs w:val="20"/>
              </w:rPr>
              <w:t xml:space="preserve"> </w:t>
            </w:r>
          </w:p>
        </w:tc>
      </w:tr>
      <w:tr w:rsidR="00631AF1" w:rsidRPr="00C47657" w14:paraId="6923B6C1" w14:textId="77777777" w:rsidTr="0094572B">
        <w:tc>
          <w:tcPr>
            <w:cnfStyle w:val="001000000000" w:firstRow="0" w:lastRow="0" w:firstColumn="1" w:lastColumn="0" w:oddVBand="0" w:evenVBand="0" w:oddHBand="0" w:evenHBand="0" w:firstRowFirstColumn="0" w:firstRowLastColumn="0" w:lastRowFirstColumn="0" w:lastRowLastColumn="0"/>
            <w:tcW w:w="6836" w:type="dxa"/>
          </w:tcPr>
          <w:p w14:paraId="571F5C45" w14:textId="6A105F55" w:rsidR="00631AF1" w:rsidRPr="00C47657" w:rsidRDefault="00631AF1" w:rsidP="00631AF1">
            <w:pPr>
              <w:pStyle w:val="BodyText"/>
              <w:numPr>
                <w:ilvl w:val="0"/>
                <w:numId w:val="32"/>
              </w:numPr>
              <w:rPr>
                <w:szCs w:val="20"/>
              </w:rPr>
            </w:pPr>
            <w:r w:rsidRPr="00C47657">
              <w:rPr>
                <w:szCs w:val="20"/>
              </w:rPr>
              <w:t>Make brief notes</w:t>
            </w:r>
            <w:r w:rsidRPr="00C47657">
              <w:rPr>
                <w:b w:val="0"/>
                <w:szCs w:val="20"/>
              </w:rPr>
              <w:t xml:space="preserve"> </w:t>
            </w:r>
            <w:r w:rsidRPr="00C47657">
              <w:rPr>
                <w:szCs w:val="20"/>
              </w:rPr>
              <w:t xml:space="preserve">about your </w:t>
            </w:r>
            <w:r w:rsidR="00AA05C7" w:rsidRPr="00C47657">
              <w:rPr>
                <w:szCs w:val="20"/>
              </w:rPr>
              <w:t xml:space="preserve">relevant </w:t>
            </w:r>
            <w:r w:rsidRPr="00C47657">
              <w:rPr>
                <w:szCs w:val="20"/>
              </w:rPr>
              <w:t xml:space="preserve">work roles and experiences: </w:t>
            </w:r>
            <w:r w:rsidRPr="00C47657">
              <w:rPr>
                <w:b w:val="0"/>
                <w:szCs w:val="20"/>
              </w:rPr>
              <w:t>This will help when you talk with your assessor</w:t>
            </w:r>
          </w:p>
        </w:tc>
      </w:tr>
      <w:tr w:rsidR="00631AF1" w:rsidRPr="00C47657" w14:paraId="639EBB4F"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477F2911" w14:textId="767E07C5" w:rsidR="00720B09" w:rsidRPr="00C47657" w:rsidRDefault="00631AF1" w:rsidP="00720B09">
            <w:pPr>
              <w:pStyle w:val="BodyText"/>
              <w:numPr>
                <w:ilvl w:val="0"/>
                <w:numId w:val="32"/>
              </w:numPr>
              <w:rPr>
                <w:b w:val="0"/>
              </w:rPr>
            </w:pPr>
            <w:r w:rsidRPr="00C47657">
              <w:rPr>
                <w:szCs w:val="20"/>
              </w:rPr>
              <w:t xml:space="preserve">Collect relevant documents: </w:t>
            </w:r>
            <w:r w:rsidRPr="00C47657">
              <w:rPr>
                <w:b w:val="0"/>
                <w:szCs w:val="20"/>
              </w:rPr>
              <w:t xml:space="preserve">Think about </w:t>
            </w:r>
            <w:r w:rsidR="00BF1149" w:rsidRPr="00C47657">
              <w:rPr>
                <w:b w:val="0"/>
                <w:szCs w:val="20"/>
              </w:rPr>
              <w:t xml:space="preserve">and collect any </w:t>
            </w:r>
            <w:r w:rsidRPr="00C47657">
              <w:rPr>
                <w:b w:val="0"/>
                <w:szCs w:val="20"/>
              </w:rPr>
              <w:t xml:space="preserve">documents you have </w:t>
            </w:r>
            <w:r w:rsidR="000802B3" w:rsidRPr="00C47657">
              <w:rPr>
                <w:b w:val="0"/>
                <w:szCs w:val="20"/>
              </w:rPr>
              <w:t xml:space="preserve">at work or home </w:t>
            </w:r>
            <w:r w:rsidRPr="00C47657">
              <w:rPr>
                <w:b w:val="0"/>
                <w:szCs w:val="20"/>
              </w:rPr>
              <w:t>that show your experie</w:t>
            </w:r>
            <w:r w:rsidRPr="00C47657">
              <w:rPr>
                <w:b w:val="0"/>
              </w:rPr>
              <w:t xml:space="preserve">nce, and </w:t>
            </w:r>
            <w:r w:rsidR="00BF1149" w:rsidRPr="00C47657">
              <w:rPr>
                <w:b w:val="0"/>
              </w:rPr>
              <w:t>take</w:t>
            </w:r>
            <w:r w:rsidRPr="00C47657">
              <w:rPr>
                <w:b w:val="0"/>
              </w:rPr>
              <w:t xml:space="preserve"> t</w:t>
            </w:r>
            <w:r w:rsidR="00BF1149" w:rsidRPr="00C47657">
              <w:rPr>
                <w:b w:val="0"/>
              </w:rPr>
              <w:t>hem t</w:t>
            </w:r>
            <w:r w:rsidRPr="00C47657">
              <w:rPr>
                <w:b w:val="0"/>
              </w:rPr>
              <w:t>o the interview</w:t>
            </w:r>
            <w:r w:rsidR="00BF1149" w:rsidRPr="00C47657">
              <w:rPr>
                <w:b w:val="0"/>
              </w:rPr>
              <w:t>—for example</w:t>
            </w:r>
            <w:r w:rsidR="00720B09" w:rsidRPr="00C47657">
              <w:rPr>
                <w:b w:val="0"/>
              </w:rPr>
              <w:t>:</w:t>
            </w:r>
          </w:p>
          <w:p w14:paraId="0168243B" w14:textId="40EA55CD" w:rsidR="005B4318" w:rsidRPr="00C47657" w:rsidRDefault="000D027C" w:rsidP="00720B09">
            <w:pPr>
              <w:pStyle w:val="BodyText"/>
              <w:numPr>
                <w:ilvl w:val="1"/>
                <w:numId w:val="32"/>
              </w:numPr>
              <w:spacing w:before="40" w:after="40"/>
              <w:rPr>
                <w:b w:val="0"/>
                <w:szCs w:val="20"/>
              </w:rPr>
            </w:pPr>
            <w:r w:rsidRPr="00C47657">
              <w:rPr>
                <w:b w:val="0"/>
                <w:szCs w:val="20"/>
              </w:rPr>
              <w:t>b</w:t>
            </w:r>
            <w:r w:rsidR="005B4318" w:rsidRPr="00C47657">
              <w:rPr>
                <w:b w:val="0"/>
                <w:szCs w:val="20"/>
              </w:rPr>
              <w:t xml:space="preserve">rief </w:t>
            </w:r>
            <w:r w:rsidR="00204F28" w:rsidRPr="00C47657">
              <w:rPr>
                <w:b w:val="0"/>
                <w:szCs w:val="20"/>
              </w:rPr>
              <w:t>Resume or Curriculum Vitae (CV)</w:t>
            </w:r>
          </w:p>
          <w:p w14:paraId="7F4CD180" w14:textId="447754E7" w:rsidR="005B4318" w:rsidRPr="00C47657" w:rsidRDefault="000D027C" w:rsidP="00720B09">
            <w:pPr>
              <w:pStyle w:val="BodyText"/>
              <w:numPr>
                <w:ilvl w:val="1"/>
                <w:numId w:val="32"/>
              </w:numPr>
              <w:spacing w:before="40" w:after="40"/>
              <w:rPr>
                <w:b w:val="0"/>
                <w:szCs w:val="20"/>
              </w:rPr>
            </w:pPr>
            <w:r w:rsidRPr="00C47657">
              <w:rPr>
                <w:b w:val="0"/>
                <w:szCs w:val="20"/>
              </w:rPr>
              <w:t>y</w:t>
            </w:r>
            <w:r w:rsidR="00B40923" w:rsidRPr="00C47657">
              <w:rPr>
                <w:b w:val="0"/>
                <w:szCs w:val="20"/>
              </w:rPr>
              <w:t>our position description</w:t>
            </w:r>
          </w:p>
          <w:p w14:paraId="49E191DD" w14:textId="136A41A5" w:rsidR="00B40923" w:rsidRPr="00C47657" w:rsidRDefault="000D027C" w:rsidP="00B40923">
            <w:pPr>
              <w:pStyle w:val="BodyText"/>
              <w:numPr>
                <w:ilvl w:val="1"/>
                <w:numId w:val="32"/>
              </w:numPr>
              <w:spacing w:before="40" w:after="40"/>
              <w:rPr>
                <w:b w:val="0"/>
                <w:szCs w:val="20"/>
              </w:rPr>
            </w:pPr>
            <w:r w:rsidRPr="00C47657">
              <w:rPr>
                <w:b w:val="0"/>
                <w:szCs w:val="20"/>
              </w:rPr>
              <w:t>p</w:t>
            </w:r>
            <w:r w:rsidR="00B40923" w:rsidRPr="00C47657">
              <w:rPr>
                <w:b w:val="0"/>
                <w:szCs w:val="20"/>
              </w:rPr>
              <w:t xml:space="preserve">hotos of </w:t>
            </w:r>
            <w:r w:rsidR="005D3509" w:rsidRPr="00C47657">
              <w:rPr>
                <w:b w:val="0"/>
                <w:szCs w:val="20"/>
              </w:rPr>
              <w:t>you at</w:t>
            </w:r>
            <w:r w:rsidR="00B40923" w:rsidRPr="00C47657">
              <w:rPr>
                <w:b w:val="0"/>
                <w:szCs w:val="20"/>
              </w:rPr>
              <w:t xml:space="preserve"> work</w:t>
            </w:r>
            <w:r w:rsidR="005D3509" w:rsidRPr="00C47657">
              <w:rPr>
                <w:b w:val="0"/>
                <w:szCs w:val="20"/>
              </w:rPr>
              <w:t>, or your work examples</w:t>
            </w:r>
            <w:r w:rsidR="00B40923" w:rsidRPr="00C47657">
              <w:rPr>
                <w:b w:val="0"/>
                <w:szCs w:val="20"/>
              </w:rPr>
              <w:t xml:space="preserve"> </w:t>
            </w:r>
          </w:p>
          <w:p w14:paraId="410E281A" w14:textId="4DAF6087" w:rsidR="005B4318" w:rsidRPr="00C47657" w:rsidRDefault="000D027C" w:rsidP="00720B09">
            <w:pPr>
              <w:pStyle w:val="BodyText"/>
              <w:numPr>
                <w:ilvl w:val="1"/>
                <w:numId w:val="32"/>
              </w:numPr>
              <w:spacing w:before="40" w:after="40"/>
              <w:rPr>
                <w:b w:val="0"/>
                <w:szCs w:val="20"/>
              </w:rPr>
            </w:pPr>
            <w:r w:rsidRPr="00C47657">
              <w:rPr>
                <w:b w:val="0"/>
                <w:szCs w:val="20"/>
              </w:rPr>
              <w:t>w</w:t>
            </w:r>
            <w:r w:rsidR="005B4318" w:rsidRPr="00C47657">
              <w:rPr>
                <w:b w:val="0"/>
                <w:szCs w:val="20"/>
              </w:rPr>
              <w:t>orkplace training or professional development records</w:t>
            </w:r>
          </w:p>
          <w:p w14:paraId="572554C5" w14:textId="77FC90ED" w:rsidR="005B4318" w:rsidRPr="00C47657" w:rsidRDefault="000D027C" w:rsidP="00720B09">
            <w:pPr>
              <w:pStyle w:val="BodyText"/>
              <w:numPr>
                <w:ilvl w:val="1"/>
                <w:numId w:val="32"/>
              </w:numPr>
              <w:spacing w:before="40" w:after="40"/>
              <w:rPr>
                <w:b w:val="0"/>
                <w:szCs w:val="20"/>
              </w:rPr>
            </w:pPr>
            <w:r w:rsidRPr="00C47657">
              <w:rPr>
                <w:b w:val="0"/>
                <w:szCs w:val="20"/>
              </w:rPr>
              <w:t>m</w:t>
            </w:r>
            <w:r w:rsidR="005B4318" w:rsidRPr="00C47657">
              <w:rPr>
                <w:b w:val="0"/>
                <w:szCs w:val="20"/>
              </w:rPr>
              <w:t>embership of associations, networks or clubs</w:t>
            </w:r>
          </w:p>
          <w:p w14:paraId="6DB3DE82" w14:textId="145EE52D" w:rsidR="005B4318" w:rsidRPr="00C47657" w:rsidRDefault="000D027C" w:rsidP="00720B09">
            <w:pPr>
              <w:pStyle w:val="BodyText"/>
              <w:numPr>
                <w:ilvl w:val="1"/>
                <w:numId w:val="32"/>
              </w:numPr>
              <w:spacing w:before="40" w:after="40"/>
              <w:rPr>
                <w:b w:val="0"/>
                <w:szCs w:val="20"/>
              </w:rPr>
            </w:pPr>
            <w:r w:rsidRPr="00C47657">
              <w:rPr>
                <w:b w:val="0"/>
                <w:szCs w:val="20"/>
              </w:rPr>
              <w:t>r</w:t>
            </w:r>
            <w:r w:rsidR="005B4318" w:rsidRPr="00C47657">
              <w:rPr>
                <w:b w:val="0"/>
                <w:szCs w:val="20"/>
              </w:rPr>
              <w:t>eferences</w:t>
            </w:r>
            <w:r w:rsidR="00FC1692" w:rsidRPr="00C47657">
              <w:rPr>
                <w:b w:val="0"/>
                <w:szCs w:val="20"/>
              </w:rPr>
              <w:t>,</w:t>
            </w:r>
            <w:r w:rsidR="005B4318" w:rsidRPr="00C47657">
              <w:rPr>
                <w:b w:val="0"/>
                <w:szCs w:val="20"/>
              </w:rPr>
              <w:t xml:space="preserve"> letters</w:t>
            </w:r>
            <w:r w:rsidR="00FC1692" w:rsidRPr="00C47657">
              <w:rPr>
                <w:b w:val="0"/>
                <w:szCs w:val="20"/>
              </w:rPr>
              <w:t>, or emails</w:t>
            </w:r>
            <w:r w:rsidR="005B4318" w:rsidRPr="00C47657">
              <w:rPr>
                <w:b w:val="0"/>
                <w:szCs w:val="20"/>
              </w:rPr>
              <w:t xml:space="preserve"> from </w:t>
            </w:r>
            <w:r w:rsidR="00720B09" w:rsidRPr="00C47657">
              <w:rPr>
                <w:b w:val="0"/>
                <w:szCs w:val="20"/>
              </w:rPr>
              <w:t>workplace</w:t>
            </w:r>
            <w:r w:rsidR="005B4318" w:rsidRPr="00C47657">
              <w:rPr>
                <w:b w:val="0"/>
                <w:szCs w:val="20"/>
              </w:rPr>
              <w:t xml:space="preserve"> or clients</w:t>
            </w:r>
          </w:p>
          <w:p w14:paraId="0A8E1FC2" w14:textId="61972A55" w:rsidR="005B4318" w:rsidRPr="00C47657" w:rsidRDefault="000D027C" w:rsidP="00720B09">
            <w:pPr>
              <w:pStyle w:val="BodyText"/>
              <w:numPr>
                <w:ilvl w:val="1"/>
                <w:numId w:val="32"/>
              </w:numPr>
              <w:spacing w:before="40" w:after="40"/>
              <w:rPr>
                <w:b w:val="0"/>
                <w:szCs w:val="20"/>
              </w:rPr>
            </w:pPr>
            <w:r w:rsidRPr="00C47657">
              <w:rPr>
                <w:b w:val="0"/>
                <w:szCs w:val="20"/>
              </w:rPr>
              <w:t>w</w:t>
            </w:r>
            <w:r w:rsidR="005B4318" w:rsidRPr="00C47657">
              <w:rPr>
                <w:b w:val="0"/>
                <w:szCs w:val="20"/>
              </w:rPr>
              <w:t xml:space="preserve">orkplace documents you have </w:t>
            </w:r>
            <w:r w:rsidR="00720B09" w:rsidRPr="00C47657">
              <w:rPr>
                <w:b w:val="0"/>
                <w:szCs w:val="20"/>
              </w:rPr>
              <w:t>added</w:t>
            </w:r>
            <w:r w:rsidR="005B4318" w:rsidRPr="00C47657">
              <w:rPr>
                <w:b w:val="0"/>
                <w:szCs w:val="20"/>
              </w:rPr>
              <w:t xml:space="preserve"> to</w:t>
            </w:r>
            <w:r w:rsidR="00F661F6" w:rsidRPr="00C47657">
              <w:rPr>
                <w:b w:val="0"/>
                <w:szCs w:val="20"/>
              </w:rPr>
              <w:t>,</w:t>
            </w:r>
            <w:r w:rsidR="005B4318" w:rsidRPr="00C47657">
              <w:rPr>
                <w:b w:val="0"/>
                <w:szCs w:val="20"/>
              </w:rPr>
              <w:t xml:space="preserve"> or written</w:t>
            </w:r>
          </w:p>
          <w:p w14:paraId="3B19DB65" w14:textId="77777777" w:rsidR="00FC1692" w:rsidRPr="00C47657" w:rsidRDefault="00FC1692" w:rsidP="00FC1692">
            <w:pPr>
              <w:pStyle w:val="BodyText"/>
              <w:numPr>
                <w:ilvl w:val="1"/>
                <w:numId w:val="32"/>
              </w:numPr>
              <w:spacing w:before="40" w:after="40"/>
              <w:rPr>
                <w:b w:val="0"/>
                <w:szCs w:val="20"/>
              </w:rPr>
            </w:pPr>
            <w:r w:rsidRPr="00C47657">
              <w:rPr>
                <w:b w:val="0"/>
                <w:szCs w:val="20"/>
              </w:rPr>
              <w:t>workplace, industry or other awards</w:t>
            </w:r>
          </w:p>
          <w:p w14:paraId="73457DFE" w14:textId="77777777" w:rsidR="005D3509" w:rsidRPr="00C47657" w:rsidRDefault="005D3509" w:rsidP="005D3509">
            <w:pPr>
              <w:pStyle w:val="BodyText"/>
              <w:numPr>
                <w:ilvl w:val="1"/>
                <w:numId w:val="32"/>
              </w:numPr>
              <w:spacing w:before="40" w:after="40"/>
              <w:rPr>
                <w:b w:val="0"/>
                <w:szCs w:val="20"/>
              </w:rPr>
            </w:pPr>
            <w:r w:rsidRPr="00C47657">
              <w:rPr>
                <w:b w:val="0"/>
                <w:szCs w:val="20"/>
              </w:rPr>
              <w:t>records of hobbies, interests or skills outside work</w:t>
            </w:r>
          </w:p>
          <w:p w14:paraId="5C47F3AF" w14:textId="5025EF0C" w:rsidR="00720B09" w:rsidRPr="00C47657" w:rsidRDefault="00720B09" w:rsidP="005D3509">
            <w:pPr>
              <w:pStyle w:val="BodyText"/>
              <w:ind w:left="360"/>
              <w:rPr>
                <w:b w:val="0"/>
                <w:szCs w:val="20"/>
              </w:rPr>
            </w:pPr>
            <w:r w:rsidRPr="00C47657">
              <w:rPr>
                <w:b w:val="0"/>
              </w:rPr>
              <w:t>However, don’t be put off if you don’t have these</w:t>
            </w:r>
            <w:r w:rsidR="00423463" w:rsidRPr="00C47657">
              <w:rPr>
                <w:b w:val="0"/>
              </w:rPr>
              <w:t>—</w:t>
            </w:r>
            <w:r w:rsidR="00B40923" w:rsidRPr="00C47657">
              <w:rPr>
                <w:b w:val="0"/>
              </w:rPr>
              <w:t xml:space="preserve">your </w:t>
            </w:r>
            <w:r w:rsidRPr="00C47657">
              <w:rPr>
                <w:b w:val="0"/>
              </w:rPr>
              <w:t xml:space="preserve">assessor will help you </w:t>
            </w:r>
            <w:r w:rsidR="002F4F6B" w:rsidRPr="00C47657">
              <w:rPr>
                <w:b w:val="0"/>
              </w:rPr>
              <w:t xml:space="preserve">to </w:t>
            </w:r>
            <w:r w:rsidRPr="00C47657">
              <w:rPr>
                <w:b w:val="0"/>
              </w:rPr>
              <w:t xml:space="preserve">identify </w:t>
            </w:r>
            <w:r w:rsidR="00B40923" w:rsidRPr="00C47657">
              <w:rPr>
                <w:b w:val="0"/>
              </w:rPr>
              <w:t>possible</w:t>
            </w:r>
            <w:r w:rsidRPr="00C47657">
              <w:rPr>
                <w:b w:val="0"/>
              </w:rPr>
              <w:t xml:space="preserve"> evidence</w:t>
            </w:r>
            <w:r w:rsidR="002F4F6B" w:rsidRPr="00C47657">
              <w:rPr>
                <w:b w:val="0"/>
              </w:rPr>
              <w:t xml:space="preserve"> later</w:t>
            </w:r>
            <w:r w:rsidRPr="00C47657">
              <w:rPr>
                <w:b w:val="0"/>
              </w:rPr>
              <w:t xml:space="preserve"> </w:t>
            </w:r>
          </w:p>
          <w:p w14:paraId="1A26F557" w14:textId="5352788C" w:rsidR="00720B09" w:rsidRPr="00C47657" w:rsidRDefault="002F4F6B" w:rsidP="00A81705">
            <w:pPr>
              <w:pStyle w:val="BodyText"/>
              <w:ind w:left="360"/>
              <w:rPr>
                <w:b w:val="0"/>
              </w:rPr>
            </w:pPr>
            <w:r w:rsidRPr="00C47657">
              <w:t>Please r</w:t>
            </w:r>
            <w:r w:rsidR="00720B09" w:rsidRPr="00C47657">
              <w:t>emember</w:t>
            </w:r>
            <w:r w:rsidRPr="00C47657">
              <w:t>:</w:t>
            </w:r>
            <w:r w:rsidR="00720B09" w:rsidRPr="00C47657">
              <w:rPr>
                <w:b w:val="0"/>
              </w:rPr>
              <w:t xml:space="preserve"> </w:t>
            </w:r>
            <w:r w:rsidR="000802B3" w:rsidRPr="00C47657">
              <w:rPr>
                <w:b w:val="0"/>
              </w:rPr>
              <w:t>W</w:t>
            </w:r>
            <w:r w:rsidR="00720B09" w:rsidRPr="00C47657">
              <w:rPr>
                <w:b w:val="0"/>
              </w:rPr>
              <w:t xml:space="preserve">orkplace and client information is likely to be </w:t>
            </w:r>
            <w:r w:rsidR="005F1536" w:rsidRPr="00C47657">
              <w:rPr>
                <w:b w:val="0"/>
              </w:rPr>
              <w:t>confidential—m</w:t>
            </w:r>
            <w:r w:rsidR="00720B09" w:rsidRPr="00C47657">
              <w:rPr>
                <w:b w:val="0"/>
              </w:rPr>
              <w:t xml:space="preserve">ake sure your workplace agrees you can use </w:t>
            </w:r>
            <w:r w:rsidR="008127EB" w:rsidRPr="00C47657">
              <w:rPr>
                <w:b w:val="0"/>
              </w:rPr>
              <w:t xml:space="preserve">any </w:t>
            </w:r>
            <w:r w:rsidR="005F1536" w:rsidRPr="00C47657">
              <w:rPr>
                <w:b w:val="0"/>
              </w:rPr>
              <w:t>workplace</w:t>
            </w:r>
            <w:r w:rsidR="00720B09" w:rsidRPr="00C47657">
              <w:rPr>
                <w:b w:val="0"/>
              </w:rPr>
              <w:t xml:space="preserve"> documents</w:t>
            </w:r>
            <w:r w:rsidRPr="00C47657">
              <w:rPr>
                <w:b w:val="0"/>
              </w:rPr>
              <w:t>,</w:t>
            </w:r>
            <w:r w:rsidR="00720B09" w:rsidRPr="00C47657">
              <w:rPr>
                <w:b w:val="0"/>
              </w:rPr>
              <w:t xml:space="preserve"> and delete identifying information </w:t>
            </w:r>
          </w:p>
        </w:tc>
      </w:tr>
    </w:tbl>
    <w:p w14:paraId="5BB412C0" w14:textId="77777777" w:rsidR="00872B21" w:rsidRPr="00C47657" w:rsidRDefault="00872B21"/>
    <w:tbl>
      <w:tblPr>
        <w:tblStyle w:val="ColorfulList-Accent1"/>
        <w:tblW w:w="0" w:type="auto"/>
        <w:tblLook w:val="0480" w:firstRow="0" w:lastRow="0" w:firstColumn="1" w:lastColumn="0" w:noHBand="0" w:noVBand="1"/>
      </w:tblPr>
      <w:tblGrid>
        <w:gridCol w:w="6836"/>
      </w:tblGrid>
      <w:tr w:rsidR="00631AF1" w:rsidRPr="00C47657" w14:paraId="0A4AFE69"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5B84A216" w14:textId="3FDC8DE7" w:rsidR="00631AF1" w:rsidRPr="00C47657" w:rsidRDefault="00612E67" w:rsidP="00B64890">
            <w:pPr>
              <w:pStyle w:val="BodyText"/>
              <w:numPr>
                <w:ilvl w:val="0"/>
                <w:numId w:val="32"/>
              </w:numPr>
              <w:rPr>
                <w:rFonts w:cs="Arial"/>
                <w:b w:val="0"/>
                <w:szCs w:val="20"/>
              </w:rPr>
            </w:pPr>
            <w:r w:rsidRPr="00C47657">
              <w:lastRenderedPageBreak/>
              <w:t xml:space="preserve">Collect any evidence of formal training: </w:t>
            </w:r>
            <w:r w:rsidRPr="00C47657">
              <w:rPr>
                <w:b w:val="0"/>
              </w:rPr>
              <w:t xml:space="preserve">If you have a qualification, Statement of Attainment, or training attendance records, collect these </w:t>
            </w:r>
            <w:r w:rsidR="00B64890" w:rsidRPr="00C47657">
              <w:rPr>
                <w:b w:val="0"/>
              </w:rPr>
              <w:t>so you can</w:t>
            </w:r>
            <w:r w:rsidRPr="00C47657">
              <w:rPr>
                <w:b w:val="0"/>
              </w:rPr>
              <w:t xml:space="preserve"> </w:t>
            </w:r>
            <w:r w:rsidR="00B64890" w:rsidRPr="00C47657">
              <w:rPr>
                <w:b w:val="0"/>
              </w:rPr>
              <w:t>take</w:t>
            </w:r>
            <w:r w:rsidRPr="00C47657">
              <w:rPr>
                <w:b w:val="0"/>
              </w:rPr>
              <w:t xml:space="preserve"> </w:t>
            </w:r>
            <w:r w:rsidR="00B64890" w:rsidRPr="00C47657">
              <w:rPr>
                <w:b w:val="0"/>
              </w:rPr>
              <w:t xml:space="preserve">them </w:t>
            </w:r>
            <w:r w:rsidRPr="00C47657">
              <w:rPr>
                <w:b w:val="0"/>
              </w:rPr>
              <w:t xml:space="preserve">to the </w:t>
            </w:r>
            <w:r w:rsidRPr="00C47657">
              <w:rPr>
                <w:b w:val="0"/>
                <w:szCs w:val="20"/>
              </w:rPr>
              <w:t>interview</w:t>
            </w:r>
          </w:p>
        </w:tc>
      </w:tr>
      <w:tr w:rsidR="00720B09" w:rsidRPr="00C47657" w14:paraId="673B9A41" w14:textId="77777777" w:rsidTr="0094572B">
        <w:tc>
          <w:tcPr>
            <w:cnfStyle w:val="001000000000" w:firstRow="0" w:lastRow="0" w:firstColumn="1" w:lastColumn="0" w:oddVBand="0" w:evenVBand="0" w:oddHBand="0" w:evenHBand="0" w:firstRowFirstColumn="0" w:firstRowLastColumn="0" w:lastRowFirstColumn="0" w:lastRowLastColumn="0"/>
            <w:tcW w:w="6836" w:type="dxa"/>
          </w:tcPr>
          <w:p w14:paraId="5BDA7807" w14:textId="215CE191" w:rsidR="00720B09" w:rsidRPr="00C47657" w:rsidRDefault="00872B21" w:rsidP="00FC1692">
            <w:pPr>
              <w:pStyle w:val="BodyText"/>
              <w:numPr>
                <w:ilvl w:val="0"/>
                <w:numId w:val="32"/>
              </w:numPr>
              <w:rPr>
                <w:b w:val="0"/>
              </w:rPr>
            </w:pPr>
            <w:r w:rsidRPr="00C47657">
              <w:t>Consider referees:</w:t>
            </w:r>
            <w:r w:rsidRPr="00C47657">
              <w:rPr>
                <w:b w:val="0"/>
              </w:rPr>
              <w:t xml:space="preserve"> Think about </w:t>
            </w:r>
            <w:r w:rsidRPr="00C47657">
              <w:rPr>
                <w:b w:val="0"/>
                <w:szCs w:val="20"/>
              </w:rPr>
              <w:t>people</w:t>
            </w:r>
            <w:r w:rsidRPr="00C47657">
              <w:rPr>
                <w:b w:val="0"/>
              </w:rPr>
              <w:t xml:space="preserve"> who have seen your work, ask if they would be willing to confirm your skills and knowledge, and if so, get their correct contact details</w:t>
            </w:r>
          </w:p>
        </w:tc>
      </w:tr>
      <w:tr w:rsidR="008C1645" w:rsidRPr="00C47657" w14:paraId="79382E4D"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48297346" w14:textId="77777777" w:rsidR="008C1645" w:rsidRPr="00C47657" w:rsidRDefault="008C1645" w:rsidP="008C1645">
            <w:pPr>
              <w:pStyle w:val="BodyText"/>
              <w:numPr>
                <w:ilvl w:val="0"/>
                <w:numId w:val="32"/>
              </w:numPr>
              <w:rPr>
                <w:rFonts w:cs="Arial"/>
                <w:b w:val="0"/>
                <w:szCs w:val="20"/>
              </w:rPr>
            </w:pPr>
            <w:bookmarkStart w:id="44" w:name="_Toc180477566"/>
            <w:bookmarkStart w:id="45" w:name="_Toc180558526"/>
            <w:r w:rsidRPr="00C47657">
              <w:t xml:space="preserve">Mark any parts of this </w:t>
            </w:r>
            <w:r w:rsidRPr="00C47657">
              <w:rPr>
                <w:i/>
              </w:rPr>
              <w:t>Candidate Guide</w:t>
            </w:r>
            <w:r w:rsidRPr="00C47657">
              <w:t xml:space="preserve"> that are not clear: </w:t>
            </w:r>
            <w:r w:rsidRPr="00C47657">
              <w:rPr>
                <w:b w:val="0"/>
              </w:rPr>
              <w:t>Then, at the interview, you can ask your assessor to explain</w:t>
            </w:r>
          </w:p>
        </w:tc>
      </w:tr>
    </w:tbl>
    <w:p w14:paraId="720F490D" w14:textId="77777777" w:rsidR="00C5038A" w:rsidRPr="00C47657" w:rsidRDefault="00C5038A" w:rsidP="0042795A">
      <w:pPr>
        <w:pStyle w:val="Heading3"/>
      </w:pPr>
      <w:bookmarkStart w:id="46" w:name="_Toc235849122"/>
      <w:r w:rsidRPr="00C47657">
        <w:t>What is likely to happen in the interview</w:t>
      </w:r>
      <w:bookmarkEnd w:id="44"/>
      <w:r w:rsidRPr="00C47657">
        <w:t>?</w:t>
      </w:r>
      <w:bookmarkEnd w:id="46"/>
    </w:p>
    <w:p w14:paraId="4F7274ED" w14:textId="39F83601" w:rsidR="00C5038A" w:rsidRPr="00C47657" w:rsidRDefault="00C5038A" w:rsidP="00C5038A">
      <w:pPr>
        <w:pStyle w:val="BodyText"/>
        <w:rPr>
          <w:szCs w:val="20"/>
        </w:rPr>
      </w:pPr>
      <w:r w:rsidRPr="00C47657">
        <w:rPr>
          <w:szCs w:val="20"/>
        </w:rPr>
        <w:t xml:space="preserve">In the initial interview, </w:t>
      </w:r>
      <w:r w:rsidR="005E052B" w:rsidRPr="00C47657">
        <w:rPr>
          <w:szCs w:val="20"/>
        </w:rPr>
        <w:t>your</w:t>
      </w:r>
      <w:r w:rsidRPr="00C47657">
        <w:rPr>
          <w:szCs w:val="20"/>
        </w:rPr>
        <w:t xml:space="preserve"> assessor will usually:</w:t>
      </w:r>
    </w:p>
    <w:p w14:paraId="74FC9604" w14:textId="515E0603" w:rsidR="00C5038A" w:rsidRPr="00C47657" w:rsidRDefault="00C5038A" w:rsidP="00A3696B">
      <w:pPr>
        <w:pStyle w:val="BodyText"/>
        <w:numPr>
          <w:ilvl w:val="0"/>
          <w:numId w:val="33"/>
        </w:numPr>
        <w:rPr>
          <w:szCs w:val="20"/>
        </w:rPr>
      </w:pPr>
      <w:r w:rsidRPr="00C47657">
        <w:rPr>
          <w:szCs w:val="20"/>
        </w:rPr>
        <w:t xml:space="preserve">introduce themselves and </w:t>
      </w:r>
      <w:r w:rsidR="00F661F6" w:rsidRPr="00C47657">
        <w:rPr>
          <w:szCs w:val="20"/>
        </w:rPr>
        <w:t xml:space="preserve">the </w:t>
      </w:r>
      <w:r w:rsidR="008C1645" w:rsidRPr="00C47657">
        <w:rPr>
          <w:szCs w:val="20"/>
        </w:rPr>
        <w:t>RPL</w:t>
      </w:r>
      <w:r w:rsidR="00F661F6" w:rsidRPr="00C47657">
        <w:rPr>
          <w:szCs w:val="20"/>
        </w:rPr>
        <w:t xml:space="preserve"> processes</w:t>
      </w:r>
      <w:r w:rsidR="003275A5" w:rsidRPr="00C47657">
        <w:rPr>
          <w:szCs w:val="20"/>
        </w:rPr>
        <w:t>,</w:t>
      </w:r>
      <w:r w:rsidRPr="00C47657">
        <w:rPr>
          <w:szCs w:val="20"/>
        </w:rPr>
        <w:t xml:space="preserve"> and check </w:t>
      </w:r>
      <w:r w:rsidR="009B1F8A" w:rsidRPr="00C47657">
        <w:rPr>
          <w:szCs w:val="20"/>
        </w:rPr>
        <w:t xml:space="preserve">that </w:t>
      </w:r>
      <w:r w:rsidRPr="00C47657">
        <w:rPr>
          <w:szCs w:val="20"/>
        </w:rPr>
        <w:t xml:space="preserve">you understand </w:t>
      </w:r>
      <w:r w:rsidR="009B1F8A" w:rsidRPr="00C47657">
        <w:rPr>
          <w:szCs w:val="20"/>
        </w:rPr>
        <w:t>what is required</w:t>
      </w:r>
    </w:p>
    <w:p w14:paraId="3158FB5F" w14:textId="3F2F7CD3" w:rsidR="00C5038A" w:rsidRPr="00C47657" w:rsidRDefault="00C5038A" w:rsidP="00A3696B">
      <w:pPr>
        <w:pStyle w:val="BodyText"/>
        <w:numPr>
          <w:ilvl w:val="0"/>
          <w:numId w:val="33"/>
        </w:numPr>
        <w:rPr>
          <w:szCs w:val="20"/>
        </w:rPr>
      </w:pPr>
      <w:r w:rsidRPr="00C47657">
        <w:rPr>
          <w:szCs w:val="20"/>
        </w:rPr>
        <w:t xml:space="preserve">discuss the units required for the qualification, </w:t>
      </w:r>
      <w:r w:rsidR="008C1645" w:rsidRPr="00C47657">
        <w:rPr>
          <w:szCs w:val="20"/>
        </w:rPr>
        <w:t>helping you to</w:t>
      </w:r>
      <w:r w:rsidRPr="00C47657">
        <w:rPr>
          <w:szCs w:val="20"/>
        </w:rPr>
        <w:t xml:space="preserve"> </w:t>
      </w:r>
      <w:r w:rsidR="008C1645" w:rsidRPr="00C47657">
        <w:rPr>
          <w:szCs w:val="20"/>
        </w:rPr>
        <w:t xml:space="preserve">choose </w:t>
      </w:r>
      <w:r w:rsidRPr="00C47657">
        <w:rPr>
          <w:szCs w:val="20"/>
        </w:rPr>
        <w:t xml:space="preserve">suitable electives </w:t>
      </w:r>
    </w:p>
    <w:p w14:paraId="40619750" w14:textId="3BC47FAD" w:rsidR="00A3696B" w:rsidRPr="00C47657" w:rsidRDefault="00A3696B" w:rsidP="00A3696B">
      <w:pPr>
        <w:pStyle w:val="BodyText"/>
        <w:numPr>
          <w:ilvl w:val="0"/>
          <w:numId w:val="33"/>
        </w:numPr>
        <w:rPr>
          <w:szCs w:val="20"/>
        </w:rPr>
      </w:pPr>
      <w:r w:rsidRPr="00C47657">
        <w:rPr>
          <w:szCs w:val="20"/>
        </w:rPr>
        <w:t xml:space="preserve">ask you general questions about your work history and other relevant experiences related to </w:t>
      </w:r>
      <w:r w:rsidR="009B1F8A" w:rsidRPr="00C47657">
        <w:rPr>
          <w:szCs w:val="20"/>
        </w:rPr>
        <w:t xml:space="preserve">your work in </w:t>
      </w:r>
      <w:r w:rsidRPr="00C47657">
        <w:rPr>
          <w:szCs w:val="20"/>
        </w:rPr>
        <w:t>Children’s Services</w:t>
      </w:r>
    </w:p>
    <w:p w14:paraId="7AF6AE60" w14:textId="77777777" w:rsidR="00A3696B" w:rsidRPr="00C47657" w:rsidRDefault="00A3696B" w:rsidP="00A3696B">
      <w:pPr>
        <w:pStyle w:val="BodyText"/>
        <w:numPr>
          <w:ilvl w:val="0"/>
          <w:numId w:val="33"/>
        </w:numPr>
        <w:rPr>
          <w:szCs w:val="20"/>
        </w:rPr>
      </w:pPr>
      <w:r w:rsidRPr="00C47657">
        <w:rPr>
          <w:szCs w:val="20"/>
        </w:rPr>
        <w:t>look at any documents you bring</w:t>
      </w:r>
    </w:p>
    <w:p w14:paraId="3DB03E4F" w14:textId="5107F190" w:rsidR="00C5038A" w:rsidRPr="00C47657" w:rsidRDefault="00C5038A" w:rsidP="00A3696B">
      <w:pPr>
        <w:pStyle w:val="BodyText"/>
        <w:numPr>
          <w:ilvl w:val="0"/>
          <w:numId w:val="33"/>
        </w:numPr>
        <w:rPr>
          <w:szCs w:val="20"/>
        </w:rPr>
      </w:pPr>
      <w:r w:rsidRPr="00C47657">
        <w:rPr>
          <w:szCs w:val="20"/>
        </w:rPr>
        <w:t xml:space="preserve">give you the </w:t>
      </w:r>
      <w:r w:rsidR="00CC3B2B" w:rsidRPr="00C47657">
        <w:rPr>
          <w:i/>
          <w:szCs w:val="20"/>
        </w:rPr>
        <w:t>Candidate Self-e</w:t>
      </w:r>
      <w:r w:rsidRPr="00C47657">
        <w:rPr>
          <w:i/>
          <w:szCs w:val="20"/>
        </w:rPr>
        <w:t xml:space="preserve">valuation </w:t>
      </w:r>
      <w:r w:rsidR="00486E3F" w:rsidRPr="00C47657">
        <w:rPr>
          <w:i/>
          <w:szCs w:val="20"/>
        </w:rPr>
        <w:t>Tools</w:t>
      </w:r>
      <w:r w:rsidRPr="00C47657">
        <w:rPr>
          <w:szCs w:val="20"/>
        </w:rPr>
        <w:t xml:space="preserve"> </w:t>
      </w:r>
      <w:r w:rsidR="000E0D23" w:rsidRPr="00C47657">
        <w:rPr>
          <w:szCs w:val="20"/>
        </w:rPr>
        <w:t>(</w:t>
      </w:r>
      <w:r w:rsidR="00D04B3E" w:rsidRPr="00C47657">
        <w:rPr>
          <w:szCs w:val="20"/>
        </w:rPr>
        <w:t>for you</w:t>
      </w:r>
      <w:r w:rsidRPr="00C47657">
        <w:rPr>
          <w:szCs w:val="20"/>
        </w:rPr>
        <w:t xml:space="preserve"> </w:t>
      </w:r>
      <w:r w:rsidR="00D04B3E" w:rsidRPr="00C47657">
        <w:rPr>
          <w:szCs w:val="20"/>
        </w:rPr>
        <w:t xml:space="preserve">to </w:t>
      </w:r>
      <w:r w:rsidRPr="00C47657">
        <w:rPr>
          <w:szCs w:val="20"/>
        </w:rPr>
        <w:t xml:space="preserve">complete </w:t>
      </w:r>
      <w:r w:rsidRPr="00C47657">
        <w:rPr>
          <w:b/>
          <w:i/>
          <w:szCs w:val="20"/>
        </w:rPr>
        <w:t>after</w:t>
      </w:r>
      <w:r w:rsidRPr="00C47657">
        <w:rPr>
          <w:szCs w:val="20"/>
        </w:rPr>
        <w:t xml:space="preserve"> the </w:t>
      </w:r>
      <w:r w:rsidR="008C1645" w:rsidRPr="00C47657">
        <w:rPr>
          <w:szCs w:val="20"/>
        </w:rPr>
        <w:t>interview</w:t>
      </w:r>
      <w:r w:rsidR="000E0D23" w:rsidRPr="00C47657">
        <w:rPr>
          <w:szCs w:val="20"/>
        </w:rPr>
        <w:t>)</w:t>
      </w:r>
      <w:r w:rsidRPr="00C47657">
        <w:rPr>
          <w:szCs w:val="20"/>
        </w:rPr>
        <w:t xml:space="preserve"> making sure you understand how to do this, and discussing </w:t>
      </w:r>
      <w:r w:rsidR="006D28EC" w:rsidRPr="00C47657">
        <w:rPr>
          <w:szCs w:val="20"/>
        </w:rPr>
        <w:t xml:space="preserve">any </w:t>
      </w:r>
      <w:r w:rsidRPr="00C47657">
        <w:rPr>
          <w:szCs w:val="20"/>
        </w:rPr>
        <w:t xml:space="preserve">evidence you might collect </w:t>
      </w:r>
    </w:p>
    <w:p w14:paraId="18E9B0DE" w14:textId="1F198652" w:rsidR="008C1645" w:rsidRPr="00C47657" w:rsidRDefault="008C1645" w:rsidP="00A3696B">
      <w:pPr>
        <w:pStyle w:val="BodyText"/>
        <w:numPr>
          <w:ilvl w:val="0"/>
          <w:numId w:val="33"/>
        </w:numPr>
        <w:rPr>
          <w:szCs w:val="20"/>
        </w:rPr>
      </w:pPr>
      <w:r w:rsidRPr="00C47657">
        <w:rPr>
          <w:szCs w:val="20"/>
        </w:rPr>
        <w:t xml:space="preserve">advise you that a workplace representative needs to complete </w:t>
      </w:r>
      <w:r w:rsidR="00146869" w:rsidRPr="00C47657">
        <w:rPr>
          <w:szCs w:val="20"/>
        </w:rPr>
        <w:t xml:space="preserve">parts of the </w:t>
      </w:r>
      <w:r w:rsidR="00146869" w:rsidRPr="00C47657">
        <w:rPr>
          <w:i/>
          <w:szCs w:val="20"/>
        </w:rPr>
        <w:t>Candidate Self-evaluation Tools</w:t>
      </w:r>
      <w:r w:rsidRPr="00C47657">
        <w:rPr>
          <w:szCs w:val="20"/>
        </w:rPr>
        <w:t xml:space="preserve">, and giving you the </w:t>
      </w:r>
      <w:r w:rsidRPr="00C47657">
        <w:rPr>
          <w:i/>
          <w:szCs w:val="20"/>
        </w:rPr>
        <w:t>Workplace Representative Form</w:t>
      </w:r>
      <w:r w:rsidRPr="00C47657">
        <w:rPr>
          <w:szCs w:val="20"/>
        </w:rPr>
        <w:t xml:space="preserve"> </w:t>
      </w:r>
      <w:r w:rsidR="00146869" w:rsidRPr="00C47657">
        <w:rPr>
          <w:szCs w:val="20"/>
        </w:rPr>
        <w:t xml:space="preserve">for them to </w:t>
      </w:r>
      <w:r w:rsidR="00F661F6" w:rsidRPr="00C47657">
        <w:rPr>
          <w:szCs w:val="20"/>
        </w:rPr>
        <w:t xml:space="preserve">also </w:t>
      </w:r>
      <w:r w:rsidR="00146869" w:rsidRPr="00C47657">
        <w:rPr>
          <w:szCs w:val="20"/>
        </w:rPr>
        <w:t>complete</w:t>
      </w:r>
    </w:p>
    <w:p w14:paraId="2602D6A1" w14:textId="49303112" w:rsidR="00C5038A" w:rsidRPr="00C47657" w:rsidRDefault="008C1645" w:rsidP="00A3696B">
      <w:pPr>
        <w:pStyle w:val="BodyText"/>
        <w:numPr>
          <w:ilvl w:val="0"/>
          <w:numId w:val="33"/>
        </w:numPr>
        <w:rPr>
          <w:szCs w:val="20"/>
        </w:rPr>
      </w:pPr>
      <w:proofErr w:type="gramStart"/>
      <w:r w:rsidRPr="00C47657">
        <w:rPr>
          <w:szCs w:val="20"/>
        </w:rPr>
        <w:t>develop</w:t>
      </w:r>
      <w:proofErr w:type="gramEnd"/>
      <w:r w:rsidR="00C5038A" w:rsidRPr="00C47657">
        <w:rPr>
          <w:szCs w:val="20"/>
        </w:rPr>
        <w:t xml:space="preserve"> </w:t>
      </w:r>
      <w:r w:rsidR="00F661F6" w:rsidRPr="00C47657">
        <w:rPr>
          <w:szCs w:val="20"/>
        </w:rPr>
        <w:t>the first draft of an</w:t>
      </w:r>
      <w:r w:rsidR="00C5038A" w:rsidRPr="00C47657">
        <w:rPr>
          <w:szCs w:val="20"/>
        </w:rPr>
        <w:t xml:space="preserve"> </w:t>
      </w:r>
      <w:r w:rsidR="00C5038A" w:rsidRPr="00C47657">
        <w:rPr>
          <w:i/>
          <w:szCs w:val="20"/>
        </w:rPr>
        <w:t>RPL Assessment Plan</w:t>
      </w:r>
      <w:r w:rsidR="00C5038A" w:rsidRPr="00C47657">
        <w:rPr>
          <w:szCs w:val="20"/>
        </w:rPr>
        <w:t xml:space="preserve"> </w:t>
      </w:r>
      <w:r w:rsidRPr="00C47657">
        <w:rPr>
          <w:szCs w:val="20"/>
        </w:rPr>
        <w:t xml:space="preserve">with you, </w:t>
      </w:r>
      <w:r w:rsidR="00C5038A" w:rsidRPr="00C47657">
        <w:rPr>
          <w:szCs w:val="20"/>
        </w:rPr>
        <w:t>setting out</w:t>
      </w:r>
      <w:r w:rsidR="00F661F6" w:rsidRPr="00C47657">
        <w:rPr>
          <w:szCs w:val="20"/>
        </w:rPr>
        <w:t xml:space="preserve"> the</w:t>
      </w:r>
      <w:r w:rsidR="00C5038A" w:rsidRPr="00C47657">
        <w:rPr>
          <w:szCs w:val="20"/>
        </w:rPr>
        <w:t xml:space="preserve"> </w:t>
      </w:r>
      <w:r w:rsidR="000E0D23" w:rsidRPr="00C47657">
        <w:rPr>
          <w:szCs w:val="20"/>
        </w:rPr>
        <w:t>expected processes and dates.</w:t>
      </w:r>
    </w:p>
    <w:p w14:paraId="55AB1F62" w14:textId="29B6E328" w:rsidR="00C5038A" w:rsidRPr="00C47657" w:rsidRDefault="003275A5" w:rsidP="0042795A">
      <w:pPr>
        <w:pStyle w:val="Heading3"/>
      </w:pPr>
      <w:bookmarkStart w:id="47" w:name="_Toc235849123"/>
      <w:r w:rsidRPr="00C47657">
        <w:lastRenderedPageBreak/>
        <w:t>What do I need to do a</w:t>
      </w:r>
      <w:r w:rsidR="00C5038A" w:rsidRPr="00C47657">
        <w:t>fter the interview</w:t>
      </w:r>
      <w:r w:rsidRPr="00C47657">
        <w:t>?</w:t>
      </w:r>
      <w:bookmarkEnd w:id="47"/>
    </w:p>
    <w:bookmarkEnd w:id="45"/>
    <w:p w14:paraId="3A87D178" w14:textId="77430E5C" w:rsidR="00C5038A" w:rsidRPr="00C47657" w:rsidRDefault="00C5038A" w:rsidP="003275A5">
      <w:pPr>
        <w:pStyle w:val="BodyText"/>
        <w:rPr>
          <w:szCs w:val="20"/>
        </w:rPr>
      </w:pPr>
      <w:r w:rsidRPr="00C47657">
        <w:rPr>
          <w:szCs w:val="20"/>
        </w:rPr>
        <w:t>After the initial interview, you need to:</w:t>
      </w:r>
    </w:p>
    <w:tbl>
      <w:tblPr>
        <w:tblStyle w:val="ColorfulList-Accent1"/>
        <w:tblW w:w="0" w:type="auto"/>
        <w:tblLook w:val="0480" w:firstRow="0" w:lastRow="0" w:firstColumn="1" w:lastColumn="0" w:noHBand="0" w:noVBand="1"/>
      </w:tblPr>
      <w:tblGrid>
        <w:gridCol w:w="6836"/>
      </w:tblGrid>
      <w:tr w:rsidR="00146869" w:rsidRPr="00C47657" w14:paraId="264A4A6F"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2FA69FB9" w14:textId="6AC892BB" w:rsidR="00146869" w:rsidRPr="00C47657" w:rsidRDefault="00146869" w:rsidP="006D28EC">
            <w:pPr>
              <w:pStyle w:val="BodyText"/>
              <w:numPr>
                <w:ilvl w:val="0"/>
                <w:numId w:val="32"/>
              </w:numPr>
              <w:rPr>
                <w:rFonts w:cs="Arial"/>
                <w:b w:val="0"/>
                <w:szCs w:val="20"/>
              </w:rPr>
            </w:pPr>
            <w:r w:rsidRPr="00C47657">
              <w:t xml:space="preserve">Complete </w:t>
            </w:r>
            <w:r w:rsidRPr="00C47657">
              <w:rPr>
                <w:szCs w:val="20"/>
              </w:rPr>
              <w:t xml:space="preserve">the </w:t>
            </w:r>
            <w:r w:rsidRPr="00C47657">
              <w:rPr>
                <w:i/>
                <w:szCs w:val="20"/>
              </w:rPr>
              <w:t>Candidate Self-evaluation Tools</w:t>
            </w:r>
            <w:r w:rsidRPr="00C47657">
              <w:rPr>
                <w:szCs w:val="20"/>
              </w:rPr>
              <w:t xml:space="preserve">: </w:t>
            </w:r>
            <w:r w:rsidRPr="00C47657">
              <w:rPr>
                <w:b w:val="0"/>
                <w:szCs w:val="20"/>
              </w:rPr>
              <w:t xml:space="preserve">Follow the </w:t>
            </w:r>
            <w:r w:rsidRPr="00C47657">
              <w:rPr>
                <w:b w:val="0"/>
              </w:rPr>
              <w:t>instructions on the tools,</w:t>
            </w:r>
            <w:r w:rsidR="006D28EC" w:rsidRPr="00C47657">
              <w:rPr>
                <w:b w:val="0"/>
              </w:rPr>
              <w:t xml:space="preserve"> complete them to the best of your ability,</w:t>
            </w:r>
            <w:r w:rsidRPr="00C47657">
              <w:rPr>
                <w:b w:val="0"/>
              </w:rPr>
              <w:t xml:space="preserve"> </w:t>
            </w:r>
            <w:r w:rsidR="001F02B2" w:rsidRPr="00C47657">
              <w:rPr>
                <w:b w:val="0"/>
              </w:rPr>
              <w:t xml:space="preserve">and </w:t>
            </w:r>
            <w:r w:rsidRPr="00C47657">
              <w:rPr>
                <w:b w:val="0"/>
              </w:rPr>
              <w:t xml:space="preserve">label and attach </w:t>
            </w:r>
            <w:r w:rsidR="006D28EC" w:rsidRPr="00C47657">
              <w:rPr>
                <w:b w:val="0"/>
              </w:rPr>
              <w:t xml:space="preserve">any supporting </w:t>
            </w:r>
            <w:r w:rsidRPr="00C47657">
              <w:rPr>
                <w:b w:val="0"/>
              </w:rPr>
              <w:t>evidence</w:t>
            </w:r>
          </w:p>
        </w:tc>
      </w:tr>
      <w:tr w:rsidR="00146869" w:rsidRPr="00C47657" w14:paraId="17FCFA2E" w14:textId="77777777" w:rsidTr="0094572B">
        <w:tc>
          <w:tcPr>
            <w:cnfStyle w:val="001000000000" w:firstRow="0" w:lastRow="0" w:firstColumn="1" w:lastColumn="0" w:oddVBand="0" w:evenVBand="0" w:oddHBand="0" w:evenHBand="0" w:firstRowFirstColumn="0" w:firstRowLastColumn="0" w:lastRowFirstColumn="0" w:lastRowLastColumn="0"/>
            <w:tcW w:w="6836" w:type="dxa"/>
          </w:tcPr>
          <w:p w14:paraId="0AC3E38B" w14:textId="19615398" w:rsidR="00146869" w:rsidRPr="00C47657" w:rsidRDefault="00146869" w:rsidP="00864E11">
            <w:pPr>
              <w:pStyle w:val="BodyText"/>
              <w:numPr>
                <w:ilvl w:val="0"/>
                <w:numId w:val="32"/>
              </w:numPr>
            </w:pPr>
            <w:r w:rsidRPr="00C47657">
              <w:t xml:space="preserve">Ask </w:t>
            </w:r>
            <w:r w:rsidR="002A37D5" w:rsidRPr="00C47657">
              <w:t>the</w:t>
            </w:r>
            <w:r w:rsidRPr="00C47657">
              <w:t xml:space="preserve"> workplace representative to </w:t>
            </w:r>
            <w:r w:rsidR="00864E11" w:rsidRPr="00C47657">
              <w:t>fill in</w:t>
            </w:r>
            <w:r w:rsidRPr="00C47657">
              <w:t xml:space="preserve"> the </w:t>
            </w:r>
            <w:r w:rsidRPr="00C47657">
              <w:rPr>
                <w:i/>
              </w:rPr>
              <w:t>Workplace Representative Form</w:t>
            </w:r>
          </w:p>
        </w:tc>
      </w:tr>
      <w:tr w:rsidR="00146869" w:rsidRPr="00C47657" w14:paraId="2589BA68"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720ADB3D" w14:textId="0160C3D1" w:rsidR="00146869" w:rsidRPr="00C47657" w:rsidRDefault="00146869" w:rsidP="00864E11">
            <w:pPr>
              <w:pStyle w:val="BodyText"/>
              <w:numPr>
                <w:ilvl w:val="0"/>
                <w:numId w:val="32"/>
              </w:numPr>
            </w:pPr>
            <w:r w:rsidRPr="00C47657">
              <w:t xml:space="preserve">Ask </w:t>
            </w:r>
            <w:r w:rsidR="002A37D5" w:rsidRPr="00C47657">
              <w:t>the</w:t>
            </w:r>
            <w:r w:rsidRPr="00C47657">
              <w:t xml:space="preserve"> workplace representative to </w:t>
            </w:r>
            <w:r w:rsidR="00864E11" w:rsidRPr="00C47657">
              <w:t>add to your</w:t>
            </w:r>
            <w:r w:rsidRPr="00C47657">
              <w:t xml:space="preserve"> </w:t>
            </w:r>
            <w:r w:rsidR="00864E11" w:rsidRPr="00C47657">
              <w:t>completed</w:t>
            </w:r>
            <w:r w:rsidRPr="00C47657">
              <w:t xml:space="preserve"> </w:t>
            </w:r>
            <w:r w:rsidRPr="00C47657">
              <w:rPr>
                <w:i/>
                <w:szCs w:val="20"/>
              </w:rPr>
              <w:t>Candidate Self-evaluation Tools</w:t>
            </w:r>
            <w:r w:rsidRPr="00C47657">
              <w:rPr>
                <w:szCs w:val="20"/>
              </w:rPr>
              <w:t xml:space="preserve">: </w:t>
            </w:r>
            <w:r w:rsidR="00864E11" w:rsidRPr="00C47657">
              <w:rPr>
                <w:b w:val="0"/>
                <w:szCs w:val="20"/>
              </w:rPr>
              <w:t xml:space="preserve">The sections for workplace representatives to complete are marked on the </w:t>
            </w:r>
            <w:r w:rsidR="00933A25" w:rsidRPr="00C47657">
              <w:rPr>
                <w:b w:val="0"/>
              </w:rPr>
              <w:t>tool</w:t>
            </w:r>
            <w:r w:rsidR="00864E11" w:rsidRPr="00C47657">
              <w:rPr>
                <w:b w:val="0"/>
              </w:rPr>
              <w:t>s</w:t>
            </w:r>
          </w:p>
        </w:tc>
      </w:tr>
      <w:tr w:rsidR="002A37D5" w:rsidRPr="00C47657" w14:paraId="70641B70" w14:textId="77777777" w:rsidTr="0094572B">
        <w:tc>
          <w:tcPr>
            <w:cnfStyle w:val="001000000000" w:firstRow="0" w:lastRow="0" w:firstColumn="1" w:lastColumn="0" w:oddVBand="0" w:evenVBand="0" w:oddHBand="0" w:evenHBand="0" w:firstRowFirstColumn="0" w:firstRowLastColumn="0" w:lastRowFirstColumn="0" w:lastRowLastColumn="0"/>
            <w:tcW w:w="6836" w:type="dxa"/>
          </w:tcPr>
          <w:p w14:paraId="4D452332" w14:textId="01DF4DE2" w:rsidR="002A37D5" w:rsidRPr="00C47657" w:rsidRDefault="002A37D5" w:rsidP="00F661F6">
            <w:pPr>
              <w:pStyle w:val="BodyText"/>
              <w:numPr>
                <w:ilvl w:val="0"/>
                <w:numId w:val="32"/>
              </w:numPr>
            </w:pPr>
            <w:r w:rsidRPr="00C47657">
              <w:t xml:space="preserve">Make and keep copies: </w:t>
            </w:r>
            <w:r w:rsidRPr="00C47657">
              <w:rPr>
                <w:b w:val="0"/>
              </w:rPr>
              <w:t>You should keep</w:t>
            </w:r>
            <w:r w:rsidR="00864E11" w:rsidRPr="00C47657">
              <w:rPr>
                <w:b w:val="0"/>
              </w:rPr>
              <w:t xml:space="preserve"> copies</w:t>
            </w:r>
            <w:r w:rsidRPr="00C47657">
              <w:rPr>
                <w:b w:val="0"/>
              </w:rPr>
              <w:t xml:space="preserve"> of </w:t>
            </w:r>
            <w:r w:rsidR="00F661F6" w:rsidRPr="00C47657">
              <w:rPr>
                <w:b w:val="0"/>
              </w:rPr>
              <w:t>your</w:t>
            </w:r>
            <w:r w:rsidRPr="00C47657">
              <w:rPr>
                <w:b w:val="0"/>
              </w:rPr>
              <w:t xml:space="preserve"> completed </w:t>
            </w:r>
            <w:r w:rsidRPr="00C47657">
              <w:rPr>
                <w:b w:val="0"/>
                <w:i/>
              </w:rPr>
              <w:t xml:space="preserve">Candidate Self-evaluation Tools </w:t>
            </w:r>
            <w:r w:rsidRPr="00C47657">
              <w:rPr>
                <w:b w:val="0"/>
              </w:rPr>
              <w:t>and any attached documents for your own records (this is very important)</w:t>
            </w:r>
          </w:p>
        </w:tc>
      </w:tr>
      <w:tr w:rsidR="002A37D5" w:rsidRPr="00C47657" w14:paraId="5A8CE626"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7DB3172C" w14:textId="464773AC" w:rsidR="002A37D5" w:rsidRPr="00C47657" w:rsidRDefault="002A37D5" w:rsidP="002A37D5">
            <w:pPr>
              <w:pStyle w:val="BodyText"/>
              <w:numPr>
                <w:ilvl w:val="0"/>
                <w:numId w:val="32"/>
              </w:numPr>
              <w:rPr>
                <w:szCs w:val="20"/>
              </w:rPr>
            </w:pPr>
            <w:r w:rsidRPr="00C47657">
              <w:t xml:space="preserve">Return forms: </w:t>
            </w:r>
            <w:r w:rsidRPr="00C47657">
              <w:rPr>
                <w:b w:val="0"/>
              </w:rPr>
              <w:t xml:space="preserve">Return the completed tools and documents to your assessor by the date agreed in your </w:t>
            </w:r>
            <w:r w:rsidRPr="00C47657">
              <w:rPr>
                <w:b w:val="0"/>
                <w:i/>
              </w:rPr>
              <w:t>RPL</w:t>
            </w:r>
            <w:r w:rsidRPr="00C47657">
              <w:rPr>
                <w:b w:val="0"/>
                <w:i/>
                <w:szCs w:val="20"/>
              </w:rPr>
              <w:t xml:space="preserve"> Assessment Plan</w:t>
            </w:r>
            <w:r w:rsidRPr="00C47657">
              <w:rPr>
                <w:szCs w:val="20"/>
              </w:rPr>
              <w:t xml:space="preserve"> </w:t>
            </w:r>
          </w:p>
        </w:tc>
      </w:tr>
    </w:tbl>
    <w:p w14:paraId="35883D59" w14:textId="73B6D39F" w:rsidR="003275A5" w:rsidRPr="00C47657" w:rsidRDefault="003275A5" w:rsidP="0042795A">
      <w:pPr>
        <w:pStyle w:val="Heading3"/>
      </w:pPr>
      <w:bookmarkStart w:id="48" w:name="_Toc235849124"/>
      <w:r w:rsidRPr="00C47657">
        <w:t xml:space="preserve">What will the assessor do after </w:t>
      </w:r>
      <w:r w:rsidR="00F661F6" w:rsidRPr="00C47657">
        <w:t xml:space="preserve">I return </w:t>
      </w:r>
      <w:r w:rsidR="005E052B" w:rsidRPr="00C47657">
        <w:t>my</w:t>
      </w:r>
      <w:r w:rsidR="00CA4FA7" w:rsidRPr="00C47657">
        <w:t xml:space="preserve"> Candidate Self-evaluation T</w:t>
      </w:r>
      <w:r w:rsidR="00864E11" w:rsidRPr="00C47657">
        <w:t>ools</w:t>
      </w:r>
      <w:r w:rsidRPr="00C47657">
        <w:t>?</w:t>
      </w:r>
      <w:bookmarkEnd w:id="48"/>
    </w:p>
    <w:p w14:paraId="673096E8" w14:textId="6B3D5AAC" w:rsidR="001F02B2" w:rsidRPr="00C47657" w:rsidRDefault="005E052B" w:rsidP="003275A5">
      <w:pPr>
        <w:pStyle w:val="BodyText"/>
        <w:rPr>
          <w:szCs w:val="20"/>
        </w:rPr>
      </w:pPr>
      <w:r w:rsidRPr="00C47657">
        <w:rPr>
          <w:szCs w:val="20"/>
        </w:rPr>
        <w:t>Your</w:t>
      </w:r>
      <w:r w:rsidR="001F02B2" w:rsidRPr="00C47657">
        <w:rPr>
          <w:szCs w:val="20"/>
        </w:rPr>
        <w:t xml:space="preserve"> assessor will:</w:t>
      </w:r>
    </w:p>
    <w:p w14:paraId="5F414C0C" w14:textId="601684FC" w:rsidR="003275A5" w:rsidRPr="00C47657" w:rsidRDefault="00C5038A" w:rsidP="001F02B2">
      <w:pPr>
        <w:pStyle w:val="BodyText"/>
        <w:numPr>
          <w:ilvl w:val="0"/>
          <w:numId w:val="34"/>
        </w:numPr>
        <w:rPr>
          <w:szCs w:val="20"/>
        </w:rPr>
      </w:pPr>
      <w:r w:rsidRPr="00C47657">
        <w:rPr>
          <w:szCs w:val="20"/>
        </w:rPr>
        <w:t>consider the evidence you</w:t>
      </w:r>
      <w:r w:rsidR="00864E11" w:rsidRPr="00C47657">
        <w:rPr>
          <w:szCs w:val="20"/>
        </w:rPr>
        <w:t xml:space="preserve"> </w:t>
      </w:r>
      <w:r w:rsidRPr="00C47657">
        <w:rPr>
          <w:szCs w:val="20"/>
        </w:rPr>
        <w:t>provided</w:t>
      </w:r>
      <w:r w:rsidR="003275A5" w:rsidRPr="00C47657">
        <w:rPr>
          <w:szCs w:val="20"/>
        </w:rPr>
        <w:t xml:space="preserve"> </w:t>
      </w:r>
      <w:r w:rsidR="00864E11" w:rsidRPr="00C47657">
        <w:rPr>
          <w:szCs w:val="20"/>
        </w:rPr>
        <w:t xml:space="preserve">in the initial interview, information on </w:t>
      </w:r>
      <w:r w:rsidR="007A2E1B" w:rsidRPr="00C47657">
        <w:rPr>
          <w:szCs w:val="20"/>
        </w:rPr>
        <w:t>your</w:t>
      </w:r>
      <w:r w:rsidR="00864E11" w:rsidRPr="00C47657">
        <w:rPr>
          <w:szCs w:val="20"/>
        </w:rPr>
        <w:t xml:space="preserve"> completed</w:t>
      </w:r>
      <w:r w:rsidR="003275A5" w:rsidRPr="00C47657">
        <w:rPr>
          <w:szCs w:val="20"/>
        </w:rPr>
        <w:t xml:space="preserve"> </w:t>
      </w:r>
      <w:r w:rsidR="002A37D5" w:rsidRPr="00C47657">
        <w:rPr>
          <w:i/>
          <w:szCs w:val="20"/>
        </w:rPr>
        <w:t>Candidate</w:t>
      </w:r>
      <w:r w:rsidR="002A37D5" w:rsidRPr="00C47657">
        <w:rPr>
          <w:szCs w:val="20"/>
        </w:rPr>
        <w:t xml:space="preserve"> </w:t>
      </w:r>
      <w:r w:rsidR="003275A5" w:rsidRPr="00C47657">
        <w:rPr>
          <w:i/>
          <w:szCs w:val="20"/>
        </w:rPr>
        <w:t xml:space="preserve">Self-evaluation </w:t>
      </w:r>
      <w:r w:rsidR="003650E5" w:rsidRPr="00C47657">
        <w:rPr>
          <w:i/>
          <w:szCs w:val="20"/>
        </w:rPr>
        <w:t>Tools</w:t>
      </w:r>
      <w:r w:rsidR="00864E11" w:rsidRPr="00C47657">
        <w:rPr>
          <w:szCs w:val="20"/>
        </w:rPr>
        <w:t xml:space="preserve">, </w:t>
      </w:r>
      <w:r w:rsidR="003275A5" w:rsidRPr="00C47657">
        <w:rPr>
          <w:szCs w:val="20"/>
        </w:rPr>
        <w:t xml:space="preserve">and </w:t>
      </w:r>
      <w:r w:rsidR="00864E11" w:rsidRPr="00C47657">
        <w:rPr>
          <w:szCs w:val="20"/>
        </w:rPr>
        <w:t xml:space="preserve">evidence </w:t>
      </w:r>
      <w:r w:rsidR="00CC3B2B" w:rsidRPr="00C47657">
        <w:rPr>
          <w:szCs w:val="20"/>
        </w:rPr>
        <w:t xml:space="preserve">in </w:t>
      </w:r>
      <w:r w:rsidR="003275A5" w:rsidRPr="00C47657">
        <w:rPr>
          <w:szCs w:val="20"/>
        </w:rPr>
        <w:t>any other documents you provided</w:t>
      </w:r>
      <w:r w:rsidRPr="00C47657">
        <w:rPr>
          <w:szCs w:val="20"/>
        </w:rPr>
        <w:t xml:space="preserve"> </w:t>
      </w:r>
    </w:p>
    <w:p w14:paraId="725A5DAF" w14:textId="07A6D8BF" w:rsidR="00C5038A" w:rsidRPr="00C47657" w:rsidRDefault="000E0D23" w:rsidP="001F02B2">
      <w:pPr>
        <w:pStyle w:val="BodyText"/>
        <w:numPr>
          <w:ilvl w:val="0"/>
          <w:numId w:val="34"/>
        </w:numPr>
        <w:rPr>
          <w:szCs w:val="20"/>
        </w:rPr>
      </w:pPr>
      <w:proofErr w:type="gramStart"/>
      <w:r w:rsidRPr="00C47657">
        <w:rPr>
          <w:szCs w:val="20"/>
        </w:rPr>
        <w:t>arrange</w:t>
      </w:r>
      <w:proofErr w:type="gramEnd"/>
      <w:r w:rsidRPr="00C47657">
        <w:rPr>
          <w:szCs w:val="20"/>
        </w:rPr>
        <w:t xml:space="preserve"> with you to</w:t>
      </w:r>
      <w:r w:rsidR="00C5038A" w:rsidRPr="00C47657">
        <w:rPr>
          <w:szCs w:val="20"/>
        </w:rPr>
        <w:t xml:space="preserve"> conduct Step 2</w:t>
      </w:r>
      <w:r w:rsidR="002A37D5" w:rsidRPr="00C47657">
        <w:rPr>
          <w:szCs w:val="20"/>
        </w:rPr>
        <w:t xml:space="preserve">, the </w:t>
      </w:r>
      <w:r w:rsidR="003402C7" w:rsidRPr="00C47657">
        <w:rPr>
          <w:szCs w:val="20"/>
        </w:rPr>
        <w:t>‘</w:t>
      </w:r>
      <w:r w:rsidR="002A37D5" w:rsidRPr="00C47657">
        <w:rPr>
          <w:szCs w:val="20"/>
        </w:rPr>
        <w:t>competency conversations</w:t>
      </w:r>
      <w:r w:rsidR="003402C7" w:rsidRPr="00C47657">
        <w:rPr>
          <w:szCs w:val="20"/>
        </w:rPr>
        <w:t>’</w:t>
      </w:r>
      <w:r w:rsidR="002A37D5" w:rsidRPr="00C47657">
        <w:rPr>
          <w:szCs w:val="20"/>
        </w:rPr>
        <w:t xml:space="preserve"> advising you which unit clusters will be covered</w:t>
      </w:r>
      <w:r w:rsidR="00C5038A" w:rsidRPr="00C47657">
        <w:rPr>
          <w:szCs w:val="20"/>
        </w:rPr>
        <w:t>.</w:t>
      </w:r>
    </w:p>
    <w:p w14:paraId="5CF8E2B2" w14:textId="7C354BBB" w:rsidR="0050692D" w:rsidRPr="00C47657" w:rsidRDefault="004261A0" w:rsidP="0094572B">
      <w:pPr>
        <w:pStyle w:val="Heading2"/>
      </w:pPr>
      <w:bookmarkStart w:id="49" w:name="_Toc235849125"/>
      <w:r w:rsidRPr="00C47657">
        <w:lastRenderedPageBreak/>
        <w:t>Step 2: Competency conversation</w:t>
      </w:r>
      <w:r w:rsidR="00E26CF3" w:rsidRPr="00C47657">
        <w:t>s</w:t>
      </w:r>
      <w:bookmarkEnd w:id="49"/>
    </w:p>
    <w:p w14:paraId="531DAC0B" w14:textId="7EA42CAF" w:rsidR="0050692D" w:rsidRPr="00C47657" w:rsidRDefault="003402C7" w:rsidP="0050692D">
      <w:pPr>
        <w:pStyle w:val="BodyText"/>
      </w:pPr>
      <w:r w:rsidRPr="00C47657">
        <w:t>In this</w:t>
      </w:r>
      <w:r w:rsidR="0050692D" w:rsidRPr="00C47657">
        <w:t xml:space="preserve"> step</w:t>
      </w:r>
      <w:r w:rsidR="006519BF" w:rsidRPr="00C47657">
        <w:t>,</w:t>
      </w:r>
      <w:r w:rsidR="0050692D" w:rsidRPr="00C47657">
        <w:t xml:space="preserve"> </w:t>
      </w:r>
      <w:r w:rsidRPr="00C47657">
        <w:t>your</w:t>
      </w:r>
      <w:r w:rsidR="0050692D" w:rsidRPr="00C47657">
        <w:t xml:space="preserve"> assessor </w:t>
      </w:r>
      <w:r w:rsidRPr="00C47657">
        <w:t>will involve you</w:t>
      </w:r>
      <w:r w:rsidR="008953DA" w:rsidRPr="00C47657">
        <w:t xml:space="preserve"> in</w:t>
      </w:r>
      <w:r w:rsidR="0050692D" w:rsidRPr="00C47657">
        <w:t xml:space="preserve"> </w:t>
      </w:r>
      <w:r w:rsidRPr="00C47657">
        <w:t xml:space="preserve">what </w:t>
      </w:r>
      <w:r w:rsidR="00E26CF3" w:rsidRPr="00C47657">
        <w:t>are</w:t>
      </w:r>
      <w:r w:rsidRPr="00C47657">
        <w:t xml:space="preserve"> called </w:t>
      </w:r>
      <w:r w:rsidR="0050692D" w:rsidRPr="00C47657">
        <w:t>‘competency conversation’</w:t>
      </w:r>
      <w:r w:rsidR="00864E11" w:rsidRPr="00C47657">
        <w:t xml:space="preserve"> interview</w:t>
      </w:r>
      <w:r w:rsidR="00E26CF3" w:rsidRPr="00C47657">
        <w:t>s</w:t>
      </w:r>
      <w:r w:rsidR="0050692D" w:rsidRPr="00C47657">
        <w:t xml:space="preserve">. </w:t>
      </w:r>
    </w:p>
    <w:p w14:paraId="345DF29F" w14:textId="6CA0E01A" w:rsidR="0050692D" w:rsidRPr="00C47657" w:rsidRDefault="0050692D" w:rsidP="0042795A">
      <w:pPr>
        <w:pStyle w:val="Heading3"/>
      </w:pPr>
      <w:bookmarkStart w:id="50" w:name="_Toc180558528"/>
      <w:bookmarkStart w:id="51" w:name="_Toc235849126"/>
      <w:r w:rsidRPr="00C47657">
        <w:t xml:space="preserve">What </w:t>
      </w:r>
      <w:r w:rsidR="00E26CF3" w:rsidRPr="00C47657">
        <w:t>are</w:t>
      </w:r>
      <w:r w:rsidRPr="00C47657">
        <w:t xml:space="preserve"> ‘competency conversation</w:t>
      </w:r>
      <w:bookmarkEnd w:id="50"/>
      <w:r w:rsidR="00E26CF3" w:rsidRPr="00C47657">
        <w:t>s</w:t>
      </w:r>
      <w:r w:rsidRPr="00C47657">
        <w:t>’?</w:t>
      </w:r>
      <w:bookmarkEnd w:id="51"/>
    </w:p>
    <w:p w14:paraId="10948F44" w14:textId="4498345A" w:rsidR="00844EA4" w:rsidRPr="00C47657" w:rsidRDefault="004261A0" w:rsidP="00A62E2E">
      <w:pPr>
        <w:pStyle w:val="BodyText"/>
      </w:pPr>
      <w:r w:rsidRPr="00C47657">
        <w:t xml:space="preserve">The </w:t>
      </w:r>
      <w:r w:rsidR="00864E11" w:rsidRPr="00C47657">
        <w:t>interview</w:t>
      </w:r>
      <w:r w:rsidRPr="00C47657">
        <w:t xml:space="preserve"> </w:t>
      </w:r>
      <w:r w:rsidR="00844EA4" w:rsidRPr="00C47657">
        <w:t>is given that name</w:t>
      </w:r>
      <w:r w:rsidR="0050692D" w:rsidRPr="00C47657">
        <w:t xml:space="preserve"> </w:t>
      </w:r>
      <w:r w:rsidRPr="00C47657">
        <w:t xml:space="preserve">because, while it </w:t>
      </w:r>
      <w:r w:rsidR="00864E11" w:rsidRPr="00C47657">
        <w:t xml:space="preserve">is </w:t>
      </w:r>
      <w:r w:rsidRPr="00C47657">
        <w:t xml:space="preserve">an assessment process, it is also </w:t>
      </w:r>
      <w:r w:rsidR="00844EA4" w:rsidRPr="00C47657">
        <w:t xml:space="preserve">meant to be </w:t>
      </w:r>
      <w:r w:rsidRPr="00C47657">
        <w:t>a conversation</w:t>
      </w:r>
      <w:r w:rsidR="00844EA4" w:rsidRPr="00C47657">
        <w:t xml:space="preserve"> or discussion</w:t>
      </w:r>
      <w:r w:rsidRPr="00C47657">
        <w:t xml:space="preserve">. </w:t>
      </w:r>
    </w:p>
    <w:p w14:paraId="0421D01F" w14:textId="1B0D92AA" w:rsidR="008541B5" w:rsidRPr="00C47657" w:rsidRDefault="00864E11" w:rsidP="00844EA4">
      <w:pPr>
        <w:pStyle w:val="BodyText"/>
      </w:pPr>
      <w:r w:rsidRPr="00C47657">
        <w:t xml:space="preserve">In </w:t>
      </w:r>
      <w:r w:rsidR="009D1A66" w:rsidRPr="00C47657">
        <w:t>the</w:t>
      </w:r>
      <w:r w:rsidR="004261A0" w:rsidRPr="00C47657">
        <w:t xml:space="preserve"> competency conversation</w:t>
      </w:r>
      <w:r w:rsidR="009D1A66" w:rsidRPr="00C47657">
        <w:t xml:space="preserve"> interview</w:t>
      </w:r>
      <w:r w:rsidRPr="00C47657">
        <w:t>, your assessor will</w:t>
      </w:r>
      <w:r w:rsidR="008541B5" w:rsidRPr="00C47657">
        <w:t>:</w:t>
      </w:r>
    </w:p>
    <w:p w14:paraId="4B7F110F" w14:textId="740531C5" w:rsidR="008541B5" w:rsidRPr="00C47657" w:rsidRDefault="00864E11" w:rsidP="009D1A66">
      <w:pPr>
        <w:pStyle w:val="BodyText"/>
        <w:numPr>
          <w:ilvl w:val="0"/>
          <w:numId w:val="35"/>
        </w:numPr>
      </w:pPr>
      <w:r w:rsidRPr="00C47657">
        <w:t>ask you questions and give you scenarios to respond to</w:t>
      </w:r>
      <w:r w:rsidR="009D1A66" w:rsidRPr="00C47657">
        <w:t xml:space="preserve"> </w:t>
      </w:r>
      <w:r w:rsidR="00C01C15" w:rsidRPr="00C47657">
        <w:t xml:space="preserve">that are </w:t>
      </w:r>
      <w:r w:rsidR="009D1A66" w:rsidRPr="00C47657">
        <w:t xml:space="preserve">related to </w:t>
      </w:r>
      <w:r w:rsidR="008541B5" w:rsidRPr="00C47657">
        <w:t>workplace tasks</w:t>
      </w:r>
      <w:r w:rsidR="009D1A66" w:rsidRPr="00C47657">
        <w:t xml:space="preserve"> and units of competency</w:t>
      </w:r>
    </w:p>
    <w:p w14:paraId="70457174" w14:textId="6449B93E" w:rsidR="008541B5" w:rsidRPr="00C47657" w:rsidRDefault="008541B5" w:rsidP="009D1A66">
      <w:pPr>
        <w:pStyle w:val="BodyText"/>
        <w:numPr>
          <w:ilvl w:val="0"/>
          <w:numId w:val="35"/>
        </w:numPr>
      </w:pPr>
      <w:r w:rsidRPr="00C47657">
        <w:t>encourage you to discuss examples of your work, and the principles</w:t>
      </w:r>
      <w:r w:rsidR="0027108F" w:rsidRPr="00C47657">
        <w:t>, knowledge</w:t>
      </w:r>
      <w:r w:rsidRPr="00C47657">
        <w:t xml:space="preserve"> </w:t>
      </w:r>
      <w:r w:rsidR="009D1A66" w:rsidRPr="00C47657">
        <w:t xml:space="preserve">and theories </w:t>
      </w:r>
      <w:r w:rsidRPr="00C47657">
        <w:t>that guide you in that work</w:t>
      </w:r>
    </w:p>
    <w:p w14:paraId="6299DCD6" w14:textId="416531BC" w:rsidR="009D1A66" w:rsidRPr="00C47657" w:rsidRDefault="00E44253" w:rsidP="009D1A66">
      <w:pPr>
        <w:pStyle w:val="BodyText"/>
        <w:numPr>
          <w:ilvl w:val="0"/>
          <w:numId w:val="35"/>
        </w:numPr>
      </w:pPr>
      <w:r w:rsidRPr="00C47657">
        <w:t>m</w:t>
      </w:r>
      <w:r w:rsidR="009D1A66" w:rsidRPr="00C47657">
        <w:t>ake</w:t>
      </w:r>
      <w:r w:rsidRPr="00C47657">
        <w:t xml:space="preserve"> brief</w:t>
      </w:r>
      <w:r w:rsidR="009D1A66" w:rsidRPr="00C47657">
        <w:t xml:space="preserve"> notes </w:t>
      </w:r>
      <w:r w:rsidR="0027108F" w:rsidRPr="00C47657">
        <w:t>recording</w:t>
      </w:r>
      <w:r w:rsidR="009D1A66" w:rsidRPr="00C47657">
        <w:t xml:space="preserve"> your responses</w:t>
      </w:r>
      <w:r w:rsidR="0027108F" w:rsidRPr="00C47657">
        <w:t xml:space="preserve"> and </w:t>
      </w:r>
      <w:r w:rsidR="00C01C15" w:rsidRPr="00C47657">
        <w:t xml:space="preserve">the </w:t>
      </w:r>
      <w:r w:rsidR="0027108F" w:rsidRPr="00C47657">
        <w:t>examples</w:t>
      </w:r>
      <w:r w:rsidR="00C01C15" w:rsidRPr="00C47657">
        <w:t xml:space="preserve"> you provide</w:t>
      </w:r>
    </w:p>
    <w:p w14:paraId="43B9EF42" w14:textId="706E5AAD" w:rsidR="009D1A66" w:rsidRPr="00C47657" w:rsidRDefault="009D1A66" w:rsidP="009D1A66">
      <w:pPr>
        <w:pStyle w:val="BodyText"/>
        <w:numPr>
          <w:ilvl w:val="0"/>
          <w:numId w:val="35"/>
        </w:numPr>
      </w:pPr>
      <w:proofErr w:type="gramStart"/>
      <w:r w:rsidRPr="00C47657">
        <w:t>if</w:t>
      </w:r>
      <w:proofErr w:type="gramEnd"/>
      <w:r w:rsidRPr="00C47657">
        <w:t xml:space="preserve"> </w:t>
      </w:r>
      <w:r w:rsidR="0027108F" w:rsidRPr="00C47657">
        <w:t>appropriate,</w:t>
      </w:r>
      <w:r w:rsidRPr="00C47657">
        <w:t xml:space="preserve"> ask you if you can find relevant documents or </w:t>
      </w:r>
      <w:r w:rsidR="0027108F" w:rsidRPr="00C47657">
        <w:t xml:space="preserve">other evidence </w:t>
      </w:r>
      <w:r w:rsidRPr="00C47657">
        <w:t>in the workplace.</w:t>
      </w:r>
    </w:p>
    <w:p w14:paraId="6231DD8D" w14:textId="77777777" w:rsidR="00C01C15" w:rsidRPr="00C47657" w:rsidRDefault="0027108F" w:rsidP="00A62E2E">
      <w:pPr>
        <w:pStyle w:val="BodyText"/>
        <w:rPr>
          <w:b/>
        </w:rPr>
      </w:pPr>
      <w:r w:rsidRPr="00C47657">
        <w:t>The process is used</w:t>
      </w:r>
      <w:r w:rsidR="00864E11" w:rsidRPr="00C47657">
        <w:t xml:space="preserve"> to</w:t>
      </w:r>
      <w:r w:rsidR="004261A0" w:rsidRPr="00C47657">
        <w:t xml:space="preserve"> </w:t>
      </w:r>
      <w:r w:rsidR="0050692D" w:rsidRPr="00C47657">
        <w:t xml:space="preserve">confirm </w:t>
      </w:r>
      <w:r w:rsidR="00A62E2E" w:rsidRPr="00C47657">
        <w:t xml:space="preserve">and explore </w:t>
      </w:r>
      <w:r w:rsidR="0050692D" w:rsidRPr="00C47657">
        <w:t xml:space="preserve">the </w:t>
      </w:r>
      <w:r w:rsidR="00844EA4" w:rsidRPr="00C47657">
        <w:t xml:space="preserve">skills and </w:t>
      </w:r>
      <w:r w:rsidR="0050692D" w:rsidRPr="00C47657">
        <w:t xml:space="preserve">knowledge </w:t>
      </w:r>
      <w:r w:rsidR="00844EA4" w:rsidRPr="00C47657">
        <w:t>you</w:t>
      </w:r>
      <w:r w:rsidR="0050692D" w:rsidRPr="00C47657">
        <w:t xml:space="preserve"> listed in your </w:t>
      </w:r>
      <w:r w:rsidR="001E7987" w:rsidRPr="00C47657">
        <w:rPr>
          <w:i/>
        </w:rPr>
        <w:t>Candidate Self-e</w:t>
      </w:r>
      <w:r w:rsidR="0050692D" w:rsidRPr="00C47657">
        <w:rPr>
          <w:i/>
        </w:rPr>
        <w:t xml:space="preserve">valuation </w:t>
      </w:r>
      <w:r w:rsidR="003650E5" w:rsidRPr="00C47657">
        <w:rPr>
          <w:i/>
        </w:rPr>
        <w:t>Tools</w:t>
      </w:r>
      <w:r w:rsidR="00A62E2E" w:rsidRPr="00C47657">
        <w:rPr>
          <w:b/>
        </w:rPr>
        <w:t xml:space="preserve">. </w:t>
      </w:r>
    </w:p>
    <w:p w14:paraId="4621FBE7" w14:textId="2E0D4569" w:rsidR="00A62E2E" w:rsidRPr="00C47657" w:rsidRDefault="00864E11" w:rsidP="00A62E2E">
      <w:pPr>
        <w:pStyle w:val="BodyText"/>
        <w:rPr>
          <w:b/>
        </w:rPr>
      </w:pPr>
      <w:r w:rsidRPr="00C47657">
        <w:t>It</w:t>
      </w:r>
      <w:r w:rsidR="00844EA4" w:rsidRPr="00C47657">
        <w:t xml:space="preserve"> gives you an </w:t>
      </w:r>
      <w:r w:rsidR="00844EA4" w:rsidRPr="00C47657">
        <w:rPr>
          <w:szCs w:val="20"/>
        </w:rPr>
        <w:t>opportunity</w:t>
      </w:r>
      <w:r w:rsidR="00844EA4" w:rsidRPr="00C47657">
        <w:t xml:space="preserve"> to discuss </w:t>
      </w:r>
      <w:r w:rsidRPr="00C47657">
        <w:t xml:space="preserve">your </w:t>
      </w:r>
      <w:r w:rsidR="00844EA4" w:rsidRPr="00C47657">
        <w:t>relevant workplace experiences with your assessor. Usually</w:t>
      </w:r>
      <w:r w:rsidRPr="00C47657">
        <w:t>,</w:t>
      </w:r>
      <w:r w:rsidR="00844EA4" w:rsidRPr="00C47657">
        <w:t xml:space="preserve"> you will </w:t>
      </w:r>
      <w:r w:rsidRPr="00C47657">
        <w:t>have</w:t>
      </w:r>
      <w:r w:rsidR="00844EA4" w:rsidRPr="00C47657">
        <w:t xml:space="preserve"> more than one competency conversation interview.</w:t>
      </w:r>
    </w:p>
    <w:p w14:paraId="20C998AC" w14:textId="77777777" w:rsidR="00A62E2E" w:rsidRPr="00C47657" w:rsidRDefault="00A62E2E" w:rsidP="0042795A">
      <w:pPr>
        <w:pStyle w:val="Heading3"/>
      </w:pPr>
      <w:bookmarkStart w:id="52" w:name="_Toc235849127"/>
      <w:r w:rsidRPr="00C47657">
        <w:t>How can I prepare for the competency conversation?</w:t>
      </w:r>
      <w:bookmarkEnd w:id="52"/>
    </w:p>
    <w:p w14:paraId="29032A88" w14:textId="036A1814" w:rsidR="0027108F" w:rsidRPr="00C47657" w:rsidRDefault="001E7987" w:rsidP="00A62E2E">
      <w:pPr>
        <w:pStyle w:val="BodyText"/>
      </w:pPr>
      <w:r w:rsidRPr="00C47657">
        <w:t>Your assessor will tell you which cluster of units will be considered</w:t>
      </w:r>
      <w:r w:rsidR="008953DA" w:rsidRPr="00C47657">
        <w:t xml:space="preserve">, and </w:t>
      </w:r>
      <w:r w:rsidR="00AA4CCA" w:rsidRPr="00C47657">
        <w:t xml:space="preserve">you will both </w:t>
      </w:r>
      <w:r w:rsidR="00E44253" w:rsidRPr="00C47657">
        <w:t xml:space="preserve">need to </w:t>
      </w:r>
      <w:r w:rsidR="00E27AAB" w:rsidRPr="00C47657">
        <w:t xml:space="preserve">agree </w:t>
      </w:r>
      <w:r w:rsidR="000E0D23" w:rsidRPr="00C47657">
        <w:t xml:space="preserve">to </w:t>
      </w:r>
      <w:r w:rsidR="00AA4CCA" w:rsidRPr="00C47657">
        <w:t>the</w:t>
      </w:r>
      <w:r w:rsidR="008953DA" w:rsidRPr="00C47657">
        <w:t xml:space="preserve"> time and </w:t>
      </w:r>
      <w:r w:rsidR="00AA4CCA" w:rsidRPr="00C47657">
        <w:t xml:space="preserve">location of </w:t>
      </w:r>
      <w:r w:rsidR="00E44253" w:rsidRPr="00C47657">
        <w:t>each</w:t>
      </w:r>
      <w:r w:rsidR="00AA4CCA" w:rsidRPr="00C47657">
        <w:t xml:space="preserve"> competency conversation</w:t>
      </w:r>
      <w:r w:rsidRPr="00C47657">
        <w:t>.</w:t>
      </w:r>
      <w:r w:rsidR="003D20D6" w:rsidRPr="00C47657">
        <w:t xml:space="preserve"> </w:t>
      </w:r>
      <w:r w:rsidR="00E44253" w:rsidRPr="00C47657">
        <w:t>These details</w:t>
      </w:r>
      <w:r w:rsidR="00AA4CCA" w:rsidRPr="00C47657">
        <w:t xml:space="preserve"> should be recorded in your </w:t>
      </w:r>
      <w:r w:rsidR="00AA4CCA" w:rsidRPr="00C47657">
        <w:rPr>
          <w:i/>
        </w:rPr>
        <w:t>RPL Assessment Plan</w:t>
      </w:r>
      <w:r w:rsidR="00E44253" w:rsidRPr="00C47657">
        <w:t>.</w:t>
      </w:r>
    </w:p>
    <w:p w14:paraId="26F5DACC" w14:textId="4E2CA928" w:rsidR="001E7987" w:rsidRPr="00C47657" w:rsidRDefault="0050692D" w:rsidP="00A62E2E">
      <w:pPr>
        <w:pStyle w:val="BodyText"/>
      </w:pPr>
      <w:r w:rsidRPr="00C47657">
        <w:lastRenderedPageBreak/>
        <w:t xml:space="preserve">You could prepare </w:t>
      </w:r>
      <w:r w:rsidR="0027108F" w:rsidRPr="00C47657">
        <w:t xml:space="preserve">for </w:t>
      </w:r>
      <w:r w:rsidR="00FE3EDA" w:rsidRPr="00C47657">
        <w:t>your</w:t>
      </w:r>
      <w:r w:rsidR="0027108F" w:rsidRPr="00C47657">
        <w:t xml:space="preserve"> competency conversation</w:t>
      </w:r>
      <w:r w:rsidR="00C01C15" w:rsidRPr="00C47657">
        <w:t>s</w:t>
      </w:r>
      <w:r w:rsidR="0027108F" w:rsidRPr="00C47657">
        <w:t xml:space="preserve"> </w:t>
      </w:r>
      <w:r w:rsidRPr="00C47657">
        <w:t>by</w:t>
      </w:r>
      <w:r w:rsidR="001E7987" w:rsidRPr="00C47657">
        <w:t>:</w:t>
      </w:r>
    </w:p>
    <w:tbl>
      <w:tblPr>
        <w:tblStyle w:val="ColorfulList-Accent1"/>
        <w:tblW w:w="0" w:type="auto"/>
        <w:tblLook w:val="0480" w:firstRow="0" w:lastRow="0" w:firstColumn="1" w:lastColumn="0" w:noHBand="0" w:noVBand="1"/>
      </w:tblPr>
      <w:tblGrid>
        <w:gridCol w:w="6836"/>
      </w:tblGrid>
      <w:tr w:rsidR="00C14D82" w:rsidRPr="00C47657" w14:paraId="4A61DCBA"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295203A0" w14:textId="155E33B9" w:rsidR="00C14D82" w:rsidRPr="00C47657" w:rsidRDefault="00C14D82" w:rsidP="006838F6">
            <w:pPr>
              <w:pStyle w:val="BodyText"/>
              <w:numPr>
                <w:ilvl w:val="0"/>
                <w:numId w:val="32"/>
              </w:numPr>
              <w:rPr>
                <w:b w:val="0"/>
              </w:rPr>
            </w:pPr>
            <w:r w:rsidRPr="00C47657">
              <w:rPr>
                <w:b w:val="0"/>
              </w:rPr>
              <w:t xml:space="preserve">Looking </w:t>
            </w:r>
            <w:r w:rsidR="006838F6" w:rsidRPr="00C47657">
              <w:rPr>
                <w:b w:val="0"/>
              </w:rPr>
              <w:t xml:space="preserve">back </w:t>
            </w:r>
            <w:r w:rsidRPr="00C47657">
              <w:rPr>
                <w:b w:val="0"/>
              </w:rPr>
              <w:t xml:space="preserve">at workplace tasks </w:t>
            </w:r>
            <w:r w:rsidR="006838F6" w:rsidRPr="00C47657">
              <w:rPr>
                <w:b w:val="0"/>
              </w:rPr>
              <w:t xml:space="preserve">in </w:t>
            </w:r>
            <w:r w:rsidR="00F52C31" w:rsidRPr="00C47657">
              <w:rPr>
                <w:b w:val="0"/>
              </w:rPr>
              <w:t>your</w:t>
            </w:r>
            <w:r w:rsidRPr="00C47657">
              <w:rPr>
                <w:b w:val="0"/>
              </w:rPr>
              <w:t xml:space="preserve"> completed </w:t>
            </w:r>
            <w:r w:rsidRPr="00C47657">
              <w:rPr>
                <w:b w:val="0"/>
                <w:i/>
              </w:rPr>
              <w:t xml:space="preserve">Candidate Self-evaluation Tools </w:t>
            </w:r>
            <w:r w:rsidRPr="00C47657">
              <w:rPr>
                <w:b w:val="0"/>
              </w:rPr>
              <w:t>for the cluster of units to be covered</w:t>
            </w:r>
          </w:p>
        </w:tc>
      </w:tr>
      <w:tr w:rsidR="00C14D82" w:rsidRPr="00C47657" w14:paraId="5034CC95" w14:textId="77777777" w:rsidTr="0094572B">
        <w:tc>
          <w:tcPr>
            <w:cnfStyle w:val="001000000000" w:firstRow="0" w:lastRow="0" w:firstColumn="1" w:lastColumn="0" w:oddVBand="0" w:evenVBand="0" w:oddHBand="0" w:evenHBand="0" w:firstRowFirstColumn="0" w:firstRowLastColumn="0" w:lastRowFirstColumn="0" w:lastRowLastColumn="0"/>
            <w:tcW w:w="6836" w:type="dxa"/>
          </w:tcPr>
          <w:p w14:paraId="275DAFFA" w14:textId="1D45944B" w:rsidR="00C14D82" w:rsidRPr="00C47657" w:rsidRDefault="006838F6" w:rsidP="004746A9">
            <w:pPr>
              <w:pStyle w:val="BodyText"/>
              <w:numPr>
                <w:ilvl w:val="0"/>
                <w:numId w:val="32"/>
              </w:numPr>
              <w:rPr>
                <w:b w:val="0"/>
              </w:rPr>
            </w:pPr>
            <w:r w:rsidRPr="00C47657">
              <w:rPr>
                <w:b w:val="0"/>
                <w:szCs w:val="20"/>
              </w:rPr>
              <w:t xml:space="preserve">Looking at the unit summaries </w:t>
            </w:r>
            <w:r w:rsidR="004746A9" w:rsidRPr="00C47657">
              <w:rPr>
                <w:b w:val="0"/>
                <w:szCs w:val="20"/>
              </w:rPr>
              <w:t>from</w:t>
            </w:r>
            <w:r w:rsidRPr="00C47657">
              <w:rPr>
                <w:b w:val="0"/>
                <w:szCs w:val="20"/>
              </w:rPr>
              <w:t xml:space="preserve"> Page </w:t>
            </w:r>
            <w:r w:rsidRPr="00C47657">
              <w:rPr>
                <w:szCs w:val="20"/>
              </w:rPr>
              <w:fldChar w:fldCharType="begin"/>
            </w:r>
            <w:r w:rsidRPr="00C47657">
              <w:rPr>
                <w:b w:val="0"/>
                <w:szCs w:val="20"/>
              </w:rPr>
              <w:instrText xml:space="preserve"> PAGEREF Units \h </w:instrText>
            </w:r>
            <w:r w:rsidRPr="00C47657">
              <w:rPr>
                <w:szCs w:val="20"/>
              </w:rPr>
            </w:r>
            <w:r w:rsidRPr="00C47657">
              <w:rPr>
                <w:szCs w:val="20"/>
              </w:rPr>
              <w:fldChar w:fldCharType="separate"/>
            </w:r>
            <w:r w:rsidR="004A08C7">
              <w:rPr>
                <w:b w:val="0"/>
                <w:noProof/>
                <w:szCs w:val="20"/>
              </w:rPr>
              <w:t>4</w:t>
            </w:r>
            <w:r w:rsidRPr="00C47657">
              <w:rPr>
                <w:szCs w:val="20"/>
              </w:rPr>
              <w:fldChar w:fldCharType="end"/>
            </w:r>
            <w:r w:rsidRPr="00C47657">
              <w:rPr>
                <w:b w:val="0"/>
                <w:szCs w:val="20"/>
              </w:rPr>
              <w:t xml:space="preserve"> above</w:t>
            </w:r>
            <w:r w:rsidR="00FE3EDA" w:rsidRPr="00C47657">
              <w:rPr>
                <w:b w:val="0"/>
                <w:szCs w:val="20"/>
              </w:rPr>
              <w:t>,</w:t>
            </w:r>
            <w:r w:rsidR="00110D72" w:rsidRPr="00C47657">
              <w:rPr>
                <w:b w:val="0"/>
              </w:rPr>
              <w:t xml:space="preserve"> and think</w:t>
            </w:r>
            <w:r w:rsidR="004676D1" w:rsidRPr="00C47657">
              <w:rPr>
                <w:b w:val="0"/>
              </w:rPr>
              <w:t>ing</w:t>
            </w:r>
            <w:r w:rsidR="00110D72" w:rsidRPr="00C47657">
              <w:rPr>
                <w:b w:val="0"/>
              </w:rPr>
              <w:t xml:space="preserve"> </w:t>
            </w:r>
            <w:r w:rsidRPr="00C47657">
              <w:rPr>
                <w:b w:val="0"/>
              </w:rPr>
              <w:t>about</w:t>
            </w:r>
            <w:r w:rsidR="00C14D82" w:rsidRPr="00C47657">
              <w:rPr>
                <w:b w:val="0"/>
              </w:rPr>
              <w:t xml:space="preserve"> how you apply skills and knowledge </w:t>
            </w:r>
            <w:r w:rsidRPr="00C47657">
              <w:rPr>
                <w:b w:val="0"/>
              </w:rPr>
              <w:t>at work</w:t>
            </w:r>
            <w:r w:rsidR="00C14D82" w:rsidRPr="00C47657">
              <w:rPr>
                <w:b w:val="0"/>
              </w:rPr>
              <w:t xml:space="preserve"> </w:t>
            </w:r>
            <w:r w:rsidRPr="00C47657">
              <w:rPr>
                <w:b w:val="0"/>
              </w:rPr>
              <w:t>(or</w:t>
            </w:r>
            <w:r w:rsidR="00C01C15" w:rsidRPr="00C47657">
              <w:rPr>
                <w:b w:val="0"/>
              </w:rPr>
              <w:t>,</w:t>
            </w:r>
            <w:r w:rsidRPr="00C47657">
              <w:rPr>
                <w:b w:val="0"/>
              </w:rPr>
              <w:t xml:space="preserve"> if you wish, going to the full unit content at </w:t>
            </w:r>
            <w:hyperlink r:id="rId44" w:history="1">
              <w:r w:rsidRPr="00C47657">
                <w:rPr>
                  <w:rStyle w:val="Hyperlink"/>
                  <w:b w:val="0"/>
                </w:rPr>
                <w:t>www.training.gov.au</w:t>
              </w:r>
            </w:hyperlink>
            <w:r w:rsidRPr="00C47657">
              <w:rPr>
                <w:b w:val="0"/>
              </w:rPr>
              <w:t>)</w:t>
            </w:r>
          </w:p>
        </w:tc>
      </w:tr>
      <w:tr w:rsidR="00C14D82" w:rsidRPr="00C47657" w14:paraId="56CEAB3D"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149943E7" w14:textId="10DA7468" w:rsidR="00C14D82" w:rsidRPr="00C47657" w:rsidRDefault="00F52C31" w:rsidP="00C01C15">
            <w:pPr>
              <w:pStyle w:val="BodyText"/>
              <w:numPr>
                <w:ilvl w:val="0"/>
                <w:numId w:val="32"/>
              </w:numPr>
              <w:rPr>
                <w:b w:val="0"/>
              </w:rPr>
            </w:pPr>
            <w:r w:rsidRPr="00C47657">
              <w:rPr>
                <w:b w:val="0"/>
              </w:rPr>
              <w:t>M</w:t>
            </w:r>
            <w:r w:rsidR="00C14D82" w:rsidRPr="00C47657">
              <w:rPr>
                <w:b w:val="0"/>
              </w:rPr>
              <w:t xml:space="preserve">aking brief notes </w:t>
            </w:r>
            <w:r w:rsidR="00C01C15" w:rsidRPr="00C47657">
              <w:rPr>
                <w:b w:val="0"/>
              </w:rPr>
              <w:t>you could</w:t>
            </w:r>
            <w:r w:rsidR="00C14D82" w:rsidRPr="00C47657">
              <w:rPr>
                <w:b w:val="0"/>
              </w:rPr>
              <w:t xml:space="preserve"> r</w:t>
            </w:r>
            <w:r w:rsidRPr="00C47657">
              <w:rPr>
                <w:b w:val="0"/>
              </w:rPr>
              <w:t>efer to during the conversation</w:t>
            </w:r>
          </w:p>
        </w:tc>
      </w:tr>
    </w:tbl>
    <w:p w14:paraId="4F1A9709" w14:textId="7463C86E" w:rsidR="0050692D" w:rsidRPr="00C47657" w:rsidRDefault="0050692D" w:rsidP="0042795A">
      <w:pPr>
        <w:pStyle w:val="Heading3"/>
      </w:pPr>
      <w:bookmarkStart w:id="53" w:name="_Toc180558529"/>
      <w:bookmarkStart w:id="54" w:name="_Toc235849128"/>
      <w:r w:rsidRPr="00C47657">
        <w:t>What is likely to happen in the competency conversation</w:t>
      </w:r>
      <w:bookmarkEnd w:id="53"/>
      <w:r w:rsidRPr="00C47657">
        <w:t>?</w:t>
      </w:r>
      <w:bookmarkEnd w:id="54"/>
    </w:p>
    <w:p w14:paraId="1C16F88F" w14:textId="5F2F7A3D" w:rsidR="0050692D" w:rsidRPr="00C47657" w:rsidRDefault="00FC02FA" w:rsidP="00FC02FA">
      <w:pPr>
        <w:pStyle w:val="BodyText"/>
        <w:rPr>
          <w:b/>
        </w:rPr>
      </w:pPr>
      <w:r w:rsidRPr="00C47657">
        <w:t xml:space="preserve">During the competency conversation interview, your </w:t>
      </w:r>
      <w:r w:rsidR="00643BDE" w:rsidRPr="00C47657">
        <w:t>assessor will ask you questions</w:t>
      </w:r>
      <w:r w:rsidR="008953DA" w:rsidRPr="00C47657">
        <w:t xml:space="preserve"> about workplace activities, </w:t>
      </w:r>
      <w:r w:rsidRPr="00C47657">
        <w:t>prompting you to discuss</w:t>
      </w:r>
      <w:r w:rsidR="008953DA" w:rsidRPr="00C47657">
        <w:t xml:space="preserve"> </w:t>
      </w:r>
      <w:r w:rsidR="00E44253" w:rsidRPr="00C47657">
        <w:t>your</w:t>
      </w:r>
      <w:r w:rsidR="008953DA" w:rsidRPr="00C47657">
        <w:t xml:space="preserve"> skills and knowledge. </w:t>
      </w:r>
      <w:r w:rsidR="00E44253" w:rsidRPr="00C47657">
        <w:rPr>
          <w:b/>
        </w:rPr>
        <w:t>Please remember…</w:t>
      </w:r>
    </w:p>
    <w:p w14:paraId="0F80BD81" w14:textId="3AE696B8" w:rsidR="0050692D" w:rsidRPr="00C47657" w:rsidRDefault="00E44253" w:rsidP="0050692D">
      <w:pPr>
        <w:pStyle w:val="BodyText"/>
        <w:numPr>
          <w:ilvl w:val="0"/>
          <w:numId w:val="25"/>
        </w:numPr>
      </w:pPr>
      <w:r w:rsidRPr="00C47657">
        <w:t>t</w:t>
      </w:r>
      <w:r w:rsidR="0050692D" w:rsidRPr="00C47657">
        <w:t xml:space="preserve">he questions </w:t>
      </w:r>
      <w:r w:rsidRPr="00C47657">
        <w:t>are</w:t>
      </w:r>
      <w:r w:rsidR="0050692D" w:rsidRPr="00C47657">
        <w:t xml:space="preserve"> discussion starters</w:t>
      </w:r>
      <w:r w:rsidRPr="00C47657">
        <w:t xml:space="preserve"> to </w:t>
      </w:r>
      <w:r w:rsidR="0050692D" w:rsidRPr="00C47657">
        <w:t xml:space="preserve">help </w:t>
      </w:r>
      <w:r w:rsidRPr="00C47657">
        <w:t>your</w:t>
      </w:r>
      <w:r w:rsidR="0050692D" w:rsidRPr="00C47657">
        <w:t xml:space="preserve"> assessor identify your current knowledge and </w:t>
      </w:r>
      <w:r w:rsidR="00A62E2E" w:rsidRPr="00C47657">
        <w:t>relevant experience</w:t>
      </w:r>
      <w:r w:rsidR="0050692D" w:rsidRPr="00C47657">
        <w:t xml:space="preserve"> </w:t>
      </w:r>
    </w:p>
    <w:p w14:paraId="0FFC49BD" w14:textId="023389F5" w:rsidR="0050692D" w:rsidRPr="00C47657" w:rsidRDefault="00E44253" w:rsidP="0050692D">
      <w:pPr>
        <w:pStyle w:val="BodyText"/>
        <w:numPr>
          <w:ilvl w:val="0"/>
          <w:numId w:val="25"/>
        </w:numPr>
      </w:pPr>
      <w:r w:rsidRPr="00C47657">
        <w:t>w</w:t>
      </w:r>
      <w:r w:rsidR="0050692D" w:rsidRPr="00C47657">
        <w:t xml:space="preserve">hen responding to a question, try to think about what you do in the workplace, including the </w:t>
      </w:r>
      <w:r w:rsidRPr="00C47657">
        <w:t>principles that guide your work</w:t>
      </w:r>
      <w:r w:rsidR="0050692D" w:rsidRPr="00C47657">
        <w:t xml:space="preserve"> </w:t>
      </w:r>
    </w:p>
    <w:p w14:paraId="7307243E" w14:textId="45EA142E" w:rsidR="0050692D" w:rsidRPr="00C47657" w:rsidRDefault="0050692D" w:rsidP="00E44253">
      <w:pPr>
        <w:pStyle w:val="BodyText"/>
        <w:ind w:left="360"/>
        <w:rPr>
          <w:i/>
        </w:rPr>
      </w:pPr>
      <w:r w:rsidRPr="00C47657">
        <w:rPr>
          <w:i/>
        </w:rPr>
        <w:t xml:space="preserve">For example, a task </w:t>
      </w:r>
      <w:r w:rsidR="004746A9" w:rsidRPr="00C47657">
        <w:rPr>
          <w:i/>
        </w:rPr>
        <w:t xml:space="preserve">you do at work </w:t>
      </w:r>
      <w:r w:rsidRPr="00C47657">
        <w:rPr>
          <w:i/>
        </w:rPr>
        <w:t xml:space="preserve">could require knowledge of children’s development—if so, tell </w:t>
      </w:r>
      <w:r w:rsidR="005E052B" w:rsidRPr="00C47657">
        <w:rPr>
          <w:i/>
        </w:rPr>
        <w:t>your</w:t>
      </w:r>
      <w:r w:rsidRPr="00C47657">
        <w:rPr>
          <w:i/>
        </w:rPr>
        <w:t xml:space="preserve"> assessor how the work you do relates to the principles of children’s development</w:t>
      </w:r>
      <w:r w:rsidR="00B05EA8" w:rsidRPr="00C47657">
        <w:rPr>
          <w:i/>
        </w:rPr>
        <w:t xml:space="preserve"> and give examples of how you apply that knowledge at work</w:t>
      </w:r>
    </w:p>
    <w:p w14:paraId="500D0C0F" w14:textId="59C10CA8" w:rsidR="0050692D" w:rsidRPr="00C47657" w:rsidRDefault="00E44253" w:rsidP="0050692D">
      <w:pPr>
        <w:pStyle w:val="BodyText"/>
        <w:numPr>
          <w:ilvl w:val="0"/>
          <w:numId w:val="25"/>
        </w:numPr>
      </w:pPr>
      <w:r w:rsidRPr="00C47657">
        <w:t>i</w:t>
      </w:r>
      <w:r w:rsidR="0050692D" w:rsidRPr="00C47657">
        <w:t xml:space="preserve">f something </w:t>
      </w:r>
      <w:r w:rsidR="006519BF" w:rsidRPr="00C47657">
        <w:t>is not clear</w:t>
      </w:r>
      <w:r w:rsidR="0050692D" w:rsidRPr="00C47657">
        <w:t>,</w:t>
      </w:r>
      <w:r w:rsidRPr="00C47657">
        <w:t xml:space="preserve"> ask </w:t>
      </w:r>
      <w:r w:rsidR="005E052B" w:rsidRPr="00C47657">
        <w:t>your</w:t>
      </w:r>
      <w:r w:rsidRPr="00C47657">
        <w:t xml:space="preserve"> assessor to </w:t>
      </w:r>
      <w:r w:rsidR="006519BF" w:rsidRPr="00C47657">
        <w:t>explain</w:t>
      </w:r>
      <w:r w:rsidRPr="00C47657">
        <w:t xml:space="preserve"> it</w:t>
      </w:r>
      <w:r w:rsidR="0050692D" w:rsidRPr="00C47657">
        <w:t xml:space="preserve"> </w:t>
      </w:r>
    </w:p>
    <w:p w14:paraId="74066099" w14:textId="36446177" w:rsidR="0050692D" w:rsidRPr="00C47657" w:rsidRDefault="0050692D" w:rsidP="0050692D">
      <w:pPr>
        <w:pStyle w:val="BodyText"/>
        <w:ind w:left="360"/>
        <w:rPr>
          <w:i/>
        </w:rPr>
      </w:pPr>
      <w:r w:rsidRPr="00C47657">
        <w:rPr>
          <w:i/>
        </w:rPr>
        <w:t xml:space="preserve">In doing this, you are also demonstrating your communication style, and your </w:t>
      </w:r>
      <w:r w:rsidR="00FE3EDA" w:rsidRPr="00C47657">
        <w:rPr>
          <w:i/>
        </w:rPr>
        <w:t>ability to seek clarification</w:t>
      </w:r>
      <w:r w:rsidRPr="00C47657">
        <w:rPr>
          <w:i/>
        </w:rPr>
        <w:t xml:space="preserve"> </w:t>
      </w:r>
    </w:p>
    <w:p w14:paraId="33B4B403" w14:textId="4DAB8142" w:rsidR="0050692D" w:rsidRPr="00C47657" w:rsidRDefault="00B05EA8" w:rsidP="0050692D">
      <w:pPr>
        <w:pStyle w:val="BodyText"/>
        <w:numPr>
          <w:ilvl w:val="0"/>
          <w:numId w:val="25"/>
        </w:numPr>
      </w:pPr>
      <w:r w:rsidRPr="00C47657">
        <w:t>If you</w:t>
      </w:r>
      <w:r w:rsidR="0050692D" w:rsidRPr="00C47657">
        <w:t xml:space="preserve"> find you can’t respond to a question, you </w:t>
      </w:r>
      <w:r w:rsidRPr="00C47657">
        <w:t>may</w:t>
      </w:r>
      <w:r w:rsidR="0050692D" w:rsidRPr="00C47657">
        <w:t xml:space="preserve"> ask your assessor to come back to it later.</w:t>
      </w:r>
    </w:p>
    <w:p w14:paraId="089E748A" w14:textId="623F5BA9" w:rsidR="00CC3B2B" w:rsidRPr="00C47657" w:rsidRDefault="00CC3B2B" w:rsidP="0042795A">
      <w:pPr>
        <w:pStyle w:val="Heading3"/>
      </w:pPr>
      <w:bookmarkStart w:id="55" w:name="_Toc235849129"/>
      <w:r w:rsidRPr="00C47657">
        <w:lastRenderedPageBreak/>
        <w:t>What will the assessor do after the competency conversation?</w:t>
      </w:r>
      <w:bookmarkEnd w:id="55"/>
    </w:p>
    <w:p w14:paraId="663D36C4" w14:textId="4533961C" w:rsidR="00CC3B2B" w:rsidRPr="00C47657" w:rsidRDefault="00FC02FA" w:rsidP="00CC3B2B">
      <w:pPr>
        <w:pStyle w:val="BodyText"/>
        <w:rPr>
          <w:szCs w:val="20"/>
        </w:rPr>
      </w:pPr>
      <w:r w:rsidRPr="00C47657">
        <w:rPr>
          <w:szCs w:val="20"/>
        </w:rPr>
        <w:t>Your</w:t>
      </w:r>
      <w:r w:rsidR="00CC3B2B" w:rsidRPr="00C47657">
        <w:rPr>
          <w:szCs w:val="20"/>
        </w:rPr>
        <w:t xml:space="preserve"> assessor will co</w:t>
      </w:r>
      <w:r w:rsidRPr="00C47657">
        <w:rPr>
          <w:szCs w:val="20"/>
        </w:rPr>
        <w:t>nsider the evidence you provide</w:t>
      </w:r>
      <w:r w:rsidR="00E44253" w:rsidRPr="00C47657">
        <w:rPr>
          <w:szCs w:val="20"/>
        </w:rPr>
        <w:t>d</w:t>
      </w:r>
      <w:r w:rsidR="00CC3B2B" w:rsidRPr="00C47657">
        <w:rPr>
          <w:szCs w:val="20"/>
        </w:rPr>
        <w:t xml:space="preserve"> in the </w:t>
      </w:r>
      <w:r w:rsidR="00CC3B2B" w:rsidRPr="00C47657">
        <w:t>competency conversation processes</w:t>
      </w:r>
      <w:r w:rsidRPr="00C47657">
        <w:t xml:space="preserve">. If this shows </w:t>
      </w:r>
      <w:r w:rsidRPr="00C47657">
        <w:rPr>
          <w:szCs w:val="20"/>
        </w:rPr>
        <w:t>you</w:t>
      </w:r>
      <w:r w:rsidR="00CC3B2B" w:rsidRPr="00C47657">
        <w:rPr>
          <w:szCs w:val="20"/>
        </w:rPr>
        <w:t xml:space="preserve"> are competent in </w:t>
      </w:r>
      <w:r w:rsidRPr="00C47657">
        <w:rPr>
          <w:szCs w:val="20"/>
        </w:rPr>
        <w:t>a unit</w:t>
      </w:r>
      <w:r w:rsidR="00CC3B2B" w:rsidRPr="00C47657">
        <w:rPr>
          <w:szCs w:val="20"/>
        </w:rPr>
        <w:t xml:space="preserve">, </w:t>
      </w:r>
      <w:r w:rsidRPr="00C47657">
        <w:rPr>
          <w:szCs w:val="20"/>
        </w:rPr>
        <w:t>your</w:t>
      </w:r>
      <w:r w:rsidR="00CC3B2B" w:rsidRPr="00C47657">
        <w:rPr>
          <w:szCs w:val="20"/>
        </w:rPr>
        <w:t xml:space="preserve"> assessor will advise you. </w:t>
      </w:r>
    </w:p>
    <w:p w14:paraId="556AD851" w14:textId="2E03B853" w:rsidR="00CC3B2B" w:rsidRPr="00C47657" w:rsidRDefault="00CC3B2B" w:rsidP="00CC3B2B">
      <w:pPr>
        <w:pStyle w:val="BodyText"/>
        <w:rPr>
          <w:szCs w:val="20"/>
        </w:rPr>
      </w:pPr>
      <w:r w:rsidRPr="00C47657">
        <w:rPr>
          <w:szCs w:val="20"/>
        </w:rPr>
        <w:t xml:space="preserve">Your assessor will then </w:t>
      </w:r>
      <w:r w:rsidR="00E27AAB" w:rsidRPr="00C47657">
        <w:rPr>
          <w:szCs w:val="20"/>
        </w:rPr>
        <w:t xml:space="preserve">decide </w:t>
      </w:r>
      <w:r w:rsidR="00FC02FA" w:rsidRPr="00C47657">
        <w:rPr>
          <w:szCs w:val="20"/>
        </w:rPr>
        <w:t xml:space="preserve">on the </w:t>
      </w:r>
      <w:r w:rsidR="00A10EE2" w:rsidRPr="00C47657">
        <w:rPr>
          <w:szCs w:val="20"/>
        </w:rPr>
        <w:t xml:space="preserve">next step: </w:t>
      </w:r>
      <w:r w:rsidR="00FC02FA" w:rsidRPr="00C47657">
        <w:rPr>
          <w:szCs w:val="20"/>
        </w:rPr>
        <w:t>workplace assessment task</w:t>
      </w:r>
      <w:r w:rsidR="00E44253" w:rsidRPr="00C47657">
        <w:rPr>
          <w:szCs w:val="20"/>
        </w:rPr>
        <w:t xml:space="preserve"> or tasks</w:t>
      </w:r>
      <w:r w:rsidRPr="00C47657">
        <w:rPr>
          <w:szCs w:val="20"/>
        </w:rPr>
        <w:t>.</w:t>
      </w:r>
      <w:r w:rsidR="00E44253" w:rsidRPr="00C47657">
        <w:rPr>
          <w:szCs w:val="20"/>
        </w:rPr>
        <w:t xml:space="preserve"> </w:t>
      </w:r>
    </w:p>
    <w:p w14:paraId="7BCBF328" w14:textId="7E7C0EE0" w:rsidR="001E7987" w:rsidRPr="00C47657" w:rsidRDefault="001E7987" w:rsidP="0094572B">
      <w:pPr>
        <w:pStyle w:val="Heading2"/>
      </w:pPr>
      <w:bookmarkStart w:id="56" w:name="_Toc235849130"/>
      <w:r w:rsidRPr="00C47657">
        <w:t xml:space="preserve">Step 3: </w:t>
      </w:r>
      <w:r w:rsidR="00396639" w:rsidRPr="00C47657">
        <w:t>Workplace assessment</w:t>
      </w:r>
      <w:r w:rsidRPr="00C47657">
        <w:t xml:space="preserve"> tasks</w:t>
      </w:r>
      <w:bookmarkEnd w:id="56"/>
      <w:r w:rsidRPr="00C47657">
        <w:t xml:space="preserve"> </w:t>
      </w:r>
    </w:p>
    <w:p w14:paraId="02186351" w14:textId="65EF03A4" w:rsidR="00396639" w:rsidRPr="00C47657" w:rsidRDefault="00396639" w:rsidP="001E7987">
      <w:pPr>
        <w:pStyle w:val="BodyText"/>
      </w:pPr>
      <w:r w:rsidRPr="00C47657">
        <w:t>Your</w:t>
      </w:r>
      <w:r w:rsidR="001E7987" w:rsidRPr="00C47657">
        <w:t xml:space="preserve"> assessor </w:t>
      </w:r>
      <w:r w:rsidR="00A10EE2" w:rsidRPr="00C47657">
        <w:t>may</w:t>
      </w:r>
      <w:r w:rsidR="001E7987" w:rsidRPr="00C47657">
        <w:t xml:space="preserve"> ask you to </w:t>
      </w:r>
      <w:r w:rsidR="00A10EE2" w:rsidRPr="00C47657">
        <w:t>undertake</w:t>
      </w:r>
      <w:r w:rsidR="001E7987" w:rsidRPr="00C47657">
        <w:t xml:space="preserve"> </w:t>
      </w:r>
      <w:r w:rsidRPr="00C47657">
        <w:t xml:space="preserve">one or more </w:t>
      </w:r>
      <w:r w:rsidR="003650E5" w:rsidRPr="00C47657">
        <w:t xml:space="preserve">workplace </w:t>
      </w:r>
      <w:r w:rsidR="001E7987" w:rsidRPr="00C47657">
        <w:t xml:space="preserve">assessment tasks. </w:t>
      </w:r>
      <w:r w:rsidRPr="00C47657">
        <w:t>This</w:t>
      </w:r>
      <w:r w:rsidR="001E7987" w:rsidRPr="00C47657">
        <w:t xml:space="preserve"> is your opportunity to demonstrate your competence in a practical way</w:t>
      </w:r>
      <w:r w:rsidR="00A10EE2" w:rsidRPr="00C47657">
        <w:t xml:space="preserve"> at work</w:t>
      </w:r>
      <w:r w:rsidR="001E7987" w:rsidRPr="00C47657">
        <w:t xml:space="preserve">. </w:t>
      </w:r>
    </w:p>
    <w:p w14:paraId="5468F92F" w14:textId="7CA6D6AA" w:rsidR="001E7987" w:rsidRPr="00C47657" w:rsidRDefault="00396639" w:rsidP="001E7987">
      <w:pPr>
        <w:pStyle w:val="BodyText"/>
      </w:pPr>
      <w:r w:rsidRPr="00C47657">
        <w:t>Before the task:</w:t>
      </w:r>
    </w:p>
    <w:tbl>
      <w:tblPr>
        <w:tblStyle w:val="ColorfulList-Accent1"/>
        <w:tblW w:w="0" w:type="auto"/>
        <w:tblLook w:val="0480" w:firstRow="0" w:lastRow="0" w:firstColumn="1" w:lastColumn="0" w:noHBand="0" w:noVBand="1"/>
      </w:tblPr>
      <w:tblGrid>
        <w:gridCol w:w="6836"/>
      </w:tblGrid>
      <w:tr w:rsidR="00396639" w:rsidRPr="00C47657" w14:paraId="5936C9A4"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4644D1F0" w14:textId="41D4E242" w:rsidR="00396639" w:rsidRPr="00C47657" w:rsidRDefault="00396639" w:rsidP="00396639">
            <w:pPr>
              <w:pStyle w:val="BodyText"/>
              <w:numPr>
                <w:ilvl w:val="0"/>
                <w:numId w:val="32"/>
              </w:numPr>
              <w:rPr>
                <w:b w:val="0"/>
              </w:rPr>
            </w:pPr>
            <w:r w:rsidRPr="00C47657">
              <w:rPr>
                <w:b w:val="0"/>
              </w:rPr>
              <w:t xml:space="preserve">Your assessor </w:t>
            </w:r>
            <w:r w:rsidR="00A10EE2" w:rsidRPr="00C47657">
              <w:rPr>
                <w:b w:val="0"/>
              </w:rPr>
              <w:t xml:space="preserve">will </w:t>
            </w:r>
            <w:r w:rsidRPr="00C47657">
              <w:rPr>
                <w:b w:val="0"/>
              </w:rPr>
              <w:t>advise you which task or tasks are required</w:t>
            </w:r>
            <w:r w:rsidR="00A10EE2" w:rsidRPr="00C47657">
              <w:rPr>
                <w:b w:val="0"/>
              </w:rPr>
              <w:t>,</w:t>
            </w:r>
            <w:r w:rsidRPr="00C47657">
              <w:rPr>
                <w:b w:val="0"/>
              </w:rPr>
              <w:t xml:space="preserve"> </w:t>
            </w:r>
            <w:r w:rsidR="00A10EE2" w:rsidRPr="00C47657">
              <w:rPr>
                <w:b w:val="0"/>
              </w:rPr>
              <w:t xml:space="preserve">agree a date and venue, </w:t>
            </w:r>
            <w:r w:rsidRPr="00C47657">
              <w:rPr>
                <w:b w:val="0"/>
              </w:rPr>
              <w:t xml:space="preserve">and add details to your </w:t>
            </w:r>
            <w:r w:rsidRPr="00C47657">
              <w:rPr>
                <w:b w:val="0"/>
                <w:i/>
              </w:rPr>
              <w:t>RPL Assessment Plan</w:t>
            </w:r>
            <w:r w:rsidRPr="00C47657">
              <w:rPr>
                <w:b w:val="0"/>
              </w:rPr>
              <w:t xml:space="preserve"> </w:t>
            </w:r>
          </w:p>
        </w:tc>
      </w:tr>
      <w:tr w:rsidR="00396639" w:rsidRPr="00C47657" w14:paraId="7AF6086B" w14:textId="77777777" w:rsidTr="0094572B">
        <w:tc>
          <w:tcPr>
            <w:cnfStyle w:val="001000000000" w:firstRow="0" w:lastRow="0" w:firstColumn="1" w:lastColumn="0" w:oddVBand="0" w:evenVBand="0" w:oddHBand="0" w:evenHBand="0" w:firstRowFirstColumn="0" w:firstRowLastColumn="0" w:lastRowFirstColumn="0" w:lastRowLastColumn="0"/>
            <w:tcW w:w="6836" w:type="dxa"/>
          </w:tcPr>
          <w:p w14:paraId="25E2702C" w14:textId="2BA36650" w:rsidR="00396639" w:rsidRPr="00C47657" w:rsidRDefault="00396639" w:rsidP="00396639">
            <w:pPr>
              <w:pStyle w:val="BodyText"/>
              <w:numPr>
                <w:ilvl w:val="0"/>
                <w:numId w:val="32"/>
              </w:numPr>
              <w:rPr>
                <w:b w:val="0"/>
              </w:rPr>
            </w:pPr>
            <w:r w:rsidRPr="00C47657">
              <w:rPr>
                <w:b w:val="0"/>
              </w:rPr>
              <w:t>Your assessor will organise with your workplace to conduct the assessment task there, or at another suitable location</w:t>
            </w:r>
          </w:p>
        </w:tc>
      </w:tr>
      <w:tr w:rsidR="00A10EE2" w:rsidRPr="00C47657" w14:paraId="2504334F" w14:textId="77777777" w:rsidTr="0094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04A76617" w14:textId="6824B68D" w:rsidR="00A10EE2" w:rsidRPr="00C47657" w:rsidRDefault="00A10EE2" w:rsidP="002165E7">
            <w:pPr>
              <w:pStyle w:val="BodyText"/>
              <w:numPr>
                <w:ilvl w:val="0"/>
                <w:numId w:val="32"/>
              </w:numPr>
              <w:rPr>
                <w:b w:val="0"/>
              </w:rPr>
            </w:pPr>
            <w:r w:rsidRPr="00C47657">
              <w:rPr>
                <w:b w:val="0"/>
              </w:rPr>
              <w:t xml:space="preserve">Your assessor will give you </w:t>
            </w:r>
            <w:r w:rsidR="002165E7" w:rsidRPr="00C47657">
              <w:rPr>
                <w:b w:val="0"/>
              </w:rPr>
              <w:t>a</w:t>
            </w:r>
            <w:r w:rsidRPr="00C47657">
              <w:rPr>
                <w:b w:val="0"/>
              </w:rPr>
              <w:t xml:space="preserve"> document</w:t>
            </w:r>
            <w:r w:rsidR="002165E7" w:rsidRPr="00C47657">
              <w:rPr>
                <w:b w:val="0"/>
              </w:rPr>
              <w:t xml:space="preserve"> called</w:t>
            </w:r>
            <w:r w:rsidRPr="00C47657">
              <w:rPr>
                <w:b w:val="0"/>
              </w:rPr>
              <w:t xml:space="preserve"> </w:t>
            </w:r>
            <w:r w:rsidRPr="00C47657">
              <w:rPr>
                <w:b w:val="0"/>
                <w:i/>
              </w:rPr>
              <w:t>Workplace Assessment Tasks: Instructions for the Candidate</w:t>
            </w:r>
            <w:r w:rsidRPr="00C47657">
              <w:rPr>
                <w:b w:val="0"/>
              </w:rPr>
              <w:t xml:space="preserve"> setting out the requirements for the </w:t>
            </w:r>
            <w:r w:rsidR="002165E7" w:rsidRPr="00C47657">
              <w:rPr>
                <w:b w:val="0"/>
              </w:rPr>
              <w:t xml:space="preserve">tasks, and listing the </w:t>
            </w:r>
            <w:r w:rsidRPr="00C47657">
              <w:rPr>
                <w:b w:val="0"/>
              </w:rPr>
              <w:t xml:space="preserve">units </w:t>
            </w:r>
            <w:r w:rsidR="002165E7" w:rsidRPr="00C47657">
              <w:rPr>
                <w:b w:val="0"/>
              </w:rPr>
              <w:t>involved</w:t>
            </w:r>
          </w:p>
        </w:tc>
      </w:tr>
    </w:tbl>
    <w:p w14:paraId="38576F03" w14:textId="5E9ADC42" w:rsidR="00A10EE2" w:rsidRPr="00C47657" w:rsidRDefault="002165E7" w:rsidP="00396639">
      <w:pPr>
        <w:pStyle w:val="BodyText"/>
      </w:pPr>
      <w:r w:rsidRPr="00C47657">
        <w:t>On the agreed date, y</w:t>
      </w:r>
      <w:r w:rsidR="00396639" w:rsidRPr="00C47657">
        <w:t>our a</w:t>
      </w:r>
      <w:r w:rsidR="001E7987" w:rsidRPr="00C47657">
        <w:t xml:space="preserve">ssessor will </w:t>
      </w:r>
      <w:r w:rsidR="00396639" w:rsidRPr="00C47657">
        <w:t xml:space="preserve">observe you in the workplace undertaking the assessment task. </w:t>
      </w:r>
    </w:p>
    <w:p w14:paraId="12114B9B" w14:textId="7600C264" w:rsidR="001E7987" w:rsidRPr="00C47657" w:rsidRDefault="00396639" w:rsidP="00396639">
      <w:pPr>
        <w:pStyle w:val="BodyText"/>
      </w:pPr>
      <w:r w:rsidRPr="00C47657">
        <w:t xml:space="preserve">Your assessor will </w:t>
      </w:r>
      <w:r w:rsidR="001E7987" w:rsidRPr="00C47657">
        <w:t xml:space="preserve">consider </w:t>
      </w:r>
      <w:r w:rsidRPr="00C47657">
        <w:t>your performance of the tasks</w:t>
      </w:r>
      <w:r w:rsidR="003D20D6" w:rsidRPr="00C47657">
        <w:t xml:space="preserve"> and advise you on </w:t>
      </w:r>
      <w:r w:rsidR="00A10EE2" w:rsidRPr="00C47657">
        <w:t>any further</w:t>
      </w:r>
      <w:r w:rsidR="003D20D6" w:rsidRPr="00C47657">
        <w:t xml:space="preserve"> steps</w:t>
      </w:r>
      <w:r w:rsidR="00A10EE2" w:rsidRPr="00C47657">
        <w:t xml:space="preserve"> that are required</w:t>
      </w:r>
      <w:r w:rsidR="001E7987" w:rsidRPr="00C47657">
        <w:t>.</w:t>
      </w:r>
    </w:p>
    <w:p w14:paraId="64C41515" w14:textId="323FD97C" w:rsidR="001E7987" w:rsidRPr="00C47657" w:rsidRDefault="001E7987" w:rsidP="0094572B">
      <w:pPr>
        <w:pStyle w:val="Heading2"/>
      </w:pPr>
      <w:bookmarkStart w:id="57" w:name="_Toc235849131"/>
      <w:r w:rsidRPr="00C47657">
        <w:lastRenderedPageBreak/>
        <w:t xml:space="preserve">Step 4: </w:t>
      </w:r>
      <w:r w:rsidR="00396639" w:rsidRPr="00C47657">
        <w:t>Third party reporting</w:t>
      </w:r>
      <w:bookmarkEnd w:id="57"/>
    </w:p>
    <w:p w14:paraId="76F33F37" w14:textId="162E5E2E" w:rsidR="001E7987" w:rsidRPr="00C47657" w:rsidRDefault="001E7987" w:rsidP="003D20D6">
      <w:pPr>
        <w:pStyle w:val="BodyText"/>
        <w:rPr>
          <w:szCs w:val="20"/>
        </w:rPr>
      </w:pPr>
      <w:r w:rsidRPr="00C47657">
        <w:rPr>
          <w:szCs w:val="20"/>
        </w:rPr>
        <w:t xml:space="preserve">Your assessor </w:t>
      </w:r>
      <w:r w:rsidR="00396639" w:rsidRPr="00C47657">
        <w:rPr>
          <w:szCs w:val="20"/>
        </w:rPr>
        <w:t>might need</w:t>
      </w:r>
      <w:r w:rsidRPr="00C47657">
        <w:rPr>
          <w:szCs w:val="20"/>
        </w:rPr>
        <w:t xml:space="preserve"> to confirm </w:t>
      </w:r>
      <w:r w:rsidR="00396639" w:rsidRPr="00C47657">
        <w:rPr>
          <w:szCs w:val="20"/>
        </w:rPr>
        <w:t xml:space="preserve">a particular aspect of </w:t>
      </w:r>
      <w:r w:rsidRPr="00C47657">
        <w:rPr>
          <w:szCs w:val="20"/>
        </w:rPr>
        <w:t>your workplace performance</w:t>
      </w:r>
      <w:r w:rsidR="00396639" w:rsidRPr="00C47657">
        <w:rPr>
          <w:szCs w:val="20"/>
        </w:rPr>
        <w:t>. If so</w:t>
      </w:r>
      <w:r w:rsidR="005D750B" w:rsidRPr="00C47657">
        <w:rPr>
          <w:szCs w:val="20"/>
        </w:rPr>
        <w:t>,</w:t>
      </w:r>
      <w:r w:rsidR="00396639" w:rsidRPr="00C47657">
        <w:rPr>
          <w:szCs w:val="20"/>
        </w:rPr>
        <w:t xml:space="preserve"> they could ask a person in </w:t>
      </w:r>
      <w:r w:rsidR="002B4F0D" w:rsidRPr="00C47657">
        <w:rPr>
          <w:szCs w:val="20"/>
        </w:rPr>
        <w:t>your</w:t>
      </w:r>
      <w:r w:rsidR="00396639" w:rsidRPr="00C47657">
        <w:rPr>
          <w:szCs w:val="20"/>
        </w:rPr>
        <w:t xml:space="preserve"> workplace to complete a </w:t>
      </w:r>
      <w:r w:rsidR="00396639" w:rsidRPr="00C47657">
        <w:rPr>
          <w:i/>
          <w:szCs w:val="20"/>
        </w:rPr>
        <w:t>Third Party Report</w:t>
      </w:r>
      <w:r w:rsidR="00396639" w:rsidRPr="00C47657">
        <w:rPr>
          <w:szCs w:val="20"/>
        </w:rPr>
        <w:t xml:space="preserve"> on that aspect</w:t>
      </w:r>
      <w:r w:rsidRPr="00C47657">
        <w:rPr>
          <w:szCs w:val="20"/>
        </w:rPr>
        <w:t>.</w:t>
      </w:r>
      <w:r w:rsidR="006C653E" w:rsidRPr="00C47657">
        <w:rPr>
          <w:szCs w:val="20"/>
        </w:rPr>
        <w:t xml:space="preserve"> </w:t>
      </w:r>
      <w:r w:rsidR="002B4F0D" w:rsidRPr="00C47657">
        <w:rPr>
          <w:szCs w:val="20"/>
        </w:rPr>
        <w:t>Your</w:t>
      </w:r>
      <w:r w:rsidRPr="00C47657">
        <w:rPr>
          <w:szCs w:val="20"/>
        </w:rPr>
        <w:t xml:space="preserve"> assessor will then consider the evidence provided.</w:t>
      </w:r>
    </w:p>
    <w:p w14:paraId="6CCD0768" w14:textId="77777777" w:rsidR="001E7987" w:rsidRPr="00C47657" w:rsidRDefault="001E7987" w:rsidP="0042795A">
      <w:pPr>
        <w:pStyle w:val="Heading3"/>
      </w:pPr>
      <w:bookmarkStart w:id="58" w:name="_Toc180558532"/>
      <w:bookmarkStart w:id="59" w:name="_Toc235849132"/>
      <w:r w:rsidRPr="00C47657">
        <w:t>Development activities during the RPL process</w:t>
      </w:r>
      <w:bookmarkEnd w:id="58"/>
      <w:bookmarkEnd w:id="59"/>
    </w:p>
    <w:p w14:paraId="4342C2E8" w14:textId="19268166" w:rsidR="00725F5A" w:rsidRPr="00C47657" w:rsidRDefault="001E7987" w:rsidP="003D20D6">
      <w:pPr>
        <w:pStyle w:val="BodyText"/>
        <w:rPr>
          <w:szCs w:val="20"/>
        </w:rPr>
      </w:pPr>
      <w:r w:rsidRPr="00C47657">
        <w:rPr>
          <w:szCs w:val="20"/>
        </w:rPr>
        <w:t xml:space="preserve">Your assessor might suggest workplace activities during the RPL process. These might include small developmental activities—but not </w:t>
      </w:r>
      <w:r w:rsidR="00725F5A" w:rsidRPr="00C47657">
        <w:rPr>
          <w:szCs w:val="20"/>
        </w:rPr>
        <w:t xml:space="preserve">usually </w:t>
      </w:r>
      <w:r w:rsidRPr="00C47657">
        <w:rPr>
          <w:szCs w:val="20"/>
        </w:rPr>
        <w:t>participation in formal training</w:t>
      </w:r>
      <w:r w:rsidR="00725F5A" w:rsidRPr="00C47657">
        <w:rPr>
          <w:szCs w:val="20"/>
        </w:rPr>
        <w:t xml:space="preserve"> programs</w:t>
      </w:r>
      <w:r w:rsidRPr="00C47657">
        <w:rPr>
          <w:szCs w:val="20"/>
        </w:rPr>
        <w:t>.</w:t>
      </w:r>
      <w:r w:rsidR="006C653E" w:rsidRPr="00C47657">
        <w:rPr>
          <w:szCs w:val="20"/>
        </w:rPr>
        <w:t xml:space="preserve"> </w:t>
      </w:r>
    </w:p>
    <w:p w14:paraId="2AF7A23B" w14:textId="09B5AADB" w:rsidR="001E7987" w:rsidRPr="00C47657" w:rsidRDefault="001E7987" w:rsidP="003D20D6">
      <w:pPr>
        <w:pStyle w:val="BodyText"/>
        <w:rPr>
          <w:szCs w:val="20"/>
        </w:rPr>
      </w:pPr>
      <w:r w:rsidRPr="00C47657">
        <w:rPr>
          <w:szCs w:val="20"/>
        </w:rPr>
        <w:t xml:space="preserve">For example, </w:t>
      </w:r>
      <w:r w:rsidR="00725F5A" w:rsidRPr="00C47657">
        <w:rPr>
          <w:szCs w:val="20"/>
        </w:rPr>
        <w:t>your</w:t>
      </w:r>
      <w:r w:rsidRPr="00C47657">
        <w:rPr>
          <w:szCs w:val="20"/>
        </w:rPr>
        <w:t xml:space="preserve"> assessor could </w:t>
      </w:r>
      <w:r w:rsidR="00725F5A" w:rsidRPr="00C47657">
        <w:rPr>
          <w:szCs w:val="20"/>
        </w:rPr>
        <w:t>decide that</w:t>
      </w:r>
      <w:r w:rsidRPr="00C47657">
        <w:rPr>
          <w:szCs w:val="20"/>
        </w:rPr>
        <w:t xml:space="preserve"> </w:t>
      </w:r>
      <w:r w:rsidR="00396639" w:rsidRPr="00C47657">
        <w:rPr>
          <w:szCs w:val="20"/>
        </w:rPr>
        <w:t xml:space="preserve">you </w:t>
      </w:r>
      <w:r w:rsidR="006C653E" w:rsidRPr="00C47657">
        <w:rPr>
          <w:szCs w:val="20"/>
        </w:rPr>
        <w:t>did not</w:t>
      </w:r>
      <w:r w:rsidRPr="00C47657">
        <w:rPr>
          <w:szCs w:val="20"/>
        </w:rPr>
        <w:t xml:space="preserve"> demonstrate knowledge of </w:t>
      </w:r>
      <w:r w:rsidR="00725F5A" w:rsidRPr="00C47657">
        <w:rPr>
          <w:szCs w:val="20"/>
        </w:rPr>
        <w:t xml:space="preserve">the </w:t>
      </w:r>
      <w:r w:rsidR="00396639" w:rsidRPr="00C47657">
        <w:rPr>
          <w:szCs w:val="20"/>
        </w:rPr>
        <w:t>principles underpinning your work, or current policies.</w:t>
      </w:r>
      <w:r w:rsidRPr="00C47657">
        <w:rPr>
          <w:szCs w:val="20"/>
        </w:rPr>
        <w:t xml:space="preserve"> </w:t>
      </w:r>
      <w:r w:rsidR="006C653E" w:rsidRPr="00C47657">
        <w:rPr>
          <w:szCs w:val="20"/>
        </w:rPr>
        <w:t>If so, y</w:t>
      </w:r>
      <w:r w:rsidR="00396639" w:rsidRPr="00C47657">
        <w:rPr>
          <w:szCs w:val="20"/>
        </w:rPr>
        <w:t>our</w:t>
      </w:r>
      <w:r w:rsidRPr="00C47657">
        <w:rPr>
          <w:szCs w:val="20"/>
        </w:rPr>
        <w:t xml:space="preserve"> assessor could suggest </w:t>
      </w:r>
      <w:r w:rsidR="001866A8" w:rsidRPr="00C47657">
        <w:rPr>
          <w:szCs w:val="20"/>
        </w:rPr>
        <w:t>you</w:t>
      </w:r>
      <w:r w:rsidRPr="00C47657">
        <w:rPr>
          <w:szCs w:val="20"/>
        </w:rPr>
        <w:t xml:space="preserve"> </w:t>
      </w:r>
      <w:r w:rsidR="001866A8" w:rsidRPr="00C47657">
        <w:rPr>
          <w:szCs w:val="20"/>
        </w:rPr>
        <w:t>go to</w:t>
      </w:r>
      <w:r w:rsidRPr="00C47657">
        <w:rPr>
          <w:szCs w:val="20"/>
        </w:rPr>
        <w:t xml:space="preserve"> a session on the</w:t>
      </w:r>
      <w:r w:rsidR="001866A8" w:rsidRPr="00C47657">
        <w:rPr>
          <w:szCs w:val="20"/>
        </w:rPr>
        <w:t>se, or read</w:t>
      </w:r>
      <w:r w:rsidRPr="00C47657">
        <w:rPr>
          <w:szCs w:val="20"/>
        </w:rPr>
        <w:t xml:space="preserve"> </w:t>
      </w:r>
      <w:r w:rsidR="00725F5A" w:rsidRPr="00C47657">
        <w:rPr>
          <w:szCs w:val="20"/>
        </w:rPr>
        <w:t xml:space="preserve">some </w:t>
      </w:r>
      <w:r w:rsidRPr="00C47657">
        <w:rPr>
          <w:szCs w:val="20"/>
        </w:rPr>
        <w:t xml:space="preserve">resources. </w:t>
      </w:r>
      <w:r w:rsidR="001866A8" w:rsidRPr="00C47657">
        <w:rPr>
          <w:szCs w:val="20"/>
        </w:rPr>
        <w:t>Your</w:t>
      </w:r>
      <w:r w:rsidRPr="00C47657">
        <w:rPr>
          <w:szCs w:val="20"/>
        </w:rPr>
        <w:t xml:space="preserve"> assessor could then </w:t>
      </w:r>
      <w:r w:rsidR="001866A8" w:rsidRPr="00C47657">
        <w:rPr>
          <w:szCs w:val="20"/>
        </w:rPr>
        <w:t xml:space="preserve">check </w:t>
      </w:r>
      <w:r w:rsidR="006C653E" w:rsidRPr="00C47657">
        <w:rPr>
          <w:szCs w:val="20"/>
        </w:rPr>
        <w:t xml:space="preserve">later </w:t>
      </w:r>
      <w:r w:rsidR="001866A8" w:rsidRPr="00C47657">
        <w:rPr>
          <w:szCs w:val="20"/>
        </w:rPr>
        <w:t>that you can apply</w:t>
      </w:r>
      <w:r w:rsidRPr="00C47657">
        <w:rPr>
          <w:szCs w:val="20"/>
        </w:rPr>
        <w:t xml:space="preserve"> that knowledge </w:t>
      </w:r>
      <w:r w:rsidR="001866A8" w:rsidRPr="00C47657">
        <w:rPr>
          <w:szCs w:val="20"/>
        </w:rPr>
        <w:t>at work</w:t>
      </w:r>
      <w:r w:rsidRPr="00C47657">
        <w:rPr>
          <w:szCs w:val="20"/>
        </w:rPr>
        <w:t>.</w:t>
      </w:r>
      <w:r w:rsidR="00725F5A" w:rsidRPr="00C47657">
        <w:rPr>
          <w:szCs w:val="20"/>
        </w:rPr>
        <w:t xml:space="preserve"> </w:t>
      </w:r>
      <w:r w:rsidRPr="00C47657">
        <w:rPr>
          <w:szCs w:val="20"/>
        </w:rPr>
        <w:t xml:space="preserve">If activities such as this are agreed during the RPL process, </w:t>
      </w:r>
      <w:r w:rsidR="001218B2" w:rsidRPr="00C47657">
        <w:rPr>
          <w:szCs w:val="20"/>
        </w:rPr>
        <w:t>your</w:t>
      </w:r>
      <w:r w:rsidRPr="00C47657">
        <w:rPr>
          <w:szCs w:val="20"/>
        </w:rPr>
        <w:t xml:space="preserve"> assessor will add </w:t>
      </w:r>
      <w:r w:rsidR="001866A8" w:rsidRPr="00C47657">
        <w:rPr>
          <w:szCs w:val="20"/>
        </w:rPr>
        <w:t xml:space="preserve">the </w:t>
      </w:r>
      <w:r w:rsidRPr="00C47657">
        <w:rPr>
          <w:szCs w:val="20"/>
        </w:rPr>
        <w:t xml:space="preserve">details to </w:t>
      </w:r>
      <w:r w:rsidR="005D750B" w:rsidRPr="00C47657">
        <w:rPr>
          <w:szCs w:val="20"/>
        </w:rPr>
        <w:t>your</w:t>
      </w:r>
      <w:r w:rsidRPr="00C47657">
        <w:rPr>
          <w:szCs w:val="20"/>
        </w:rPr>
        <w:t xml:space="preserve"> </w:t>
      </w:r>
      <w:r w:rsidRPr="00C47657">
        <w:rPr>
          <w:i/>
          <w:szCs w:val="20"/>
        </w:rPr>
        <w:t>RPL Assessment Plan</w:t>
      </w:r>
      <w:r w:rsidRPr="00C47657">
        <w:rPr>
          <w:szCs w:val="20"/>
        </w:rPr>
        <w:t xml:space="preserve">. </w:t>
      </w:r>
    </w:p>
    <w:p w14:paraId="700012BC" w14:textId="7DDC9ECD" w:rsidR="001E7987" w:rsidRPr="00C47657" w:rsidRDefault="001E7987" w:rsidP="0094572B">
      <w:pPr>
        <w:pStyle w:val="Heading2"/>
      </w:pPr>
      <w:bookmarkStart w:id="60" w:name="_Toc235849133"/>
      <w:r w:rsidRPr="00C47657">
        <w:t xml:space="preserve">Step 5: Finalising the </w:t>
      </w:r>
      <w:r w:rsidR="001866A8" w:rsidRPr="00C47657">
        <w:t>RPL</w:t>
      </w:r>
      <w:r w:rsidRPr="00C47657">
        <w:t xml:space="preserve"> documentation</w:t>
      </w:r>
      <w:bookmarkEnd w:id="60"/>
    </w:p>
    <w:p w14:paraId="4DDBAFE8" w14:textId="2403CC15" w:rsidR="001E7987" w:rsidRPr="00C47657" w:rsidRDefault="001E7987" w:rsidP="001E7987">
      <w:pPr>
        <w:pStyle w:val="BodyText"/>
        <w:rPr>
          <w:szCs w:val="20"/>
        </w:rPr>
      </w:pPr>
      <w:r w:rsidRPr="00C47657">
        <w:rPr>
          <w:szCs w:val="20"/>
        </w:rPr>
        <w:t xml:space="preserve">After the RPL process is </w:t>
      </w:r>
      <w:r w:rsidR="001866A8" w:rsidRPr="00C47657">
        <w:rPr>
          <w:szCs w:val="20"/>
        </w:rPr>
        <w:t>finished</w:t>
      </w:r>
      <w:r w:rsidRPr="00C47657">
        <w:rPr>
          <w:szCs w:val="20"/>
        </w:rPr>
        <w:t>, your assessor will advise you of the outcomes</w:t>
      </w:r>
      <w:r w:rsidR="006C653E" w:rsidRPr="00C47657">
        <w:rPr>
          <w:szCs w:val="20"/>
        </w:rPr>
        <w:t>, and ask you to sign a form detailing these</w:t>
      </w:r>
      <w:r w:rsidRPr="00C47657">
        <w:rPr>
          <w:szCs w:val="20"/>
        </w:rPr>
        <w:t xml:space="preserve">. </w:t>
      </w:r>
    </w:p>
    <w:p w14:paraId="7FF829A0" w14:textId="2BE2782A" w:rsidR="001E7987" w:rsidRPr="00C47657" w:rsidRDefault="003F08A6" w:rsidP="00F20D6D">
      <w:pPr>
        <w:pStyle w:val="BodyText"/>
        <w:numPr>
          <w:ilvl w:val="0"/>
          <w:numId w:val="19"/>
        </w:numPr>
        <w:rPr>
          <w:szCs w:val="20"/>
        </w:rPr>
      </w:pPr>
      <w:r w:rsidRPr="00C47657">
        <w:rPr>
          <w:szCs w:val="20"/>
        </w:rPr>
        <w:t>If you are assessed as ‘C</w:t>
      </w:r>
      <w:r w:rsidR="001E7987" w:rsidRPr="00C47657">
        <w:rPr>
          <w:szCs w:val="20"/>
        </w:rPr>
        <w:t>ompetent</w:t>
      </w:r>
      <w:r w:rsidRPr="00C47657">
        <w:rPr>
          <w:szCs w:val="20"/>
        </w:rPr>
        <w:t>’</w:t>
      </w:r>
      <w:r w:rsidR="001E7987" w:rsidRPr="00C47657">
        <w:rPr>
          <w:szCs w:val="20"/>
        </w:rPr>
        <w:t xml:space="preserve"> for all the units required for the qualification, the RTO will issue you with the qualification. </w:t>
      </w:r>
    </w:p>
    <w:p w14:paraId="6CF48B30" w14:textId="637B55E4" w:rsidR="00624D43" w:rsidRPr="00C47657" w:rsidRDefault="003F08A6" w:rsidP="00D61A09">
      <w:pPr>
        <w:pStyle w:val="BodyText"/>
        <w:numPr>
          <w:ilvl w:val="0"/>
          <w:numId w:val="19"/>
        </w:numPr>
        <w:rPr>
          <w:szCs w:val="20"/>
        </w:rPr>
      </w:pPr>
      <w:r w:rsidRPr="00C47657">
        <w:rPr>
          <w:szCs w:val="20"/>
        </w:rPr>
        <w:t>If you are assessed as ‘Not yet C</w:t>
      </w:r>
      <w:r w:rsidR="001E7987" w:rsidRPr="00C47657">
        <w:rPr>
          <w:szCs w:val="20"/>
        </w:rPr>
        <w:t xml:space="preserve">ompetent’ in some of the units required for the qualification, the RTO will issue you with a Statement of Attainment listing the units attained. In that case, </w:t>
      </w:r>
      <w:r w:rsidR="006C653E" w:rsidRPr="00C47657">
        <w:rPr>
          <w:szCs w:val="20"/>
        </w:rPr>
        <w:t>your</w:t>
      </w:r>
      <w:r w:rsidR="007217D6" w:rsidRPr="00C47657">
        <w:rPr>
          <w:szCs w:val="20"/>
        </w:rPr>
        <w:t xml:space="preserve"> assessor</w:t>
      </w:r>
      <w:r w:rsidR="001E7987" w:rsidRPr="00C47657">
        <w:rPr>
          <w:szCs w:val="20"/>
        </w:rPr>
        <w:t xml:space="preserve"> should advise you on </w:t>
      </w:r>
      <w:r w:rsidR="001866A8" w:rsidRPr="00C47657">
        <w:rPr>
          <w:szCs w:val="20"/>
        </w:rPr>
        <w:t xml:space="preserve">your </w:t>
      </w:r>
      <w:r w:rsidRPr="00C47657">
        <w:rPr>
          <w:szCs w:val="20"/>
        </w:rPr>
        <w:t>options:</w:t>
      </w:r>
      <w:r w:rsidR="001E7987" w:rsidRPr="00C47657">
        <w:rPr>
          <w:szCs w:val="20"/>
        </w:rPr>
        <w:t xml:space="preserve"> these could include attending forma</w:t>
      </w:r>
      <w:r w:rsidR="002B4F0D" w:rsidRPr="00C47657">
        <w:rPr>
          <w:szCs w:val="20"/>
        </w:rPr>
        <w:t>l training and being reassessed.</w:t>
      </w:r>
    </w:p>
    <w:p w14:paraId="2AEC682B" w14:textId="77777777" w:rsidR="00F93795" w:rsidRPr="00C47657" w:rsidRDefault="002458F5" w:rsidP="00725F5A">
      <w:pPr>
        <w:pStyle w:val="BodyText"/>
        <w:rPr>
          <w:b/>
          <w:i/>
          <w:color w:val="25408F"/>
          <w:szCs w:val="20"/>
        </w:rPr>
        <w:sectPr w:rsidR="00F93795" w:rsidRPr="00C47657" w:rsidSect="00393DA6">
          <w:headerReference w:type="even" r:id="rId45"/>
          <w:headerReference w:type="default" r:id="rId46"/>
          <w:footerReference w:type="even" r:id="rId47"/>
          <w:footerReference w:type="default" r:id="rId48"/>
          <w:type w:val="continuous"/>
          <w:pgSz w:w="16840" w:h="11900" w:orient="landscape"/>
          <w:pgMar w:top="1440" w:right="1440" w:bottom="1440" w:left="1440" w:header="567" w:footer="567" w:gutter="0"/>
          <w:cols w:num="2" w:space="720"/>
          <w:docGrid w:linePitch="360"/>
        </w:sectPr>
      </w:pPr>
      <w:r w:rsidRPr="00C47657">
        <w:rPr>
          <w:b/>
          <w:i/>
          <w:color w:val="25408F"/>
          <w:szCs w:val="20"/>
        </w:rPr>
        <w:t>Best wishes on your RPL journey…</w:t>
      </w:r>
    </w:p>
    <w:p w14:paraId="175132FF" w14:textId="2E33F1EB" w:rsidR="00F93795" w:rsidRPr="00C47657" w:rsidRDefault="00F93795" w:rsidP="00F93795">
      <w:pPr>
        <w:pStyle w:val="Heading1"/>
      </w:pPr>
      <w:bookmarkStart w:id="61" w:name="_Toc235849134"/>
      <w:bookmarkStart w:id="62" w:name="_Toc232760630"/>
      <w:r w:rsidRPr="00C47657">
        <w:lastRenderedPageBreak/>
        <w:t>Appendix: List of resources</w:t>
      </w:r>
      <w:bookmarkEnd w:id="61"/>
      <w:r w:rsidRPr="00C47657">
        <w:t xml:space="preserve"> </w:t>
      </w:r>
      <w:bookmarkEnd w:id="62"/>
    </w:p>
    <w:p w14:paraId="211E0BB9" w14:textId="77777777" w:rsidR="00F93795" w:rsidRPr="00C47657" w:rsidRDefault="00F93795" w:rsidP="00F93795">
      <w:pPr>
        <w:keepNext/>
        <w:rPr>
          <w:rFonts w:cs="Arial"/>
        </w:rPr>
        <w:sectPr w:rsidR="00F93795" w:rsidRPr="00C47657" w:rsidSect="00F93795">
          <w:footerReference w:type="even" r:id="rId49"/>
          <w:footerReference w:type="default" r:id="rId50"/>
          <w:pgSz w:w="16840" w:h="11900" w:orient="landscape"/>
          <w:pgMar w:top="1440" w:right="1440" w:bottom="1440" w:left="1440" w:header="567" w:footer="567" w:gutter="0"/>
          <w:cols w:space="720"/>
          <w:docGrid w:linePitch="360"/>
        </w:sectPr>
      </w:pPr>
    </w:p>
    <w:p w14:paraId="7496C649" w14:textId="77777777" w:rsidR="00F93795" w:rsidRPr="00C47657" w:rsidRDefault="00F93795" w:rsidP="00F93795">
      <w:pPr>
        <w:pStyle w:val="BodyText"/>
        <w:rPr>
          <w:rFonts w:cs="Arial"/>
          <w:szCs w:val="20"/>
        </w:rPr>
      </w:pPr>
    </w:p>
    <w:p w14:paraId="18B47CB2" w14:textId="623D348A" w:rsidR="00F93795" w:rsidRPr="00C47657" w:rsidRDefault="00906449" w:rsidP="00F93795">
      <w:pPr>
        <w:pStyle w:val="BodyText"/>
        <w:rPr>
          <w:rFonts w:cs="Arial"/>
          <w:szCs w:val="20"/>
        </w:rPr>
      </w:pPr>
      <w:r w:rsidRPr="00C47657">
        <w:rPr>
          <w:rFonts w:cs="Arial"/>
          <w:szCs w:val="20"/>
        </w:rPr>
        <w:t xml:space="preserve">If you wish to undertake some research to improve your knowledge of early childhood education and care national standards and policies, the </w:t>
      </w:r>
      <w:r w:rsidR="00F93795" w:rsidRPr="00C47657">
        <w:rPr>
          <w:rFonts w:cs="Arial"/>
          <w:szCs w:val="20"/>
        </w:rPr>
        <w:t>following resources could provide a starting point.</w:t>
      </w:r>
    </w:p>
    <w:p w14:paraId="79FE3174" w14:textId="07F246E7" w:rsidR="00F93795" w:rsidRPr="00C47657" w:rsidRDefault="00F93795" w:rsidP="00F93795">
      <w:pPr>
        <w:pStyle w:val="BodyText"/>
        <w:spacing w:before="240" w:after="240"/>
        <w:rPr>
          <w:rStyle w:val="Hyperlink"/>
        </w:rPr>
      </w:pPr>
      <w:proofErr w:type="spellStart"/>
      <w:r w:rsidRPr="00C47657">
        <w:rPr>
          <w:rFonts w:cs="Arial"/>
          <w:szCs w:val="20"/>
        </w:rPr>
        <w:t>ACECQA</w:t>
      </w:r>
      <w:proofErr w:type="spellEnd"/>
      <w:r w:rsidRPr="00C47657">
        <w:rPr>
          <w:rFonts w:cs="Arial"/>
          <w:szCs w:val="20"/>
        </w:rPr>
        <w:t xml:space="preserve"> October 2011, </w:t>
      </w:r>
      <w:r w:rsidRPr="00C47657">
        <w:rPr>
          <w:rFonts w:cs="Arial"/>
          <w:i/>
          <w:szCs w:val="20"/>
        </w:rPr>
        <w:t>Guide to the National Quality Standard</w:t>
      </w:r>
      <w:r w:rsidRPr="00C47657">
        <w:rPr>
          <w:rFonts w:cs="Arial"/>
          <w:szCs w:val="20"/>
        </w:rPr>
        <w:t xml:space="preserve">. (Accessed June 2013) </w:t>
      </w:r>
      <w:r w:rsidRPr="00C47657">
        <w:rPr>
          <w:rStyle w:val="Hyperlink"/>
          <w:rFonts w:cs="Arial"/>
          <w:szCs w:val="20"/>
        </w:rPr>
        <w:t>www.acecqa.gov.au/national-quality-framework/the-national-quality-standard</w:t>
      </w:r>
    </w:p>
    <w:p w14:paraId="2E872E0C" w14:textId="0A92FA31" w:rsidR="00F93795" w:rsidRPr="00C47657" w:rsidRDefault="00F93795" w:rsidP="00F93795">
      <w:pPr>
        <w:widowControl w:val="0"/>
        <w:autoSpaceDE w:val="0"/>
        <w:autoSpaceDN w:val="0"/>
        <w:adjustRightInd w:val="0"/>
        <w:spacing w:before="240" w:after="240"/>
        <w:rPr>
          <w:rFonts w:cs="Arial"/>
          <w:szCs w:val="22"/>
        </w:rPr>
      </w:pPr>
      <w:r w:rsidRPr="00C47657">
        <w:rPr>
          <w:rFonts w:cs="Arial"/>
          <w:szCs w:val="22"/>
        </w:rPr>
        <w:t xml:space="preserve">DEEWR </w:t>
      </w:r>
      <w:r w:rsidRPr="00C47657">
        <w:rPr>
          <w:rFonts w:cs="Arial"/>
          <w:i/>
          <w:szCs w:val="22"/>
        </w:rPr>
        <w:t>National Quality Framework for Early Childhood Education and Care</w:t>
      </w:r>
      <w:r w:rsidRPr="00C47657">
        <w:t> </w:t>
      </w:r>
      <w:r w:rsidRPr="00C47657">
        <w:rPr>
          <w:rFonts w:cs="Arial"/>
          <w:szCs w:val="20"/>
        </w:rPr>
        <w:t xml:space="preserve">(Accessed June 2013) </w:t>
      </w:r>
      <w:hyperlink r:id="rId51" w:history="1">
        <w:r w:rsidRPr="00C47657">
          <w:rPr>
            <w:rFonts w:eastAsiaTheme="minorEastAsia" w:cs="Arial"/>
            <w:color w:val="0000FF"/>
            <w:szCs w:val="22"/>
            <w:u w:val="single" w:color="0000FF"/>
          </w:rPr>
          <w:t>www.deewr.gov.au/Earlychildhood/Policy_Agenda/Quality/Pages/home.aspx</w:t>
        </w:r>
      </w:hyperlink>
    </w:p>
    <w:p w14:paraId="12FE5EC0" w14:textId="09F3E335" w:rsidR="00F93795" w:rsidRPr="00C47657" w:rsidRDefault="00F93795" w:rsidP="00F93795">
      <w:pPr>
        <w:widowControl w:val="0"/>
        <w:autoSpaceDE w:val="0"/>
        <w:autoSpaceDN w:val="0"/>
        <w:adjustRightInd w:val="0"/>
        <w:spacing w:before="240" w:after="240"/>
        <w:rPr>
          <w:rFonts w:cs="Arial"/>
          <w:szCs w:val="22"/>
        </w:rPr>
      </w:pPr>
      <w:r w:rsidRPr="00C47657">
        <w:rPr>
          <w:rFonts w:cs="Arial"/>
          <w:szCs w:val="22"/>
        </w:rPr>
        <w:t xml:space="preserve">DEEWR </w:t>
      </w:r>
      <w:r w:rsidRPr="00C47657">
        <w:rPr>
          <w:rFonts w:cs="Arial"/>
          <w:i/>
          <w:szCs w:val="22"/>
        </w:rPr>
        <w:t>Early Years Learning Framework</w:t>
      </w:r>
      <w:r w:rsidRPr="00C47657">
        <w:rPr>
          <w:rFonts w:cs="Arial"/>
          <w:szCs w:val="22"/>
        </w:rPr>
        <w:t xml:space="preserve"> </w:t>
      </w:r>
      <w:r w:rsidRPr="00C47657">
        <w:rPr>
          <w:rFonts w:cs="Arial"/>
          <w:szCs w:val="20"/>
        </w:rPr>
        <w:t>(Accessed June 2013)</w:t>
      </w:r>
      <w:r w:rsidRPr="00C47657">
        <w:rPr>
          <w:rFonts w:cs="Arial"/>
          <w:szCs w:val="22"/>
        </w:rPr>
        <w:br/>
      </w:r>
      <w:hyperlink r:id="rId52" w:history="1">
        <w:r w:rsidRPr="00C47657">
          <w:rPr>
            <w:rStyle w:val="Hyperlink"/>
          </w:rPr>
          <w:t>http://deewr.gov.au/early-years-learning-framework</w:t>
        </w:r>
      </w:hyperlink>
    </w:p>
    <w:p w14:paraId="6B19E84A" w14:textId="323FD1B3" w:rsidR="00F93795" w:rsidRPr="00C47657" w:rsidRDefault="00F93795" w:rsidP="00F93795">
      <w:pPr>
        <w:pStyle w:val="BodyText"/>
        <w:spacing w:before="240" w:after="240"/>
        <w:rPr>
          <w:rFonts w:cs="Arial"/>
          <w:szCs w:val="20"/>
        </w:rPr>
      </w:pPr>
      <w:proofErr w:type="gramStart"/>
      <w:r w:rsidRPr="00C47657">
        <w:rPr>
          <w:rFonts w:cs="Arial"/>
          <w:szCs w:val="20"/>
        </w:rPr>
        <w:t xml:space="preserve">DEEWR, 2009 </w:t>
      </w:r>
      <w:r w:rsidRPr="00C47657">
        <w:rPr>
          <w:rFonts w:cs="Arial"/>
          <w:i/>
          <w:szCs w:val="20"/>
        </w:rPr>
        <w:t>Belonging, Being &amp; Becoming The Early Years Learning Framework for Australia</w:t>
      </w:r>
      <w:r w:rsidRPr="00C47657">
        <w:rPr>
          <w:rFonts w:cs="Arial"/>
          <w:szCs w:val="20"/>
        </w:rPr>
        <w:t>.</w:t>
      </w:r>
      <w:proofErr w:type="gramEnd"/>
      <w:r w:rsidRPr="00C47657">
        <w:rPr>
          <w:rFonts w:cs="Arial"/>
          <w:szCs w:val="20"/>
        </w:rPr>
        <w:t xml:space="preserve"> (Accessed June 2013) </w:t>
      </w:r>
      <w:r w:rsidRPr="00C47657">
        <w:rPr>
          <w:rStyle w:val="Hyperlink"/>
          <w:rFonts w:cs="Arial"/>
          <w:szCs w:val="20"/>
        </w:rPr>
        <w:t>http://deewr.gov.au/early-years-learning-framework</w:t>
      </w:r>
    </w:p>
    <w:p w14:paraId="5BF14409" w14:textId="7C6BECD7" w:rsidR="00F93795" w:rsidRPr="00164725" w:rsidRDefault="00F93795" w:rsidP="00F93795">
      <w:pPr>
        <w:pStyle w:val="BodyText"/>
        <w:spacing w:before="240" w:after="240"/>
        <w:rPr>
          <w:rFonts w:cs="Arial"/>
          <w:szCs w:val="20"/>
        </w:rPr>
      </w:pPr>
      <w:proofErr w:type="gramStart"/>
      <w:r w:rsidRPr="00C47657">
        <w:rPr>
          <w:rFonts w:cs="Arial"/>
          <w:szCs w:val="20"/>
        </w:rPr>
        <w:t xml:space="preserve">DEEWR 2011, </w:t>
      </w:r>
      <w:r w:rsidRPr="00C47657">
        <w:rPr>
          <w:rFonts w:cs="Arial"/>
          <w:i/>
          <w:szCs w:val="20"/>
        </w:rPr>
        <w:t>Educator’s Guide to the Early Year’s Learning Framework for Australia</w:t>
      </w:r>
      <w:r w:rsidRPr="00C47657">
        <w:rPr>
          <w:rFonts w:cs="Arial"/>
          <w:szCs w:val="20"/>
        </w:rPr>
        <w:t>.</w:t>
      </w:r>
      <w:proofErr w:type="gramEnd"/>
      <w:r w:rsidRPr="00C47657">
        <w:rPr>
          <w:rFonts w:cs="Arial"/>
          <w:szCs w:val="20"/>
        </w:rPr>
        <w:t xml:space="preserve"> (Accessed June 2013) </w:t>
      </w:r>
      <w:hyperlink r:id="rId53" w:history="1">
        <w:r w:rsidRPr="00C47657">
          <w:rPr>
            <w:rStyle w:val="Hyperlink"/>
            <w:rFonts w:cs="Arial"/>
            <w:szCs w:val="20"/>
          </w:rPr>
          <w:t>http://foi.deewr.gov.au/system/files/doc/other/educators_guide_to_the_early_years_learning_framework_for_australia.pdf</w:t>
        </w:r>
      </w:hyperlink>
      <w:r w:rsidRPr="00164725">
        <w:rPr>
          <w:rFonts w:cs="Arial"/>
          <w:szCs w:val="20"/>
        </w:rPr>
        <w:t xml:space="preserve"> </w:t>
      </w:r>
    </w:p>
    <w:p w14:paraId="19683BF3" w14:textId="0079B5EE" w:rsidR="00725F5A" w:rsidRPr="000912FB" w:rsidRDefault="00725F5A" w:rsidP="00F93795">
      <w:pPr>
        <w:pStyle w:val="BodyText"/>
        <w:spacing w:before="240" w:after="240"/>
        <w:rPr>
          <w:szCs w:val="20"/>
        </w:rPr>
      </w:pPr>
    </w:p>
    <w:sectPr w:rsidR="00725F5A" w:rsidRPr="000912FB" w:rsidSect="00F93795">
      <w:headerReference w:type="even" r:id="rId54"/>
      <w:footerReference w:type="even" r:id="rId55"/>
      <w:footerReference w:type="default" r:id="rId56"/>
      <w:type w:val="continuous"/>
      <w:pgSz w:w="16840" w:h="11900" w:orient="landscape"/>
      <w:pgMar w:top="1440" w:right="1440" w:bottom="1440" w:left="1440" w:header="567" w:footer="567"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341CF" w14:textId="77777777" w:rsidR="00EE054E" w:rsidRDefault="00EE054E" w:rsidP="0005581E">
      <w:pPr>
        <w:spacing w:after="0"/>
      </w:pPr>
      <w:r>
        <w:separator/>
      </w:r>
    </w:p>
  </w:endnote>
  <w:endnote w:type="continuationSeparator" w:id="0">
    <w:p w14:paraId="281E9AA6" w14:textId="77777777" w:rsidR="00EE054E" w:rsidRDefault="00EE054E" w:rsidP="000558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F9C11" w14:textId="1B36A8B7" w:rsidR="00EE054E" w:rsidRPr="00235B0B" w:rsidRDefault="00EE054E" w:rsidP="00E11E08">
    <w:pPr>
      <w:pStyle w:val="Footer"/>
      <w:tabs>
        <w:tab w:val="clear" w:pos="4320"/>
        <w:tab w:val="clear" w:pos="8640"/>
        <w:tab w:val="center" w:pos="6663"/>
        <w:tab w:val="right" w:pos="13892"/>
      </w:tabs>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w:t>
    </w:r>
    <w:r w:rsidRPr="00F07751">
      <w:rPr>
        <w:sz w:val="18"/>
        <w:szCs w:val="18"/>
      </w:rPr>
      <w:fldChar w:fldCharType="end"/>
    </w:r>
    <w:r>
      <w:rPr>
        <w:sz w:val="18"/>
        <w:szCs w:val="18"/>
      </w:rPr>
      <w:t xml:space="preserve"> </w:t>
    </w:r>
    <w:r>
      <w:rPr>
        <w:sz w:val="18"/>
        <w:szCs w:val="18"/>
      </w:rPr>
      <w:tab/>
      <w:t>Contents</w:t>
    </w:r>
    <w:r>
      <w:rPr>
        <w:sz w:val="18"/>
        <w:szCs w:val="18"/>
      </w:rPr>
      <w:tab/>
    </w:r>
    <w:r w:rsidRPr="0053694A">
      <w:rPr>
        <w:bCs/>
        <w:sz w:val="18"/>
        <w:szCs w:val="18"/>
      </w:rPr>
      <w:t xml:space="preserve">© </w:t>
    </w:r>
    <w:r>
      <w:rPr>
        <w:bCs/>
        <w:sz w:val="18"/>
        <w:szCs w:val="18"/>
      </w:rPr>
      <w:t>Commonwealth of Australia</w:t>
    </w:r>
    <w:r w:rsidRPr="0053694A">
      <w:rPr>
        <w:bCs/>
        <w:sz w:val="18"/>
        <w:szCs w:val="18"/>
      </w:rPr>
      <w:t xml:space="preserve"> 2012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B0642" w14:textId="108921B4" w:rsidR="00EE054E" w:rsidRPr="00F07751" w:rsidRDefault="00EE054E">
    <w:pPr>
      <w:pStyle w:val="Footer"/>
      <w:rPr>
        <w:sz w:val="18"/>
        <w:szCs w:val="18"/>
      </w:rPr>
    </w:pPr>
    <w:r w:rsidRPr="0053694A">
      <w:rPr>
        <w:bCs/>
        <w:sz w:val="18"/>
        <w:szCs w:val="18"/>
      </w:rPr>
      <w:t xml:space="preserve">© </w:t>
    </w:r>
    <w:r>
      <w:rPr>
        <w:bCs/>
        <w:sz w:val="18"/>
        <w:szCs w:val="18"/>
      </w:rPr>
      <w:t>Commonwealth of Australia 2013</w:t>
    </w:r>
    <w:r w:rsidRPr="00F07751">
      <w:rPr>
        <w:sz w:val="18"/>
        <w:szCs w:val="18"/>
      </w:rPr>
      <w:ptab w:relativeTo="margin" w:alignment="center" w:leader="none"/>
    </w:r>
    <w:r w:rsidRPr="00F07751">
      <w:rPr>
        <w:sz w:val="18"/>
        <w:szCs w:val="18"/>
      </w:rPr>
      <w:t xml:space="preserve"> </w:t>
    </w:r>
    <w:r>
      <w:rPr>
        <w:sz w:val="18"/>
        <w:szCs w:val="18"/>
      </w:rPr>
      <w:t>Qualification and unit requirements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80578">
      <w:rPr>
        <w:noProof/>
        <w:sz w:val="18"/>
        <w:szCs w:val="18"/>
      </w:rPr>
      <w:t>7</w:t>
    </w:r>
    <w:r w:rsidRPr="00F07751">
      <w:rPr>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73E9A" w14:textId="0369235B" w:rsidR="00EE054E" w:rsidRPr="00F07751" w:rsidRDefault="00EE054E">
    <w:pPr>
      <w:pStyle w:val="Footer"/>
      <w:rPr>
        <w:sz w:val="18"/>
        <w:szCs w:val="18"/>
      </w:rPr>
    </w:pPr>
    <w:r w:rsidRPr="0053694A">
      <w:rPr>
        <w:bCs/>
        <w:sz w:val="18"/>
        <w:szCs w:val="18"/>
      </w:rPr>
      <w:t xml:space="preserve">© </w:t>
    </w:r>
    <w:r>
      <w:rPr>
        <w:bCs/>
        <w:sz w:val="18"/>
        <w:szCs w:val="18"/>
      </w:rPr>
      <w:t>Commonwealth of Australia 2013</w:t>
    </w:r>
    <w:r w:rsidRPr="00F07751">
      <w:rPr>
        <w:sz w:val="18"/>
        <w:szCs w:val="18"/>
      </w:rPr>
      <w:ptab w:relativeTo="margin" w:alignment="center" w:leader="none"/>
    </w:r>
    <w:r w:rsidRPr="00F07751">
      <w:rPr>
        <w:sz w:val="18"/>
        <w:szCs w:val="18"/>
      </w:rPr>
      <w:t xml:space="preserve"> </w:t>
    </w:r>
    <w:r>
      <w:rPr>
        <w:sz w:val="18"/>
        <w:szCs w:val="18"/>
      </w:rPr>
      <w:t>Summary of RPL-related processes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80578">
      <w:rPr>
        <w:noProof/>
        <w:sz w:val="18"/>
        <w:szCs w:val="18"/>
      </w:rPr>
      <w:t>9</w:t>
    </w:r>
    <w:r w:rsidRPr="00F07751">
      <w:rPr>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2A831" w14:textId="4120BFEC" w:rsidR="00EE054E" w:rsidRPr="00173534" w:rsidRDefault="00EE054E"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80578">
      <w:rPr>
        <w:noProof/>
        <w:sz w:val="18"/>
        <w:szCs w:val="18"/>
      </w:rPr>
      <w:t>14</w:t>
    </w:r>
    <w:r w:rsidRPr="00F07751">
      <w:rPr>
        <w:sz w:val="18"/>
        <w:szCs w:val="18"/>
      </w:rPr>
      <w:fldChar w:fldCharType="end"/>
    </w:r>
    <w:r w:rsidRPr="00F07751">
      <w:rPr>
        <w:sz w:val="18"/>
        <w:szCs w:val="18"/>
      </w:rPr>
      <w:ptab w:relativeTo="margin" w:alignment="center" w:leader="none"/>
    </w:r>
    <w:r>
      <w:rPr>
        <w:sz w:val="18"/>
        <w:szCs w:val="18"/>
      </w:rPr>
      <w:t>Summary of RPL-related processes</w:t>
    </w:r>
    <w:r w:rsidRPr="00F07751">
      <w:rPr>
        <w:sz w:val="18"/>
        <w:szCs w:val="18"/>
      </w:rPr>
      <w:t xml:space="preserve"> </w:t>
    </w:r>
    <w:r w:rsidRPr="00F07751">
      <w:rPr>
        <w:sz w:val="18"/>
        <w:szCs w:val="18"/>
      </w:rPr>
      <w:ptab w:relativeTo="margin" w:alignment="right" w:leader="none"/>
    </w:r>
    <w:r>
      <w:rPr>
        <w:bCs/>
        <w:sz w:val="18"/>
        <w:szCs w:val="18"/>
      </w:rPr>
      <w:t>© Commonwealth of Australia 2013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E546F" w14:textId="4A5C737F" w:rsidR="00EE054E" w:rsidRPr="00F07751" w:rsidRDefault="00EE054E">
    <w:pPr>
      <w:pStyle w:val="Footer"/>
      <w:rPr>
        <w:sz w:val="18"/>
        <w:szCs w:val="18"/>
      </w:rPr>
    </w:pPr>
    <w:r w:rsidRPr="0053694A">
      <w:rPr>
        <w:bCs/>
        <w:sz w:val="18"/>
        <w:szCs w:val="18"/>
      </w:rPr>
      <w:t xml:space="preserve">© </w:t>
    </w:r>
    <w:r>
      <w:rPr>
        <w:bCs/>
        <w:sz w:val="18"/>
        <w:szCs w:val="18"/>
      </w:rPr>
      <w:t>Commonwealth of Australia 2013</w:t>
    </w:r>
    <w:r w:rsidRPr="00F07751">
      <w:rPr>
        <w:sz w:val="18"/>
        <w:szCs w:val="18"/>
      </w:rPr>
      <w:ptab w:relativeTo="margin" w:alignment="center" w:leader="none"/>
    </w:r>
    <w:r w:rsidRPr="00F07751">
      <w:rPr>
        <w:sz w:val="18"/>
        <w:szCs w:val="18"/>
      </w:rPr>
      <w:t xml:space="preserve"> </w:t>
    </w:r>
    <w:r>
      <w:rPr>
        <w:sz w:val="18"/>
        <w:szCs w:val="18"/>
      </w:rPr>
      <w:t>Summary of RPL-related processes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80578">
      <w:rPr>
        <w:noProof/>
        <w:sz w:val="18"/>
        <w:szCs w:val="18"/>
      </w:rPr>
      <w:t>11</w:t>
    </w:r>
    <w:r w:rsidRPr="00F07751">
      <w:rPr>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80E" w14:textId="44E2DD90" w:rsidR="00EE054E" w:rsidRPr="00F07751" w:rsidRDefault="00EE054E">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sz w:val="18"/>
        <w:szCs w:val="18"/>
      </w:rPr>
      <w:t>Summary of RPL-related processes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80578">
      <w:rPr>
        <w:noProof/>
        <w:sz w:val="18"/>
        <w:szCs w:val="18"/>
      </w:rPr>
      <w:t>13</w:t>
    </w:r>
    <w:r w:rsidRPr="00F07751">
      <w:rPr>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54386" w14:textId="72BBE20D" w:rsidR="00EE054E" w:rsidRPr="00173534" w:rsidRDefault="00EE054E" w:rsidP="00173534">
    <w:pPr>
      <w:pStyle w:val="Footer"/>
      <w:rPr>
        <w:sz w:val="18"/>
        <w:szCs w:val="18"/>
      </w:rPr>
    </w:pPr>
    <w:r>
      <w:rPr>
        <w:b/>
        <w:bCs/>
        <w:color w:val="FF0000"/>
        <w:sz w:val="18"/>
        <w:szCs w:val="18"/>
      </w:rPr>
      <w:t>28 November 2011</w:t>
    </w:r>
    <w:r w:rsidRPr="00F07751">
      <w:rPr>
        <w:sz w:val="18"/>
        <w:szCs w:val="18"/>
      </w:rPr>
      <w:ptab w:relativeTo="margin" w:alignment="center" w:leader="none"/>
    </w:r>
    <w:r w:rsidRPr="002E6C26">
      <w:rPr>
        <w:sz w:val="18"/>
        <w:szCs w:val="18"/>
      </w:rPr>
      <w:t xml:space="preserve"> </w:t>
    </w:r>
    <w:r>
      <w:rPr>
        <w:sz w:val="18"/>
        <w:szCs w:val="18"/>
      </w:rPr>
      <w:t>Steps in the RPL assessment process</w:t>
    </w:r>
    <w:r w:rsidRPr="00F07751">
      <w:rPr>
        <w:sz w:val="18"/>
        <w:szCs w:val="18"/>
      </w:rPr>
      <w:t xml:space="preserve"> </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16</w:t>
    </w:r>
    <w:r w:rsidRPr="00F07751">
      <w:rPr>
        <w:sz w:val="18"/>
        <w:szCs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4D8D" w14:textId="0A7E95D7" w:rsidR="00EE054E" w:rsidRPr="00F07751" w:rsidRDefault="00EE054E">
    <w:pPr>
      <w:pStyle w:val="Footer"/>
      <w:rPr>
        <w:sz w:val="18"/>
        <w:szCs w:val="18"/>
      </w:rPr>
    </w:pPr>
    <w:r w:rsidRPr="0053694A">
      <w:rPr>
        <w:bCs/>
        <w:sz w:val="18"/>
        <w:szCs w:val="18"/>
      </w:rPr>
      <w:t xml:space="preserve">© </w:t>
    </w:r>
    <w:r>
      <w:rPr>
        <w:bCs/>
        <w:sz w:val="18"/>
        <w:szCs w:val="18"/>
      </w:rPr>
      <w:t>Commonwealth of Australia 2013</w:t>
    </w:r>
    <w:r w:rsidRPr="00F07751">
      <w:rPr>
        <w:sz w:val="18"/>
        <w:szCs w:val="18"/>
      </w:rPr>
      <w:ptab w:relativeTo="margin" w:alignment="center" w:leader="none"/>
    </w:r>
    <w:r w:rsidRPr="00F07751">
      <w:rPr>
        <w:sz w:val="18"/>
        <w:szCs w:val="18"/>
      </w:rPr>
      <w:t xml:space="preserve"> </w:t>
    </w:r>
    <w:r>
      <w:rPr>
        <w:sz w:val="18"/>
        <w:szCs w:val="18"/>
      </w:rPr>
      <w:t>Steps in the RPL process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80578">
      <w:rPr>
        <w:noProof/>
        <w:sz w:val="18"/>
        <w:szCs w:val="18"/>
      </w:rPr>
      <w:t>15</w:t>
    </w:r>
    <w:r w:rsidRPr="00F07751">
      <w:rPr>
        <w:sz w:val="18"/>
        <w:szCs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7171" w14:textId="04C29EE3" w:rsidR="00EE054E" w:rsidRPr="00173534" w:rsidRDefault="00EE054E"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80578">
      <w:rPr>
        <w:noProof/>
        <w:sz w:val="18"/>
        <w:szCs w:val="18"/>
      </w:rPr>
      <w:t>18</w:t>
    </w:r>
    <w:r w:rsidRPr="00F07751">
      <w:rPr>
        <w:sz w:val="18"/>
        <w:szCs w:val="18"/>
      </w:rPr>
      <w:fldChar w:fldCharType="end"/>
    </w:r>
    <w:r w:rsidRPr="00F07751">
      <w:rPr>
        <w:sz w:val="18"/>
        <w:szCs w:val="18"/>
      </w:rPr>
      <w:ptab w:relativeTo="margin" w:alignment="center" w:leader="none"/>
    </w:r>
    <w:r w:rsidRPr="002E6C26">
      <w:rPr>
        <w:sz w:val="18"/>
        <w:szCs w:val="18"/>
      </w:rPr>
      <w:t xml:space="preserve"> </w:t>
    </w:r>
    <w:r>
      <w:rPr>
        <w:sz w:val="18"/>
        <w:szCs w:val="18"/>
      </w:rPr>
      <w:t>Steps in the RPL process</w:t>
    </w:r>
    <w:r w:rsidRPr="00F07751">
      <w:rPr>
        <w:sz w:val="18"/>
        <w:szCs w:val="18"/>
      </w:rPr>
      <w:t xml:space="preserve"> </w:t>
    </w:r>
    <w:r w:rsidRPr="00F07751">
      <w:rPr>
        <w:sz w:val="18"/>
        <w:szCs w:val="18"/>
      </w:rPr>
      <w:ptab w:relativeTo="margin" w:alignment="right" w:leader="none"/>
    </w:r>
    <w:r w:rsidRPr="0053694A">
      <w:rPr>
        <w:bCs/>
        <w:sz w:val="18"/>
        <w:szCs w:val="18"/>
      </w:rPr>
      <w:t xml:space="preserve">© </w:t>
    </w:r>
    <w:r>
      <w:rPr>
        <w:bCs/>
        <w:sz w:val="18"/>
        <w:szCs w:val="18"/>
      </w:rPr>
      <w:t>Commonwealth of Australia 2013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E85A3" w14:textId="37B07942" w:rsidR="00EE054E" w:rsidRPr="00F07751" w:rsidRDefault="00EE054E">
    <w:pPr>
      <w:pStyle w:val="Footer"/>
      <w:rPr>
        <w:sz w:val="18"/>
        <w:szCs w:val="18"/>
      </w:rPr>
    </w:pPr>
    <w:r w:rsidRPr="0053694A">
      <w:rPr>
        <w:bCs/>
        <w:sz w:val="18"/>
        <w:szCs w:val="18"/>
      </w:rPr>
      <w:t xml:space="preserve">© </w:t>
    </w:r>
    <w:r>
      <w:rPr>
        <w:bCs/>
        <w:sz w:val="18"/>
        <w:szCs w:val="18"/>
      </w:rPr>
      <w:t>Commonwealth of Australia 2013</w:t>
    </w:r>
    <w:r w:rsidRPr="00F07751">
      <w:rPr>
        <w:sz w:val="18"/>
        <w:szCs w:val="18"/>
      </w:rPr>
      <w:ptab w:relativeTo="margin" w:alignment="center" w:leader="none"/>
    </w:r>
    <w:r w:rsidRPr="00F07751">
      <w:rPr>
        <w:sz w:val="18"/>
        <w:szCs w:val="18"/>
      </w:rPr>
      <w:t xml:space="preserve"> </w:t>
    </w:r>
    <w:r>
      <w:rPr>
        <w:sz w:val="18"/>
        <w:szCs w:val="18"/>
      </w:rPr>
      <w:t>Steps in the RPL process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80578">
      <w:rPr>
        <w:noProof/>
        <w:sz w:val="18"/>
        <w:szCs w:val="18"/>
      </w:rPr>
      <w:t>17</w:t>
    </w:r>
    <w:r w:rsidRPr="00F07751">
      <w:rPr>
        <w:sz w:val="18"/>
        <w:szCs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98FD9" w14:textId="594CB66E" w:rsidR="00EE054E" w:rsidRPr="00173534" w:rsidRDefault="00EE054E"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20</w:t>
    </w:r>
    <w:r w:rsidRPr="00F07751">
      <w:rPr>
        <w:sz w:val="18"/>
        <w:szCs w:val="18"/>
      </w:rPr>
      <w:fldChar w:fldCharType="end"/>
    </w:r>
    <w:r w:rsidRPr="00F07751">
      <w:rPr>
        <w:sz w:val="18"/>
        <w:szCs w:val="18"/>
      </w:rPr>
      <w:ptab w:relativeTo="margin" w:alignment="center" w:leader="none"/>
    </w:r>
    <w:r w:rsidRPr="003C5B46">
      <w:rPr>
        <w:sz w:val="18"/>
        <w:szCs w:val="18"/>
      </w:rPr>
      <w:t xml:space="preserve"> </w:t>
    </w:r>
    <w:r>
      <w:rPr>
        <w:sz w:val="18"/>
        <w:szCs w:val="18"/>
      </w:rPr>
      <w:t>Appendix 2: Resources and websites</w:t>
    </w:r>
    <w:r w:rsidRPr="00F07751">
      <w:rPr>
        <w:sz w:val="18"/>
        <w:szCs w:val="18"/>
      </w:rPr>
      <w:t xml:space="preserve"> </w:t>
    </w:r>
    <w:r w:rsidRPr="00F07751">
      <w:rPr>
        <w:sz w:val="18"/>
        <w:szCs w:val="18"/>
      </w:rPr>
      <w:ptab w:relativeTo="margin" w:alignment="right" w:leader="none"/>
    </w:r>
    <w:r w:rsidRPr="003C5B46">
      <w:rPr>
        <w:b/>
        <w:bCs/>
        <w:color w:val="FF0000"/>
        <w:sz w:val="18"/>
        <w:szCs w:val="18"/>
      </w:rPr>
      <w:t xml:space="preserve"> </w:t>
    </w:r>
    <w:r>
      <w:rPr>
        <w:bCs/>
        <w:color w:val="000000" w:themeColor="text1"/>
        <w:sz w:val="18"/>
        <w:szCs w:val="18"/>
      </w:rPr>
      <w:t>© Commonwealth of Australia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DBC53" w14:textId="305EBD2F" w:rsidR="00EE054E" w:rsidRPr="00235B0B" w:rsidRDefault="00EE054E" w:rsidP="00E11E08">
    <w:pPr>
      <w:pStyle w:val="Footer"/>
      <w:tabs>
        <w:tab w:val="clear" w:pos="4320"/>
        <w:tab w:val="clear" w:pos="8640"/>
        <w:tab w:val="center" w:pos="6663"/>
        <w:tab w:val="right" w:pos="13892"/>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633C5" w14:textId="62BE8144" w:rsidR="00EE054E" w:rsidRPr="00F07751" w:rsidRDefault="00EE054E">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sz w:val="18"/>
        <w:szCs w:val="18"/>
      </w:rPr>
      <w:t>Appendix: List of resources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80578">
      <w:rPr>
        <w:noProof/>
        <w:sz w:val="18"/>
        <w:szCs w:val="18"/>
      </w:rPr>
      <w:t>19</w:t>
    </w:r>
    <w:r w:rsidRPr="00F07751">
      <w:rPr>
        <w:sz w:val="18"/>
        <w:szCs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1E739" w14:textId="77777777" w:rsidR="00EE054E" w:rsidRPr="00173534" w:rsidRDefault="00EE054E"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18</w:t>
    </w:r>
    <w:r w:rsidRPr="00F07751">
      <w:rPr>
        <w:sz w:val="18"/>
        <w:szCs w:val="18"/>
      </w:rPr>
      <w:fldChar w:fldCharType="end"/>
    </w:r>
    <w:r w:rsidRPr="00F07751">
      <w:rPr>
        <w:sz w:val="18"/>
        <w:szCs w:val="18"/>
      </w:rPr>
      <w:ptab w:relativeTo="margin" w:alignment="center" w:leader="none"/>
    </w:r>
    <w:r w:rsidRPr="003C5B46">
      <w:rPr>
        <w:sz w:val="18"/>
        <w:szCs w:val="18"/>
      </w:rPr>
      <w:t xml:space="preserve"> </w:t>
    </w:r>
    <w:r>
      <w:rPr>
        <w:sz w:val="18"/>
        <w:szCs w:val="18"/>
      </w:rPr>
      <w:t>Appendix 2: Resources and websites</w:t>
    </w:r>
    <w:r w:rsidRPr="00F07751">
      <w:rPr>
        <w:sz w:val="18"/>
        <w:szCs w:val="18"/>
      </w:rPr>
      <w:t xml:space="preserve"> </w:t>
    </w:r>
    <w:r w:rsidRPr="00F07751">
      <w:rPr>
        <w:sz w:val="18"/>
        <w:szCs w:val="18"/>
      </w:rPr>
      <w:ptab w:relativeTo="margin" w:alignment="right" w:leader="none"/>
    </w:r>
    <w:r w:rsidRPr="003C5B46">
      <w:rPr>
        <w:b/>
        <w:bCs/>
        <w:color w:val="FF0000"/>
        <w:sz w:val="18"/>
        <w:szCs w:val="18"/>
      </w:rPr>
      <w:t xml:space="preserve"> </w:t>
    </w:r>
    <w:r>
      <w:rPr>
        <w:bCs/>
        <w:color w:val="000000" w:themeColor="text1"/>
        <w:sz w:val="18"/>
        <w:szCs w:val="18"/>
      </w:rPr>
      <w:t>© Commonwealth of Australia 2013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A0FA0" w14:textId="77777777" w:rsidR="00EE054E" w:rsidRPr="00F07751" w:rsidRDefault="00EE054E">
    <w:pPr>
      <w:pStyle w:val="Footer"/>
      <w:rPr>
        <w:sz w:val="18"/>
        <w:szCs w:val="18"/>
      </w:rPr>
    </w:pPr>
    <w:r>
      <w:rPr>
        <w:bCs/>
        <w:color w:val="000000" w:themeColor="text1"/>
        <w:sz w:val="18"/>
        <w:szCs w:val="18"/>
      </w:rPr>
      <w:t>© Commonwealth of Australia 2013</w:t>
    </w:r>
    <w:r w:rsidRPr="00876D26">
      <w:rPr>
        <w:color w:val="000000" w:themeColor="text1"/>
        <w:sz w:val="18"/>
        <w:szCs w:val="18"/>
      </w:rPr>
      <w:ptab w:relativeTo="margin" w:alignment="center" w:leader="none"/>
    </w:r>
    <w:r w:rsidRPr="00F07751">
      <w:rPr>
        <w:sz w:val="18"/>
        <w:szCs w:val="18"/>
      </w:rPr>
      <w:t xml:space="preserve"> </w:t>
    </w:r>
    <w:r>
      <w:rPr>
        <w:sz w:val="18"/>
        <w:szCs w:val="18"/>
      </w:rPr>
      <w:t>Appendix 2: Resources and websites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19</w:t>
    </w:r>
    <w:r w:rsidRPr="00F07751">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25117" w14:textId="39B2C2AD" w:rsidR="00EE054E" w:rsidRPr="00F07751" w:rsidRDefault="00EE054E">
    <w:pPr>
      <w:pStyle w:val="Footer"/>
      <w:rPr>
        <w:sz w:val="18"/>
        <w:szCs w:val="18"/>
      </w:rPr>
    </w:pPr>
    <w:r w:rsidRPr="0053694A">
      <w:rPr>
        <w:bCs/>
        <w:sz w:val="18"/>
        <w:szCs w:val="18"/>
      </w:rPr>
      <w:t xml:space="preserve">© </w:t>
    </w:r>
    <w:r>
      <w:rPr>
        <w:bCs/>
        <w:sz w:val="18"/>
        <w:szCs w:val="18"/>
      </w:rPr>
      <w:t>Commonwealth of Australia 2013</w:t>
    </w:r>
    <w:r w:rsidRPr="00F07751">
      <w:rPr>
        <w:sz w:val="18"/>
        <w:szCs w:val="18"/>
      </w:rPr>
      <w:ptab w:relativeTo="margin" w:alignment="center" w:leader="none"/>
    </w:r>
    <w:r w:rsidRPr="00F07751">
      <w:rPr>
        <w:sz w:val="18"/>
        <w:szCs w:val="18"/>
      </w:rPr>
      <w:t xml:space="preserve"> </w:t>
    </w:r>
    <w:r>
      <w:rPr>
        <w:sz w:val="18"/>
        <w:szCs w:val="18"/>
      </w:rPr>
      <w:t>Contents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80578">
      <w:rPr>
        <w:noProof/>
        <w:sz w:val="18"/>
        <w:szCs w:val="18"/>
      </w:rPr>
      <w:t>iii</w:t>
    </w:r>
    <w:r w:rsidRPr="00F07751">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4D827" w14:textId="2319380E" w:rsidR="00EE054E" w:rsidRPr="00173534" w:rsidRDefault="00EE054E"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w:t>
    </w:r>
    <w:r w:rsidRPr="00F07751">
      <w:rPr>
        <w:sz w:val="18"/>
        <w:szCs w:val="18"/>
      </w:rPr>
      <w:fldChar w:fldCharType="end"/>
    </w:r>
    <w:r w:rsidRPr="00F07751">
      <w:rPr>
        <w:sz w:val="18"/>
        <w:szCs w:val="18"/>
      </w:rPr>
      <w:ptab w:relativeTo="margin" w:alignment="center" w:leader="none"/>
    </w:r>
    <w:r w:rsidRPr="002E6C26">
      <w:rPr>
        <w:sz w:val="18"/>
        <w:szCs w:val="18"/>
      </w:rPr>
      <w:t xml:space="preserve"> </w:t>
    </w:r>
    <w:r>
      <w:rPr>
        <w:sz w:val="18"/>
        <w:szCs w:val="18"/>
      </w:rPr>
      <w:t>Introduction</w:t>
    </w:r>
    <w:r w:rsidRPr="00F07751">
      <w:rPr>
        <w:sz w:val="18"/>
        <w:szCs w:val="18"/>
      </w:rPr>
      <w:t xml:space="preserve"> </w:t>
    </w:r>
    <w:r w:rsidRPr="00F07751">
      <w:rPr>
        <w:sz w:val="18"/>
        <w:szCs w:val="18"/>
      </w:rPr>
      <w:ptab w:relativeTo="margin" w:alignment="right" w:leader="none"/>
    </w:r>
    <w:r w:rsidRPr="0053694A">
      <w:rPr>
        <w:bCs/>
        <w:sz w:val="18"/>
        <w:szCs w:val="18"/>
      </w:rPr>
      <w:t xml:space="preserve">© </w:t>
    </w:r>
    <w:r>
      <w:rPr>
        <w:bCs/>
        <w:sz w:val="18"/>
        <w:szCs w:val="18"/>
      </w:rPr>
      <w:t>Commonwealth of Australia</w:t>
    </w:r>
    <w:r w:rsidRPr="0053694A">
      <w:rPr>
        <w:bCs/>
        <w:sz w:val="18"/>
        <w:szCs w:val="18"/>
      </w:rPr>
      <w:t xml:space="preserve"> 2012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CCE85" w14:textId="3FDBFE99" w:rsidR="00EE054E" w:rsidRPr="00F07751" w:rsidRDefault="00EE054E">
    <w:pPr>
      <w:pStyle w:val="Footer"/>
      <w:rPr>
        <w:sz w:val="18"/>
        <w:szCs w:val="18"/>
      </w:rPr>
    </w:pPr>
    <w:r w:rsidRPr="0053694A">
      <w:rPr>
        <w:bCs/>
        <w:sz w:val="18"/>
        <w:szCs w:val="18"/>
      </w:rPr>
      <w:t xml:space="preserve">© </w:t>
    </w:r>
    <w:r>
      <w:rPr>
        <w:bCs/>
        <w:sz w:val="18"/>
        <w:szCs w:val="18"/>
      </w:rPr>
      <w:t>Commonwealth of Australia 2013</w:t>
    </w:r>
    <w:r w:rsidRPr="00F07751">
      <w:rPr>
        <w:sz w:val="18"/>
        <w:szCs w:val="18"/>
      </w:rPr>
      <w:ptab w:relativeTo="margin" w:alignment="center" w:leader="none"/>
    </w:r>
    <w:r w:rsidRPr="00F07751">
      <w:rPr>
        <w:sz w:val="18"/>
        <w:szCs w:val="18"/>
      </w:rPr>
      <w:t xml:space="preserve"> </w:t>
    </w:r>
    <w:r>
      <w:rPr>
        <w:sz w:val="18"/>
        <w:szCs w:val="18"/>
      </w:rPr>
      <w:t>Introduction</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80578">
      <w:rPr>
        <w:noProof/>
        <w:sz w:val="18"/>
        <w:szCs w:val="18"/>
      </w:rPr>
      <w:t>1</w:t>
    </w:r>
    <w:r w:rsidRPr="00F07751">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DD9EF" w14:textId="58090CD8" w:rsidR="00EE054E" w:rsidRPr="00173534" w:rsidRDefault="00EE054E"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80578">
      <w:rPr>
        <w:noProof/>
        <w:sz w:val="18"/>
        <w:szCs w:val="18"/>
      </w:rPr>
      <w:t>2</w:t>
    </w:r>
    <w:r w:rsidRPr="00F07751">
      <w:rPr>
        <w:sz w:val="18"/>
        <w:szCs w:val="18"/>
      </w:rPr>
      <w:fldChar w:fldCharType="end"/>
    </w:r>
    <w:r w:rsidRPr="00F07751">
      <w:rPr>
        <w:sz w:val="18"/>
        <w:szCs w:val="18"/>
      </w:rPr>
      <w:ptab w:relativeTo="margin" w:alignment="center" w:leader="none"/>
    </w:r>
    <w:r w:rsidRPr="002E6C26">
      <w:rPr>
        <w:sz w:val="18"/>
        <w:szCs w:val="18"/>
      </w:rPr>
      <w:t xml:space="preserve"> </w:t>
    </w:r>
    <w:r>
      <w:rPr>
        <w:sz w:val="18"/>
        <w:szCs w:val="18"/>
      </w:rPr>
      <w:t>Introduction</w:t>
    </w:r>
    <w:r w:rsidRPr="00F07751">
      <w:rPr>
        <w:sz w:val="18"/>
        <w:szCs w:val="18"/>
      </w:rPr>
      <w:t xml:space="preserve"> </w:t>
    </w:r>
    <w:r w:rsidRPr="00F07751">
      <w:rPr>
        <w:sz w:val="18"/>
        <w:szCs w:val="18"/>
      </w:rPr>
      <w:ptab w:relativeTo="margin" w:alignment="right" w:leader="none"/>
    </w:r>
    <w:r w:rsidRPr="0053694A">
      <w:rPr>
        <w:bCs/>
        <w:sz w:val="18"/>
        <w:szCs w:val="18"/>
      </w:rPr>
      <w:t xml:space="preserve">© </w:t>
    </w:r>
    <w:r>
      <w:rPr>
        <w:bCs/>
        <w:sz w:val="18"/>
        <w:szCs w:val="18"/>
      </w:rPr>
      <w:t>Commonwealth of Australia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1E04" w14:textId="729B630F" w:rsidR="00EE054E" w:rsidRPr="00F07751" w:rsidRDefault="00EE054E">
    <w:pPr>
      <w:pStyle w:val="Footer"/>
      <w:rPr>
        <w:sz w:val="18"/>
        <w:szCs w:val="18"/>
      </w:rPr>
    </w:pPr>
    <w:r w:rsidRPr="0053694A">
      <w:rPr>
        <w:bCs/>
        <w:sz w:val="18"/>
        <w:szCs w:val="18"/>
      </w:rPr>
      <w:t xml:space="preserve">© </w:t>
    </w:r>
    <w:r>
      <w:rPr>
        <w:bCs/>
        <w:sz w:val="18"/>
        <w:szCs w:val="18"/>
      </w:rPr>
      <w:t>Commonwealth of Australia 2013</w:t>
    </w:r>
    <w:r w:rsidRPr="00F07751">
      <w:rPr>
        <w:sz w:val="18"/>
        <w:szCs w:val="18"/>
      </w:rPr>
      <w:ptab w:relativeTo="margin" w:alignment="center" w:leader="none"/>
    </w:r>
    <w:r w:rsidRPr="00F07751">
      <w:rPr>
        <w:sz w:val="18"/>
        <w:szCs w:val="18"/>
      </w:rPr>
      <w:t xml:space="preserve"> </w:t>
    </w:r>
    <w:r>
      <w:rPr>
        <w:sz w:val="18"/>
        <w:szCs w:val="18"/>
      </w:rPr>
      <w:t>Introduction</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80578">
      <w:rPr>
        <w:noProof/>
        <w:sz w:val="18"/>
        <w:szCs w:val="18"/>
      </w:rPr>
      <w:t>3</w:t>
    </w:r>
    <w:r w:rsidRPr="00F07751">
      <w:rPr>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D04CC" w14:textId="3FDD278F" w:rsidR="00EE054E" w:rsidRPr="00173534" w:rsidRDefault="00EE054E"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80578">
      <w:rPr>
        <w:noProof/>
        <w:sz w:val="18"/>
        <w:szCs w:val="18"/>
      </w:rPr>
      <w:t>4</w:t>
    </w:r>
    <w:r w:rsidRPr="00F07751">
      <w:rPr>
        <w:sz w:val="18"/>
        <w:szCs w:val="18"/>
      </w:rPr>
      <w:fldChar w:fldCharType="end"/>
    </w:r>
    <w:r w:rsidRPr="00F07751">
      <w:rPr>
        <w:sz w:val="18"/>
        <w:szCs w:val="18"/>
      </w:rPr>
      <w:ptab w:relativeTo="margin" w:alignment="center" w:leader="none"/>
    </w:r>
    <w:r>
      <w:rPr>
        <w:sz w:val="18"/>
        <w:szCs w:val="18"/>
      </w:rPr>
      <w:t>Qualification and unit requirements</w:t>
    </w:r>
    <w:r w:rsidRPr="00F07751">
      <w:rPr>
        <w:sz w:val="18"/>
        <w:szCs w:val="18"/>
      </w:rPr>
      <w:t xml:space="preserve"> </w:t>
    </w:r>
    <w:r w:rsidRPr="00F07751">
      <w:rPr>
        <w:sz w:val="18"/>
        <w:szCs w:val="18"/>
      </w:rPr>
      <w:ptab w:relativeTo="margin" w:alignment="right" w:leader="none"/>
    </w:r>
    <w:r w:rsidRPr="0053694A">
      <w:rPr>
        <w:bCs/>
        <w:sz w:val="18"/>
        <w:szCs w:val="18"/>
      </w:rPr>
      <w:t xml:space="preserve">© </w:t>
    </w:r>
    <w:r>
      <w:rPr>
        <w:bCs/>
        <w:sz w:val="18"/>
        <w:szCs w:val="18"/>
      </w:rPr>
      <w:t>Commonwealth of Australia 2013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DA356" w14:textId="372CB888" w:rsidR="00EE054E" w:rsidRPr="00173534" w:rsidRDefault="00EE054E"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80578">
      <w:rPr>
        <w:noProof/>
        <w:sz w:val="18"/>
        <w:szCs w:val="18"/>
      </w:rPr>
      <w:t>8</w:t>
    </w:r>
    <w:r w:rsidRPr="00F07751">
      <w:rPr>
        <w:sz w:val="18"/>
        <w:szCs w:val="18"/>
      </w:rPr>
      <w:fldChar w:fldCharType="end"/>
    </w:r>
    <w:r w:rsidRPr="00F07751">
      <w:rPr>
        <w:sz w:val="18"/>
        <w:szCs w:val="18"/>
      </w:rPr>
      <w:ptab w:relativeTo="margin" w:alignment="center" w:leader="none"/>
    </w:r>
    <w:r>
      <w:rPr>
        <w:sz w:val="18"/>
        <w:szCs w:val="18"/>
      </w:rPr>
      <w:t>Qualification and unit requirements</w:t>
    </w:r>
    <w:r w:rsidRPr="00F07751">
      <w:rPr>
        <w:sz w:val="18"/>
        <w:szCs w:val="18"/>
      </w:rPr>
      <w:t xml:space="preserve"> </w:t>
    </w:r>
    <w:r w:rsidRPr="00F07751">
      <w:rPr>
        <w:sz w:val="18"/>
        <w:szCs w:val="18"/>
      </w:rPr>
      <w:ptab w:relativeTo="margin" w:alignment="right" w:leader="none"/>
    </w:r>
    <w:r w:rsidRPr="0053694A">
      <w:rPr>
        <w:bCs/>
        <w:sz w:val="18"/>
        <w:szCs w:val="18"/>
      </w:rPr>
      <w:t xml:space="preserve">© </w:t>
    </w:r>
    <w:r>
      <w:rPr>
        <w:bCs/>
        <w:sz w:val="18"/>
        <w:szCs w:val="18"/>
      </w:rPr>
      <w:t>Commonwealth of Australia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BE190" w14:textId="77777777" w:rsidR="00EE054E" w:rsidRDefault="00EE054E" w:rsidP="0005581E">
      <w:pPr>
        <w:spacing w:after="0"/>
      </w:pPr>
      <w:r>
        <w:separator/>
      </w:r>
    </w:p>
  </w:footnote>
  <w:footnote w:type="continuationSeparator" w:id="0">
    <w:p w14:paraId="62C5A1DF" w14:textId="77777777" w:rsidR="00EE054E" w:rsidRDefault="00EE054E" w:rsidP="000558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FBEEB" w14:textId="3DB7FD1F" w:rsidR="00EE054E" w:rsidRDefault="00EE054E" w:rsidP="00235B0B">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28F82" w14:textId="46C571EB" w:rsidR="00EE054E" w:rsidRDefault="00EE054E" w:rsidP="00B35E85">
    <w:pPr>
      <w:pStyle w:val="Header"/>
      <w:jc w:val="right"/>
    </w:pPr>
    <w:r w:rsidRPr="00A97688">
      <w:rPr>
        <w:sz w:val="18"/>
        <w:szCs w:val="18"/>
      </w:rPr>
      <w:t xml:space="preserve">RPL Assessment Toolkit for </w:t>
    </w:r>
    <w:r>
      <w:rPr>
        <w:sz w:val="18"/>
        <w:szCs w:val="18"/>
      </w:rPr>
      <w:t xml:space="preserve">CHC50113 Diploma of Early Childhood Education and Care </w:t>
    </w:r>
    <w:r>
      <w:rPr>
        <w:b/>
        <w:i/>
        <w:sz w:val="18"/>
        <w:szCs w:val="18"/>
      </w:rPr>
      <w:t>Candidate</w:t>
    </w:r>
    <w:r w:rsidRPr="00F07751">
      <w:rPr>
        <w:b/>
        <w:i/>
        <w:sz w:val="18"/>
        <w:szCs w:val="18"/>
      </w:rPr>
      <w:t xml:space="preserve"> Guide</w:t>
    </w:r>
  </w:p>
  <w:p w14:paraId="6518E882" w14:textId="50A3E3AF" w:rsidR="00EE054E" w:rsidRPr="00B35E85" w:rsidRDefault="00EE054E" w:rsidP="00B35E8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6B8C0" w14:textId="3FF74CA5" w:rsidR="00EE054E" w:rsidRDefault="00EE054E" w:rsidP="00B35E85">
    <w:pPr>
      <w:pStyle w:val="Header"/>
      <w:jc w:val="right"/>
    </w:pPr>
    <w:r w:rsidRPr="00A97688">
      <w:rPr>
        <w:sz w:val="18"/>
        <w:szCs w:val="18"/>
      </w:rPr>
      <w:t xml:space="preserve">RPL Assessment Toolkit for </w:t>
    </w:r>
    <w:r>
      <w:rPr>
        <w:sz w:val="18"/>
        <w:szCs w:val="18"/>
      </w:rPr>
      <w:t xml:space="preserve">CHC50113 Diploma of Early Childhood Education and Care </w:t>
    </w:r>
    <w:r>
      <w:rPr>
        <w:b/>
        <w:i/>
        <w:sz w:val="18"/>
        <w:szCs w:val="18"/>
      </w:rPr>
      <w:t>Candidate</w:t>
    </w:r>
    <w:r w:rsidRPr="00F07751">
      <w:rPr>
        <w:b/>
        <w:i/>
        <w:sz w:val="18"/>
        <w:szCs w:val="18"/>
      </w:rPr>
      <w:t xml:space="preserve"> Guide</w:t>
    </w:r>
  </w:p>
  <w:p w14:paraId="079CC05C" w14:textId="63E00D88" w:rsidR="00EE054E" w:rsidRPr="00B35E85" w:rsidRDefault="00EE054E" w:rsidP="00B35E85">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A074F" w14:textId="0E0EE4A1" w:rsidR="00EE054E" w:rsidRDefault="00EE054E" w:rsidP="00B35E85">
    <w:pPr>
      <w:pStyle w:val="Header"/>
    </w:pPr>
    <w:r w:rsidRPr="00A97688">
      <w:rPr>
        <w:sz w:val="18"/>
        <w:szCs w:val="18"/>
      </w:rPr>
      <w:t xml:space="preserve">RPL Assessment Toolkit for </w:t>
    </w:r>
    <w:r>
      <w:rPr>
        <w:sz w:val="18"/>
        <w:szCs w:val="18"/>
      </w:rPr>
      <w:t xml:space="preserve">CHC50113 Diploma of Early Childhood Education and Care </w:t>
    </w:r>
    <w:r>
      <w:rPr>
        <w:b/>
        <w:i/>
        <w:sz w:val="18"/>
        <w:szCs w:val="18"/>
      </w:rPr>
      <w:t>Candidate</w:t>
    </w:r>
    <w:r w:rsidRPr="00F07751">
      <w:rPr>
        <w:b/>
        <w:i/>
        <w:sz w:val="18"/>
        <w:szCs w:val="18"/>
      </w:rPr>
      <w:t xml:space="preserve"> Guide</w:t>
    </w:r>
  </w:p>
  <w:p w14:paraId="7AE551B2" w14:textId="6FB820AA" w:rsidR="00EE054E" w:rsidRPr="00B35E85" w:rsidRDefault="00EE054E" w:rsidP="00B35E8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A89D7" w14:textId="159E413D" w:rsidR="00EE054E" w:rsidRDefault="00EE054E" w:rsidP="00B35E85">
    <w:pPr>
      <w:pStyle w:val="Header"/>
      <w:jc w:val="right"/>
    </w:pPr>
    <w:r w:rsidRPr="00A97688">
      <w:rPr>
        <w:sz w:val="18"/>
        <w:szCs w:val="18"/>
      </w:rPr>
      <w:t xml:space="preserve">RPL Assessment Toolkit for </w:t>
    </w:r>
    <w:r>
      <w:rPr>
        <w:sz w:val="18"/>
        <w:szCs w:val="18"/>
      </w:rPr>
      <w:t xml:space="preserve">CHC50113 Diploma of Early Childhood Education and Care </w:t>
    </w:r>
    <w:r>
      <w:rPr>
        <w:b/>
        <w:i/>
        <w:sz w:val="18"/>
        <w:szCs w:val="18"/>
      </w:rPr>
      <w:t>Candidate</w:t>
    </w:r>
    <w:r w:rsidRPr="00F07751">
      <w:rPr>
        <w:b/>
        <w:i/>
        <w:sz w:val="18"/>
        <w:szCs w:val="18"/>
      </w:rPr>
      <w:t xml:space="preserve"> Guide</w:t>
    </w:r>
  </w:p>
  <w:p w14:paraId="238C49F0" w14:textId="483EBD8C" w:rsidR="00EE054E" w:rsidRPr="00B35E85" w:rsidRDefault="00EE054E" w:rsidP="00B35E8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04DFE" w14:textId="7ED1DC29" w:rsidR="00EE054E" w:rsidRDefault="00EE054E" w:rsidP="00B35E85">
    <w:pPr>
      <w:pStyle w:val="Header"/>
    </w:pPr>
    <w:r w:rsidRPr="00A97688">
      <w:rPr>
        <w:sz w:val="18"/>
        <w:szCs w:val="18"/>
      </w:rPr>
      <w:t xml:space="preserve">RPL Assessment Toolkit for </w:t>
    </w:r>
    <w:r>
      <w:rPr>
        <w:sz w:val="18"/>
        <w:szCs w:val="18"/>
      </w:rPr>
      <w:t xml:space="preserve">CHC50113 Diploma of Early Childhood Education and Care </w:t>
    </w:r>
    <w:r>
      <w:rPr>
        <w:b/>
        <w:i/>
        <w:sz w:val="18"/>
        <w:szCs w:val="18"/>
      </w:rPr>
      <w:t>Candidate</w:t>
    </w:r>
    <w:r w:rsidRPr="00F07751">
      <w:rPr>
        <w:b/>
        <w:i/>
        <w:sz w:val="18"/>
        <w:szCs w:val="18"/>
      </w:rPr>
      <w:t xml:space="preserve"> Guide</w:t>
    </w:r>
  </w:p>
  <w:p w14:paraId="685F9864" w14:textId="32870464" w:rsidR="00EE054E" w:rsidRPr="00B35E85" w:rsidRDefault="00EE054E" w:rsidP="00B35E8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F4BFF" w14:textId="6B4AE524" w:rsidR="00EE054E" w:rsidRDefault="00EE054E" w:rsidP="004777AD">
    <w:pPr>
      <w:pStyle w:val="Header"/>
      <w:jc w:val="right"/>
    </w:pPr>
    <w:r w:rsidRPr="00A97688">
      <w:rPr>
        <w:sz w:val="18"/>
        <w:szCs w:val="18"/>
      </w:rPr>
      <w:t xml:space="preserve">RPL Assessment Toolkit for </w:t>
    </w:r>
    <w:r>
      <w:rPr>
        <w:sz w:val="18"/>
        <w:szCs w:val="18"/>
      </w:rPr>
      <w:t xml:space="preserve">CHC50113 Diploma of Early Childhood Education and Care </w:t>
    </w:r>
    <w:r>
      <w:rPr>
        <w:b/>
        <w:i/>
        <w:sz w:val="18"/>
        <w:szCs w:val="18"/>
      </w:rPr>
      <w:t>Candidate</w:t>
    </w:r>
    <w:r w:rsidRPr="00F07751">
      <w:rPr>
        <w:b/>
        <w:i/>
        <w:sz w:val="18"/>
        <w:szCs w:val="18"/>
      </w:rPr>
      <w:t xml:space="preserve"> Guide</w:t>
    </w:r>
  </w:p>
  <w:p w14:paraId="57FD3EB9" w14:textId="4AA93050" w:rsidR="00EE054E" w:rsidRPr="004777AD" w:rsidRDefault="00EE054E" w:rsidP="004777A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D3A34" w14:textId="0EA3457E" w:rsidR="00EE054E" w:rsidRDefault="00EE054E" w:rsidP="00B35E85">
    <w:pPr>
      <w:pStyle w:val="Header"/>
      <w:jc w:val="right"/>
    </w:pPr>
    <w:r w:rsidRPr="00A97688">
      <w:rPr>
        <w:sz w:val="18"/>
        <w:szCs w:val="18"/>
      </w:rPr>
      <w:t xml:space="preserve">RPL Assessment Toolkit for </w:t>
    </w:r>
    <w:r>
      <w:rPr>
        <w:sz w:val="18"/>
        <w:szCs w:val="18"/>
      </w:rPr>
      <w:t xml:space="preserve">CHC50113 Diploma of Early Childhood Education and Care </w:t>
    </w:r>
    <w:r>
      <w:rPr>
        <w:b/>
        <w:i/>
        <w:sz w:val="18"/>
        <w:szCs w:val="18"/>
      </w:rPr>
      <w:t>Candidate</w:t>
    </w:r>
    <w:r w:rsidRPr="00F07751">
      <w:rPr>
        <w:b/>
        <w:i/>
        <w:sz w:val="18"/>
        <w:szCs w:val="18"/>
      </w:rPr>
      <w:t xml:space="preserve"> Guide</w:t>
    </w:r>
  </w:p>
  <w:p w14:paraId="49D4B146" w14:textId="77777777" w:rsidR="00EE054E" w:rsidRPr="00393DA6" w:rsidRDefault="00EE054E" w:rsidP="00393DA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CA010" w14:textId="284E5CBE" w:rsidR="00EE054E" w:rsidRDefault="00EE054E" w:rsidP="00B35E85">
    <w:pPr>
      <w:pStyle w:val="Header"/>
    </w:pPr>
    <w:r w:rsidRPr="00A97688">
      <w:rPr>
        <w:sz w:val="18"/>
        <w:szCs w:val="18"/>
      </w:rPr>
      <w:t xml:space="preserve">RPL Assessment Toolkit for </w:t>
    </w:r>
    <w:r>
      <w:rPr>
        <w:sz w:val="18"/>
        <w:szCs w:val="18"/>
      </w:rPr>
      <w:t xml:space="preserve">CHC50113 Diploma of Early Childhood Education and Care </w:t>
    </w:r>
    <w:r>
      <w:rPr>
        <w:b/>
        <w:i/>
        <w:sz w:val="18"/>
        <w:szCs w:val="18"/>
      </w:rPr>
      <w:t>Candidate</w:t>
    </w:r>
    <w:r w:rsidRPr="00F07751">
      <w:rPr>
        <w:b/>
        <w:i/>
        <w:sz w:val="18"/>
        <w:szCs w:val="18"/>
      </w:rPr>
      <w:t xml:space="preserve"> Guide</w:t>
    </w:r>
  </w:p>
  <w:p w14:paraId="7FCC57A1" w14:textId="6C7CBEB2" w:rsidR="00EE054E" w:rsidRPr="00B35E85" w:rsidRDefault="00EE054E" w:rsidP="00B35E8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4C51" w14:textId="3DC961BA" w:rsidR="00EE054E" w:rsidRDefault="00EE054E" w:rsidP="00B35E85">
    <w:pPr>
      <w:pStyle w:val="Header"/>
      <w:jc w:val="right"/>
    </w:pPr>
    <w:r w:rsidRPr="00A97688">
      <w:rPr>
        <w:sz w:val="18"/>
        <w:szCs w:val="18"/>
      </w:rPr>
      <w:t xml:space="preserve">RPL Assessment Toolkit for </w:t>
    </w:r>
    <w:r>
      <w:rPr>
        <w:sz w:val="18"/>
        <w:szCs w:val="18"/>
      </w:rPr>
      <w:t xml:space="preserve">CHC50113 Diploma of Early Childhood Education and Care </w:t>
    </w:r>
    <w:r>
      <w:rPr>
        <w:b/>
        <w:i/>
        <w:sz w:val="18"/>
        <w:szCs w:val="18"/>
      </w:rPr>
      <w:t>Candidate</w:t>
    </w:r>
    <w:r w:rsidRPr="00F07751">
      <w:rPr>
        <w:b/>
        <w:i/>
        <w:sz w:val="18"/>
        <w:szCs w:val="18"/>
      </w:rPr>
      <w:t xml:space="preserve"> Guide</w:t>
    </w:r>
  </w:p>
  <w:p w14:paraId="2041D96A" w14:textId="77777777" w:rsidR="00EE054E" w:rsidRPr="00393DA6" w:rsidRDefault="00EE054E" w:rsidP="00393DA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C1D5D" w14:textId="11BC1B78" w:rsidR="00EE054E" w:rsidRDefault="00EE054E" w:rsidP="00F93795">
    <w:pPr>
      <w:pStyle w:val="Header"/>
    </w:pPr>
    <w:r w:rsidRPr="00A97688">
      <w:rPr>
        <w:sz w:val="18"/>
        <w:szCs w:val="18"/>
      </w:rPr>
      <w:t xml:space="preserve">RPL Assessment Toolkit for </w:t>
    </w:r>
    <w:r>
      <w:rPr>
        <w:sz w:val="18"/>
        <w:szCs w:val="18"/>
      </w:rPr>
      <w:t xml:space="preserve">CHC50113 Diploma of Early Childhood Education and Care </w:t>
    </w:r>
    <w:r w:rsidRPr="00F07751">
      <w:rPr>
        <w:b/>
        <w:i/>
        <w:sz w:val="18"/>
        <w:szCs w:val="18"/>
      </w:rPr>
      <w:t>Assessor Guid</w:t>
    </w:r>
    <w:r>
      <w:rPr>
        <w:b/>
        <w:i/>
        <w:sz w:val="18"/>
        <w:szCs w:val="18"/>
      </w:rPr>
      <w:t>e</w:t>
    </w:r>
  </w:p>
  <w:p w14:paraId="570F5E76" w14:textId="77777777" w:rsidR="00EE054E" w:rsidRDefault="00EE05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4BD3" w14:textId="77777777" w:rsidR="00EE054E" w:rsidRDefault="00EE05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39CA7" w14:textId="002EA6FC" w:rsidR="00EE054E" w:rsidRDefault="00EE054E">
    <w:pPr>
      <w:pStyle w:val="Header"/>
    </w:pPr>
    <w:r w:rsidRPr="00F07751">
      <w:rPr>
        <w:sz w:val="18"/>
        <w:szCs w:val="18"/>
      </w:rPr>
      <w:t xml:space="preserve">RPL </w:t>
    </w:r>
    <w:r>
      <w:rPr>
        <w:sz w:val="18"/>
        <w:szCs w:val="18"/>
      </w:rPr>
      <w:t xml:space="preserve">Assessment </w:t>
    </w:r>
    <w:r w:rsidRPr="00F07751">
      <w:rPr>
        <w:sz w:val="18"/>
        <w:szCs w:val="18"/>
      </w:rPr>
      <w:t xml:space="preserve">Toolkit </w:t>
    </w:r>
    <w:r>
      <w:rPr>
        <w:sz w:val="18"/>
        <w:szCs w:val="18"/>
      </w:rPr>
      <w:t xml:space="preserve">for CHC30708 Certificate III in Children’s Services </w:t>
    </w:r>
    <w:r>
      <w:rPr>
        <w:b/>
        <w:i/>
        <w:sz w:val="18"/>
        <w:szCs w:val="18"/>
      </w:rPr>
      <w:t>Candidate</w:t>
    </w:r>
    <w:r w:rsidRPr="00F07751">
      <w:rPr>
        <w:b/>
        <w:i/>
        <w:sz w:val="18"/>
        <w:szCs w:val="18"/>
      </w:rPr>
      <w:t xml:space="preserve"> Guide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DD113" w14:textId="7B6F9986" w:rsidR="00EE054E" w:rsidRPr="00393DA6" w:rsidRDefault="00EE054E" w:rsidP="00393D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7577F" w14:textId="0361B640" w:rsidR="00EE054E" w:rsidRPr="00393DA6" w:rsidRDefault="00EE054E" w:rsidP="00393DA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BCD83" w14:textId="0AAA8B32" w:rsidR="00EE054E" w:rsidRDefault="00EE054E">
    <w:pPr>
      <w:pStyle w:val="Header"/>
    </w:pPr>
    <w:r w:rsidRPr="00A97688">
      <w:rPr>
        <w:sz w:val="18"/>
        <w:szCs w:val="18"/>
      </w:rPr>
      <w:t xml:space="preserve">RPL Assessment Toolkit for </w:t>
    </w:r>
    <w:r>
      <w:rPr>
        <w:sz w:val="18"/>
        <w:szCs w:val="18"/>
      </w:rPr>
      <w:t xml:space="preserve">CHC50113 Diploma of Early Childhood Education and Care </w:t>
    </w:r>
    <w:r>
      <w:rPr>
        <w:b/>
        <w:i/>
        <w:sz w:val="18"/>
        <w:szCs w:val="18"/>
      </w:rPr>
      <w:t>Candidate</w:t>
    </w:r>
    <w:r w:rsidRPr="00F07751">
      <w:rPr>
        <w:b/>
        <w:i/>
        <w:sz w:val="18"/>
        <w:szCs w:val="18"/>
      </w:rPr>
      <w:t xml:space="preserve"> Guide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043E9" w14:textId="6C9268E8" w:rsidR="00EE054E" w:rsidRDefault="00EE054E" w:rsidP="00B35E85">
    <w:pPr>
      <w:pStyle w:val="Header"/>
      <w:jc w:val="right"/>
    </w:pPr>
    <w:r w:rsidRPr="00A97688">
      <w:rPr>
        <w:sz w:val="18"/>
        <w:szCs w:val="18"/>
      </w:rPr>
      <w:t xml:space="preserve">RPL Assessment Toolkit for </w:t>
    </w:r>
    <w:r>
      <w:rPr>
        <w:sz w:val="18"/>
        <w:szCs w:val="18"/>
      </w:rPr>
      <w:t xml:space="preserve">CHC50113 Diploma of Early Childhood Education and Care </w:t>
    </w:r>
    <w:r>
      <w:rPr>
        <w:b/>
        <w:i/>
        <w:sz w:val="18"/>
        <w:szCs w:val="18"/>
      </w:rPr>
      <w:t>Candidate</w:t>
    </w:r>
    <w:r w:rsidRPr="00F07751">
      <w:rPr>
        <w:b/>
        <w:i/>
        <w:sz w:val="18"/>
        <w:szCs w:val="18"/>
      </w:rPr>
      <w:t xml:space="preserve"> Guide</w:t>
    </w:r>
  </w:p>
  <w:p w14:paraId="7143CE78" w14:textId="5858BEE5" w:rsidR="00EE054E" w:rsidRPr="00B35E85" w:rsidRDefault="00EE054E" w:rsidP="00B35E85">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378F4" w14:textId="7C5F300E" w:rsidR="00EE054E" w:rsidRDefault="00EE054E" w:rsidP="00B35E85">
    <w:pPr>
      <w:pStyle w:val="Header"/>
    </w:pPr>
    <w:r w:rsidRPr="00A97688">
      <w:rPr>
        <w:sz w:val="18"/>
        <w:szCs w:val="18"/>
      </w:rPr>
      <w:t xml:space="preserve">RPL Assessment Toolkit for </w:t>
    </w:r>
    <w:r>
      <w:rPr>
        <w:sz w:val="18"/>
        <w:szCs w:val="18"/>
      </w:rPr>
      <w:t xml:space="preserve">CHC50113 Diploma of Early Childhood Education and Care </w:t>
    </w:r>
    <w:r>
      <w:rPr>
        <w:b/>
        <w:i/>
        <w:sz w:val="18"/>
        <w:szCs w:val="18"/>
      </w:rPr>
      <w:t>Candidate</w:t>
    </w:r>
    <w:r w:rsidRPr="00F07751">
      <w:rPr>
        <w:b/>
        <w:i/>
        <w:sz w:val="18"/>
        <w:szCs w:val="18"/>
      </w:rPr>
      <w:t xml:space="preserve"> Guide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D9CAB" w14:textId="69209CF1" w:rsidR="00EE054E" w:rsidRDefault="00EE054E" w:rsidP="00B35E85">
    <w:pPr>
      <w:pStyle w:val="Header"/>
    </w:pPr>
    <w:r w:rsidRPr="00A97688">
      <w:rPr>
        <w:sz w:val="18"/>
        <w:szCs w:val="18"/>
      </w:rPr>
      <w:t xml:space="preserve">RPL Assessment Toolkit for </w:t>
    </w:r>
    <w:r>
      <w:rPr>
        <w:sz w:val="18"/>
        <w:szCs w:val="18"/>
      </w:rPr>
      <w:t xml:space="preserve">CHC50113 Diploma of Early Childhood Education and Care </w:t>
    </w:r>
    <w:r>
      <w:rPr>
        <w:b/>
        <w:i/>
        <w:sz w:val="18"/>
        <w:szCs w:val="18"/>
      </w:rPr>
      <w:t>Candidate</w:t>
    </w:r>
    <w:r w:rsidRPr="00F07751">
      <w:rPr>
        <w:b/>
        <w:i/>
        <w:sz w:val="18"/>
        <w:szCs w:val="18"/>
      </w:rPr>
      <w:t xml:space="preserve"> Guide</w:t>
    </w:r>
  </w:p>
  <w:p w14:paraId="41E880A2" w14:textId="72284D62" w:rsidR="00EE054E" w:rsidRPr="00B35E85" w:rsidRDefault="00EE054E" w:rsidP="00B35E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E5F"/>
    <w:multiLevelType w:val="hybridMultilevel"/>
    <w:tmpl w:val="A05C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61246"/>
    <w:multiLevelType w:val="hybridMultilevel"/>
    <w:tmpl w:val="67E08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8622F4"/>
    <w:multiLevelType w:val="hybridMultilevel"/>
    <w:tmpl w:val="7F1A9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B822C6"/>
    <w:multiLevelType w:val="hybridMultilevel"/>
    <w:tmpl w:val="9DC4D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122A87"/>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FE4748"/>
    <w:multiLevelType w:val="hybridMultilevel"/>
    <w:tmpl w:val="972E3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241F3A"/>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0142BA"/>
    <w:multiLevelType w:val="hybridMultilevel"/>
    <w:tmpl w:val="5672E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770D6C"/>
    <w:multiLevelType w:val="hybridMultilevel"/>
    <w:tmpl w:val="6C824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7F44DD"/>
    <w:multiLevelType w:val="hybridMultilevel"/>
    <w:tmpl w:val="40DC9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9508FD"/>
    <w:multiLevelType w:val="hybridMultilevel"/>
    <w:tmpl w:val="E16C9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121EE8"/>
    <w:multiLevelType w:val="hybridMultilevel"/>
    <w:tmpl w:val="4ADAF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9F41A3"/>
    <w:multiLevelType w:val="hybridMultilevel"/>
    <w:tmpl w:val="755E18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D50336E"/>
    <w:multiLevelType w:val="hybridMultilevel"/>
    <w:tmpl w:val="5B844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E75319A"/>
    <w:multiLevelType w:val="hybridMultilevel"/>
    <w:tmpl w:val="24B2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9A521C"/>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37F0682"/>
    <w:multiLevelType w:val="hybridMultilevel"/>
    <w:tmpl w:val="D89C5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792582"/>
    <w:multiLevelType w:val="hybridMultilevel"/>
    <w:tmpl w:val="57E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8D78CE"/>
    <w:multiLevelType w:val="hybridMultilevel"/>
    <w:tmpl w:val="9A1A7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73677E"/>
    <w:multiLevelType w:val="hybridMultilevel"/>
    <w:tmpl w:val="5398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FE7A23"/>
    <w:multiLevelType w:val="hybridMultilevel"/>
    <w:tmpl w:val="C9823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0F2437"/>
    <w:multiLevelType w:val="hybridMultilevel"/>
    <w:tmpl w:val="0FB02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4F7EB6"/>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0E10F4"/>
    <w:multiLevelType w:val="hybridMultilevel"/>
    <w:tmpl w:val="4CC45184"/>
    <w:lvl w:ilvl="0" w:tplc="30ACA5B2">
      <w:start w:val="1"/>
      <w:numFmt w:val="bullet"/>
      <w:lvlText w:val=""/>
      <w:lvlJc w:val="left"/>
      <w:pPr>
        <w:ind w:left="360" w:hanging="360"/>
      </w:pPr>
      <w:rPr>
        <w:rFonts w:ascii="Webdings" w:hAnsi="Web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B775F5"/>
    <w:multiLevelType w:val="hybridMultilevel"/>
    <w:tmpl w:val="2CF2C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17F31B0"/>
    <w:multiLevelType w:val="hybridMultilevel"/>
    <w:tmpl w:val="CD0E09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1C41607"/>
    <w:multiLevelType w:val="multilevel"/>
    <w:tmpl w:val="42B0B3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54074946"/>
    <w:multiLevelType w:val="hybridMultilevel"/>
    <w:tmpl w:val="A8A8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C2514D"/>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0EB5088"/>
    <w:multiLevelType w:val="hybridMultilevel"/>
    <w:tmpl w:val="79FE8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3C724B4"/>
    <w:multiLevelType w:val="hybridMultilevel"/>
    <w:tmpl w:val="8B34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A535DB"/>
    <w:multiLevelType w:val="hybridMultilevel"/>
    <w:tmpl w:val="FDFE7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AA914F2"/>
    <w:multiLevelType w:val="hybridMultilevel"/>
    <w:tmpl w:val="E29AF30E"/>
    <w:lvl w:ilvl="0" w:tplc="5D061C2A">
      <w:start w:val="1"/>
      <w:numFmt w:val="bullet"/>
      <w:pStyle w:val="BodyTextBullet"/>
      <w:lvlText w:val=""/>
      <w:lvlJc w:val="left"/>
      <w:pPr>
        <w:tabs>
          <w:tab w:val="num" w:pos="567"/>
        </w:tabs>
        <w:ind w:left="567" w:hanging="567"/>
      </w:pPr>
      <w:rPr>
        <w:rFonts w:ascii="Symbol" w:hAnsi="Symbol" w:hint="default"/>
        <w:sz w:val="22"/>
      </w:rPr>
    </w:lvl>
    <w:lvl w:ilvl="1" w:tplc="1D709902"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BB41A51"/>
    <w:multiLevelType w:val="hybridMultilevel"/>
    <w:tmpl w:val="BA641E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6D5F158E"/>
    <w:multiLevelType w:val="hybridMultilevel"/>
    <w:tmpl w:val="4B5EB3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49D7A32"/>
    <w:multiLevelType w:val="hybridMultilevel"/>
    <w:tmpl w:val="4B00A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866426C"/>
    <w:multiLevelType w:val="hybridMultilevel"/>
    <w:tmpl w:val="EF52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17"/>
  </w:num>
  <w:num w:numId="4">
    <w:abstractNumId w:val="4"/>
  </w:num>
  <w:num w:numId="5">
    <w:abstractNumId w:val="22"/>
  </w:num>
  <w:num w:numId="6">
    <w:abstractNumId w:val="15"/>
  </w:num>
  <w:num w:numId="7">
    <w:abstractNumId w:val="6"/>
  </w:num>
  <w:num w:numId="8">
    <w:abstractNumId w:val="28"/>
  </w:num>
  <w:num w:numId="9">
    <w:abstractNumId w:val="2"/>
  </w:num>
  <w:num w:numId="10">
    <w:abstractNumId w:val="3"/>
  </w:num>
  <w:num w:numId="11">
    <w:abstractNumId w:val="26"/>
  </w:num>
  <w:num w:numId="12">
    <w:abstractNumId w:val="16"/>
  </w:num>
  <w:num w:numId="13">
    <w:abstractNumId w:val="7"/>
  </w:num>
  <w:num w:numId="14">
    <w:abstractNumId w:val="9"/>
  </w:num>
  <w:num w:numId="15">
    <w:abstractNumId w:val="34"/>
  </w:num>
  <w:num w:numId="16">
    <w:abstractNumId w:val="1"/>
  </w:num>
  <w:num w:numId="17">
    <w:abstractNumId w:val="33"/>
  </w:num>
  <w:num w:numId="18">
    <w:abstractNumId w:val="11"/>
  </w:num>
  <w:num w:numId="19">
    <w:abstractNumId w:val="24"/>
  </w:num>
  <w:num w:numId="20">
    <w:abstractNumId w:val="29"/>
  </w:num>
  <w:num w:numId="21">
    <w:abstractNumId w:val="8"/>
  </w:num>
  <w:num w:numId="22">
    <w:abstractNumId w:val="18"/>
  </w:num>
  <w:num w:numId="23">
    <w:abstractNumId w:val="10"/>
  </w:num>
  <w:num w:numId="24">
    <w:abstractNumId w:val="35"/>
  </w:num>
  <w:num w:numId="25">
    <w:abstractNumId w:val="31"/>
  </w:num>
  <w:num w:numId="26">
    <w:abstractNumId w:val="27"/>
  </w:num>
  <w:num w:numId="27">
    <w:abstractNumId w:val="32"/>
  </w:num>
  <w:num w:numId="28">
    <w:abstractNumId w:val="12"/>
  </w:num>
  <w:num w:numId="29">
    <w:abstractNumId w:val="19"/>
  </w:num>
  <w:num w:numId="30">
    <w:abstractNumId w:val="20"/>
  </w:num>
  <w:num w:numId="31">
    <w:abstractNumId w:val="21"/>
  </w:num>
  <w:num w:numId="32">
    <w:abstractNumId w:val="23"/>
  </w:num>
  <w:num w:numId="33">
    <w:abstractNumId w:val="25"/>
  </w:num>
  <w:num w:numId="34">
    <w:abstractNumId w:val="5"/>
  </w:num>
  <w:num w:numId="35">
    <w:abstractNumId w:val="13"/>
  </w:num>
  <w:num w:numId="36">
    <w:abstractNumId w:val="3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removePersonalInformation/>
  <w:removeDateAndTim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33"/>
    <w:rsid w:val="00002359"/>
    <w:rsid w:val="0000246D"/>
    <w:rsid w:val="0000770C"/>
    <w:rsid w:val="00007A96"/>
    <w:rsid w:val="00012702"/>
    <w:rsid w:val="0001326C"/>
    <w:rsid w:val="00013E83"/>
    <w:rsid w:val="00022B08"/>
    <w:rsid w:val="000277F4"/>
    <w:rsid w:val="00031ABF"/>
    <w:rsid w:val="00041FCE"/>
    <w:rsid w:val="000426E8"/>
    <w:rsid w:val="000433E9"/>
    <w:rsid w:val="00044B10"/>
    <w:rsid w:val="00047CE0"/>
    <w:rsid w:val="00054EBF"/>
    <w:rsid w:val="0005581E"/>
    <w:rsid w:val="00062CA7"/>
    <w:rsid w:val="00063052"/>
    <w:rsid w:val="00065ABF"/>
    <w:rsid w:val="00066444"/>
    <w:rsid w:val="00066767"/>
    <w:rsid w:val="000731A3"/>
    <w:rsid w:val="00073BFC"/>
    <w:rsid w:val="000802B3"/>
    <w:rsid w:val="0008683F"/>
    <w:rsid w:val="00087FF1"/>
    <w:rsid w:val="000912FB"/>
    <w:rsid w:val="00097971"/>
    <w:rsid w:val="000A36BF"/>
    <w:rsid w:val="000A39D5"/>
    <w:rsid w:val="000A4EB0"/>
    <w:rsid w:val="000D027C"/>
    <w:rsid w:val="000D10BE"/>
    <w:rsid w:val="000D37E2"/>
    <w:rsid w:val="000E0D23"/>
    <w:rsid w:val="000E77B7"/>
    <w:rsid w:val="000F38DA"/>
    <w:rsid w:val="00102514"/>
    <w:rsid w:val="00103A3B"/>
    <w:rsid w:val="00110D72"/>
    <w:rsid w:val="00111C76"/>
    <w:rsid w:val="001137EE"/>
    <w:rsid w:val="00114D90"/>
    <w:rsid w:val="00116922"/>
    <w:rsid w:val="001218B2"/>
    <w:rsid w:val="0012646E"/>
    <w:rsid w:val="001313C6"/>
    <w:rsid w:val="00136DC1"/>
    <w:rsid w:val="00136EAA"/>
    <w:rsid w:val="00137824"/>
    <w:rsid w:val="00145838"/>
    <w:rsid w:val="00146869"/>
    <w:rsid w:val="00151A34"/>
    <w:rsid w:val="00153FB3"/>
    <w:rsid w:val="00164725"/>
    <w:rsid w:val="00165147"/>
    <w:rsid w:val="001729AC"/>
    <w:rsid w:val="00173534"/>
    <w:rsid w:val="00175A6C"/>
    <w:rsid w:val="00176EDE"/>
    <w:rsid w:val="00184DEA"/>
    <w:rsid w:val="001866A8"/>
    <w:rsid w:val="00190746"/>
    <w:rsid w:val="001914EF"/>
    <w:rsid w:val="00197848"/>
    <w:rsid w:val="001B0CDB"/>
    <w:rsid w:val="001B6339"/>
    <w:rsid w:val="001C4825"/>
    <w:rsid w:val="001C6FAC"/>
    <w:rsid w:val="001C705B"/>
    <w:rsid w:val="001C7169"/>
    <w:rsid w:val="001D08B8"/>
    <w:rsid w:val="001D1811"/>
    <w:rsid w:val="001D5B63"/>
    <w:rsid w:val="001D5B83"/>
    <w:rsid w:val="001D7A9F"/>
    <w:rsid w:val="001E2868"/>
    <w:rsid w:val="001E3790"/>
    <w:rsid w:val="001E7987"/>
    <w:rsid w:val="001F02B2"/>
    <w:rsid w:val="001F16E1"/>
    <w:rsid w:val="00200DF9"/>
    <w:rsid w:val="00201D8C"/>
    <w:rsid w:val="002022EF"/>
    <w:rsid w:val="00204F28"/>
    <w:rsid w:val="0021094B"/>
    <w:rsid w:val="00212CE5"/>
    <w:rsid w:val="00212D0A"/>
    <w:rsid w:val="002165E7"/>
    <w:rsid w:val="002217B3"/>
    <w:rsid w:val="002228DA"/>
    <w:rsid w:val="002258C4"/>
    <w:rsid w:val="00225B25"/>
    <w:rsid w:val="002333DC"/>
    <w:rsid w:val="0023445E"/>
    <w:rsid w:val="00235B0B"/>
    <w:rsid w:val="00236B12"/>
    <w:rsid w:val="002417E7"/>
    <w:rsid w:val="00244180"/>
    <w:rsid w:val="002458F5"/>
    <w:rsid w:val="002506D8"/>
    <w:rsid w:val="0025176F"/>
    <w:rsid w:val="00262063"/>
    <w:rsid w:val="00267238"/>
    <w:rsid w:val="0027108F"/>
    <w:rsid w:val="00280650"/>
    <w:rsid w:val="002914BD"/>
    <w:rsid w:val="00294882"/>
    <w:rsid w:val="002A0012"/>
    <w:rsid w:val="002A1ACB"/>
    <w:rsid w:val="002A37D5"/>
    <w:rsid w:val="002A4717"/>
    <w:rsid w:val="002B1615"/>
    <w:rsid w:val="002B197C"/>
    <w:rsid w:val="002B24DD"/>
    <w:rsid w:val="002B2FE8"/>
    <w:rsid w:val="002B39A9"/>
    <w:rsid w:val="002B4F0D"/>
    <w:rsid w:val="002B62AA"/>
    <w:rsid w:val="002B7462"/>
    <w:rsid w:val="002C2BF9"/>
    <w:rsid w:val="002C4CFD"/>
    <w:rsid w:val="002C5644"/>
    <w:rsid w:val="002C7C92"/>
    <w:rsid w:val="002D33B4"/>
    <w:rsid w:val="002E61EC"/>
    <w:rsid w:val="002E6C26"/>
    <w:rsid w:val="002F4F6B"/>
    <w:rsid w:val="002F77F2"/>
    <w:rsid w:val="00304791"/>
    <w:rsid w:val="00304A7A"/>
    <w:rsid w:val="003059EB"/>
    <w:rsid w:val="0031018D"/>
    <w:rsid w:val="00315954"/>
    <w:rsid w:val="0031727F"/>
    <w:rsid w:val="003275A5"/>
    <w:rsid w:val="00334FD0"/>
    <w:rsid w:val="00336031"/>
    <w:rsid w:val="003402C7"/>
    <w:rsid w:val="0034074C"/>
    <w:rsid w:val="00340A04"/>
    <w:rsid w:val="003416A1"/>
    <w:rsid w:val="00342D43"/>
    <w:rsid w:val="003450D0"/>
    <w:rsid w:val="00346C10"/>
    <w:rsid w:val="00351F9A"/>
    <w:rsid w:val="00352969"/>
    <w:rsid w:val="00356EC8"/>
    <w:rsid w:val="0036258F"/>
    <w:rsid w:val="003650E5"/>
    <w:rsid w:val="00366D3E"/>
    <w:rsid w:val="00370EA2"/>
    <w:rsid w:val="003721A9"/>
    <w:rsid w:val="00374FFD"/>
    <w:rsid w:val="00375FAA"/>
    <w:rsid w:val="00380EE7"/>
    <w:rsid w:val="003834BF"/>
    <w:rsid w:val="00383916"/>
    <w:rsid w:val="003900B6"/>
    <w:rsid w:val="0039186C"/>
    <w:rsid w:val="00393DA6"/>
    <w:rsid w:val="003951FB"/>
    <w:rsid w:val="00396639"/>
    <w:rsid w:val="003A5F7D"/>
    <w:rsid w:val="003A71B5"/>
    <w:rsid w:val="003D20D6"/>
    <w:rsid w:val="003D5FA3"/>
    <w:rsid w:val="003E70C0"/>
    <w:rsid w:val="003F08A6"/>
    <w:rsid w:val="003F0B4B"/>
    <w:rsid w:val="003F2C65"/>
    <w:rsid w:val="00400827"/>
    <w:rsid w:val="00401F89"/>
    <w:rsid w:val="00405307"/>
    <w:rsid w:val="004141E8"/>
    <w:rsid w:val="00415145"/>
    <w:rsid w:val="00415410"/>
    <w:rsid w:val="004209C2"/>
    <w:rsid w:val="00423463"/>
    <w:rsid w:val="004261A0"/>
    <w:rsid w:val="00426291"/>
    <w:rsid w:val="0042795A"/>
    <w:rsid w:val="00430278"/>
    <w:rsid w:val="0043196D"/>
    <w:rsid w:val="00434B09"/>
    <w:rsid w:val="00443454"/>
    <w:rsid w:val="00447460"/>
    <w:rsid w:val="0046342E"/>
    <w:rsid w:val="004676D1"/>
    <w:rsid w:val="00470A71"/>
    <w:rsid w:val="004746A9"/>
    <w:rsid w:val="00475302"/>
    <w:rsid w:val="00475D1F"/>
    <w:rsid w:val="00476FC0"/>
    <w:rsid w:val="004777AD"/>
    <w:rsid w:val="00486E3F"/>
    <w:rsid w:val="00487A6B"/>
    <w:rsid w:val="00491CFB"/>
    <w:rsid w:val="00495E27"/>
    <w:rsid w:val="00496EC4"/>
    <w:rsid w:val="0049717F"/>
    <w:rsid w:val="004A08C7"/>
    <w:rsid w:val="004A20AE"/>
    <w:rsid w:val="004B053D"/>
    <w:rsid w:val="004B64A8"/>
    <w:rsid w:val="004C74D6"/>
    <w:rsid w:val="004D4931"/>
    <w:rsid w:val="004D59D1"/>
    <w:rsid w:val="004D69DD"/>
    <w:rsid w:val="004E6687"/>
    <w:rsid w:val="004F436A"/>
    <w:rsid w:val="004F60ED"/>
    <w:rsid w:val="004F7628"/>
    <w:rsid w:val="004F7D11"/>
    <w:rsid w:val="00501746"/>
    <w:rsid w:val="00501805"/>
    <w:rsid w:val="0050188F"/>
    <w:rsid w:val="005063F0"/>
    <w:rsid w:val="0050692D"/>
    <w:rsid w:val="0051191A"/>
    <w:rsid w:val="00514C4B"/>
    <w:rsid w:val="0052391D"/>
    <w:rsid w:val="00524393"/>
    <w:rsid w:val="005248D1"/>
    <w:rsid w:val="005249AA"/>
    <w:rsid w:val="00532E2D"/>
    <w:rsid w:val="0053694A"/>
    <w:rsid w:val="005461A7"/>
    <w:rsid w:val="0055018B"/>
    <w:rsid w:val="00554C5A"/>
    <w:rsid w:val="0055562E"/>
    <w:rsid w:val="005570D7"/>
    <w:rsid w:val="00561248"/>
    <w:rsid w:val="005632AD"/>
    <w:rsid w:val="00567284"/>
    <w:rsid w:val="005738D3"/>
    <w:rsid w:val="00576D41"/>
    <w:rsid w:val="00580461"/>
    <w:rsid w:val="0059287D"/>
    <w:rsid w:val="005A7DE2"/>
    <w:rsid w:val="005B1302"/>
    <w:rsid w:val="005B178F"/>
    <w:rsid w:val="005B2E1D"/>
    <w:rsid w:val="005B4318"/>
    <w:rsid w:val="005B77F4"/>
    <w:rsid w:val="005C062F"/>
    <w:rsid w:val="005C1AD9"/>
    <w:rsid w:val="005C7189"/>
    <w:rsid w:val="005D3509"/>
    <w:rsid w:val="005D750B"/>
    <w:rsid w:val="005E052B"/>
    <w:rsid w:val="005E7167"/>
    <w:rsid w:val="005F1536"/>
    <w:rsid w:val="005F5FF5"/>
    <w:rsid w:val="00604661"/>
    <w:rsid w:val="00605A8F"/>
    <w:rsid w:val="00606071"/>
    <w:rsid w:val="00612E67"/>
    <w:rsid w:val="00612F70"/>
    <w:rsid w:val="006133EC"/>
    <w:rsid w:val="006172CB"/>
    <w:rsid w:val="00617384"/>
    <w:rsid w:val="00617D28"/>
    <w:rsid w:val="00622690"/>
    <w:rsid w:val="006236A6"/>
    <w:rsid w:val="00623E78"/>
    <w:rsid w:val="00624980"/>
    <w:rsid w:val="00624D43"/>
    <w:rsid w:val="0062658D"/>
    <w:rsid w:val="00631AF1"/>
    <w:rsid w:val="00631B8D"/>
    <w:rsid w:val="0063276A"/>
    <w:rsid w:val="00632C95"/>
    <w:rsid w:val="00636D95"/>
    <w:rsid w:val="0064214B"/>
    <w:rsid w:val="00642E4B"/>
    <w:rsid w:val="00643687"/>
    <w:rsid w:val="00643BDE"/>
    <w:rsid w:val="006519BF"/>
    <w:rsid w:val="006601DB"/>
    <w:rsid w:val="0066166D"/>
    <w:rsid w:val="00663D3F"/>
    <w:rsid w:val="00663ED0"/>
    <w:rsid w:val="00664E27"/>
    <w:rsid w:val="00667776"/>
    <w:rsid w:val="00673E72"/>
    <w:rsid w:val="0067639E"/>
    <w:rsid w:val="00681A7E"/>
    <w:rsid w:val="00681D8E"/>
    <w:rsid w:val="00682ECE"/>
    <w:rsid w:val="006838F6"/>
    <w:rsid w:val="00684358"/>
    <w:rsid w:val="00691119"/>
    <w:rsid w:val="00697040"/>
    <w:rsid w:val="006A3278"/>
    <w:rsid w:val="006A47A5"/>
    <w:rsid w:val="006A5466"/>
    <w:rsid w:val="006B1336"/>
    <w:rsid w:val="006B7ACB"/>
    <w:rsid w:val="006C21AE"/>
    <w:rsid w:val="006C4750"/>
    <w:rsid w:val="006C4F73"/>
    <w:rsid w:val="006C587C"/>
    <w:rsid w:val="006C653E"/>
    <w:rsid w:val="006C7FC5"/>
    <w:rsid w:val="006D0B88"/>
    <w:rsid w:val="006D18EC"/>
    <w:rsid w:val="006D28EC"/>
    <w:rsid w:val="006D68D6"/>
    <w:rsid w:val="006D7870"/>
    <w:rsid w:val="006E2ABD"/>
    <w:rsid w:val="006F2F3A"/>
    <w:rsid w:val="006F3AA2"/>
    <w:rsid w:val="006F44D2"/>
    <w:rsid w:val="006F4656"/>
    <w:rsid w:val="006F469A"/>
    <w:rsid w:val="00700FF2"/>
    <w:rsid w:val="007016A4"/>
    <w:rsid w:val="0070280C"/>
    <w:rsid w:val="00712E36"/>
    <w:rsid w:val="00720B09"/>
    <w:rsid w:val="00720C2F"/>
    <w:rsid w:val="00721725"/>
    <w:rsid w:val="007217D6"/>
    <w:rsid w:val="00724018"/>
    <w:rsid w:val="00725F5A"/>
    <w:rsid w:val="00726624"/>
    <w:rsid w:val="00731EFD"/>
    <w:rsid w:val="00736FDE"/>
    <w:rsid w:val="00746424"/>
    <w:rsid w:val="00755EFB"/>
    <w:rsid w:val="00757DAD"/>
    <w:rsid w:val="007614ED"/>
    <w:rsid w:val="00767808"/>
    <w:rsid w:val="00767E16"/>
    <w:rsid w:val="0077758E"/>
    <w:rsid w:val="0078076A"/>
    <w:rsid w:val="00782170"/>
    <w:rsid w:val="0078764B"/>
    <w:rsid w:val="00795490"/>
    <w:rsid w:val="00795BCF"/>
    <w:rsid w:val="00795EA7"/>
    <w:rsid w:val="007A2E1B"/>
    <w:rsid w:val="007A6976"/>
    <w:rsid w:val="007B46A3"/>
    <w:rsid w:val="007B61B1"/>
    <w:rsid w:val="007B6623"/>
    <w:rsid w:val="007C4156"/>
    <w:rsid w:val="007D27EB"/>
    <w:rsid w:val="007E16C6"/>
    <w:rsid w:val="007E1850"/>
    <w:rsid w:val="007E2C8C"/>
    <w:rsid w:val="007E75AE"/>
    <w:rsid w:val="00800871"/>
    <w:rsid w:val="008127EB"/>
    <w:rsid w:val="00813C57"/>
    <w:rsid w:val="00816CAF"/>
    <w:rsid w:val="00822E76"/>
    <w:rsid w:val="0082394A"/>
    <w:rsid w:val="00837BDC"/>
    <w:rsid w:val="00837EBC"/>
    <w:rsid w:val="00841687"/>
    <w:rsid w:val="00844EA4"/>
    <w:rsid w:val="0084586C"/>
    <w:rsid w:val="00851281"/>
    <w:rsid w:val="00851A5D"/>
    <w:rsid w:val="008541B5"/>
    <w:rsid w:val="00863531"/>
    <w:rsid w:val="00864E11"/>
    <w:rsid w:val="00872B21"/>
    <w:rsid w:val="00874E6B"/>
    <w:rsid w:val="00880A50"/>
    <w:rsid w:val="00882B27"/>
    <w:rsid w:val="008849D1"/>
    <w:rsid w:val="00887C23"/>
    <w:rsid w:val="00892C7C"/>
    <w:rsid w:val="008953DA"/>
    <w:rsid w:val="008A3BBD"/>
    <w:rsid w:val="008A453D"/>
    <w:rsid w:val="008A66F2"/>
    <w:rsid w:val="008A755E"/>
    <w:rsid w:val="008C1645"/>
    <w:rsid w:val="008C1D1C"/>
    <w:rsid w:val="008C54CE"/>
    <w:rsid w:val="008C6A87"/>
    <w:rsid w:val="008C7725"/>
    <w:rsid w:val="008D72C4"/>
    <w:rsid w:val="008D7A07"/>
    <w:rsid w:val="008E35AE"/>
    <w:rsid w:val="008F1933"/>
    <w:rsid w:val="008F5CA1"/>
    <w:rsid w:val="009007B0"/>
    <w:rsid w:val="00903A19"/>
    <w:rsid w:val="00906449"/>
    <w:rsid w:val="00917278"/>
    <w:rsid w:val="00917937"/>
    <w:rsid w:val="00924D8B"/>
    <w:rsid w:val="009265E5"/>
    <w:rsid w:val="009269BF"/>
    <w:rsid w:val="009311A3"/>
    <w:rsid w:val="00933A25"/>
    <w:rsid w:val="00933D35"/>
    <w:rsid w:val="0093402A"/>
    <w:rsid w:val="009408D4"/>
    <w:rsid w:val="00944103"/>
    <w:rsid w:val="0094572B"/>
    <w:rsid w:val="00945E42"/>
    <w:rsid w:val="0095352B"/>
    <w:rsid w:val="00955137"/>
    <w:rsid w:val="009551D5"/>
    <w:rsid w:val="00955F86"/>
    <w:rsid w:val="00957E76"/>
    <w:rsid w:val="00960146"/>
    <w:rsid w:val="009627B9"/>
    <w:rsid w:val="009708F5"/>
    <w:rsid w:val="009710B7"/>
    <w:rsid w:val="0097421C"/>
    <w:rsid w:val="00981F85"/>
    <w:rsid w:val="00983C47"/>
    <w:rsid w:val="00984BD3"/>
    <w:rsid w:val="00994349"/>
    <w:rsid w:val="00996A63"/>
    <w:rsid w:val="009B00E8"/>
    <w:rsid w:val="009B1F8A"/>
    <w:rsid w:val="009B3E1B"/>
    <w:rsid w:val="009B6F78"/>
    <w:rsid w:val="009C00DC"/>
    <w:rsid w:val="009D14CE"/>
    <w:rsid w:val="009D1A66"/>
    <w:rsid w:val="009D7881"/>
    <w:rsid w:val="009E78C3"/>
    <w:rsid w:val="009F2B6D"/>
    <w:rsid w:val="00A00A29"/>
    <w:rsid w:val="00A02F68"/>
    <w:rsid w:val="00A0413D"/>
    <w:rsid w:val="00A0776D"/>
    <w:rsid w:val="00A10EE2"/>
    <w:rsid w:val="00A20491"/>
    <w:rsid w:val="00A2262B"/>
    <w:rsid w:val="00A27D99"/>
    <w:rsid w:val="00A310F1"/>
    <w:rsid w:val="00A366E9"/>
    <w:rsid w:val="00A3696B"/>
    <w:rsid w:val="00A40A1F"/>
    <w:rsid w:val="00A41F25"/>
    <w:rsid w:val="00A43188"/>
    <w:rsid w:val="00A46DA7"/>
    <w:rsid w:val="00A46E79"/>
    <w:rsid w:val="00A50F90"/>
    <w:rsid w:val="00A52687"/>
    <w:rsid w:val="00A55E2D"/>
    <w:rsid w:val="00A62555"/>
    <w:rsid w:val="00A62E2E"/>
    <w:rsid w:val="00A641D3"/>
    <w:rsid w:val="00A65DAC"/>
    <w:rsid w:val="00A70934"/>
    <w:rsid w:val="00A72A09"/>
    <w:rsid w:val="00A81705"/>
    <w:rsid w:val="00A818DF"/>
    <w:rsid w:val="00A82CBC"/>
    <w:rsid w:val="00A82CC8"/>
    <w:rsid w:val="00A85D94"/>
    <w:rsid w:val="00A8770F"/>
    <w:rsid w:val="00A87C9B"/>
    <w:rsid w:val="00A87CE0"/>
    <w:rsid w:val="00A9270F"/>
    <w:rsid w:val="00A94C95"/>
    <w:rsid w:val="00A94D73"/>
    <w:rsid w:val="00AA05C7"/>
    <w:rsid w:val="00AA4CCA"/>
    <w:rsid w:val="00AB2FE8"/>
    <w:rsid w:val="00AB4CDE"/>
    <w:rsid w:val="00AC0952"/>
    <w:rsid w:val="00AC1239"/>
    <w:rsid w:val="00AE48D1"/>
    <w:rsid w:val="00AF4757"/>
    <w:rsid w:val="00B00FF7"/>
    <w:rsid w:val="00B01D16"/>
    <w:rsid w:val="00B032FB"/>
    <w:rsid w:val="00B0439D"/>
    <w:rsid w:val="00B04DB5"/>
    <w:rsid w:val="00B05EA8"/>
    <w:rsid w:val="00B11B9C"/>
    <w:rsid w:val="00B172C3"/>
    <w:rsid w:val="00B2449C"/>
    <w:rsid w:val="00B35E85"/>
    <w:rsid w:val="00B40923"/>
    <w:rsid w:val="00B463E4"/>
    <w:rsid w:val="00B56D23"/>
    <w:rsid w:val="00B57A9B"/>
    <w:rsid w:val="00B62022"/>
    <w:rsid w:val="00B64890"/>
    <w:rsid w:val="00B65A3B"/>
    <w:rsid w:val="00B65C1C"/>
    <w:rsid w:val="00B80578"/>
    <w:rsid w:val="00B8107A"/>
    <w:rsid w:val="00B82D87"/>
    <w:rsid w:val="00B84A30"/>
    <w:rsid w:val="00B9030B"/>
    <w:rsid w:val="00B9484C"/>
    <w:rsid w:val="00B954DE"/>
    <w:rsid w:val="00B961A7"/>
    <w:rsid w:val="00BA240E"/>
    <w:rsid w:val="00BC33D9"/>
    <w:rsid w:val="00BD5413"/>
    <w:rsid w:val="00BD6870"/>
    <w:rsid w:val="00BE159C"/>
    <w:rsid w:val="00BE3209"/>
    <w:rsid w:val="00BF1149"/>
    <w:rsid w:val="00BF2702"/>
    <w:rsid w:val="00BF71E4"/>
    <w:rsid w:val="00BF7E2F"/>
    <w:rsid w:val="00C01548"/>
    <w:rsid w:val="00C01905"/>
    <w:rsid w:val="00C01C15"/>
    <w:rsid w:val="00C02ECC"/>
    <w:rsid w:val="00C10A4F"/>
    <w:rsid w:val="00C11035"/>
    <w:rsid w:val="00C1169F"/>
    <w:rsid w:val="00C11951"/>
    <w:rsid w:val="00C13CAD"/>
    <w:rsid w:val="00C142C0"/>
    <w:rsid w:val="00C14D82"/>
    <w:rsid w:val="00C1539C"/>
    <w:rsid w:val="00C15B67"/>
    <w:rsid w:val="00C15B82"/>
    <w:rsid w:val="00C161D6"/>
    <w:rsid w:val="00C162B8"/>
    <w:rsid w:val="00C17627"/>
    <w:rsid w:val="00C323BB"/>
    <w:rsid w:val="00C3311B"/>
    <w:rsid w:val="00C40C7A"/>
    <w:rsid w:val="00C4145D"/>
    <w:rsid w:val="00C41F5D"/>
    <w:rsid w:val="00C437D1"/>
    <w:rsid w:val="00C43DC0"/>
    <w:rsid w:val="00C43E7C"/>
    <w:rsid w:val="00C47657"/>
    <w:rsid w:val="00C5038A"/>
    <w:rsid w:val="00C54416"/>
    <w:rsid w:val="00C61360"/>
    <w:rsid w:val="00C6212E"/>
    <w:rsid w:val="00C668E5"/>
    <w:rsid w:val="00C6691C"/>
    <w:rsid w:val="00C82E01"/>
    <w:rsid w:val="00C85273"/>
    <w:rsid w:val="00C91004"/>
    <w:rsid w:val="00C9278C"/>
    <w:rsid w:val="00C95168"/>
    <w:rsid w:val="00CA1F27"/>
    <w:rsid w:val="00CA41A5"/>
    <w:rsid w:val="00CA4FA7"/>
    <w:rsid w:val="00CA62C6"/>
    <w:rsid w:val="00CA65E3"/>
    <w:rsid w:val="00CA6D2C"/>
    <w:rsid w:val="00CA7D3D"/>
    <w:rsid w:val="00CB56D1"/>
    <w:rsid w:val="00CB63FB"/>
    <w:rsid w:val="00CC1512"/>
    <w:rsid w:val="00CC22CD"/>
    <w:rsid w:val="00CC3B2B"/>
    <w:rsid w:val="00CC6232"/>
    <w:rsid w:val="00CC7C5A"/>
    <w:rsid w:val="00CD0C40"/>
    <w:rsid w:val="00CD4242"/>
    <w:rsid w:val="00CD6C82"/>
    <w:rsid w:val="00CE0057"/>
    <w:rsid w:val="00CE1F08"/>
    <w:rsid w:val="00CF6433"/>
    <w:rsid w:val="00CF6D79"/>
    <w:rsid w:val="00CF76CB"/>
    <w:rsid w:val="00CF77C5"/>
    <w:rsid w:val="00D012EF"/>
    <w:rsid w:val="00D02988"/>
    <w:rsid w:val="00D04B3E"/>
    <w:rsid w:val="00D06AD6"/>
    <w:rsid w:val="00D07106"/>
    <w:rsid w:val="00D076A3"/>
    <w:rsid w:val="00D14F66"/>
    <w:rsid w:val="00D20902"/>
    <w:rsid w:val="00D21789"/>
    <w:rsid w:val="00D26DD8"/>
    <w:rsid w:val="00D33144"/>
    <w:rsid w:val="00D47745"/>
    <w:rsid w:val="00D514BF"/>
    <w:rsid w:val="00D5500D"/>
    <w:rsid w:val="00D56948"/>
    <w:rsid w:val="00D61A09"/>
    <w:rsid w:val="00D62F51"/>
    <w:rsid w:val="00D70466"/>
    <w:rsid w:val="00D72504"/>
    <w:rsid w:val="00D833B4"/>
    <w:rsid w:val="00D9188C"/>
    <w:rsid w:val="00D94264"/>
    <w:rsid w:val="00DA1628"/>
    <w:rsid w:val="00DA26C2"/>
    <w:rsid w:val="00DA4E5C"/>
    <w:rsid w:val="00DB6D71"/>
    <w:rsid w:val="00DC1121"/>
    <w:rsid w:val="00DC5B7D"/>
    <w:rsid w:val="00DD3020"/>
    <w:rsid w:val="00DD4AC9"/>
    <w:rsid w:val="00DE26F9"/>
    <w:rsid w:val="00DE46C4"/>
    <w:rsid w:val="00DE6EC9"/>
    <w:rsid w:val="00DF0F2C"/>
    <w:rsid w:val="00DF11AD"/>
    <w:rsid w:val="00E0101B"/>
    <w:rsid w:val="00E07618"/>
    <w:rsid w:val="00E0791F"/>
    <w:rsid w:val="00E11E08"/>
    <w:rsid w:val="00E22616"/>
    <w:rsid w:val="00E26CF3"/>
    <w:rsid w:val="00E27AAB"/>
    <w:rsid w:val="00E33D66"/>
    <w:rsid w:val="00E44253"/>
    <w:rsid w:val="00E44D3D"/>
    <w:rsid w:val="00E54708"/>
    <w:rsid w:val="00E60CE6"/>
    <w:rsid w:val="00E60D3A"/>
    <w:rsid w:val="00E737D5"/>
    <w:rsid w:val="00E74167"/>
    <w:rsid w:val="00E76B2A"/>
    <w:rsid w:val="00E8473B"/>
    <w:rsid w:val="00E85A9B"/>
    <w:rsid w:val="00E95A1E"/>
    <w:rsid w:val="00EA1F09"/>
    <w:rsid w:val="00EA5A02"/>
    <w:rsid w:val="00EA67D4"/>
    <w:rsid w:val="00EB0E12"/>
    <w:rsid w:val="00EB17D8"/>
    <w:rsid w:val="00EB479C"/>
    <w:rsid w:val="00EB7118"/>
    <w:rsid w:val="00EC2D91"/>
    <w:rsid w:val="00EC4EA8"/>
    <w:rsid w:val="00ED54CC"/>
    <w:rsid w:val="00ED5811"/>
    <w:rsid w:val="00ED6F19"/>
    <w:rsid w:val="00ED7987"/>
    <w:rsid w:val="00EE054E"/>
    <w:rsid w:val="00EE3364"/>
    <w:rsid w:val="00EF16B5"/>
    <w:rsid w:val="00EF1965"/>
    <w:rsid w:val="00EF7F8D"/>
    <w:rsid w:val="00F038C6"/>
    <w:rsid w:val="00F07751"/>
    <w:rsid w:val="00F14689"/>
    <w:rsid w:val="00F20D6D"/>
    <w:rsid w:val="00F2154F"/>
    <w:rsid w:val="00F23406"/>
    <w:rsid w:val="00F24928"/>
    <w:rsid w:val="00F25D90"/>
    <w:rsid w:val="00F30D2D"/>
    <w:rsid w:val="00F52C31"/>
    <w:rsid w:val="00F569F9"/>
    <w:rsid w:val="00F60CF5"/>
    <w:rsid w:val="00F63C3E"/>
    <w:rsid w:val="00F661F6"/>
    <w:rsid w:val="00F71F35"/>
    <w:rsid w:val="00F741B7"/>
    <w:rsid w:val="00F93795"/>
    <w:rsid w:val="00F95B70"/>
    <w:rsid w:val="00F96A58"/>
    <w:rsid w:val="00FA159A"/>
    <w:rsid w:val="00FA1A46"/>
    <w:rsid w:val="00FA3E8A"/>
    <w:rsid w:val="00FA63F2"/>
    <w:rsid w:val="00FA6889"/>
    <w:rsid w:val="00FA7B98"/>
    <w:rsid w:val="00FC02FA"/>
    <w:rsid w:val="00FC1692"/>
    <w:rsid w:val="00FC279F"/>
    <w:rsid w:val="00FC5E5D"/>
    <w:rsid w:val="00FC681E"/>
    <w:rsid w:val="00FE0584"/>
    <w:rsid w:val="00FE1210"/>
    <w:rsid w:val="00FE2FAA"/>
    <w:rsid w:val="00FE300B"/>
    <w:rsid w:val="00FE3EDA"/>
    <w:rsid w:val="00FE717D"/>
    <w:rsid w:val="00FF350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19C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4C"/>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7B46A3"/>
    <w:pPr>
      <w:keepNext/>
      <w:keepLines/>
      <w:shd w:val="clear" w:color="auto" w:fill="25408F"/>
      <w:spacing w:before="480" w:after="0"/>
      <w:outlineLvl w:val="0"/>
    </w:pPr>
    <w:rPr>
      <w:rFonts w:eastAsiaTheme="majorEastAsia" w:cs="Arial"/>
      <w:color w:val="FFFFFF" w:themeColor="background1"/>
      <w:sz w:val="40"/>
      <w:szCs w:val="40"/>
    </w:rPr>
  </w:style>
  <w:style w:type="paragraph" w:styleId="Heading2">
    <w:name w:val="heading 2"/>
    <w:basedOn w:val="Normal"/>
    <w:next w:val="Normal"/>
    <w:link w:val="Heading2Char"/>
    <w:uiPriority w:val="9"/>
    <w:unhideWhenUsed/>
    <w:qFormat/>
    <w:rsid w:val="0094572B"/>
    <w:pPr>
      <w:keepNext/>
      <w:keepLines/>
      <w:spacing w:before="120" w:line="240" w:lineRule="atLeast"/>
      <w:outlineLvl w:val="1"/>
    </w:pPr>
    <w:rPr>
      <w:rFonts w:eastAsiaTheme="majorEastAsia" w:cs="Arial"/>
      <w:bCs/>
      <w:color w:val="25408F"/>
      <w:sz w:val="28"/>
      <w:szCs w:val="28"/>
    </w:rPr>
  </w:style>
  <w:style w:type="paragraph" w:styleId="Heading3">
    <w:name w:val="heading 3"/>
    <w:basedOn w:val="Normal"/>
    <w:next w:val="Normal"/>
    <w:link w:val="Heading3Char"/>
    <w:uiPriority w:val="9"/>
    <w:unhideWhenUsed/>
    <w:qFormat/>
    <w:rsid w:val="0042795A"/>
    <w:pPr>
      <w:keepNext/>
      <w:keepLines/>
      <w:spacing w:before="240"/>
      <w:outlineLvl w:val="2"/>
    </w:pPr>
    <w:rPr>
      <w:rFonts w:eastAsiaTheme="majorEastAsia" w:cs="Arial"/>
      <w:bCs/>
      <w:i/>
      <w:color w:val="25408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B9484C"/>
    <w:rPr>
      <w:b/>
      <w:bCs/>
      <w:smallCaps/>
      <w:spacing w:val="5"/>
    </w:rPr>
  </w:style>
  <w:style w:type="character" w:styleId="Hyperlink">
    <w:name w:val="Hyperlink"/>
    <w:rsid w:val="00B9484C"/>
    <w:rPr>
      <w:color w:val="0000FF"/>
      <w:u w:val="single"/>
    </w:rPr>
  </w:style>
  <w:style w:type="character" w:customStyle="1" w:styleId="Heading1Char">
    <w:name w:val="Heading 1 Char"/>
    <w:basedOn w:val="DefaultParagraphFont"/>
    <w:link w:val="Heading1"/>
    <w:uiPriority w:val="9"/>
    <w:rsid w:val="007B46A3"/>
    <w:rPr>
      <w:rFonts w:ascii="Arial" w:eastAsiaTheme="majorEastAsia" w:hAnsi="Arial" w:cs="Arial"/>
      <w:color w:val="FFFFFF" w:themeColor="background1"/>
      <w:sz w:val="40"/>
      <w:szCs w:val="40"/>
      <w:shd w:val="clear" w:color="auto" w:fill="25408F"/>
    </w:rPr>
  </w:style>
  <w:style w:type="character" w:customStyle="1" w:styleId="Heading2Char">
    <w:name w:val="Heading 2 Char"/>
    <w:basedOn w:val="DefaultParagraphFont"/>
    <w:link w:val="Heading2"/>
    <w:uiPriority w:val="9"/>
    <w:rsid w:val="0094572B"/>
    <w:rPr>
      <w:rFonts w:ascii="Arial" w:eastAsiaTheme="majorEastAsia" w:hAnsi="Arial" w:cs="Arial"/>
      <w:bCs/>
      <w:color w:val="25408F"/>
      <w:sz w:val="28"/>
      <w:szCs w:val="28"/>
    </w:rPr>
  </w:style>
  <w:style w:type="paragraph" w:styleId="FootnoteText">
    <w:name w:val="footnote text"/>
    <w:basedOn w:val="Normal"/>
    <w:link w:val="FootnoteTextChar"/>
    <w:uiPriority w:val="99"/>
    <w:unhideWhenUsed/>
    <w:qFormat/>
    <w:rsid w:val="00724018"/>
    <w:pPr>
      <w:spacing w:after="0"/>
    </w:pPr>
    <w:rPr>
      <w:sz w:val="16"/>
    </w:rPr>
  </w:style>
  <w:style w:type="paragraph" w:styleId="BodyText">
    <w:name w:val="Body Text"/>
    <w:basedOn w:val="Normal"/>
    <w:link w:val="BodyTextChar"/>
    <w:unhideWhenUsed/>
    <w:qFormat/>
    <w:rsid w:val="00137824"/>
    <w:pPr>
      <w:spacing w:before="120" w:line="280" w:lineRule="atLeast"/>
    </w:pPr>
    <w:rPr>
      <w:szCs w:val="22"/>
    </w:rPr>
  </w:style>
  <w:style w:type="character" w:customStyle="1" w:styleId="BodyTextChar">
    <w:name w:val="Body Text Char"/>
    <w:basedOn w:val="DefaultParagraphFont"/>
    <w:link w:val="BodyText"/>
    <w:rsid w:val="00137824"/>
    <w:rPr>
      <w:rFonts w:ascii="Arial" w:eastAsia="Times New Roman" w:hAnsi="Arial" w:cs="Times New Roman"/>
      <w:sz w:val="22"/>
      <w:szCs w:val="22"/>
    </w:rPr>
  </w:style>
  <w:style w:type="character" w:customStyle="1" w:styleId="FootnoteTextChar">
    <w:name w:val="Footnote Text Char"/>
    <w:basedOn w:val="DefaultParagraphFont"/>
    <w:link w:val="FootnoteText"/>
    <w:uiPriority w:val="99"/>
    <w:rsid w:val="00724018"/>
    <w:rPr>
      <w:rFonts w:ascii="Arial" w:eastAsia="Times New Roman" w:hAnsi="Arial" w:cs="Times New Roman"/>
      <w:sz w:val="16"/>
    </w:rPr>
  </w:style>
  <w:style w:type="character" w:styleId="FootnoteReference">
    <w:name w:val="footnote reference"/>
    <w:basedOn w:val="DefaultParagraphFont"/>
    <w:uiPriority w:val="99"/>
    <w:unhideWhenUsed/>
    <w:rsid w:val="00012702"/>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6F4656"/>
    <w:pPr>
      <w:ind w:left="720"/>
      <w:contextualSpacing/>
    </w:pPr>
  </w:style>
  <w:style w:type="paragraph" w:styleId="BalloonText">
    <w:name w:val="Balloon Text"/>
    <w:basedOn w:val="Normal"/>
    <w:link w:val="BalloonTextChar"/>
    <w:uiPriority w:val="99"/>
    <w:unhideWhenUsed/>
    <w:rsid w:val="006B7ACB"/>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B7ACB"/>
    <w:rPr>
      <w:rFonts w:ascii="Lucida Grande" w:eastAsia="Times New Roman" w:hAnsi="Lucida Grande" w:cs="Lucida Grande"/>
      <w:sz w:val="18"/>
      <w:szCs w:val="18"/>
    </w:rPr>
  </w:style>
  <w:style w:type="paragraph" w:styleId="Header">
    <w:name w:val="header"/>
    <w:basedOn w:val="Normal"/>
    <w:link w:val="HeaderChar"/>
    <w:uiPriority w:val="99"/>
    <w:unhideWhenUsed/>
    <w:rsid w:val="00304791"/>
    <w:pPr>
      <w:tabs>
        <w:tab w:val="center" w:pos="4320"/>
        <w:tab w:val="right" w:pos="8640"/>
      </w:tabs>
      <w:spacing w:after="0"/>
    </w:pPr>
  </w:style>
  <w:style w:type="character" w:customStyle="1" w:styleId="HeaderChar">
    <w:name w:val="Header Char"/>
    <w:basedOn w:val="DefaultParagraphFont"/>
    <w:link w:val="Header"/>
    <w:uiPriority w:val="99"/>
    <w:rsid w:val="00304791"/>
    <w:rPr>
      <w:rFonts w:ascii="Arial" w:eastAsia="Times New Roman" w:hAnsi="Arial" w:cs="Times New Roman"/>
      <w:sz w:val="22"/>
    </w:rPr>
  </w:style>
  <w:style w:type="paragraph" w:styleId="Footer">
    <w:name w:val="footer"/>
    <w:basedOn w:val="Normal"/>
    <w:link w:val="FooterChar"/>
    <w:uiPriority w:val="99"/>
    <w:unhideWhenUsed/>
    <w:rsid w:val="00304791"/>
    <w:pPr>
      <w:tabs>
        <w:tab w:val="center" w:pos="4320"/>
        <w:tab w:val="right" w:pos="8640"/>
      </w:tabs>
      <w:spacing w:after="0"/>
    </w:pPr>
  </w:style>
  <w:style w:type="character" w:customStyle="1" w:styleId="FooterChar">
    <w:name w:val="Footer Char"/>
    <w:basedOn w:val="DefaultParagraphFont"/>
    <w:link w:val="Footer"/>
    <w:uiPriority w:val="99"/>
    <w:rsid w:val="00304791"/>
    <w:rPr>
      <w:rFonts w:ascii="Arial" w:eastAsia="Times New Roman" w:hAnsi="Arial" w:cs="Times New Roman"/>
      <w:sz w:val="22"/>
    </w:rPr>
  </w:style>
  <w:style w:type="table" w:styleId="TableGrid">
    <w:name w:val="Table Grid"/>
    <w:basedOn w:val="TableNormal"/>
    <w:rsid w:val="00795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795EA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95EA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95EA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BF71E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BF71E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887C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887C2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3Char">
    <w:name w:val="Heading 3 Char"/>
    <w:basedOn w:val="DefaultParagraphFont"/>
    <w:link w:val="Heading3"/>
    <w:uiPriority w:val="9"/>
    <w:rsid w:val="0042795A"/>
    <w:rPr>
      <w:rFonts w:ascii="Arial" w:eastAsiaTheme="majorEastAsia" w:hAnsi="Arial" w:cs="Arial"/>
      <w:bCs/>
      <w:i/>
      <w:color w:val="25408F"/>
    </w:rPr>
  </w:style>
  <w:style w:type="paragraph" w:styleId="Index1">
    <w:name w:val="index 1"/>
    <w:basedOn w:val="Normal"/>
    <w:next w:val="Normal"/>
    <w:autoRedefine/>
    <w:uiPriority w:val="99"/>
    <w:unhideWhenUsed/>
    <w:rsid w:val="00B62022"/>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B62022"/>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B62022"/>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B62022"/>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B62022"/>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B62022"/>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B62022"/>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B62022"/>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B62022"/>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B62022"/>
    <w:pPr>
      <w:spacing w:after="0"/>
    </w:pPr>
    <w:rPr>
      <w:rFonts w:asciiTheme="minorHAnsi" w:hAnsiTheme="minorHAnsi"/>
      <w:sz w:val="20"/>
      <w:szCs w:val="20"/>
    </w:rPr>
  </w:style>
  <w:style w:type="paragraph" w:styleId="TOC1">
    <w:name w:val="toc 1"/>
    <w:basedOn w:val="Normal"/>
    <w:next w:val="Normal"/>
    <w:autoRedefine/>
    <w:uiPriority w:val="39"/>
    <w:unhideWhenUsed/>
    <w:rsid w:val="00C91004"/>
    <w:pPr>
      <w:tabs>
        <w:tab w:val="right" w:pos="6564"/>
      </w:tabs>
      <w:spacing w:before="240" w:after="0"/>
    </w:pPr>
    <w:rPr>
      <w:rFonts w:asciiTheme="minorHAnsi" w:hAnsiTheme="minorHAnsi"/>
      <w:b/>
      <w:szCs w:val="22"/>
    </w:rPr>
  </w:style>
  <w:style w:type="paragraph" w:styleId="TOC2">
    <w:name w:val="toc 2"/>
    <w:basedOn w:val="Normal"/>
    <w:next w:val="Normal"/>
    <w:autoRedefine/>
    <w:uiPriority w:val="39"/>
    <w:unhideWhenUsed/>
    <w:rsid w:val="00C91004"/>
    <w:pPr>
      <w:tabs>
        <w:tab w:val="right" w:pos="6804"/>
      </w:tabs>
      <w:spacing w:before="120" w:after="0"/>
      <w:ind w:left="221"/>
    </w:pPr>
    <w:rPr>
      <w:rFonts w:cs="Arial"/>
      <w:b/>
      <w:noProof/>
      <w:szCs w:val="22"/>
    </w:rPr>
  </w:style>
  <w:style w:type="paragraph" w:styleId="TOC3">
    <w:name w:val="toc 3"/>
    <w:basedOn w:val="Normal"/>
    <w:next w:val="Normal"/>
    <w:autoRedefine/>
    <w:uiPriority w:val="39"/>
    <w:unhideWhenUsed/>
    <w:rsid w:val="000D10BE"/>
    <w:pPr>
      <w:tabs>
        <w:tab w:val="right" w:pos="6564"/>
      </w:tabs>
      <w:spacing w:before="60" w:after="0"/>
      <w:ind w:left="442"/>
    </w:pPr>
    <w:rPr>
      <w:rFonts w:cs="Arial"/>
      <w:i/>
      <w:noProof/>
      <w:szCs w:val="22"/>
    </w:rPr>
  </w:style>
  <w:style w:type="paragraph" w:styleId="TOC4">
    <w:name w:val="toc 4"/>
    <w:basedOn w:val="Normal"/>
    <w:next w:val="Normal"/>
    <w:autoRedefine/>
    <w:uiPriority w:val="39"/>
    <w:unhideWhenUsed/>
    <w:rsid w:val="00B62022"/>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B62022"/>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B62022"/>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B62022"/>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B62022"/>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B62022"/>
    <w:pPr>
      <w:spacing w:after="0"/>
      <w:ind w:left="1760"/>
    </w:pPr>
    <w:rPr>
      <w:rFonts w:asciiTheme="minorHAnsi" w:hAnsiTheme="minorHAnsi"/>
      <w:sz w:val="20"/>
      <w:szCs w:val="20"/>
    </w:rPr>
  </w:style>
  <w:style w:type="paragraph" w:styleId="NoSpacing">
    <w:name w:val="No Spacing"/>
    <w:link w:val="NoSpacingChar"/>
    <w:qFormat/>
    <w:rsid w:val="00F07751"/>
    <w:rPr>
      <w:rFonts w:ascii="PMingLiU" w:hAnsi="PMingLiU"/>
      <w:sz w:val="22"/>
      <w:szCs w:val="22"/>
      <w:lang w:val="en-US"/>
    </w:rPr>
  </w:style>
  <w:style w:type="character" w:customStyle="1" w:styleId="NoSpacingChar">
    <w:name w:val="No Spacing Char"/>
    <w:basedOn w:val="DefaultParagraphFont"/>
    <w:link w:val="NoSpacing"/>
    <w:rsid w:val="00F07751"/>
    <w:rPr>
      <w:rFonts w:ascii="PMingLiU" w:hAnsi="PMingLiU"/>
      <w:sz w:val="22"/>
      <w:szCs w:val="22"/>
      <w:lang w:val="en-US"/>
    </w:rPr>
  </w:style>
  <w:style w:type="character" w:styleId="PageNumber">
    <w:name w:val="page number"/>
    <w:basedOn w:val="DefaultParagraphFont"/>
    <w:uiPriority w:val="99"/>
    <w:semiHidden/>
    <w:unhideWhenUsed/>
    <w:rsid w:val="00F07751"/>
  </w:style>
  <w:style w:type="paragraph" w:customStyle="1" w:styleId="Default">
    <w:name w:val="Default"/>
    <w:rsid w:val="00681A7E"/>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681A7E"/>
    <w:rPr>
      <w:color w:val="800080" w:themeColor="followedHyperlink"/>
      <w:u w:val="single"/>
    </w:rPr>
  </w:style>
  <w:style w:type="paragraph" w:styleId="CommentText">
    <w:name w:val="annotation text"/>
    <w:basedOn w:val="Normal"/>
    <w:link w:val="CommentTextChar"/>
    <w:semiHidden/>
    <w:rsid w:val="00315954"/>
    <w:rPr>
      <w:sz w:val="20"/>
      <w:szCs w:val="20"/>
    </w:rPr>
  </w:style>
  <w:style w:type="character" w:customStyle="1" w:styleId="CommentTextChar">
    <w:name w:val="Comment Text Char"/>
    <w:basedOn w:val="DefaultParagraphFont"/>
    <w:link w:val="CommentText"/>
    <w:semiHidden/>
    <w:rsid w:val="00315954"/>
    <w:rPr>
      <w:rFonts w:ascii="Arial" w:eastAsia="Times New Roman" w:hAnsi="Arial" w:cs="Times New Roman"/>
      <w:sz w:val="20"/>
      <w:szCs w:val="20"/>
    </w:rPr>
  </w:style>
  <w:style w:type="character" w:styleId="CommentReference">
    <w:name w:val="annotation reference"/>
    <w:basedOn w:val="DefaultParagraphFont"/>
    <w:rsid w:val="00315954"/>
    <w:rPr>
      <w:sz w:val="16"/>
      <w:szCs w:val="16"/>
    </w:rPr>
  </w:style>
  <w:style w:type="table" w:styleId="ColorfulShading-Accent4">
    <w:name w:val="Colorful Shading Accent 4"/>
    <w:basedOn w:val="TableNormal"/>
    <w:uiPriority w:val="71"/>
    <w:rsid w:val="002022EF"/>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BodyTextBullet">
    <w:name w:val="Body Text Bullet"/>
    <w:basedOn w:val="Normal"/>
    <w:rsid w:val="001E7987"/>
    <w:pPr>
      <w:numPr>
        <w:numId w:val="27"/>
      </w:numPr>
      <w:spacing w:after="240" w:line="320" w:lineRule="atLeast"/>
    </w:pPr>
    <w:rPr>
      <w:szCs w:val="20"/>
      <w:lang w:val="en-US"/>
    </w:rPr>
  </w:style>
  <w:style w:type="paragraph" w:customStyle="1" w:styleId="HangingIndent10ptBox">
    <w:name w:val="Hanging Indent 10pt Box"/>
    <w:basedOn w:val="Normal"/>
    <w:rsid w:val="008849D1"/>
    <w:pPr>
      <w:spacing w:before="60" w:after="60"/>
    </w:pPr>
    <w:rPr>
      <w:sz w:val="20"/>
      <w:szCs w:val="20"/>
      <w:lang w:eastAsia="en-AU"/>
    </w:rPr>
  </w:style>
  <w:style w:type="table" w:styleId="MediumShading1-Accent4">
    <w:name w:val="Medium Shading 1 Accent 4"/>
    <w:basedOn w:val="TableNormal"/>
    <w:uiPriority w:val="63"/>
    <w:rsid w:val="008849D1"/>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A85D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A85D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A85D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Grid-Accent4">
    <w:name w:val="Colorful Grid Accent 4"/>
    <w:basedOn w:val="TableNormal"/>
    <w:uiPriority w:val="73"/>
    <w:rsid w:val="00A85D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A85D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List-Accent4">
    <w:name w:val="Colorful List Accent 4"/>
    <w:basedOn w:val="TableNormal"/>
    <w:uiPriority w:val="72"/>
    <w:rsid w:val="00A85D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List2-Accent4">
    <w:name w:val="Medium List 2 Accent 4"/>
    <w:basedOn w:val="TableNormal"/>
    <w:uiPriority w:val="66"/>
    <w:rsid w:val="00A85D9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9457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TableListMapping7">
    <w:name w:val="Table List Mapping 7"/>
    <w:basedOn w:val="Normal"/>
    <w:rsid w:val="00201D8C"/>
    <w:pPr>
      <w:autoSpaceDE w:val="0"/>
      <w:autoSpaceDN w:val="0"/>
      <w:adjustRightInd w:val="0"/>
      <w:spacing w:before="60" w:after="60"/>
      <w:ind w:left="1440" w:hanging="360"/>
    </w:pPr>
    <w:rPr>
      <w:rFonts w:cs="Arial"/>
      <w:iCs/>
      <w:sz w:val="20"/>
      <w:szCs w:val="20"/>
      <w:lang w:eastAsia="en-AU"/>
    </w:rPr>
  </w:style>
  <w:style w:type="paragraph" w:styleId="List">
    <w:name w:val="List"/>
    <w:basedOn w:val="BodyText"/>
    <w:next w:val="BodyText"/>
    <w:rsid w:val="00F25D90"/>
    <w:pPr>
      <w:keepNext/>
      <w:keepLines/>
      <w:tabs>
        <w:tab w:val="left" w:pos="340"/>
      </w:tabs>
      <w:spacing w:before="60" w:after="60" w:line="240" w:lineRule="auto"/>
      <w:ind w:left="340" w:hanging="34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4C"/>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7B46A3"/>
    <w:pPr>
      <w:keepNext/>
      <w:keepLines/>
      <w:shd w:val="clear" w:color="auto" w:fill="25408F"/>
      <w:spacing w:before="480" w:after="0"/>
      <w:outlineLvl w:val="0"/>
    </w:pPr>
    <w:rPr>
      <w:rFonts w:eastAsiaTheme="majorEastAsia" w:cs="Arial"/>
      <w:color w:val="FFFFFF" w:themeColor="background1"/>
      <w:sz w:val="40"/>
      <w:szCs w:val="40"/>
    </w:rPr>
  </w:style>
  <w:style w:type="paragraph" w:styleId="Heading2">
    <w:name w:val="heading 2"/>
    <w:basedOn w:val="Normal"/>
    <w:next w:val="Normal"/>
    <w:link w:val="Heading2Char"/>
    <w:uiPriority w:val="9"/>
    <w:unhideWhenUsed/>
    <w:qFormat/>
    <w:rsid w:val="0094572B"/>
    <w:pPr>
      <w:keepNext/>
      <w:keepLines/>
      <w:spacing w:before="120" w:line="240" w:lineRule="atLeast"/>
      <w:outlineLvl w:val="1"/>
    </w:pPr>
    <w:rPr>
      <w:rFonts w:eastAsiaTheme="majorEastAsia" w:cs="Arial"/>
      <w:bCs/>
      <w:color w:val="25408F"/>
      <w:sz w:val="28"/>
      <w:szCs w:val="28"/>
    </w:rPr>
  </w:style>
  <w:style w:type="paragraph" w:styleId="Heading3">
    <w:name w:val="heading 3"/>
    <w:basedOn w:val="Normal"/>
    <w:next w:val="Normal"/>
    <w:link w:val="Heading3Char"/>
    <w:uiPriority w:val="9"/>
    <w:unhideWhenUsed/>
    <w:qFormat/>
    <w:rsid w:val="0042795A"/>
    <w:pPr>
      <w:keepNext/>
      <w:keepLines/>
      <w:spacing w:before="240"/>
      <w:outlineLvl w:val="2"/>
    </w:pPr>
    <w:rPr>
      <w:rFonts w:eastAsiaTheme="majorEastAsia" w:cs="Arial"/>
      <w:bCs/>
      <w:i/>
      <w:color w:val="25408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B9484C"/>
    <w:rPr>
      <w:b/>
      <w:bCs/>
      <w:smallCaps/>
      <w:spacing w:val="5"/>
    </w:rPr>
  </w:style>
  <w:style w:type="character" w:styleId="Hyperlink">
    <w:name w:val="Hyperlink"/>
    <w:rsid w:val="00B9484C"/>
    <w:rPr>
      <w:color w:val="0000FF"/>
      <w:u w:val="single"/>
    </w:rPr>
  </w:style>
  <w:style w:type="character" w:customStyle="1" w:styleId="Heading1Char">
    <w:name w:val="Heading 1 Char"/>
    <w:basedOn w:val="DefaultParagraphFont"/>
    <w:link w:val="Heading1"/>
    <w:uiPriority w:val="9"/>
    <w:rsid w:val="007B46A3"/>
    <w:rPr>
      <w:rFonts w:ascii="Arial" w:eastAsiaTheme="majorEastAsia" w:hAnsi="Arial" w:cs="Arial"/>
      <w:color w:val="FFFFFF" w:themeColor="background1"/>
      <w:sz w:val="40"/>
      <w:szCs w:val="40"/>
      <w:shd w:val="clear" w:color="auto" w:fill="25408F"/>
    </w:rPr>
  </w:style>
  <w:style w:type="character" w:customStyle="1" w:styleId="Heading2Char">
    <w:name w:val="Heading 2 Char"/>
    <w:basedOn w:val="DefaultParagraphFont"/>
    <w:link w:val="Heading2"/>
    <w:uiPriority w:val="9"/>
    <w:rsid w:val="0094572B"/>
    <w:rPr>
      <w:rFonts w:ascii="Arial" w:eastAsiaTheme="majorEastAsia" w:hAnsi="Arial" w:cs="Arial"/>
      <w:bCs/>
      <w:color w:val="25408F"/>
      <w:sz w:val="28"/>
      <w:szCs w:val="28"/>
    </w:rPr>
  </w:style>
  <w:style w:type="paragraph" w:styleId="FootnoteText">
    <w:name w:val="footnote text"/>
    <w:basedOn w:val="Normal"/>
    <w:link w:val="FootnoteTextChar"/>
    <w:uiPriority w:val="99"/>
    <w:unhideWhenUsed/>
    <w:qFormat/>
    <w:rsid w:val="00724018"/>
    <w:pPr>
      <w:spacing w:after="0"/>
    </w:pPr>
    <w:rPr>
      <w:sz w:val="16"/>
    </w:rPr>
  </w:style>
  <w:style w:type="paragraph" w:styleId="BodyText">
    <w:name w:val="Body Text"/>
    <w:basedOn w:val="Normal"/>
    <w:link w:val="BodyTextChar"/>
    <w:unhideWhenUsed/>
    <w:qFormat/>
    <w:rsid w:val="00137824"/>
    <w:pPr>
      <w:spacing w:before="120" w:line="280" w:lineRule="atLeast"/>
    </w:pPr>
    <w:rPr>
      <w:szCs w:val="22"/>
    </w:rPr>
  </w:style>
  <w:style w:type="character" w:customStyle="1" w:styleId="BodyTextChar">
    <w:name w:val="Body Text Char"/>
    <w:basedOn w:val="DefaultParagraphFont"/>
    <w:link w:val="BodyText"/>
    <w:rsid w:val="00137824"/>
    <w:rPr>
      <w:rFonts w:ascii="Arial" w:eastAsia="Times New Roman" w:hAnsi="Arial" w:cs="Times New Roman"/>
      <w:sz w:val="22"/>
      <w:szCs w:val="22"/>
    </w:rPr>
  </w:style>
  <w:style w:type="character" w:customStyle="1" w:styleId="FootnoteTextChar">
    <w:name w:val="Footnote Text Char"/>
    <w:basedOn w:val="DefaultParagraphFont"/>
    <w:link w:val="FootnoteText"/>
    <w:uiPriority w:val="99"/>
    <w:rsid w:val="00724018"/>
    <w:rPr>
      <w:rFonts w:ascii="Arial" w:eastAsia="Times New Roman" w:hAnsi="Arial" w:cs="Times New Roman"/>
      <w:sz w:val="16"/>
    </w:rPr>
  </w:style>
  <w:style w:type="character" w:styleId="FootnoteReference">
    <w:name w:val="footnote reference"/>
    <w:basedOn w:val="DefaultParagraphFont"/>
    <w:uiPriority w:val="99"/>
    <w:unhideWhenUsed/>
    <w:rsid w:val="00012702"/>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6F4656"/>
    <w:pPr>
      <w:ind w:left="720"/>
      <w:contextualSpacing/>
    </w:pPr>
  </w:style>
  <w:style w:type="paragraph" w:styleId="BalloonText">
    <w:name w:val="Balloon Text"/>
    <w:basedOn w:val="Normal"/>
    <w:link w:val="BalloonTextChar"/>
    <w:uiPriority w:val="99"/>
    <w:unhideWhenUsed/>
    <w:rsid w:val="006B7ACB"/>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B7ACB"/>
    <w:rPr>
      <w:rFonts w:ascii="Lucida Grande" w:eastAsia="Times New Roman" w:hAnsi="Lucida Grande" w:cs="Lucida Grande"/>
      <w:sz w:val="18"/>
      <w:szCs w:val="18"/>
    </w:rPr>
  </w:style>
  <w:style w:type="paragraph" w:styleId="Header">
    <w:name w:val="header"/>
    <w:basedOn w:val="Normal"/>
    <w:link w:val="HeaderChar"/>
    <w:uiPriority w:val="99"/>
    <w:unhideWhenUsed/>
    <w:rsid w:val="00304791"/>
    <w:pPr>
      <w:tabs>
        <w:tab w:val="center" w:pos="4320"/>
        <w:tab w:val="right" w:pos="8640"/>
      </w:tabs>
      <w:spacing w:after="0"/>
    </w:pPr>
  </w:style>
  <w:style w:type="character" w:customStyle="1" w:styleId="HeaderChar">
    <w:name w:val="Header Char"/>
    <w:basedOn w:val="DefaultParagraphFont"/>
    <w:link w:val="Header"/>
    <w:uiPriority w:val="99"/>
    <w:rsid w:val="00304791"/>
    <w:rPr>
      <w:rFonts w:ascii="Arial" w:eastAsia="Times New Roman" w:hAnsi="Arial" w:cs="Times New Roman"/>
      <w:sz w:val="22"/>
    </w:rPr>
  </w:style>
  <w:style w:type="paragraph" w:styleId="Footer">
    <w:name w:val="footer"/>
    <w:basedOn w:val="Normal"/>
    <w:link w:val="FooterChar"/>
    <w:uiPriority w:val="99"/>
    <w:unhideWhenUsed/>
    <w:rsid w:val="00304791"/>
    <w:pPr>
      <w:tabs>
        <w:tab w:val="center" w:pos="4320"/>
        <w:tab w:val="right" w:pos="8640"/>
      </w:tabs>
      <w:spacing w:after="0"/>
    </w:pPr>
  </w:style>
  <w:style w:type="character" w:customStyle="1" w:styleId="FooterChar">
    <w:name w:val="Footer Char"/>
    <w:basedOn w:val="DefaultParagraphFont"/>
    <w:link w:val="Footer"/>
    <w:uiPriority w:val="99"/>
    <w:rsid w:val="00304791"/>
    <w:rPr>
      <w:rFonts w:ascii="Arial" w:eastAsia="Times New Roman" w:hAnsi="Arial" w:cs="Times New Roman"/>
      <w:sz w:val="22"/>
    </w:rPr>
  </w:style>
  <w:style w:type="table" w:styleId="TableGrid">
    <w:name w:val="Table Grid"/>
    <w:basedOn w:val="TableNormal"/>
    <w:rsid w:val="00795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795EA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95EA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95EA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BF71E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BF71E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887C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887C2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3Char">
    <w:name w:val="Heading 3 Char"/>
    <w:basedOn w:val="DefaultParagraphFont"/>
    <w:link w:val="Heading3"/>
    <w:uiPriority w:val="9"/>
    <w:rsid w:val="0042795A"/>
    <w:rPr>
      <w:rFonts w:ascii="Arial" w:eastAsiaTheme="majorEastAsia" w:hAnsi="Arial" w:cs="Arial"/>
      <w:bCs/>
      <w:i/>
      <w:color w:val="25408F"/>
    </w:rPr>
  </w:style>
  <w:style w:type="paragraph" w:styleId="Index1">
    <w:name w:val="index 1"/>
    <w:basedOn w:val="Normal"/>
    <w:next w:val="Normal"/>
    <w:autoRedefine/>
    <w:uiPriority w:val="99"/>
    <w:unhideWhenUsed/>
    <w:rsid w:val="00B62022"/>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B62022"/>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B62022"/>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B62022"/>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B62022"/>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B62022"/>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B62022"/>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B62022"/>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B62022"/>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B62022"/>
    <w:pPr>
      <w:spacing w:after="0"/>
    </w:pPr>
    <w:rPr>
      <w:rFonts w:asciiTheme="minorHAnsi" w:hAnsiTheme="minorHAnsi"/>
      <w:sz w:val="20"/>
      <w:szCs w:val="20"/>
    </w:rPr>
  </w:style>
  <w:style w:type="paragraph" w:styleId="TOC1">
    <w:name w:val="toc 1"/>
    <w:basedOn w:val="Normal"/>
    <w:next w:val="Normal"/>
    <w:autoRedefine/>
    <w:uiPriority w:val="39"/>
    <w:unhideWhenUsed/>
    <w:rsid w:val="00C91004"/>
    <w:pPr>
      <w:tabs>
        <w:tab w:val="right" w:pos="6564"/>
      </w:tabs>
      <w:spacing w:before="240" w:after="0"/>
    </w:pPr>
    <w:rPr>
      <w:rFonts w:asciiTheme="minorHAnsi" w:hAnsiTheme="minorHAnsi"/>
      <w:b/>
      <w:szCs w:val="22"/>
    </w:rPr>
  </w:style>
  <w:style w:type="paragraph" w:styleId="TOC2">
    <w:name w:val="toc 2"/>
    <w:basedOn w:val="Normal"/>
    <w:next w:val="Normal"/>
    <w:autoRedefine/>
    <w:uiPriority w:val="39"/>
    <w:unhideWhenUsed/>
    <w:rsid w:val="00C91004"/>
    <w:pPr>
      <w:tabs>
        <w:tab w:val="right" w:pos="6804"/>
      </w:tabs>
      <w:spacing w:before="120" w:after="0"/>
      <w:ind w:left="221"/>
    </w:pPr>
    <w:rPr>
      <w:rFonts w:cs="Arial"/>
      <w:b/>
      <w:noProof/>
      <w:szCs w:val="22"/>
    </w:rPr>
  </w:style>
  <w:style w:type="paragraph" w:styleId="TOC3">
    <w:name w:val="toc 3"/>
    <w:basedOn w:val="Normal"/>
    <w:next w:val="Normal"/>
    <w:autoRedefine/>
    <w:uiPriority w:val="39"/>
    <w:unhideWhenUsed/>
    <w:rsid w:val="000D10BE"/>
    <w:pPr>
      <w:tabs>
        <w:tab w:val="right" w:pos="6564"/>
      </w:tabs>
      <w:spacing w:before="60" w:after="0"/>
      <w:ind w:left="442"/>
    </w:pPr>
    <w:rPr>
      <w:rFonts w:cs="Arial"/>
      <w:i/>
      <w:noProof/>
      <w:szCs w:val="22"/>
    </w:rPr>
  </w:style>
  <w:style w:type="paragraph" w:styleId="TOC4">
    <w:name w:val="toc 4"/>
    <w:basedOn w:val="Normal"/>
    <w:next w:val="Normal"/>
    <w:autoRedefine/>
    <w:uiPriority w:val="39"/>
    <w:unhideWhenUsed/>
    <w:rsid w:val="00B62022"/>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B62022"/>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B62022"/>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B62022"/>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B62022"/>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B62022"/>
    <w:pPr>
      <w:spacing w:after="0"/>
      <w:ind w:left="1760"/>
    </w:pPr>
    <w:rPr>
      <w:rFonts w:asciiTheme="minorHAnsi" w:hAnsiTheme="minorHAnsi"/>
      <w:sz w:val="20"/>
      <w:szCs w:val="20"/>
    </w:rPr>
  </w:style>
  <w:style w:type="paragraph" w:styleId="NoSpacing">
    <w:name w:val="No Spacing"/>
    <w:link w:val="NoSpacingChar"/>
    <w:qFormat/>
    <w:rsid w:val="00F07751"/>
    <w:rPr>
      <w:rFonts w:ascii="PMingLiU" w:hAnsi="PMingLiU"/>
      <w:sz w:val="22"/>
      <w:szCs w:val="22"/>
      <w:lang w:val="en-US"/>
    </w:rPr>
  </w:style>
  <w:style w:type="character" w:customStyle="1" w:styleId="NoSpacingChar">
    <w:name w:val="No Spacing Char"/>
    <w:basedOn w:val="DefaultParagraphFont"/>
    <w:link w:val="NoSpacing"/>
    <w:rsid w:val="00F07751"/>
    <w:rPr>
      <w:rFonts w:ascii="PMingLiU" w:hAnsi="PMingLiU"/>
      <w:sz w:val="22"/>
      <w:szCs w:val="22"/>
      <w:lang w:val="en-US"/>
    </w:rPr>
  </w:style>
  <w:style w:type="character" w:styleId="PageNumber">
    <w:name w:val="page number"/>
    <w:basedOn w:val="DefaultParagraphFont"/>
    <w:uiPriority w:val="99"/>
    <w:semiHidden/>
    <w:unhideWhenUsed/>
    <w:rsid w:val="00F07751"/>
  </w:style>
  <w:style w:type="paragraph" w:customStyle="1" w:styleId="Default">
    <w:name w:val="Default"/>
    <w:rsid w:val="00681A7E"/>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681A7E"/>
    <w:rPr>
      <w:color w:val="800080" w:themeColor="followedHyperlink"/>
      <w:u w:val="single"/>
    </w:rPr>
  </w:style>
  <w:style w:type="paragraph" w:styleId="CommentText">
    <w:name w:val="annotation text"/>
    <w:basedOn w:val="Normal"/>
    <w:link w:val="CommentTextChar"/>
    <w:semiHidden/>
    <w:rsid w:val="00315954"/>
    <w:rPr>
      <w:sz w:val="20"/>
      <w:szCs w:val="20"/>
    </w:rPr>
  </w:style>
  <w:style w:type="character" w:customStyle="1" w:styleId="CommentTextChar">
    <w:name w:val="Comment Text Char"/>
    <w:basedOn w:val="DefaultParagraphFont"/>
    <w:link w:val="CommentText"/>
    <w:semiHidden/>
    <w:rsid w:val="00315954"/>
    <w:rPr>
      <w:rFonts w:ascii="Arial" w:eastAsia="Times New Roman" w:hAnsi="Arial" w:cs="Times New Roman"/>
      <w:sz w:val="20"/>
      <w:szCs w:val="20"/>
    </w:rPr>
  </w:style>
  <w:style w:type="character" w:styleId="CommentReference">
    <w:name w:val="annotation reference"/>
    <w:basedOn w:val="DefaultParagraphFont"/>
    <w:rsid w:val="00315954"/>
    <w:rPr>
      <w:sz w:val="16"/>
      <w:szCs w:val="16"/>
    </w:rPr>
  </w:style>
  <w:style w:type="table" w:styleId="ColorfulShading-Accent4">
    <w:name w:val="Colorful Shading Accent 4"/>
    <w:basedOn w:val="TableNormal"/>
    <w:uiPriority w:val="71"/>
    <w:rsid w:val="002022EF"/>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BodyTextBullet">
    <w:name w:val="Body Text Bullet"/>
    <w:basedOn w:val="Normal"/>
    <w:rsid w:val="001E7987"/>
    <w:pPr>
      <w:numPr>
        <w:numId w:val="27"/>
      </w:numPr>
      <w:spacing w:after="240" w:line="320" w:lineRule="atLeast"/>
    </w:pPr>
    <w:rPr>
      <w:szCs w:val="20"/>
      <w:lang w:val="en-US"/>
    </w:rPr>
  </w:style>
  <w:style w:type="paragraph" w:customStyle="1" w:styleId="HangingIndent10ptBox">
    <w:name w:val="Hanging Indent 10pt Box"/>
    <w:basedOn w:val="Normal"/>
    <w:rsid w:val="008849D1"/>
    <w:pPr>
      <w:spacing w:before="60" w:after="60"/>
    </w:pPr>
    <w:rPr>
      <w:sz w:val="20"/>
      <w:szCs w:val="20"/>
      <w:lang w:eastAsia="en-AU"/>
    </w:rPr>
  </w:style>
  <w:style w:type="table" w:styleId="MediumShading1-Accent4">
    <w:name w:val="Medium Shading 1 Accent 4"/>
    <w:basedOn w:val="TableNormal"/>
    <w:uiPriority w:val="63"/>
    <w:rsid w:val="008849D1"/>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A85D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A85D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A85D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Grid-Accent4">
    <w:name w:val="Colorful Grid Accent 4"/>
    <w:basedOn w:val="TableNormal"/>
    <w:uiPriority w:val="73"/>
    <w:rsid w:val="00A85D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A85D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List-Accent4">
    <w:name w:val="Colorful List Accent 4"/>
    <w:basedOn w:val="TableNormal"/>
    <w:uiPriority w:val="72"/>
    <w:rsid w:val="00A85D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List2-Accent4">
    <w:name w:val="Medium List 2 Accent 4"/>
    <w:basedOn w:val="TableNormal"/>
    <w:uiPriority w:val="66"/>
    <w:rsid w:val="00A85D9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94572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TableListMapping7">
    <w:name w:val="Table List Mapping 7"/>
    <w:basedOn w:val="Normal"/>
    <w:rsid w:val="00201D8C"/>
    <w:pPr>
      <w:autoSpaceDE w:val="0"/>
      <w:autoSpaceDN w:val="0"/>
      <w:adjustRightInd w:val="0"/>
      <w:spacing w:before="60" w:after="60"/>
      <w:ind w:left="1440" w:hanging="360"/>
    </w:pPr>
    <w:rPr>
      <w:rFonts w:cs="Arial"/>
      <w:iCs/>
      <w:sz w:val="20"/>
      <w:szCs w:val="20"/>
      <w:lang w:eastAsia="en-AU"/>
    </w:rPr>
  </w:style>
  <w:style w:type="paragraph" w:styleId="List">
    <w:name w:val="List"/>
    <w:basedOn w:val="BodyText"/>
    <w:next w:val="BodyText"/>
    <w:rsid w:val="00F25D90"/>
    <w:pPr>
      <w:keepNext/>
      <w:keepLines/>
      <w:tabs>
        <w:tab w:val="left" w:pos="340"/>
      </w:tabs>
      <w:spacing w:before="60" w:after="60" w:line="240" w:lineRule="auto"/>
      <w:ind w:left="340" w:hanging="34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footer" Target="footer20.xml"/><Relationship Id="rId55" Type="http://schemas.openxmlformats.org/officeDocument/2006/relationships/footer" Target="footer2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training.gov.au" TargetMode="Externa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eader" Target="header17.xml"/><Relationship Id="rId53" Type="http://schemas.openxmlformats.org/officeDocument/2006/relationships/hyperlink" Target="http://foi.deewr.gov.au/system/files/doc/other/educators_guide_to_the_early_years_learning_framework_for_australia.pdf"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9.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yperlink" Target="http://www.training.gov.au" TargetMode="External"/><Relationship Id="rId52" Type="http://schemas.openxmlformats.org/officeDocument/2006/relationships/hyperlink" Target="http://deewr.gov.au/early-years-learning-framewor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training.gov.au" TargetMode="Externa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footer" Target="footer22.xml"/><Relationship Id="rId8" Type="http://schemas.openxmlformats.org/officeDocument/2006/relationships/endnotes" Target="endnotes.xml"/><Relationship Id="rId51" Type="http://schemas.openxmlformats.org/officeDocument/2006/relationships/hyperlink" Target="http://www.deewr.gov.au/Earlychildhood/Policy_Agenda/Quality/Pages/home.asp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F23CA-595D-4CD9-8FD8-F8869B04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6696829E.dotm</Template>
  <TotalTime>0</TotalTime>
  <Pages>23</Pages>
  <Words>6418</Words>
  <Characters>36585</Characters>
  <Application>Microsoft Office Word</Application>
  <DocSecurity>0</DocSecurity>
  <Lines>304</Lines>
  <Paragraphs>85</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RPL Assessment Toolkit for CHC50113 Diploma of Early Childhood Education and Care: Candidate Guide</vt:lpstr>
      <vt:lpstr>Contents</vt:lpstr>
      <vt:lpstr/>
      <vt:lpstr>Introduction</vt:lpstr>
      <vt:lpstr>    Welcome</vt:lpstr>
      <vt:lpstr>    What is this resource?</vt:lpstr>
      <vt:lpstr>    What is RPL?</vt:lpstr>
      <vt:lpstr>    Gaining workplace support</vt:lpstr>
      <vt:lpstr>    What is your assessor’s role?</vt:lpstr>
      <vt:lpstr>    Some terms you may need to understand</vt:lpstr>
      <vt:lpstr>Qualification and unit requirements</vt:lpstr>
      <vt:lpstr>    How many units are needed for the qualification?</vt:lpstr>
      <vt:lpstr>        Units in this resource</vt:lpstr>
      <vt:lpstr>        Do I have to choose the electives in this resource?</vt:lpstr>
      <vt:lpstr>    Unit summaries</vt:lpstr>
      <vt:lpstr>        Clusters 1 to 5</vt:lpstr>
      <vt:lpstr>        Clusters 6 to 10</vt:lpstr>
      <vt:lpstr>Summary of RPL-related processes</vt:lpstr>
      <vt:lpstr>        </vt:lpstr>
      <vt:lpstr>        RPL enquiry and application</vt:lpstr>
      <vt:lpstr>        Summary of steps in the RPL assessment process</vt:lpstr>
      <vt:lpstr>        RTO processes for awarding certificates</vt:lpstr>
      <vt:lpstr>Steps in the RPL process</vt:lpstr>
      <vt:lpstr>    Before Step 1</vt:lpstr>
      <vt:lpstr>    Step 1: Initial interview followed by self-evaluation</vt:lpstr>
      <vt:lpstr>        How can I prepare for the initial interview?</vt:lpstr>
      <vt:lpstr>        What is likely to happen in the interview?</vt:lpstr>
      <vt:lpstr>        What do I need to do after the interview?</vt:lpstr>
      <vt:lpstr>        What will the assessor do after I return my Candidate Self-evaluation Tools?</vt:lpstr>
      <vt:lpstr>    Step 2: Competency conversations</vt:lpstr>
      <vt:lpstr>        What are ‘competency conversations’?</vt:lpstr>
      <vt:lpstr>        How can I prepare for the competency conversation?</vt:lpstr>
      <vt:lpstr>        What is likely to happen in the competency conversation?</vt:lpstr>
      <vt:lpstr>        What will the assessor do after the competency conversation?</vt:lpstr>
      <vt:lpstr>    Step 3: Workplace assessment tasks </vt:lpstr>
      <vt:lpstr>    Step 4: Third party reporting</vt:lpstr>
      <vt:lpstr>        Development activities during the RPL process</vt:lpstr>
      <vt:lpstr>    Step 5: Finalising the RPL documentation</vt:lpstr>
      <vt:lpstr>Appendix: List of resources </vt:lpstr>
    </vt:vector>
  </TitlesOfParts>
  <Manager/>
  <Company/>
  <LinksUpToDate>false</LinksUpToDate>
  <CharactersWithSpaces>42918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RPL Assessment Toolkit for CHC50113 Diploma of Early Childhood Education and Care: Candidate Guide</dc:title>
  <dc:subject/>
  <dc:creator/>
  <cp:keywords/>
  <dc:description/>
  <cp:lastModifiedBy/>
  <cp:revision>1</cp:revision>
  <cp:lastPrinted>2011-11-28T04:02:00Z</cp:lastPrinted>
  <dcterms:created xsi:type="dcterms:W3CDTF">2013-08-01T05:26:00Z</dcterms:created>
  <dcterms:modified xsi:type="dcterms:W3CDTF">2013-08-15T00:31:00Z</dcterms:modified>
  <cp:category/>
</cp:coreProperties>
</file>