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1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D1809" w14:textId="44830DBB" w:rsidR="000C3A62" w:rsidRDefault="000C3A62" w:rsidP="000C3A62">
      <w:pPr>
        <w:keepNext/>
        <w:widowControl w:val="0"/>
        <w:rPr>
          <w:rFonts w:eastAsia="Arial" w:cs="Arial"/>
          <w:color w:val="FFFFFF"/>
          <w:sz w:val="20"/>
          <w:szCs w:val="20"/>
        </w:rPr>
      </w:pPr>
      <w:bookmarkStart w:id="0" w:name="_Toc179536536"/>
      <w:bookmarkStart w:id="1" w:name="_Toc179536951"/>
      <w:bookmarkStart w:id="2" w:name="_Toc179712013"/>
      <w:bookmarkStart w:id="3" w:name="_Toc180037988"/>
      <w:r>
        <w:rPr>
          <w:rFonts w:eastAsia="Arial" w:cs="Arial"/>
          <w:noProof/>
          <w:color w:val="FFFFFF"/>
          <w:sz w:val="20"/>
          <w:szCs w:val="20"/>
          <w:lang w:eastAsia="en-AU"/>
        </w:rPr>
        <w:drawing>
          <wp:anchor distT="0" distB="0" distL="114300" distR="114300" simplePos="0" relativeHeight="251663360" behindDoc="0" locked="0" layoutInCell="1" allowOverlap="1" wp14:anchorId="2D55182B" wp14:editId="4A1A8C8A">
            <wp:simplePos x="0" y="0"/>
            <wp:positionH relativeFrom="margin">
              <wp:posOffset>89535</wp:posOffset>
            </wp:positionH>
            <wp:positionV relativeFrom="margin">
              <wp:posOffset>77470</wp:posOffset>
            </wp:positionV>
            <wp:extent cx="7759700" cy="5487035"/>
            <wp:effectExtent l="0" t="0" r="12700" b="0"/>
            <wp:wrapSquare wrapText="bothSides"/>
            <wp:docPr id="1" name="Picture 1" title="RPL Assessment Toolkit for CHC30113 Certificate III in Early Childhood Education an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or Guide cover.jpg"/>
                    <pic:cNvPicPr/>
                  </pic:nvPicPr>
                  <pic:blipFill>
                    <a:blip r:embed="rId9">
                      <a:extLst>
                        <a:ext uri="{28A0092B-C50C-407E-A947-70E740481C1C}">
                          <a14:useLocalDpi xmlns:a14="http://schemas.microsoft.com/office/drawing/2010/main" val="0"/>
                        </a:ext>
                      </a:extLst>
                    </a:blip>
                    <a:stretch>
                      <a:fillRect/>
                    </a:stretch>
                  </pic:blipFill>
                  <pic:spPr>
                    <a:xfrm>
                      <a:off x="0" y="0"/>
                      <a:ext cx="7759700" cy="5487035"/>
                    </a:xfrm>
                    <a:prstGeom prst="rect">
                      <a:avLst/>
                    </a:prstGeom>
                  </pic:spPr>
                </pic:pic>
              </a:graphicData>
            </a:graphic>
          </wp:anchor>
        </w:drawing>
      </w:r>
      <w:r w:rsidR="00DD7EF0">
        <w:pict w14:anchorId="3803C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14" type="#_x0000_t136" style="position:absolute;margin-left:479.6pt;margin-top:275.4pt;width:227.45pt;height:28.5pt;rotation:357;z-index:-251655168;mso-position-horizontal-relative:page;mso-position-vertical-relative:page" stroked="f">
            <o:extrusion v:ext="view" autorotationcenter="t"/>
            <v:textpath style="font-family:&quot;quot&quot;;font-size:24pt;v-text-kern:t;mso-text-shadow:auto" string="Recognition of prior"/>
            <w10:wrap anchorx="page" anchory="page"/>
          </v:shape>
        </w:pict>
      </w:r>
      <w:r w:rsidR="00DD7EF0">
        <w:pict w14:anchorId="0308B73E">
          <v:shape id="_x0000_s1115" type="#_x0000_t136" style="position:absolute;margin-left:480.6pt;margin-top:.75pt;width:200.5pt;height:26.75pt;rotation:357;z-index:-251654144;mso-position-horizontal-relative:page;mso-position-vertical-relative:text" stroked="f">
            <o:extrusion v:ext="view" autorotationcenter="t"/>
            <v:textpath style="font-family:&quot;quot&quot;;font-size:24pt;v-text-kern:t;mso-text-shadow:auto" string="Learning Initiative"/>
            <w10:wrap anchorx="page"/>
          </v:shape>
        </w:pict>
      </w:r>
      <w:r w:rsidR="00644C1C" w:rsidRPr="009D1132">
        <w:rPr>
          <w:rFonts w:eastAsia="Arial" w:cs="Arial"/>
          <w:color w:val="FFFFFF"/>
          <w:spacing w:val="9"/>
          <w:w w:val="97"/>
          <w:sz w:val="20"/>
          <w:szCs w:val="20"/>
        </w:rPr>
        <w:t xml:space="preserve"> </w:t>
      </w:r>
      <w:r w:rsidR="00644C1C" w:rsidRPr="009D1132">
        <w:rPr>
          <w:rFonts w:eastAsia="Arial" w:cs="Arial"/>
          <w:color w:val="FFFFFF"/>
          <w:sz w:val="20"/>
          <w:szCs w:val="20"/>
        </w:rPr>
        <w:t>III</w:t>
      </w:r>
      <w:r w:rsidR="0046429E" w:rsidRPr="009D1132">
        <w:rPr>
          <w:rFonts w:cs="Arial"/>
          <w:color w:val="0096D6"/>
          <w:sz w:val="44"/>
          <w:szCs w:val="44"/>
        </w:rPr>
        <w:t xml:space="preserve"> </w:t>
      </w:r>
    </w:p>
    <w:p w14:paraId="52787623" w14:textId="77777777" w:rsidR="000C3A62" w:rsidRPr="009D1132" w:rsidRDefault="000C3A62" w:rsidP="00775A74">
      <w:pPr>
        <w:keepNext/>
        <w:widowControl w:val="0"/>
        <w:spacing w:after="0" w:line="200" w:lineRule="exact"/>
        <w:rPr>
          <w:rFonts w:eastAsia="Arial" w:cs="Arial"/>
          <w:color w:val="FFFFFF"/>
          <w:sz w:val="20"/>
          <w:szCs w:val="20"/>
        </w:rPr>
        <w:sectPr w:rsidR="000C3A62" w:rsidRPr="009D1132" w:rsidSect="004C3CD4">
          <w:footerReference w:type="even" r:id="rId10"/>
          <w:pgSz w:w="16840" w:h="11920" w:orient="landscape"/>
          <w:pgMar w:top="1080" w:right="2200" w:bottom="0" w:left="2420" w:header="567" w:footer="567" w:gutter="0"/>
          <w:cols w:space="720"/>
        </w:sectPr>
      </w:pPr>
    </w:p>
    <w:bookmarkEnd w:id="0"/>
    <w:bookmarkEnd w:id="1"/>
    <w:bookmarkEnd w:id="2"/>
    <w:bookmarkEnd w:id="3"/>
    <w:p w14:paraId="0B0A2C2D" w14:textId="77777777" w:rsidR="000F033E" w:rsidRPr="009D1132" w:rsidRDefault="000F033E" w:rsidP="00775A74">
      <w:pPr>
        <w:keepNext/>
        <w:widowControl w:val="0"/>
        <w:rPr>
          <w:rFonts w:cs="Arial"/>
          <w:b/>
          <w:sz w:val="16"/>
          <w:szCs w:val="16"/>
        </w:rPr>
      </w:pPr>
    </w:p>
    <w:p w14:paraId="204D67D5" w14:textId="77777777" w:rsidR="000F033E" w:rsidRPr="009D1132" w:rsidRDefault="000F033E" w:rsidP="00775A74">
      <w:pPr>
        <w:keepNext/>
        <w:widowControl w:val="0"/>
        <w:rPr>
          <w:rFonts w:cs="Arial"/>
          <w:b/>
          <w:sz w:val="16"/>
          <w:szCs w:val="16"/>
        </w:rPr>
      </w:pPr>
    </w:p>
    <w:p w14:paraId="14010C63" w14:textId="0D35E198" w:rsidR="00040FC9" w:rsidRPr="009D1132" w:rsidRDefault="00A97688" w:rsidP="00775A74">
      <w:pPr>
        <w:keepNext/>
        <w:widowControl w:val="0"/>
        <w:rPr>
          <w:rFonts w:cs="Arial"/>
          <w:sz w:val="16"/>
          <w:szCs w:val="16"/>
        </w:rPr>
      </w:pPr>
      <w:r w:rsidRPr="009D1132">
        <w:rPr>
          <w:rFonts w:cs="Arial"/>
          <w:sz w:val="16"/>
          <w:szCs w:val="16"/>
        </w:rPr>
        <w:t>© Commonwealth of Australia 2013</w:t>
      </w:r>
    </w:p>
    <w:p w14:paraId="59215559" w14:textId="0744E884" w:rsidR="000F033E" w:rsidRPr="009D1132" w:rsidRDefault="000F033E" w:rsidP="00775A74">
      <w:pPr>
        <w:keepNext/>
        <w:widowControl w:val="0"/>
        <w:rPr>
          <w:rFonts w:cs="Arial"/>
          <w:sz w:val="16"/>
          <w:szCs w:val="16"/>
        </w:rPr>
      </w:pPr>
      <w:r w:rsidRPr="009D1132">
        <w:rPr>
          <w:rFonts w:cs="Arial"/>
          <w:sz w:val="16"/>
          <w:szCs w:val="16"/>
        </w:rPr>
        <w:t xml:space="preserve">This work is copyright. You may download, display, print, reproduce, adapt and modify this material (retaining this notice) for your personal, non-commercial use, or use within your organisation. Apart from any use as permitted under the </w:t>
      </w:r>
      <w:r w:rsidRPr="009D1132">
        <w:rPr>
          <w:rFonts w:cs="Arial"/>
          <w:i/>
          <w:sz w:val="16"/>
          <w:szCs w:val="16"/>
        </w:rPr>
        <w:t>Copyright Act 1968</w:t>
      </w:r>
      <w:r w:rsidRPr="009D1132">
        <w:rPr>
          <w:rFonts w:cs="Arial"/>
          <w:sz w:val="16"/>
          <w:szCs w:val="16"/>
        </w:rPr>
        <w:t>, all other rights are reserved.</w:t>
      </w:r>
    </w:p>
    <w:p w14:paraId="549513AB" w14:textId="4E81B36D" w:rsidR="000F033E" w:rsidRPr="009D1132" w:rsidRDefault="000020BA" w:rsidP="00775A74">
      <w:pPr>
        <w:keepNext/>
        <w:widowControl w:val="0"/>
        <w:rPr>
          <w:rFonts w:cs="Arial"/>
          <w:sz w:val="16"/>
          <w:szCs w:val="16"/>
        </w:rPr>
      </w:pPr>
      <w:r w:rsidRPr="009D1132">
        <w:rPr>
          <w:rFonts w:cs="Arial"/>
          <w:sz w:val="16"/>
          <w:szCs w:val="16"/>
        </w:rPr>
        <w:t xml:space="preserve">The Australian Government Department of Education, Employment and Workplace Relations (DEEWR) developed the </w:t>
      </w:r>
      <w:r w:rsidRPr="009D1132">
        <w:rPr>
          <w:rFonts w:cs="Arial"/>
          <w:i/>
          <w:sz w:val="16"/>
          <w:szCs w:val="16"/>
        </w:rPr>
        <w:t>RPL Assessment Toolkit for CHC30113 Certificate III in Early Childhood Education and Care</w:t>
      </w:r>
      <w:r w:rsidRPr="009D1132">
        <w:rPr>
          <w:rFonts w:cs="Arial"/>
          <w:sz w:val="16"/>
          <w:szCs w:val="16"/>
        </w:rPr>
        <w:t xml:space="preserve"> as part of the national Recognition of Prior Learning (RPL) Initiative. It was based on good practice identified in the 2006–2009 Council of Australian Governments (COAG) RPL Program, including the RPL Assessment Tool Kit developed by the Western Australian Department of Training and Workforce Development under that program.</w:t>
      </w:r>
    </w:p>
    <w:p w14:paraId="33894740" w14:textId="7D09FF92" w:rsidR="000D7D61" w:rsidRPr="009D1132" w:rsidRDefault="000D7D61" w:rsidP="00775A74">
      <w:pPr>
        <w:keepNext/>
        <w:widowControl w:val="0"/>
        <w:rPr>
          <w:rFonts w:cs="Arial"/>
          <w:sz w:val="16"/>
          <w:szCs w:val="16"/>
        </w:rPr>
      </w:pPr>
      <w:r w:rsidRPr="009D1132">
        <w:rPr>
          <w:rFonts w:cs="Arial"/>
          <w:sz w:val="16"/>
          <w:szCs w:val="16"/>
        </w:rPr>
        <w:t xml:space="preserve">The </w:t>
      </w:r>
      <w:r w:rsidR="00A97688" w:rsidRPr="009D1132">
        <w:rPr>
          <w:rFonts w:cs="Arial"/>
          <w:i/>
          <w:sz w:val="16"/>
          <w:szCs w:val="16"/>
        </w:rPr>
        <w:t xml:space="preserve">RPL Assessment Toolkit for CHC30113 Certificate III in Early Childhood Education and Care </w:t>
      </w:r>
      <w:r w:rsidRPr="009D1132">
        <w:rPr>
          <w:rFonts w:cs="Arial"/>
          <w:sz w:val="16"/>
          <w:szCs w:val="16"/>
        </w:rPr>
        <w:t>is provided in the following five companion documents:</w:t>
      </w:r>
    </w:p>
    <w:p w14:paraId="347F2FF4" w14:textId="77777777" w:rsidR="000D7D61" w:rsidRPr="009D1132" w:rsidRDefault="000D7D61" w:rsidP="00775A74">
      <w:pPr>
        <w:pStyle w:val="ListParagraph"/>
        <w:keepNext/>
        <w:widowControl w:val="0"/>
        <w:numPr>
          <w:ilvl w:val="0"/>
          <w:numId w:val="3"/>
        </w:numPr>
        <w:spacing w:after="200" w:line="276" w:lineRule="auto"/>
        <w:rPr>
          <w:rFonts w:eastAsiaTheme="minorHAnsi" w:cs="Arial"/>
          <w:b/>
          <w:color w:val="0096D6"/>
          <w:sz w:val="16"/>
          <w:szCs w:val="16"/>
        </w:rPr>
      </w:pPr>
      <w:r w:rsidRPr="009D1132">
        <w:rPr>
          <w:rFonts w:eastAsiaTheme="minorHAnsi" w:cs="Arial"/>
          <w:b/>
          <w:color w:val="0096D6"/>
          <w:sz w:val="16"/>
          <w:szCs w:val="16"/>
        </w:rPr>
        <w:t>Assessor Guide</w:t>
      </w:r>
    </w:p>
    <w:p w14:paraId="0E5F64FB" w14:textId="77777777" w:rsidR="000D7D61" w:rsidRPr="009D1132" w:rsidRDefault="000D7D61" w:rsidP="00775A74">
      <w:pPr>
        <w:pStyle w:val="ListParagraph"/>
        <w:keepNext/>
        <w:widowControl w:val="0"/>
        <w:numPr>
          <w:ilvl w:val="0"/>
          <w:numId w:val="3"/>
        </w:numPr>
        <w:spacing w:after="200" w:line="276" w:lineRule="auto"/>
        <w:rPr>
          <w:rFonts w:eastAsiaTheme="minorHAnsi" w:cs="Arial"/>
          <w:b/>
          <w:color w:val="25408F"/>
          <w:sz w:val="16"/>
          <w:szCs w:val="16"/>
        </w:rPr>
      </w:pPr>
      <w:r w:rsidRPr="009D1132">
        <w:rPr>
          <w:rFonts w:eastAsiaTheme="minorHAnsi" w:cs="Arial"/>
          <w:b/>
          <w:color w:val="25408F"/>
          <w:sz w:val="16"/>
          <w:szCs w:val="16"/>
        </w:rPr>
        <w:t>Candidate Guide</w:t>
      </w:r>
    </w:p>
    <w:p w14:paraId="7CB1B3A4" w14:textId="77777777" w:rsidR="000D7D61" w:rsidRPr="009D1132" w:rsidRDefault="000D7D61" w:rsidP="00775A74">
      <w:pPr>
        <w:pStyle w:val="ListParagraph"/>
        <w:keepNext/>
        <w:widowControl w:val="0"/>
        <w:numPr>
          <w:ilvl w:val="0"/>
          <w:numId w:val="3"/>
        </w:numPr>
        <w:rPr>
          <w:rFonts w:cs="Arial"/>
          <w:b/>
          <w:color w:val="F79646" w:themeColor="accent6"/>
          <w:sz w:val="16"/>
          <w:szCs w:val="16"/>
        </w:rPr>
      </w:pPr>
      <w:r w:rsidRPr="009D1132">
        <w:rPr>
          <w:rFonts w:cs="Arial"/>
          <w:b/>
          <w:color w:val="F79646" w:themeColor="accent6"/>
          <w:sz w:val="16"/>
          <w:szCs w:val="16"/>
        </w:rPr>
        <w:t>Workplace Guide</w:t>
      </w:r>
    </w:p>
    <w:p w14:paraId="48459F33" w14:textId="77777777" w:rsidR="000D7D61" w:rsidRPr="009D1132" w:rsidRDefault="000D7D61" w:rsidP="00775A74">
      <w:pPr>
        <w:pStyle w:val="ListParagraph"/>
        <w:keepNext/>
        <w:widowControl w:val="0"/>
        <w:numPr>
          <w:ilvl w:val="0"/>
          <w:numId w:val="3"/>
        </w:numPr>
        <w:rPr>
          <w:rFonts w:cs="Arial"/>
          <w:b/>
          <w:bCs/>
          <w:iCs/>
          <w:color w:val="C1272D"/>
          <w:sz w:val="16"/>
          <w:szCs w:val="16"/>
        </w:rPr>
      </w:pPr>
      <w:r w:rsidRPr="009D1132">
        <w:rPr>
          <w:rFonts w:cs="Arial"/>
          <w:b/>
          <w:bCs/>
          <w:iCs/>
          <w:color w:val="C1272D"/>
          <w:sz w:val="16"/>
          <w:szCs w:val="16"/>
        </w:rPr>
        <w:t>Forms and Templates</w:t>
      </w:r>
    </w:p>
    <w:p w14:paraId="31F954D9" w14:textId="77777777" w:rsidR="000D7D61" w:rsidRPr="009D1132" w:rsidRDefault="000D7D61" w:rsidP="00775A74">
      <w:pPr>
        <w:pStyle w:val="ListParagraph"/>
        <w:keepNext/>
        <w:widowControl w:val="0"/>
        <w:numPr>
          <w:ilvl w:val="0"/>
          <w:numId w:val="3"/>
        </w:numPr>
        <w:rPr>
          <w:rFonts w:cs="Arial"/>
          <w:b/>
          <w:bCs/>
          <w:color w:val="9AB72D"/>
          <w:sz w:val="16"/>
          <w:szCs w:val="16"/>
        </w:rPr>
      </w:pPr>
      <w:r w:rsidRPr="009D1132">
        <w:rPr>
          <w:rFonts w:cs="Arial"/>
          <w:b/>
          <w:bCs/>
          <w:color w:val="9AB72D"/>
          <w:sz w:val="16"/>
          <w:szCs w:val="16"/>
        </w:rPr>
        <w:t>Unit Mapping</w:t>
      </w:r>
    </w:p>
    <w:p w14:paraId="4538E332" w14:textId="274B0E49" w:rsidR="000D7D61" w:rsidRPr="009D1132" w:rsidRDefault="000D7D61" w:rsidP="00775A74">
      <w:pPr>
        <w:keepNext/>
        <w:widowControl w:val="0"/>
        <w:rPr>
          <w:rFonts w:cs="Arial"/>
          <w:sz w:val="16"/>
          <w:szCs w:val="16"/>
        </w:rPr>
      </w:pPr>
      <w:r w:rsidRPr="009D1132">
        <w:rPr>
          <w:rFonts w:cs="Arial"/>
          <w:sz w:val="16"/>
          <w:szCs w:val="16"/>
        </w:rPr>
        <w:t xml:space="preserve">This document is the </w:t>
      </w:r>
      <w:r w:rsidRPr="009D1132">
        <w:rPr>
          <w:rFonts w:eastAsiaTheme="minorHAnsi" w:cs="Arial"/>
          <w:b/>
          <w:i/>
          <w:color w:val="0096D6"/>
          <w:sz w:val="16"/>
          <w:szCs w:val="16"/>
        </w:rPr>
        <w:t>Assessor Guide</w:t>
      </w:r>
      <w:r w:rsidRPr="009D1132">
        <w:rPr>
          <w:rFonts w:cs="Arial"/>
          <w:sz w:val="16"/>
          <w:szCs w:val="16"/>
        </w:rPr>
        <w:t xml:space="preserve">. It provides assessors with information to assist them in conducting high quality candidate-focussed RPL assessments for the </w:t>
      </w:r>
      <w:r w:rsidR="00B44B8B" w:rsidRPr="009D1132">
        <w:rPr>
          <w:rFonts w:cs="Arial"/>
          <w:i/>
          <w:sz w:val="16"/>
          <w:szCs w:val="16"/>
        </w:rPr>
        <w:t>CHC30113 Certificate III in Early Childhood Education and Care</w:t>
      </w:r>
      <w:r w:rsidRPr="009D1132">
        <w:rPr>
          <w:rFonts w:cs="Arial"/>
          <w:sz w:val="16"/>
          <w:szCs w:val="16"/>
        </w:rPr>
        <w:t xml:space="preserve">. </w:t>
      </w:r>
    </w:p>
    <w:p w14:paraId="3270D141" w14:textId="77777777" w:rsidR="000D7D61" w:rsidRPr="009D1132" w:rsidRDefault="000D7D61" w:rsidP="00775A74">
      <w:pPr>
        <w:keepNext/>
        <w:widowControl w:val="0"/>
        <w:rPr>
          <w:rFonts w:cs="Arial"/>
          <w:sz w:val="16"/>
          <w:szCs w:val="16"/>
        </w:rPr>
      </w:pPr>
    </w:p>
    <w:p w14:paraId="3E6B273E" w14:textId="77777777" w:rsidR="000F033E" w:rsidRPr="009D1132" w:rsidRDefault="000F033E" w:rsidP="00775A74">
      <w:pPr>
        <w:keepNext/>
        <w:widowControl w:val="0"/>
        <w:rPr>
          <w:rFonts w:cs="Arial"/>
          <w:sz w:val="16"/>
          <w:szCs w:val="16"/>
        </w:rPr>
      </w:pPr>
      <w:r w:rsidRPr="009D1132">
        <w:rPr>
          <w:rFonts w:cs="Arial"/>
          <w:sz w:val="16"/>
          <w:szCs w:val="16"/>
        </w:rPr>
        <w:t>ISBN</w:t>
      </w:r>
    </w:p>
    <w:p w14:paraId="76207749" w14:textId="2C986A54" w:rsidR="000F033E" w:rsidRPr="00E43EDD" w:rsidRDefault="00DD7EF0" w:rsidP="00775A74">
      <w:pPr>
        <w:keepNext/>
        <w:widowControl w:val="0"/>
        <w:rPr>
          <w:rFonts w:cs="Arial"/>
          <w:sz w:val="16"/>
          <w:szCs w:val="16"/>
        </w:rPr>
      </w:pPr>
      <w:r>
        <w:rPr>
          <w:rFonts w:cs="Arial"/>
          <w:sz w:val="16"/>
          <w:szCs w:val="16"/>
        </w:rPr>
        <w:t>978-1-74361-162-3 [PDF]</w:t>
      </w:r>
      <w:bookmarkStart w:id="4" w:name="_GoBack"/>
      <w:bookmarkEnd w:id="4"/>
      <w:r>
        <w:rPr>
          <w:rFonts w:cs="Arial"/>
          <w:sz w:val="16"/>
          <w:szCs w:val="16"/>
        </w:rPr>
        <w:br/>
      </w:r>
      <w:r w:rsidR="00E43EDD" w:rsidRPr="00E43EDD">
        <w:rPr>
          <w:rFonts w:cs="Arial"/>
          <w:sz w:val="16"/>
          <w:szCs w:val="16"/>
        </w:rPr>
        <w:t>978-1-74361-163-0 [</w:t>
      </w:r>
      <w:proofErr w:type="spellStart"/>
      <w:r w:rsidR="00E43EDD" w:rsidRPr="00E43EDD">
        <w:rPr>
          <w:rFonts w:cs="Arial"/>
          <w:sz w:val="16"/>
          <w:szCs w:val="16"/>
        </w:rPr>
        <w:t>DOCX</w:t>
      </w:r>
      <w:proofErr w:type="spellEnd"/>
      <w:r w:rsidR="00E43EDD" w:rsidRPr="00E43EDD">
        <w:rPr>
          <w:rFonts w:cs="Arial"/>
          <w:sz w:val="16"/>
          <w:szCs w:val="16"/>
        </w:rPr>
        <w:t>]</w:t>
      </w:r>
    </w:p>
    <w:p w14:paraId="1370E48F" w14:textId="77777777" w:rsidR="00E43EDD" w:rsidRPr="009D1132" w:rsidRDefault="00E43EDD" w:rsidP="00775A74">
      <w:pPr>
        <w:keepNext/>
        <w:widowControl w:val="0"/>
        <w:rPr>
          <w:rFonts w:cs="Arial"/>
          <w:sz w:val="16"/>
          <w:szCs w:val="16"/>
        </w:rPr>
      </w:pPr>
    </w:p>
    <w:p w14:paraId="3101D7FE" w14:textId="09A23E31" w:rsidR="000F033E" w:rsidRPr="009D1132" w:rsidRDefault="001B593F" w:rsidP="00775A74">
      <w:pPr>
        <w:keepNext/>
        <w:widowControl w:val="0"/>
        <w:autoSpaceDE w:val="0"/>
        <w:autoSpaceDN w:val="0"/>
        <w:adjustRightInd w:val="0"/>
        <w:rPr>
          <w:rFonts w:cs="Arial"/>
          <w:sz w:val="16"/>
          <w:szCs w:val="16"/>
        </w:rPr>
      </w:pPr>
      <w:r>
        <w:rPr>
          <w:rFonts w:cs="Arial"/>
          <w:sz w:val="16"/>
          <w:szCs w:val="16"/>
        </w:rPr>
        <w:t xml:space="preserve">Editing, structuring and </w:t>
      </w:r>
      <w:r w:rsidR="000F033E" w:rsidRPr="009D1132">
        <w:rPr>
          <w:rFonts w:cs="Arial"/>
          <w:sz w:val="16"/>
          <w:szCs w:val="16"/>
        </w:rPr>
        <w:t xml:space="preserve">writing components of the </w:t>
      </w:r>
      <w:r w:rsidR="000F033E" w:rsidRPr="009D1132">
        <w:rPr>
          <w:rFonts w:cs="Arial"/>
          <w:i/>
          <w:sz w:val="16"/>
          <w:szCs w:val="16"/>
        </w:rPr>
        <w:t>RPL Toolkit</w:t>
      </w:r>
      <w:r w:rsidR="00040FC9" w:rsidRPr="009D1132">
        <w:rPr>
          <w:rFonts w:cs="Arial"/>
          <w:sz w:val="16"/>
          <w:szCs w:val="16"/>
        </w:rPr>
        <w:t xml:space="preserve"> by Cheryl Leary</w:t>
      </w:r>
      <w:proofErr w:type="gramStart"/>
      <w:r w:rsidR="00040FC9" w:rsidRPr="009D1132">
        <w:rPr>
          <w:rFonts w:cs="Arial"/>
          <w:sz w:val="16"/>
          <w:szCs w:val="16"/>
        </w:rPr>
        <w:t>,</w:t>
      </w:r>
      <w:proofErr w:type="gramEnd"/>
      <w:r w:rsidR="00040FC9" w:rsidRPr="009D1132">
        <w:rPr>
          <w:rFonts w:cs="Arial"/>
          <w:sz w:val="16"/>
          <w:szCs w:val="16"/>
        </w:rPr>
        <w:br/>
      </w:r>
      <w:r w:rsidR="000F033E" w:rsidRPr="009D1132">
        <w:rPr>
          <w:rFonts w:cs="Arial"/>
          <w:sz w:val="16"/>
          <w:szCs w:val="16"/>
        </w:rPr>
        <w:t>Quality Training Concepts Pty Ltd, with assistance from Andrew Jones, purple infinity.</w:t>
      </w:r>
    </w:p>
    <w:p w14:paraId="568D2880" w14:textId="77777777" w:rsidR="000F033E" w:rsidRPr="009D1132" w:rsidRDefault="000F033E" w:rsidP="00775A74">
      <w:pPr>
        <w:keepNext/>
        <w:widowControl w:val="0"/>
        <w:rPr>
          <w:rFonts w:cs="Arial"/>
          <w:sz w:val="16"/>
          <w:szCs w:val="16"/>
        </w:rPr>
      </w:pPr>
    </w:p>
    <w:p w14:paraId="44AEA1D3" w14:textId="77777777" w:rsidR="00B9484C" w:rsidRPr="009D1132" w:rsidRDefault="00B9484C" w:rsidP="00775A74">
      <w:pPr>
        <w:keepNext/>
        <w:widowControl w:val="0"/>
        <w:rPr>
          <w:rFonts w:cs="Arial"/>
        </w:rPr>
        <w:sectPr w:rsidR="00B9484C" w:rsidRPr="009D1132" w:rsidSect="004C3CD4">
          <w:headerReference w:type="even" r:id="rId11"/>
          <w:headerReference w:type="default" r:id="rId12"/>
          <w:footerReference w:type="even" r:id="rId13"/>
          <w:footerReference w:type="default" r:id="rId14"/>
          <w:pgSz w:w="16840" w:h="11900" w:orient="landscape"/>
          <w:pgMar w:top="1440" w:right="1440" w:bottom="1440" w:left="1440" w:header="567" w:footer="567" w:gutter="0"/>
          <w:cols w:num="2" w:space="720"/>
          <w:docGrid w:linePitch="360"/>
        </w:sectPr>
      </w:pPr>
    </w:p>
    <w:p w14:paraId="78E266BD" w14:textId="70DFCBE4" w:rsidR="00236B93" w:rsidRPr="009D1132" w:rsidRDefault="00A97688" w:rsidP="00775A74">
      <w:pPr>
        <w:keepNext/>
        <w:widowControl w:val="0"/>
        <w:rPr>
          <w:rFonts w:cs="Arial"/>
          <w:color w:val="0096D6"/>
          <w:sz w:val="44"/>
          <w:szCs w:val="44"/>
        </w:rPr>
      </w:pPr>
      <w:bookmarkStart w:id="5" w:name="_Toc181616093"/>
      <w:bookmarkStart w:id="6" w:name="_Toc181616254"/>
      <w:bookmarkStart w:id="7" w:name="_Toc181618561"/>
      <w:bookmarkStart w:id="8" w:name="_Toc181787948"/>
      <w:r w:rsidRPr="009D1132">
        <w:rPr>
          <w:rFonts w:cs="Arial"/>
          <w:color w:val="0096D6"/>
          <w:sz w:val="44"/>
          <w:szCs w:val="44"/>
        </w:rPr>
        <w:lastRenderedPageBreak/>
        <w:t xml:space="preserve">RPL Assessment Toolkit for CHC30113 Certificate III in Early Childhood Education and Care </w:t>
      </w:r>
      <w:r w:rsidR="003E03EC" w:rsidRPr="009D1132">
        <w:rPr>
          <w:rFonts w:cs="Arial"/>
          <w:b/>
          <w:i/>
          <w:color w:val="0096D6"/>
          <w:sz w:val="44"/>
          <w:szCs w:val="44"/>
        </w:rPr>
        <w:t>Assessor Guide</w:t>
      </w:r>
      <w:r w:rsidR="00236B93" w:rsidRPr="009D1132">
        <w:rPr>
          <w:rFonts w:cs="Arial"/>
          <w:color w:val="0096D6"/>
          <w:sz w:val="44"/>
          <w:szCs w:val="44"/>
        </w:rPr>
        <w:t xml:space="preserve"> </w:t>
      </w:r>
    </w:p>
    <w:p w14:paraId="7A830705" w14:textId="379E8FFB" w:rsidR="00B9484C" w:rsidRPr="009D1132" w:rsidRDefault="00CF77C5" w:rsidP="00775A74">
      <w:pPr>
        <w:pStyle w:val="Heading1"/>
        <w:keepLines w:val="0"/>
        <w:widowControl w:val="0"/>
      </w:pPr>
      <w:bookmarkStart w:id="9" w:name="_Toc183690047"/>
      <w:bookmarkStart w:id="10" w:name="_Toc187228437"/>
      <w:bookmarkStart w:id="11" w:name="_Toc188244353"/>
      <w:bookmarkStart w:id="12" w:name="_Toc188348575"/>
      <w:bookmarkStart w:id="13" w:name="_Toc232760588"/>
      <w:bookmarkStart w:id="14" w:name="_Toc233771467"/>
      <w:r w:rsidRPr="009D1132">
        <w:t>Contents</w:t>
      </w:r>
      <w:bookmarkEnd w:id="5"/>
      <w:bookmarkEnd w:id="6"/>
      <w:bookmarkEnd w:id="7"/>
      <w:bookmarkEnd w:id="8"/>
      <w:bookmarkEnd w:id="9"/>
      <w:bookmarkEnd w:id="10"/>
      <w:bookmarkEnd w:id="11"/>
      <w:bookmarkEnd w:id="12"/>
      <w:bookmarkEnd w:id="13"/>
      <w:bookmarkEnd w:id="14"/>
    </w:p>
    <w:p w14:paraId="4C5F6879" w14:textId="77777777" w:rsidR="008D72C4" w:rsidRPr="009D1132" w:rsidRDefault="008D72C4" w:rsidP="00775A74">
      <w:pPr>
        <w:pStyle w:val="Heading1"/>
        <w:keepLines w:val="0"/>
        <w:widowControl w:val="0"/>
        <w:sectPr w:rsidR="008D72C4" w:rsidRPr="009D1132" w:rsidSect="00AA485E">
          <w:headerReference w:type="default" r:id="rId15"/>
          <w:footerReference w:type="even" r:id="rId16"/>
          <w:footerReference w:type="default" r:id="rId17"/>
          <w:pgSz w:w="16840" w:h="11900" w:orient="landscape"/>
          <w:pgMar w:top="1440" w:right="1440" w:bottom="1440" w:left="1440" w:header="567" w:footer="567" w:gutter="0"/>
          <w:pgNumType w:fmt="lowerRoman"/>
          <w:cols w:space="708"/>
          <w:docGrid w:linePitch="360"/>
        </w:sectPr>
      </w:pPr>
    </w:p>
    <w:p w14:paraId="3EF2264F" w14:textId="51C346D1" w:rsidR="001B593F" w:rsidRPr="001B593F" w:rsidRDefault="00B62022" w:rsidP="001B593F">
      <w:pPr>
        <w:pStyle w:val="TOC1"/>
        <w:rPr>
          <w:rFonts w:ascii="Arial" w:eastAsiaTheme="minorEastAsia" w:hAnsi="Arial" w:cstheme="minorBidi"/>
          <w:b w:val="0"/>
          <w:noProof/>
          <w:sz w:val="24"/>
          <w:szCs w:val="24"/>
          <w:lang w:val="en-US" w:eastAsia="ja-JP"/>
        </w:rPr>
      </w:pPr>
      <w:r w:rsidRPr="007833B0">
        <w:rPr>
          <w:rFonts w:ascii="Arial" w:hAnsi="Arial" w:cs="Arial"/>
        </w:rPr>
        <w:lastRenderedPageBreak/>
        <w:fldChar w:fldCharType="begin"/>
      </w:r>
      <w:r w:rsidRPr="007833B0">
        <w:rPr>
          <w:rFonts w:ascii="Arial" w:hAnsi="Arial" w:cs="Arial"/>
        </w:rPr>
        <w:instrText xml:space="preserve"> TOC \o "1-3" </w:instrText>
      </w:r>
      <w:r w:rsidRPr="007833B0">
        <w:rPr>
          <w:rFonts w:ascii="Arial" w:hAnsi="Arial" w:cs="Arial"/>
        </w:rPr>
        <w:fldChar w:fldCharType="separate"/>
      </w:r>
      <w:r w:rsidR="001B593F">
        <w:rPr>
          <w:rFonts w:ascii="Arial" w:hAnsi="Arial" w:cs="Arial"/>
          <w:noProof/>
        </w:rPr>
        <w:br/>
      </w:r>
      <w:r w:rsidR="001B593F" w:rsidRPr="001B593F">
        <w:rPr>
          <w:rFonts w:ascii="Arial" w:hAnsi="Arial"/>
          <w:noProof/>
        </w:rPr>
        <w:t>1.</w:t>
      </w:r>
      <w:r w:rsidR="001B593F" w:rsidRPr="001B593F">
        <w:rPr>
          <w:rFonts w:ascii="Arial" w:eastAsiaTheme="minorEastAsia" w:hAnsi="Arial" w:cstheme="minorBidi"/>
          <w:b w:val="0"/>
          <w:noProof/>
          <w:sz w:val="24"/>
          <w:szCs w:val="24"/>
          <w:lang w:val="en-US" w:eastAsia="ja-JP"/>
        </w:rPr>
        <w:tab/>
      </w:r>
      <w:r w:rsidR="001B593F" w:rsidRPr="001B593F">
        <w:rPr>
          <w:rFonts w:ascii="Arial" w:hAnsi="Arial"/>
          <w:noProof/>
        </w:rPr>
        <w:t>Introduction</w:t>
      </w:r>
      <w:r w:rsidR="001B593F" w:rsidRPr="001B593F">
        <w:rPr>
          <w:rFonts w:ascii="Arial" w:hAnsi="Arial"/>
          <w:noProof/>
        </w:rPr>
        <w:tab/>
      </w:r>
      <w:r w:rsidR="001B593F" w:rsidRPr="001B593F">
        <w:rPr>
          <w:rFonts w:ascii="Arial" w:hAnsi="Arial"/>
          <w:noProof/>
        </w:rPr>
        <w:fldChar w:fldCharType="begin"/>
      </w:r>
      <w:r w:rsidR="001B593F" w:rsidRPr="001B593F">
        <w:rPr>
          <w:rFonts w:ascii="Arial" w:hAnsi="Arial"/>
          <w:noProof/>
        </w:rPr>
        <w:instrText xml:space="preserve"> PAGEREF _Toc233771468 \h </w:instrText>
      </w:r>
      <w:r w:rsidR="001B593F" w:rsidRPr="001B593F">
        <w:rPr>
          <w:rFonts w:ascii="Arial" w:hAnsi="Arial"/>
          <w:noProof/>
        </w:rPr>
      </w:r>
      <w:r w:rsidR="001B593F" w:rsidRPr="001B593F">
        <w:rPr>
          <w:rFonts w:ascii="Arial" w:hAnsi="Arial"/>
          <w:noProof/>
        </w:rPr>
        <w:fldChar w:fldCharType="separate"/>
      </w:r>
      <w:r w:rsidR="002234AB">
        <w:rPr>
          <w:rFonts w:ascii="Arial" w:hAnsi="Arial"/>
          <w:noProof/>
        </w:rPr>
        <w:t>1</w:t>
      </w:r>
      <w:r w:rsidR="001B593F" w:rsidRPr="001B593F">
        <w:rPr>
          <w:rFonts w:ascii="Arial" w:hAnsi="Arial"/>
          <w:noProof/>
        </w:rPr>
        <w:fldChar w:fldCharType="end"/>
      </w:r>
    </w:p>
    <w:p w14:paraId="6AB486A1"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Welcome</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_Toc233771469 \h </w:instrText>
      </w:r>
      <w:r w:rsidRPr="001B593F">
        <w:rPr>
          <w:rFonts w:ascii="Arial" w:hAnsi="Arial"/>
          <w:noProof/>
        </w:rPr>
      </w:r>
      <w:r w:rsidRPr="001B593F">
        <w:rPr>
          <w:rFonts w:ascii="Arial" w:hAnsi="Arial"/>
          <w:noProof/>
        </w:rPr>
        <w:fldChar w:fldCharType="separate"/>
      </w:r>
      <w:r w:rsidR="002234AB">
        <w:rPr>
          <w:rFonts w:ascii="Arial" w:hAnsi="Arial"/>
          <w:noProof/>
        </w:rPr>
        <w:t>1</w:t>
      </w:r>
      <w:r w:rsidRPr="001B593F">
        <w:rPr>
          <w:rFonts w:ascii="Arial" w:hAnsi="Arial"/>
          <w:noProof/>
        </w:rPr>
        <w:fldChar w:fldCharType="end"/>
      </w:r>
    </w:p>
    <w:p w14:paraId="2A9DB7D7"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What is the RPL Toolkit?</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_Toc233771470 \h </w:instrText>
      </w:r>
      <w:r w:rsidRPr="001B593F">
        <w:rPr>
          <w:rFonts w:ascii="Arial" w:hAnsi="Arial"/>
          <w:noProof/>
        </w:rPr>
      </w:r>
      <w:r w:rsidRPr="001B593F">
        <w:rPr>
          <w:rFonts w:ascii="Arial" w:hAnsi="Arial"/>
          <w:noProof/>
        </w:rPr>
        <w:fldChar w:fldCharType="separate"/>
      </w:r>
      <w:r w:rsidR="002234AB">
        <w:rPr>
          <w:rFonts w:ascii="Arial" w:hAnsi="Arial"/>
          <w:noProof/>
        </w:rPr>
        <w:t>1</w:t>
      </w:r>
      <w:r w:rsidRPr="001B593F">
        <w:rPr>
          <w:rFonts w:ascii="Arial" w:hAnsi="Arial"/>
          <w:noProof/>
        </w:rPr>
        <w:fldChar w:fldCharType="end"/>
      </w:r>
    </w:p>
    <w:p w14:paraId="7FA2756A"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How does this version of the RPL Toolkit relate to the 2012 version?</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_Toc233771471 \h </w:instrText>
      </w:r>
      <w:r w:rsidRPr="001B593F">
        <w:rPr>
          <w:rFonts w:ascii="Arial" w:hAnsi="Arial"/>
          <w:noProof/>
        </w:rPr>
      </w:r>
      <w:r w:rsidRPr="001B593F">
        <w:rPr>
          <w:rFonts w:ascii="Arial" w:hAnsi="Arial"/>
          <w:noProof/>
        </w:rPr>
        <w:fldChar w:fldCharType="separate"/>
      </w:r>
      <w:r w:rsidR="002234AB">
        <w:rPr>
          <w:rFonts w:ascii="Arial" w:hAnsi="Arial"/>
          <w:noProof/>
        </w:rPr>
        <w:t>1</w:t>
      </w:r>
      <w:r w:rsidRPr="001B593F">
        <w:rPr>
          <w:rFonts w:ascii="Arial" w:hAnsi="Arial"/>
          <w:noProof/>
        </w:rPr>
        <w:fldChar w:fldCharType="end"/>
      </w:r>
    </w:p>
    <w:p w14:paraId="167F5A32"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RPL approach in the RPL Toolkit</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_Toc233771472 \h </w:instrText>
      </w:r>
      <w:r w:rsidRPr="001B593F">
        <w:rPr>
          <w:rFonts w:ascii="Arial" w:hAnsi="Arial"/>
          <w:noProof/>
        </w:rPr>
      </w:r>
      <w:r w:rsidRPr="001B593F">
        <w:rPr>
          <w:rFonts w:ascii="Arial" w:hAnsi="Arial"/>
          <w:noProof/>
        </w:rPr>
        <w:fldChar w:fldCharType="separate"/>
      </w:r>
      <w:r w:rsidR="002234AB">
        <w:rPr>
          <w:rFonts w:ascii="Arial" w:hAnsi="Arial"/>
          <w:noProof/>
        </w:rPr>
        <w:t>2</w:t>
      </w:r>
      <w:r w:rsidRPr="001B593F">
        <w:rPr>
          <w:rFonts w:ascii="Arial" w:hAnsi="Arial"/>
          <w:noProof/>
        </w:rPr>
        <w:fldChar w:fldCharType="end"/>
      </w:r>
    </w:p>
    <w:p w14:paraId="2EB3FF37"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Can I contextualise the RPL Toolkit?</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_Toc233771473 \h </w:instrText>
      </w:r>
      <w:r w:rsidRPr="001B593F">
        <w:rPr>
          <w:rFonts w:ascii="Arial" w:hAnsi="Arial"/>
          <w:noProof/>
        </w:rPr>
      </w:r>
      <w:r w:rsidRPr="001B593F">
        <w:rPr>
          <w:rFonts w:ascii="Arial" w:hAnsi="Arial"/>
          <w:noProof/>
        </w:rPr>
        <w:fldChar w:fldCharType="separate"/>
      </w:r>
      <w:r w:rsidR="002234AB">
        <w:rPr>
          <w:rFonts w:ascii="Arial" w:hAnsi="Arial"/>
          <w:noProof/>
        </w:rPr>
        <w:t>3</w:t>
      </w:r>
      <w:r w:rsidRPr="001B593F">
        <w:rPr>
          <w:rFonts w:ascii="Arial" w:hAnsi="Arial"/>
          <w:noProof/>
        </w:rPr>
        <w:fldChar w:fldCharType="end"/>
      </w:r>
    </w:p>
    <w:p w14:paraId="4A52ACA8"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What is in each component of the RPL Toolkit?</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_Toc233771474 \h </w:instrText>
      </w:r>
      <w:r w:rsidRPr="001B593F">
        <w:rPr>
          <w:rFonts w:ascii="Arial" w:hAnsi="Arial"/>
          <w:noProof/>
        </w:rPr>
      </w:r>
      <w:r w:rsidRPr="001B593F">
        <w:rPr>
          <w:rFonts w:ascii="Arial" w:hAnsi="Arial"/>
          <w:noProof/>
        </w:rPr>
        <w:fldChar w:fldCharType="separate"/>
      </w:r>
      <w:r w:rsidR="002234AB">
        <w:rPr>
          <w:rFonts w:ascii="Arial" w:hAnsi="Arial"/>
          <w:noProof/>
        </w:rPr>
        <w:t>3</w:t>
      </w:r>
      <w:r w:rsidRPr="001B593F">
        <w:rPr>
          <w:rFonts w:ascii="Arial" w:hAnsi="Arial"/>
          <w:noProof/>
        </w:rPr>
        <w:fldChar w:fldCharType="end"/>
      </w:r>
    </w:p>
    <w:p w14:paraId="60B69467" w14:textId="77777777" w:rsidR="001B593F" w:rsidRPr="001B593F" w:rsidRDefault="001B593F">
      <w:pPr>
        <w:pStyle w:val="TOC1"/>
        <w:rPr>
          <w:rFonts w:ascii="Arial" w:eastAsiaTheme="minorEastAsia" w:hAnsi="Arial" w:cstheme="minorBidi"/>
          <w:b w:val="0"/>
          <w:noProof/>
          <w:sz w:val="24"/>
          <w:szCs w:val="24"/>
          <w:lang w:val="en-US" w:eastAsia="ja-JP"/>
        </w:rPr>
      </w:pPr>
      <w:r w:rsidRPr="001B593F">
        <w:rPr>
          <w:rFonts w:ascii="Arial" w:hAnsi="Arial"/>
          <w:noProof/>
        </w:rPr>
        <w:t>2: Good practice RPL for the ECEC profession</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_Toc233771475 \h </w:instrText>
      </w:r>
      <w:r w:rsidRPr="001B593F">
        <w:rPr>
          <w:rFonts w:ascii="Arial" w:hAnsi="Arial"/>
          <w:noProof/>
        </w:rPr>
      </w:r>
      <w:r w:rsidRPr="001B593F">
        <w:rPr>
          <w:rFonts w:ascii="Arial" w:hAnsi="Arial"/>
          <w:noProof/>
        </w:rPr>
        <w:fldChar w:fldCharType="separate"/>
      </w:r>
      <w:r w:rsidR="002234AB">
        <w:rPr>
          <w:rFonts w:ascii="Arial" w:hAnsi="Arial"/>
          <w:noProof/>
        </w:rPr>
        <w:t>5</w:t>
      </w:r>
      <w:r w:rsidRPr="001B593F">
        <w:rPr>
          <w:rFonts w:ascii="Arial" w:hAnsi="Arial"/>
          <w:noProof/>
        </w:rPr>
        <w:fldChar w:fldCharType="end"/>
      </w:r>
    </w:p>
    <w:p w14:paraId="5768186C" w14:textId="4382EF82"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Quality outcomes from RPL</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_Toc233771476 \h </w:instrText>
      </w:r>
      <w:r w:rsidRPr="001B593F">
        <w:rPr>
          <w:rFonts w:ascii="Arial" w:hAnsi="Arial"/>
          <w:noProof/>
        </w:rPr>
      </w:r>
      <w:r w:rsidRPr="001B593F">
        <w:rPr>
          <w:rFonts w:ascii="Arial" w:hAnsi="Arial"/>
          <w:noProof/>
        </w:rPr>
        <w:fldChar w:fldCharType="separate"/>
      </w:r>
      <w:r w:rsidR="002234AB">
        <w:rPr>
          <w:rFonts w:ascii="Arial" w:hAnsi="Arial"/>
          <w:noProof/>
        </w:rPr>
        <w:t>5</w:t>
      </w:r>
      <w:r w:rsidRPr="001B593F">
        <w:rPr>
          <w:rFonts w:ascii="Arial" w:hAnsi="Arial"/>
          <w:noProof/>
        </w:rPr>
        <w:fldChar w:fldCharType="end"/>
      </w:r>
    </w:p>
    <w:p w14:paraId="4F7DBB61"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RPL good practice points</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_Toc233771477 \h </w:instrText>
      </w:r>
      <w:r w:rsidRPr="001B593F">
        <w:rPr>
          <w:rFonts w:ascii="Arial" w:hAnsi="Arial"/>
          <w:noProof/>
        </w:rPr>
      </w:r>
      <w:r w:rsidRPr="001B593F">
        <w:rPr>
          <w:rFonts w:ascii="Arial" w:hAnsi="Arial"/>
          <w:noProof/>
        </w:rPr>
        <w:fldChar w:fldCharType="separate"/>
      </w:r>
      <w:r w:rsidR="002234AB">
        <w:rPr>
          <w:rFonts w:ascii="Arial" w:hAnsi="Arial"/>
          <w:noProof/>
        </w:rPr>
        <w:t>5</w:t>
      </w:r>
      <w:r w:rsidRPr="001B593F">
        <w:rPr>
          <w:rFonts w:ascii="Arial" w:hAnsi="Arial"/>
          <w:noProof/>
        </w:rPr>
        <w:fldChar w:fldCharType="end"/>
      </w:r>
    </w:p>
    <w:p w14:paraId="258A5168"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Industry drivers</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_Toc233771478 \h </w:instrText>
      </w:r>
      <w:r w:rsidRPr="001B593F">
        <w:rPr>
          <w:rFonts w:ascii="Arial" w:hAnsi="Arial"/>
          <w:noProof/>
        </w:rPr>
      </w:r>
      <w:r w:rsidRPr="001B593F">
        <w:rPr>
          <w:rFonts w:ascii="Arial" w:hAnsi="Arial"/>
          <w:noProof/>
        </w:rPr>
        <w:fldChar w:fldCharType="separate"/>
      </w:r>
      <w:r w:rsidR="002234AB">
        <w:rPr>
          <w:rFonts w:ascii="Arial" w:hAnsi="Arial"/>
          <w:noProof/>
        </w:rPr>
        <w:t>6</w:t>
      </w:r>
      <w:r w:rsidRPr="001B593F">
        <w:rPr>
          <w:rFonts w:ascii="Arial" w:hAnsi="Arial"/>
          <w:noProof/>
        </w:rPr>
        <w:fldChar w:fldCharType="end"/>
      </w:r>
    </w:p>
    <w:p w14:paraId="4661BC1A"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Workforce characteristics</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_Toc233771479 \h </w:instrText>
      </w:r>
      <w:r w:rsidRPr="001B593F">
        <w:rPr>
          <w:rFonts w:ascii="Arial" w:hAnsi="Arial"/>
          <w:noProof/>
        </w:rPr>
      </w:r>
      <w:r w:rsidRPr="001B593F">
        <w:rPr>
          <w:rFonts w:ascii="Arial" w:hAnsi="Arial"/>
          <w:noProof/>
        </w:rPr>
        <w:fldChar w:fldCharType="separate"/>
      </w:r>
      <w:r w:rsidR="002234AB">
        <w:rPr>
          <w:rFonts w:ascii="Arial" w:hAnsi="Arial"/>
          <w:noProof/>
        </w:rPr>
        <w:t>6</w:t>
      </w:r>
      <w:r w:rsidRPr="001B593F">
        <w:rPr>
          <w:rFonts w:ascii="Arial" w:hAnsi="Arial"/>
          <w:noProof/>
        </w:rPr>
        <w:fldChar w:fldCharType="end"/>
      </w:r>
    </w:p>
    <w:p w14:paraId="2E7A0990" w14:textId="77777777" w:rsidR="001B593F" w:rsidRPr="001B593F" w:rsidRDefault="001B593F">
      <w:pPr>
        <w:pStyle w:val="TOC1"/>
        <w:tabs>
          <w:tab w:val="left" w:pos="421"/>
        </w:tabs>
        <w:rPr>
          <w:rFonts w:ascii="Arial" w:eastAsiaTheme="minorEastAsia" w:hAnsi="Arial" w:cstheme="minorBidi"/>
          <w:b w:val="0"/>
          <w:noProof/>
          <w:sz w:val="24"/>
          <w:szCs w:val="24"/>
          <w:lang w:val="en-US" w:eastAsia="ja-JP"/>
        </w:rPr>
      </w:pPr>
      <w:r w:rsidRPr="001B593F">
        <w:rPr>
          <w:rFonts w:ascii="Arial" w:hAnsi="Arial"/>
          <w:noProof/>
        </w:rPr>
        <w:t>3.</w:t>
      </w:r>
      <w:r w:rsidRPr="001B593F">
        <w:rPr>
          <w:rFonts w:ascii="Arial" w:eastAsiaTheme="minorEastAsia" w:hAnsi="Arial" w:cstheme="minorBidi"/>
          <w:b w:val="0"/>
          <w:noProof/>
          <w:sz w:val="24"/>
          <w:szCs w:val="24"/>
          <w:lang w:val="en-US" w:eastAsia="ja-JP"/>
        </w:rPr>
        <w:tab/>
      </w:r>
      <w:r w:rsidRPr="001B593F">
        <w:rPr>
          <w:rFonts w:ascii="Arial" w:hAnsi="Arial"/>
          <w:noProof/>
        </w:rPr>
        <w:t>Qualification requirements and units in this resource</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_Toc233771480 \h </w:instrText>
      </w:r>
      <w:r w:rsidRPr="001B593F">
        <w:rPr>
          <w:rFonts w:ascii="Arial" w:hAnsi="Arial"/>
          <w:noProof/>
        </w:rPr>
      </w:r>
      <w:r w:rsidRPr="001B593F">
        <w:rPr>
          <w:rFonts w:ascii="Arial" w:hAnsi="Arial"/>
          <w:noProof/>
        </w:rPr>
        <w:fldChar w:fldCharType="separate"/>
      </w:r>
      <w:r w:rsidR="002234AB">
        <w:rPr>
          <w:rFonts w:ascii="Arial" w:hAnsi="Arial"/>
          <w:noProof/>
        </w:rPr>
        <w:t>9</w:t>
      </w:r>
      <w:r w:rsidRPr="001B593F">
        <w:rPr>
          <w:rFonts w:ascii="Arial" w:hAnsi="Arial"/>
          <w:noProof/>
        </w:rPr>
        <w:fldChar w:fldCharType="end"/>
      </w:r>
    </w:p>
    <w:p w14:paraId="1ACDA42B"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Training Package</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_Toc233771481 \h </w:instrText>
      </w:r>
      <w:r w:rsidRPr="001B593F">
        <w:rPr>
          <w:rFonts w:ascii="Arial" w:hAnsi="Arial"/>
          <w:noProof/>
        </w:rPr>
      </w:r>
      <w:r w:rsidRPr="001B593F">
        <w:rPr>
          <w:rFonts w:ascii="Arial" w:hAnsi="Arial"/>
          <w:noProof/>
        </w:rPr>
        <w:fldChar w:fldCharType="separate"/>
      </w:r>
      <w:r w:rsidR="002234AB">
        <w:rPr>
          <w:rFonts w:ascii="Arial" w:hAnsi="Arial"/>
          <w:noProof/>
        </w:rPr>
        <w:t>9</w:t>
      </w:r>
      <w:r w:rsidRPr="001B593F">
        <w:rPr>
          <w:rFonts w:ascii="Arial" w:hAnsi="Arial"/>
          <w:noProof/>
        </w:rPr>
        <w:fldChar w:fldCharType="end"/>
      </w:r>
    </w:p>
    <w:p w14:paraId="5E1FCAB4"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How many units are required for the qualification?</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_Toc233771482 \h </w:instrText>
      </w:r>
      <w:r w:rsidRPr="001B593F">
        <w:rPr>
          <w:rFonts w:ascii="Arial" w:hAnsi="Arial"/>
          <w:noProof/>
        </w:rPr>
      </w:r>
      <w:r w:rsidRPr="001B593F">
        <w:rPr>
          <w:rFonts w:ascii="Arial" w:hAnsi="Arial"/>
          <w:noProof/>
        </w:rPr>
        <w:fldChar w:fldCharType="separate"/>
      </w:r>
      <w:r w:rsidR="002234AB">
        <w:rPr>
          <w:rFonts w:ascii="Arial" w:hAnsi="Arial"/>
          <w:noProof/>
        </w:rPr>
        <w:t>9</w:t>
      </w:r>
      <w:r w:rsidRPr="001B593F">
        <w:rPr>
          <w:rFonts w:ascii="Arial" w:hAnsi="Arial"/>
          <w:noProof/>
        </w:rPr>
        <w:fldChar w:fldCharType="end"/>
      </w:r>
    </w:p>
    <w:p w14:paraId="04B0475E"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What units are in this resource?</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_Toc233771483 \h </w:instrText>
      </w:r>
      <w:r w:rsidRPr="001B593F">
        <w:rPr>
          <w:rFonts w:ascii="Arial" w:hAnsi="Arial"/>
          <w:noProof/>
        </w:rPr>
      </w:r>
      <w:r w:rsidRPr="001B593F">
        <w:rPr>
          <w:rFonts w:ascii="Arial" w:hAnsi="Arial"/>
          <w:noProof/>
        </w:rPr>
        <w:fldChar w:fldCharType="separate"/>
      </w:r>
      <w:r w:rsidR="002234AB">
        <w:rPr>
          <w:rFonts w:ascii="Arial" w:hAnsi="Arial"/>
          <w:noProof/>
        </w:rPr>
        <w:t>9</w:t>
      </w:r>
      <w:r w:rsidRPr="001B593F">
        <w:rPr>
          <w:rFonts w:ascii="Arial" w:hAnsi="Arial"/>
          <w:noProof/>
        </w:rPr>
        <w:fldChar w:fldCharType="end"/>
      </w:r>
    </w:p>
    <w:p w14:paraId="79AE8ACE"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Unit clusters</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_Toc233771484 \h </w:instrText>
      </w:r>
      <w:r w:rsidRPr="001B593F">
        <w:rPr>
          <w:rFonts w:ascii="Arial" w:hAnsi="Arial"/>
          <w:noProof/>
        </w:rPr>
      </w:r>
      <w:r w:rsidRPr="001B593F">
        <w:rPr>
          <w:rFonts w:ascii="Arial" w:hAnsi="Arial"/>
          <w:noProof/>
        </w:rPr>
        <w:fldChar w:fldCharType="separate"/>
      </w:r>
      <w:r w:rsidR="002234AB">
        <w:rPr>
          <w:rFonts w:ascii="Arial" w:hAnsi="Arial"/>
          <w:noProof/>
        </w:rPr>
        <w:t>9</w:t>
      </w:r>
      <w:r w:rsidRPr="001B593F">
        <w:rPr>
          <w:rFonts w:ascii="Arial" w:hAnsi="Arial"/>
          <w:noProof/>
        </w:rPr>
        <w:fldChar w:fldCharType="end"/>
      </w:r>
    </w:p>
    <w:p w14:paraId="381000BD"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Unit versions and current policy, legislative and regulatory requirements</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_Toc233771485 \h </w:instrText>
      </w:r>
      <w:r w:rsidRPr="001B593F">
        <w:rPr>
          <w:rFonts w:ascii="Arial" w:hAnsi="Arial"/>
          <w:noProof/>
        </w:rPr>
      </w:r>
      <w:r w:rsidRPr="001B593F">
        <w:rPr>
          <w:rFonts w:ascii="Arial" w:hAnsi="Arial"/>
          <w:noProof/>
        </w:rPr>
        <w:fldChar w:fldCharType="separate"/>
      </w:r>
      <w:r w:rsidR="002234AB">
        <w:rPr>
          <w:rFonts w:ascii="Arial" w:hAnsi="Arial"/>
          <w:noProof/>
        </w:rPr>
        <w:t>11</w:t>
      </w:r>
      <w:r w:rsidRPr="001B593F">
        <w:rPr>
          <w:rFonts w:ascii="Arial" w:hAnsi="Arial"/>
          <w:noProof/>
        </w:rPr>
        <w:fldChar w:fldCharType="end"/>
      </w:r>
    </w:p>
    <w:p w14:paraId="58F92EE5" w14:textId="77777777" w:rsidR="001B593F" w:rsidRPr="001B593F" w:rsidRDefault="001B593F">
      <w:pPr>
        <w:pStyle w:val="TOC1"/>
        <w:tabs>
          <w:tab w:val="left" w:pos="421"/>
        </w:tabs>
        <w:rPr>
          <w:rFonts w:ascii="Arial" w:eastAsiaTheme="minorEastAsia" w:hAnsi="Arial" w:cstheme="minorBidi"/>
          <w:b w:val="0"/>
          <w:noProof/>
          <w:sz w:val="24"/>
          <w:szCs w:val="24"/>
          <w:lang w:val="en-US" w:eastAsia="ja-JP"/>
        </w:rPr>
      </w:pPr>
      <w:r w:rsidRPr="001B593F">
        <w:rPr>
          <w:rFonts w:ascii="Arial" w:hAnsi="Arial"/>
          <w:noProof/>
        </w:rPr>
        <w:t>4.</w:t>
      </w:r>
      <w:r w:rsidRPr="001B593F">
        <w:rPr>
          <w:rFonts w:ascii="Arial" w:eastAsiaTheme="minorEastAsia" w:hAnsi="Arial" w:cstheme="minorBidi"/>
          <w:b w:val="0"/>
          <w:noProof/>
          <w:sz w:val="24"/>
          <w:szCs w:val="24"/>
          <w:lang w:val="en-US" w:eastAsia="ja-JP"/>
        </w:rPr>
        <w:tab/>
      </w:r>
      <w:r w:rsidRPr="001B593F">
        <w:rPr>
          <w:rFonts w:ascii="Arial" w:hAnsi="Arial"/>
          <w:noProof/>
        </w:rPr>
        <w:t>Summary of RPL-related processes</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_Toc233771486 \h </w:instrText>
      </w:r>
      <w:r w:rsidRPr="001B593F">
        <w:rPr>
          <w:rFonts w:ascii="Arial" w:hAnsi="Arial"/>
          <w:noProof/>
        </w:rPr>
      </w:r>
      <w:r w:rsidRPr="001B593F">
        <w:rPr>
          <w:rFonts w:ascii="Arial" w:hAnsi="Arial"/>
          <w:noProof/>
        </w:rPr>
        <w:fldChar w:fldCharType="separate"/>
      </w:r>
      <w:r w:rsidR="002234AB">
        <w:rPr>
          <w:rFonts w:ascii="Arial" w:hAnsi="Arial"/>
          <w:noProof/>
        </w:rPr>
        <w:t>12</w:t>
      </w:r>
      <w:r w:rsidRPr="001B593F">
        <w:rPr>
          <w:rFonts w:ascii="Arial" w:hAnsi="Arial"/>
          <w:noProof/>
        </w:rPr>
        <w:fldChar w:fldCharType="end"/>
      </w:r>
    </w:p>
    <w:p w14:paraId="6A88F808"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Enquiry and RPL application</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_Toc233771487 \h </w:instrText>
      </w:r>
      <w:r w:rsidRPr="001B593F">
        <w:rPr>
          <w:rFonts w:ascii="Arial" w:hAnsi="Arial"/>
          <w:noProof/>
        </w:rPr>
      </w:r>
      <w:r w:rsidRPr="001B593F">
        <w:rPr>
          <w:rFonts w:ascii="Arial" w:hAnsi="Arial"/>
          <w:noProof/>
        </w:rPr>
        <w:fldChar w:fldCharType="separate"/>
      </w:r>
      <w:r w:rsidR="002234AB">
        <w:rPr>
          <w:rFonts w:ascii="Arial" w:hAnsi="Arial"/>
          <w:noProof/>
        </w:rPr>
        <w:t>12</w:t>
      </w:r>
      <w:r w:rsidRPr="001B593F">
        <w:rPr>
          <w:rFonts w:ascii="Arial" w:hAnsi="Arial"/>
          <w:noProof/>
        </w:rPr>
        <w:fldChar w:fldCharType="end"/>
      </w:r>
    </w:p>
    <w:p w14:paraId="23A039E1"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Table summarising the five RPL process steps</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_Toc233771488 \h </w:instrText>
      </w:r>
      <w:r w:rsidRPr="001B593F">
        <w:rPr>
          <w:rFonts w:ascii="Arial" w:hAnsi="Arial"/>
          <w:noProof/>
        </w:rPr>
      </w:r>
      <w:r w:rsidRPr="001B593F">
        <w:rPr>
          <w:rFonts w:ascii="Arial" w:hAnsi="Arial"/>
          <w:noProof/>
        </w:rPr>
        <w:fldChar w:fldCharType="separate"/>
      </w:r>
      <w:r w:rsidR="002234AB">
        <w:rPr>
          <w:rFonts w:ascii="Arial" w:hAnsi="Arial"/>
          <w:noProof/>
        </w:rPr>
        <w:t>13</w:t>
      </w:r>
      <w:r w:rsidRPr="001B593F">
        <w:rPr>
          <w:rFonts w:ascii="Arial" w:hAnsi="Arial"/>
          <w:noProof/>
        </w:rPr>
        <w:fldChar w:fldCharType="end"/>
      </w:r>
    </w:p>
    <w:p w14:paraId="3A342A76" w14:textId="77777777" w:rsidR="001B593F" w:rsidRPr="001B593F" w:rsidRDefault="001B593F">
      <w:pPr>
        <w:pStyle w:val="TOC2"/>
        <w:tabs>
          <w:tab w:val="right" w:pos="6610"/>
        </w:tabs>
        <w:rPr>
          <w:rFonts w:ascii="Arial" w:hAnsi="Arial"/>
          <w:noProof/>
        </w:rPr>
      </w:pPr>
    </w:p>
    <w:p w14:paraId="7E4DB5CC" w14:textId="77777777" w:rsidR="001B593F" w:rsidRPr="001B593F" w:rsidRDefault="001B593F">
      <w:pPr>
        <w:pStyle w:val="TOC2"/>
        <w:tabs>
          <w:tab w:val="right" w:pos="6610"/>
        </w:tabs>
        <w:rPr>
          <w:rFonts w:ascii="Arial" w:hAnsi="Arial"/>
          <w:noProof/>
        </w:rPr>
      </w:pPr>
    </w:p>
    <w:p w14:paraId="06445783" w14:textId="77777777" w:rsidR="001B593F" w:rsidRPr="001B593F" w:rsidRDefault="001B593F">
      <w:pPr>
        <w:pStyle w:val="TOC2"/>
        <w:tabs>
          <w:tab w:val="right" w:pos="6610"/>
        </w:tabs>
        <w:rPr>
          <w:rFonts w:ascii="Arial" w:hAnsi="Arial"/>
          <w:noProof/>
        </w:rPr>
      </w:pPr>
    </w:p>
    <w:p w14:paraId="06DDEE92" w14:textId="77777777" w:rsidR="001B593F" w:rsidRPr="001B593F" w:rsidRDefault="001B593F">
      <w:pPr>
        <w:pStyle w:val="TOC2"/>
        <w:tabs>
          <w:tab w:val="right" w:pos="6610"/>
        </w:tabs>
        <w:rPr>
          <w:rFonts w:ascii="Arial" w:hAnsi="Arial"/>
          <w:noProof/>
        </w:rPr>
      </w:pPr>
    </w:p>
    <w:p w14:paraId="54D92096"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Recording and certification</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_Toc233771489 \h </w:instrText>
      </w:r>
      <w:r w:rsidRPr="001B593F">
        <w:rPr>
          <w:rFonts w:ascii="Arial" w:hAnsi="Arial"/>
          <w:noProof/>
        </w:rPr>
      </w:r>
      <w:r w:rsidRPr="001B593F">
        <w:rPr>
          <w:rFonts w:ascii="Arial" w:hAnsi="Arial"/>
          <w:noProof/>
        </w:rPr>
        <w:fldChar w:fldCharType="separate"/>
      </w:r>
      <w:r w:rsidR="002234AB">
        <w:rPr>
          <w:rFonts w:ascii="Arial" w:hAnsi="Arial"/>
          <w:noProof/>
        </w:rPr>
        <w:t>16</w:t>
      </w:r>
      <w:r w:rsidRPr="001B593F">
        <w:rPr>
          <w:rFonts w:ascii="Arial" w:hAnsi="Arial"/>
          <w:noProof/>
        </w:rPr>
        <w:fldChar w:fldCharType="end"/>
      </w:r>
    </w:p>
    <w:p w14:paraId="28C40F02"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Related issues</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_Toc233771490 \h </w:instrText>
      </w:r>
      <w:r w:rsidRPr="001B593F">
        <w:rPr>
          <w:rFonts w:ascii="Arial" w:hAnsi="Arial"/>
          <w:noProof/>
        </w:rPr>
      </w:r>
      <w:r w:rsidRPr="001B593F">
        <w:rPr>
          <w:rFonts w:ascii="Arial" w:hAnsi="Arial"/>
          <w:noProof/>
        </w:rPr>
        <w:fldChar w:fldCharType="separate"/>
      </w:r>
      <w:r w:rsidR="002234AB">
        <w:rPr>
          <w:rFonts w:ascii="Arial" w:hAnsi="Arial"/>
          <w:noProof/>
        </w:rPr>
        <w:t>16</w:t>
      </w:r>
      <w:r w:rsidRPr="001B593F">
        <w:rPr>
          <w:rFonts w:ascii="Arial" w:hAnsi="Arial"/>
          <w:noProof/>
        </w:rPr>
        <w:fldChar w:fldCharType="end"/>
      </w:r>
    </w:p>
    <w:p w14:paraId="04808484" w14:textId="77777777" w:rsidR="001B593F" w:rsidRPr="001B593F" w:rsidRDefault="001B593F">
      <w:pPr>
        <w:pStyle w:val="TOC3"/>
        <w:tabs>
          <w:tab w:val="right" w:pos="6610"/>
        </w:tabs>
        <w:rPr>
          <w:rFonts w:ascii="Arial" w:eastAsiaTheme="minorEastAsia" w:hAnsi="Arial" w:cstheme="minorBidi"/>
          <w:noProof/>
          <w:sz w:val="24"/>
          <w:szCs w:val="24"/>
          <w:lang w:val="en-US" w:eastAsia="ja-JP"/>
        </w:rPr>
      </w:pPr>
      <w:r w:rsidRPr="001B593F">
        <w:rPr>
          <w:rFonts w:ascii="Arial" w:hAnsi="Arial"/>
          <w:noProof/>
        </w:rPr>
        <w:t>Group RPL</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_Toc233771491 \h </w:instrText>
      </w:r>
      <w:r w:rsidRPr="001B593F">
        <w:rPr>
          <w:rFonts w:ascii="Arial" w:hAnsi="Arial"/>
          <w:noProof/>
        </w:rPr>
      </w:r>
      <w:r w:rsidRPr="001B593F">
        <w:rPr>
          <w:rFonts w:ascii="Arial" w:hAnsi="Arial"/>
          <w:noProof/>
        </w:rPr>
        <w:fldChar w:fldCharType="separate"/>
      </w:r>
      <w:r w:rsidR="002234AB">
        <w:rPr>
          <w:rFonts w:ascii="Arial" w:hAnsi="Arial"/>
          <w:noProof/>
        </w:rPr>
        <w:t>16</w:t>
      </w:r>
      <w:r w:rsidRPr="001B593F">
        <w:rPr>
          <w:rFonts w:ascii="Arial" w:hAnsi="Arial"/>
          <w:noProof/>
        </w:rPr>
        <w:fldChar w:fldCharType="end"/>
      </w:r>
    </w:p>
    <w:p w14:paraId="516865B0" w14:textId="77777777" w:rsidR="001B593F" w:rsidRPr="001B593F" w:rsidRDefault="001B593F">
      <w:pPr>
        <w:pStyle w:val="TOC3"/>
        <w:tabs>
          <w:tab w:val="right" w:pos="6610"/>
        </w:tabs>
        <w:rPr>
          <w:rFonts w:ascii="Arial" w:eastAsiaTheme="minorEastAsia" w:hAnsi="Arial" w:cstheme="minorBidi"/>
          <w:noProof/>
          <w:sz w:val="24"/>
          <w:szCs w:val="24"/>
          <w:lang w:val="en-US" w:eastAsia="ja-JP"/>
        </w:rPr>
      </w:pPr>
      <w:r w:rsidRPr="001B593F">
        <w:rPr>
          <w:rFonts w:ascii="Arial" w:hAnsi="Arial"/>
          <w:noProof/>
        </w:rPr>
        <w:t>Gaining workplace support</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_Toc233771492 \h </w:instrText>
      </w:r>
      <w:r w:rsidRPr="001B593F">
        <w:rPr>
          <w:rFonts w:ascii="Arial" w:hAnsi="Arial"/>
          <w:noProof/>
        </w:rPr>
      </w:r>
      <w:r w:rsidRPr="001B593F">
        <w:rPr>
          <w:rFonts w:ascii="Arial" w:hAnsi="Arial"/>
          <w:noProof/>
        </w:rPr>
        <w:fldChar w:fldCharType="separate"/>
      </w:r>
      <w:r w:rsidR="002234AB">
        <w:rPr>
          <w:rFonts w:ascii="Arial" w:hAnsi="Arial"/>
          <w:noProof/>
        </w:rPr>
        <w:t>16</w:t>
      </w:r>
      <w:r w:rsidRPr="001B593F">
        <w:rPr>
          <w:rFonts w:ascii="Arial" w:hAnsi="Arial"/>
          <w:noProof/>
        </w:rPr>
        <w:fldChar w:fldCharType="end"/>
      </w:r>
    </w:p>
    <w:p w14:paraId="2D11F172" w14:textId="77777777" w:rsidR="001B593F" w:rsidRPr="001B593F" w:rsidRDefault="001B593F">
      <w:pPr>
        <w:pStyle w:val="TOC3"/>
        <w:tabs>
          <w:tab w:val="right" w:pos="6610"/>
        </w:tabs>
        <w:rPr>
          <w:rFonts w:ascii="Arial" w:eastAsiaTheme="minorEastAsia" w:hAnsi="Arial" w:cstheme="minorBidi"/>
          <w:noProof/>
          <w:sz w:val="24"/>
          <w:szCs w:val="24"/>
          <w:lang w:val="en-US" w:eastAsia="ja-JP"/>
        </w:rPr>
      </w:pPr>
      <w:r w:rsidRPr="001B593F">
        <w:rPr>
          <w:rFonts w:ascii="Arial" w:hAnsi="Arial"/>
          <w:noProof/>
        </w:rPr>
        <w:t>Candidate self-directed gap activities</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_Toc233771493 \h </w:instrText>
      </w:r>
      <w:r w:rsidRPr="001B593F">
        <w:rPr>
          <w:rFonts w:ascii="Arial" w:hAnsi="Arial"/>
          <w:noProof/>
        </w:rPr>
      </w:r>
      <w:r w:rsidRPr="001B593F">
        <w:rPr>
          <w:rFonts w:ascii="Arial" w:hAnsi="Arial"/>
          <w:noProof/>
        </w:rPr>
        <w:fldChar w:fldCharType="separate"/>
      </w:r>
      <w:r w:rsidR="002234AB">
        <w:rPr>
          <w:rFonts w:ascii="Arial" w:hAnsi="Arial"/>
          <w:noProof/>
        </w:rPr>
        <w:t>17</w:t>
      </w:r>
      <w:r w:rsidRPr="001B593F">
        <w:rPr>
          <w:rFonts w:ascii="Arial" w:hAnsi="Arial"/>
          <w:noProof/>
        </w:rPr>
        <w:fldChar w:fldCharType="end"/>
      </w:r>
    </w:p>
    <w:p w14:paraId="24687A75" w14:textId="3353C9B7" w:rsidR="001B593F" w:rsidRPr="001B593F" w:rsidRDefault="001B593F">
      <w:pPr>
        <w:pStyle w:val="TOC1"/>
        <w:tabs>
          <w:tab w:val="left" w:pos="421"/>
        </w:tabs>
        <w:rPr>
          <w:rFonts w:ascii="Arial" w:eastAsiaTheme="minorEastAsia" w:hAnsi="Arial" w:cstheme="minorBidi"/>
          <w:b w:val="0"/>
          <w:noProof/>
          <w:sz w:val="24"/>
          <w:szCs w:val="24"/>
          <w:lang w:val="en-US" w:eastAsia="ja-JP"/>
        </w:rPr>
      </w:pPr>
      <w:r w:rsidRPr="001B593F">
        <w:rPr>
          <w:rFonts w:ascii="Arial" w:hAnsi="Arial"/>
          <w:noProof/>
        </w:rPr>
        <w:t>5.</w:t>
      </w:r>
      <w:r w:rsidRPr="001B593F">
        <w:rPr>
          <w:rFonts w:ascii="Arial" w:eastAsiaTheme="minorEastAsia" w:hAnsi="Arial" w:cstheme="minorBidi"/>
          <w:b w:val="0"/>
          <w:noProof/>
          <w:sz w:val="24"/>
          <w:szCs w:val="24"/>
          <w:lang w:val="en-US" w:eastAsia="ja-JP"/>
        </w:rPr>
        <w:tab/>
      </w:r>
      <w:r w:rsidRPr="001B593F">
        <w:rPr>
          <w:rFonts w:ascii="Arial" w:hAnsi="Arial"/>
          <w:noProof/>
        </w:rPr>
        <w:t>Details of the steps in the RPL process</w:t>
      </w:r>
      <w:r w:rsidR="00EC7EBF">
        <w:rPr>
          <w:rFonts w:ascii="Arial" w:hAnsi="Arial"/>
          <w:noProof/>
        </w:rPr>
        <w:t>es</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_Toc233771494 \h </w:instrText>
      </w:r>
      <w:r w:rsidRPr="001B593F">
        <w:rPr>
          <w:rFonts w:ascii="Arial" w:hAnsi="Arial"/>
          <w:noProof/>
        </w:rPr>
      </w:r>
      <w:r w:rsidRPr="001B593F">
        <w:rPr>
          <w:rFonts w:ascii="Arial" w:hAnsi="Arial"/>
          <w:noProof/>
        </w:rPr>
        <w:fldChar w:fldCharType="separate"/>
      </w:r>
      <w:r w:rsidR="002234AB">
        <w:rPr>
          <w:rFonts w:ascii="Arial" w:hAnsi="Arial"/>
          <w:noProof/>
        </w:rPr>
        <w:t>18</w:t>
      </w:r>
      <w:r w:rsidRPr="001B593F">
        <w:rPr>
          <w:rFonts w:ascii="Arial" w:hAnsi="Arial"/>
          <w:noProof/>
        </w:rPr>
        <w:fldChar w:fldCharType="end"/>
      </w:r>
    </w:p>
    <w:p w14:paraId="572E9E63"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Before Step 1</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_Toc233771495 \h </w:instrText>
      </w:r>
      <w:r w:rsidRPr="001B593F">
        <w:rPr>
          <w:rFonts w:ascii="Arial" w:hAnsi="Arial"/>
          <w:noProof/>
        </w:rPr>
      </w:r>
      <w:r w:rsidRPr="001B593F">
        <w:rPr>
          <w:rFonts w:ascii="Arial" w:hAnsi="Arial"/>
          <w:noProof/>
        </w:rPr>
        <w:fldChar w:fldCharType="separate"/>
      </w:r>
      <w:r w:rsidR="002234AB">
        <w:rPr>
          <w:rFonts w:ascii="Arial" w:hAnsi="Arial"/>
          <w:noProof/>
        </w:rPr>
        <w:t>18</w:t>
      </w:r>
      <w:r w:rsidRPr="001B593F">
        <w:rPr>
          <w:rFonts w:ascii="Arial" w:hAnsi="Arial"/>
          <w:noProof/>
        </w:rPr>
        <w:fldChar w:fldCharType="end"/>
      </w:r>
    </w:p>
    <w:p w14:paraId="327F2B89"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Step 1: Initial interview, followed by candidate self-evaluation</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_Toc233771496 \h </w:instrText>
      </w:r>
      <w:r w:rsidRPr="001B593F">
        <w:rPr>
          <w:rFonts w:ascii="Arial" w:hAnsi="Arial"/>
          <w:noProof/>
        </w:rPr>
      </w:r>
      <w:r w:rsidRPr="001B593F">
        <w:rPr>
          <w:rFonts w:ascii="Arial" w:hAnsi="Arial"/>
          <w:noProof/>
        </w:rPr>
        <w:fldChar w:fldCharType="separate"/>
      </w:r>
      <w:r w:rsidR="002234AB">
        <w:rPr>
          <w:rFonts w:ascii="Arial" w:hAnsi="Arial"/>
          <w:noProof/>
        </w:rPr>
        <w:t>18</w:t>
      </w:r>
      <w:r w:rsidRPr="001B593F">
        <w:rPr>
          <w:rFonts w:ascii="Arial" w:hAnsi="Arial"/>
          <w:noProof/>
        </w:rPr>
        <w:fldChar w:fldCharType="end"/>
      </w:r>
    </w:p>
    <w:p w14:paraId="53B5EC01" w14:textId="77777777" w:rsidR="001B593F" w:rsidRPr="001B593F" w:rsidRDefault="001B593F">
      <w:pPr>
        <w:pStyle w:val="TOC3"/>
        <w:tabs>
          <w:tab w:val="right" w:pos="6610"/>
        </w:tabs>
        <w:rPr>
          <w:rFonts w:ascii="Arial" w:eastAsiaTheme="minorEastAsia" w:hAnsi="Arial" w:cstheme="minorBidi"/>
          <w:noProof/>
          <w:sz w:val="24"/>
          <w:szCs w:val="24"/>
          <w:lang w:val="en-US" w:eastAsia="ja-JP"/>
        </w:rPr>
      </w:pPr>
      <w:r w:rsidRPr="001B593F">
        <w:rPr>
          <w:rFonts w:ascii="Arial" w:hAnsi="Arial"/>
          <w:noProof/>
        </w:rPr>
        <w:t>Conducting the initial interview and planning for the RPL</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_Toc233771497 \h </w:instrText>
      </w:r>
      <w:r w:rsidRPr="001B593F">
        <w:rPr>
          <w:rFonts w:ascii="Arial" w:hAnsi="Arial"/>
          <w:noProof/>
        </w:rPr>
      </w:r>
      <w:r w:rsidRPr="001B593F">
        <w:rPr>
          <w:rFonts w:ascii="Arial" w:hAnsi="Arial"/>
          <w:noProof/>
        </w:rPr>
        <w:fldChar w:fldCharType="separate"/>
      </w:r>
      <w:r w:rsidR="002234AB">
        <w:rPr>
          <w:rFonts w:ascii="Arial" w:hAnsi="Arial"/>
          <w:noProof/>
        </w:rPr>
        <w:t>18</w:t>
      </w:r>
      <w:r w:rsidRPr="001B593F">
        <w:rPr>
          <w:rFonts w:ascii="Arial" w:hAnsi="Arial"/>
          <w:noProof/>
        </w:rPr>
        <w:fldChar w:fldCharType="end"/>
      </w:r>
    </w:p>
    <w:p w14:paraId="052BB5EA" w14:textId="77777777" w:rsidR="001B593F" w:rsidRPr="001B593F" w:rsidRDefault="001B593F">
      <w:pPr>
        <w:pStyle w:val="TOC3"/>
        <w:tabs>
          <w:tab w:val="right" w:pos="6610"/>
        </w:tabs>
        <w:rPr>
          <w:rFonts w:ascii="Arial" w:eastAsiaTheme="minorEastAsia" w:hAnsi="Arial" w:cstheme="minorBidi"/>
          <w:noProof/>
          <w:sz w:val="24"/>
          <w:szCs w:val="24"/>
          <w:lang w:val="en-US" w:eastAsia="ja-JP"/>
        </w:rPr>
      </w:pPr>
      <w:r w:rsidRPr="001B593F">
        <w:rPr>
          <w:rFonts w:ascii="Arial" w:hAnsi="Arial"/>
          <w:noProof/>
        </w:rPr>
        <w:t>After the initial interview</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_Toc233771498 \h </w:instrText>
      </w:r>
      <w:r w:rsidRPr="001B593F">
        <w:rPr>
          <w:rFonts w:ascii="Arial" w:hAnsi="Arial"/>
          <w:noProof/>
        </w:rPr>
      </w:r>
      <w:r w:rsidRPr="001B593F">
        <w:rPr>
          <w:rFonts w:ascii="Arial" w:hAnsi="Arial"/>
          <w:noProof/>
        </w:rPr>
        <w:fldChar w:fldCharType="separate"/>
      </w:r>
      <w:r w:rsidR="002234AB">
        <w:rPr>
          <w:rFonts w:ascii="Arial" w:hAnsi="Arial"/>
          <w:noProof/>
        </w:rPr>
        <w:t>19</w:t>
      </w:r>
      <w:r w:rsidRPr="001B593F">
        <w:rPr>
          <w:rFonts w:ascii="Arial" w:hAnsi="Arial"/>
          <w:noProof/>
        </w:rPr>
        <w:fldChar w:fldCharType="end"/>
      </w:r>
    </w:p>
    <w:p w14:paraId="78EE736C" w14:textId="77777777" w:rsidR="001B593F" w:rsidRPr="001B593F" w:rsidRDefault="001B593F">
      <w:pPr>
        <w:pStyle w:val="TOC3"/>
        <w:tabs>
          <w:tab w:val="right" w:pos="6610"/>
        </w:tabs>
        <w:rPr>
          <w:rFonts w:ascii="Arial" w:eastAsiaTheme="minorEastAsia" w:hAnsi="Arial" w:cstheme="minorBidi"/>
          <w:noProof/>
          <w:sz w:val="24"/>
          <w:szCs w:val="24"/>
          <w:lang w:val="en-US" w:eastAsia="ja-JP"/>
        </w:rPr>
      </w:pPr>
      <w:r w:rsidRPr="001B593F">
        <w:rPr>
          <w:rFonts w:ascii="Arial" w:hAnsi="Arial"/>
          <w:noProof/>
        </w:rPr>
        <w:t>Reviewing Step 1 documentation</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_Toc233771499 \h </w:instrText>
      </w:r>
      <w:r w:rsidRPr="001B593F">
        <w:rPr>
          <w:rFonts w:ascii="Arial" w:hAnsi="Arial"/>
          <w:noProof/>
        </w:rPr>
      </w:r>
      <w:r w:rsidRPr="001B593F">
        <w:rPr>
          <w:rFonts w:ascii="Arial" w:hAnsi="Arial"/>
          <w:noProof/>
        </w:rPr>
        <w:fldChar w:fldCharType="separate"/>
      </w:r>
      <w:r w:rsidR="002234AB">
        <w:rPr>
          <w:rFonts w:ascii="Arial" w:hAnsi="Arial"/>
          <w:noProof/>
        </w:rPr>
        <w:t>19</w:t>
      </w:r>
      <w:r w:rsidRPr="001B593F">
        <w:rPr>
          <w:rFonts w:ascii="Arial" w:hAnsi="Arial"/>
          <w:noProof/>
        </w:rPr>
        <w:fldChar w:fldCharType="end"/>
      </w:r>
    </w:p>
    <w:p w14:paraId="6ECEF6E2" w14:textId="77777777" w:rsidR="001B593F" w:rsidRPr="001B593F" w:rsidRDefault="001B593F">
      <w:pPr>
        <w:pStyle w:val="TOC3"/>
        <w:tabs>
          <w:tab w:val="right" w:pos="6610"/>
        </w:tabs>
        <w:rPr>
          <w:rFonts w:ascii="Arial" w:eastAsiaTheme="minorEastAsia" w:hAnsi="Arial" w:cstheme="minorBidi"/>
          <w:noProof/>
          <w:sz w:val="24"/>
          <w:szCs w:val="24"/>
          <w:lang w:val="en-US" w:eastAsia="ja-JP"/>
        </w:rPr>
      </w:pPr>
      <w:r w:rsidRPr="001B593F">
        <w:rPr>
          <w:rFonts w:ascii="Arial" w:hAnsi="Arial"/>
          <w:noProof/>
        </w:rPr>
        <w:t>Preparing the candidate for the next steps</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_Toc233771500 \h </w:instrText>
      </w:r>
      <w:r w:rsidRPr="001B593F">
        <w:rPr>
          <w:rFonts w:ascii="Arial" w:hAnsi="Arial"/>
          <w:noProof/>
        </w:rPr>
      </w:r>
      <w:r w:rsidRPr="001B593F">
        <w:rPr>
          <w:rFonts w:ascii="Arial" w:hAnsi="Arial"/>
          <w:noProof/>
        </w:rPr>
        <w:fldChar w:fldCharType="separate"/>
      </w:r>
      <w:r w:rsidR="002234AB">
        <w:rPr>
          <w:rFonts w:ascii="Arial" w:hAnsi="Arial"/>
          <w:noProof/>
        </w:rPr>
        <w:t>19</w:t>
      </w:r>
      <w:r w:rsidRPr="001B593F">
        <w:rPr>
          <w:rFonts w:ascii="Arial" w:hAnsi="Arial"/>
          <w:noProof/>
        </w:rPr>
        <w:fldChar w:fldCharType="end"/>
      </w:r>
    </w:p>
    <w:p w14:paraId="14E237A9"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Step 2: Competency conversations</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_Toc233771501 \h </w:instrText>
      </w:r>
      <w:r w:rsidRPr="001B593F">
        <w:rPr>
          <w:rFonts w:ascii="Arial" w:hAnsi="Arial"/>
          <w:noProof/>
        </w:rPr>
      </w:r>
      <w:r w:rsidRPr="001B593F">
        <w:rPr>
          <w:rFonts w:ascii="Arial" w:hAnsi="Arial"/>
          <w:noProof/>
        </w:rPr>
        <w:fldChar w:fldCharType="separate"/>
      </w:r>
      <w:r w:rsidR="002234AB">
        <w:rPr>
          <w:rFonts w:ascii="Arial" w:hAnsi="Arial"/>
          <w:noProof/>
        </w:rPr>
        <w:t>20</w:t>
      </w:r>
      <w:r w:rsidRPr="001B593F">
        <w:rPr>
          <w:rFonts w:ascii="Arial" w:hAnsi="Arial"/>
          <w:noProof/>
        </w:rPr>
        <w:fldChar w:fldCharType="end"/>
      </w:r>
    </w:p>
    <w:p w14:paraId="457E161A" w14:textId="77777777" w:rsidR="001B593F" w:rsidRPr="001B593F" w:rsidRDefault="001B593F">
      <w:pPr>
        <w:pStyle w:val="TOC3"/>
        <w:tabs>
          <w:tab w:val="right" w:pos="6610"/>
        </w:tabs>
        <w:rPr>
          <w:rFonts w:ascii="Arial" w:eastAsiaTheme="minorEastAsia" w:hAnsi="Arial" w:cstheme="minorBidi"/>
          <w:noProof/>
          <w:sz w:val="24"/>
          <w:szCs w:val="24"/>
          <w:lang w:val="en-US" w:eastAsia="ja-JP"/>
        </w:rPr>
      </w:pPr>
      <w:r w:rsidRPr="001B593F">
        <w:rPr>
          <w:rFonts w:ascii="Arial" w:hAnsi="Arial"/>
          <w:noProof/>
        </w:rPr>
        <w:t>Preparing for the competency conversation interview</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_Toc233771502 \h </w:instrText>
      </w:r>
      <w:r w:rsidRPr="001B593F">
        <w:rPr>
          <w:rFonts w:ascii="Arial" w:hAnsi="Arial"/>
          <w:noProof/>
        </w:rPr>
      </w:r>
      <w:r w:rsidRPr="001B593F">
        <w:rPr>
          <w:rFonts w:ascii="Arial" w:hAnsi="Arial"/>
          <w:noProof/>
        </w:rPr>
        <w:fldChar w:fldCharType="separate"/>
      </w:r>
      <w:r w:rsidR="002234AB">
        <w:rPr>
          <w:rFonts w:ascii="Arial" w:hAnsi="Arial"/>
          <w:noProof/>
        </w:rPr>
        <w:t>20</w:t>
      </w:r>
      <w:r w:rsidRPr="001B593F">
        <w:rPr>
          <w:rFonts w:ascii="Arial" w:hAnsi="Arial"/>
          <w:noProof/>
        </w:rPr>
        <w:fldChar w:fldCharType="end"/>
      </w:r>
    </w:p>
    <w:p w14:paraId="1122B6C5" w14:textId="77777777" w:rsidR="001B593F" w:rsidRPr="001B593F" w:rsidRDefault="001B593F">
      <w:pPr>
        <w:pStyle w:val="TOC3"/>
        <w:tabs>
          <w:tab w:val="right" w:pos="6610"/>
        </w:tabs>
        <w:rPr>
          <w:rFonts w:ascii="Arial" w:eastAsiaTheme="minorEastAsia" w:hAnsi="Arial" w:cstheme="minorBidi"/>
          <w:noProof/>
          <w:sz w:val="24"/>
          <w:szCs w:val="24"/>
          <w:lang w:val="en-US" w:eastAsia="ja-JP"/>
        </w:rPr>
      </w:pPr>
      <w:r w:rsidRPr="001B593F">
        <w:rPr>
          <w:rFonts w:ascii="Arial" w:hAnsi="Arial"/>
          <w:noProof/>
        </w:rPr>
        <w:t>Conducting the competency conversation interview</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_Toc233771503 \h </w:instrText>
      </w:r>
      <w:r w:rsidRPr="001B593F">
        <w:rPr>
          <w:rFonts w:ascii="Arial" w:hAnsi="Arial"/>
          <w:noProof/>
        </w:rPr>
      </w:r>
      <w:r w:rsidRPr="001B593F">
        <w:rPr>
          <w:rFonts w:ascii="Arial" w:hAnsi="Arial"/>
          <w:noProof/>
        </w:rPr>
        <w:fldChar w:fldCharType="separate"/>
      </w:r>
      <w:r w:rsidR="002234AB">
        <w:rPr>
          <w:rFonts w:ascii="Arial" w:hAnsi="Arial"/>
          <w:noProof/>
        </w:rPr>
        <w:t>20</w:t>
      </w:r>
      <w:r w:rsidRPr="001B593F">
        <w:rPr>
          <w:rFonts w:ascii="Arial" w:hAnsi="Arial"/>
          <w:noProof/>
        </w:rPr>
        <w:fldChar w:fldCharType="end"/>
      </w:r>
    </w:p>
    <w:p w14:paraId="7BCA5670" w14:textId="77777777" w:rsidR="001B593F" w:rsidRPr="001B593F" w:rsidRDefault="001B593F">
      <w:pPr>
        <w:pStyle w:val="TOC3"/>
        <w:tabs>
          <w:tab w:val="right" w:pos="6610"/>
        </w:tabs>
        <w:rPr>
          <w:rFonts w:ascii="Arial" w:eastAsiaTheme="minorEastAsia" w:hAnsi="Arial" w:cstheme="minorBidi"/>
          <w:noProof/>
          <w:sz w:val="24"/>
          <w:szCs w:val="24"/>
          <w:lang w:val="en-US" w:eastAsia="ja-JP"/>
        </w:rPr>
      </w:pPr>
      <w:r w:rsidRPr="001B593F">
        <w:rPr>
          <w:rFonts w:ascii="Arial" w:hAnsi="Arial"/>
          <w:noProof/>
        </w:rPr>
        <w:t>Considering evidence from Step 2 processes</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_Toc233771504 \h </w:instrText>
      </w:r>
      <w:r w:rsidRPr="001B593F">
        <w:rPr>
          <w:rFonts w:ascii="Arial" w:hAnsi="Arial"/>
          <w:noProof/>
        </w:rPr>
      </w:r>
      <w:r w:rsidRPr="001B593F">
        <w:rPr>
          <w:rFonts w:ascii="Arial" w:hAnsi="Arial"/>
          <w:noProof/>
        </w:rPr>
        <w:fldChar w:fldCharType="separate"/>
      </w:r>
      <w:r w:rsidR="002234AB">
        <w:rPr>
          <w:rFonts w:ascii="Arial" w:hAnsi="Arial"/>
          <w:noProof/>
        </w:rPr>
        <w:t>21</w:t>
      </w:r>
      <w:r w:rsidRPr="001B593F">
        <w:rPr>
          <w:rFonts w:ascii="Arial" w:hAnsi="Arial"/>
          <w:noProof/>
        </w:rPr>
        <w:fldChar w:fldCharType="end"/>
      </w:r>
    </w:p>
    <w:p w14:paraId="1C6313B4"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Step 3: Workplace assessment tasks</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_Toc233771505 \h </w:instrText>
      </w:r>
      <w:r w:rsidRPr="001B593F">
        <w:rPr>
          <w:rFonts w:ascii="Arial" w:hAnsi="Arial"/>
          <w:noProof/>
        </w:rPr>
      </w:r>
      <w:r w:rsidRPr="001B593F">
        <w:rPr>
          <w:rFonts w:ascii="Arial" w:hAnsi="Arial"/>
          <w:noProof/>
        </w:rPr>
        <w:fldChar w:fldCharType="separate"/>
      </w:r>
      <w:r w:rsidR="002234AB">
        <w:rPr>
          <w:rFonts w:ascii="Arial" w:hAnsi="Arial"/>
          <w:noProof/>
        </w:rPr>
        <w:t>22</w:t>
      </w:r>
      <w:r w:rsidRPr="001B593F">
        <w:rPr>
          <w:rFonts w:ascii="Arial" w:hAnsi="Arial"/>
          <w:noProof/>
        </w:rPr>
        <w:fldChar w:fldCharType="end"/>
      </w:r>
    </w:p>
    <w:p w14:paraId="1FF7B48A"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Step 4: Third party reporting</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_Toc233771506 \h </w:instrText>
      </w:r>
      <w:r w:rsidRPr="001B593F">
        <w:rPr>
          <w:rFonts w:ascii="Arial" w:hAnsi="Arial"/>
          <w:noProof/>
        </w:rPr>
      </w:r>
      <w:r w:rsidRPr="001B593F">
        <w:rPr>
          <w:rFonts w:ascii="Arial" w:hAnsi="Arial"/>
          <w:noProof/>
        </w:rPr>
        <w:fldChar w:fldCharType="separate"/>
      </w:r>
      <w:r w:rsidR="002234AB">
        <w:rPr>
          <w:rFonts w:ascii="Arial" w:hAnsi="Arial"/>
          <w:noProof/>
        </w:rPr>
        <w:t>23</w:t>
      </w:r>
      <w:r w:rsidRPr="001B593F">
        <w:rPr>
          <w:rFonts w:ascii="Arial" w:hAnsi="Arial"/>
          <w:noProof/>
        </w:rPr>
        <w:fldChar w:fldCharType="end"/>
      </w:r>
    </w:p>
    <w:p w14:paraId="7CD5C4EE"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Step 5: Finalising the assessment decision and RPL process</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_Toc233771507 \h </w:instrText>
      </w:r>
      <w:r w:rsidRPr="001B593F">
        <w:rPr>
          <w:rFonts w:ascii="Arial" w:hAnsi="Arial"/>
          <w:noProof/>
        </w:rPr>
      </w:r>
      <w:r w:rsidRPr="001B593F">
        <w:rPr>
          <w:rFonts w:ascii="Arial" w:hAnsi="Arial"/>
          <w:noProof/>
        </w:rPr>
        <w:fldChar w:fldCharType="separate"/>
      </w:r>
      <w:r w:rsidR="002234AB">
        <w:rPr>
          <w:rFonts w:ascii="Arial" w:hAnsi="Arial"/>
          <w:noProof/>
        </w:rPr>
        <w:t>23</w:t>
      </w:r>
      <w:r w:rsidRPr="001B593F">
        <w:rPr>
          <w:rFonts w:ascii="Arial" w:hAnsi="Arial"/>
          <w:noProof/>
        </w:rPr>
        <w:fldChar w:fldCharType="end"/>
      </w:r>
    </w:p>
    <w:p w14:paraId="2FF0E482" w14:textId="77777777" w:rsidR="001B593F" w:rsidRPr="001B593F" w:rsidRDefault="001B593F">
      <w:pPr>
        <w:pStyle w:val="TOC1"/>
        <w:rPr>
          <w:rFonts w:ascii="Arial" w:eastAsiaTheme="minorEastAsia" w:hAnsi="Arial" w:cstheme="minorBidi"/>
          <w:b w:val="0"/>
          <w:noProof/>
          <w:sz w:val="24"/>
          <w:szCs w:val="24"/>
          <w:lang w:val="en-US" w:eastAsia="ja-JP"/>
        </w:rPr>
      </w:pPr>
      <w:r w:rsidRPr="001B593F">
        <w:rPr>
          <w:rFonts w:ascii="Arial" w:hAnsi="Arial"/>
          <w:noProof/>
        </w:rPr>
        <w:t>Appendix: Resources and websites</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_Toc233771508 \h </w:instrText>
      </w:r>
      <w:r w:rsidRPr="001B593F">
        <w:rPr>
          <w:rFonts w:ascii="Arial" w:hAnsi="Arial"/>
          <w:noProof/>
        </w:rPr>
      </w:r>
      <w:r w:rsidRPr="001B593F">
        <w:rPr>
          <w:rFonts w:ascii="Arial" w:hAnsi="Arial"/>
          <w:noProof/>
        </w:rPr>
        <w:fldChar w:fldCharType="separate"/>
      </w:r>
      <w:r w:rsidR="002234AB">
        <w:rPr>
          <w:rFonts w:ascii="Arial" w:hAnsi="Arial"/>
          <w:noProof/>
        </w:rPr>
        <w:t>24</w:t>
      </w:r>
      <w:r w:rsidRPr="001B593F">
        <w:rPr>
          <w:rFonts w:ascii="Arial" w:hAnsi="Arial"/>
          <w:noProof/>
        </w:rPr>
        <w:fldChar w:fldCharType="end"/>
      </w:r>
    </w:p>
    <w:p w14:paraId="477B276B" w14:textId="77777777" w:rsidR="001B593F" w:rsidRPr="001B593F" w:rsidRDefault="001B593F">
      <w:pPr>
        <w:pStyle w:val="TOC2"/>
        <w:tabs>
          <w:tab w:val="right" w:pos="6610"/>
        </w:tabs>
        <w:rPr>
          <w:rFonts w:ascii="Arial" w:eastAsiaTheme="minorEastAsia" w:hAnsi="Arial" w:cstheme="minorBidi"/>
          <w:i w:val="0"/>
          <w:noProof/>
          <w:sz w:val="24"/>
          <w:szCs w:val="24"/>
          <w:lang w:val="en-US" w:eastAsia="ja-JP"/>
        </w:rPr>
      </w:pPr>
      <w:r w:rsidRPr="001B593F">
        <w:rPr>
          <w:rFonts w:ascii="Arial" w:hAnsi="Arial"/>
          <w:noProof/>
        </w:rPr>
        <w:t>Resources</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_Toc233771509 \h </w:instrText>
      </w:r>
      <w:r w:rsidRPr="001B593F">
        <w:rPr>
          <w:rFonts w:ascii="Arial" w:hAnsi="Arial"/>
          <w:noProof/>
        </w:rPr>
      </w:r>
      <w:r w:rsidRPr="001B593F">
        <w:rPr>
          <w:rFonts w:ascii="Arial" w:hAnsi="Arial"/>
          <w:noProof/>
        </w:rPr>
        <w:fldChar w:fldCharType="separate"/>
      </w:r>
      <w:r w:rsidR="002234AB">
        <w:rPr>
          <w:rFonts w:ascii="Arial" w:hAnsi="Arial"/>
          <w:noProof/>
        </w:rPr>
        <w:t>24</w:t>
      </w:r>
      <w:r w:rsidRPr="001B593F">
        <w:rPr>
          <w:rFonts w:ascii="Arial" w:hAnsi="Arial"/>
          <w:noProof/>
        </w:rPr>
        <w:fldChar w:fldCharType="end"/>
      </w:r>
    </w:p>
    <w:p w14:paraId="5AA405B1" w14:textId="77777777" w:rsidR="001B593F" w:rsidRDefault="001B593F">
      <w:pPr>
        <w:pStyle w:val="TOC2"/>
        <w:tabs>
          <w:tab w:val="right" w:pos="6610"/>
        </w:tabs>
        <w:rPr>
          <w:rFonts w:eastAsiaTheme="minorEastAsia" w:cstheme="minorBidi"/>
          <w:i w:val="0"/>
          <w:noProof/>
          <w:sz w:val="24"/>
          <w:szCs w:val="24"/>
          <w:lang w:val="en-US" w:eastAsia="ja-JP"/>
        </w:rPr>
      </w:pPr>
      <w:r w:rsidRPr="001B593F">
        <w:rPr>
          <w:rFonts w:ascii="Arial" w:hAnsi="Arial"/>
          <w:noProof/>
        </w:rPr>
        <w:t>Websites</w:t>
      </w:r>
      <w:r w:rsidRPr="001B593F">
        <w:rPr>
          <w:rFonts w:ascii="Arial" w:hAnsi="Arial"/>
          <w:noProof/>
        </w:rPr>
        <w:tab/>
      </w:r>
      <w:r w:rsidRPr="001B593F">
        <w:rPr>
          <w:rFonts w:ascii="Arial" w:hAnsi="Arial"/>
          <w:noProof/>
        </w:rPr>
        <w:fldChar w:fldCharType="begin"/>
      </w:r>
      <w:r w:rsidRPr="001B593F">
        <w:rPr>
          <w:rFonts w:ascii="Arial" w:hAnsi="Arial"/>
          <w:noProof/>
        </w:rPr>
        <w:instrText xml:space="preserve"> PAGEREF _Toc233771510 \h </w:instrText>
      </w:r>
      <w:r w:rsidRPr="001B593F">
        <w:rPr>
          <w:rFonts w:ascii="Arial" w:hAnsi="Arial"/>
          <w:noProof/>
        </w:rPr>
      </w:r>
      <w:r w:rsidRPr="001B593F">
        <w:rPr>
          <w:rFonts w:ascii="Arial" w:hAnsi="Arial"/>
          <w:noProof/>
        </w:rPr>
        <w:fldChar w:fldCharType="separate"/>
      </w:r>
      <w:r w:rsidR="002234AB">
        <w:rPr>
          <w:rFonts w:ascii="Arial" w:hAnsi="Arial"/>
          <w:noProof/>
        </w:rPr>
        <w:t>25</w:t>
      </w:r>
      <w:r w:rsidRPr="001B593F">
        <w:rPr>
          <w:rFonts w:ascii="Arial" w:hAnsi="Arial"/>
          <w:noProof/>
        </w:rPr>
        <w:fldChar w:fldCharType="end"/>
      </w:r>
    </w:p>
    <w:p w14:paraId="2517619C" w14:textId="14B5EA35" w:rsidR="00CF77C5" w:rsidRPr="009D1132" w:rsidRDefault="00B62022" w:rsidP="00775A74">
      <w:pPr>
        <w:pStyle w:val="TOC2"/>
        <w:keepNext/>
        <w:widowControl w:val="0"/>
        <w:tabs>
          <w:tab w:val="right" w:pos="6610"/>
        </w:tabs>
        <w:rPr>
          <w:rFonts w:cs="Arial"/>
        </w:rPr>
        <w:sectPr w:rsidR="00CF77C5" w:rsidRPr="009D1132" w:rsidSect="00B62022">
          <w:type w:val="continuous"/>
          <w:pgSz w:w="16840" w:h="11900" w:orient="landscape"/>
          <w:pgMar w:top="1440" w:right="1440" w:bottom="1440" w:left="1440" w:header="708" w:footer="708" w:gutter="0"/>
          <w:cols w:num="2" w:space="720"/>
          <w:docGrid w:linePitch="360"/>
        </w:sectPr>
      </w:pPr>
      <w:r w:rsidRPr="007833B0">
        <w:rPr>
          <w:rFonts w:ascii="Arial" w:hAnsi="Arial" w:cs="Arial"/>
        </w:rPr>
        <w:fldChar w:fldCharType="end"/>
      </w:r>
    </w:p>
    <w:p w14:paraId="0FB15630" w14:textId="44BE598E" w:rsidR="00B9484C" w:rsidRPr="009D1132" w:rsidRDefault="00A97688" w:rsidP="00775A74">
      <w:pPr>
        <w:keepNext/>
        <w:widowControl w:val="0"/>
        <w:rPr>
          <w:rFonts w:cs="Arial"/>
          <w:color w:val="0096D6"/>
          <w:sz w:val="52"/>
          <w:szCs w:val="52"/>
        </w:rPr>
      </w:pPr>
      <w:bookmarkStart w:id="15" w:name="_Toc179535608"/>
      <w:bookmarkStart w:id="16" w:name="_Toc179536538"/>
      <w:bookmarkStart w:id="17" w:name="_Toc179536953"/>
      <w:bookmarkStart w:id="18" w:name="_Toc179712015"/>
      <w:bookmarkStart w:id="19" w:name="_Toc180037990"/>
      <w:bookmarkStart w:id="20" w:name="_Toc180477386"/>
      <w:bookmarkStart w:id="21" w:name="_Toc180477556"/>
      <w:r w:rsidRPr="009D1132">
        <w:rPr>
          <w:rFonts w:cs="Arial"/>
          <w:color w:val="0096D6"/>
          <w:sz w:val="44"/>
          <w:szCs w:val="44"/>
        </w:rPr>
        <w:lastRenderedPageBreak/>
        <w:t xml:space="preserve">RPL Assessment Toolkit for CHC30113 Certificate III in Early Childhood Education and Care </w:t>
      </w:r>
      <w:r w:rsidR="003E03EC" w:rsidRPr="009D1132">
        <w:rPr>
          <w:rFonts w:cs="Arial"/>
          <w:b/>
          <w:i/>
          <w:color w:val="0096D6"/>
          <w:sz w:val="48"/>
          <w:szCs w:val="48"/>
        </w:rPr>
        <w:t>Assessor Guide</w:t>
      </w:r>
      <w:bookmarkEnd w:id="15"/>
      <w:bookmarkEnd w:id="16"/>
      <w:bookmarkEnd w:id="17"/>
      <w:bookmarkEnd w:id="18"/>
      <w:bookmarkEnd w:id="19"/>
      <w:bookmarkEnd w:id="20"/>
      <w:bookmarkEnd w:id="21"/>
      <w:r w:rsidR="00B9484C" w:rsidRPr="009D1132">
        <w:rPr>
          <w:rFonts w:cs="Arial"/>
          <w:color w:val="0096D6"/>
          <w:sz w:val="52"/>
          <w:szCs w:val="52"/>
        </w:rPr>
        <w:t xml:space="preserve"> </w:t>
      </w:r>
    </w:p>
    <w:p w14:paraId="21441D39" w14:textId="391D65C2" w:rsidR="00B9484C" w:rsidRPr="009D1132" w:rsidRDefault="00241090" w:rsidP="001B593F">
      <w:pPr>
        <w:pStyle w:val="Heading1"/>
        <w:keepNext w:val="0"/>
        <w:keepLines w:val="0"/>
        <w:widowControl w:val="0"/>
      </w:pPr>
      <w:bookmarkStart w:id="22" w:name="_Toc180477557"/>
      <w:bookmarkStart w:id="23" w:name="_Toc233771468"/>
      <w:r w:rsidRPr="009D1132">
        <w:t>1.</w:t>
      </w:r>
      <w:r w:rsidRPr="009D1132">
        <w:tab/>
      </w:r>
      <w:r w:rsidR="00B9484C" w:rsidRPr="009D1132">
        <w:t>Introduction</w:t>
      </w:r>
      <w:bookmarkEnd w:id="22"/>
      <w:bookmarkEnd w:id="23"/>
    </w:p>
    <w:p w14:paraId="4D21C682" w14:textId="77777777" w:rsidR="00B9484C" w:rsidRPr="009D1132" w:rsidRDefault="00B9484C" w:rsidP="001B593F">
      <w:pPr>
        <w:widowControl w:val="0"/>
        <w:rPr>
          <w:rFonts w:cs="Arial"/>
        </w:rPr>
      </w:pPr>
      <w:bookmarkStart w:id="24" w:name="OLE_LINK2"/>
    </w:p>
    <w:p w14:paraId="23C948E9" w14:textId="77777777" w:rsidR="00B9484C" w:rsidRPr="009D1132" w:rsidRDefault="00B9484C" w:rsidP="001B593F">
      <w:pPr>
        <w:widowControl w:val="0"/>
        <w:rPr>
          <w:rFonts w:cs="Arial"/>
        </w:rPr>
        <w:sectPr w:rsidR="00B9484C" w:rsidRPr="009D1132" w:rsidSect="00AA485E">
          <w:headerReference w:type="default" r:id="rId18"/>
          <w:footerReference w:type="even" r:id="rId19"/>
          <w:footerReference w:type="default" r:id="rId20"/>
          <w:pgSz w:w="16840" w:h="11900" w:orient="landscape"/>
          <w:pgMar w:top="1440" w:right="1440" w:bottom="1440" w:left="1440" w:header="567" w:footer="567" w:gutter="0"/>
          <w:pgNumType w:start="1"/>
          <w:cols w:space="708"/>
          <w:docGrid w:linePitch="360"/>
        </w:sectPr>
      </w:pPr>
    </w:p>
    <w:p w14:paraId="7BFEEAC2" w14:textId="77777777" w:rsidR="00612F70" w:rsidRPr="009D1132" w:rsidRDefault="00612F70" w:rsidP="001B593F">
      <w:pPr>
        <w:pStyle w:val="Heading2"/>
        <w:keepNext w:val="0"/>
        <w:keepLines w:val="0"/>
        <w:widowControl w:val="0"/>
      </w:pPr>
      <w:bookmarkStart w:id="25" w:name="_Toc233771469"/>
      <w:r w:rsidRPr="009D1132">
        <w:lastRenderedPageBreak/>
        <w:t>Welcome</w:t>
      </w:r>
      <w:bookmarkEnd w:id="25"/>
    </w:p>
    <w:p w14:paraId="28FE10AF" w14:textId="77777777" w:rsidR="00AF7C60" w:rsidRDefault="00B9484C" w:rsidP="001B593F">
      <w:pPr>
        <w:pStyle w:val="BodyText"/>
        <w:widowControl w:val="0"/>
        <w:rPr>
          <w:rFonts w:cs="Arial"/>
        </w:rPr>
      </w:pPr>
      <w:r w:rsidRPr="009D1132">
        <w:rPr>
          <w:rFonts w:cs="Arial"/>
        </w:rPr>
        <w:t xml:space="preserve">Welcome to the </w:t>
      </w:r>
      <w:r w:rsidR="00A97688" w:rsidRPr="009D1132">
        <w:rPr>
          <w:rFonts w:cs="Arial"/>
          <w:i/>
        </w:rPr>
        <w:t>RPL Assessment Toolkit for CHC30113 Certificate III in Early Childhood Education and Care</w:t>
      </w:r>
      <w:r w:rsidR="000020BA" w:rsidRPr="009D1132">
        <w:rPr>
          <w:rFonts w:cs="Arial"/>
        </w:rPr>
        <w:t xml:space="preserve">—called the </w:t>
      </w:r>
      <w:r w:rsidR="000020BA" w:rsidRPr="009D1132">
        <w:rPr>
          <w:rFonts w:cs="Arial"/>
          <w:i/>
        </w:rPr>
        <w:t>RPL Toolkit</w:t>
      </w:r>
      <w:r w:rsidR="000020BA" w:rsidRPr="009D1132">
        <w:rPr>
          <w:rFonts w:cs="Arial"/>
        </w:rPr>
        <w:t xml:space="preserve"> in this resource. This is the</w:t>
      </w:r>
      <w:r w:rsidR="00A97688" w:rsidRPr="009D1132">
        <w:rPr>
          <w:rFonts w:cs="Arial"/>
          <w:i/>
        </w:rPr>
        <w:t xml:space="preserve"> </w:t>
      </w:r>
      <w:r w:rsidR="003E03EC" w:rsidRPr="009D1132">
        <w:rPr>
          <w:rFonts w:cs="Arial"/>
          <w:b/>
          <w:i/>
        </w:rPr>
        <w:t>Assessor Guide</w:t>
      </w:r>
      <w:r w:rsidR="006B7ACB" w:rsidRPr="009D1132">
        <w:rPr>
          <w:rFonts w:cs="Arial"/>
          <w:i/>
        </w:rPr>
        <w:t>.</w:t>
      </w:r>
    </w:p>
    <w:p w14:paraId="59C442D2" w14:textId="31ECA3A0" w:rsidR="00B9484C" w:rsidRPr="009D1132" w:rsidRDefault="006F2F3A" w:rsidP="001B593F">
      <w:pPr>
        <w:pStyle w:val="BodyText"/>
        <w:widowControl w:val="0"/>
        <w:rPr>
          <w:rFonts w:cs="Arial"/>
        </w:rPr>
      </w:pPr>
      <w:r w:rsidRPr="009D1132">
        <w:rPr>
          <w:rFonts w:cs="Arial"/>
        </w:rPr>
        <w:t xml:space="preserve">This </w:t>
      </w:r>
      <w:r w:rsidR="00AF7C60">
        <w:rPr>
          <w:rFonts w:cs="Arial"/>
        </w:rPr>
        <w:t>resource</w:t>
      </w:r>
      <w:r w:rsidRPr="009D1132">
        <w:rPr>
          <w:rFonts w:cs="Arial"/>
        </w:rPr>
        <w:t xml:space="preserve"> provides assessors with information to assist them </w:t>
      </w:r>
      <w:r w:rsidR="00E0472F" w:rsidRPr="009D1132">
        <w:rPr>
          <w:rFonts w:cs="Arial"/>
        </w:rPr>
        <w:t>to</w:t>
      </w:r>
      <w:r w:rsidRPr="009D1132">
        <w:rPr>
          <w:rFonts w:cs="Arial"/>
        </w:rPr>
        <w:t xml:space="preserve"> conduct high quality </w:t>
      </w:r>
      <w:r w:rsidR="00612F70" w:rsidRPr="009D1132">
        <w:rPr>
          <w:rFonts w:cs="Arial"/>
        </w:rPr>
        <w:t>Recognition of P</w:t>
      </w:r>
      <w:r w:rsidR="00B9484C" w:rsidRPr="009D1132">
        <w:rPr>
          <w:rFonts w:cs="Arial"/>
        </w:rPr>
        <w:t>rior Learning (RPL)</w:t>
      </w:r>
      <w:r w:rsidR="00137824" w:rsidRPr="009D1132">
        <w:rPr>
          <w:rStyle w:val="FootnoteReference"/>
          <w:rFonts w:cs="Arial"/>
          <w:sz w:val="22"/>
          <w:szCs w:val="22"/>
        </w:rPr>
        <w:footnoteReference w:id="1"/>
      </w:r>
      <w:r w:rsidR="00B9484C" w:rsidRPr="009D1132">
        <w:rPr>
          <w:rStyle w:val="FootnoteReference"/>
          <w:rFonts w:cs="Arial"/>
          <w:sz w:val="22"/>
          <w:szCs w:val="22"/>
        </w:rPr>
        <w:t xml:space="preserve"> </w:t>
      </w:r>
      <w:r w:rsidR="00612F70" w:rsidRPr="009D1132">
        <w:rPr>
          <w:rFonts w:cs="Arial"/>
        </w:rPr>
        <w:t xml:space="preserve">services </w:t>
      </w:r>
      <w:r w:rsidR="00B9484C" w:rsidRPr="009D1132">
        <w:rPr>
          <w:rFonts w:cs="Arial"/>
        </w:rPr>
        <w:t xml:space="preserve">to </w:t>
      </w:r>
      <w:r w:rsidR="008B3815" w:rsidRPr="009D1132">
        <w:rPr>
          <w:rFonts w:cs="Arial"/>
        </w:rPr>
        <w:t>educators</w:t>
      </w:r>
      <w:r w:rsidR="00612F70" w:rsidRPr="009D1132">
        <w:rPr>
          <w:rFonts w:cs="Arial"/>
        </w:rPr>
        <w:t xml:space="preserve"> working in </w:t>
      </w:r>
      <w:r w:rsidR="00E0472F" w:rsidRPr="009D1132">
        <w:rPr>
          <w:rFonts w:cs="Arial"/>
        </w:rPr>
        <w:t>early childhood education and care</w:t>
      </w:r>
      <w:r w:rsidR="00B9484C" w:rsidRPr="009D1132">
        <w:rPr>
          <w:rFonts w:cs="Arial"/>
        </w:rPr>
        <w:t>.</w:t>
      </w:r>
    </w:p>
    <w:p w14:paraId="12575684" w14:textId="77777777" w:rsidR="00F77FDB" w:rsidRPr="009D1132" w:rsidRDefault="00F77FDB" w:rsidP="001B593F">
      <w:pPr>
        <w:pStyle w:val="Heading2"/>
        <w:keepNext w:val="0"/>
        <w:keepLines w:val="0"/>
        <w:widowControl w:val="0"/>
      </w:pPr>
      <w:bookmarkStart w:id="26" w:name="_Toc233771470"/>
      <w:bookmarkStart w:id="27" w:name="_Toc180477558"/>
      <w:r w:rsidRPr="009D1132">
        <w:t xml:space="preserve">What is the </w:t>
      </w:r>
      <w:r w:rsidRPr="009D1132">
        <w:rPr>
          <w:i/>
        </w:rPr>
        <w:t>RPL Toolkit</w:t>
      </w:r>
      <w:r w:rsidRPr="009D1132">
        <w:t>?</w:t>
      </w:r>
      <w:bookmarkEnd w:id="26"/>
    </w:p>
    <w:p w14:paraId="3B9ECE7C" w14:textId="695BB1F5" w:rsidR="00F77FDB" w:rsidRPr="009D1132" w:rsidRDefault="00F77FDB" w:rsidP="001B593F">
      <w:pPr>
        <w:pStyle w:val="BodyText"/>
        <w:widowControl w:val="0"/>
        <w:rPr>
          <w:rFonts w:cs="Arial"/>
        </w:rPr>
      </w:pPr>
      <w:r w:rsidRPr="009D1132">
        <w:rPr>
          <w:rFonts w:cs="Arial"/>
        </w:rPr>
        <w:t xml:space="preserve">The </w:t>
      </w:r>
      <w:r w:rsidRPr="009D1132">
        <w:rPr>
          <w:rFonts w:cs="Arial"/>
          <w:i/>
        </w:rPr>
        <w:t>RPL Toolkit</w:t>
      </w:r>
      <w:r w:rsidRPr="009D1132">
        <w:rPr>
          <w:rFonts w:cs="Arial"/>
        </w:rPr>
        <w:t xml:space="preserve"> was designed to support the Australian Government’s national RPL initiative for the early childhood workforce announced in the 2011–12 Federal Budget. </w:t>
      </w:r>
    </w:p>
    <w:p w14:paraId="56643E4B" w14:textId="7DFDA6A4" w:rsidR="00F77FDB" w:rsidRPr="009D1132" w:rsidRDefault="00F77FDB" w:rsidP="001B593F">
      <w:pPr>
        <w:pStyle w:val="BodyText"/>
        <w:widowControl w:val="0"/>
        <w:rPr>
          <w:rFonts w:cs="Arial"/>
        </w:rPr>
      </w:pPr>
      <w:r w:rsidRPr="009D1132">
        <w:rPr>
          <w:rFonts w:cs="Arial"/>
        </w:rPr>
        <w:t>The RPL Initiative aims to increase the number of educators in the Early Childhood Education and Care (ECEC) profession holding formal early childhood qualifications</w:t>
      </w:r>
      <w:r w:rsidR="00C22693">
        <w:rPr>
          <w:rFonts w:cs="Arial"/>
        </w:rPr>
        <w:t>,</w:t>
      </w:r>
      <w:r w:rsidRPr="009D1132">
        <w:rPr>
          <w:rFonts w:cs="Arial"/>
        </w:rPr>
        <w:t xml:space="preserve"> and to improve retention of experienced and skilled educators, particularly in rural and remote locations. It provides experienced educators with an opportunity to have their skills and knowledge recognised as meeting all or part of the requirements of a nationally recognised qualification. </w:t>
      </w:r>
    </w:p>
    <w:p w14:paraId="79A44855" w14:textId="77777777" w:rsidR="001B593F" w:rsidRDefault="001B593F" w:rsidP="001B593F">
      <w:pPr>
        <w:pStyle w:val="BodyText"/>
        <w:widowControl w:val="0"/>
        <w:rPr>
          <w:rFonts w:cs="Arial"/>
        </w:rPr>
      </w:pPr>
    </w:p>
    <w:p w14:paraId="1D92D3BA" w14:textId="77777777" w:rsidR="00F77FDB" w:rsidRPr="009D1132" w:rsidRDefault="00F77FDB" w:rsidP="001B593F">
      <w:pPr>
        <w:pStyle w:val="BodyText"/>
        <w:widowControl w:val="0"/>
        <w:rPr>
          <w:rFonts w:cs="Arial"/>
        </w:rPr>
      </w:pPr>
      <w:r w:rsidRPr="009D1132">
        <w:rPr>
          <w:rFonts w:cs="Arial"/>
        </w:rPr>
        <w:t xml:space="preserve">The </w:t>
      </w:r>
      <w:r w:rsidRPr="009D1132">
        <w:rPr>
          <w:rFonts w:cs="Arial"/>
          <w:i/>
        </w:rPr>
        <w:t>RPL Toolkit</w:t>
      </w:r>
      <w:r w:rsidRPr="009D1132">
        <w:rPr>
          <w:rFonts w:cs="Arial"/>
        </w:rPr>
        <w:t xml:space="preserve"> is an important component of the RPL Initiative, providing a comprehensive suite of resources to assist assessors, candidates and workplaces to participate in RPL processes. Its five companion volumes, each designed for a particular audience and purpose, are described from Page 3 of this resource.</w:t>
      </w:r>
    </w:p>
    <w:p w14:paraId="2FEF3435" w14:textId="313FB596" w:rsidR="00B9484C" w:rsidRPr="009D1132" w:rsidRDefault="00F77FDB" w:rsidP="001B593F">
      <w:pPr>
        <w:pStyle w:val="Heading2"/>
        <w:keepNext w:val="0"/>
        <w:keepLines w:val="0"/>
        <w:widowControl w:val="0"/>
      </w:pPr>
      <w:bookmarkStart w:id="28" w:name="_Toc233771471"/>
      <w:r w:rsidRPr="009D1132">
        <w:t xml:space="preserve">How does this version </w:t>
      </w:r>
      <w:r w:rsidR="005E32CD" w:rsidRPr="009D1132">
        <w:t xml:space="preserve">of the </w:t>
      </w:r>
      <w:r w:rsidR="005E32CD" w:rsidRPr="009D1132">
        <w:rPr>
          <w:i/>
        </w:rPr>
        <w:t>RPL Toolkit</w:t>
      </w:r>
      <w:r w:rsidR="005E32CD" w:rsidRPr="009D1132">
        <w:t xml:space="preserve"> </w:t>
      </w:r>
      <w:r w:rsidRPr="009D1132">
        <w:t>relate to the 2012</w:t>
      </w:r>
      <w:r w:rsidR="005E32CD" w:rsidRPr="009D1132">
        <w:t xml:space="preserve"> version</w:t>
      </w:r>
      <w:r w:rsidR="00B9484C" w:rsidRPr="009D1132">
        <w:t>?</w:t>
      </w:r>
      <w:bookmarkEnd w:id="27"/>
      <w:bookmarkEnd w:id="28"/>
    </w:p>
    <w:p w14:paraId="28C7690A" w14:textId="430AA097" w:rsidR="00F77FDB" w:rsidRPr="009D1132" w:rsidRDefault="00B9484C" w:rsidP="001B593F">
      <w:pPr>
        <w:pStyle w:val="BodyText"/>
        <w:widowControl w:val="0"/>
        <w:rPr>
          <w:rFonts w:cs="Arial"/>
        </w:rPr>
      </w:pPr>
      <w:r w:rsidRPr="009D1132">
        <w:rPr>
          <w:rFonts w:cs="Arial"/>
        </w:rPr>
        <w:t xml:space="preserve">The </w:t>
      </w:r>
      <w:r w:rsidR="00A97688" w:rsidRPr="009D1132">
        <w:rPr>
          <w:rFonts w:cs="Arial"/>
          <w:i/>
        </w:rPr>
        <w:t>RPL Assessment Toolkit for CHC30113 Certificate III in Early Childhood Education and Care</w:t>
      </w:r>
      <w:r w:rsidR="000020BA" w:rsidRPr="009D1132">
        <w:rPr>
          <w:rFonts w:cs="Arial"/>
          <w:i/>
        </w:rPr>
        <w:t xml:space="preserve"> </w:t>
      </w:r>
      <w:r w:rsidR="00741406" w:rsidRPr="009D1132">
        <w:rPr>
          <w:rFonts w:cs="Arial"/>
        </w:rPr>
        <w:t xml:space="preserve">is based on the 2012 version (the </w:t>
      </w:r>
      <w:r w:rsidR="00741406" w:rsidRPr="009D1132">
        <w:rPr>
          <w:rFonts w:cs="Arial"/>
          <w:i/>
        </w:rPr>
        <w:t>RPL Assessment Toolkit for CHC30708 Certificate III in Children’s Services</w:t>
      </w:r>
      <w:r w:rsidR="0020509D">
        <w:rPr>
          <w:rStyle w:val="FootnoteReference"/>
          <w:rFonts w:cs="Arial"/>
          <w:i/>
        </w:rPr>
        <w:footnoteReference w:id="2"/>
      </w:r>
      <w:r w:rsidR="00741406" w:rsidRPr="009D1132">
        <w:rPr>
          <w:rFonts w:cs="Arial"/>
          <w:i/>
        </w:rPr>
        <w:t>)</w:t>
      </w:r>
      <w:r w:rsidR="00C56B1E" w:rsidRPr="009D1132">
        <w:rPr>
          <w:rFonts w:cs="Arial"/>
        </w:rPr>
        <w:t xml:space="preserve"> </w:t>
      </w:r>
      <w:r w:rsidR="000020BA" w:rsidRPr="009D1132">
        <w:rPr>
          <w:rFonts w:cs="Arial"/>
        </w:rPr>
        <w:t xml:space="preserve">updated for the </w:t>
      </w:r>
      <w:r w:rsidR="00F77FDB" w:rsidRPr="009D1132">
        <w:rPr>
          <w:rFonts w:cs="Arial"/>
        </w:rPr>
        <w:t xml:space="preserve">replacing </w:t>
      </w:r>
      <w:r w:rsidR="000020BA" w:rsidRPr="009D1132">
        <w:rPr>
          <w:rFonts w:cs="Arial"/>
        </w:rPr>
        <w:t xml:space="preserve">qualification. </w:t>
      </w:r>
    </w:p>
    <w:p w14:paraId="577F320C" w14:textId="4ED3886A" w:rsidR="00C55383" w:rsidRPr="009D1132" w:rsidRDefault="000020BA" w:rsidP="001B593F">
      <w:pPr>
        <w:pStyle w:val="BodyText"/>
        <w:widowControl w:val="0"/>
        <w:rPr>
          <w:rFonts w:cs="Arial"/>
        </w:rPr>
      </w:pPr>
      <w:r w:rsidRPr="009D1132">
        <w:rPr>
          <w:rFonts w:cs="Arial"/>
        </w:rPr>
        <w:t xml:space="preserve">Users familiar with the 2012 </w:t>
      </w:r>
      <w:r w:rsidR="00F77FDB" w:rsidRPr="009D1132">
        <w:rPr>
          <w:rFonts w:cs="Arial"/>
          <w:i/>
        </w:rPr>
        <w:t>RPL Toolkit</w:t>
      </w:r>
      <w:r w:rsidR="00F77FDB" w:rsidRPr="009D1132">
        <w:rPr>
          <w:rFonts w:cs="Arial"/>
        </w:rPr>
        <w:t xml:space="preserve"> </w:t>
      </w:r>
      <w:r w:rsidRPr="009D1132">
        <w:rPr>
          <w:rFonts w:cs="Arial"/>
        </w:rPr>
        <w:t xml:space="preserve">version will note that </w:t>
      </w:r>
      <w:r w:rsidR="004C6174">
        <w:rPr>
          <w:rFonts w:cs="Arial"/>
        </w:rPr>
        <w:t>some</w:t>
      </w:r>
      <w:r w:rsidRPr="009D1132">
        <w:rPr>
          <w:rFonts w:cs="Arial"/>
        </w:rPr>
        <w:t xml:space="preserve"> Competency Conversation Recording Tools</w:t>
      </w:r>
      <w:r w:rsidR="00C56B1E" w:rsidRPr="009D1132">
        <w:rPr>
          <w:rFonts w:cs="Arial"/>
        </w:rPr>
        <w:t xml:space="preserve"> and Workplace Assessment Tasks</w:t>
      </w:r>
      <w:r w:rsidRPr="009D1132">
        <w:rPr>
          <w:rFonts w:cs="Arial"/>
        </w:rPr>
        <w:t xml:space="preserve"> </w:t>
      </w:r>
      <w:r w:rsidR="00F77FDB" w:rsidRPr="009D1132">
        <w:rPr>
          <w:rFonts w:cs="Arial"/>
        </w:rPr>
        <w:t xml:space="preserve">now </w:t>
      </w:r>
      <w:r w:rsidR="00724B34" w:rsidRPr="009D1132">
        <w:rPr>
          <w:rFonts w:cs="Arial"/>
        </w:rPr>
        <w:t xml:space="preserve">include more specificity </w:t>
      </w:r>
      <w:r w:rsidR="004D588B" w:rsidRPr="009D1132">
        <w:rPr>
          <w:rFonts w:cs="Arial"/>
        </w:rPr>
        <w:t>under</w:t>
      </w:r>
      <w:r w:rsidRPr="009D1132">
        <w:rPr>
          <w:rFonts w:cs="Arial"/>
        </w:rPr>
        <w:t xml:space="preserve"> </w:t>
      </w:r>
      <w:r w:rsidR="00F77FDB" w:rsidRPr="009D1132">
        <w:rPr>
          <w:rFonts w:cs="Arial"/>
        </w:rPr>
        <w:t>assessment requirements</w:t>
      </w:r>
      <w:r w:rsidR="00724B34" w:rsidRPr="009D1132">
        <w:rPr>
          <w:rFonts w:cs="Arial"/>
        </w:rPr>
        <w:t xml:space="preserve">—for example, </w:t>
      </w:r>
      <w:r w:rsidR="00C56B1E" w:rsidRPr="009D1132">
        <w:rPr>
          <w:rFonts w:cs="Arial"/>
        </w:rPr>
        <w:t>including</w:t>
      </w:r>
      <w:r w:rsidR="00724B34" w:rsidRPr="009D1132">
        <w:rPr>
          <w:rFonts w:cs="Arial"/>
        </w:rPr>
        <w:t xml:space="preserve"> minimum volume and frequency. Such requirements must be considered and included in the RPL assessment process.</w:t>
      </w:r>
      <w:r w:rsidR="00C56B1E" w:rsidRPr="009D1132">
        <w:rPr>
          <w:rFonts w:cs="Arial"/>
        </w:rPr>
        <w:t xml:space="preserve"> An emphasis has also been added </w:t>
      </w:r>
      <w:r w:rsidR="00A16A9A" w:rsidRPr="009D1132">
        <w:rPr>
          <w:rFonts w:cs="Arial"/>
        </w:rPr>
        <w:t xml:space="preserve">to various components </w:t>
      </w:r>
      <w:r w:rsidR="00C56B1E" w:rsidRPr="009D1132">
        <w:rPr>
          <w:rFonts w:cs="Arial"/>
        </w:rPr>
        <w:t xml:space="preserve">that the Self-Evaluation Questions </w:t>
      </w:r>
      <w:r w:rsidR="00A16A9A" w:rsidRPr="009D1132">
        <w:rPr>
          <w:rFonts w:cs="Arial"/>
        </w:rPr>
        <w:t xml:space="preserve">alone </w:t>
      </w:r>
      <w:r w:rsidR="00C56B1E" w:rsidRPr="009D1132">
        <w:rPr>
          <w:rFonts w:cs="Arial"/>
        </w:rPr>
        <w:t>are not sufficient to determine competency.</w:t>
      </w:r>
    </w:p>
    <w:p w14:paraId="1BCD3CC8" w14:textId="6BC4CFD0" w:rsidR="0020509D" w:rsidRDefault="0020509D" w:rsidP="001B593F">
      <w:pPr>
        <w:pStyle w:val="BodyText"/>
        <w:widowControl w:val="0"/>
        <w:rPr>
          <w:rFonts w:cs="Arial"/>
        </w:rPr>
      </w:pPr>
      <w:r>
        <w:rPr>
          <w:rFonts w:cs="Arial"/>
        </w:rPr>
        <w:lastRenderedPageBreak/>
        <w:t xml:space="preserve">Appendix 1 </w:t>
      </w:r>
      <w:r w:rsidR="007833B0">
        <w:rPr>
          <w:rFonts w:cs="Arial"/>
        </w:rPr>
        <w:t>in</w:t>
      </w:r>
      <w:r>
        <w:rPr>
          <w:rFonts w:cs="Arial"/>
        </w:rPr>
        <w:t xml:space="preserve"> the 2012 </w:t>
      </w:r>
      <w:r w:rsidR="007833B0">
        <w:rPr>
          <w:rFonts w:cs="Arial"/>
        </w:rPr>
        <w:t xml:space="preserve">version of the </w:t>
      </w:r>
      <w:r>
        <w:rPr>
          <w:rFonts w:cs="Arial"/>
        </w:rPr>
        <w:t xml:space="preserve">RPL Toolkit is Section 2 in this </w:t>
      </w:r>
      <w:r w:rsidR="00291175">
        <w:rPr>
          <w:rFonts w:cs="Arial"/>
        </w:rPr>
        <w:t>version</w:t>
      </w:r>
      <w:r>
        <w:rPr>
          <w:rFonts w:cs="Arial"/>
        </w:rPr>
        <w:t xml:space="preserve">, reflecting the importance of good practice in RPL. </w:t>
      </w:r>
    </w:p>
    <w:p w14:paraId="10D75114" w14:textId="2BA17510" w:rsidR="00741406" w:rsidRPr="009D1132" w:rsidRDefault="00C56B1E" w:rsidP="001B593F">
      <w:pPr>
        <w:pStyle w:val="BodyText"/>
        <w:widowControl w:val="0"/>
        <w:rPr>
          <w:rFonts w:cs="Arial"/>
        </w:rPr>
      </w:pPr>
      <w:r w:rsidRPr="009D1132">
        <w:rPr>
          <w:rFonts w:cs="Arial"/>
        </w:rPr>
        <w:t>Please note that a</w:t>
      </w:r>
      <w:r w:rsidR="00F77FDB" w:rsidRPr="009D1132">
        <w:rPr>
          <w:rFonts w:cs="Arial"/>
        </w:rPr>
        <w:t xml:space="preserve">ssessors </w:t>
      </w:r>
      <w:r w:rsidR="00C55383" w:rsidRPr="009D1132">
        <w:rPr>
          <w:rFonts w:cs="Arial"/>
        </w:rPr>
        <w:t>should</w:t>
      </w:r>
      <w:r w:rsidR="00F77FDB" w:rsidRPr="009D1132">
        <w:rPr>
          <w:rFonts w:cs="Arial"/>
        </w:rPr>
        <w:t xml:space="preserve"> also refer to the CHC Community Services Training Package </w:t>
      </w:r>
      <w:r w:rsidR="00C55383" w:rsidRPr="009D1132">
        <w:rPr>
          <w:rFonts w:cs="Arial"/>
        </w:rPr>
        <w:t xml:space="preserve">endorsed </w:t>
      </w:r>
      <w:r w:rsidR="00F77FDB" w:rsidRPr="009D1132">
        <w:rPr>
          <w:rFonts w:cs="Arial"/>
        </w:rPr>
        <w:t>components</w:t>
      </w:r>
      <w:r w:rsidR="00C55383" w:rsidRPr="009D1132">
        <w:rPr>
          <w:rFonts w:cs="Arial"/>
        </w:rPr>
        <w:t xml:space="preserve"> and companion volumes </w:t>
      </w:r>
      <w:r w:rsidR="00724B34" w:rsidRPr="009D1132">
        <w:rPr>
          <w:rFonts w:cs="Arial"/>
        </w:rPr>
        <w:t>when</w:t>
      </w:r>
      <w:r w:rsidR="00F77FDB" w:rsidRPr="009D1132">
        <w:rPr>
          <w:rFonts w:cs="Arial"/>
        </w:rPr>
        <w:t xml:space="preserve"> conducting assessments.</w:t>
      </w:r>
    </w:p>
    <w:p w14:paraId="0F5D1F73" w14:textId="3EE7911A" w:rsidR="00CC7C5A" w:rsidRPr="009D1132" w:rsidRDefault="00CC7C5A" w:rsidP="001B593F">
      <w:pPr>
        <w:pStyle w:val="Heading2"/>
        <w:keepNext w:val="0"/>
        <w:keepLines w:val="0"/>
        <w:widowControl w:val="0"/>
      </w:pPr>
      <w:bookmarkStart w:id="29" w:name="_Toc233771472"/>
      <w:bookmarkEnd w:id="24"/>
      <w:r w:rsidRPr="009D1132">
        <w:t xml:space="preserve">RPL approach </w:t>
      </w:r>
      <w:r w:rsidR="00683DA7" w:rsidRPr="009D1132">
        <w:t>in</w:t>
      </w:r>
      <w:r w:rsidRPr="009D1132">
        <w:t xml:space="preserve"> the </w:t>
      </w:r>
      <w:r w:rsidR="003E03EC" w:rsidRPr="009D1132">
        <w:rPr>
          <w:i/>
        </w:rPr>
        <w:t>RPL Toolkit</w:t>
      </w:r>
      <w:bookmarkEnd w:id="29"/>
    </w:p>
    <w:p w14:paraId="368A02E6" w14:textId="20829CFF" w:rsidR="002A0E56" w:rsidRPr="009D1132" w:rsidRDefault="00320723" w:rsidP="001B593F">
      <w:pPr>
        <w:pStyle w:val="BodyText"/>
        <w:widowControl w:val="0"/>
        <w:rPr>
          <w:rFonts w:cs="Arial"/>
        </w:rPr>
      </w:pPr>
      <w:r w:rsidRPr="009D1132">
        <w:rPr>
          <w:rFonts w:cs="Arial"/>
        </w:rPr>
        <w:t>T</w:t>
      </w:r>
      <w:r w:rsidR="0050188F" w:rsidRPr="009D1132">
        <w:rPr>
          <w:rFonts w:cs="Arial"/>
        </w:rPr>
        <w:t xml:space="preserve">he </w:t>
      </w:r>
      <w:r w:rsidR="003E03EC" w:rsidRPr="009D1132">
        <w:rPr>
          <w:rFonts w:cs="Arial"/>
        </w:rPr>
        <w:t xml:space="preserve">RPL </w:t>
      </w:r>
      <w:r w:rsidR="00683DA7" w:rsidRPr="009D1132">
        <w:rPr>
          <w:rFonts w:cs="Arial"/>
        </w:rPr>
        <w:t xml:space="preserve">approach promoted in the </w:t>
      </w:r>
      <w:r w:rsidR="003E03EC" w:rsidRPr="009D1132">
        <w:rPr>
          <w:rFonts w:cs="Arial"/>
          <w:i/>
        </w:rPr>
        <w:t>RPL Toolkit</w:t>
      </w:r>
      <w:r w:rsidR="0050188F" w:rsidRPr="009D1132">
        <w:rPr>
          <w:rFonts w:cs="Arial"/>
        </w:rPr>
        <w:t xml:space="preserve"> </w:t>
      </w:r>
      <w:r w:rsidR="003E03EC" w:rsidRPr="009D1132">
        <w:rPr>
          <w:rFonts w:cs="Arial"/>
        </w:rPr>
        <w:t>involves candidate-focussed RPL and holistic assessment. The</w:t>
      </w:r>
      <w:r w:rsidR="00786FA4" w:rsidRPr="009D1132">
        <w:rPr>
          <w:rFonts w:cs="Arial"/>
        </w:rPr>
        <w:t xml:space="preserve"> approach</w:t>
      </w:r>
      <w:r w:rsidR="003E03EC" w:rsidRPr="009D1132">
        <w:rPr>
          <w:rFonts w:cs="Arial"/>
        </w:rPr>
        <w:t xml:space="preserve"> </w:t>
      </w:r>
      <w:r w:rsidR="00E0472F" w:rsidRPr="009D1132">
        <w:rPr>
          <w:rFonts w:cs="Arial"/>
        </w:rPr>
        <w:t>was</w:t>
      </w:r>
      <w:r w:rsidR="0050188F" w:rsidRPr="009D1132">
        <w:rPr>
          <w:rFonts w:cs="Arial"/>
        </w:rPr>
        <w:t xml:space="preserve"> informed by the COAG RPL Program</w:t>
      </w:r>
      <w:r w:rsidR="00683DA7" w:rsidRPr="009D1132">
        <w:rPr>
          <w:rFonts w:cs="Arial"/>
        </w:rPr>
        <w:t xml:space="preserve">—a significant </w:t>
      </w:r>
      <w:r w:rsidR="00786FA4" w:rsidRPr="009D1132">
        <w:rPr>
          <w:rFonts w:cs="Arial"/>
        </w:rPr>
        <w:t xml:space="preserve">national RPL </w:t>
      </w:r>
      <w:r w:rsidR="00683DA7" w:rsidRPr="009D1132">
        <w:rPr>
          <w:rFonts w:cs="Arial"/>
        </w:rPr>
        <w:t>initiative conducted between 2006 and 2009</w:t>
      </w:r>
      <w:r w:rsidR="003E03EC" w:rsidRPr="009D1132">
        <w:rPr>
          <w:rFonts w:cs="Arial"/>
        </w:rPr>
        <w:t xml:space="preserve">—and is based on good practice identified </w:t>
      </w:r>
      <w:r w:rsidR="00C10A4F" w:rsidRPr="009D1132">
        <w:rPr>
          <w:rFonts w:cs="Arial"/>
        </w:rPr>
        <w:t xml:space="preserve">in that </w:t>
      </w:r>
      <w:r w:rsidR="0050188F" w:rsidRPr="009D1132">
        <w:rPr>
          <w:rFonts w:cs="Arial"/>
        </w:rPr>
        <w:t xml:space="preserve">comprehensive program. </w:t>
      </w:r>
      <w:r w:rsidR="00291175">
        <w:rPr>
          <w:rFonts w:cs="Arial"/>
        </w:rPr>
        <w:t xml:space="preserve">Section 2 </w:t>
      </w:r>
      <w:r w:rsidR="00B3720D" w:rsidRPr="009D1132">
        <w:rPr>
          <w:rFonts w:cs="Arial"/>
        </w:rPr>
        <w:t xml:space="preserve">provides details on RPL good practice </w:t>
      </w:r>
      <w:r w:rsidR="00C22693">
        <w:rPr>
          <w:rFonts w:cs="Arial"/>
        </w:rPr>
        <w:t xml:space="preserve">approaches </w:t>
      </w:r>
      <w:r w:rsidR="00B3720D" w:rsidRPr="009D1132">
        <w:rPr>
          <w:rFonts w:cs="Arial"/>
        </w:rPr>
        <w:t xml:space="preserve">for the </w:t>
      </w:r>
      <w:r w:rsidR="00ED3C0E" w:rsidRPr="009D1132">
        <w:rPr>
          <w:rFonts w:cs="Arial"/>
          <w:color w:val="000000" w:themeColor="text1"/>
        </w:rPr>
        <w:t>ECEC</w:t>
      </w:r>
      <w:r w:rsidR="00253D6D" w:rsidRPr="009D1132">
        <w:rPr>
          <w:rFonts w:cs="Arial"/>
          <w:color w:val="000000" w:themeColor="text1"/>
        </w:rPr>
        <w:t xml:space="preserve"> </w:t>
      </w:r>
      <w:r w:rsidR="00B3720D" w:rsidRPr="009D1132">
        <w:rPr>
          <w:rFonts w:cs="Arial"/>
        </w:rPr>
        <w:t>profession.</w:t>
      </w:r>
    </w:p>
    <w:p w14:paraId="3EE9B453" w14:textId="667417DF" w:rsidR="005249AA" w:rsidRPr="009D1132" w:rsidRDefault="00D70466" w:rsidP="001B593F">
      <w:pPr>
        <w:pStyle w:val="BodyText"/>
        <w:widowControl w:val="0"/>
        <w:rPr>
          <w:rFonts w:cs="Arial"/>
          <w:color w:val="000000" w:themeColor="text1"/>
        </w:rPr>
      </w:pPr>
      <w:r w:rsidRPr="009D1132">
        <w:rPr>
          <w:rFonts w:cs="Arial"/>
        </w:rPr>
        <w:t>The</w:t>
      </w:r>
      <w:r w:rsidR="00B9484C" w:rsidRPr="009D1132">
        <w:rPr>
          <w:rFonts w:cs="Arial"/>
        </w:rPr>
        <w:t xml:space="preserve"> </w:t>
      </w:r>
      <w:r w:rsidR="003E03EC" w:rsidRPr="009D1132">
        <w:rPr>
          <w:rFonts w:cs="Arial"/>
          <w:i/>
        </w:rPr>
        <w:t>RPL Toolkit</w:t>
      </w:r>
      <w:r w:rsidR="00E0472F" w:rsidRPr="009D1132">
        <w:rPr>
          <w:rFonts w:cs="Arial"/>
        </w:rPr>
        <w:t xml:space="preserve"> </w:t>
      </w:r>
      <w:r w:rsidR="00583A36" w:rsidRPr="009D1132">
        <w:rPr>
          <w:rFonts w:cs="Arial"/>
        </w:rPr>
        <w:t xml:space="preserve">approach </w:t>
      </w:r>
      <w:r w:rsidR="00B9484C" w:rsidRPr="009D1132">
        <w:rPr>
          <w:rFonts w:cs="Arial"/>
        </w:rPr>
        <w:t>does</w:t>
      </w:r>
      <w:r w:rsidRPr="009D1132">
        <w:rPr>
          <w:rFonts w:cs="Arial"/>
        </w:rPr>
        <w:t xml:space="preserve"> not</w:t>
      </w:r>
      <w:r w:rsidR="00B9484C" w:rsidRPr="009D1132">
        <w:rPr>
          <w:rFonts w:cs="Arial"/>
        </w:rPr>
        <w:t xml:space="preserve"> </w:t>
      </w:r>
      <w:r w:rsidR="00E74FBC" w:rsidRPr="009D1132">
        <w:rPr>
          <w:rFonts w:cs="Arial"/>
        </w:rPr>
        <w:t xml:space="preserve">rely solely </w:t>
      </w:r>
      <w:r w:rsidR="00B9484C" w:rsidRPr="009D1132">
        <w:rPr>
          <w:rFonts w:cs="Arial"/>
        </w:rPr>
        <w:t xml:space="preserve">on documentary evidence </w:t>
      </w:r>
      <w:r w:rsidR="00736FDE" w:rsidRPr="009D1132">
        <w:rPr>
          <w:rFonts w:cs="Arial"/>
        </w:rPr>
        <w:t>sourced</w:t>
      </w:r>
      <w:r w:rsidR="00B9484C" w:rsidRPr="009D1132">
        <w:rPr>
          <w:rFonts w:cs="Arial"/>
        </w:rPr>
        <w:t xml:space="preserve"> by the candidate</w:t>
      </w:r>
      <w:r w:rsidR="00E0472F" w:rsidRPr="009D1132">
        <w:rPr>
          <w:rFonts w:cs="Arial"/>
        </w:rPr>
        <w:t>. Instead, it uses a combination of processes by which evidence of competence is progressively gathered—</w:t>
      </w:r>
      <w:r w:rsidR="00786FA4" w:rsidRPr="009D1132">
        <w:rPr>
          <w:rFonts w:cs="Arial"/>
        </w:rPr>
        <w:t xml:space="preserve">these include </w:t>
      </w:r>
      <w:r w:rsidRPr="009D1132">
        <w:rPr>
          <w:rFonts w:cs="Arial"/>
        </w:rPr>
        <w:t xml:space="preserve">an </w:t>
      </w:r>
      <w:r w:rsidR="00B9484C" w:rsidRPr="009D1132">
        <w:rPr>
          <w:rFonts w:cs="Arial"/>
        </w:rPr>
        <w:t xml:space="preserve">initial interview, </w:t>
      </w:r>
      <w:r w:rsidR="00564FD0" w:rsidRPr="009D1132">
        <w:rPr>
          <w:rFonts w:cs="Arial"/>
        </w:rPr>
        <w:t xml:space="preserve">self-evaluation, </w:t>
      </w:r>
      <w:r w:rsidR="00B9484C" w:rsidRPr="009D1132">
        <w:rPr>
          <w:rFonts w:cs="Arial"/>
        </w:rPr>
        <w:t>structured</w:t>
      </w:r>
      <w:r w:rsidR="00736FDE" w:rsidRPr="009D1132">
        <w:rPr>
          <w:rFonts w:cs="Arial"/>
        </w:rPr>
        <w:t xml:space="preserve"> </w:t>
      </w:r>
      <w:r w:rsidR="00B9484C" w:rsidRPr="009D1132">
        <w:rPr>
          <w:rFonts w:cs="Arial"/>
        </w:rPr>
        <w:t>competency conversation</w:t>
      </w:r>
      <w:r w:rsidR="00A366E9" w:rsidRPr="009D1132">
        <w:rPr>
          <w:rFonts w:cs="Arial"/>
        </w:rPr>
        <w:t>s</w:t>
      </w:r>
      <w:r w:rsidR="00736FDE" w:rsidRPr="009D1132">
        <w:rPr>
          <w:rFonts w:cs="Arial"/>
        </w:rPr>
        <w:t xml:space="preserve">, workplace </w:t>
      </w:r>
      <w:r w:rsidR="008D72C4" w:rsidRPr="009D1132">
        <w:rPr>
          <w:rFonts w:cs="Arial"/>
        </w:rPr>
        <w:t>assessment</w:t>
      </w:r>
      <w:r w:rsidR="00E74FBC" w:rsidRPr="009D1132">
        <w:rPr>
          <w:rFonts w:cs="Arial"/>
        </w:rPr>
        <w:t xml:space="preserve"> task</w:t>
      </w:r>
      <w:r w:rsidR="00400F70" w:rsidRPr="009D1132">
        <w:rPr>
          <w:rFonts w:cs="Arial"/>
        </w:rPr>
        <w:t>s</w:t>
      </w:r>
      <w:r w:rsidR="00B9484C" w:rsidRPr="009D1132">
        <w:rPr>
          <w:rFonts w:cs="Arial"/>
        </w:rPr>
        <w:t xml:space="preserve">, and </w:t>
      </w:r>
      <w:r w:rsidR="00683DA7" w:rsidRPr="009D1132">
        <w:rPr>
          <w:rFonts w:cs="Arial"/>
        </w:rPr>
        <w:t>additional</w:t>
      </w:r>
      <w:r w:rsidR="00B9484C" w:rsidRPr="009D1132">
        <w:rPr>
          <w:rFonts w:cs="Arial"/>
        </w:rPr>
        <w:t xml:space="preserve"> third party </w:t>
      </w:r>
      <w:r w:rsidR="00E0472F" w:rsidRPr="009D1132">
        <w:rPr>
          <w:rFonts w:cs="Arial"/>
        </w:rPr>
        <w:t>reporting</w:t>
      </w:r>
      <w:r w:rsidR="00683DA7" w:rsidRPr="009D1132">
        <w:rPr>
          <w:rFonts w:cs="Arial"/>
        </w:rPr>
        <w:t xml:space="preserve"> if required</w:t>
      </w:r>
      <w:r w:rsidR="00B9484C" w:rsidRPr="009D1132">
        <w:rPr>
          <w:rFonts w:cs="Arial"/>
        </w:rPr>
        <w:t>.</w:t>
      </w:r>
      <w:r w:rsidR="00C10A4F" w:rsidRPr="009D1132">
        <w:rPr>
          <w:rFonts w:cs="Arial"/>
        </w:rPr>
        <w:t xml:space="preserve"> </w:t>
      </w:r>
    </w:p>
    <w:p w14:paraId="19527888" w14:textId="5A90ABB8" w:rsidR="00B9484C" w:rsidRPr="009D1132" w:rsidRDefault="00C10A4F" w:rsidP="001B593F">
      <w:pPr>
        <w:pStyle w:val="BodyText"/>
        <w:widowControl w:val="0"/>
        <w:rPr>
          <w:rFonts w:cs="Arial"/>
        </w:rPr>
      </w:pPr>
      <w:r w:rsidRPr="009D1132">
        <w:rPr>
          <w:rFonts w:cs="Arial"/>
        </w:rPr>
        <w:t xml:space="preserve">The </w:t>
      </w:r>
      <w:r w:rsidR="003E03EC" w:rsidRPr="009D1132">
        <w:rPr>
          <w:rFonts w:cs="Arial"/>
          <w:i/>
        </w:rPr>
        <w:t>RPL Toolkit</w:t>
      </w:r>
      <w:r w:rsidR="00E0472F" w:rsidRPr="009D1132">
        <w:rPr>
          <w:rFonts w:cs="Arial"/>
        </w:rPr>
        <w:t xml:space="preserve"> </w:t>
      </w:r>
      <w:r w:rsidR="003E03EC" w:rsidRPr="009D1132">
        <w:rPr>
          <w:rFonts w:cs="Arial"/>
        </w:rPr>
        <w:t>approach i</w:t>
      </w:r>
      <w:r w:rsidR="00E0472F" w:rsidRPr="009D1132">
        <w:rPr>
          <w:rFonts w:cs="Arial"/>
        </w:rPr>
        <w:t xml:space="preserve">s </w:t>
      </w:r>
      <w:r w:rsidRPr="009D1132">
        <w:rPr>
          <w:rFonts w:cs="Arial"/>
        </w:rPr>
        <w:t xml:space="preserve">fully explained in </w:t>
      </w:r>
      <w:r w:rsidR="00241090" w:rsidRPr="009D1132">
        <w:rPr>
          <w:rFonts w:cs="Arial"/>
        </w:rPr>
        <w:t xml:space="preserve">this </w:t>
      </w:r>
      <w:r w:rsidR="003E03EC" w:rsidRPr="009D1132">
        <w:rPr>
          <w:rFonts w:cs="Arial"/>
          <w:i/>
        </w:rPr>
        <w:t>Assessor Guide</w:t>
      </w:r>
      <w:r w:rsidR="00241090" w:rsidRPr="009D1132">
        <w:rPr>
          <w:rFonts w:cs="Arial"/>
        </w:rPr>
        <w:t xml:space="preserve">. </w:t>
      </w:r>
      <w:r w:rsidR="00564FD0" w:rsidRPr="009D1132">
        <w:rPr>
          <w:rFonts w:cs="Arial"/>
        </w:rPr>
        <w:t xml:space="preserve">Go to </w:t>
      </w:r>
      <w:r w:rsidR="00937F81">
        <w:rPr>
          <w:rFonts w:cs="Arial"/>
          <w:color w:val="000000" w:themeColor="text1"/>
        </w:rPr>
        <w:t>Section 4</w:t>
      </w:r>
      <w:r w:rsidR="00241090" w:rsidRPr="009D1132">
        <w:rPr>
          <w:rFonts w:cs="Arial"/>
          <w:color w:val="000000" w:themeColor="text1"/>
        </w:rPr>
        <w:t xml:space="preserve"> </w:t>
      </w:r>
      <w:r w:rsidR="00564FD0" w:rsidRPr="009D1132">
        <w:rPr>
          <w:rFonts w:cs="Arial"/>
          <w:color w:val="000000" w:themeColor="text1"/>
        </w:rPr>
        <w:t>for</w:t>
      </w:r>
      <w:r w:rsidR="00241090" w:rsidRPr="009D1132">
        <w:rPr>
          <w:rFonts w:cs="Arial"/>
          <w:color w:val="000000" w:themeColor="text1"/>
        </w:rPr>
        <w:t xml:space="preserve"> a summary of the </w:t>
      </w:r>
      <w:r w:rsidR="00E0472F" w:rsidRPr="009D1132">
        <w:rPr>
          <w:rFonts w:cs="Arial"/>
          <w:color w:val="000000" w:themeColor="text1"/>
        </w:rPr>
        <w:t xml:space="preserve">RPL </w:t>
      </w:r>
      <w:r w:rsidR="00241090" w:rsidRPr="009D1132">
        <w:rPr>
          <w:rFonts w:cs="Arial"/>
          <w:color w:val="000000" w:themeColor="text1"/>
        </w:rPr>
        <w:t>process</w:t>
      </w:r>
      <w:r w:rsidR="00683DA7" w:rsidRPr="009D1132">
        <w:rPr>
          <w:rFonts w:cs="Arial"/>
          <w:color w:val="000000" w:themeColor="text1"/>
        </w:rPr>
        <w:t>es</w:t>
      </w:r>
      <w:r w:rsidR="00241090" w:rsidRPr="009D1132">
        <w:rPr>
          <w:rFonts w:cs="Arial"/>
          <w:color w:val="000000" w:themeColor="text1"/>
        </w:rPr>
        <w:t xml:space="preserve"> in a table</w:t>
      </w:r>
      <w:r w:rsidR="00E0472F" w:rsidRPr="009D1132">
        <w:rPr>
          <w:rFonts w:cs="Arial"/>
          <w:color w:val="000000" w:themeColor="text1"/>
        </w:rPr>
        <w:t>,</w:t>
      </w:r>
      <w:r w:rsidR="00683DA7" w:rsidRPr="009D1132">
        <w:rPr>
          <w:rFonts w:cs="Arial"/>
          <w:color w:val="000000" w:themeColor="text1"/>
        </w:rPr>
        <w:t xml:space="preserve"> with responsibilities of assessors, candidates and workplaces.</w:t>
      </w:r>
      <w:r w:rsidR="00564FD0" w:rsidRPr="009D1132">
        <w:rPr>
          <w:rFonts w:cs="Arial"/>
          <w:color w:val="000000" w:themeColor="text1"/>
        </w:rPr>
        <w:t xml:space="preserve"> </w:t>
      </w:r>
      <w:r w:rsidR="00241090" w:rsidRPr="009D1132">
        <w:rPr>
          <w:rFonts w:cs="Arial"/>
          <w:color w:val="000000" w:themeColor="text1"/>
        </w:rPr>
        <w:t>Section</w:t>
      </w:r>
      <w:r w:rsidR="00937F81">
        <w:rPr>
          <w:rFonts w:cs="Arial"/>
        </w:rPr>
        <w:t xml:space="preserve"> 5</w:t>
      </w:r>
      <w:r w:rsidR="00241090" w:rsidRPr="009D1132">
        <w:rPr>
          <w:rFonts w:cs="Arial"/>
        </w:rPr>
        <w:t xml:space="preserve"> </w:t>
      </w:r>
      <w:r w:rsidR="00683DA7" w:rsidRPr="009D1132">
        <w:rPr>
          <w:rFonts w:cs="Arial"/>
        </w:rPr>
        <w:t>gives</w:t>
      </w:r>
      <w:r w:rsidR="00241090" w:rsidRPr="009D1132">
        <w:rPr>
          <w:rFonts w:cs="Arial"/>
        </w:rPr>
        <w:t xml:space="preserve"> detailed step-by-step </w:t>
      </w:r>
      <w:r w:rsidR="00DC4757" w:rsidRPr="009D1132">
        <w:rPr>
          <w:rFonts w:cs="Arial"/>
        </w:rPr>
        <w:t>instructions</w:t>
      </w:r>
      <w:r w:rsidR="00241090" w:rsidRPr="009D1132">
        <w:rPr>
          <w:rFonts w:cs="Arial"/>
        </w:rPr>
        <w:t xml:space="preserve"> that could </w:t>
      </w:r>
      <w:r w:rsidR="00DC4757" w:rsidRPr="009D1132">
        <w:rPr>
          <w:rFonts w:cs="Arial"/>
        </w:rPr>
        <w:t xml:space="preserve">be </w:t>
      </w:r>
      <w:r w:rsidR="00683DA7" w:rsidRPr="009D1132">
        <w:rPr>
          <w:rFonts w:cs="Arial"/>
        </w:rPr>
        <w:t xml:space="preserve">particularly </w:t>
      </w:r>
      <w:r w:rsidR="00DC4757" w:rsidRPr="009D1132">
        <w:rPr>
          <w:rFonts w:cs="Arial"/>
        </w:rPr>
        <w:t xml:space="preserve">useful </w:t>
      </w:r>
      <w:r w:rsidR="00683DA7" w:rsidRPr="009D1132">
        <w:rPr>
          <w:rFonts w:cs="Arial"/>
        </w:rPr>
        <w:t>for</w:t>
      </w:r>
      <w:r w:rsidR="00241090" w:rsidRPr="009D1132">
        <w:rPr>
          <w:rFonts w:cs="Arial"/>
        </w:rPr>
        <w:t xml:space="preserve"> assessors </w:t>
      </w:r>
      <w:r w:rsidR="002A0E56" w:rsidRPr="009D1132">
        <w:rPr>
          <w:rFonts w:cs="Arial"/>
        </w:rPr>
        <w:t>when first using</w:t>
      </w:r>
      <w:r w:rsidR="00DC4757" w:rsidRPr="009D1132">
        <w:rPr>
          <w:rFonts w:cs="Arial"/>
        </w:rPr>
        <w:t xml:space="preserve"> the </w:t>
      </w:r>
      <w:r w:rsidR="00E0472F" w:rsidRPr="009D1132">
        <w:rPr>
          <w:rFonts w:cs="Arial"/>
        </w:rPr>
        <w:t xml:space="preserve">RPL </w:t>
      </w:r>
      <w:r w:rsidR="00DC4757" w:rsidRPr="009D1132">
        <w:rPr>
          <w:rFonts w:cs="Arial"/>
        </w:rPr>
        <w:t>process</w:t>
      </w:r>
      <w:r w:rsidR="00683DA7" w:rsidRPr="009D1132">
        <w:rPr>
          <w:rFonts w:cs="Arial"/>
        </w:rPr>
        <w:t>es</w:t>
      </w:r>
      <w:r w:rsidR="002A0E56" w:rsidRPr="009D1132">
        <w:rPr>
          <w:rFonts w:cs="Arial"/>
        </w:rPr>
        <w:t xml:space="preserve"> and various components of the </w:t>
      </w:r>
      <w:r w:rsidR="003E03EC" w:rsidRPr="009D1132">
        <w:rPr>
          <w:rFonts w:cs="Arial"/>
          <w:i/>
        </w:rPr>
        <w:t>RPL Toolkit</w:t>
      </w:r>
      <w:r w:rsidR="00241090" w:rsidRPr="009D1132">
        <w:rPr>
          <w:rFonts w:cs="Arial"/>
        </w:rPr>
        <w:t xml:space="preserve">. </w:t>
      </w:r>
    </w:p>
    <w:p w14:paraId="78E1079C" w14:textId="3CD5EE49" w:rsidR="00241090" w:rsidRPr="009D1132" w:rsidRDefault="00241090" w:rsidP="001B593F">
      <w:pPr>
        <w:pStyle w:val="BodyText"/>
        <w:widowControl w:val="0"/>
        <w:rPr>
          <w:rFonts w:cs="Arial"/>
          <w:color w:val="000000" w:themeColor="text1"/>
        </w:rPr>
      </w:pPr>
      <w:r w:rsidRPr="009D1132">
        <w:rPr>
          <w:rFonts w:cs="Arial"/>
        </w:rPr>
        <w:t xml:space="preserve">In summary, the </w:t>
      </w:r>
      <w:r w:rsidR="00E0472F" w:rsidRPr="009D1132">
        <w:rPr>
          <w:rFonts w:cs="Arial"/>
        </w:rPr>
        <w:t xml:space="preserve">RPL </w:t>
      </w:r>
      <w:r w:rsidRPr="009D1132">
        <w:rPr>
          <w:rFonts w:cs="Arial"/>
        </w:rPr>
        <w:t>process involves structured steps through which the assessor progressively gathers information on a candidate’s competence across unit clusters.</w:t>
      </w:r>
      <w:r w:rsidR="00D078A6" w:rsidRPr="009D1132">
        <w:rPr>
          <w:rFonts w:cs="Arial"/>
        </w:rPr>
        <w:t xml:space="preserve"> </w:t>
      </w:r>
      <w:r w:rsidRPr="009D1132">
        <w:rPr>
          <w:rFonts w:cs="Arial"/>
          <w:color w:val="000000" w:themeColor="text1"/>
        </w:rPr>
        <w:t>Before the RPL process begins</w:t>
      </w:r>
      <w:r w:rsidR="00E26FDC" w:rsidRPr="009D1132">
        <w:rPr>
          <w:rFonts w:cs="Arial"/>
          <w:color w:val="000000" w:themeColor="text1"/>
        </w:rPr>
        <w:t>,</w:t>
      </w:r>
      <w:r w:rsidRPr="009D1132">
        <w:rPr>
          <w:rFonts w:cs="Arial"/>
          <w:color w:val="000000" w:themeColor="text1"/>
        </w:rPr>
        <w:t xml:space="preserve"> the candidate completes an information form, and </w:t>
      </w:r>
      <w:r w:rsidR="00D078A6" w:rsidRPr="009D1132">
        <w:rPr>
          <w:rFonts w:cs="Arial"/>
          <w:color w:val="000000" w:themeColor="text1"/>
        </w:rPr>
        <w:t>is</w:t>
      </w:r>
      <w:r w:rsidRPr="009D1132">
        <w:rPr>
          <w:rFonts w:cs="Arial"/>
          <w:color w:val="000000" w:themeColor="text1"/>
        </w:rPr>
        <w:t xml:space="preserve"> given </w:t>
      </w:r>
      <w:r w:rsidR="00E26FDC" w:rsidRPr="009D1132">
        <w:rPr>
          <w:rFonts w:cs="Arial"/>
          <w:color w:val="000000" w:themeColor="text1"/>
        </w:rPr>
        <w:t>a</w:t>
      </w:r>
      <w:r w:rsidRPr="009D1132">
        <w:rPr>
          <w:rFonts w:cs="Arial"/>
          <w:color w:val="000000" w:themeColor="text1"/>
        </w:rPr>
        <w:t xml:space="preserve"> </w:t>
      </w:r>
      <w:r w:rsidRPr="009D1132">
        <w:rPr>
          <w:rFonts w:cs="Arial"/>
          <w:i/>
          <w:color w:val="000000" w:themeColor="text1"/>
        </w:rPr>
        <w:t>Candidate Guide</w:t>
      </w:r>
      <w:r w:rsidRPr="009D1132">
        <w:rPr>
          <w:rFonts w:cs="Arial"/>
          <w:color w:val="000000" w:themeColor="text1"/>
        </w:rPr>
        <w:t xml:space="preserve"> </w:t>
      </w:r>
      <w:r w:rsidR="00E26FDC" w:rsidRPr="009D1132">
        <w:rPr>
          <w:rFonts w:cs="Arial"/>
          <w:color w:val="000000" w:themeColor="text1"/>
        </w:rPr>
        <w:t>to</w:t>
      </w:r>
      <w:r w:rsidRPr="009D1132">
        <w:rPr>
          <w:rFonts w:cs="Arial"/>
          <w:color w:val="000000" w:themeColor="text1"/>
        </w:rPr>
        <w:t xml:space="preserve"> </w:t>
      </w:r>
      <w:r w:rsidR="00E26FDC" w:rsidRPr="009D1132">
        <w:rPr>
          <w:rFonts w:cs="Arial"/>
          <w:color w:val="000000" w:themeColor="text1"/>
        </w:rPr>
        <w:t>help</w:t>
      </w:r>
      <w:r w:rsidR="00D078A6" w:rsidRPr="009D1132">
        <w:rPr>
          <w:rFonts w:cs="Arial"/>
          <w:color w:val="000000" w:themeColor="text1"/>
        </w:rPr>
        <w:t xml:space="preserve"> them to prepare</w:t>
      </w:r>
      <w:r w:rsidRPr="009D1132">
        <w:rPr>
          <w:rFonts w:cs="Arial"/>
          <w:color w:val="000000" w:themeColor="text1"/>
        </w:rPr>
        <w:t>.</w:t>
      </w:r>
    </w:p>
    <w:p w14:paraId="6BEDD16C" w14:textId="73E87F72" w:rsidR="00241090" w:rsidRPr="009D1132" w:rsidRDefault="00241090" w:rsidP="001B593F">
      <w:pPr>
        <w:pStyle w:val="BodyText"/>
        <w:widowControl w:val="0"/>
        <w:numPr>
          <w:ilvl w:val="0"/>
          <w:numId w:val="2"/>
        </w:numPr>
        <w:rPr>
          <w:rFonts w:cs="Arial"/>
          <w:color w:val="000000" w:themeColor="text1"/>
        </w:rPr>
      </w:pPr>
      <w:r w:rsidRPr="009D1132">
        <w:rPr>
          <w:rFonts w:cs="Arial"/>
          <w:b/>
          <w:color w:val="000000" w:themeColor="text1"/>
        </w:rPr>
        <w:lastRenderedPageBreak/>
        <w:t>Step 1</w:t>
      </w:r>
      <w:r w:rsidRPr="009D1132">
        <w:rPr>
          <w:rFonts w:cs="Arial"/>
          <w:color w:val="000000" w:themeColor="text1"/>
        </w:rPr>
        <w:t xml:space="preserve"> involves an initial interview between the assessor and candidate at which the assessor captures broad information and may suggest specific evidence for some units. An </w:t>
      </w:r>
      <w:r w:rsidRPr="009D1132">
        <w:rPr>
          <w:rFonts w:cs="Arial"/>
          <w:i/>
          <w:color w:val="000000" w:themeColor="text1"/>
        </w:rPr>
        <w:t>RPL Assessment Plan</w:t>
      </w:r>
      <w:r w:rsidRPr="009D1132">
        <w:rPr>
          <w:rFonts w:cs="Arial"/>
          <w:color w:val="000000" w:themeColor="text1"/>
        </w:rPr>
        <w:t xml:space="preserve"> is drafted in this meeting, and the assessor advises the candidates of the next steps. Post- interview, the candidate undertakes a </w:t>
      </w:r>
      <w:r w:rsidR="00B32F6F">
        <w:rPr>
          <w:rFonts w:cs="Arial"/>
          <w:color w:val="000000" w:themeColor="text1"/>
        </w:rPr>
        <w:t xml:space="preserve">broad </w:t>
      </w:r>
      <w:r w:rsidRPr="009D1132">
        <w:rPr>
          <w:rFonts w:cs="Arial"/>
          <w:color w:val="000000" w:themeColor="text1"/>
        </w:rPr>
        <w:t>self-evaluation</w:t>
      </w:r>
      <w:r w:rsidR="002A0E56" w:rsidRPr="009D1132">
        <w:rPr>
          <w:rFonts w:cs="Arial"/>
          <w:color w:val="000000" w:themeColor="text1"/>
        </w:rPr>
        <w:t>, gains</w:t>
      </w:r>
      <w:r w:rsidRPr="009D1132">
        <w:rPr>
          <w:rFonts w:cs="Arial"/>
          <w:color w:val="000000" w:themeColor="text1"/>
        </w:rPr>
        <w:t xml:space="preserve"> workplace verification</w:t>
      </w:r>
      <w:r w:rsidR="00DC4757" w:rsidRPr="009D1132">
        <w:rPr>
          <w:rFonts w:cs="Arial"/>
          <w:color w:val="000000" w:themeColor="text1"/>
        </w:rPr>
        <w:t>,</w:t>
      </w:r>
      <w:r w:rsidRPr="009D1132">
        <w:rPr>
          <w:rFonts w:cs="Arial"/>
          <w:color w:val="000000" w:themeColor="text1"/>
        </w:rPr>
        <w:t xml:space="preserve"> and provides the completed forms back to the assessor on an agreed date.</w:t>
      </w:r>
    </w:p>
    <w:p w14:paraId="1D880FDA" w14:textId="2B74A491" w:rsidR="00241090" w:rsidRPr="009D1132" w:rsidRDefault="00241090" w:rsidP="001B593F">
      <w:pPr>
        <w:pStyle w:val="BodyText"/>
        <w:widowControl w:val="0"/>
        <w:numPr>
          <w:ilvl w:val="0"/>
          <w:numId w:val="2"/>
        </w:numPr>
        <w:rPr>
          <w:rFonts w:cs="Arial"/>
          <w:color w:val="000000" w:themeColor="text1"/>
        </w:rPr>
      </w:pPr>
      <w:r w:rsidRPr="009D1132">
        <w:rPr>
          <w:rFonts w:cs="Arial"/>
          <w:b/>
          <w:color w:val="000000" w:themeColor="text1"/>
        </w:rPr>
        <w:t>Step 2</w:t>
      </w:r>
      <w:r w:rsidRPr="009D1132">
        <w:rPr>
          <w:rFonts w:cs="Arial"/>
          <w:color w:val="000000" w:themeColor="text1"/>
        </w:rPr>
        <w:t xml:space="preserve"> involves the assessor conducting ‘competency conversation’ interviews</w:t>
      </w:r>
      <w:r w:rsidR="00DC4757" w:rsidRPr="009D1132">
        <w:rPr>
          <w:rFonts w:cs="Arial"/>
          <w:color w:val="000000" w:themeColor="text1"/>
        </w:rPr>
        <w:t>,</w:t>
      </w:r>
      <w:r w:rsidRPr="009D1132">
        <w:rPr>
          <w:rFonts w:cs="Arial"/>
          <w:color w:val="000000" w:themeColor="text1"/>
        </w:rPr>
        <w:t xml:space="preserve"> </w:t>
      </w:r>
      <w:r w:rsidR="00D078A6" w:rsidRPr="009D1132">
        <w:rPr>
          <w:rFonts w:cs="Arial"/>
          <w:color w:val="000000" w:themeColor="text1"/>
        </w:rPr>
        <w:t>usually in the workplace</w:t>
      </w:r>
      <w:r w:rsidR="00DC4757" w:rsidRPr="009D1132">
        <w:rPr>
          <w:rFonts w:cs="Arial"/>
          <w:color w:val="000000" w:themeColor="text1"/>
        </w:rPr>
        <w:t>,</w:t>
      </w:r>
      <w:r w:rsidR="00D078A6" w:rsidRPr="009D1132">
        <w:rPr>
          <w:rFonts w:cs="Arial"/>
          <w:color w:val="000000" w:themeColor="text1"/>
        </w:rPr>
        <w:t xml:space="preserve"> </w:t>
      </w:r>
      <w:r w:rsidRPr="009D1132">
        <w:rPr>
          <w:rFonts w:cs="Arial"/>
          <w:color w:val="000000" w:themeColor="text1"/>
        </w:rPr>
        <w:t>based on a question bank for each unit cluster. Before the first interview, the assessor conside</w:t>
      </w:r>
      <w:r w:rsidR="00253D6D" w:rsidRPr="009D1132">
        <w:rPr>
          <w:rFonts w:cs="Arial"/>
          <w:color w:val="000000" w:themeColor="text1"/>
        </w:rPr>
        <w:t>rs evidence from Step 1</w:t>
      </w:r>
      <w:r w:rsidRPr="009D1132">
        <w:rPr>
          <w:rFonts w:cs="Arial"/>
          <w:color w:val="000000" w:themeColor="text1"/>
        </w:rPr>
        <w:t xml:space="preserve"> and advises the candidate of the units to be covered. During the interview, the assessor records responses and considers evidence. For most candidates, more than one interview will be required.</w:t>
      </w:r>
    </w:p>
    <w:p w14:paraId="07D4DC2A" w14:textId="7B0ECA64" w:rsidR="00241090" w:rsidRPr="009D1132" w:rsidRDefault="00241090" w:rsidP="001B593F">
      <w:pPr>
        <w:pStyle w:val="BodyText"/>
        <w:widowControl w:val="0"/>
        <w:numPr>
          <w:ilvl w:val="0"/>
          <w:numId w:val="2"/>
        </w:numPr>
        <w:rPr>
          <w:rFonts w:cs="Arial"/>
          <w:color w:val="000000" w:themeColor="text1"/>
        </w:rPr>
      </w:pPr>
      <w:r w:rsidRPr="009D1132">
        <w:rPr>
          <w:rFonts w:cs="Arial"/>
          <w:b/>
          <w:color w:val="000000" w:themeColor="text1"/>
        </w:rPr>
        <w:t>Step 3</w:t>
      </w:r>
      <w:r w:rsidRPr="009D1132">
        <w:rPr>
          <w:rFonts w:cs="Arial"/>
          <w:color w:val="000000" w:themeColor="text1"/>
        </w:rPr>
        <w:t xml:space="preserve"> involves the candidate undertaking workplace assessment tasks where practical skills can be demonstrated </w:t>
      </w:r>
      <w:r w:rsidR="00253D6D" w:rsidRPr="009D1132">
        <w:rPr>
          <w:rFonts w:cs="Arial"/>
          <w:color w:val="000000" w:themeColor="text1"/>
        </w:rPr>
        <w:t>as</w:t>
      </w:r>
      <w:r w:rsidRPr="009D1132">
        <w:rPr>
          <w:rFonts w:cs="Arial"/>
          <w:color w:val="000000" w:themeColor="text1"/>
        </w:rPr>
        <w:t xml:space="preserve"> required. The </w:t>
      </w:r>
      <w:r w:rsidR="003E03EC" w:rsidRPr="009D1132">
        <w:rPr>
          <w:rFonts w:cs="Arial"/>
          <w:i/>
          <w:color w:val="000000" w:themeColor="text1"/>
        </w:rPr>
        <w:t>RPL Toolkit</w:t>
      </w:r>
      <w:r w:rsidRPr="009D1132">
        <w:rPr>
          <w:rFonts w:cs="Arial"/>
          <w:color w:val="000000" w:themeColor="text1"/>
        </w:rPr>
        <w:t xml:space="preserve"> includes one or more assessment tasks for each cluster of units; however, the assessor can adapt the</w:t>
      </w:r>
      <w:r w:rsidR="00C22693">
        <w:rPr>
          <w:rFonts w:cs="Arial"/>
          <w:color w:val="000000" w:themeColor="text1"/>
        </w:rPr>
        <w:t xml:space="preserve"> templates for the</w:t>
      </w:r>
      <w:r w:rsidRPr="009D1132">
        <w:rPr>
          <w:rFonts w:cs="Arial"/>
          <w:color w:val="000000" w:themeColor="text1"/>
        </w:rPr>
        <w:t xml:space="preserve">se </w:t>
      </w:r>
      <w:r w:rsidR="00C22693">
        <w:rPr>
          <w:rFonts w:cs="Arial"/>
          <w:color w:val="000000" w:themeColor="text1"/>
        </w:rPr>
        <w:t>if</w:t>
      </w:r>
      <w:r w:rsidRPr="009D1132">
        <w:rPr>
          <w:rFonts w:cs="Arial"/>
          <w:color w:val="000000" w:themeColor="text1"/>
        </w:rPr>
        <w:t xml:space="preserve"> other demonstrations are required. </w:t>
      </w:r>
    </w:p>
    <w:p w14:paraId="0C0EF30E" w14:textId="07338165" w:rsidR="00241090" w:rsidRPr="009D1132" w:rsidRDefault="00241090" w:rsidP="001B593F">
      <w:pPr>
        <w:pStyle w:val="BodyText"/>
        <w:widowControl w:val="0"/>
        <w:numPr>
          <w:ilvl w:val="0"/>
          <w:numId w:val="2"/>
        </w:numPr>
        <w:rPr>
          <w:rFonts w:cs="Arial"/>
          <w:color w:val="000000" w:themeColor="text1"/>
        </w:rPr>
      </w:pPr>
      <w:r w:rsidRPr="009D1132">
        <w:rPr>
          <w:rFonts w:cs="Arial"/>
          <w:b/>
          <w:color w:val="000000" w:themeColor="text1"/>
        </w:rPr>
        <w:t>Step 4</w:t>
      </w:r>
      <w:r w:rsidRPr="009D1132">
        <w:rPr>
          <w:rFonts w:cs="Arial"/>
          <w:color w:val="000000" w:themeColor="text1"/>
        </w:rPr>
        <w:t xml:space="preserve"> involves </w:t>
      </w:r>
      <w:r w:rsidR="00D078A6" w:rsidRPr="009D1132">
        <w:rPr>
          <w:rFonts w:cs="Arial"/>
          <w:color w:val="000000" w:themeColor="text1"/>
        </w:rPr>
        <w:t xml:space="preserve">further </w:t>
      </w:r>
      <w:r w:rsidRPr="009D1132">
        <w:rPr>
          <w:rFonts w:cs="Arial"/>
          <w:color w:val="000000" w:themeColor="text1"/>
        </w:rPr>
        <w:t xml:space="preserve">workplace verification </w:t>
      </w:r>
      <w:r w:rsidR="00C77F4B" w:rsidRPr="009D1132">
        <w:rPr>
          <w:rFonts w:cs="Arial"/>
          <w:color w:val="000000" w:themeColor="text1"/>
        </w:rPr>
        <w:t xml:space="preserve">through third party reporting </w:t>
      </w:r>
      <w:r w:rsidRPr="009D1132">
        <w:rPr>
          <w:rFonts w:cs="Arial"/>
          <w:color w:val="000000" w:themeColor="text1"/>
        </w:rPr>
        <w:t xml:space="preserve">if the assessor considers that additional evidence or verification is </w:t>
      </w:r>
      <w:r w:rsidR="00253D6D" w:rsidRPr="009D1132">
        <w:rPr>
          <w:rFonts w:cs="Arial"/>
          <w:color w:val="000000" w:themeColor="text1"/>
        </w:rPr>
        <w:t>needed</w:t>
      </w:r>
      <w:r w:rsidRPr="009D1132">
        <w:rPr>
          <w:rFonts w:cs="Arial"/>
          <w:color w:val="000000" w:themeColor="text1"/>
        </w:rPr>
        <w:t>.</w:t>
      </w:r>
    </w:p>
    <w:p w14:paraId="173ED5E3" w14:textId="225754F5" w:rsidR="00241090" w:rsidRPr="009D1132" w:rsidRDefault="00241090" w:rsidP="001B593F">
      <w:pPr>
        <w:pStyle w:val="BodyText"/>
        <w:widowControl w:val="0"/>
        <w:numPr>
          <w:ilvl w:val="0"/>
          <w:numId w:val="2"/>
        </w:numPr>
        <w:rPr>
          <w:rFonts w:cs="Arial"/>
        </w:rPr>
      </w:pPr>
      <w:r w:rsidRPr="009D1132">
        <w:rPr>
          <w:rFonts w:cs="Arial"/>
          <w:b/>
          <w:color w:val="000000" w:themeColor="text1"/>
        </w:rPr>
        <w:t>Step 5</w:t>
      </w:r>
      <w:r w:rsidRPr="009D1132">
        <w:rPr>
          <w:rFonts w:cs="Arial"/>
          <w:color w:val="000000" w:themeColor="text1"/>
        </w:rPr>
        <w:t xml:space="preserve"> involves all the processes the assessor and </w:t>
      </w:r>
      <w:r w:rsidR="009855B0" w:rsidRPr="009D1132">
        <w:rPr>
          <w:rFonts w:cs="Arial"/>
        </w:rPr>
        <w:t xml:space="preserve">Registered Training Organisation (RTO) </w:t>
      </w:r>
      <w:r w:rsidRPr="009D1132">
        <w:rPr>
          <w:rFonts w:cs="Arial"/>
          <w:color w:val="000000" w:themeColor="text1"/>
        </w:rPr>
        <w:t>undertake to finalise the RPL assessment process for the candidate. This includes actions such as determining final assessment outcomes, providing candidates with feedback and options, completing RTO-required documentation, and awarding candidates with the qualification or a Statement of Attainment</w:t>
      </w:r>
      <w:r w:rsidRPr="009D1132">
        <w:rPr>
          <w:rFonts w:cs="Calibri"/>
        </w:rPr>
        <w:t>.</w:t>
      </w:r>
    </w:p>
    <w:p w14:paraId="47CEE6DC" w14:textId="1DDE9650" w:rsidR="00DC4757" w:rsidRPr="009D1132" w:rsidRDefault="00683DA7" w:rsidP="001B593F">
      <w:pPr>
        <w:pStyle w:val="BodyText"/>
        <w:widowControl w:val="0"/>
        <w:rPr>
          <w:rFonts w:cs="Arial"/>
          <w:color w:val="000000" w:themeColor="text1"/>
        </w:rPr>
      </w:pPr>
      <w:r w:rsidRPr="009D1132">
        <w:rPr>
          <w:rFonts w:cs="Arial"/>
          <w:b/>
          <w:color w:val="000000" w:themeColor="text1"/>
        </w:rPr>
        <w:lastRenderedPageBreak/>
        <w:t>Please note:</w:t>
      </w:r>
      <w:r w:rsidRPr="009D1132">
        <w:rPr>
          <w:rFonts w:cs="Arial"/>
          <w:color w:val="000000" w:themeColor="text1"/>
        </w:rPr>
        <w:t xml:space="preserve"> </w:t>
      </w:r>
      <w:r w:rsidR="00DC4757" w:rsidRPr="009D1132">
        <w:rPr>
          <w:rFonts w:cs="Arial"/>
          <w:color w:val="000000" w:themeColor="text1"/>
        </w:rPr>
        <w:t xml:space="preserve">As the </w:t>
      </w:r>
      <w:r w:rsidR="003E03EC" w:rsidRPr="009D1132">
        <w:rPr>
          <w:rFonts w:cs="Arial"/>
          <w:i/>
          <w:color w:val="000000" w:themeColor="text1"/>
        </w:rPr>
        <w:t>RPL Toolkit</w:t>
      </w:r>
      <w:r w:rsidRPr="009D1132">
        <w:rPr>
          <w:rFonts w:cs="Arial"/>
          <w:color w:val="000000" w:themeColor="text1"/>
        </w:rPr>
        <w:t xml:space="preserve">’s </w:t>
      </w:r>
      <w:r w:rsidR="00DC4757" w:rsidRPr="009D1132">
        <w:rPr>
          <w:rFonts w:cs="Arial"/>
          <w:color w:val="000000" w:themeColor="text1"/>
        </w:rPr>
        <w:t xml:space="preserve">target group is </w:t>
      </w:r>
      <w:r w:rsidRPr="009D1132">
        <w:rPr>
          <w:rFonts w:cs="Arial"/>
          <w:color w:val="000000" w:themeColor="text1"/>
        </w:rPr>
        <w:t>people</w:t>
      </w:r>
      <w:r w:rsidR="00DC4757" w:rsidRPr="009D1132">
        <w:rPr>
          <w:rFonts w:cs="Arial"/>
          <w:color w:val="000000" w:themeColor="text1"/>
        </w:rPr>
        <w:t xml:space="preserve"> who are working in </w:t>
      </w:r>
      <w:r w:rsidR="00F11592">
        <w:rPr>
          <w:rFonts w:cs="Arial"/>
          <w:color w:val="000000" w:themeColor="text1"/>
        </w:rPr>
        <w:t>ECEC workplaces</w:t>
      </w:r>
      <w:r w:rsidR="00DC4757" w:rsidRPr="009D1132">
        <w:rPr>
          <w:rFonts w:cs="Arial"/>
          <w:color w:val="000000" w:themeColor="text1"/>
        </w:rPr>
        <w:t xml:space="preserve">, workplace observation and assessment by the assessor is possible and </w:t>
      </w:r>
      <w:r w:rsidR="00E74FBC" w:rsidRPr="009D1132">
        <w:rPr>
          <w:rFonts w:cs="Arial"/>
          <w:b/>
          <w:i/>
          <w:color w:val="000000" w:themeColor="text1"/>
        </w:rPr>
        <w:t>is</w:t>
      </w:r>
      <w:r w:rsidR="00E74FBC" w:rsidRPr="009D1132">
        <w:rPr>
          <w:rFonts w:cs="Arial"/>
          <w:color w:val="000000" w:themeColor="text1"/>
        </w:rPr>
        <w:t xml:space="preserve"> </w:t>
      </w:r>
      <w:r w:rsidR="00DC4757" w:rsidRPr="009D1132">
        <w:rPr>
          <w:rFonts w:cs="Arial"/>
          <w:b/>
          <w:i/>
          <w:color w:val="000000" w:themeColor="text1"/>
        </w:rPr>
        <w:t>required</w:t>
      </w:r>
      <w:r w:rsidR="00DC4757" w:rsidRPr="009D1132">
        <w:rPr>
          <w:rFonts w:cs="Arial"/>
          <w:color w:val="000000" w:themeColor="text1"/>
        </w:rPr>
        <w:t xml:space="preserve">. </w:t>
      </w:r>
      <w:r w:rsidRPr="009D1132">
        <w:rPr>
          <w:rFonts w:cs="Arial"/>
          <w:color w:val="000000" w:themeColor="text1"/>
        </w:rPr>
        <w:t xml:space="preserve">Some units of competency also </w:t>
      </w:r>
      <w:r w:rsidR="002A0E56" w:rsidRPr="009D1132">
        <w:rPr>
          <w:rFonts w:cs="Arial"/>
          <w:color w:val="000000" w:themeColor="text1"/>
        </w:rPr>
        <w:t>specify</w:t>
      </w:r>
      <w:r w:rsidRPr="009D1132">
        <w:rPr>
          <w:rFonts w:cs="Arial"/>
          <w:color w:val="000000" w:themeColor="text1"/>
        </w:rPr>
        <w:t xml:space="preserve"> workplace assessment.</w:t>
      </w:r>
    </w:p>
    <w:p w14:paraId="721060B2" w14:textId="61229727" w:rsidR="008A3BBD" w:rsidRPr="009D1132" w:rsidRDefault="00CC7C5A" w:rsidP="001B593F">
      <w:pPr>
        <w:pStyle w:val="Heading2"/>
        <w:keepNext w:val="0"/>
        <w:keepLines w:val="0"/>
        <w:widowControl w:val="0"/>
      </w:pPr>
      <w:bookmarkStart w:id="30" w:name="_Toc233771473"/>
      <w:r w:rsidRPr="009D1132">
        <w:t xml:space="preserve">Can I contextualise the </w:t>
      </w:r>
      <w:r w:rsidR="003E03EC" w:rsidRPr="009D1132">
        <w:rPr>
          <w:i/>
        </w:rPr>
        <w:t>RPL Toolkit</w:t>
      </w:r>
      <w:r w:rsidRPr="009D1132">
        <w:t>?</w:t>
      </w:r>
      <w:bookmarkEnd w:id="30"/>
    </w:p>
    <w:p w14:paraId="215E0613" w14:textId="145B6FA6" w:rsidR="008D72C4" w:rsidRPr="009D1132" w:rsidRDefault="00041FCE" w:rsidP="001B593F">
      <w:pPr>
        <w:pStyle w:val="BodyText"/>
        <w:widowControl w:val="0"/>
        <w:rPr>
          <w:rFonts w:cs="Arial"/>
          <w:b/>
        </w:rPr>
      </w:pPr>
      <w:r w:rsidRPr="009D1132">
        <w:rPr>
          <w:rFonts w:cs="Arial"/>
        </w:rPr>
        <w:t>Y</w:t>
      </w:r>
      <w:r w:rsidR="0084586C" w:rsidRPr="009D1132">
        <w:rPr>
          <w:rFonts w:cs="Arial"/>
        </w:rPr>
        <w:t>es, y</w:t>
      </w:r>
      <w:r w:rsidRPr="009D1132">
        <w:rPr>
          <w:rFonts w:cs="Arial"/>
        </w:rPr>
        <w:t>ou</w:t>
      </w:r>
      <w:r w:rsidR="00B9484C" w:rsidRPr="009D1132">
        <w:rPr>
          <w:rFonts w:cs="Arial"/>
        </w:rPr>
        <w:t xml:space="preserve"> may contextualise the </w:t>
      </w:r>
      <w:r w:rsidR="003E03EC" w:rsidRPr="009D1132">
        <w:rPr>
          <w:rFonts w:cs="Arial"/>
          <w:i/>
        </w:rPr>
        <w:t>RPL Toolkit</w:t>
      </w:r>
      <w:r w:rsidR="00B9484C" w:rsidRPr="009D1132">
        <w:rPr>
          <w:rFonts w:cs="Arial"/>
        </w:rPr>
        <w:t xml:space="preserve"> to suit the needs of candidates, employers or enterprises, or to meet </w:t>
      </w:r>
      <w:r w:rsidR="009855B0" w:rsidRPr="009D1132">
        <w:rPr>
          <w:rFonts w:cs="Arial"/>
        </w:rPr>
        <w:t xml:space="preserve">RTO </w:t>
      </w:r>
      <w:r w:rsidR="00DF7F6A" w:rsidRPr="009D1132">
        <w:rPr>
          <w:rFonts w:cs="Arial"/>
        </w:rPr>
        <w:t>procedures</w:t>
      </w:r>
      <w:r w:rsidR="00B9484C" w:rsidRPr="009D1132">
        <w:rPr>
          <w:rFonts w:cs="Arial"/>
        </w:rPr>
        <w:t xml:space="preserve">. </w:t>
      </w:r>
      <w:r w:rsidR="00DF7F6A" w:rsidRPr="009D1132">
        <w:rPr>
          <w:rFonts w:cs="Arial"/>
          <w:b/>
        </w:rPr>
        <w:t>However, co-badging with an RTO’s logo is not allowed.</w:t>
      </w:r>
    </w:p>
    <w:p w14:paraId="118C1D5A" w14:textId="649EA726" w:rsidR="00B9484C" w:rsidRPr="009D1132" w:rsidRDefault="00400F70" w:rsidP="001B593F">
      <w:pPr>
        <w:pStyle w:val="BodyText"/>
        <w:widowControl w:val="0"/>
        <w:rPr>
          <w:rFonts w:cs="Arial"/>
        </w:rPr>
      </w:pPr>
      <w:r w:rsidRPr="009D1132">
        <w:rPr>
          <w:rFonts w:cs="Arial"/>
        </w:rPr>
        <w:t>A</w:t>
      </w:r>
      <w:r w:rsidR="008D72C4" w:rsidRPr="009D1132">
        <w:rPr>
          <w:rFonts w:cs="Arial"/>
        </w:rPr>
        <w:t xml:space="preserve">ssessors </w:t>
      </w:r>
      <w:r w:rsidRPr="009D1132">
        <w:rPr>
          <w:rFonts w:cs="Arial"/>
        </w:rPr>
        <w:t>must</w:t>
      </w:r>
      <w:r w:rsidR="008D72C4" w:rsidRPr="009D1132">
        <w:rPr>
          <w:rFonts w:cs="Arial"/>
        </w:rPr>
        <w:t xml:space="preserve"> ensure their </w:t>
      </w:r>
      <w:r w:rsidR="00B9484C" w:rsidRPr="009D1132">
        <w:rPr>
          <w:rFonts w:cs="Arial"/>
        </w:rPr>
        <w:t>RP</w:t>
      </w:r>
      <w:r w:rsidR="008D72C4" w:rsidRPr="009D1132">
        <w:rPr>
          <w:rFonts w:cs="Arial"/>
        </w:rPr>
        <w:t xml:space="preserve">L assessments meet the required </w:t>
      </w:r>
      <w:r w:rsidR="00B9484C" w:rsidRPr="009D1132">
        <w:rPr>
          <w:rFonts w:cs="Arial"/>
        </w:rPr>
        <w:t>Standards</w:t>
      </w:r>
      <w:r w:rsidR="002D2453" w:rsidRPr="009D1132">
        <w:rPr>
          <w:rFonts w:cs="Arial"/>
          <w:color w:val="000000"/>
        </w:rPr>
        <w:t xml:space="preserve"> under which the RTO is registered</w:t>
      </w:r>
      <w:r w:rsidR="002D2453" w:rsidRPr="009D1132">
        <w:rPr>
          <w:rStyle w:val="FootnoteReference"/>
          <w:rFonts w:cs="Arial"/>
          <w:sz w:val="22"/>
          <w:szCs w:val="22"/>
        </w:rPr>
        <w:t xml:space="preserve"> </w:t>
      </w:r>
      <w:r w:rsidR="008A3BBD" w:rsidRPr="009D1132">
        <w:rPr>
          <w:rStyle w:val="FootnoteReference"/>
          <w:rFonts w:cs="Arial"/>
          <w:sz w:val="22"/>
          <w:szCs w:val="22"/>
        </w:rPr>
        <w:footnoteReference w:id="3"/>
      </w:r>
      <w:r w:rsidR="00B9484C" w:rsidRPr="009D1132">
        <w:rPr>
          <w:rFonts w:cs="Arial"/>
        </w:rPr>
        <w:t xml:space="preserve">, current Training Package requirements, and any RTO </w:t>
      </w:r>
      <w:r w:rsidR="00C10A4F" w:rsidRPr="009D1132">
        <w:rPr>
          <w:rFonts w:cs="Arial"/>
        </w:rPr>
        <w:t xml:space="preserve">or regulatory </w:t>
      </w:r>
      <w:r w:rsidR="00B9484C" w:rsidRPr="009D1132">
        <w:rPr>
          <w:rFonts w:cs="Arial"/>
        </w:rPr>
        <w:t xml:space="preserve">requirements. </w:t>
      </w:r>
      <w:r w:rsidR="008D72C4" w:rsidRPr="009D1132">
        <w:rPr>
          <w:rFonts w:cs="Arial"/>
        </w:rPr>
        <w:t xml:space="preserve">Therefore, </w:t>
      </w:r>
      <w:r w:rsidR="005249AA" w:rsidRPr="009D1132">
        <w:rPr>
          <w:rFonts w:cs="Arial"/>
        </w:rPr>
        <w:t>assessors</w:t>
      </w:r>
      <w:r w:rsidR="008D72C4" w:rsidRPr="009D1132">
        <w:rPr>
          <w:rFonts w:cs="Arial"/>
        </w:rPr>
        <w:t xml:space="preserve"> </w:t>
      </w:r>
      <w:r w:rsidR="00E22357" w:rsidRPr="009D1132">
        <w:rPr>
          <w:rFonts w:cs="Arial"/>
        </w:rPr>
        <w:t>are advised to</w:t>
      </w:r>
      <w:r w:rsidR="008D72C4" w:rsidRPr="009D1132">
        <w:rPr>
          <w:rFonts w:cs="Arial"/>
        </w:rPr>
        <w:t xml:space="preserve"> validate</w:t>
      </w:r>
      <w:r w:rsidR="00A366E9" w:rsidRPr="009D1132">
        <w:rPr>
          <w:rFonts w:cs="Arial"/>
        </w:rPr>
        <w:t xml:space="preserve"> </w:t>
      </w:r>
      <w:r w:rsidR="00041FCE" w:rsidRPr="009D1132">
        <w:rPr>
          <w:rFonts w:cs="Arial"/>
        </w:rPr>
        <w:t xml:space="preserve">relevant </w:t>
      </w:r>
      <w:r w:rsidR="00A366E9" w:rsidRPr="009D1132">
        <w:rPr>
          <w:rFonts w:cs="Arial"/>
        </w:rPr>
        <w:t xml:space="preserve">components </w:t>
      </w:r>
      <w:r w:rsidR="00041FCE" w:rsidRPr="009D1132">
        <w:rPr>
          <w:rFonts w:cs="Arial"/>
        </w:rPr>
        <w:t>before use</w:t>
      </w:r>
      <w:r w:rsidR="00C10A4F" w:rsidRPr="009D1132">
        <w:rPr>
          <w:rFonts w:cs="Arial"/>
        </w:rPr>
        <w:t>,</w:t>
      </w:r>
      <w:r w:rsidR="008D72C4" w:rsidRPr="009D1132">
        <w:rPr>
          <w:rFonts w:cs="Arial"/>
        </w:rPr>
        <w:t xml:space="preserve"> </w:t>
      </w:r>
      <w:r w:rsidR="0084586C" w:rsidRPr="009D1132">
        <w:rPr>
          <w:rFonts w:cs="Arial"/>
        </w:rPr>
        <w:t xml:space="preserve">or after </w:t>
      </w:r>
      <w:r w:rsidR="008D72C4" w:rsidRPr="009D1132">
        <w:rPr>
          <w:rFonts w:cs="Arial"/>
        </w:rPr>
        <w:t xml:space="preserve">any </w:t>
      </w:r>
      <w:r w:rsidR="00C10A4F" w:rsidRPr="009D1132">
        <w:rPr>
          <w:rFonts w:cs="Arial"/>
        </w:rPr>
        <w:t>contextualisation or modification</w:t>
      </w:r>
      <w:r w:rsidR="008D72C4" w:rsidRPr="009D1132">
        <w:rPr>
          <w:rFonts w:cs="Arial"/>
        </w:rPr>
        <w:t xml:space="preserve"> </w:t>
      </w:r>
      <w:r w:rsidR="00C10A4F" w:rsidRPr="009D1132">
        <w:rPr>
          <w:rFonts w:cs="Arial"/>
        </w:rPr>
        <w:t>is</w:t>
      </w:r>
      <w:r w:rsidR="0084586C" w:rsidRPr="009D1132">
        <w:rPr>
          <w:rFonts w:cs="Arial"/>
        </w:rPr>
        <w:t xml:space="preserve"> </w:t>
      </w:r>
      <w:r w:rsidR="00C10A4F" w:rsidRPr="009D1132">
        <w:rPr>
          <w:rFonts w:cs="Arial"/>
        </w:rPr>
        <w:t>made</w:t>
      </w:r>
      <w:r w:rsidR="00E74FBC" w:rsidRPr="009D1132">
        <w:rPr>
          <w:rFonts w:cs="Arial"/>
        </w:rPr>
        <w:t>—</w:t>
      </w:r>
      <w:r w:rsidR="008D72C4" w:rsidRPr="009D1132">
        <w:rPr>
          <w:rFonts w:cs="Arial"/>
        </w:rPr>
        <w:t>for example</w:t>
      </w:r>
      <w:r w:rsidR="00E74FBC" w:rsidRPr="009D1132">
        <w:rPr>
          <w:rFonts w:cs="Arial"/>
        </w:rPr>
        <w:t>,</w:t>
      </w:r>
      <w:r w:rsidR="008D72C4" w:rsidRPr="009D1132">
        <w:rPr>
          <w:rFonts w:cs="Arial"/>
        </w:rPr>
        <w:t xml:space="preserve"> by considering </w:t>
      </w:r>
      <w:r w:rsidR="00775A74">
        <w:rPr>
          <w:rFonts w:cs="Arial"/>
        </w:rPr>
        <w:t xml:space="preserve">the </w:t>
      </w:r>
      <w:r w:rsidR="008D72C4" w:rsidRPr="009D1132">
        <w:rPr>
          <w:rFonts w:cs="Arial"/>
        </w:rPr>
        <w:t xml:space="preserve">assessment tools in the RTO’s </w:t>
      </w:r>
      <w:r w:rsidRPr="009D1132">
        <w:rPr>
          <w:rFonts w:cs="Arial"/>
        </w:rPr>
        <w:t xml:space="preserve">scheduled </w:t>
      </w:r>
      <w:r w:rsidR="008D72C4" w:rsidRPr="009D1132">
        <w:rPr>
          <w:rFonts w:cs="Arial"/>
        </w:rPr>
        <w:t>assessment validation processes</w:t>
      </w:r>
      <w:r w:rsidR="00B9484C" w:rsidRPr="009D1132">
        <w:rPr>
          <w:rFonts w:cs="Arial"/>
        </w:rPr>
        <w:t>.</w:t>
      </w:r>
    </w:p>
    <w:p w14:paraId="4FBE830D" w14:textId="7E8F965E" w:rsidR="008D72C4" w:rsidRPr="009D1132" w:rsidRDefault="008D72C4" w:rsidP="001B593F">
      <w:pPr>
        <w:pStyle w:val="Heading2"/>
        <w:keepNext w:val="0"/>
        <w:keepLines w:val="0"/>
        <w:widowControl w:val="0"/>
      </w:pPr>
      <w:bookmarkStart w:id="31" w:name="_Toc233771474"/>
      <w:r w:rsidRPr="009D1132">
        <w:t xml:space="preserve">What is in each component of the </w:t>
      </w:r>
      <w:r w:rsidR="003E03EC" w:rsidRPr="009D1132">
        <w:rPr>
          <w:i/>
        </w:rPr>
        <w:t>RPL Toolkit</w:t>
      </w:r>
      <w:r w:rsidRPr="009D1132">
        <w:t>?</w:t>
      </w:r>
      <w:bookmarkEnd w:id="31"/>
    </w:p>
    <w:p w14:paraId="2A1BF489" w14:textId="44FD8371" w:rsidR="00B9484C" w:rsidRPr="009D1132" w:rsidRDefault="00B9484C" w:rsidP="001B593F">
      <w:pPr>
        <w:pStyle w:val="BodyText"/>
        <w:widowControl w:val="0"/>
        <w:rPr>
          <w:rFonts w:cs="Arial"/>
        </w:rPr>
      </w:pPr>
      <w:r w:rsidRPr="009D1132">
        <w:rPr>
          <w:rFonts w:cs="Arial"/>
        </w:rPr>
        <w:t xml:space="preserve">The </w:t>
      </w:r>
      <w:r w:rsidR="003E03EC" w:rsidRPr="009D1132">
        <w:rPr>
          <w:rFonts w:cs="Arial"/>
          <w:i/>
        </w:rPr>
        <w:t>RPL Toolkit</w:t>
      </w:r>
      <w:r w:rsidR="0084586C" w:rsidRPr="009D1132">
        <w:rPr>
          <w:rFonts w:cs="Arial"/>
        </w:rPr>
        <w:t xml:space="preserve"> is in </w:t>
      </w:r>
      <w:r w:rsidRPr="009D1132">
        <w:rPr>
          <w:rFonts w:cs="Arial"/>
        </w:rPr>
        <w:t>five companion volumes</w:t>
      </w:r>
      <w:r w:rsidR="0084586C" w:rsidRPr="009D1132">
        <w:rPr>
          <w:rFonts w:cs="Arial"/>
        </w:rPr>
        <w:t>, which</w:t>
      </w:r>
      <w:r w:rsidRPr="009D1132">
        <w:rPr>
          <w:rFonts w:cs="Arial"/>
        </w:rPr>
        <w:t xml:space="preserve"> </w:t>
      </w:r>
      <w:r w:rsidR="0084586C" w:rsidRPr="009D1132">
        <w:rPr>
          <w:rFonts w:cs="Arial"/>
        </w:rPr>
        <w:t xml:space="preserve">provide comprehensive </w:t>
      </w:r>
      <w:r w:rsidR="00C10A4F" w:rsidRPr="009D1132">
        <w:rPr>
          <w:rFonts w:cs="Arial"/>
        </w:rPr>
        <w:t xml:space="preserve">advice and </w:t>
      </w:r>
      <w:r w:rsidR="0084586C" w:rsidRPr="009D1132">
        <w:rPr>
          <w:rFonts w:cs="Arial"/>
        </w:rPr>
        <w:t>resources for assessors, candidates and workplaces</w:t>
      </w:r>
      <w:r w:rsidRPr="009D1132">
        <w:rPr>
          <w:rFonts w:cs="Arial"/>
        </w:rPr>
        <w:t>.</w:t>
      </w:r>
      <w:r w:rsidR="0084586C" w:rsidRPr="009D1132">
        <w:rPr>
          <w:rFonts w:cs="Arial"/>
        </w:rPr>
        <w:t xml:space="preserve"> The five volumes </w:t>
      </w:r>
      <w:r w:rsidR="00583A36" w:rsidRPr="009D1132">
        <w:rPr>
          <w:rFonts w:cs="Arial"/>
        </w:rPr>
        <w:t xml:space="preserve">are </w:t>
      </w:r>
      <w:r w:rsidR="0084586C" w:rsidRPr="009D1132">
        <w:rPr>
          <w:rFonts w:cs="Arial"/>
        </w:rPr>
        <w:t>described below.</w:t>
      </w:r>
    </w:p>
    <w:p w14:paraId="0D810337" w14:textId="5E4DF54F" w:rsidR="00B9484C" w:rsidRPr="009D1132" w:rsidRDefault="003E03EC" w:rsidP="001B593F">
      <w:pPr>
        <w:pStyle w:val="BodyText"/>
        <w:widowControl w:val="0"/>
        <w:numPr>
          <w:ilvl w:val="0"/>
          <w:numId w:val="2"/>
        </w:numPr>
        <w:rPr>
          <w:rFonts w:cs="Arial"/>
          <w:color w:val="000000" w:themeColor="text1"/>
        </w:rPr>
      </w:pPr>
      <w:r w:rsidRPr="009D1132">
        <w:rPr>
          <w:rFonts w:cs="Arial"/>
          <w:b/>
          <w:i/>
          <w:color w:val="000000" w:themeColor="text1"/>
        </w:rPr>
        <w:t>Assessor Guide</w:t>
      </w:r>
      <w:r w:rsidR="00C10A4F" w:rsidRPr="009D1132">
        <w:rPr>
          <w:rFonts w:cs="Arial"/>
          <w:color w:val="000000" w:themeColor="text1"/>
        </w:rPr>
        <w:t xml:space="preserve">: The </w:t>
      </w:r>
      <w:r w:rsidRPr="009D1132">
        <w:rPr>
          <w:rFonts w:cs="Arial"/>
          <w:i/>
          <w:color w:val="000000" w:themeColor="text1"/>
        </w:rPr>
        <w:t>Assessor Guide</w:t>
      </w:r>
      <w:r w:rsidR="008D72C4" w:rsidRPr="009D1132">
        <w:rPr>
          <w:rFonts w:cs="Arial"/>
          <w:color w:val="000000" w:themeColor="text1"/>
        </w:rPr>
        <w:t xml:space="preserve"> </w:t>
      </w:r>
      <w:r w:rsidR="00D33144" w:rsidRPr="009D1132">
        <w:rPr>
          <w:rFonts w:cs="Arial"/>
          <w:color w:val="000000" w:themeColor="text1"/>
        </w:rPr>
        <w:t>(</w:t>
      </w:r>
      <w:r w:rsidR="00C10A4F" w:rsidRPr="009D1132">
        <w:rPr>
          <w:rFonts w:cs="Arial"/>
          <w:color w:val="000000" w:themeColor="text1"/>
        </w:rPr>
        <w:t>this document</w:t>
      </w:r>
      <w:r w:rsidR="00D33144" w:rsidRPr="009D1132">
        <w:rPr>
          <w:rFonts w:cs="Arial"/>
          <w:color w:val="000000" w:themeColor="text1"/>
        </w:rPr>
        <w:t>)</w:t>
      </w:r>
      <w:r w:rsidR="00B9484C" w:rsidRPr="009D1132">
        <w:rPr>
          <w:rFonts w:cs="Arial"/>
          <w:color w:val="000000" w:themeColor="text1"/>
        </w:rPr>
        <w:t xml:space="preserve"> contains introductory information</w:t>
      </w:r>
      <w:r w:rsidR="00775A74">
        <w:rPr>
          <w:rFonts w:cs="Arial"/>
          <w:color w:val="000000" w:themeColor="text1"/>
        </w:rPr>
        <w:t>, good practice RPL approaches,</w:t>
      </w:r>
      <w:r w:rsidR="00B9484C" w:rsidRPr="009D1132">
        <w:rPr>
          <w:rFonts w:cs="Arial"/>
          <w:color w:val="000000" w:themeColor="text1"/>
        </w:rPr>
        <w:t xml:space="preserve"> </w:t>
      </w:r>
      <w:r w:rsidR="0084586C" w:rsidRPr="009D1132">
        <w:rPr>
          <w:rFonts w:cs="Arial"/>
          <w:color w:val="000000" w:themeColor="text1"/>
        </w:rPr>
        <w:t xml:space="preserve">and detailed information on the RPL process. </w:t>
      </w:r>
      <w:r w:rsidR="008D72C4" w:rsidRPr="009D1132">
        <w:rPr>
          <w:rFonts w:cs="Arial"/>
          <w:color w:val="000000" w:themeColor="text1"/>
        </w:rPr>
        <w:t>Assessors should r</w:t>
      </w:r>
      <w:r w:rsidR="00B9484C" w:rsidRPr="009D1132">
        <w:rPr>
          <w:rFonts w:cs="Arial"/>
          <w:color w:val="000000" w:themeColor="text1"/>
        </w:rPr>
        <w:t xml:space="preserve">ead </w:t>
      </w:r>
      <w:r w:rsidR="002A0E56" w:rsidRPr="009D1132">
        <w:rPr>
          <w:rFonts w:cs="Arial"/>
          <w:color w:val="000000" w:themeColor="text1"/>
        </w:rPr>
        <w:t>this document</w:t>
      </w:r>
      <w:r w:rsidR="00B9484C" w:rsidRPr="009D1132">
        <w:rPr>
          <w:rFonts w:cs="Arial"/>
          <w:color w:val="000000" w:themeColor="text1"/>
        </w:rPr>
        <w:t xml:space="preserve"> carefully to </w:t>
      </w:r>
      <w:r w:rsidR="0084586C" w:rsidRPr="009D1132">
        <w:rPr>
          <w:rFonts w:cs="Arial"/>
          <w:color w:val="000000" w:themeColor="text1"/>
        </w:rPr>
        <w:t xml:space="preserve">ensure they </w:t>
      </w:r>
      <w:r w:rsidR="00400F70" w:rsidRPr="009D1132">
        <w:rPr>
          <w:rFonts w:cs="Arial"/>
          <w:color w:val="000000" w:themeColor="text1"/>
        </w:rPr>
        <w:t>understand</w:t>
      </w:r>
      <w:r w:rsidR="00B9484C" w:rsidRPr="009D1132">
        <w:rPr>
          <w:rFonts w:cs="Arial"/>
          <w:color w:val="000000" w:themeColor="text1"/>
        </w:rPr>
        <w:t xml:space="preserve"> the process</w:t>
      </w:r>
      <w:r w:rsidR="001E2868" w:rsidRPr="009D1132">
        <w:rPr>
          <w:rFonts w:cs="Arial"/>
          <w:color w:val="000000" w:themeColor="text1"/>
        </w:rPr>
        <w:t>,</w:t>
      </w:r>
      <w:r w:rsidR="00B9484C" w:rsidRPr="009D1132">
        <w:rPr>
          <w:rFonts w:cs="Arial"/>
          <w:color w:val="000000" w:themeColor="text1"/>
        </w:rPr>
        <w:t xml:space="preserve"> and how the </w:t>
      </w:r>
      <w:r w:rsidR="0084586C" w:rsidRPr="009D1132">
        <w:rPr>
          <w:rFonts w:cs="Arial"/>
          <w:color w:val="000000" w:themeColor="text1"/>
        </w:rPr>
        <w:t>various components are</w:t>
      </w:r>
      <w:r w:rsidR="00B9484C" w:rsidRPr="009D1132">
        <w:rPr>
          <w:rFonts w:cs="Arial"/>
          <w:color w:val="000000" w:themeColor="text1"/>
        </w:rPr>
        <w:t xml:space="preserve"> u</w:t>
      </w:r>
      <w:r w:rsidR="008D72C4" w:rsidRPr="009D1132">
        <w:rPr>
          <w:rFonts w:cs="Arial"/>
          <w:color w:val="000000" w:themeColor="text1"/>
        </w:rPr>
        <w:t xml:space="preserve">sed. </w:t>
      </w:r>
      <w:r w:rsidR="0084586C" w:rsidRPr="009D1132">
        <w:rPr>
          <w:rFonts w:cs="Arial"/>
          <w:color w:val="000000" w:themeColor="text1"/>
        </w:rPr>
        <w:t xml:space="preserve">The </w:t>
      </w:r>
      <w:r w:rsidR="00EC65F9" w:rsidRPr="009D1132">
        <w:rPr>
          <w:rFonts w:cs="Arial"/>
          <w:color w:val="000000" w:themeColor="text1"/>
        </w:rPr>
        <w:t>Appendi</w:t>
      </w:r>
      <w:r w:rsidR="00775A74">
        <w:rPr>
          <w:rFonts w:cs="Arial"/>
          <w:color w:val="000000" w:themeColor="text1"/>
        </w:rPr>
        <w:t xml:space="preserve">x lists resources that could be useful. </w:t>
      </w:r>
      <w:r w:rsidR="00AF7C60">
        <w:rPr>
          <w:rFonts w:cs="Arial"/>
          <w:color w:val="000000" w:themeColor="text1"/>
        </w:rPr>
        <w:br/>
      </w:r>
    </w:p>
    <w:p w14:paraId="2965077C" w14:textId="4E1016EC" w:rsidR="00B9484C" w:rsidRPr="009D1132" w:rsidRDefault="00B9484C" w:rsidP="001B593F">
      <w:pPr>
        <w:pStyle w:val="BodyText"/>
        <w:widowControl w:val="0"/>
        <w:numPr>
          <w:ilvl w:val="0"/>
          <w:numId w:val="2"/>
        </w:numPr>
        <w:rPr>
          <w:rFonts w:cs="Arial"/>
          <w:color w:val="000000" w:themeColor="text1"/>
        </w:rPr>
      </w:pPr>
      <w:r w:rsidRPr="009D1132">
        <w:rPr>
          <w:rFonts w:cs="Arial"/>
          <w:b/>
          <w:i/>
          <w:color w:val="000000" w:themeColor="text1"/>
        </w:rPr>
        <w:lastRenderedPageBreak/>
        <w:t>Candidate Guide</w:t>
      </w:r>
      <w:r w:rsidR="00C235B1" w:rsidRPr="009D1132">
        <w:rPr>
          <w:rFonts w:cs="Arial"/>
          <w:color w:val="000000" w:themeColor="text1"/>
        </w:rPr>
        <w:t>:</w:t>
      </w:r>
      <w:r w:rsidR="00A366E9" w:rsidRPr="009D1132">
        <w:rPr>
          <w:rFonts w:cs="Arial"/>
          <w:color w:val="000000" w:themeColor="text1"/>
        </w:rPr>
        <w:t xml:space="preserve"> </w:t>
      </w:r>
      <w:r w:rsidR="00C10A4F" w:rsidRPr="009D1132">
        <w:rPr>
          <w:rFonts w:cs="Arial"/>
          <w:color w:val="000000" w:themeColor="text1"/>
        </w:rPr>
        <w:t xml:space="preserve">The </w:t>
      </w:r>
      <w:r w:rsidR="00C10A4F" w:rsidRPr="009D1132">
        <w:rPr>
          <w:rFonts w:cs="Arial"/>
          <w:i/>
          <w:color w:val="000000" w:themeColor="text1"/>
        </w:rPr>
        <w:t>Candidate Guide</w:t>
      </w:r>
      <w:r w:rsidR="00D33144" w:rsidRPr="009D1132">
        <w:rPr>
          <w:rFonts w:cs="Arial"/>
          <w:color w:val="000000" w:themeColor="text1"/>
        </w:rPr>
        <w:t xml:space="preserve"> </w:t>
      </w:r>
      <w:r w:rsidRPr="009D1132">
        <w:rPr>
          <w:rFonts w:cs="Arial"/>
          <w:color w:val="000000" w:themeColor="text1"/>
        </w:rPr>
        <w:t xml:space="preserve">is </w:t>
      </w:r>
      <w:r w:rsidR="00400F70" w:rsidRPr="009D1132">
        <w:rPr>
          <w:rFonts w:cs="Arial"/>
          <w:color w:val="000000" w:themeColor="text1"/>
        </w:rPr>
        <w:t xml:space="preserve">a resource </w:t>
      </w:r>
      <w:r w:rsidRPr="009D1132">
        <w:rPr>
          <w:rFonts w:cs="Arial"/>
          <w:color w:val="000000" w:themeColor="text1"/>
        </w:rPr>
        <w:t>for the candidate</w:t>
      </w:r>
      <w:r w:rsidR="00D078A6" w:rsidRPr="009D1132">
        <w:rPr>
          <w:rFonts w:cs="Arial"/>
          <w:color w:val="000000" w:themeColor="text1"/>
        </w:rPr>
        <w:t>, to be provided before the RPL process begins</w:t>
      </w:r>
      <w:r w:rsidRPr="009D1132">
        <w:rPr>
          <w:rFonts w:cs="Arial"/>
          <w:color w:val="000000" w:themeColor="text1"/>
        </w:rPr>
        <w:t xml:space="preserve">. It provides information on </w:t>
      </w:r>
      <w:r w:rsidR="00037FC6" w:rsidRPr="009D1132">
        <w:rPr>
          <w:rFonts w:cs="Arial"/>
          <w:color w:val="000000" w:themeColor="text1"/>
        </w:rPr>
        <w:t xml:space="preserve">RPL assessment </w:t>
      </w:r>
      <w:r w:rsidRPr="009D1132">
        <w:rPr>
          <w:rFonts w:cs="Arial"/>
          <w:color w:val="000000" w:themeColor="text1"/>
        </w:rPr>
        <w:t xml:space="preserve">processes and expectations. Candidates may have further questions, and are directed to </w:t>
      </w:r>
      <w:r w:rsidR="008D72C4" w:rsidRPr="009D1132">
        <w:rPr>
          <w:rFonts w:cs="Arial"/>
          <w:color w:val="000000" w:themeColor="text1"/>
        </w:rPr>
        <w:t>the assessor</w:t>
      </w:r>
      <w:r w:rsidRPr="009D1132">
        <w:rPr>
          <w:rFonts w:cs="Arial"/>
          <w:color w:val="000000" w:themeColor="text1"/>
        </w:rPr>
        <w:t xml:space="preserve"> to provide them with additional information and support. </w:t>
      </w:r>
    </w:p>
    <w:p w14:paraId="23DCE3DC" w14:textId="3779A80B" w:rsidR="00B9484C" w:rsidRPr="009D1132" w:rsidRDefault="00B9484C" w:rsidP="001B593F">
      <w:pPr>
        <w:pStyle w:val="BodyText"/>
        <w:widowControl w:val="0"/>
        <w:numPr>
          <w:ilvl w:val="0"/>
          <w:numId w:val="2"/>
        </w:numPr>
        <w:rPr>
          <w:rFonts w:cs="Arial"/>
          <w:color w:val="000000" w:themeColor="text1"/>
        </w:rPr>
      </w:pPr>
      <w:r w:rsidRPr="009D1132">
        <w:rPr>
          <w:rFonts w:cs="Arial"/>
          <w:b/>
          <w:i/>
          <w:color w:val="000000" w:themeColor="text1"/>
        </w:rPr>
        <w:t>Workplace Guide</w:t>
      </w:r>
      <w:r w:rsidR="00C235B1" w:rsidRPr="009D1132">
        <w:rPr>
          <w:rFonts w:cs="Arial"/>
          <w:color w:val="000000" w:themeColor="text1"/>
        </w:rPr>
        <w:t>:</w:t>
      </w:r>
      <w:r w:rsidR="008D72C4" w:rsidRPr="009D1132">
        <w:rPr>
          <w:rFonts w:cs="Arial"/>
          <w:color w:val="000000" w:themeColor="text1"/>
        </w:rPr>
        <w:t xml:space="preserve"> </w:t>
      </w:r>
      <w:r w:rsidR="00C10A4F" w:rsidRPr="009D1132">
        <w:rPr>
          <w:rFonts w:cs="Arial"/>
          <w:color w:val="000000" w:themeColor="text1"/>
        </w:rPr>
        <w:t xml:space="preserve">The </w:t>
      </w:r>
      <w:r w:rsidR="00C10A4F" w:rsidRPr="009D1132">
        <w:rPr>
          <w:rFonts w:cs="Arial"/>
          <w:i/>
          <w:color w:val="000000" w:themeColor="text1"/>
        </w:rPr>
        <w:t>Workplace Guide</w:t>
      </w:r>
      <w:r w:rsidR="00D33144" w:rsidRPr="009D1132">
        <w:rPr>
          <w:rFonts w:cs="Arial"/>
          <w:color w:val="000000" w:themeColor="text1"/>
        </w:rPr>
        <w:t xml:space="preserve"> </w:t>
      </w:r>
      <w:r w:rsidRPr="009D1132">
        <w:rPr>
          <w:rFonts w:cs="Arial"/>
          <w:color w:val="000000" w:themeColor="text1"/>
        </w:rPr>
        <w:t>is for the candidate</w:t>
      </w:r>
      <w:r w:rsidR="00583A36" w:rsidRPr="009D1132">
        <w:rPr>
          <w:rFonts w:cs="Arial"/>
          <w:color w:val="000000" w:themeColor="text1"/>
        </w:rPr>
        <w:t>’s workplace</w:t>
      </w:r>
      <w:r w:rsidRPr="009D1132">
        <w:rPr>
          <w:rFonts w:cs="Arial"/>
          <w:color w:val="000000" w:themeColor="text1"/>
        </w:rPr>
        <w:t xml:space="preserve">. It provides information on </w:t>
      </w:r>
      <w:r w:rsidR="00611565" w:rsidRPr="009D1132">
        <w:rPr>
          <w:rFonts w:cs="Arial"/>
          <w:color w:val="000000" w:themeColor="text1"/>
        </w:rPr>
        <w:t>RPL and the role</w:t>
      </w:r>
      <w:r w:rsidRPr="009D1132">
        <w:rPr>
          <w:rFonts w:cs="Arial"/>
          <w:color w:val="000000" w:themeColor="text1"/>
        </w:rPr>
        <w:t xml:space="preserve"> </w:t>
      </w:r>
      <w:r w:rsidR="00611565" w:rsidRPr="009D1132">
        <w:rPr>
          <w:rFonts w:cs="Arial"/>
          <w:color w:val="000000" w:themeColor="text1"/>
        </w:rPr>
        <w:t>of</w:t>
      </w:r>
      <w:r w:rsidRPr="009D1132">
        <w:rPr>
          <w:rFonts w:cs="Arial"/>
          <w:color w:val="000000" w:themeColor="text1"/>
        </w:rPr>
        <w:t xml:space="preserve"> the workplace </w:t>
      </w:r>
      <w:r w:rsidR="00400F70" w:rsidRPr="009D1132">
        <w:rPr>
          <w:rFonts w:cs="Arial"/>
          <w:color w:val="000000" w:themeColor="text1"/>
        </w:rPr>
        <w:t>representative</w:t>
      </w:r>
      <w:r w:rsidRPr="009D1132">
        <w:rPr>
          <w:rFonts w:cs="Arial"/>
          <w:color w:val="000000" w:themeColor="text1"/>
        </w:rPr>
        <w:t xml:space="preserve"> in verifying the candidate’s demonstrated skills and knowledge, and in facilitating workplace </w:t>
      </w:r>
      <w:r w:rsidR="00400F70" w:rsidRPr="009D1132">
        <w:rPr>
          <w:rFonts w:cs="Arial"/>
          <w:color w:val="000000" w:themeColor="text1"/>
        </w:rPr>
        <w:t xml:space="preserve">visits and </w:t>
      </w:r>
      <w:r w:rsidRPr="009D1132">
        <w:rPr>
          <w:rFonts w:cs="Arial"/>
          <w:color w:val="000000" w:themeColor="text1"/>
        </w:rPr>
        <w:t xml:space="preserve">activities </w:t>
      </w:r>
      <w:r w:rsidR="00F60CF5" w:rsidRPr="009D1132">
        <w:rPr>
          <w:rFonts w:cs="Arial"/>
          <w:color w:val="000000" w:themeColor="text1"/>
        </w:rPr>
        <w:t>for</w:t>
      </w:r>
      <w:r w:rsidRPr="009D1132">
        <w:rPr>
          <w:rFonts w:cs="Arial"/>
          <w:color w:val="000000" w:themeColor="text1"/>
        </w:rPr>
        <w:t xml:space="preserve"> RPL assessments</w:t>
      </w:r>
      <w:r w:rsidR="00F579C4" w:rsidRPr="009D1132">
        <w:rPr>
          <w:rFonts w:cs="Arial"/>
          <w:color w:val="000000" w:themeColor="text1"/>
        </w:rPr>
        <w:t xml:space="preserve"> </w:t>
      </w:r>
      <w:r w:rsidR="00400F70" w:rsidRPr="009D1132">
        <w:rPr>
          <w:rFonts w:cs="Arial"/>
          <w:color w:val="000000" w:themeColor="text1"/>
        </w:rPr>
        <w:t>as</w:t>
      </w:r>
      <w:r w:rsidR="00F579C4" w:rsidRPr="009D1132">
        <w:rPr>
          <w:rFonts w:cs="Arial"/>
          <w:color w:val="000000" w:themeColor="text1"/>
        </w:rPr>
        <w:t xml:space="preserve"> required</w:t>
      </w:r>
      <w:r w:rsidRPr="009D1132">
        <w:rPr>
          <w:rFonts w:cs="Arial"/>
          <w:color w:val="000000" w:themeColor="text1"/>
        </w:rPr>
        <w:t xml:space="preserve">. </w:t>
      </w:r>
      <w:r w:rsidR="00F579C4" w:rsidRPr="009D1132">
        <w:rPr>
          <w:rFonts w:cs="Arial"/>
          <w:color w:val="000000" w:themeColor="text1"/>
        </w:rPr>
        <w:t>The RTO or assessor sh</w:t>
      </w:r>
      <w:r w:rsidR="0084586C" w:rsidRPr="009D1132">
        <w:rPr>
          <w:rFonts w:cs="Arial"/>
          <w:color w:val="000000" w:themeColor="text1"/>
        </w:rPr>
        <w:t xml:space="preserve">ould provide </w:t>
      </w:r>
      <w:r w:rsidR="00F60CF5" w:rsidRPr="009D1132">
        <w:rPr>
          <w:rFonts w:cs="Arial"/>
          <w:color w:val="000000" w:themeColor="text1"/>
        </w:rPr>
        <w:t xml:space="preserve">the </w:t>
      </w:r>
      <w:r w:rsidR="00F60CF5" w:rsidRPr="009D1132">
        <w:rPr>
          <w:rFonts w:cs="Arial"/>
          <w:i/>
          <w:color w:val="000000" w:themeColor="text1"/>
        </w:rPr>
        <w:t>Workplace Guide</w:t>
      </w:r>
      <w:r w:rsidR="0084586C" w:rsidRPr="009D1132">
        <w:rPr>
          <w:rFonts w:cs="Arial"/>
          <w:color w:val="000000" w:themeColor="text1"/>
        </w:rPr>
        <w:t xml:space="preserve"> to the workplace, preferably before </w:t>
      </w:r>
      <w:r w:rsidR="002A0E56" w:rsidRPr="009D1132">
        <w:rPr>
          <w:rFonts w:cs="Arial"/>
          <w:color w:val="000000" w:themeColor="text1"/>
        </w:rPr>
        <w:t xml:space="preserve">the RPL </w:t>
      </w:r>
      <w:r w:rsidR="00037FC6" w:rsidRPr="009D1132">
        <w:rPr>
          <w:rFonts w:cs="Arial"/>
          <w:color w:val="000000" w:themeColor="text1"/>
        </w:rPr>
        <w:t xml:space="preserve">assessment </w:t>
      </w:r>
      <w:r w:rsidR="0084586C" w:rsidRPr="009D1132">
        <w:rPr>
          <w:rFonts w:cs="Arial"/>
          <w:color w:val="000000" w:themeColor="text1"/>
        </w:rPr>
        <w:t xml:space="preserve">commences.  </w:t>
      </w:r>
    </w:p>
    <w:p w14:paraId="220B57FB" w14:textId="24401914" w:rsidR="00EE6751" w:rsidRPr="009D1132" w:rsidRDefault="00B9484C" w:rsidP="001B593F">
      <w:pPr>
        <w:pStyle w:val="BodyText"/>
        <w:widowControl w:val="0"/>
        <w:numPr>
          <w:ilvl w:val="0"/>
          <w:numId w:val="2"/>
        </w:numPr>
        <w:rPr>
          <w:rFonts w:cs="Arial"/>
          <w:color w:val="000000" w:themeColor="text1"/>
        </w:rPr>
      </w:pPr>
      <w:r w:rsidRPr="009D1132">
        <w:rPr>
          <w:rFonts w:cs="Arial"/>
          <w:b/>
          <w:i/>
          <w:color w:val="000000" w:themeColor="text1"/>
        </w:rPr>
        <w:t>Forms and Templates</w:t>
      </w:r>
      <w:r w:rsidR="00C235B1" w:rsidRPr="009D1132">
        <w:rPr>
          <w:rFonts w:cs="Arial"/>
          <w:color w:val="000000" w:themeColor="text1"/>
        </w:rPr>
        <w:t>:</w:t>
      </w:r>
      <w:r w:rsidR="008D72C4" w:rsidRPr="009D1132">
        <w:rPr>
          <w:rFonts w:cs="Arial"/>
          <w:color w:val="000000" w:themeColor="text1"/>
        </w:rPr>
        <w:t xml:space="preserve"> </w:t>
      </w:r>
      <w:r w:rsidR="002B24DD" w:rsidRPr="009D1132">
        <w:rPr>
          <w:rFonts w:cs="Arial"/>
          <w:color w:val="000000" w:themeColor="text1"/>
        </w:rPr>
        <w:t xml:space="preserve">The </w:t>
      </w:r>
      <w:r w:rsidR="002B24DD" w:rsidRPr="009D1132">
        <w:rPr>
          <w:rFonts w:cs="Arial"/>
          <w:i/>
          <w:color w:val="000000" w:themeColor="text1"/>
        </w:rPr>
        <w:t>Forms and Templates</w:t>
      </w:r>
      <w:r w:rsidR="002B24DD" w:rsidRPr="009D1132">
        <w:rPr>
          <w:rFonts w:cs="Arial"/>
          <w:color w:val="000000" w:themeColor="text1"/>
        </w:rPr>
        <w:t xml:space="preserve"> resource</w:t>
      </w:r>
      <w:r w:rsidR="00C10A4F" w:rsidRPr="009D1132">
        <w:rPr>
          <w:rFonts w:cs="Arial"/>
          <w:color w:val="000000" w:themeColor="text1"/>
        </w:rPr>
        <w:t xml:space="preserve"> </w:t>
      </w:r>
      <w:r w:rsidRPr="009D1132">
        <w:rPr>
          <w:rFonts w:cs="Arial"/>
          <w:color w:val="000000" w:themeColor="text1"/>
        </w:rPr>
        <w:t xml:space="preserve">is for the assessor. It contains </w:t>
      </w:r>
      <w:r w:rsidR="00037FC6" w:rsidRPr="009D1132">
        <w:rPr>
          <w:rFonts w:cs="Arial"/>
          <w:color w:val="000000" w:themeColor="text1"/>
        </w:rPr>
        <w:t xml:space="preserve">assessment instruments and tools for candidate self-evaluation, competency conversations, </w:t>
      </w:r>
      <w:r w:rsidR="0063138E" w:rsidRPr="009D1132">
        <w:rPr>
          <w:rFonts w:cs="Arial"/>
          <w:color w:val="000000" w:themeColor="text1"/>
        </w:rPr>
        <w:t xml:space="preserve">and </w:t>
      </w:r>
      <w:r w:rsidR="00037FC6" w:rsidRPr="009D1132">
        <w:rPr>
          <w:rFonts w:cs="Arial"/>
          <w:color w:val="000000" w:themeColor="text1"/>
        </w:rPr>
        <w:t xml:space="preserve">workplace assessment tasks, </w:t>
      </w:r>
      <w:r w:rsidR="0063138E" w:rsidRPr="009D1132">
        <w:rPr>
          <w:rFonts w:cs="Arial"/>
          <w:color w:val="000000" w:themeColor="text1"/>
        </w:rPr>
        <w:t>and includes assessor and candidate instructions</w:t>
      </w:r>
      <w:r w:rsidR="00037FC6" w:rsidRPr="009D1132">
        <w:rPr>
          <w:rFonts w:cs="Arial"/>
          <w:color w:val="000000" w:themeColor="text1"/>
        </w:rPr>
        <w:t xml:space="preserve">. </w:t>
      </w:r>
      <w:r w:rsidR="00DB620F" w:rsidRPr="009D1132">
        <w:rPr>
          <w:rFonts w:cs="Arial"/>
          <w:color w:val="000000" w:themeColor="text1"/>
        </w:rPr>
        <w:t>It also includes a candidate informatio</w:t>
      </w:r>
      <w:r w:rsidR="000C02D0" w:rsidRPr="009D1132">
        <w:rPr>
          <w:rFonts w:cs="Arial"/>
          <w:color w:val="000000" w:themeColor="text1"/>
        </w:rPr>
        <w:t>n</w:t>
      </w:r>
      <w:r w:rsidR="00DB620F" w:rsidRPr="009D1132">
        <w:rPr>
          <w:rFonts w:cs="Arial"/>
          <w:color w:val="000000" w:themeColor="text1"/>
        </w:rPr>
        <w:t xml:space="preserve"> form, an RPL assessment plan template, a sign-off form for workplace representatives, a third party report template, and a form for recording assessment outcomes. </w:t>
      </w:r>
      <w:r w:rsidR="00037FC6" w:rsidRPr="009D1132">
        <w:rPr>
          <w:rFonts w:cs="Arial"/>
          <w:color w:val="000000" w:themeColor="text1"/>
        </w:rPr>
        <w:t xml:space="preserve">The use of each template or form is summarised in the Introduction. </w:t>
      </w:r>
      <w:r w:rsidRPr="009D1132">
        <w:rPr>
          <w:rFonts w:cs="Arial"/>
          <w:color w:val="000000" w:themeColor="text1"/>
        </w:rPr>
        <w:t xml:space="preserve">Assessors </w:t>
      </w:r>
      <w:r w:rsidR="008D72C4" w:rsidRPr="009D1132">
        <w:rPr>
          <w:rFonts w:cs="Arial"/>
          <w:color w:val="000000" w:themeColor="text1"/>
        </w:rPr>
        <w:t xml:space="preserve">should </w:t>
      </w:r>
      <w:r w:rsidRPr="009D1132">
        <w:rPr>
          <w:rFonts w:cs="Arial"/>
          <w:color w:val="000000" w:themeColor="text1"/>
        </w:rPr>
        <w:t xml:space="preserve">provide the required forms to the candidate or workplace, and use the assessment </w:t>
      </w:r>
      <w:r w:rsidR="008D72C4" w:rsidRPr="009D1132">
        <w:rPr>
          <w:rFonts w:cs="Arial"/>
          <w:color w:val="000000" w:themeColor="text1"/>
        </w:rPr>
        <w:t xml:space="preserve">tools </w:t>
      </w:r>
      <w:r w:rsidR="00EE6751" w:rsidRPr="009D1132">
        <w:rPr>
          <w:rFonts w:cs="Arial"/>
          <w:color w:val="000000" w:themeColor="text1"/>
        </w:rPr>
        <w:t>in</w:t>
      </w:r>
      <w:r w:rsidRPr="009D1132">
        <w:rPr>
          <w:rFonts w:cs="Arial"/>
          <w:color w:val="000000" w:themeColor="text1"/>
        </w:rPr>
        <w:t xml:space="preserve"> conducting RPL. </w:t>
      </w:r>
    </w:p>
    <w:p w14:paraId="62AC016A" w14:textId="6FC8BCC6" w:rsidR="00EE6751" w:rsidRPr="009D1132" w:rsidRDefault="00EE6751" w:rsidP="001B593F">
      <w:pPr>
        <w:pStyle w:val="BodyText"/>
        <w:widowControl w:val="0"/>
        <w:ind w:left="360"/>
        <w:rPr>
          <w:rFonts w:cs="Arial"/>
          <w:color w:val="000000" w:themeColor="text1"/>
        </w:rPr>
      </w:pPr>
      <w:r w:rsidRPr="009D1132">
        <w:rPr>
          <w:rFonts w:cs="Arial"/>
          <w:color w:val="000000" w:themeColor="text1"/>
        </w:rPr>
        <w:t>Assessors may adapt, add to or substitute forms or templates, for example, where the RTO’s policies and procedures require this, or where a candidate chooses electives other than those provided for in the RPL Toolkit. Please note that the forms and templates are also available as individual Word files.</w:t>
      </w:r>
      <w:r w:rsidR="00AF7C60">
        <w:rPr>
          <w:rFonts w:cs="Arial"/>
          <w:color w:val="000000" w:themeColor="text1"/>
        </w:rPr>
        <w:br/>
      </w:r>
    </w:p>
    <w:p w14:paraId="7DB89880" w14:textId="04A1EAA2" w:rsidR="00165DB0" w:rsidRPr="009D1132" w:rsidRDefault="00EE6751" w:rsidP="001B593F">
      <w:pPr>
        <w:pStyle w:val="BodyText"/>
        <w:widowControl w:val="0"/>
        <w:ind w:left="360"/>
        <w:rPr>
          <w:rFonts w:cs="Arial"/>
          <w:color w:val="000000" w:themeColor="text1"/>
        </w:rPr>
      </w:pPr>
      <w:r w:rsidRPr="009D1132">
        <w:rPr>
          <w:rFonts w:cs="Arial"/>
          <w:color w:val="000000" w:themeColor="text1"/>
        </w:rPr>
        <w:lastRenderedPageBreak/>
        <w:t>Assessors should also note that the criteria for assessment are included in the RPL assessment tools. For example, in the</w:t>
      </w:r>
      <w:r w:rsidR="00775A74">
        <w:rPr>
          <w:rFonts w:cs="Arial"/>
          <w:color w:val="000000" w:themeColor="text1"/>
        </w:rPr>
        <w:t>:</w:t>
      </w:r>
      <w:r w:rsidRPr="009D1132">
        <w:rPr>
          <w:rFonts w:cs="Arial"/>
          <w:color w:val="000000" w:themeColor="text1"/>
        </w:rPr>
        <w:t xml:space="preserve"> </w:t>
      </w:r>
    </w:p>
    <w:p w14:paraId="03D46944" w14:textId="10243BAF" w:rsidR="00EE6751" w:rsidRPr="009D1132" w:rsidRDefault="00EE6751" w:rsidP="001B593F">
      <w:pPr>
        <w:pStyle w:val="ListParagraph"/>
        <w:widowControl w:val="0"/>
        <w:numPr>
          <w:ilvl w:val="0"/>
          <w:numId w:val="27"/>
        </w:numPr>
        <w:spacing w:before="120"/>
        <w:contextualSpacing w:val="0"/>
        <w:rPr>
          <w:rFonts w:cs="Arial"/>
          <w:color w:val="000000" w:themeColor="text1"/>
          <w:szCs w:val="22"/>
        </w:rPr>
      </w:pPr>
      <w:r w:rsidRPr="009D1132">
        <w:rPr>
          <w:rFonts w:cs="Arial"/>
          <w:color w:val="000000" w:themeColor="text1"/>
          <w:szCs w:val="22"/>
        </w:rPr>
        <w:t>Competenc</w:t>
      </w:r>
      <w:r w:rsidR="00775A74">
        <w:rPr>
          <w:rFonts w:cs="Arial"/>
          <w:color w:val="000000" w:themeColor="text1"/>
          <w:szCs w:val="22"/>
        </w:rPr>
        <w:t>y Conversation Recording Tools—</w:t>
      </w:r>
      <w:r w:rsidRPr="009D1132">
        <w:rPr>
          <w:rFonts w:cs="Arial"/>
          <w:color w:val="000000" w:themeColor="text1"/>
          <w:szCs w:val="22"/>
        </w:rPr>
        <w:t xml:space="preserve">under </w:t>
      </w:r>
      <w:r w:rsidRPr="009D1132">
        <w:rPr>
          <w:rFonts w:cs="Arial"/>
          <w:i/>
          <w:color w:val="000000" w:themeColor="text1"/>
          <w:szCs w:val="22"/>
        </w:rPr>
        <w:t>‘Key points to be addressed by the candidate’</w:t>
      </w:r>
    </w:p>
    <w:p w14:paraId="06D70DE7" w14:textId="5CE53C4B" w:rsidR="00EE6751" w:rsidRPr="009D1132" w:rsidRDefault="00EE6751" w:rsidP="001B593F">
      <w:pPr>
        <w:pStyle w:val="ListParagraph"/>
        <w:widowControl w:val="0"/>
        <w:numPr>
          <w:ilvl w:val="0"/>
          <w:numId w:val="27"/>
        </w:numPr>
        <w:spacing w:before="120"/>
        <w:contextualSpacing w:val="0"/>
        <w:rPr>
          <w:rFonts w:cs="Arial"/>
          <w:color w:val="000000" w:themeColor="text1"/>
          <w:szCs w:val="22"/>
        </w:rPr>
      </w:pPr>
      <w:r w:rsidRPr="009D1132">
        <w:rPr>
          <w:rFonts w:cs="Arial"/>
          <w:color w:val="000000" w:themeColor="text1"/>
          <w:szCs w:val="22"/>
        </w:rPr>
        <w:t>Instructions for Candidate</w:t>
      </w:r>
      <w:r w:rsidR="00775A74">
        <w:rPr>
          <w:rFonts w:cs="Arial"/>
          <w:color w:val="000000" w:themeColor="text1"/>
          <w:szCs w:val="22"/>
        </w:rPr>
        <w:t xml:space="preserve"> on Workplace Assessment Tasks—</w:t>
      </w:r>
      <w:r w:rsidRPr="009D1132">
        <w:rPr>
          <w:rFonts w:cs="Arial"/>
          <w:color w:val="000000" w:themeColor="text1"/>
          <w:szCs w:val="22"/>
        </w:rPr>
        <w:t xml:space="preserve">under </w:t>
      </w:r>
      <w:r w:rsidRPr="009D1132">
        <w:rPr>
          <w:rFonts w:cs="Arial"/>
          <w:i/>
          <w:color w:val="000000" w:themeColor="text1"/>
          <w:szCs w:val="22"/>
        </w:rPr>
        <w:t xml:space="preserve">‘How will </w:t>
      </w:r>
      <w:r w:rsidR="00564FD0" w:rsidRPr="009D1132">
        <w:rPr>
          <w:rFonts w:cs="Arial"/>
          <w:i/>
          <w:color w:val="000000" w:themeColor="text1"/>
          <w:szCs w:val="22"/>
        </w:rPr>
        <w:t>I</w:t>
      </w:r>
      <w:r w:rsidRPr="009D1132">
        <w:rPr>
          <w:rFonts w:cs="Arial"/>
          <w:i/>
          <w:color w:val="000000" w:themeColor="text1"/>
          <w:szCs w:val="22"/>
        </w:rPr>
        <w:t xml:space="preserve"> be assessed in this task?</w:t>
      </w:r>
      <w:r w:rsidRPr="009D1132">
        <w:rPr>
          <w:rFonts w:cs="Arial"/>
          <w:color w:val="000000" w:themeColor="text1"/>
          <w:szCs w:val="22"/>
        </w:rPr>
        <w:t xml:space="preserve">’ </w:t>
      </w:r>
    </w:p>
    <w:p w14:paraId="033D133D" w14:textId="7B9EA554" w:rsidR="00EE6751" w:rsidRPr="009D1132" w:rsidRDefault="00EE6751" w:rsidP="001B593F">
      <w:pPr>
        <w:pStyle w:val="ListParagraph"/>
        <w:widowControl w:val="0"/>
        <w:numPr>
          <w:ilvl w:val="0"/>
          <w:numId w:val="27"/>
        </w:numPr>
        <w:spacing w:before="120"/>
        <w:contextualSpacing w:val="0"/>
        <w:rPr>
          <w:rFonts w:cs="Arial"/>
          <w:color w:val="000000" w:themeColor="text1"/>
          <w:szCs w:val="22"/>
        </w:rPr>
      </w:pPr>
      <w:r w:rsidRPr="009D1132">
        <w:rPr>
          <w:rFonts w:cs="Arial"/>
          <w:color w:val="000000" w:themeColor="text1"/>
          <w:szCs w:val="22"/>
        </w:rPr>
        <w:t>Wor</w:t>
      </w:r>
      <w:r w:rsidR="00775A74">
        <w:rPr>
          <w:rFonts w:cs="Arial"/>
          <w:color w:val="000000" w:themeColor="text1"/>
          <w:szCs w:val="22"/>
        </w:rPr>
        <w:t>kplace Task Observation Tools—un</w:t>
      </w:r>
      <w:r w:rsidRPr="009D1132">
        <w:rPr>
          <w:rFonts w:cs="Arial"/>
          <w:color w:val="000000" w:themeColor="text1"/>
          <w:szCs w:val="22"/>
        </w:rPr>
        <w:t xml:space="preserve">der </w:t>
      </w:r>
      <w:r w:rsidRPr="009D1132">
        <w:rPr>
          <w:rFonts w:cs="Arial"/>
          <w:i/>
          <w:color w:val="000000" w:themeColor="text1"/>
          <w:szCs w:val="22"/>
        </w:rPr>
        <w:t xml:space="preserve">'Description of the Workplace </w:t>
      </w:r>
      <w:r w:rsidR="00564FD0" w:rsidRPr="009D1132">
        <w:rPr>
          <w:rFonts w:cs="Arial"/>
          <w:i/>
          <w:color w:val="000000" w:themeColor="text1"/>
          <w:szCs w:val="22"/>
        </w:rPr>
        <w:t xml:space="preserve">Assessment </w:t>
      </w:r>
      <w:r w:rsidRPr="009D1132">
        <w:rPr>
          <w:rFonts w:cs="Arial"/>
          <w:i/>
          <w:color w:val="000000" w:themeColor="text1"/>
          <w:szCs w:val="22"/>
        </w:rPr>
        <w:t>Task'.</w:t>
      </w:r>
      <w:r w:rsidRPr="009D1132">
        <w:rPr>
          <w:rFonts w:cs="Arial"/>
          <w:color w:val="000000" w:themeColor="text1"/>
          <w:szCs w:val="22"/>
        </w:rPr>
        <w:t xml:space="preserve"> </w:t>
      </w:r>
    </w:p>
    <w:p w14:paraId="6722184E" w14:textId="614A90CD" w:rsidR="00EE6751" w:rsidRPr="009D1132" w:rsidRDefault="00EE6751" w:rsidP="001B593F">
      <w:pPr>
        <w:pStyle w:val="BodyText"/>
        <w:widowControl w:val="0"/>
        <w:ind w:left="360"/>
        <w:rPr>
          <w:rFonts w:cs="Arial"/>
          <w:color w:val="000000" w:themeColor="text1"/>
        </w:rPr>
      </w:pPr>
      <w:r w:rsidRPr="009D1132">
        <w:rPr>
          <w:rFonts w:cs="Arial"/>
          <w:color w:val="000000" w:themeColor="text1"/>
        </w:rPr>
        <w:t xml:space="preserve">Assessors can also use the Unit Mapping resource described below as a guide </w:t>
      </w:r>
      <w:r w:rsidR="00775A74">
        <w:rPr>
          <w:rFonts w:cs="Arial"/>
          <w:color w:val="000000" w:themeColor="text1"/>
        </w:rPr>
        <w:t>when assessing—</w:t>
      </w:r>
      <w:r w:rsidRPr="009D1132">
        <w:rPr>
          <w:rFonts w:cs="Arial"/>
          <w:color w:val="000000" w:themeColor="text1"/>
        </w:rPr>
        <w:t xml:space="preserve">the Competency Conversations and Self-Evaluation Questions are mapped to the units of competency. </w:t>
      </w:r>
    </w:p>
    <w:p w14:paraId="230E3026" w14:textId="77777777" w:rsidR="00EE6751" w:rsidRPr="009D1132" w:rsidRDefault="00B9484C" w:rsidP="001B593F">
      <w:pPr>
        <w:pStyle w:val="BodyText"/>
        <w:widowControl w:val="0"/>
        <w:numPr>
          <w:ilvl w:val="0"/>
          <w:numId w:val="2"/>
        </w:numPr>
        <w:rPr>
          <w:rFonts w:cs="Arial"/>
          <w:color w:val="000000" w:themeColor="text1"/>
        </w:rPr>
      </w:pPr>
      <w:r w:rsidRPr="009D1132">
        <w:rPr>
          <w:rFonts w:cs="Arial"/>
          <w:b/>
          <w:i/>
          <w:color w:val="000000" w:themeColor="text1"/>
        </w:rPr>
        <w:t>Unit Mapping</w:t>
      </w:r>
      <w:r w:rsidR="00C235B1" w:rsidRPr="009D1132">
        <w:rPr>
          <w:rFonts w:cs="Arial"/>
          <w:color w:val="000000" w:themeColor="text1"/>
        </w:rPr>
        <w:t>:</w:t>
      </w:r>
      <w:r w:rsidR="008D72C4" w:rsidRPr="009D1132">
        <w:rPr>
          <w:rFonts w:cs="Arial"/>
          <w:color w:val="000000" w:themeColor="text1"/>
        </w:rPr>
        <w:t xml:space="preserve"> </w:t>
      </w:r>
      <w:r w:rsidR="002B24DD" w:rsidRPr="009D1132">
        <w:rPr>
          <w:rFonts w:cs="Arial"/>
          <w:color w:val="000000" w:themeColor="text1"/>
        </w:rPr>
        <w:t xml:space="preserve">The </w:t>
      </w:r>
      <w:r w:rsidR="002B24DD" w:rsidRPr="009D1132">
        <w:rPr>
          <w:rFonts w:cs="Arial"/>
          <w:i/>
          <w:color w:val="000000" w:themeColor="text1"/>
        </w:rPr>
        <w:t>Unit Mapping</w:t>
      </w:r>
      <w:r w:rsidR="002B24DD" w:rsidRPr="009D1132">
        <w:rPr>
          <w:rFonts w:cs="Arial"/>
          <w:color w:val="000000" w:themeColor="text1"/>
        </w:rPr>
        <w:t xml:space="preserve"> resource</w:t>
      </w:r>
      <w:r w:rsidR="00C10A4F" w:rsidRPr="009D1132">
        <w:rPr>
          <w:rFonts w:cs="Arial"/>
          <w:color w:val="000000" w:themeColor="text1"/>
        </w:rPr>
        <w:t xml:space="preserve"> </w:t>
      </w:r>
      <w:r w:rsidRPr="009D1132">
        <w:rPr>
          <w:rFonts w:cs="Arial"/>
          <w:color w:val="000000" w:themeColor="text1"/>
        </w:rPr>
        <w:t xml:space="preserve">is for the assessor, and may also be of interest to personnel responsible for the RTO’s quality assurance and compliance. It provides detailed mapping of unit components to the assessment </w:t>
      </w:r>
      <w:r w:rsidR="008D72C4" w:rsidRPr="009D1132">
        <w:rPr>
          <w:rFonts w:cs="Arial"/>
          <w:color w:val="000000" w:themeColor="text1"/>
        </w:rPr>
        <w:t xml:space="preserve">tools and </w:t>
      </w:r>
      <w:r w:rsidR="00DB620F" w:rsidRPr="009D1132">
        <w:rPr>
          <w:rFonts w:cs="Arial"/>
          <w:color w:val="000000" w:themeColor="text1"/>
        </w:rPr>
        <w:t xml:space="preserve">sources of </w:t>
      </w:r>
      <w:r w:rsidR="008D72C4" w:rsidRPr="009D1132">
        <w:rPr>
          <w:rFonts w:cs="Arial"/>
          <w:color w:val="000000" w:themeColor="text1"/>
        </w:rPr>
        <w:t>evidence</w:t>
      </w:r>
      <w:r w:rsidRPr="009D1132">
        <w:rPr>
          <w:rFonts w:cs="Arial"/>
          <w:color w:val="000000" w:themeColor="text1"/>
        </w:rPr>
        <w:t xml:space="preserve">. Assessors may need to consider the mapping in determining assessment methods for each </w:t>
      </w:r>
      <w:r w:rsidR="00D078A6" w:rsidRPr="009D1132">
        <w:rPr>
          <w:rFonts w:cs="Arial"/>
          <w:color w:val="000000" w:themeColor="text1"/>
        </w:rPr>
        <w:t xml:space="preserve">unit </w:t>
      </w:r>
      <w:r w:rsidRPr="009D1132">
        <w:rPr>
          <w:rFonts w:cs="Arial"/>
          <w:color w:val="000000" w:themeColor="text1"/>
        </w:rPr>
        <w:t xml:space="preserve">cluster, or in validation processes. </w:t>
      </w:r>
    </w:p>
    <w:p w14:paraId="6F27007E" w14:textId="7259E96F" w:rsidR="00EC65F9" w:rsidRPr="009D1132" w:rsidRDefault="00B9484C" w:rsidP="001B593F">
      <w:pPr>
        <w:pStyle w:val="BodyText"/>
        <w:widowControl w:val="0"/>
        <w:ind w:left="360"/>
        <w:rPr>
          <w:rFonts w:cs="Arial"/>
          <w:color w:val="000000" w:themeColor="text1"/>
        </w:rPr>
      </w:pPr>
      <w:r w:rsidRPr="009D1132">
        <w:rPr>
          <w:rFonts w:cs="Arial"/>
          <w:color w:val="000000" w:themeColor="text1"/>
        </w:rPr>
        <w:t xml:space="preserve">In addition, if a candidate already holds one or more units in a cluster, assessors </w:t>
      </w:r>
      <w:r w:rsidR="00037FC6" w:rsidRPr="009D1132">
        <w:rPr>
          <w:rFonts w:cs="Arial"/>
          <w:color w:val="000000" w:themeColor="text1"/>
        </w:rPr>
        <w:t>may</w:t>
      </w:r>
      <w:r w:rsidRPr="009D1132">
        <w:rPr>
          <w:rFonts w:cs="Arial"/>
          <w:color w:val="000000" w:themeColor="text1"/>
        </w:rPr>
        <w:t xml:space="preserve"> consult the mapping to determine assessment methods for single units.</w:t>
      </w:r>
      <w:r w:rsidR="008D72C4" w:rsidRPr="009D1132">
        <w:rPr>
          <w:rFonts w:cs="Arial"/>
          <w:color w:val="000000" w:themeColor="text1"/>
        </w:rPr>
        <w:t xml:space="preserve"> </w:t>
      </w:r>
      <w:bookmarkStart w:id="32" w:name="_Toc180477560"/>
      <w:r w:rsidR="00DB620F" w:rsidRPr="009D1132">
        <w:rPr>
          <w:rFonts w:cs="Arial"/>
          <w:color w:val="000000" w:themeColor="text1"/>
        </w:rPr>
        <w:t>The assessor could also use the mapping as a marking reference during assessment, as it contains unit content, thus indicating responses to be addressed by the candidate in assessment.</w:t>
      </w:r>
    </w:p>
    <w:p w14:paraId="10397B22" w14:textId="77777777" w:rsidR="00775A74" w:rsidRDefault="00775A74" w:rsidP="001B593F">
      <w:pPr>
        <w:pStyle w:val="BodyText"/>
        <w:widowControl w:val="0"/>
        <w:rPr>
          <w:rFonts w:cs="Arial"/>
        </w:rPr>
      </w:pPr>
    </w:p>
    <w:p w14:paraId="08358552" w14:textId="77777777" w:rsidR="00775A74" w:rsidRDefault="00775A74" w:rsidP="001B593F">
      <w:pPr>
        <w:pStyle w:val="BodyText"/>
        <w:widowControl w:val="0"/>
        <w:rPr>
          <w:rFonts w:cs="Arial"/>
        </w:rPr>
      </w:pPr>
    </w:p>
    <w:p w14:paraId="02FEF969" w14:textId="77777777" w:rsidR="00AF7C60" w:rsidRDefault="00AF7C60" w:rsidP="001B593F">
      <w:pPr>
        <w:pStyle w:val="BodyText"/>
        <w:widowControl w:val="0"/>
        <w:rPr>
          <w:rFonts w:cs="Arial"/>
        </w:rPr>
      </w:pPr>
    </w:p>
    <w:p w14:paraId="69D18F72" w14:textId="77777777" w:rsidR="00775A74" w:rsidRDefault="00D33144" w:rsidP="001B593F">
      <w:pPr>
        <w:pStyle w:val="BodyText"/>
        <w:widowControl w:val="0"/>
        <w:rPr>
          <w:rFonts w:cs="Arial"/>
        </w:rPr>
      </w:pPr>
      <w:r w:rsidRPr="009D1132">
        <w:rPr>
          <w:rFonts w:cs="Arial"/>
        </w:rPr>
        <w:lastRenderedPageBreak/>
        <w:t>Give</w:t>
      </w:r>
      <w:r w:rsidR="00564FD0" w:rsidRPr="009D1132">
        <w:rPr>
          <w:rFonts w:cs="Arial"/>
        </w:rPr>
        <w:t>n</w:t>
      </w:r>
      <w:r w:rsidRPr="009D1132">
        <w:rPr>
          <w:rFonts w:cs="Arial"/>
        </w:rPr>
        <w:t xml:space="preserve"> the critical role of assessors, they should be aware of </w:t>
      </w:r>
      <w:r w:rsidR="00165DB0" w:rsidRPr="009D1132">
        <w:rPr>
          <w:rFonts w:cs="Arial"/>
        </w:rPr>
        <w:t xml:space="preserve">all of the </w:t>
      </w:r>
      <w:r w:rsidR="003E03EC" w:rsidRPr="009D1132">
        <w:rPr>
          <w:rFonts w:cs="Arial"/>
          <w:i/>
        </w:rPr>
        <w:t>RPL Toolkit</w:t>
      </w:r>
      <w:r w:rsidR="00165DB0" w:rsidRPr="009D1132">
        <w:rPr>
          <w:rFonts w:cs="Arial"/>
        </w:rPr>
        <w:t xml:space="preserve"> components</w:t>
      </w:r>
      <w:r w:rsidRPr="009D1132">
        <w:rPr>
          <w:rFonts w:cs="Arial"/>
        </w:rPr>
        <w:t>. However, the key volumes for assessor</w:t>
      </w:r>
      <w:r w:rsidR="005249AA" w:rsidRPr="009D1132">
        <w:rPr>
          <w:rFonts w:cs="Arial"/>
        </w:rPr>
        <w:t>s</w:t>
      </w:r>
      <w:r w:rsidRPr="009D1132">
        <w:rPr>
          <w:rFonts w:cs="Arial"/>
        </w:rPr>
        <w:t xml:space="preserve"> </w:t>
      </w:r>
      <w:r w:rsidR="00850384" w:rsidRPr="009D1132">
        <w:rPr>
          <w:rFonts w:cs="Arial"/>
        </w:rPr>
        <w:t xml:space="preserve">to use </w:t>
      </w:r>
      <w:r w:rsidR="00DB620F" w:rsidRPr="009D1132">
        <w:rPr>
          <w:rFonts w:cs="Arial"/>
        </w:rPr>
        <w:t xml:space="preserve">and understand </w:t>
      </w:r>
      <w:r w:rsidRPr="009D1132">
        <w:rPr>
          <w:rFonts w:cs="Arial"/>
        </w:rPr>
        <w:t>are the</w:t>
      </w:r>
      <w:r w:rsidR="00775A74">
        <w:rPr>
          <w:rFonts w:cs="Arial"/>
        </w:rPr>
        <w:t>:</w:t>
      </w:r>
    </w:p>
    <w:p w14:paraId="667FF24C" w14:textId="77777777" w:rsidR="00775A74" w:rsidRDefault="003E03EC" w:rsidP="001B593F">
      <w:pPr>
        <w:pStyle w:val="BodyText"/>
        <w:widowControl w:val="0"/>
        <w:numPr>
          <w:ilvl w:val="0"/>
          <w:numId w:val="2"/>
        </w:numPr>
        <w:rPr>
          <w:rFonts w:cs="Arial"/>
          <w:i/>
        </w:rPr>
      </w:pPr>
      <w:r w:rsidRPr="009D1132">
        <w:rPr>
          <w:rFonts w:cs="Arial"/>
          <w:i/>
        </w:rPr>
        <w:t>Assessor Guide</w:t>
      </w:r>
    </w:p>
    <w:p w14:paraId="1369A501" w14:textId="77777777" w:rsidR="00775A74" w:rsidRDefault="00D33144" w:rsidP="001B593F">
      <w:pPr>
        <w:pStyle w:val="BodyText"/>
        <w:widowControl w:val="0"/>
        <w:numPr>
          <w:ilvl w:val="0"/>
          <w:numId w:val="2"/>
        </w:numPr>
        <w:rPr>
          <w:rFonts w:cs="Arial"/>
        </w:rPr>
      </w:pPr>
      <w:r w:rsidRPr="009D1132">
        <w:rPr>
          <w:rFonts w:cs="Arial"/>
          <w:i/>
        </w:rPr>
        <w:t>Forms and Templates</w:t>
      </w:r>
      <w:r w:rsidRPr="009D1132">
        <w:rPr>
          <w:rFonts w:cs="Arial"/>
        </w:rPr>
        <w:t xml:space="preserve"> resource </w:t>
      </w:r>
      <w:r w:rsidR="00775A74">
        <w:rPr>
          <w:rFonts w:cs="Arial"/>
        </w:rPr>
        <w:t>(and the individual Word files holding the forms and templates for assessment tools)</w:t>
      </w:r>
    </w:p>
    <w:p w14:paraId="03DA1EEE" w14:textId="5D379E2A" w:rsidR="00241090" w:rsidRPr="009D1132" w:rsidRDefault="00D33144" w:rsidP="001B593F">
      <w:pPr>
        <w:pStyle w:val="BodyText"/>
        <w:widowControl w:val="0"/>
        <w:numPr>
          <w:ilvl w:val="0"/>
          <w:numId w:val="2"/>
        </w:numPr>
        <w:rPr>
          <w:rFonts w:cs="Arial"/>
        </w:rPr>
      </w:pPr>
      <w:r w:rsidRPr="009D1132">
        <w:rPr>
          <w:rFonts w:cs="Arial"/>
          <w:i/>
        </w:rPr>
        <w:t>Unit Mapping</w:t>
      </w:r>
      <w:r w:rsidRPr="009D1132">
        <w:rPr>
          <w:rFonts w:cs="Arial"/>
        </w:rPr>
        <w:t xml:space="preserve"> resource.</w:t>
      </w:r>
    </w:p>
    <w:p w14:paraId="3518F8E9" w14:textId="77777777" w:rsidR="002443D9" w:rsidRDefault="002443D9" w:rsidP="00775A74">
      <w:pPr>
        <w:pStyle w:val="BodyText"/>
        <w:keepNext/>
        <w:widowControl w:val="0"/>
        <w:rPr>
          <w:rFonts w:cs="Arial"/>
        </w:rPr>
      </w:pPr>
    </w:p>
    <w:p w14:paraId="434263E2" w14:textId="77777777" w:rsidR="002443D9" w:rsidRDefault="002443D9" w:rsidP="00775A74">
      <w:pPr>
        <w:pStyle w:val="BodyText"/>
        <w:keepNext/>
        <w:widowControl w:val="0"/>
        <w:rPr>
          <w:rFonts w:cs="Arial"/>
        </w:rPr>
        <w:sectPr w:rsidR="002443D9" w:rsidSect="00D866A6">
          <w:headerReference w:type="even" r:id="rId21"/>
          <w:headerReference w:type="default" r:id="rId22"/>
          <w:footerReference w:type="even" r:id="rId23"/>
          <w:footerReference w:type="default" r:id="rId24"/>
          <w:type w:val="continuous"/>
          <w:pgSz w:w="16840" w:h="11900" w:orient="landscape"/>
          <w:pgMar w:top="1440" w:right="1440" w:bottom="1440" w:left="1440" w:header="567" w:footer="567" w:gutter="0"/>
          <w:cols w:num="2" w:space="720"/>
          <w:docGrid w:linePitch="360"/>
        </w:sectPr>
      </w:pPr>
    </w:p>
    <w:p w14:paraId="7339E299" w14:textId="77777777" w:rsidR="002443D9" w:rsidRDefault="002443D9" w:rsidP="00775A74">
      <w:pPr>
        <w:pStyle w:val="Heading1"/>
        <w:keepLines w:val="0"/>
        <w:widowControl w:val="0"/>
        <w:sectPr w:rsidR="002443D9" w:rsidSect="002443D9">
          <w:footerReference w:type="even" r:id="rId25"/>
          <w:footerReference w:type="default" r:id="rId26"/>
          <w:pgSz w:w="16840" w:h="11900" w:orient="landscape"/>
          <w:pgMar w:top="1440" w:right="1440" w:bottom="1440" w:left="1440" w:header="567" w:footer="567" w:gutter="0"/>
          <w:cols w:space="720"/>
          <w:docGrid w:linePitch="360"/>
        </w:sectPr>
      </w:pPr>
      <w:bookmarkStart w:id="33" w:name="_Toc233771475"/>
      <w:r>
        <w:lastRenderedPageBreak/>
        <w:t>2</w:t>
      </w:r>
      <w:r w:rsidRPr="009D1132">
        <w:t>: Good practice RPL for the ECEC profession</w:t>
      </w:r>
      <w:bookmarkEnd w:id="33"/>
    </w:p>
    <w:p w14:paraId="3A5E318E" w14:textId="7C62D059" w:rsidR="002443D9" w:rsidRPr="009D1132" w:rsidRDefault="002443D9" w:rsidP="00775A74">
      <w:pPr>
        <w:pStyle w:val="Heading2"/>
        <w:keepLines w:val="0"/>
        <w:widowControl w:val="0"/>
      </w:pPr>
      <w:bookmarkStart w:id="34" w:name="_Toc233771476"/>
      <w:r w:rsidRPr="009D1132">
        <w:lastRenderedPageBreak/>
        <w:t>Quality outcomes from RPL</w:t>
      </w:r>
      <w:bookmarkEnd w:id="34"/>
    </w:p>
    <w:p w14:paraId="05CD25FB" w14:textId="7F4C4868" w:rsidR="00775A74" w:rsidRDefault="00775A74" w:rsidP="00775A74">
      <w:pPr>
        <w:pStyle w:val="BodyText"/>
        <w:keepNext/>
        <w:widowControl w:val="0"/>
        <w:rPr>
          <w:rFonts w:cs="Arial"/>
          <w:szCs w:val="20"/>
        </w:rPr>
      </w:pPr>
      <w:r w:rsidRPr="009D1132">
        <w:rPr>
          <w:rFonts w:cs="Arial"/>
          <w:szCs w:val="20"/>
        </w:rPr>
        <w:t xml:space="preserve">The </w:t>
      </w:r>
      <w:r w:rsidRPr="009D1132">
        <w:rPr>
          <w:rFonts w:cs="Arial"/>
          <w:i/>
          <w:szCs w:val="20"/>
        </w:rPr>
        <w:t>RPL Toolkit</w:t>
      </w:r>
      <w:r w:rsidRPr="009D1132">
        <w:rPr>
          <w:rFonts w:cs="Arial"/>
          <w:szCs w:val="20"/>
        </w:rPr>
        <w:t xml:space="preserve"> resources promote high quality RPL assessment for people working in the Early Childhood Education and Care (ECEC) profession</w:t>
      </w:r>
      <w:r>
        <w:rPr>
          <w:rFonts w:cs="Arial"/>
          <w:szCs w:val="20"/>
        </w:rPr>
        <w:t>. Industry c</w:t>
      </w:r>
      <w:r w:rsidR="002443D9" w:rsidRPr="009D1132">
        <w:rPr>
          <w:rFonts w:cs="Arial"/>
          <w:szCs w:val="20"/>
        </w:rPr>
        <w:t>oncerns about the quality of Children’s Services qualification outcomes</w:t>
      </w:r>
      <w:r w:rsidR="002443D9" w:rsidRPr="009D1132">
        <w:rPr>
          <w:rFonts w:cs="Arial"/>
          <w:vertAlign w:val="superscript"/>
        </w:rPr>
        <w:footnoteReference w:id="4"/>
      </w:r>
      <w:r>
        <w:rPr>
          <w:rFonts w:cs="Arial"/>
          <w:szCs w:val="20"/>
        </w:rPr>
        <w:t xml:space="preserve"> informed the Industry Skills Council in its recent review of the qualifications</w:t>
      </w:r>
      <w:r w:rsidR="002443D9" w:rsidRPr="009D1132">
        <w:rPr>
          <w:rFonts w:cs="Arial"/>
          <w:szCs w:val="20"/>
        </w:rPr>
        <w:t xml:space="preserve">. </w:t>
      </w:r>
    </w:p>
    <w:p w14:paraId="74AA3BD8" w14:textId="5EE316CA" w:rsidR="002443D9" w:rsidRPr="009D1132" w:rsidRDefault="00775A74" w:rsidP="00775A74">
      <w:pPr>
        <w:pStyle w:val="BodyText"/>
        <w:keepNext/>
        <w:widowControl w:val="0"/>
        <w:rPr>
          <w:rFonts w:cs="Arial"/>
          <w:szCs w:val="20"/>
        </w:rPr>
      </w:pPr>
      <w:r>
        <w:rPr>
          <w:rFonts w:cs="Arial"/>
          <w:szCs w:val="20"/>
        </w:rPr>
        <w:t>E</w:t>
      </w:r>
      <w:r w:rsidR="002443D9" w:rsidRPr="009D1132">
        <w:rPr>
          <w:rFonts w:cs="Arial"/>
          <w:szCs w:val="20"/>
        </w:rPr>
        <w:t>ach assessor must be capable of making sound professional judgements. RPL must strike a balance between on the one hand having sufficient rigour, and on the other hand, not involving over-assessment. Assessors should consider and access mechanisms to continuously improve the quality of their assessment processes—for example, through involvement in professional development, assessor validation processes, Communities of Practice, online activities, and RPL or industry assessor networks.</w:t>
      </w:r>
    </w:p>
    <w:p w14:paraId="41C6C641" w14:textId="77777777" w:rsidR="002443D9" w:rsidRPr="009D1132" w:rsidRDefault="002443D9" w:rsidP="00775A74">
      <w:pPr>
        <w:pStyle w:val="Heading2"/>
        <w:keepLines w:val="0"/>
        <w:widowControl w:val="0"/>
      </w:pPr>
      <w:bookmarkStart w:id="35" w:name="_Toc233771477"/>
      <w:r w:rsidRPr="009D1132">
        <w:t>RPL good practice points</w:t>
      </w:r>
      <w:bookmarkEnd w:id="35"/>
    </w:p>
    <w:p w14:paraId="01B07DF7" w14:textId="77777777" w:rsidR="002443D9" w:rsidRDefault="002443D9" w:rsidP="00775A74">
      <w:pPr>
        <w:pStyle w:val="BodyText"/>
        <w:keepNext/>
        <w:widowControl w:val="0"/>
        <w:rPr>
          <w:rFonts w:cs="Arial"/>
          <w:szCs w:val="20"/>
        </w:rPr>
      </w:pPr>
      <w:r w:rsidRPr="009D1132">
        <w:rPr>
          <w:rFonts w:cs="Arial"/>
          <w:szCs w:val="20"/>
        </w:rPr>
        <w:t xml:space="preserve">Assessors should consider the following general RPL good practice points, with some tips for assessors in italics below each. </w:t>
      </w:r>
    </w:p>
    <w:p w14:paraId="6ADD11BE" w14:textId="77777777" w:rsidR="002443D9" w:rsidRPr="009D1132" w:rsidRDefault="002443D9" w:rsidP="00775A74">
      <w:pPr>
        <w:pStyle w:val="BodyText"/>
        <w:keepNext/>
        <w:widowControl w:val="0"/>
        <w:numPr>
          <w:ilvl w:val="0"/>
          <w:numId w:val="20"/>
        </w:numPr>
        <w:rPr>
          <w:rFonts w:cs="Arial"/>
          <w:i/>
          <w:szCs w:val="20"/>
        </w:rPr>
      </w:pPr>
      <w:r w:rsidRPr="009D1132">
        <w:rPr>
          <w:rFonts w:cs="Arial"/>
          <w:b/>
          <w:szCs w:val="20"/>
        </w:rPr>
        <w:t>Contemporary RPL processes:</w:t>
      </w:r>
      <w:r w:rsidRPr="009D1132">
        <w:rPr>
          <w:rFonts w:cs="Arial"/>
          <w:szCs w:val="20"/>
        </w:rPr>
        <w:t xml:space="preserve"> The </w:t>
      </w:r>
      <w:r w:rsidRPr="009D1132">
        <w:rPr>
          <w:rFonts w:cs="Arial"/>
          <w:i/>
          <w:szCs w:val="20"/>
        </w:rPr>
        <w:t>RPL Toolkit</w:t>
      </w:r>
      <w:r w:rsidRPr="009D1132">
        <w:rPr>
          <w:rFonts w:cs="Arial"/>
          <w:szCs w:val="20"/>
        </w:rPr>
        <w:t xml:space="preserve"> promotes candidate-friendly, industry responsive approaches. Candidates should not have to independently determine what is valid evidence, or to navigate what can be complex units of competency: that is the role of the assessor. </w:t>
      </w:r>
    </w:p>
    <w:p w14:paraId="6BAF3997" w14:textId="359DECB1" w:rsidR="002443D9" w:rsidRPr="00775A74" w:rsidRDefault="00775A74" w:rsidP="00775A74">
      <w:pPr>
        <w:pStyle w:val="BodyText"/>
        <w:keepNext/>
        <w:widowControl w:val="0"/>
        <w:ind w:left="360"/>
        <w:rPr>
          <w:rFonts w:cs="Arial"/>
          <w:i/>
          <w:color w:val="0096D6"/>
          <w:szCs w:val="20"/>
        </w:rPr>
      </w:pPr>
      <w:r>
        <w:rPr>
          <w:rFonts w:cs="Arial"/>
          <w:i/>
          <w:szCs w:val="20"/>
        </w:rPr>
        <w:br/>
      </w:r>
      <w:r>
        <w:rPr>
          <w:rFonts w:cs="Arial"/>
          <w:i/>
          <w:szCs w:val="20"/>
        </w:rPr>
        <w:lastRenderedPageBreak/>
        <w:br/>
      </w:r>
      <w:r w:rsidR="002443D9" w:rsidRPr="00775A74">
        <w:rPr>
          <w:rFonts w:cs="Arial"/>
          <w:i/>
          <w:color w:val="0096D6"/>
          <w:szCs w:val="20"/>
        </w:rPr>
        <w:t>When dealing with candidates, use workplace language and job roles, rather than the language of Training Packages and units of competency</w:t>
      </w:r>
      <w:r w:rsidR="00327CDF">
        <w:rPr>
          <w:rFonts w:cs="Arial"/>
          <w:i/>
          <w:color w:val="0096D6"/>
          <w:szCs w:val="20"/>
        </w:rPr>
        <w:t>. A</w:t>
      </w:r>
      <w:r w:rsidR="002443D9" w:rsidRPr="00775A74">
        <w:rPr>
          <w:rFonts w:cs="Arial"/>
          <w:i/>
          <w:color w:val="0096D6"/>
          <w:szCs w:val="20"/>
        </w:rPr>
        <w:t>ssist candidates to identify appropriate evidence as required</w:t>
      </w:r>
      <w:r w:rsidR="00694F4D">
        <w:rPr>
          <w:rFonts w:cs="Arial"/>
          <w:i/>
          <w:color w:val="0096D6"/>
          <w:szCs w:val="20"/>
        </w:rPr>
        <w:t>—assessors can also do this</w:t>
      </w:r>
      <w:r w:rsidR="00327CDF">
        <w:rPr>
          <w:rFonts w:cs="Arial"/>
          <w:i/>
          <w:color w:val="0096D6"/>
          <w:szCs w:val="20"/>
        </w:rPr>
        <w:t xml:space="preserve"> </w:t>
      </w:r>
      <w:r w:rsidR="00694F4D">
        <w:rPr>
          <w:rFonts w:cs="Arial"/>
          <w:i/>
          <w:color w:val="0096D6"/>
          <w:szCs w:val="20"/>
        </w:rPr>
        <w:t xml:space="preserve">in a natural setting </w:t>
      </w:r>
      <w:r w:rsidR="00327CDF">
        <w:rPr>
          <w:rFonts w:cs="Arial"/>
          <w:i/>
          <w:color w:val="0096D6"/>
          <w:szCs w:val="20"/>
        </w:rPr>
        <w:t>when conducting RPL assessment processes in the workplace</w:t>
      </w:r>
      <w:r w:rsidR="002443D9" w:rsidRPr="00775A74">
        <w:rPr>
          <w:rFonts w:cs="Arial"/>
          <w:i/>
          <w:color w:val="0096D6"/>
          <w:szCs w:val="20"/>
        </w:rPr>
        <w:t>.</w:t>
      </w:r>
      <w:r w:rsidR="00327CDF">
        <w:rPr>
          <w:rFonts w:cs="Arial"/>
          <w:i/>
          <w:color w:val="0096D6"/>
          <w:szCs w:val="20"/>
        </w:rPr>
        <w:t xml:space="preserve"> </w:t>
      </w:r>
    </w:p>
    <w:p w14:paraId="3C4145CD" w14:textId="77777777" w:rsidR="002443D9" w:rsidRPr="009D1132" w:rsidRDefault="002443D9" w:rsidP="00775A74">
      <w:pPr>
        <w:pStyle w:val="BodyText"/>
        <w:keepNext/>
        <w:widowControl w:val="0"/>
        <w:numPr>
          <w:ilvl w:val="0"/>
          <w:numId w:val="20"/>
        </w:numPr>
        <w:rPr>
          <w:rFonts w:cs="Arial"/>
          <w:i/>
          <w:szCs w:val="20"/>
        </w:rPr>
      </w:pPr>
      <w:r w:rsidRPr="009D1132">
        <w:rPr>
          <w:rFonts w:cs="Arial"/>
          <w:b/>
          <w:szCs w:val="20"/>
        </w:rPr>
        <w:t>Candidate focus:</w:t>
      </w:r>
      <w:r w:rsidRPr="009D1132">
        <w:rPr>
          <w:rFonts w:cs="Arial"/>
          <w:szCs w:val="20"/>
        </w:rPr>
        <w:t xml:space="preserve"> The individual candidate should be ‘front and centre’— RPL is more effective when candidates are fully considered, supported and confident. </w:t>
      </w:r>
    </w:p>
    <w:p w14:paraId="2F1F8B56" w14:textId="77777777" w:rsidR="002443D9" w:rsidRPr="00775A74" w:rsidRDefault="002443D9" w:rsidP="00775A74">
      <w:pPr>
        <w:pStyle w:val="BodyText"/>
        <w:keepNext/>
        <w:widowControl w:val="0"/>
        <w:ind w:left="360"/>
        <w:rPr>
          <w:rFonts w:cs="Arial"/>
          <w:i/>
          <w:color w:val="0096D6"/>
          <w:szCs w:val="20"/>
        </w:rPr>
      </w:pPr>
      <w:r w:rsidRPr="00775A74">
        <w:rPr>
          <w:rFonts w:cs="Arial"/>
          <w:i/>
          <w:color w:val="0096D6"/>
          <w:szCs w:val="20"/>
        </w:rPr>
        <w:t xml:space="preserve">Use plain English in communicating with candidates and guide and support them through the process. Seek candidate information, and consider individual circumstances and needs. </w:t>
      </w:r>
    </w:p>
    <w:p w14:paraId="68312F1E" w14:textId="77777777" w:rsidR="002443D9" w:rsidRPr="009D1132" w:rsidRDefault="002443D9" w:rsidP="00775A74">
      <w:pPr>
        <w:pStyle w:val="BodyText"/>
        <w:keepNext/>
        <w:widowControl w:val="0"/>
        <w:numPr>
          <w:ilvl w:val="0"/>
          <w:numId w:val="20"/>
        </w:numPr>
        <w:rPr>
          <w:rFonts w:cs="Arial"/>
          <w:i/>
          <w:szCs w:val="20"/>
        </w:rPr>
      </w:pPr>
      <w:r w:rsidRPr="009D1132">
        <w:rPr>
          <w:rFonts w:cs="Arial"/>
          <w:b/>
          <w:szCs w:val="20"/>
        </w:rPr>
        <w:t>Enterprise and industry business needs:</w:t>
      </w:r>
      <w:r w:rsidRPr="009D1132">
        <w:rPr>
          <w:rFonts w:cs="Arial"/>
          <w:szCs w:val="20"/>
        </w:rPr>
        <w:t xml:space="preserve"> RPL should contribute to workforce development, enterprise productivity and the bottom line.</w:t>
      </w:r>
    </w:p>
    <w:p w14:paraId="41E979AD" w14:textId="77777777" w:rsidR="002443D9" w:rsidRPr="00775A74" w:rsidRDefault="002443D9" w:rsidP="00775A74">
      <w:pPr>
        <w:pStyle w:val="BodyText"/>
        <w:keepNext/>
        <w:widowControl w:val="0"/>
        <w:ind w:left="360"/>
        <w:rPr>
          <w:rFonts w:cs="Arial"/>
          <w:i/>
          <w:color w:val="0096D6"/>
          <w:szCs w:val="20"/>
        </w:rPr>
      </w:pPr>
      <w:r w:rsidRPr="00775A74">
        <w:rPr>
          <w:rFonts w:cs="Arial"/>
          <w:i/>
          <w:color w:val="0096D6"/>
          <w:szCs w:val="20"/>
        </w:rPr>
        <w:t>Take steps to ensure your industry knowledge is current so you can engage effectively with workplaces.</w:t>
      </w:r>
    </w:p>
    <w:p w14:paraId="34EDAB47" w14:textId="77777777" w:rsidR="002443D9" w:rsidRPr="009D1132" w:rsidRDefault="002443D9" w:rsidP="00775A74">
      <w:pPr>
        <w:pStyle w:val="BodyText"/>
        <w:keepNext/>
        <w:widowControl w:val="0"/>
        <w:numPr>
          <w:ilvl w:val="0"/>
          <w:numId w:val="20"/>
        </w:numPr>
        <w:rPr>
          <w:rFonts w:cs="Arial"/>
          <w:i/>
          <w:szCs w:val="20"/>
        </w:rPr>
      </w:pPr>
      <w:r w:rsidRPr="009D1132">
        <w:rPr>
          <w:rFonts w:cs="Arial"/>
          <w:b/>
          <w:szCs w:val="20"/>
        </w:rPr>
        <w:t>Assessor capacity:</w:t>
      </w:r>
      <w:r w:rsidRPr="009D1132">
        <w:rPr>
          <w:rFonts w:cs="Arial"/>
          <w:szCs w:val="20"/>
        </w:rPr>
        <w:t xml:space="preserve"> Skilled assessors who can confidently make sound RPL professional judgements are critical to the RPL process. They should support and encourage the candidate, assisting them to find natural workplace evidence of competency where possible.</w:t>
      </w:r>
    </w:p>
    <w:p w14:paraId="1BF26C65" w14:textId="77777777" w:rsidR="00775A74" w:rsidRPr="00775A74" w:rsidRDefault="002443D9" w:rsidP="00775A74">
      <w:pPr>
        <w:pStyle w:val="BodyText"/>
        <w:keepNext/>
        <w:widowControl w:val="0"/>
        <w:ind w:left="360"/>
        <w:rPr>
          <w:rFonts w:cs="Arial"/>
          <w:i/>
          <w:color w:val="0096D6"/>
          <w:szCs w:val="20"/>
        </w:rPr>
        <w:sectPr w:rsidR="00775A74" w:rsidRPr="00775A74" w:rsidSect="002443D9">
          <w:footerReference w:type="even" r:id="rId27"/>
          <w:type w:val="continuous"/>
          <w:pgSz w:w="16840" w:h="11900" w:orient="landscape"/>
          <w:pgMar w:top="1440" w:right="1440" w:bottom="1440" w:left="1440" w:header="567" w:footer="567" w:gutter="0"/>
          <w:cols w:num="2" w:space="720"/>
          <w:docGrid w:linePitch="360"/>
        </w:sectPr>
      </w:pPr>
      <w:r w:rsidRPr="00775A74">
        <w:rPr>
          <w:rFonts w:cs="Arial"/>
          <w:i/>
          <w:color w:val="0096D6"/>
          <w:szCs w:val="20"/>
        </w:rPr>
        <w:t>Take up opportunities for professional development, such as offered under the national RPL Initiative, and access assessor networks or other support mechanisms.</w:t>
      </w:r>
    </w:p>
    <w:p w14:paraId="0A214402" w14:textId="77777777" w:rsidR="002443D9" w:rsidRPr="009D1132" w:rsidRDefault="002443D9" w:rsidP="00775A74">
      <w:pPr>
        <w:pStyle w:val="BodyText"/>
        <w:keepNext/>
        <w:widowControl w:val="0"/>
        <w:numPr>
          <w:ilvl w:val="0"/>
          <w:numId w:val="20"/>
        </w:numPr>
        <w:rPr>
          <w:rFonts w:cs="Arial"/>
          <w:szCs w:val="20"/>
        </w:rPr>
      </w:pPr>
      <w:r w:rsidRPr="009D1132">
        <w:rPr>
          <w:rFonts w:cs="Arial"/>
          <w:b/>
          <w:szCs w:val="20"/>
        </w:rPr>
        <w:lastRenderedPageBreak/>
        <w:t>RPL provision:</w:t>
      </w:r>
      <w:r w:rsidRPr="009D1132">
        <w:rPr>
          <w:rFonts w:cs="Arial"/>
          <w:szCs w:val="20"/>
        </w:rPr>
        <w:t xml:space="preserve"> Candidates should have a smooth provision of RPL services from first contact to RPL outcome. This includes providing candidates with the information they need, ensuring the RTO responds appropriately to enquiries, providing RPL leadership in </w:t>
      </w:r>
      <w:proofErr w:type="spellStart"/>
      <w:r w:rsidRPr="009D1132">
        <w:rPr>
          <w:rFonts w:cs="Arial"/>
          <w:szCs w:val="20"/>
        </w:rPr>
        <w:t>RTOs</w:t>
      </w:r>
      <w:proofErr w:type="spellEnd"/>
      <w:r w:rsidRPr="009D1132">
        <w:rPr>
          <w:rFonts w:cs="Arial"/>
          <w:szCs w:val="20"/>
        </w:rPr>
        <w:t>, and embedding RPL in RTO processes.</w:t>
      </w:r>
    </w:p>
    <w:p w14:paraId="393AC9A2" w14:textId="77777777" w:rsidR="002443D9" w:rsidRPr="00775A74" w:rsidRDefault="002443D9" w:rsidP="00775A74">
      <w:pPr>
        <w:pStyle w:val="BodyText"/>
        <w:keepNext/>
        <w:widowControl w:val="0"/>
        <w:ind w:left="360"/>
        <w:rPr>
          <w:rFonts w:cs="Arial"/>
          <w:i/>
          <w:color w:val="0096D6"/>
          <w:szCs w:val="20"/>
        </w:rPr>
      </w:pPr>
      <w:r w:rsidRPr="00775A74">
        <w:rPr>
          <w:rFonts w:cs="Arial"/>
          <w:i/>
          <w:color w:val="0096D6"/>
          <w:szCs w:val="20"/>
        </w:rPr>
        <w:t>You may wish to consider how RPL information and support is provided in your RTO, and whether this can be improved.</w:t>
      </w:r>
    </w:p>
    <w:p w14:paraId="1F561B94" w14:textId="77777777" w:rsidR="002443D9" w:rsidRPr="009D1132" w:rsidRDefault="002443D9" w:rsidP="00775A74">
      <w:pPr>
        <w:pStyle w:val="Heading2"/>
        <w:keepLines w:val="0"/>
        <w:widowControl w:val="0"/>
      </w:pPr>
      <w:bookmarkStart w:id="36" w:name="_Toc233771478"/>
      <w:r w:rsidRPr="009D1132">
        <w:t>Industry drivers</w:t>
      </w:r>
      <w:bookmarkEnd w:id="36"/>
      <w:r w:rsidRPr="009D1132">
        <w:t xml:space="preserve"> </w:t>
      </w:r>
    </w:p>
    <w:p w14:paraId="456CBA6E" w14:textId="77777777" w:rsidR="002443D9" w:rsidRPr="009D1132" w:rsidRDefault="002443D9" w:rsidP="00775A74">
      <w:pPr>
        <w:pStyle w:val="BodyText"/>
        <w:keepNext/>
        <w:widowControl w:val="0"/>
        <w:rPr>
          <w:rFonts w:cs="Arial"/>
          <w:szCs w:val="20"/>
        </w:rPr>
      </w:pPr>
      <w:r w:rsidRPr="009D1132">
        <w:rPr>
          <w:rFonts w:cs="Arial"/>
          <w:szCs w:val="20"/>
        </w:rPr>
        <w:t>RPL assessors working with the Early Childhood Education and Care (ECEC) profession should also be aware of current industry drivers for quality assessment such as in the following overview.</w:t>
      </w:r>
    </w:p>
    <w:p w14:paraId="7738FA9B" w14:textId="77777777" w:rsidR="002443D9" w:rsidRPr="009D1132" w:rsidRDefault="002443D9" w:rsidP="00775A74">
      <w:pPr>
        <w:pStyle w:val="BodyText"/>
        <w:keepNext/>
        <w:widowControl w:val="0"/>
        <w:numPr>
          <w:ilvl w:val="0"/>
          <w:numId w:val="20"/>
        </w:numPr>
        <w:rPr>
          <w:rFonts w:cs="Arial"/>
          <w:szCs w:val="20"/>
        </w:rPr>
      </w:pPr>
      <w:r w:rsidRPr="009D1132">
        <w:rPr>
          <w:rFonts w:cs="Arial"/>
          <w:b/>
          <w:szCs w:val="20"/>
        </w:rPr>
        <w:t>Focus on quality:</w:t>
      </w:r>
      <w:r w:rsidRPr="009D1132">
        <w:rPr>
          <w:rFonts w:cs="Arial"/>
          <w:szCs w:val="20"/>
        </w:rPr>
        <w:t xml:space="preserve"> The workforce is moving towards greater professionalism and accountability. </w:t>
      </w:r>
    </w:p>
    <w:p w14:paraId="5FF2F4AF" w14:textId="396E39AB" w:rsidR="002443D9" w:rsidRPr="009D1132" w:rsidRDefault="002443D9" w:rsidP="00775A74">
      <w:pPr>
        <w:pStyle w:val="BodyText"/>
        <w:keepNext/>
        <w:widowControl w:val="0"/>
        <w:ind w:left="360"/>
        <w:rPr>
          <w:rFonts w:cs="Arial"/>
          <w:szCs w:val="20"/>
        </w:rPr>
      </w:pPr>
      <w:r w:rsidRPr="009D1132">
        <w:rPr>
          <w:rFonts w:cs="Arial"/>
          <w:szCs w:val="20"/>
        </w:rPr>
        <w:t>In 2009, the Council of Australian Governments (</w:t>
      </w:r>
      <w:proofErr w:type="spellStart"/>
      <w:r w:rsidRPr="009D1132">
        <w:rPr>
          <w:rFonts w:cs="Arial"/>
          <w:szCs w:val="20"/>
        </w:rPr>
        <w:t>COAG</w:t>
      </w:r>
      <w:proofErr w:type="spellEnd"/>
      <w:r w:rsidRPr="009D1132">
        <w:rPr>
          <w:rFonts w:cs="Arial"/>
          <w:szCs w:val="20"/>
        </w:rPr>
        <w:t xml:space="preserve">) agreed to a new National Quality Framework (NQF) for early childhood education and care and school age care, to be implemented from 1 January 2012. The NQF aims to strengthen the focus on quality practice in working with young children. The capacity of the workforce and qualifications in this is critical. RPL assessors must understand relevant aspects such as the National Quality Standard and the national Early Years Learning Framework </w:t>
      </w:r>
      <w:r w:rsidR="00B32F6F">
        <w:rPr>
          <w:rFonts w:cs="Arial"/>
          <w:szCs w:val="20"/>
        </w:rPr>
        <w:t xml:space="preserve">(EYLF) </w:t>
      </w:r>
      <w:r w:rsidRPr="009D1132">
        <w:rPr>
          <w:rFonts w:cs="Arial"/>
          <w:szCs w:val="20"/>
        </w:rPr>
        <w:t>and how these relate to the work of ECEC educators.</w:t>
      </w:r>
    </w:p>
    <w:p w14:paraId="06A1B877" w14:textId="77777777" w:rsidR="002443D9" w:rsidRPr="009D1132" w:rsidRDefault="002443D9" w:rsidP="00775A74">
      <w:pPr>
        <w:pStyle w:val="BodyText"/>
        <w:keepNext/>
        <w:widowControl w:val="0"/>
        <w:numPr>
          <w:ilvl w:val="0"/>
          <w:numId w:val="20"/>
        </w:numPr>
        <w:rPr>
          <w:rFonts w:cs="Arial"/>
          <w:szCs w:val="20"/>
        </w:rPr>
      </w:pPr>
      <w:r w:rsidRPr="009D1132">
        <w:rPr>
          <w:rFonts w:cs="Arial"/>
          <w:b/>
          <w:szCs w:val="20"/>
        </w:rPr>
        <w:t>New challenges:</w:t>
      </w:r>
      <w:r w:rsidRPr="009D1132">
        <w:rPr>
          <w:rFonts w:cs="Arial"/>
          <w:szCs w:val="20"/>
        </w:rPr>
        <w:t xml:space="preserve"> Expectations of ECEC educators have changed (and the term ‘educators’ is now preferred to ‘child-care workers’.) Directors and teachers now need to provide pedagogical leadership, and people in contact roles need to understand relevant aspects such as child development, program planning and relationships with families. </w:t>
      </w:r>
    </w:p>
    <w:p w14:paraId="068E20A4" w14:textId="77777777" w:rsidR="00694F4D" w:rsidRDefault="00694F4D" w:rsidP="00775A74">
      <w:pPr>
        <w:pStyle w:val="BodyText"/>
        <w:keepNext/>
        <w:widowControl w:val="0"/>
        <w:ind w:left="360"/>
        <w:rPr>
          <w:rFonts w:cs="Arial"/>
          <w:szCs w:val="20"/>
        </w:rPr>
      </w:pPr>
    </w:p>
    <w:p w14:paraId="052E6D5F" w14:textId="77777777" w:rsidR="002443D9" w:rsidRPr="009D1132" w:rsidRDefault="002443D9" w:rsidP="00775A74">
      <w:pPr>
        <w:pStyle w:val="BodyText"/>
        <w:keepNext/>
        <w:widowControl w:val="0"/>
        <w:ind w:left="360"/>
        <w:rPr>
          <w:rFonts w:cs="Arial"/>
          <w:szCs w:val="20"/>
        </w:rPr>
      </w:pPr>
      <w:r w:rsidRPr="009D1132">
        <w:rPr>
          <w:rFonts w:cs="Arial"/>
          <w:szCs w:val="20"/>
        </w:rPr>
        <w:lastRenderedPageBreak/>
        <w:t xml:space="preserve">Research shows the vital importance of the early childhood years. ECEC educators need to understand how their actions relate to the quality of the child’s experience and to children’s development, and to be able to coherently convey relevant issues to parents and others within their role context. </w:t>
      </w:r>
    </w:p>
    <w:p w14:paraId="61269B91" w14:textId="77777777" w:rsidR="002443D9" w:rsidRPr="009D1132" w:rsidRDefault="002443D9" w:rsidP="00775A74">
      <w:pPr>
        <w:pStyle w:val="BodyText"/>
        <w:keepNext/>
        <w:widowControl w:val="0"/>
        <w:numPr>
          <w:ilvl w:val="0"/>
          <w:numId w:val="20"/>
        </w:numPr>
        <w:rPr>
          <w:rFonts w:cs="Arial"/>
          <w:szCs w:val="20"/>
        </w:rPr>
      </w:pPr>
      <w:r w:rsidRPr="009D1132">
        <w:rPr>
          <w:rFonts w:cs="Arial"/>
          <w:b/>
          <w:szCs w:val="20"/>
        </w:rPr>
        <w:t>High skill levels:</w:t>
      </w:r>
      <w:r w:rsidRPr="009D1132">
        <w:rPr>
          <w:rFonts w:cs="Arial"/>
          <w:szCs w:val="20"/>
        </w:rPr>
        <w:t xml:space="preserve"> Directors and teachers apply a complex and diverse range of skills and knowledge including people skills, management skills and pedagogical leadership. People in contact roles provide direct care and education to children and the skills they require to do this are also complex, and perhaps increasingly so. For some, such as family day care educators, these high level skills are applied under minimal supervision. </w:t>
      </w:r>
    </w:p>
    <w:p w14:paraId="212B0383" w14:textId="77777777" w:rsidR="002443D9" w:rsidRPr="009D1132" w:rsidRDefault="002443D9" w:rsidP="00775A74">
      <w:pPr>
        <w:pStyle w:val="Heading2"/>
        <w:keepLines w:val="0"/>
        <w:widowControl w:val="0"/>
        <w:rPr>
          <w:szCs w:val="20"/>
        </w:rPr>
      </w:pPr>
      <w:bookmarkStart w:id="37" w:name="_Toc233771479"/>
      <w:r w:rsidRPr="009D1132">
        <w:t>Workforce characteristics</w:t>
      </w:r>
      <w:bookmarkEnd w:id="37"/>
    </w:p>
    <w:p w14:paraId="0A327968" w14:textId="77777777" w:rsidR="002443D9" w:rsidRPr="009D1132" w:rsidRDefault="002443D9" w:rsidP="00775A74">
      <w:pPr>
        <w:pStyle w:val="BodyText"/>
        <w:keepNext/>
        <w:widowControl w:val="0"/>
        <w:rPr>
          <w:rFonts w:cs="Arial"/>
          <w:szCs w:val="20"/>
        </w:rPr>
      </w:pPr>
      <w:r w:rsidRPr="009D1132">
        <w:rPr>
          <w:rFonts w:cs="Arial"/>
          <w:szCs w:val="20"/>
        </w:rPr>
        <w:t xml:space="preserve">RPL must take account of the needs and circumstances of individuals, and should also consider the workforce characteristics and context. Some points you might need to consider in providing RPL to this diverse workforce are summarised below. </w:t>
      </w:r>
    </w:p>
    <w:p w14:paraId="4D6842D4" w14:textId="77777777" w:rsidR="002443D9" w:rsidRPr="009D1132" w:rsidRDefault="002443D9" w:rsidP="00775A74">
      <w:pPr>
        <w:pStyle w:val="BodyText"/>
        <w:keepNext/>
        <w:widowControl w:val="0"/>
        <w:numPr>
          <w:ilvl w:val="0"/>
          <w:numId w:val="20"/>
        </w:numPr>
        <w:tabs>
          <w:tab w:val="left" w:pos="3969"/>
        </w:tabs>
        <w:rPr>
          <w:rFonts w:cs="Arial"/>
          <w:szCs w:val="20"/>
        </w:rPr>
      </w:pPr>
      <w:r w:rsidRPr="009D1132">
        <w:rPr>
          <w:rFonts w:cs="Arial"/>
          <w:b/>
          <w:szCs w:val="20"/>
        </w:rPr>
        <w:t>Workplace diversity:</w:t>
      </w:r>
      <w:r w:rsidRPr="009D1132">
        <w:rPr>
          <w:rFonts w:cs="Arial"/>
          <w:szCs w:val="20"/>
        </w:rPr>
        <w:t xml:space="preserve"> Children’s services are provided throughout Australia and reflect its wide diversity, both in its settings and in its participant demographics. Almost a million children are provided with early childhood education and care services in Australia. Over half this provision is in long day care centres and 10% involves family day care. This includes many service providers and individuals in diverse settings and locations, and involves private, public and not for profit provision. In all this diversity there is a commonality: 94% of workforce is female.</w:t>
      </w:r>
      <w:r w:rsidRPr="009D1132">
        <w:rPr>
          <w:rFonts w:cs="Arial"/>
          <w:vertAlign w:val="superscript"/>
        </w:rPr>
        <w:footnoteReference w:id="5"/>
      </w:r>
      <w:r w:rsidRPr="009D1132">
        <w:rPr>
          <w:rFonts w:cs="Arial"/>
          <w:szCs w:val="20"/>
        </w:rPr>
        <w:t xml:space="preserve"> RPL must take account of the diversity of workplaces and participants.</w:t>
      </w:r>
    </w:p>
    <w:p w14:paraId="33D893C3" w14:textId="77777777" w:rsidR="002443D9" w:rsidRPr="009D1132" w:rsidRDefault="002443D9" w:rsidP="00775A74">
      <w:pPr>
        <w:pStyle w:val="BodyText"/>
        <w:keepNext/>
        <w:widowControl w:val="0"/>
        <w:numPr>
          <w:ilvl w:val="0"/>
          <w:numId w:val="20"/>
        </w:numPr>
        <w:tabs>
          <w:tab w:val="left" w:pos="3969"/>
        </w:tabs>
        <w:rPr>
          <w:rFonts w:cs="Arial"/>
          <w:szCs w:val="20"/>
        </w:rPr>
      </w:pPr>
      <w:r w:rsidRPr="009D1132">
        <w:rPr>
          <w:rFonts w:cs="Arial"/>
          <w:b/>
          <w:szCs w:val="20"/>
        </w:rPr>
        <w:lastRenderedPageBreak/>
        <w:t>Qualifications:</w:t>
      </w:r>
      <w:r w:rsidRPr="009D1132">
        <w:rPr>
          <w:rFonts w:cs="Arial"/>
          <w:szCs w:val="20"/>
        </w:rPr>
        <w:t xml:space="preserve"> Directors and teachers typically hold high-level VET qualifications or Higher Education qualifications, and people in contact roles with children commonly hold either certificate level qualifications or no post high school qualifications. Approximately 22% of long day care educators and 40% of family day care educators do not have an ECEC qualification—this lack of experience with formal education and training could impact on the confidence of candidates to participate in RPL. </w:t>
      </w:r>
    </w:p>
    <w:p w14:paraId="16A96407" w14:textId="77777777" w:rsidR="002443D9" w:rsidRPr="009D1132" w:rsidRDefault="002443D9" w:rsidP="00775A74">
      <w:pPr>
        <w:pStyle w:val="BodyText"/>
        <w:keepNext/>
        <w:widowControl w:val="0"/>
        <w:numPr>
          <w:ilvl w:val="0"/>
          <w:numId w:val="20"/>
        </w:numPr>
        <w:rPr>
          <w:rFonts w:cs="Arial"/>
          <w:szCs w:val="20"/>
        </w:rPr>
      </w:pPr>
      <w:r w:rsidRPr="009D1132">
        <w:rPr>
          <w:rFonts w:cs="Arial"/>
          <w:b/>
          <w:szCs w:val="20"/>
        </w:rPr>
        <w:t>Workplace expertise:</w:t>
      </w:r>
      <w:r w:rsidRPr="009D1132">
        <w:rPr>
          <w:rFonts w:cs="Arial"/>
          <w:szCs w:val="20"/>
        </w:rPr>
        <w:t xml:space="preserve"> Given qualifications and experience, directors and teachers in centre-based care, and those coordinating family day care schemes, are likely to hold the skills and knowledge to support ECEC educators in undertaking RPL (and to provide any required third party verifications or workplace gap training activities). RPL assessors should tap into this potential resource.</w:t>
      </w:r>
    </w:p>
    <w:p w14:paraId="7B6F1F41" w14:textId="77777777" w:rsidR="002443D9" w:rsidRPr="009D1132" w:rsidRDefault="002443D9" w:rsidP="00775A74">
      <w:pPr>
        <w:pStyle w:val="BodyText"/>
        <w:keepNext/>
        <w:widowControl w:val="0"/>
        <w:numPr>
          <w:ilvl w:val="0"/>
          <w:numId w:val="20"/>
        </w:numPr>
        <w:rPr>
          <w:rFonts w:cs="Arial"/>
          <w:szCs w:val="20"/>
        </w:rPr>
      </w:pPr>
      <w:r w:rsidRPr="009D1132">
        <w:rPr>
          <w:rFonts w:cs="Arial"/>
          <w:b/>
          <w:szCs w:val="20"/>
        </w:rPr>
        <w:t>Current experience:</w:t>
      </w:r>
      <w:r w:rsidRPr="009D1132">
        <w:rPr>
          <w:rFonts w:cs="Arial"/>
          <w:szCs w:val="20"/>
        </w:rPr>
        <w:t xml:space="preserve"> Many individuals in the ECEC workforce are highly experienced, with over a quarter of paid contact staff having had ten or more year’s experience. More experienced individuals are more likely to hold ECEC qualifications than those who are less experienced. Some experienced ECEC educators who hold the required skills and knowledge will have the confidence to take on RPL; others might not. Assessors should be aware that all candidates require support in undertaking RPL processes. This may include support in using computers to complete tools such as self-evaluation forms.</w:t>
      </w:r>
    </w:p>
    <w:p w14:paraId="710F0216" w14:textId="77777777" w:rsidR="002443D9" w:rsidRPr="009D1132" w:rsidRDefault="002443D9" w:rsidP="00775A74">
      <w:pPr>
        <w:pStyle w:val="BodyText"/>
        <w:keepNext/>
        <w:widowControl w:val="0"/>
        <w:numPr>
          <w:ilvl w:val="0"/>
          <w:numId w:val="20"/>
        </w:numPr>
        <w:rPr>
          <w:rFonts w:cs="Arial"/>
          <w:szCs w:val="20"/>
        </w:rPr>
      </w:pPr>
      <w:r w:rsidRPr="009D1132">
        <w:rPr>
          <w:rFonts w:cs="Arial"/>
          <w:b/>
          <w:szCs w:val="20"/>
        </w:rPr>
        <w:t>Centre-based ECEC educators:</w:t>
      </w:r>
      <w:r w:rsidRPr="009D1132">
        <w:rPr>
          <w:rFonts w:cs="Arial"/>
          <w:szCs w:val="20"/>
        </w:rPr>
        <w:t xml:space="preserve"> Centre-based ECEC educators provide long day care in purpose built settings, employed on a part time, full-time or casual basis. There could be issues for centre-based educators in accessing, and being </w:t>
      </w:r>
      <w:r w:rsidRPr="009D1132">
        <w:rPr>
          <w:rFonts w:cs="Arial"/>
          <w:szCs w:val="20"/>
        </w:rPr>
        <w:lastRenderedPageBreak/>
        <w:t>provided with, time release to participate in RPL. Most are under the age of 40 and 97% are female: some can be assumed to have family responsibilities that might impact on RPL participation. Almost half work full time, and the remainder either work short or long part time shifts, but very few work more than 40 hours per week. Depending on workplace arrangements, some of these individuals may have access to technology in the centres, although this will vary. Assessors must consider issues and opportunities for candidates working in centre-based services, and adjust arrangements accordingly.</w:t>
      </w:r>
    </w:p>
    <w:p w14:paraId="67D00166" w14:textId="77777777" w:rsidR="002443D9" w:rsidRPr="009D1132" w:rsidRDefault="002443D9" w:rsidP="00775A74">
      <w:pPr>
        <w:pStyle w:val="BodyText"/>
        <w:keepNext/>
        <w:widowControl w:val="0"/>
        <w:numPr>
          <w:ilvl w:val="0"/>
          <w:numId w:val="20"/>
        </w:numPr>
        <w:rPr>
          <w:rFonts w:cs="Arial"/>
          <w:szCs w:val="20"/>
        </w:rPr>
      </w:pPr>
      <w:r w:rsidRPr="009D1132">
        <w:rPr>
          <w:rFonts w:cs="Arial"/>
          <w:b/>
          <w:szCs w:val="20"/>
        </w:rPr>
        <w:t>Family day care educators:</w:t>
      </w:r>
      <w:r w:rsidRPr="009D1132">
        <w:rPr>
          <w:rFonts w:cs="Arial"/>
          <w:szCs w:val="20"/>
        </w:rPr>
        <w:t xml:space="preserve"> Family day care (FDC) educators provide education and care to children in home settings, usually their own home, under a scheme or coordination unit. Most are self-employed. As such, may not be able to access traineeships and lose income when they do not work. Over 60% of these educators are aged over 40 years and approximately 18% are over 55. Many work long hours, with almost 50% reporting they work over 41 hours each week. FDC educators potentially face issues such as isolation from support and information, difficulties in compiling and presenting evidence, and the range of issues that relate to rural and remote educators (FDC is more prevalent in rural and remote settings). They might also have difficulties in accessing and using technology. FDC coordinators could also be candidates for RPL. Assessors must consider issues for candidates and adjust arrangements accordingly.</w:t>
      </w:r>
    </w:p>
    <w:p w14:paraId="31D28630" w14:textId="77777777" w:rsidR="002443D9" w:rsidRPr="009D1132" w:rsidRDefault="002443D9" w:rsidP="00775A74">
      <w:pPr>
        <w:keepNext/>
        <w:widowControl w:val="0"/>
        <w:spacing w:after="0"/>
        <w:rPr>
          <w:rFonts w:cs="Arial"/>
          <w:szCs w:val="20"/>
        </w:rPr>
      </w:pPr>
      <w:r w:rsidRPr="009D1132">
        <w:rPr>
          <w:rFonts w:cs="Arial"/>
          <w:szCs w:val="20"/>
        </w:rPr>
        <w:br w:type="page"/>
      </w:r>
    </w:p>
    <w:p w14:paraId="7472BAFF" w14:textId="77777777" w:rsidR="002443D9" w:rsidRPr="009D1132" w:rsidRDefault="002443D9" w:rsidP="00775A74">
      <w:pPr>
        <w:pStyle w:val="BodyText"/>
        <w:keepNext/>
        <w:widowControl w:val="0"/>
        <w:numPr>
          <w:ilvl w:val="0"/>
          <w:numId w:val="20"/>
        </w:numPr>
        <w:rPr>
          <w:rFonts w:cs="Arial"/>
          <w:szCs w:val="20"/>
        </w:rPr>
      </w:pPr>
      <w:r w:rsidRPr="009D1132">
        <w:rPr>
          <w:rFonts w:cs="Arial"/>
          <w:b/>
          <w:szCs w:val="20"/>
        </w:rPr>
        <w:lastRenderedPageBreak/>
        <w:t xml:space="preserve">Indigenous ECEC workforce: </w:t>
      </w:r>
      <w:r w:rsidRPr="009D1132">
        <w:rPr>
          <w:rFonts w:cs="Arial"/>
          <w:szCs w:val="20"/>
        </w:rPr>
        <w:t>Aboriginal and Torres Strait Islander ECEC educators work both in Indigenous-focussed services dealing exclusively or mainly with Indigenous children, and in mainstream education and care services. Indigenous people make up approximately 1.8% of long day care and 0.8% of family day care ECEC educators. The individual needs and circumstances of Aboriginal and Torres Strait Islander candidates must be considered. Like other people in the ECEC workforce, they may have had negative prior educational experiences, impacting on their confidence to participate.</w:t>
      </w:r>
    </w:p>
    <w:p w14:paraId="707CC77D" w14:textId="77777777" w:rsidR="002443D9" w:rsidRPr="009D1132" w:rsidRDefault="002443D9" w:rsidP="00775A74">
      <w:pPr>
        <w:pStyle w:val="BodyText"/>
        <w:keepNext/>
        <w:widowControl w:val="0"/>
        <w:numPr>
          <w:ilvl w:val="0"/>
          <w:numId w:val="20"/>
        </w:numPr>
        <w:rPr>
          <w:rFonts w:cs="Arial"/>
          <w:szCs w:val="20"/>
        </w:rPr>
      </w:pPr>
      <w:r w:rsidRPr="009D1132">
        <w:rPr>
          <w:rFonts w:cs="Arial"/>
          <w:b/>
          <w:szCs w:val="20"/>
        </w:rPr>
        <w:t>Rural workforce:</w:t>
      </w:r>
      <w:r w:rsidRPr="009D1132">
        <w:rPr>
          <w:rFonts w:cs="Arial"/>
          <w:szCs w:val="20"/>
        </w:rPr>
        <w:t xml:space="preserve"> Rural educators may be more isolated from information and training services, and also may not have access to high-speed Internet services and other technology, although this cannot be assumed for all rural candidates. Approaches must be guided by local knowledge and the experience of the RTO in provision for this target group. Depending on the candidate and workplace, this should include workplace site visits, and could also include online information provision, online mentoring, and submission of evidence in e-portfolios.</w:t>
      </w:r>
    </w:p>
    <w:p w14:paraId="7DFDF42D" w14:textId="1586DAFE" w:rsidR="002443D9" w:rsidRPr="009D1132" w:rsidRDefault="002443D9" w:rsidP="00775A74">
      <w:pPr>
        <w:pStyle w:val="BodyText"/>
        <w:keepNext/>
        <w:widowControl w:val="0"/>
        <w:numPr>
          <w:ilvl w:val="0"/>
          <w:numId w:val="20"/>
        </w:numPr>
        <w:rPr>
          <w:rFonts w:cs="Arial"/>
          <w:szCs w:val="20"/>
        </w:rPr>
      </w:pPr>
      <w:r w:rsidRPr="009D1132">
        <w:rPr>
          <w:rFonts w:cs="Arial"/>
          <w:b/>
          <w:szCs w:val="20"/>
        </w:rPr>
        <w:t xml:space="preserve">Candidates from </w:t>
      </w:r>
      <w:proofErr w:type="spellStart"/>
      <w:r w:rsidRPr="009D1132">
        <w:rPr>
          <w:rFonts w:cs="Arial"/>
          <w:b/>
          <w:szCs w:val="20"/>
        </w:rPr>
        <w:t>CALD</w:t>
      </w:r>
      <w:proofErr w:type="spellEnd"/>
      <w:r w:rsidRPr="009D1132">
        <w:rPr>
          <w:rFonts w:cs="Arial"/>
          <w:b/>
          <w:szCs w:val="20"/>
        </w:rPr>
        <w:t xml:space="preserve"> backgrounds:</w:t>
      </w:r>
      <w:r w:rsidRPr="009D1132">
        <w:rPr>
          <w:rFonts w:cs="Arial"/>
          <w:szCs w:val="20"/>
        </w:rPr>
        <w:t xml:space="preserve"> </w:t>
      </w:r>
      <w:proofErr w:type="spellStart"/>
      <w:r w:rsidRPr="009D1132">
        <w:rPr>
          <w:rFonts w:cs="Arial"/>
          <w:szCs w:val="20"/>
        </w:rPr>
        <w:t>ECEC</w:t>
      </w:r>
      <w:proofErr w:type="spellEnd"/>
      <w:r w:rsidRPr="009D1132">
        <w:rPr>
          <w:rFonts w:cs="Arial"/>
          <w:szCs w:val="20"/>
        </w:rPr>
        <w:t xml:space="preserve"> educators from cultural and linguistically diverse (</w:t>
      </w:r>
      <w:proofErr w:type="spellStart"/>
      <w:r w:rsidRPr="009D1132">
        <w:rPr>
          <w:rFonts w:cs="Arial"/>
          <w:szCs w:val="20"/>
        </w:rPr>
        <w:t>CALD</w:t>
      </w:r>
      <w:proofErr w:type="spellEnd"/>
      <w:r w:rsidRPr="009D1132">
        <w:rPr>
          <w:rFonts w:cs="Arial"/>
          <w:szCs w:val="20"/>
        </w:rPr>
        <w:t xml:space="preserve">) backgrounds can face particular challenges depending on individual circumstances. These may include language and literacy issues, and difficulties in obtaining authenticated evidence of prior experience, particularly if they have been refugees. Without support, given prior educational experiences or possible inaccurate assumptions about RPL, some people from </w:t>
      </w:r>
      <w:proofErr w:type="spellStart"/>
      <w:r w:rsidRPr="009D1132">
        <w:rPr>
          <w:rFonts w:cs="Arial"/>
          <w:szCs w:val="20"/>
        </w:rPr>
        <w:t>CALD</w:t>
      </w:r>
      <w:proofErr w:type="spellEnd"/>
      <w:r w:rsidRPr="009D1132">
        <w:rPr>
          <w:rFonts w:cs="Arial"/>
          <w:szCs w:val="20"/>
        </w:rPr>
        <w:t xml:space="preserve"> backgrounds may not have the confidence or language skills to take up and participate in RPL. </w:t>
      </w:r>
      <w:r w:rsidR="00694F4D">
        <w:rPr>
          <w:rFonts w:cs="Arial"/>
          <w:szCs w:val="20"/>
        </w:rPr>
        <w:br/>
      </w:r>
    </w:p>
    <w:p w14:paraId="128D6699" w14:textId="77777777" w:rsidR="002443D9" w:rsidRPr="009D1132" w:rsidRDefault="002443D9" w:rsidP="00775A74">
      <w:pPr>
        <w:pStyle w:val="BodyText"/>
        <w:keepNext/>
        <w:widowControl w:val="0"/>
        <w:numPr>
          <w:ilvl w:val="0"/>
          <w:numId w:val="20"/>
        </w:numPr>
        <w:rPr>
          <w:rFonts w:cs="Arial"/>
          <w:szCs w:val="20"/>
        </w:rPr>
      </w:pPr>
      <w:r w:rsidRPr="009D1132">
        <w:rPr>
          <w:rFonts w:cs="Arial"/>
          <w:b/>
          <w:szCs w:val="20"/>
        </w:rPr>
        <w:lastRenderedPageBreak/>
        <w:t>Candidates with LLN needs:</w:t>
      </w:r>
      <w:r w:rsidRPr="009D1132">
        <w:rPr>
          <w:rFonts w:cs="Arial"/>
          <w:szCs w:val="20"/>
        </w:rPr>
        <w:t xml:space="preserve"> Some ECEC educators, particularly those in contact roles, have lower level </w:t>
      </w:r>
      <w:proofErr w:type="spellStart"/>
      <w:r w:rsidRPr="009D1132">
        <w:rPr>
          <w:rFonts w:cs="Arial"/>
          <w:szCs w:val="20"/>
        </w:rPr>
        <w:t>AQF</w:t>
      </w:r>
      <w:proofErr w:type="spellEnd"/>
      <w:r w:rsidRPr="009D1132">
        <w:rPr>
          <w:rFonts w:cs="Arial"/>
          <w:szCs w:val="20"/>
        </w:rPr>
        <w:t xml:space="preserve"> qualifications or no post-school qualifications—factors that can be associated with language, literacy and numeracy (LLN) inadequacies. LLN issues can impact on both the uptake and success of RPL, and must be considered when providing RPL. LLN support may be required before or during the RPL process.</w:t>
      </w:r>
    </w:p>
    <w:p w14:paraId="55A5C5FC" w14:textId="77777777" w:rsidR="002443D9" w:rsidRPr="009D1132" w:rsidRDefault="002443D9" w:rsidP="00775A74">
      <w:pPr>
        <w:pStyle w:val="BodyText"/>
        <w:keepNext/>
        <w:widowControl w:val="0"/>
        <w:numPr>
          <w:ilvl w:val="0"/>
          <w:numId w:val="20"/>
        </w:numPr>
        <w:rPr>
          <w:rFonts w:cs="Arial"/>
          <w:szCs w:val="20"/>
        </w:rPr>
      </w:pPr>
      <w:r w:rsidRPr="009D1132">
        <w:rPr>
          <w:rFonts w:cs="Arial"/>
          <w:b/>
          <w:szCs w:val="20"/>
        </w:rPr>
        <w:t>Remote Indigenous community context:</w:t>
      </w:r>
      <w:r w:rsidRPr="009D1132">
        <w:rPr>
          <w:rFonts w:cs="Arial"/>
          <w:szCs w:val="20"/>
        </w:rPr>
        <w:t xml:space="preserve"> RPL for the remote Indigenous Children’s Services workforce must be carefully considered to ensure it is guided by relevant knowledge and experience, and that it is culturally appropriate including acknowledging Indigenous cultural competencies and contexts. Good practice RPL in remote contexts should be guided by the RTO’s experience with that target group. Implementation challenges could include remote locations, and barriers such as lack of access to technology, lack of skills in using technology, language considerations including the need for local languages, and literacy issues. Social factors such as family obligations, and broader issues such as the seasons and weather may also need to be considered in implementation. </w:t>
      </w:r>
    </w:p>
    <w:p w14:paraId="53A93C8C" w14:textId="77777777" w:rsidR="002443D9" w:rsidRDefault="002443D9" w:rsidP="00775A74">
      <w:pPr>
        <w:pStyle w:val="BodyText"/>
        <w:keepNext/>
        <w:widowControl w:val="0"/>
        <w:ind w:left="360"/>
        <w:rPr>
          <w:rFonts w:cs="Arial"/>
          <w:szCs w:val="20"/>
        </w:rPr>
      </w:pPr>
      <w:r w:rsidRPr="009D1132">
        <w:rPr>
          <w:rFonts w:cs="Arial"/>
          <w:szCs w:val="20"/>
        </w:rPr>
        <w:t>RPL assessors working with remote Indigenous candidates must be experienced with the target group and capable of tailoring their approaches and assessment tools for remote contexts and the individuals concerned. This could include on-line approaches for those communities where this can be managed. Implementation should tap into existing networks and State or territory support agencies where these exist.</w:t>
      </w:r>
    </w:p>
    <w:p w14:paraId="6102E858" w14:textId="77777777" w:rsidR="00DC6F32" w:rsidRDefault="00DC6F32" w:rsidP="00775A74">
      <w:pPr>
        <w:pStyle w:val="BodyText"/>
        <w:keepNext/>
        <w:widowControl w:val="0"/>
        <w:ind w:left="360"/>
        <w:rPr>
          <w:rFonts w:cs="Arial"/>
          <w:szCs w:val="20"/>
        </w:rPr>
        <w:sectPr w:rsidR="00DC6F32" w:rsidSect="00775A74">
          <w:footerReference w:type="even" r:id="rId28"/>
          <w:footerReference w:type="default" r:id="rId29"/>
          <w:pgSz w:w="16840" w:h="11900" w:orient="landscape"/>
          <w:pgMar w:top="1440" w:right="1440" w:bottom="1440" w:left="1440" w:header="567" w:footer="567" w:gutter="0"/>
          <w:cols w:num="2" w:space="720"/>
          <w:docGrid w:linePitch="360"/>
        </w:sectPr>
      </w:pPr>
    </w:p>
    <w:p w14:paraId="030D90DE" w14:textId="77777777" w:rsidR="00DC6F32" w:rsidRPr="009D1132" w:rsidRDefault="00DC6F32" w:rsidP="00D67B14">
      <w:pPr>
        <w:pStyle w:val="Heading1"/>
        <w:keepNext w:val="0"/>
        <w:keepLines w:val="0"/>
        <w:widowControl w:val="0"/>
      </w:pPr>
      <w:bookmarkStart w:id="38" w:name="_Toc233771480"/>
      <w:r>
        <w:lastRenderedPageBreak/>
        <w:t>3</w:t>
      </w:r>
      <w:r w:rsidRPr="009D1132">
        <w:t>.</w:t>
      </w:r>
      <w:r w:rsidRPr="009D1132">
        <w:tab/>
        <w:t>Qualification requirements and units in this resource</w:t>
      </w:r>
      <w:bookmarkEnd w:id="38"/>
    </w:p>
    <w:p w14:paraId="05ECDDDB" w14:textId="77777777" w:rsidR="008B247E" w:rsidRPr="009D1132" w:rsidRDefault="008B247E" w:rsidP="00D67B14">
      <w:pPr>
        <w:pStyle w:val="BodyText"/>
        <w:widowControl w:val="0"/>
        <w:rPr>
          <w:rFonts w:cs="Arial"/>
        </w:rPr>
        <w:sectPr w:rsidR="008B247E" w:rsidRPr="009D1132" w:rsidSect="00DC6F32">
          <w:footerReference w:type="default" r:id="rId30"/>
          <w:pgSz w:w="16840" w:h="11900" w:orient="landscape"/>
          <w:pgMar w:top="1440" w:right="1440" w:bottom="1440" w:left="1440" w:header="567" w:footer="567" w:gutter="0"/>
          <w:cols w:space="720"/>
          <w:docGrid w:linePitch="360"/>
        </w:sectPr>
      </w:pPr>
    </w:p>
    <w:p w14:paraId="41AC9C69" w14:textId="46AFF598" w:rsidR="00605A8F" w:rsidRPr="009D1132" w:rsidRDefault="00D67B14" w:rsidP="00D67B14">
      <w:pPr>
        <w:pStyle w:val="Heading2"/>
        <w:keepNext w:val="0"/>
        <w:keepLines w:val="0"/>
        <w:widowControl w:val="0"/>
      </w:pPr>
      <w:bookmarkStart w:id="39" w:name="_Toc233771481"/>
      <w:bookmarkEnd w:id="32"/>
      <w:r>
        <w:lastRenderedPageBreak/>
        <w:br/>
      </w:r>
      <w:r w:rsidR="00605A8F" w:rsidRPr="009D1132">
        <w:t>Training Package</w:t>
      </w:r>
      <w:bookmarkEnd w:id="39"/>
    </w:p>
    <w:p w14:paraId="29722F69" w14:textId="1703F3D8" w:rsidR="00B9484C" w:rsidRPr="009D1132" w:rsidRDefault="00605A8F" w:rsidP="00D67B14">
      <w:pPr>
        <w:pStyle w:val="BodyText"/>
        <w:widowControl w:val="0"/>
        <w:rPr>
          <w:rFonts w:cs="Arial"/>
          <w:szCs w:val="20"/>
        </w:rPr>
      </w:pPr>
      <w:r w:rsidRPr="009D1132">
        <w:rPr>
          <w:rFonts w:cs="Arial"/>
        </w:rPr>
        <w:t xml:space="preserve">The </w:t>
      </w:r>
      <w:r w:rsidRPr="009D1132">
        <w:rPr>
          <w:rFonts w:cs="Arial"/>
          <w:szCs w:val="20"/>
        </w:rPr>
        <w:t xml:space="preserve">qualification </w:t>
      </w:r>
      <w:r w:rsidR="00165DB0" w:rsidRPr="009D1132">
        <w:rPr>
          <w:rFonts w:cs="Arial"/>
          <w:i/>
          <w:szCs w:val="20"/>
        </w:rPr>
        <w:t>CHC30113 Certificate III in Early Childhood Education and Care</w:t>
      </w:r>
      <w:r w:rsidR="00165DB0" w:rsidRPr="009D1132">
        <w:rPr>
          <w:rFonts w:cs="Arial"/>
          <w:szCs w:val="20"/>
        </w:rPr>
        <w:t xml:space="preserve"> </w:t>
      </w:r>
      <w:r w:rsidRPr="009D1132">
        <w:rPr>
          <w:rFonts w:cs="Arial"/>
          <w:szCs w:val="20"/>
        </w:rPr>
        <w:t xml:space="preserve">comes from the </w:t>
      </w:r>
      <w:r w:rsidR="00165DB0" w:rsidRPr="009D1132">
        <w:rPr>
          <w:rFonts w:cs="Arial"/>
          <w:szCs w:val="20"/>
        </w:rPr>
        <w:t>CHC</w:t>
      </w:r>
      <w:r w:rsidRPr="009D1132">
        <w:rPr>
          <w:rFonts w:cs="Arial"/>
          <w:szCs w:val="20"/>
        </w:rPr>
        <w:t xml:space="preserve"> Comm</w:t>
      </w:r>
      <w:r w:rsidR="00165DB0" w:rsidRPr="009D1132">
        <w:rPr>
          <w:rFonts w:cs="Arial"/>
          <w:szCs w:val="20"/>
        </w:rPr>
        <w:t xml:space="preserve">unity Services Training Package. </w:t>
      </w:r>
      <w:r w:rsidR="00B9484C" w:rsidRPr="009D1132">
        <w:rPr>
          <w:rFonts w:cs="Arial"/>
          <w:szCs w:val="20"/>
        </w:rPr>
        <w:t>As</w:t>
      </w:r>
      <w:r w:rsidR="00D33144" w:rsidRPr="009D1132">
        <w:rPr>
          <w:rFonts w:cs="Arial"/>
          <w:szCs w:val="20"/>
        </w:rPr>
        <w:t>sessors must</w:t>
      </w:r>
      <w:r w:rsidR="00B9484C" w:rsidRPr="009D1132">
        <w:rPr>
          <w:rFonts w:cs="Arial"/>
          <w:szCs w:val="20"/>
        </w:rPr>
        <w:t xml:space="preserve"> be</w:t>
      </w:r>
      <w:r w:rsidR="00B9484C" w:rsidRPr="009D1132">
        <w:rPr>
          <w:rFonts w:cs="Arial"/>
        </w:rPr>
        <w:t xml:space="preserve"> very familiar with</w:t>
      </w:r>
      <w:r w:rsidR="00037FC6" w:rsidRPr="009D1132">
        <w:rPr>
          <w:rFonts w:cs="Arial"/>
        </w:rPr>
        <w:t xml:space="preserve"> and follow the requirements of</w:t>
      </w:r>
      <w:r w:rsidR="002B24DD" w:rsidRPr="009D1132">
        <w:rPr>
          <w:rFonts w:cs="Arial"/>
        </w:rPr>
        <w:t xml:space="preserve"> the</w:t>
      </w:r>
      <w:r w:rsidR="00B9484C" w:rsidRPr="009D1132">
        <w:rPr>
          <w:rFonts w:cs="Arial"/>
        </w:rPr>
        <w:t xml:space="preserve"> T</w:t>
      </w:r>
      <w:r w:rsidR="0063138E" w:rsidRPr="009D1132">
        <w:rPr>
          <w:rFonts w:cs="Arial"/>
        </w:rPr>
        <w:t>raining Package</w:t>
      </w:r>
      <w:r w:rsidR="00165DB0" w:rsidRPr="009D1132">
        <w:rPr>
          <w:rFonts w:cs="Arial"/>
        </w:rPr>
        <w:t>,</w:t>
      </w:r>
      <w:r w:rsidR="00B9484C" w:rsidRPr="009D1132">
        <w:rPr>
          <w:rFonts w:cs="Arial"/>
        </w:rPr>
        <w:t xml:space="preserve"> and the </w:t>
      </w:r>
      <w:r w:rsidR="00165DB0" w:rsidRPr="009D1132">
        <w:rPr>
          <w:rFonts w:cs="Arial"/>
        </w:rPr>
        <w:t xml:space="preserve">requirements set out in the </w:t>
      </w:r>
      <w:r w:rsidR="00B9484C" w:rsidRPr="009D1132">
        <w:rPr>
          <w:rFonts w:cs="Arial"/>
        </w:rPr>
        <w:t xml:space="preserve">relevant units of competency. </w:t>
      </w:r>
      <w:r w:rsidR="00422819" w:rsidRPr="009D1132">
        <w:rPr>
          <w:rFonts w:cs="Arial"/>
        </w:rPr>
        <w:t xml:space="preserve">The companion volumes should also be consulted. </w:t>
      </w:r>
      <w:r w:rsidR="00D33144" w:rsidRPr="009D1132">
        <w:rPr>
          <w:rFonts w:cs="Arial"/>
        </w:rPr>
        <w:t>The la</w:t>
      </w:r>
      <w:r w:rsidR="00B9484C" w:rsidRPr="009D1132">
        <w:rPr>
          <w:rFonts w:cs="Arial"/>
        </w:rPr>
        <w:t xml:space="preserve">test version of the Training </w:t>
      </w:r>
      <w:r w:rsidR="00D33144" w:rsidRPr="009D1132">
        <w:rPr>
          <w:rFonts w:cs="Arial"/>
        </w:rPr>
        <w:t xml:space="preserve">Package </w:t>
      </w:r>
      <w:r w:rsidR="00850384" w:rsidRPr="009D1132">
        <w:rPr>
          <w:rFonts w:cs="Arial"/>
        </w:rPr>
        <w:t>can be downloaded from</w:t>
      </w:r>
      <w:r w:rsidR="00B9484C" w:rsidRPr="009D1132">
        <w:rPr>
          <w:rFonts w:cs="Arial"/>
        </w:rPr>
        <w:t xml:space="preserve"> </w:t>
      </w:r>
      <w:hyperlink r:id="rId31" w:history="1">
        <w:r w:rsidR="00B9484C" w:rsidRPr="009D1132">
          <w:rPr>
            <w:rStyle w:val="Hyperlink"/>
            <w:rFonts w:cs="Arial"/>
          </w:rPr>
          <w:t>www.training.gov.au</w:t>
        </w:r>
      </w:hyperlink>
    </w:p>
    <w:p w14:paraId="1C9193B5" w14:textId="77777777" w:rsidR="00B9484C" w:rsidRPr="009D1132" w:rsidRDefault="00B9484C" w:rsidP="00D67B14">
      <w:pPr>
        <w:pStyle w:val="Heading2"/>
        <w:keepNext w:val="0"/>
        <w:keepLines w:val="0"/>
        <w:widowControl w:val="0"/>
      </w:pPr>
      <w:bookmarkStart w:id="40" w:name="_Toc180477561"/>
      <w:bookmarkStart w:id="41" w:name="_Toc233771482"/>
      <w:r w:rsidRPr="009D1132">
        <w:t>How many units are required for the qualification?</w:t>
      </w:r>
      <w:bookmarkEnd w:id="40"/>
      <w:bookmarkEnd w:id="41"/>
    </w:p>
    <w:p w14:paraId="675C5961" w14:textId="3B6A0725" w:rsidR="00561248" w:rsidRPr="009D1132" w:rsidRDefault="00B9484C" w:rsidP="00D67B14">
      <w:pPr>
        <w:pStyle w:val="BodyText"/>
        <w:widowControl w:val="0"/>
        <w:rPr>
          <w:rFonts w:cs="Arial"/>
          <w:szCs w:val="20"/>
        </w:rPr>
      </w:pPr>
      <w:r w:rsidRPr="009D1132">
        <w:rPr>
          <w:rFonts w:cs="Arial"/>
          <w:szCs w:val="20"/>
        </w:rPr>
        <w:t>Candidates mus</w:t>
      </w:r>
      <w:r w:rsidR="00165DB0" w:rsidRPr="009D1132">
        <w:rPr>
          <w:rFonts w:cs="Arial"/>
          <w:szCs w:val="20"/>
        </w:rPr>
        <w:t xml:space="preserve">t be assessed as competent in </w:t>
      </w:r>
      <w:r w:rsidR="00165DB0" w:rsidRPr="009D1132">
        <w:rPr>
          <w:rFonts w:cs="Arial"/>
          <w:b/>
          <w:szCs w:val="20"/>
        </w:rPr>
        <w:t xml:space="preserve">18 units of competency </w:t>
      </w:r>
      <w:r w:rsidR="00165DB0" w:rsidRPr="009D1132">
        <w:rPr>
          <w:rFonts w:cs="Arial"/>
          <w:szCs w:val="20"/>
        </w:rPr>
        <w:t>(15 core units and 3</w:t>
      </w:r>
      <w:r w:rsidRPr="009D1132">
        <w:rPr>
          <w:rFonts w:cs="Arial"/>
          <w:szCs w:val="20"/>
        </w:rPr>
        <w:t xml:space="preserve"> elective units</w:t>
      </w:r>
      <w:r w:rsidR="00165DB0" w:rsidRPr="009D1132">
        <w:rPr>
          <w:rFonts w:cs="Arial"/>
          <w:szCs w:val="20"/>
        </w:rPr>
        <w:t xml:space="preserve">) </w:t>
      </w:r>
      <w:r w:rsidRPr="009D1132">
        <w:rPr>
          <w:rFonts w:cs="Arial"/>
          <w:szCs w:val="20"/>
        </w:rPr>
        <w:t xml:space="preserve">to be awarded the </w:t>
      </w:r>
      <w:r w:rsidR="00165DB0" w:rsidRPr="009D1132">
        <w:rPr>
          <w:rFonts w:cs="Arial"/>
          <w:i/>
          <w:szCs w:val="20"/>
        </w:rPr>
        <w:t>CHC30113 Certificate III in Early Childhood Education and Care</w:t>
      </w:r>
      <w:r w:rsidR="002E61EC" w:rsidRPr="009D1132">
        <w:rPr>
          <w:rFonts w:cs="Arial"/>
          <w:szCs w:val="20"/>
        </w:rPr>
        <w:t>.</w:t>
      </w:r>
    </w:p>
    <w:p w14:paraId="20156EF0" w14:textId="397F7CD8" w:rsidR="00B9484C" w:rsidRPr="009D1132" w:rsidRDefault="0000246D" w:rsidP="00D67B14">
      <w:pPr>
        <w:pStyle w:val="Heading2"/>
        <w:keepNext w:val="0"/>
        <w:keepLines w:val="0"/>
        <w:widowControl w:val="0"/>
      </w:pPr>
      <w:bookmarkStart w:id="42" w:name="_Toc233771483"/>
      <w:r w:rsidRPr="009D1132">
        <w:t>What units are in this resource?</w:t>
      </w:r>
      <w:bookmarkEnd w:id="42"/>
    </w:p>
    <w:p w14:paraId="4183647A" w14:textId="3252F837" w:rsidR="00165784" w:rsidRPr="009D1132" w:rsidRDefault="0000246D" w:rsidP="00D67B14">
      <w:pPr>
        <w:pStyle w:val="BodyText"/>
        <w:widowControl w:val="0"/>
        <w:rPr>
          <w:rFonts w:cs="Arial"/>
        </w:rPr>
      </w:pPr>
      <w:r w:rsidRPr="009D1132">
        <w:rPr>
          <w:rFonts w:cs="Arial"/>
        </w:rPr>
        <w:t xml:space="preserve">This </w:t>
      </w:r>
      <w:r w:rsidR="003E03EC" w:rsidRPr="009D1132">
        <w:rPr>
          <w:rFonts w:cs="Arial"/>
          <w:i/>
        </w:rPr>
        <w:t>RPL Toolkit</w:t>
      </w:r>
      <w:r w:rsidRPr="009D1132">
        <w:rPr>
          <w:rFonts w:cs="Arial"/>
        </w:rPr>
        <w:t xml:space="preserve"> supp</w:t>
      </w:r>
      <w:r w:rsidR="00561248" w:rsidRPr="009D1132">
        <w:rPr>
          <w:rFonts w:cs="Arial"/>
        </w:rPr>
        <w:t>orts</w:t>
      </w:r>
      <w:r w:rsidRPr="009D1132">
        <w:rPr>
          <w:rFonts w:cs="Arial"/>
        </w:rPr>
        <w:t xml:space="preserve"> RPL</w:t>
      </w:r>
      <w:r w:rsidR="00165DB0" w:rsidRPr="009D1132">
        <w:rPr>
          <w:rFonts w:cs="Arial"/>
        </w:rPr>
        <w:t xml:space="preserve"> </w:t>
      </w:r>
      <w:r w:rsidR="00561248" w:rsidRPr="009D1132">
        <w:rPr>
          <w:rFonts w:cs="Arial"/>
        </w:rPr>
        <w:t>for</w:t>
      </w:r>
      <w:r w:rsidRPr="009D1132">
        <w:rPr>
          <w:rFonts w:cs="Arial"/>
        </w:rPr>
        <w:t xml:space="preserve"> </w:t>
      </w:r>
      <w:r w:rsidR="00165DB0" w:rsidRPr="00962B35">
        <w:rPr>
          <w:rFonts w:cs="Arial"/>
          <w:b/>
        </w:rPr>
        <w:t>17</w:t>
      </w:r>
      <w:r w:rsidRPr="00962B35">
        <w:rPr>
          <w:rFonts w:cs="Arial"/>
          <w:b/>
        </w:rPr>
        <w:t xml:space="preserve"> units of competency</w:t>
      </w:r>
      <w:r w:rsidRPr="009D1132">
        <w:rPr>
          <w:rFonts w:cs="Arial"/>
        </w:rPr>
        <w:t xml:space="preserve"> from the </w:t>
      </w:r>
      <w:r w:rsidR="00165DB0" w:rsidRPr="009D1132">
        <w:rPr>
          <w:rFonts w:cs="Arial"/>
          <w:i/>
          <w:szCs w:val="20"/>
        </w:rPr>
        <w:t>CHC30113 Certificate III in Early Childhood Education and Care</w:t>
      </w:r>
      <w:r w:rsidR="00165DB0" w:rsidRPr="009D1132">
        <w:rPr>
          <w:rFonts w:cs="Arial"/>
        </w:rPr>
        <w:t>—14 of the 15</w:t>
      </w:r>
      <w:r w:rsidRPr="009D1132">
        <w:rPr>
          <w:rFonts w:cs="Arial"/>
        </w:rPr>
        <w:t xml:space="preserve"> core units required for the qualification</w:t>
      </w:r>
      <w:r w:rsidR="00724018" w:rsidRPr="009D1132">
        <w:rPr>
          <w:rStyle w:val="FootnoteReference"/>
          <w:rFonts w:cs="Arial"/>
          <w:sz w:val="22"/>
          <w:szCs w:val="22"/>
        </w:rPr>
        <w:footnoteReference w:id="6"/>
      </w:r>
      <w:r w:rsidR="00451A9C" w:rsidRPr="009D1132">
        <w:rPr>
          <w:rFonts w:cs="Arial"/>
        </w:rPr>
        <w:t xml:space="preserve"> and 3</w:t>
      </w:r>
      <w:r w:rsidRPr="009D1132">
        <w:rPr>
          <w:rFonts w:cs="Arial"/>
        </w:rPr>
        <w:t xml:space="preserve"> elective units.</w:t>
      </w:r>
      <w:r w:rsidR="00165784" w:rsidRPr="009D1132">
        <w:rPr>
          <w:rFonts w:cs="Arial"/>
        </w:rPr>
        <w:t xml:space="preserve"> </w:t>
      </w:r>
      <w:r w:rsidR="00165784" w:rsidRPr="009D1132">
        <w:rPr>
          <w:rFonts w:cs="Arial"/>
          <w:szCs w:val="20"/>
        </w:rPr>
        <w:t xml:space="preserve">The </w:t>
      </w:r>
      <w:r w:rsidR="00564FD0" w:rsidRPr="009D1132">
        <w:rPr>
          <w:rFonts w:cs="Arial"/>
          <w:szCs w:val="20"/>
        </w:rPr>
        <w:t xml:space="preserve">three </w:t>
      </w:r>
      <w:r w:rsidR="00165784" w:rsidRPr="009D1132">
        <w:rPr>
          <w:rFonts w:cs="Arial"/>
          <w:szCs w:val="20"/>
        </w:rPr>
        <w:t xml:space="preserve">elective units in this </w:t>
      </w:r>
      <w:r w:rsidR="003E03EC" w:rsidRPr="009D1132">
        <w:rPr>
          <w:rFonts w:cs="Arial"/>
          <w:i/>
          <w:szCs w:val="20"/>
        </w:rPr>
        <w:t>RPL Toolkit</w:t>
      </w:r>
      <w:r w:rsidR="00165784" w:rsidRPr="009D1132">
        <w:rPr>
          <w:rFonts w:cs="Arial"/>
          <w:szCs w:val="20"/>
        </w:rPr>
        <w:t xml:space="preserve"> are:</w:t>
      </w:r>
    </w:p>
    <w:p w14:paraId="6B99DFA0" w14:textId="77777777" w:rsidR="00451A9C" w:rsidRPr="009D1132" w:rsidRDefault="00451A9C" w:rsidP="00D67B14">
      <w:pPr>
        <w:pStyle w:val="BodyText"/>
        <w:widowControl w:val="0"/>
        <w:numPr>
          <w:ilvl w:val="0"/>
          <w:numId w:val="26"/>
        </w:numPr>
        <w:rPr>
          <w:rFonts w:cs="Arial"/>
          <w:szCs w:val="20"/>
        </w:rPr>
      </w:pPr>
      <w:r w:rsidRPr="009D1132">
        <w:rPr>
          <w:rFonts w:cs="Arial"/>
          <w:szCs w:val="20"/>
        </w:rPr>
        <w:t>CHCORG303C Participate effectively in the work environment</w:t>
      </w:r>
    </w:p>
    <w:p w14:paraId="260220A7" w14:textId="77777777" w:rsidR="00451A9C" w:rsidRPr="009D1132" w:rsidRDefault="00451A9C" w:rsidP="00D67B14">
      <w:pPr>
        <w:pStyle w:val="BodyText"/>
        <w:widowControl w:val="0"/>
        <w:numPr>
          <w:ilvl w:val="0"/>
          <w:numId w:val="26"/>
        </w:numPr>
        <w:rPr>
          <w:rFonts w:cs="Arial"/>
          <w:szCs w:val="20"/>
        </w:rPr>
      </w:pPr>
      <w:r w:rsidRPr="009D1132">
        <w:rPr>
          <w:rFonts w:cs="Arial"/>
          <w:szCs w:val="20"/>
        </w:rPr>
        <w:t>CHCECE006 Support behaviour of children and young people</w:t>
      </w:r>
    </w:p>
    <w:p w14:paraId="60A68205" w14:textId="77777777" w:rsidR="00D67B14" w:rsidRDefault="00451A9C" w:rsidP="00D67B14">
      <w:pPr>
        <w:pStyle w:val="BodyText"/>
        <w:widowControl w:val="0"/>
        <w:numPr>
          <w:ilvl w:val="0"/>
          <w:numId w:val="26"/>
        </w:numPr>
        <w:rPr>
          <w:rFonts w:cs="Arial"/>
          <w:szCs w:val="20"/>
        </w:rPr>
      </w:pPr>
      <w:r w:rsidRPr="009D1132">
        <w:rPr>
          <w:rFonts w:cs="Arial"/>
          <w:szCs w:val="20"/>
        </w:rPr>
        <w:t>HLTHIR403</w:t>
      </w:r>
      <w:r w:rsidR="008B247E">
        <w:rPr>
          <w:rFonts w:cs="Arial"/>
          <w:szCs w:val="20"/>
        </w:rPr>
        <w:t>C</w:t>
      </w:r>
      <w:r w:rsidRPr="009D1132">
        <w:rPr>
          <w:rFonts w:cs="Arial"/>
          <w:szCs w:val="20"/>
        </w:rPr>
        <w:t xml:space="preserve"> Work effectively with culturally diverse clients and co-workers</w:t>
      </w:r>
      <w:r w:rsidR="00C77F4B" w:rsidRPr="009D1132">
        <w:rPr>
          <w:rFonts w:cs="Arial"/>
          <w:szCs w:val="20"/>
        </w:rPr>
        <w:t>.</w:t>
      </w:r>
    </w:p>
    <w:p w14:paraId="583A8D41" w14:textId="4879FBB8" w:rsidR="00CC1179" w:rsidRPr="00D67B14" w:rsidRDefault="00D67B14" w:rsidP="00D67B14">
      <w:pPr>
        <w:pStyle w:val="Heading2"/>
        <w:keepNext w:val="0"/>
        <w:keepLines w:val="0"/>
        <w:widowControl w:val="0"/>
      </w:pPr>
      <w:r>
        <w:lastRenderedPageBreak/>
        <w:br/>
      </w:r>
      <w:r w:rsidR="00CC1179" w:rsidRPr="009D1132">
        <w:t>What if other electives are chosen?</w:t>
      </w:r>
    </w:p>
    <w:p w14:paraId="5949E0DC" w14:textId="725C735B" w:rsidR="00CC1179" w:rsidRPr="009D1132" w:rsidRDefault="00CC1179" w:rsidP="00D67B14">
      <w:pPr>
        <w:pStyle w:val="BodyText"/>
        <w:widowControl w:val="0"/>
        <w:rPr>
          <w:rFonts w:cs="Arial"/>
          <w:szCs w:val="20"/>
        </w:rPr>
      </w:pPr>
      <w:r w:rsidRPr="009D1132">
        <w:rPr>
          <w:rFonts w:cs="Arial"/>
          <w:szCs w:val="20"/>
        </w:rPr>
        <w:t xml:space="preserve">Assessors should not be limited by the electives in this resource, and should assist candidates to </w:t>
      </w:r>
      <w:r w:rsidR="006E341D" w:rsidRPr="009D1132">
        <w:rPr>
          <w:rFonts w:cs="Arial"/>
          <w:szCs w:val="20"/>
        </w:rPr>
        <w:t xml:space="preserve">carefully </w:t>
      </w:r>
      <w:r w:rsidRPr="009D1132">
        <w:rPr>
          <w:rFonts w:cs="Arial"/>
          <w:szCs w:val="20"/>
        </w:rPr>
        <w:t xml:space="preserve">select electives to maximise their opportunities to gain RPL for the qualification. </w:t>
      </w:r>
    </w:p>
    <w:p w14:paraId="0244477F" w14:textId="4B4AC4F2" w:rsidR="00CC1179" w:rsidRPr="009D1132" w:rsidRDefault="00CC1179" w:rsidP="00D67B14">
      <w:pPr>
        <w:pStyle w:val="BodyText"/>
        <w:widowControl w:val="0"/>
        <w:rPr>
          <w:rFonts w:cs="Arial"/>
          <w:szCs w:val="20"/>
        </w:rPr>
      </w:pPr>
      <w:r w:rsidRPr="009D1132">
        <w:rPr>
          <w:rFonts w:cs="Arial"/>
          <w:szCs w:val="20"/>
        </w:rPr>
        <w:t xml:space="preserve">Assessors should consult the Training Package and suggest elective units that relate </w:t>
      </w:r>
      <w:r w:rsidR="0063138E" w:rsidRPr="009D1132">
        <w:rPr>
          <w:rFonts w:cs="Arial"/>
          <w:szCs w:val="20"/>
        </w:rPr>
        <w:t xml:space="preserve">directly </w:t>
      </w:r>
      <w:r w:rsidRPr="009D1132">
        <w:rPr>
          <w:rFonts w:cs="Arial"/>
          <w:szCs w:val="20"/>
        </w:rPr>
        <w:t xml:space="preserve">to </w:t>
      </w:r>
      <w:r w:rsidR="0063138E" w:rsidRPr="009D1132">
        <w:rPr>
          <w:rFonts w:cs="Arial"/>
          <w:szCs w:val="20"/>
        </w:rPr>
        <w:t xml:space="preserve">the candidate’s </w:t>
      </w:r>
      <w:r w:rsidRPr="009D1132">
        <w:rPr>
          <w:rFonts w:cs="Arial"/>
          <w:szCs w:val="20"/>
        </w:rPr>
        <w:t xml:space="preserve">work roles (such as family day care educator or centre based educator) and </w:t>
      </w:r>
      <w:r w:rsidR="0063138E" w:rsidRPr="009D1132">
        <w:rPr>
          <w:rFonts w:cs="Arial"/>
          <w:szCs w:val="20"/>
        </w:rPr>
        <w:t>may</w:t>
      </w:r>
      <w:r w:rsidRPr="009D1132">
        <w:rPr>
          <w:rFonts w:cs="Arial"/>
          <w:szCs w:val="20"/>
        </w:rPr>
        <w:t xml:space="preserve"> suggest units required for a relevant higher qualification. </w:t>
      </w:r>
    </w:p>
    <w:p w14:paraId="10777203" w14:textId="5FF223B1" w:rsidR="00CC1179" w:rsidRPr="009D1132" w:rsidRDefault="0063138E" w:rsidP="00D67B14">
      <w:pPr>
        <w:pStyle w:val="BodyText"/>
        <w:widowControl w:val="0"/>
        <w:rPr>
          <w:rFonts w:cs="Arial"/>
          <w:szCs w:val="20"/>
        </w:rPr>
      </w:pPr>
      <w:r w:rsidRPr="009D1132">
        <w:rPr>
          <w:rFonts w:cs="Arial"/>
          <w:szCs w:val="20"/>
        </w:rPr>
        <w:t>I</w:t>
      </w:r>
      <w:r w:rsidR="00CC1179" w:rsidRPr="009D1132">
        <w:rPr>
          <w:rFonts w:cs="Arial"/>
          <w:szCs w:val="20"/>
        </w:rPr>
        <w:t>t is highly recommended that</w:t>
      </w:r>
      <w:r w:rsidR="002F1B87" w:rsidRPr="009D1132">
        <w:rPr>
          <w:rFonts w:cs="Arial"/>
          <w:szCs w:val="20"/>
        </w:rPr>
        <w:t xml:space="preserve"> candidates select any </w:t>
      </w:r>
      <w:r w:rsidR="00CC1179" w:rsidRPr="009D1132">
        <w:rPr>
          <w:rFonts w:cs="Arial"/>
          <w:szCs w:val="20"/>
        </w:rPr>
        <w:t xml:space="preserve">units that are compulsory for people working in </w:t>
      </w:r>
      <w:r w:rsidR="00EB7DBA" w:rsidRPr="009D1132">
        <w:rPr>
          <w:rFonts w:cs="Arial"/>
        </w:rPr>
        <w:t xml:space="preserve">early childhood education and care </w:t>
      </w:r>
      <w:r w:rsidR="00CC1179" w:rsidRPr="009D1132">
        <w:rPr>
          <w:rFonts w:cs="Arial"/>
          <w:szCs w:val="20"/>
        </w:rPr>
        <w:t>in that State or Territory. Therefore, assessors should be very familiar with any such requirements.</w:t>
      </w:r>
    </w:p>
    <w:p w14:paraId="515D8A46" w14:textId="4EB6E6FB" w:rsidR="00CC1179" w:rsidRPr="009D1132" w:rsidRDefault="00CC1179" w:rsidP="00D67B14">
      <w:pPr>
        <w:pStyle w:val="BodyText"/>
        <w:widowControl w:val="0"/>
        <w:rPr>
          <w:rFonts w:cs="Arial"/>
          <w:szCs w:val="20"/>
        </w:rPr>
      </w:pPr>
      <w:r w:rsidRPr="009D1132">
        <w:rPr>
          <w:rFonts w:cs="Arial"/>
          <w:szCs w:val="20"/>
        </w:rPr>
        <w:t xml:space="preserve">Where an elective a candidate selects is not in the </w:t>
      </w:r>
      <w:r w:rsidR="003E03EC" w:rsidRPr="009D1132">
        <w:rPr>
          <w:rFonts w:cs="Arial"/>
          <w:i/>
          <w:szCs w:val="20"/>
        </w:rPr>
        <w:t>RPL Toolkit</w:t>
      </w:r>
      <w:r w:rsidRPr="009D1132">
        <w:rPr>
          <w:rFonts w:cs="Arial"/>
          <w:szCs w:val="20"/>
        </w:rPr>
        <w:t xml:space="preserve">, assessors should source or develop assessment tools in line with the RTO’s policies and procedures, and </w:t>
      </w:r>
      <w:r w:rsidR="00674EA7">
        <w:rPr>
          <w:rFonts w:cs="Arial"/>
          <w:szCs w:val="20"/>
        </w:rPr>
        <w:t>will</w:t>
      </w:r>
      <w:r w:rsidRPr="009D1132">
        <w:rPr>
          <w:rFonts w:cs="Arial"/>
          <w:szCs w:val="20"/>
        </w:rPr>
        <w:t xml:space="preserve"> need to adapt the </w:t>
      </w:r>
      <w:r w:rsidR="003E03EC" w:rsidRPr="009D1132">
        <w:rPr>
          <w:rFonts w:cs="Arial"/>
          <w:i/>
          <w:szCs w:val="20"/>
        </w:rPr>
        <w:t>RPL Toolkit</w:t>
      </w:r>
      <w:r w:rsidR="00037FC6" w:rsidRPr="009D1132">
        <w:rPr>
          <w:rFonts w:cs="Arial"/>
          <w:szCs w:val="20"/>
        </w:rPr>
        <w:t xml:space="preserve"> </w:t>
      </w:r>
      <w:r w:rsidRPr="009D1132">
        <w:rPr>
          <w:rFonts w:cs="Arial"/>
          <w:szCs w:val="20"/>
        </w:rPr>
        <w:t>assessment tools for a cluster if an elective is deleted</w:t>
      </w:r>
      <w:r w:rsidR="00674EA7">
        <w:rPr>
          <w:rFonts w:cs="Arial"/>
          <w:szCs w:val="20"/>
        </w:rPr>
        <w:t xml:space="preserve"> or added</w:t>
      </w:r>
      <w:r w:rsidRPr="009D1132">
        <w:rPr>
          <w:rFonts w:cs="Arial"/>
          <w:szCs w:val="20"/>
        </w:rPr>
        <w:t xml:space="preserve">. </w:t>
      </w:r>
      <w:r w:rsidR="00451A9C" w:rsidRPr="009D1132">
        <w:rPr>
          <w:rFonts w:cs="Arial"/>
          <w:szCs w:val="20"/>
        </w:rPr>
        <w:t>Alternatively</w:t>
      </w:r>
      <w:r w:rsidR="00773DF8" w:rsidRPr="009D1132">
        <w:rPr>
          <w:rFonts w:cs="Arial"/>
          <w:szCs w:val="20"/>
        </w:rPr>
        <w:t>,</w:t>
      </w:r>
      <w:r w:rsidR="00451A9C" w:rsidRPr="009D1132">
        <w:rPr>
          <w:rFonts w:cs="Arial"/>
          <w:szCs w:val="20"/>
        </w:rPr>
        <w:t xml:space="preserve"> </w:t>
      </w:r>
      <w:r w:rsidR="00773DF8" w:rsidRPr="009D1132">
        <w:rPr>
          <w:rFonts w:cs="Arial"/>
          <w:szCs w:val="20"/>
        </w:rPr>
        <w:t>RTOs</w:t>
      </w:r>
      <w:r w:rsidR="00451A9C" w:rsidRPr="009D1132">
        <w:rPr>
          <w:rFonts w:cs="Arial"/>
          <w:szCs w:val="20"/>
        </w:rPr>
        <w:t xml:space="preserve"> could </w:t>
      </w:r>
      <w:r w:rsidR="00773DF8" w:rsidRPr="009D1132">
        <w:rPr>
          <w:rFonts w:cs="Arial"/>
          <w:szCs w:val="20"/>
        </w:rPr>
        <w:t xml:space="preserve">offer </w:t>
      </w:r>
      <w:r w:rsidR="00564FD0" w:rsidRPr="009D1132">
        <w:rPr>
          <w:rFonts w:cs="Arial"/>
          <w:szCs w:val="20"/>
        </w:rPr>
        <w:t xml:space="preserve">an </w:t>
      </w:r>
      <w:r w:rsidR="00773DF8" w:rsidRPr="009D1132">
        <w:rPr>
          <w:rFonts w:cs="Arial"/>
          <w:szCs w:val="20"/>
        </w:rPr>
        <w:t xml:space="preserve">additional </w:t>
      </w:r>
      <w:r w:rsidR="00564FD0" w:rsidRPr="009D1132">
        <w:rPr>
          <w:rFonts w:cs="Arial"/>
          <w:szCs w:val="20"/>
        </w:rPr>
        <w:t xml:space="preserve">elective or </w:t>
      </w:r>
      <w:r w:rsidR="00773DF8" w:rsidRPr="009D1132">
        <w:rPr>
          <w:rFonts w:cs="Arial"/>
          <w:szCs w:val="20"/>
        </w:rPr>
        <w:t>electives</w:t>
      </w:r>
      <w:r w:rsidR="00451A9C" w:rsidRPr="009D1132">
        <w:rPr>
          <w:rFonts w:cs="Arial"/>
          <w:szCs w:val="20"/>
        </w:rPr>
        <w:t xml:space="preserve"> and give a Statement of Attainment for any units </w:t>
      </w:r>
      <w:r w:rsidR="00773DF8" w:rsidRPr="009D1132">
        <w:rPr>
          <w:rFonts w:cs="Arial"/>
          <w:szCs w:val="20"/>
        </w:rPr>
        <w:t xml:space="preserve">attained </w:t>
      </w:r>
      <w:r w:rsidR="00451A9C" w:rsidRPr="009D1132">
        <w:rPr>
          <w:rFonts w:cs="Arial"/>
          <w:szCs w:val="20"/>
        </w:rPr>
        <w:t>beyond the qualification requirements.</w:t>
      </w:r>
    </w:p>
    <w:p w14:paraId="0C8E7E38" w14:textId="184D83A3" w:rsidR="00CC1179" w:rsidRPr="009D1132" w:rsidRDefault="00CC1179" w:rsidP="00D67B14">
      <w:pPr>
        <w:pStyle w:val="BodyText"/>
        <w:widowControl w:val="0"/>
        <w:rPr>
          <w:rFonts w:cs="Arial"/>
          <w:szCs w:val="20"/>
        </w:rPr>
      </w:pPr>
      <w:r w:rsidRPr="009D1132">
        <w:rPr>
          <w:rFonts w:cs="Arial"/>
          <w:szCs w:val="20"/>
        </w:rPr>
        <w:t xml:space="preserve">The </w:t>
      </w:r>
      <w:r w:rsidR="00037FC6" w:rsidRPr="009D1132">
        <w:rPr>
          <w:rFonts w:cs="Arial"/>
          <w:szCs w:val="20"/>
        </w:rPr>
        <w:t xml:space="preserve">Word versions of the </w:t>
      </w:r>
      <w:r w:rsidRPr="009D1132">
        <w:rPr>
          <w:rFonts w:cs="Arial"/>
          <w:szCs w:val="20"/>
        </w:rPr>
        <w:t xml:space="preserve">assessment tools in the </w:t>
      </w:r>
      <w:r w:rsidRPr="009D1132">
        <w:rPr>
          <w:rFonts w:cs="Arial"/>
          <w:i/>
          <w:szCs w:val="20"/>
        </w:rPr>
        <w:t>Forms and Templates</w:t>
      </w:r>
      <w:r w:rsidRPr="009D1132">
        <w:rPr>
          <w:rFonts w:cs="Arial"/>
          <w:szCs w:val="20"/>
        </w:rPr>
        <w:t xml:space="preserve"> resource could provide a useful basis for assessment tool development for </w:t>
      </w:r>
      <w:r w:rsidR="00E74FBC" w:rsidRPr="009D1132">
        <w:rPr>
          <w:rFonts w:cs="Arial"/>
          <w:szCs w:val="20"/>
        </w:rPr>
        <w:t xml:space="preserve">any </w:t>
      </w:r>
      <w:r w:rsidRPr="009D1132">
        <w:rPr>
          <w:rFonts w:cs="Arial"/>
          <w:szCs w:val="20"/>
        </w:rPr>
        <w:t xml:space="preserve">additional electives. Assessors could also use their networks to share any assessment tools they develop for </w:t>
      </w:r>
      <w:r w:rsidR="003934BA" w:rsidRPr="009D1132">
        <w:rPr>
          <w:rFonts w:cs="Arial"/>
          <w:szCs w:val="20"/>
        </w:rPr>
        <w:t xml:space="preserve">any </w:t>
      </w:r>
      <w:r w:rsidRPr="009D1132">
        <w:rPr>
          <w:rFonts w:cs="Arial"/>
          <w:szCs w:val="20"/>
        </w:rPr>
        <w:t xml:space="preserve">electives not covered in the </w:t>
      </w:r>
      <w:r w:rsidR="003E03EC" w:rsidRPr="009D1132">
        <w:rPr>
          <w:rFonts w:cs="Arial"/>
          <w:i/>
          <w:szCs w:val="20"/>
        </w:rPr>
        <w:t>RPL Toolkit</w:t>
      </w:r>
      <w:r w:rsidRPr="009D1132">
        <w:rPr>
          <w:rFonts w:cs="Arial"/>
          <w:szCs w:val="20"/>
        </w:rPr>
        <w:t>.</w:t>
      </w:r>
    </w:p>
    <w:p w14:paraId="518CD534" w14:textId="0ABA994A" w:rsidR="00CC1179" w:rsidRPr="009D1132" w:rsidRDefault="00D67B14" w:rsidP="00D67B14">
      <w:pPr>
        <w:pStyle w:val="Heading2"/>
        <w:keepNext w:val="0"/>
        <w:keepLines w:val="0"/>
        <w:widowControl w:val="0"/>
      </w:pPr>
      <w:bookmarkStart w:id="43" w:name="_Toc233771484"/>
      <w:r>
        <w:br/>
      </w:r>
      <w:r w:rsidR="00CC1179" w:rsidRPr="009D1132">
        <w:lastRenderedPageBreak/>
        <w:t>Unit clusters</w:t>
      </w:r>
      <w:bookmarkEnd w:id="43"/>
      <w:r w:rsidR="00CE1A68" w:rsidRPr="009D1132">
        <w:t xml:space="preserve"> </w:t>
      </w:r>
    </w:p>
    <w:p w14:paraId="471136F6" w14:textId="393F5FF4" w:rsidR="00DC6F32" w:rsidRDefault="00491706" w:rsidP="00D67B14">
      <w:pPr>
        <w:pStyle w:val="BodyText"/>
        <w:widowControl w:val="0"/>
        <w:rPr>
          <w:rFonts w:cs="Arial"/>
          <w:szCs w:val="20"/>
        </w:rPr>
      </w:pPr>
      <w:r w:rsidRPr="009D1132">
        <w:rPr>
          <w:rFonts w:cs="Arial"/>
        </w:rPr>
        <w:t xml:space="preserve">To promote holistic assessment, the units </w:t>
      </w:r>
      <w:r w:rsidR="00EB7DBA" w:rsidRPr="009D1132">
        <w:rPr>
          <w:rFonts w:cs="Arial"/>
        </w:rPr>
        <w:t xml:space="preserve">of competency </w:t>
      </w:r>
      <w:r w:rsidR="00E9536B" w:rsidRPr="009D1132">
        <w:rPr>
          <w:rFonts w:cs="Arial"/>
        </w:rPr>
        <w:t xml:space="preserve">in </w:t>
      </w:r>
      <w:r w:rsidR="002243FD" w:rsidRPr="009D1132">
        <w:rPr>
          <w:rFonts w:cs="Arial"/>
        </w:rPr>
        <w:t xml:space="preserve">this </w:t>
      </w:r>
      <w:r w:rsidR="002243FD" w:rsidRPr="009D1132">
        <w:rPr>
          <w:rFonts w:cs="Arial"/>
          <w:i/>
        </w:rPr>
        <w:t>RPL Toolkit</w:t>
      </w:r>
      <w:r w:rsidR="00E9536B" w:rsidRPr="009D1132">
        <w:rPr>
          <w:rFonts w:cs="Arial"/>
        </w:rPr>
        <w:t xml:space="preserve"> </w:t>
      </w:r>
      <w:r w:rsidR="00724018" w:rsidRPr="009D1132">
        <w:rPr>
          <w:rFonts w:cs="Arial"/>
        </w:rPr>
        <w:t>are combined</w:t>
      </w:r>
      <w:r w:rsidRPr="009D1132">
        <w:rPr>
          <w:rFonts w:cs="Arial"/>
        </w:rPr>
        <w:t xml:space="preserve"> </w:t>
      </w:r>
      <w:r w:rsidR="00724018" w:rsidRPr="009D1132">
        <w:rPr>
          <w:rFonts w:cs="Arial"/>
        </w:rPr>
        <w:t xml:space="preserve">into </w:t>
      </w:r>
      <w:r w:rsidRPr="009D1132">
        <w:rPr>
          <w:rFonts w:cs="Arial"/>
        </w:rPr>
        <w:t xml:space="preserve">the following </w:t>
      </w:r>
      <w:r w:rsidR="00E9536B" w:rsidRPr="009D1132">
        <w:rPr>
          <w:rFonts w:cs="Arial"/>
        </w:rPr>
        <w:t>5</w:t>
      </w:r>
      <w:r w:rsidRPr="009D1132">
        <w:rPr>
          <w:rFonts w:cs="Arial"/>
        </w:rPr>
        <w:t xml:space="preserve"> </w:t>
      </w:r>
      <w:r w:rsidR="00724018" w:rsidRPr="009D1132">
        <w:rPr>
          <w:rFonts w:cs="Arial"/>
        </w:rPr>
        <w:t xml:space="preserve">clusters </w:t>
      </w:r>
      <w:r w:rsidR="001137EE" w:rsidRPr="009D1132">
        <w:rPr>
          <w:rFonts w:cs="Arial"/>
        </w:rPr>
        <w:t>of related</w:t>
      </w:r>
      <w:r w:rsidRPr="009D1132">
        <w:rPr>
          <w:rFonts w:cs="Arial"/>
        </w:rPr>
        <w:t xml:space="preserve"> units</w:t>
      </w:r>
      <w:r w:rsidR="00724018" w:rsidRPr="009D1132">
        <w:rPr>
          <w:rFonts w:cs="Arial"/>
        </w:rPr>
        <w:t>.</w:t>
      </w:r>
      <w:r w:rsidR="001137EE" w:rsidRPr="009D1132">
        <w:rPr>
          <w:rFonts w:cs="Arial"/>
        </w:rPr>
        <w:t xml:space="preserve"> </w:t>
      </w:r>
      <w:r w:rsidR="00AB6AFA" w:rsidRPr="009D1132">
        <w:rPr>
          <w:rFonts w:cs="Arial"/>
          <w:szCs w:val="20"/>
        </w:rPr>
        <w:t>If you are reading this onscreen or in a coloured copy, you will s</w:t>
      </w:r>
      <w:r w:rsidR="0063138E" w:rsidRPr="009D1132">
        <w:rPr>
          <w:rFonts w:cs="Arial"/>
          <w:szCs w:val="20"/>
        </w:rPr>
        <w:t>ee that the clusters are colour-</w:t>
      </w:r>
      <w:r w:rsidR="00AB6AFA" w:rsidRPr="009D1132">
        <w:rPr>
          <w:rFonts w:cs="Arial"/>
          <w:szCs w:val="20"/>
        </w:rPr>
        <w:t xml:space="preserve">coded—the colours are also used in </w:t>
      </w:r>
      <w:r w:rsidR="00D768EF">
        <w:rPr>
          <w:rFonts w:cs="Arial"/>
          <w:szCs w:val="20"/>
        </w:rPr>
        <w:t xml:space="preserve">the </w:t>
      </w:r>
      <w:r w:rsidR="00AB6AFA" w:rsidRPr="009D1132">
        <w:rPr>
          <w:rFonts w:cs="Arial"/>
          <w:szCs w:val="20"/>
        </w:rPr>
        <w:t>companion volumes to help identify components for the cluster.</w:t>
      </w: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D67B14" w:rsidRPr="009D1132" w14:paraId="1CF9F8B4" w14:textId="77777777" w:rsidTr="00DE3833">
        <w:tc>
          <w:tcPr>
            <w:tcW w:w="6836" w:type="dxa"/>
            <w:tcBorders>
              <w:top w:val="single" w:sz="4" w:space="0" w:color="4BACC6" w:themeColor="accent5"/>
              <w:bottom w:val="single" w:sz="4" w:space="0" w:color="4BACC6" w:themeColor="accent5"/>
            </w:tcBorders>
            <w:shd w:val="clear" w:color="auto" w:fill="4BACC6" w:themeFill="accent5"/>
          </w:tcPr>
          <w:p w14:paraId="58826217" w14:textId="77777777" w:rsidR="00D67B14" w:rsidRPr="009D1132" w:rsidRDefault="00D67B14" w:rsidP="00DE3833">
            <w:pPr>
              <w:pStyle w:val="BodyText"/>
              <w:widowControl w:val="0"/>
              <w:rPr>
                <w:rFonts w:cs="Arial"/>
                <w:b/>
                <w:color w:val="FFFFFF" w:themeColor="background1"/>
              </w:rPr>
            </w:pPr>
            <w:r w:rsidRPr="009D1132">
              <w:rPr>
                <w:rFonts w:cs="Arial"/>
                <w:b/>
                <w:color w:val="FFFFFF" w:themeColor="background1"/>
              </w:rPr>
              <w:t>Cluster 1</w:t>
            </w:r>
            <w:r w:rsidRPr="009D1132">
              <w:rPr>
                <w:b/>
                <w:color w:val="FFFFFF" w:themeColor="background1"/>
              </w:rPr>
              <w:t>—</w:t>
            </w:r>
            <w:r w:rsidRPr="009D1132">
              <w:rPr>
                <w:rFonts w:cs="Arial"/>
                <w:b/>
                <w:color w:val="FFFFFF" w:themeColor="background1"/>
              </w:rPr>
              <w:t>Children’s health and safety</w:t>
            </w:r>
          </w:p>
        </w:tc>
      </w:tr>
      <w:tr w:rsidR="00D67B14" w:rsidRPr="009D1132" w14:paraId="343B5F20" w14:textId="77777777" w:rsidTr="00DE3833">
        <w:tc>
          <w:tcPr>
            <w:tcW w:w="6836" w:type="dxa"/>
            <w:tcBorders>
              <w:top w:val="single" w:sz="4" w:space="0" w:color="4BACC6" w:themeColor="accent5"/>
              <w:bottom w:val="single" w:sz="4" w:space="0" w:color="4BACC6" w:themeColor="accent5"/>
            </w:tcBorders>
            <w:shd w:val="clear" w:color="auto" w:fill="DAEEF3" w:themeFill="accent5" w:themeFillTint="33"/>
          </w:tcPr>
          <w:p w14:paraId="3CC6DDE5" w14:textId="77777777" w:rsidR="00D67B14" w:rsidRPr="009D1132" w:rsidRDefault="00D67B14" w:rsidP="00DE3833">
            <w:pPr>
              <w:pStyle w:val="BodyText"/>
              <w:widowControl w:val="0"/>
              <w:rPr>
                <w:rFonts w:cs="Arial"/>
                <w:szCs w:val="20"/>
              </w:rPr>
            </w:pPr>
            <w:r w:rsidRPr="009D1132">
              <w:rPr>
                <w:rFonts w:cs="Arial"/>
                <w:b/>
                <w:szCs w:val="20"/>
              </w:rPr>
              <w:t>CHCECE002 Ensure the health and safety of children</w:t>
            </w:r>
            <w:r w:rsidRPr="009D1132">
              <w:rPr>
                <w:rFonts w:cs="Arial"/>
                <w:szCs w:val="20"/>
              </w:rPr>
              <w:t xml:space="preserve"> (core unit)</w:t>
            </w:r>
          </w:p>
        </w:tc>
      </w:tr>
      <w:tr w:rsidR="00D67B14" w:rsidRPr="009D1132" w14:paraId="486727A9" w14:textId="77777777" w:rsidTr="00DE3833">
        <w:tc>
          <w:tcPr>
            <w:tcW w:w="6836" w:type="dxa"/>
            <w:tcBorders>
              <w:top w:val="single" w:sz="4" w:space="0" w:color="4BACC6" w:themeColor="accent5"/>
              <w:bottom w:val="single" w:sz="4" w:space="0" w:color="4BACC6" w:themeColor="accent5"/>
            </w:tcBorders>
            <w:shd w:val="clear" w:color="auto" w:fill="DAEEF3" w:themeFill="accent5" w:themeFillTint="33"/>
          </w:tcPr>
          <w:p w14:paraId="64BD2CA8" w14:textId="77777777" w:rsidR="00D67B14" w:rsidRPr="009D1132" w:rsidRDefault="00D67B14" w:rsidP="00DE3833">
            <w:pPr>
              <w:pStyle w:val="BodyText"/>
              <w:widowControl w:val="0"/>
              <w:rPr>
                <w:rFonts w:cs="Arial"/>
                <w:szCs w:val="20"/>
              </w:rPr>
            </w:pPr>
            <w:r w:rsidRPr="009D1132">
              <w:rPr>
                <w:rFonts w:cs="Arial"/>
                <w:b/>
                <w:szCs w:val="20"/>
              </w:rPr>
              <w:t>CHCECE004 Promote and provide healthy food and drinks</w:t>
            </w:r>
            <w:r w:rsidRPr="009D1132">
              <w:rPr>
                <w:sz w:val="16"/>
                <w:szCs w:val="16"/>
              </w:rPr>
              <w:t xml:space="preserve"> </w:t>
            </w:r>
            <w:r w:rsidRPr="009D1132">
              <w:rPr>
                <w:rFonts w:cs="Arial"/>
                <w:szCs w:val="20"/>
              </w:rPr>
              <w:t>(core unit)</w:t>
            </w:r>
          </w:p>
        </w:tc>
      </w:tr>
      <w:tr w:rsidR="00D67B14" w:rsidRPr="009D1132" w14:paraId="3C428948" w14:textId="77777777" w:rsidTr="00DE3833">
        <w:tc>
          <w:tcPr>
            <w:tcW w:w="6836" w:type="dxa"/>
            <w:tcBorders>
              <w:top w:val="single" w:sz="4" w:space="0" w:color="4BACC6" w:themeColor="accent5"/>
            </w:tcBorders>
            <w:shd w:val="clear" w:color="auto" w:fill="DAEEF3" w:themeFill="accent5" w:themeFillTint="33"/>
          </w:tcPr>
          <w:p w14:paraId="3869572F" w14:textId="77777777" w:rsidR="00D67B14" w:rsidRPr="009D1132" w:rsidRDefault="00D67B14" w:rsidP="00DE3833">
            <w:pPr>
              <w:pStyle w:val="BodyText"/>
              <w:widowControl w:val="0"/>
              <w:rPr>
                <w:rFonts w:cs="Arial"/>
                <w:szCs w:val="20"/>
              </w:rPr>
            </w:pPr>
            <w:r w:rsidRPr="009D1132">
              <w:rPr>
                <w:rFonts w:cs="Arial"/>
                <w:b/>
                <w:szCs w:val="20"/>
              </w:rPr>
              <w:t>HLTWHS001 Participate in work health and safety</w:t>
            </w:r>
            <w:r w:rsidRPr="009D1132">
              <w:rPr>
                <w:sz w:val="16"/>
                <w:szCs w:val="16"/>
              </w:rPr>
              <w:br/>
            </w:r>
            <w:r w:rsidRPr="009D1132">
              <w:rPr>
                <w:rFonts w:cs="Arial"/>
                <w:szCs w:val="20"/>
              </w:rPr>
              <w:t>(core unit)</w:t>
            </w:r>
          </w:p>
        </w:tc>
      </w:tr>
    </w:tbl>
    <w:p w14:paraId="6163910F" w14:textId="77777777" w:rsidR="00D67B14" w:rsidRPr="00D768EF" w:rsidRDefault="00D67B14" w:rsidP="00D768EF">
      <w:pPr>
        <w:pStyle w:val="BodyText"/>
        <w:widowControl w:val="0"/>
        <w:rPr>
          <w:rFonts w:cs="Arial"/>
          <w:szCs w:val="20"/>
        </w:rPr>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D67B14" w:rsidRPr="009D1132" w14:paraId="5735E306" w14:textId="77777777" w:rsidTr="00DE3833">
        <w:tc>
          <w:tcPr>
            <w:tcW w:w="6836" w:type="dxa"/>
            <w:tcBorders>
              <w:top w:val="single" w:sz="4" w:space="0" w:color="C0504D" w:themeColor="accent2"/>
              <w:bottom w:val="single" w:sz="4" w:space="0" w:color="C0504D" w:themeColor="accent2"/>
            </w:tcBorders>
            <w:shd w:val="clear" w:color="auto" w:fill="C0504D" w:themeFill="accent2"/>
          </w:tcPr>
          <w:p w14:paraId="43C0D19A" w14:textId="77777777" w:rsidR="00D67B14" w:rsidRPr="009D1132" w:rsidRDefault="00D67B14" w:rsidP="00DE3833">
            <w:pPr>
              <w:pStyle w:val="BodyText"/>
              <w:widowControl w:val="0"/>
              <w:rPr>
                <w:rFonts w:cs="Arial"/>
                <w:b/>
                <w:color w:val="FFFFFF" w:themeColor="background1"/>
              </w:rPr>
            </w:pPr>
            <w:r w:rsidRPr="009D1132">
              <w:rPr>
                <w:rFonts w:cs="Arial"/>
                <w:b/>
                <w:color w:val="FFFFFF" w:themeColor="background1"/>
              </w:rPr>
              <w:t>Cluster 2</w:t>
            </w:r>
            <w:r w:rsidRPr="009D1132">
              <w:rPr>
                <w:b/>
                <w:color w:val="FFFFFF" w:themeColor="background1"/>
              </w:rPr>
              <w:t>—</w:t>
            </w:r>
            <w:r w:rsidRPr="009D1132">
              <w:rPr>
                <w:rFonts w:cs="Arial"/>
                <w:b/>
                <w:color w:val="FFFFFF" w:themeColor="background1"/>
              </w:rPr>
              <w:t>Workplace effectiveness</w:t>
            </w:r>
          </w:p>
        </w:tc>
      </w:tr>
      <w:tr w:rsidR="00D67B14" w:rsidRPr="009D1132" w14:paraId="1CDC39AA" w14:textId="77777777" w:rsidTr="00DE3833">
        <w:tc>
          <w:tcPr>
            <w:tcW w:w="6836" w:type="dxa"/>
            <w:tcBorders>
              <w:top w:val="single" w:sz="4" w:space="0" w:color="C0504D" w:themeColor="accent2"/>
              <w:bottom w:val="single" w:sz="4" w:space="0" w:color="C0504D" w:themeColor="accent2"/>
            </w:tcBorders>
            <w:shd w:val="clear" w:color="auto" w:fill="F2DBDB" w:themeFill="accent2" w:themeFillTint="33"/>
          </w:tcPr>
          <w:p w14:paraId="49535477" w14:textId="77777777" w:rsidR="00D67B14" w:rsidRPr="009D1132" w:rsidRDefault="00D67B14" w:rsidP="00DE3833">
            <w:pPr>
              <w:pStyle w:val="BodyText"/>
              <w:widowControl w:val="0"/>
              <w:rPr>
                <w:rFonts w:cs="Arial"/>
                <w:szCs w:val="20"/>
              </w:rPr>
            </w:pPr>
            <w:r w:rsidRPr="009D1132">
              <w:rPr>
                <w:rFonts w:cs="Arial"/>
                <w:b/>
                <w:szCs w:val="20"/>
              </w:rPr>
              <w:t>CHCCS400C Work within a relevant legal and ethical framework</w:t>
            </w:r>
            <w:r w:rsidRPr="009D1132">
              <w:rPr>
                <w:rFonts w:cs="Arial"/>
                <w:szCs w:val="20"/>
              </w:rPr>
              <w:t xml:space="preserve"> (core unit)</w:t>
            </w:r>
          </w:p>
        </w:tc>
      </w:tr>
      <w:tr w:rsidR="00D67B14" w:rsidRPr="009D1132" w14:paraId="6D0F5662" w14:textId="77777777" w:rsidTr="00DE3833">
        <w:tc>
          <w:tcPr>
            <w:tcW w:w="6836" w:type="dxa"/>
            <w:tcBorders>
              <w:top w:val="single" w:sz="4" w:space="0" w:color="C0504D" w:themeColor="accent2"/>
              <w:bottom w:val="single" w:sz="4" w:space="0" w:color="C0504D" w:themeColor="accent2"/>
            </w:tcBorders>
            <w:shd w:val="clear" w:color="auto" w:fill="F2DBDB" w:themeFill="accent2" w:themeFillTint="33"/>
          </w:tcPr>
          <w:p w14:paraId="479CFFD5" w14:textId="77777777" w:rsidR="00D67B14" w:rsidRPr="009D1132" w:rsidRDefault="00D67B14" w:rsidP="00DE3833">
            <w:pPr>
              <w:pStyle w:val="BodyText"/>
              <w:widowControl w:val="0"/>
              <w:rPr>
                <w:rFonts w:cs="Arial"/>
                <w:szCs w:val="20"/>
              </w:rPr>
            </w:pPr>
            <w:r w:rsidRPr="009D1132">
              <w:rPr>
                <w:rFonts w:cs="Arial"/>
                <w:b/>
                <w:color w:val="000000" w:themeColor="text1"/>
                <w:szCs w:val="20"/>
              </w:rPr>
              <w:t>CHCPRT001 Identify and respond to children and young people at risk</w:t>
            </w:r>
            <w:r w:rsidRPr="009D1132">
              <w:rPr>
                <w:rFonts w:cs="Arial"/>
                <w:color w:val="000000" w:themeColor="text1"/>
                <w:szCs w:val="20"/>
              </w:rPr>
              <w:t xml:space="preserve"> (core unit)</w:t>
            </w:r>
          </w:p>
        </w:tc>
      </w:tr>
      <w:tr w:rsidR="00D67B14" w:rsidRPr="009D1132" w14:paraId="2B3046DE" w14:textId="77777777" w:rsidTr="00DE3833">
        <w:tc>
          <w:tcPr>
            <w:tcW w:w="6836" w:type="dxa"/>
            <w:tcBorders>
              <w:top w:val="single" w:sz="4" w:space="0" w:color="C0504D" w:themeColor="accent2"/>
              <w:bottom w:val="single" w:sz="4" w:space="0" w:color="C0504D" w:themeColor="accent2"/>
            </w:tcBorders>
            <w:shd w:val="clear" w:color="auto" w:fill="F2DBDB" w:themeFill="accent2" w:themeFillTint="33"/>
          </w:tcPr>
          <w:p w14:paraId="0071DCCD" w14:textId="77777777" w:rsidR="00D67B14" w:rsidRPr="009D1132" w:rsidRDefault="00D67B14" w:rsidP="00DE3833">
            <w:pPr>
              <w:pStyle w:val="BodyText"/>
              <w:widowControl w:val="0"/>
              <w:rPr>
                <w:rFonts w:cs="Arial"/>
                <w:b/>
                <w:color w:val="000000" w:themeColor="text1"/>
                <w:szCs w:val="20"/>
              </w:rPr>
            </w:pPr>
            <w:r w:rsidRPr="009D1132">
              <w:rPr>
                <w:rFonts w:cs="Arial"/>
                <w:b/>
                <w:szCs w:val="20"/>
              </w:rPr>
              <w:t xml:space="preserve">CHCECE009 Use an approved learning framework to guide practice </w:t>
            </w:r>
            <w:r w:rsidRPr="009D1132">
              <w:rPr>
                <w:rFonts w:cs="Arial"/>
                <w:szCs w:val="20"/>
              </w:rPr>
              <w:t>(core unit)</w:t>
            </w:r>
          </w:p>
        </w:tc>
      </w:tr>
      <w:tr w:rsidR="00D67B14" w:rsidRPr="009D1132" w14:paraId="164EBE1A" w14:textId="77777777" w:rsidTr="00DE3833">
        <w:tc>
          <w:tcPr>
            <w:tcW w:w="6836" w:type="dxa"/>
            <w:tcBorders>
              <w:top w:val="single" w:sz="4" w:space="0" w:color="C0504D" w:themeColor="accent2"/>
              <w:bottom w:val="single" w:sz="2" w:space="0" w:color="C0504D" w:themeColor="accent2"/>
            </w:tcBorders>
            <w:shd w:val="clear" w:color="auto" w:fill="F2DBDB" w:themeFill="accent2" w:themeFillTint="33"/>
          </w:tcPr>
          <w:p w14:paraId="761B746F" w14:textId="77777777" w:rsidR="00D67B14" w:rsidRPr="009D1132" w:rsidRDefault="00D67B14" w:rsidP="00DE3833">
            <w:pPr>
              <w:pStyle w:val="BodyText"/>
              <w:widowControl w:val="0"/>
              <w:rPr>
                <w:rFonts w:cs="Arial"/>
                <w:b/>
                <w:szCs w:val="20"/>
              </w:rPr>
            </w:pPr>
            <w:r w:rsidRPr="009D1132">
              <w:rPr>
                <w:rFonts w:cs="Arial"/>
                <w:b/>
                <w:szCs w:val="20"/>
              </w:rPr>
              <w:t>CHCORG303C Participate effectively in the work environment</w:t>
            </w:r>
            <w:r w:rsidRPr="009D1132">
              <w:rPr>
                <w:sz w:val="16"/>
                <w:szCs w:val="16"/>
              </w:rPr>
              <w:t xml:space="preserve"> </w:t>
            </w:r>
            <w:r w:rsidRPr="009D1132">
              <w:rPr>
                <w:rFonts w:cs="Arial"/>
                <w:szCs w:val="20"/>
              </w:rPr>
              <w:t>(elective unit)</w:t>
            </w:r>
          </w:p>
        </w:tc>
      </w:tr>
    </w:tbl>
    <w:p w14:paraId="13F9634F" w14:textId="77777777" w:rsidR="00D67B14" w:rsidRDefault="00D67B14" w:rsidP="00D67B14">
      <w:pPr>
        <w:pStyle w:val="BodyText"/>
        <w:widowControl w:val="0"/>
        <w:rPr>
          <w:rFonts w:cs="Arial"/>
          <w:szCs w:val="20"/>
        </w:rPr>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D768EF" w:rsidRPr="009D1132" w14:paraId="7B7A0733" w14:textId="77777777" w:rsidTr="00DE3833">
        <w:tc>
          <w:tcPr>
            <w:tcW w:w="6836" w:type="dxa"/>
            <w:tcBorders>
              <w:top w:val="single" w:sz="4" w:space="0" w:color="9BBB59" w:themeColor="accent3"/>
              <w:bottom w:val="single" w:sz="4" w:space="0" w:color="9BBB59" w:themeColor="accent3"/>
            </w:tcBorders>
            <w:shd w:val="clear" w:color="auto" w:fill="9BBB59" w:themeFill="accent3"/>
          </w:tcPr>
          <w:p w14:paraId="480ED123" w14:textId="388D6843" w:rsidR="00D768EF" w:rsidRPr="009D1132" w:rsidRDefault="00D768EF" w:rsidP="00DE3833">
            <w:pPr>
              <w:pStyle w:val="BodyText"/>
              <w:widowControl w:val="0"/>
              <w:rPr>
                <w:rFonts w:cs="Arial"/>
                <w:b/>
                <w:color w:val="FFFFFF" w:themeColor="background1"/>
              </w:rPr>
            </w:pPr>
            <w:r>
              <w:rPr>
                <w:rFonts w:cs="Arial"/>
                <w:szCs w:val="20"/>
              </w:rPr>
              <w:t xml:space="preserve">   </w:t>
            </w:r>
            <w:r w:rsidRPr="009D1132">
              <w:rPr>
                <w:rFonts w:cs="Arial"/>
                <w:b/>
                <w:color w:val="FFFFFF" w:themeColor="background1"/>
              </w:rPr>
              <w:t>Cluster 3</w:t>
            </w:r>
            <w:r w:rsidRPr="009D1132">
              <w:rPr>
                <w:b/>
                <w:color w:val="FFFFFF" w:themeColor="background1"/>
              </w:rPr>
              <w:t>—</w:t>
            </w:r>
            <w:r w:rsidRPr="009D1132">
              <w:rPr>
                <w:rFonts w:cs="Arial"/>
                <w:b/>
                <w:color w:val="FFFFFF" w:themeColor="background1"/>
              </w:rPr>
              <w:t>Play and development</w:t>
            </w:r>
          </w:p>
        </w:tc>
      </w:tr>
      <w:tr w:rsidR="00D768EF" w:rsidRPr="009D1132" w14:paraId="43BBD8F6" w14:textId="77777777" w:rsidTr="00DE3833">
        <w:tc>
          <w:tcPr>
            <w:tcW w:w="6836" w:type="dxa"/>
            <w:tcBorders>
              <w:top w:val="single" w:sz="4" w:space="0" w:color="9BBB59" w:themeColor="accent3"/>
              <w:bottom w:val="single" w:sz="4" w:space="0" w:color="9BBB59" w:themeColor="accent3"/>
            </w:tcBorders>
            <w:shd w:val="clear" w:color="auto" w:fill="EAF1DD" w:themeFill="accent3" w:themeFillTint="33"/>
          </w:tcPr>
          <w:p w14:paraId="1373276A" w14:textId="77777777" w:rsidR="00D768EF" w:rsidRPr="009D1132" w:rsidRDefault="00D768EF" w:rsidP="00DE3833">
            <w:pPr>
              <w:pStyle w:val="BodyText"/>
              <w:widowControl w:val="0"/>
              <w:rPr>
                <w:rFonts w:cs="Arial"/>
                <w:color w:val="000000" w:themeColor="text1"/>
                <w:szCs w:val="20"/>
              </w:rPr>
            </w:pPr>
            <w:r w:rsidRPr="009D1132">
              <w:rPr>
                <w:rFonts w:cs="Arial"/>
                <w:b/>
                <w:szCs w:val="20"/>
              </w:rPr>
              <w:t>CHCECE010 Support the holistic development of children in early childhood</w:t>
            </w:r>
            <w:r w:rsidRPr="009D1132">
              <w:rPr>
                <w:rFonts w:cs="Arial"/>
                <w:szCs w:val="20"/>
              </w:rPr>
              <w:t xml:space="preserve"> (core unit)</w:t>
            </w:r>
          </w:p>
        </w:tc>
      </w:tr>
      <w:tr w:rsidR="00D768EF" w:rsidRPr="009D1132" w14:paraId="61C17BBE" w14:textId="77777777" w:rsidTr="00DE3833">
        <w:tc>
          <w:tcPr>
            <w:tcW w:w="6836" w:type="dxa"/>
            <w:tcBorders>
              <w:top w:val="single" w:sz="4" w:space="0" w:color="9BBB59" w:themeColor="accent3"/>
              <w:bottom w:val="single" w:sz="4" w:space="0" w:color="9BBB59" w:themeColor="accent3"/>
            </w:tcBorders>
            <w:shd w:val="clear" w:color="auto" w:fill="EAF1DD" w:themeFill="accent3" w:themeFillTint="33"/>
          </w:tcPr>
          <w:p w14:paraId="187F2BD6" w14:textId="77777777" w:rsidR="00D768EF" w:rsidRPr="009D1132" w:rsidRDefault="00D768EF" w:rsidP="00DE3833">
            <w:pPr>
              <w:pStyle w:val="BodyText"/>
              <w:widowControl w:val="0"/>
              <w:rPr>
                <w:rFonts w:cs="Arial"/>
                <w:szCs w:val="20"/>
              </w:rPr>
            </w:pPr>
            <w:r w:rsidRPr="009D1132">
              <w:rPr>
                <w:rFonts w:cs="Arial"/>
                <w:b/>
                <w:color w:val="000000" w:themeColor="text1"/>
                <w:szCs w:val="20"/>
              </w:rPr>
              <w:t xml:space="preserve">CHCECE007 Develop positive and respectful relationships with children </w:t>
            </w:r>
            <w:r w:rsidRPr="009D1132">
              <w:rPr>
                <w:rFonts w:cs="Arial"/>
                <w:szCs w:val="20"/>
              </w:rPr>
              <w:t>(core unit)</w:t>
            </w:r>
          </w:p>
        </w:tc>
      </w:tr>
      <w:tr w:rsidR="00D768EF" w:rsidRPr="009D1132" w14:paraId="7DCF7682" w14:textId="77777777" w:rsidTr="00DE3833">
        <w:tc>
          <w:tcPr>
            <w:tcW w:w="6836" w:type="dxa"/>
            <w:tcBorders>
              <w:top w:val="single" w:sz="4" w:space="0" w:color="9BBB59" w:themeColor="accent3"/>
              <w:bottom w:val="single" w:sz="4" w:space="0" w:color="9BBB59" w:themeColor="accent3"/>
            </w:tcBorders>
            <w:shd w:val="clear" w:color="auto" w:fill="EAF1DD" w:themeFill="accent3" w:themeFillTint="33"/>
          </w:tcPr>
          <w:p w14:paraId="56B52168" w14:textId="77777777" w:rsidR="00D768EF" w:rsidRPr="009D1132" w:rsidRDefault="00D768EF" w:rsidP="00DE3833">
            <w:pPr>
              <w:widowControl w:val="0"/>
              <w:rPr>
                <w:rFonts w:cs="Arial"/>
                <w:color w:val="000000" w:themeColor="text1"/>
                <w:szCs w:val="20"/>
              </w:rPr>
            </w:pPr>
            <w:r w:rsidRPr="009D1132">
              <w:rPr>
                <w:rFonts w:cs="Arial"/>
                <w:b/>
                <w:color w:val="000000" w:themeColor="text1"/>
                <w:szCs w:val="20"/>
              </w:rPr>
              <w:t>CHCECE011 Provide experiences to support children’s play and learning</w:t>
            </w:r>
            <w:r w:rsidRPr="009D1132">
              <w:rPr>
                <w:rFonts w:cs="Arial"/>
                <w:color w:val="000000" w:themeColor="text1"/>
                <w:szCs w:val="20"/>
              </w:rPr>
              <w:t xml:space="preserve"> (</w:t>
            </w:r>
            <w:r w:rsidRPr="009D1132">
              <w:rPr>
                <w:rFonts w:cs="Arial"/>
                <w:szCs w:val="20"/>
              </w:rPr>
              <w:t>core unit</w:t>
            </w:r>
            <w:r w:rsidRPr="009D1132">
              <w:rPr>
                <w:rFonts w:cs="Arial"/>
                <w:color w:val="000000" w:themeColor="text1"/>
                <w:szCs w:val="20"/>
              </w:rPr>
              <w:t>)</w:t>
            </w:r>
          </w:p>
        </w:tc>
      </w:tr>
      <w:tr w:rsidR="00D768EF" w:rsidRPr="009D1132" w14:paraId="42D1D26E" w14:textId="77777777" w:rsidTr="00DE3833">
        <w:trPr>
          <w:trHeight w:val="631"/>
        </w:trPr>
        <w:tc>
          <w:tcPr>
            <w:tcW w:w="6836" w:type="dxa"/>
            <w:tcBorders>
              <w:top w:val="single" w:sz="4" w:space="0" w:color="9BBB59" w:themeColor="accent3"/>
              <w:bottom w:val="single" w:sz="4" w:space="0" w:color="9BBB59" w:themeColor="accent3"/>
            </w:tcBorders>
            <w:shd w:val="clear" w:color="auto" w:fill="EAF1DD" w:themeFill="accent3" w:themeFillTint="33"/>
          </w:tcPr>
          <w:p w14:paraId="1B02505D" w14:textId="77777777" w:rsidR="00D768EF" w:rsidRPr="009D1132" w:rsidRDefault="00D768EF" w:rsidP="00DE3833">
            <w:pPr>
              <w:widowControl w:val="0"/>
              <w:rPr>
                <w:rFonts w:cs="Arial"/>
                <w:color w:val="000000" w:themeColor="text1"/>
                <w:szCs w:val="20"/>
              </w:rPr>
            </w:pPr>
            <w:r w:rsidRPr="009D1132">
              <w:rPr>
                <w:rFonts w:cs="Arial"/>
                <w:b/>
                <w:color w:val="000000" w:themeColor="text1"/>
                <w:szCs w:val="20"/>
              </w:rPr>
              <w:t>CHCECE013 Use information about children to inform practice</w:t>
            </w:r>
            <w:r w:rsidRPr="009D1132">
              <w:rPr>
                <w:sz w:val="16"/>
                <w:szCs w:val="16"/>
              </w:rPr>
              <w:t xml:space="preserve"> </w:t>
            </w:r>
            <w:r w:rsidRPr="009D1132">
              <w:rPr>
                <w:rFonts w:cs="Arial"/>
                <w:color w:val="000000" w:themeColor="text1"/>
                <w:szCs w:val="20"/>
              </w:rPr>
              <w:t>(</w:t>
            </w:r>
            <w:r w:rsidRPr="009D1132">
              <w:rPr>
                <w:rFonts w:cs="Arial"/>
                <w:szCs w:val="20"/>
              </w:rPr>
              <w:t>core unit</w:t>
            </w:r>
            <w:r w:rsidRPr="009D1132">
              <w:rPr>
                <w:rFonts w:cs="Arial"/>
                <w:color w:val="000000" w:themeColor="text1"/>
                <w:szCs w:val="20"/>
              </w:rPr>
              <w:t>)</w:t>
            </w:r>
          </w:p>
        </w:tc>
      </w:tr>
      <w:tr w:rsidR="00D768EF" w:rsidRPr="009D1132" w14:paraId="5E3BD5FE" w14:textId="77777777" w:rsidTr="00DE3833">
        <w:tc>
          <w:tcPr>
            <w:tcW w:w="6836" w:type="dxa"/>
            <w:tcBorders>
              <w:top w:val="single" w:sz="4" w:space="0" w:color="9BBB59" w:themeColor="accent3"/>
              <w:bottom w:val="single" w:sz="4" w:space="0" w:color="9BBB59" w:themeColor="accent3"/>
            </w:tcBorders>
            <w:shd w:val="clear" w:color="auto" w:fill="EAF1DD" w:themeFill="accent3" w:themeFillTint="33"/>
          </w:tcPr>
          <w:p w14:paraId="0682AD37" w14:textId="77777777" w:rsidR="00D768EF" w:rsidRPr="009D1132" w:rsidRDefault="00D768EF" w:rsidP="00DE3833">
            <w:pPr>
              <w:pStyle w:val="BodyText"/>
              <w:widowControl w:val="0"/>
              <w:rPr>
                <w:rFonts w:cs="Arial"/>
                <w:b/>
                <w:szCs w:val="20"/>
              </w:rPr>
            </w:pPr>
            <w:r w:rsidRPr="009D1132">
              <w:rPr>
                <w:rFonts w:cs="Arial"/>
                <w:b/>
                <w:color w:val="000000" w:themeColor="text1"/>
                <w:szCs w:val="20"/>
              </w:rPr>
              <w:t>CHCECE006</w:t>
            </w:r>
            <w:r w:rsidRPr="009D1132">
              <w:rPr>
                <w:sz w:val="16"/>
                <w:szCs w:val="16"/>
              </w:rPr>
              <w:t xml:space="preserve"> </w:t>
            </w:r>
            <w:r w:rsidRPr="009D1132">
              <w:rPr>
                <w:rFonts w:cs="Arial"/>
                <w:b/>
                <w:szCs w:val="20"/>
              </w:rPr>
              <w:t xml:space="preserve">Support behaviour of children and young people </w:t>
            </w:r>
            <w:r w:rsidRPr="009D1132">
              <w:rPr>
                <w:rFonts w:cs="Arial"/>
                <w:szCs w:val="20"/>
              </w:rPr>
              <w:t>(elective unit)</w:t>
            </w:r>
          </w:p>
        </w:tc>
      </w:tr>
    </w:tbl>
    <w:p w14:paraId="1221E020" w14:textId="77777777" w:rsidR="00D768EF" w:rsidRPr="00D768EF" w:rsidRDefault="00D768EF" w:rsidP="00D768EF">
      <w:pPr>
        <w:pStyle w:val="BodyText"/>
        <w:widowControl w:val="0"/>
        <w:rPr>
          <w:rFonts w:cs="Arial"/>
          <w:szCs w:val="20"/>
        </w:rPr>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D768EF" w:rsidRPr="009D1132" w14:paraId="66E009E5" w14:textId="77777777" w:rsidTr="00DE3833">
        <w:tc>
          <w:tcPr>
            <w:tcW w:w="6836" w:type="dxa"/>
            <w:tcBorders>
              <w:top w:val="nil"/>
              <w:bottom w:val="single" w:sz="4" w:space="0" w:color="8064A2" w:themeColor="accent4"/>
            </w:tcBorders>
            <w:shd w:val="clear" w:color="auto" w:fill="8064A2" w:themeFill="accent4"/>
          </w:tcPr>
          <w:p w14:paraId="389FD5F6" w14:textId="77777777" w:rsidR="00D768EF" w:rsidRPr="009D1132" w:rsidRDefault="00D768EF" w:rsidP="00DE3833">
            <w:pPr>
              <w:pStyle w:val="BodyText"/>
              <w:widowControl w:val="0"/>
              <w:rPr>
                <w:rFonts w:cs="Arial"/>
                <w:b/>
                <w:color w:val="FFFFFF" w:themeColor="background1"/>
              </w:rPr>
            </w:pPr>
            <w:r w:rsidRPr="009D1132">
              <w:rPr>
                <w:rFonts w:cs="Arial"/>
                <w:b/>
                <w:color w:val="FFFFFF" w:themeColor="background1"/>
              </w:rPr>
              <w:t>Cluster 4</w:t>
            </w:r>
            <w:r w:rsidRPr="009D1132">
              <w:rPr>
                <w:b/>
                <w:color w:val="FFFFFF" w:themeColor="background1"/>
              </w:rPr>
              <w:t>—</w:t>
            </w:r>
            <w:r w:rsidRPr="009D1132">
              <w:rPr>
                <w:rFonts w:cs="Arial"/>
                <w:b/>
                <w:color w:val="FFFFFF" w:themeColor="background1"/>
              </w:rPr>
              <w:t>Physical and emotional wellbeing</w:t>
            </w:r>
          </w:p>
        </w:tc>
      </w:tr>
      <w:tr w:rsidR="00D768EF" w:rsidRPr="009D1132" w14:paraId="5FA8AE5E" w14:textId="77777777" w:rsidTr="00DE3833">
        <w:tc>
          <w:tcPr>
            <w:tcW w:w="6836" w:type="dxa"/>
            <w:tcBorders>
              <w:top w:val="single" w:sz="4" w:space="0" w:color="8064A2" w:themeColor="accent4"/>
              <w:bottom w:val="single" w:sz="4" w:space="0" w:color="8064A2" w:themeColor="accent4"/>
            </w:tcBorders>
            <w:shd w:val="clear" w:color="auto" w:fill="E5DFEC" w:themeFill="accent4" w:themeFillTint="33"/>
          </w:tcPr>
          <w:p w14:paraId="3BE873A1" w14:textId="77777777" w:rsidR="00D768EF" w:rsidRPr="009D1132" w:rsidRDefault="00D768EF" w:rsidP="00DE3833">
            <w:pPr>
              <w:pStyle w:val="BodyText"/>
              <w:widowControl w:val="0"/>
              <w:rPr>
                <w:rFonts w:cs="Arial"/>
                <w:szCs w:val="20"/>
              </w:rPr>
            </w:pPr>
            <w:r w:rsidRPr="009D1132">
              <w:rPr>
                <w:rFonts w:cs="Arial"/>
                <w:b/>
                <w:szCs w:val="20"/>
              </w:rPr>
              <w:t>CHCECE003 Provide care for children</w:t>
            </w:r>
            <w:r w:rsidRPr="009D1132">
              <w:rPr>
                <w:rFonts w:cs="Arial"/>
                <w:szCs w:val="20"/>
              </w:rPr>
              <w:t xml:space="preserve"> (core unit)</w:t>
            </w:r>
          </w:p>
        </w:tc>
      </w:tr>
      <w:tr w:rsidR="00D768EF" w:rsidRPr="009D1132" w14:paraId="6E24B57D" w14:textId="77777777" w:rsidTr="00DE3833">
        <w:tc>
          <w:tcPr>
            <w:tcW w:w="6836" w:type="dxa"/>
            <w:tcBorders>
              <w:top w:val="single" w:sz="4" w:space="0" w:color="8064A2" w:themeColor="accent4"/>
              <w:bottom w:val="single" w:sz="2" w:space="0" w:color="8064A2" w:themeColor="accent4"/>
            </w:tcBorders>
            <w:shd w:val="clear" w:color="auto" w:fill="E5DFEC" w:themeFill="accent4" w:themeFillTint="33"/>
          </w:tcPr>
          <w:p w14:paraId="653645E8" w14:textId="77777777" w:rsidR="00D768EF" w:rsidRPr="009D1132" w:rsidRDefault="00D768EF" w:rsidP="00DE3833">
            <w:pPr>
              <w:pStyle w:val="BodyText"/>
              <w:widowControl w:val="0"/>
              <w:rPr>
                <w:rFonts w:cs="Arial"/>
                <w:szCs w:val="20"/>
              </w:rPr>
            </w:pPr>
            <w:r w:rsidRPr="009D1132">
              <w:rPr>
                <w:rFonts w:cs="Arial"/>
                <w:b/>
                <w:szCs w:val="20"/>
              </w:rPr>
              <w:t>CHCECE005 Provide care for babies and toddlers</w:t>
            </w:r>
            <w:r w:rsidRPr="009D1132">
              <w:rPr>
                <w:rFonts w:cs="Arial"/>
                <w:szCs w:val="20"/>
              </w:rPr>
              <w:t xml:space="preserve"> (core unit)</w:t>
            </w:r>
          </w:p>
        </w:tc>
      </w:tr>
    </w:tbl>
    <w:p w14:paraId="25EFF51E" w14:textId="019B4AC2" w:rsidR="00D768EF" w:rsidRDefault="00D768EF" w:rsidP="00D67B14">
      <w:pPr>
        <w:pStyle w:val="BodyText"/>
        <w:widowControl w:val="0"/>
        <w:rPr>
          <w:rFonts w:cs="Arial"/>
          <w:szCs w:val="20"/>
        </w:rPr>
      </w:pPr>
    </w:p>
    <w:p w14:paraId="23E596E7" w14:textId="77777777" w:rsidR="00D768EF" w:rsidRDefault="00D768EF" w:rsidP="00D67B14">
      <w:pPr>
        <w:pStyle w:val="BodyText"/>
        <w:widowControl w:val="0"/>
        <w:rPr>
          <w:rFonts w:cs="Arial"/>
          <w:szCs w:val="20"/>
        </w:rPr>
      </w:pPr>
    </w:p>
    <w:p w14:paraId="39DAD71D" w14:textId="77777777" w:rsidR="00D768EF" w:rsidRDefault="00D768EF" w:rsidP="00D67B14">
      <w:pPr>
        <w:pStyle w:val="BodyText"/>
        <w:widowControl w:val="0"/>
        <w:rPr>
          <w:rFonts w:cs="Arial"/>
          <w:szCs w:val="20"/>
        </w:rPr>
        <w:sectPr w:rsidR="00D768EF" w:rsidSect="00AA485E">
          <w:headerReference w:type="default" r:id="rId32"/>
          <w:footerReference w:type="default" r:id="rId33"/>
          <w:type w:val="continuous"/>
          <w:pgSz w:w="16840" w:h="11900" w:orient="landscape"/>
          <w:pgMar w:top="1440" w:right="1440" w:bottom="1440" w:left="1440" w:header="567" w:footer="567" w:gutter="0"/>
          <w:cols w:num="2" w:space="720"/>
          <w:docGrid w:linePitch="360"/>
        </w:sectPr>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BF71E4" w:rsidRPr="009D1132" w14:paraId="3E155425" w14:textId="77777777" w:rsidTr="00DF4638">
        <w:tc>
          <w:tcPr>
            <w:tcW w:w="6836" w:type="dxa"/>
            <w:tcBorders>
              <w:top w:val="single" w:sz="4" w:space="0" w:color="F79646" w:themeColor="accent6"/>
              <w:bottom w:val="single" w:sz="4" w:space="0" w:color="F79646" w:themeColor="accent6"/>
            </w:tcBorders>
            <w:shd w:val="clear" w:color="auto" w:fill="F79646" w:themeFill="accent6"/>
          </w:tcPr>
          <w:p w14:paraId="4FB717B5" w14:textId="0FE27093" w:rsidR="00BF71E4" w:rsidRPr="009D1132" w:rsidRDefault="00564FD0" w:rsidP="00D67B14">
            <w:pPr>
              <w:pStyle w:val="BodyText"/>
              <w:widowControl w:val="0"/>
              <w:rPr>
                <w:rFonts w:cs="Arial"/>
                <w:b/>
                <w:color w:val="FFFFFF" w:themeColor="background1"/>
              </w:rPr>
            </w:pPr>
            <w:r w:rsidRPr="009D1132">
              <w:rPr>
                <w:b/>
                <w:color w:val="FFFFFF" w:themeColor="background1"/>
              </w:rPr>
              <w:lastRenderedPageBreak/>
              <w:t>Cluster 5—Culture and community</w:t>
            </w:r>
          </w:p>
        </w:tc>
      </w:tr>
      <w:tr w:rsidR="00BF71E4" w:rsidRPr="009D1132" w14:paraId="53C9B4DF" w14:textId="77777777" w:rsidTr="00435B90">
        <w:tc>
          <w:tcPr>
            <w:tcW w:w="6836" w:type="dxa"/>
            <w:tcBorders>
              <w:top w:val="single" w:sz="4" w:space="0" w:color="F79646" w:themeColor="accent6"/>
              <w:bottom w:val="single" w:sz="4" w:space="0" w:color="F79646" w:themeColor="accent6"/>
            </w:tcBorders>
            <w:shd w:val="clear" w:color="auto" w:fill="FDE9D9" w:themeFill="accent6" w:themeFillTint="33"/>
          </w:tcPr>
          <w:p w14:paraId="5349DDAA" w14:textId="5470F959" w:rsidR="00BF71E4" w:rsidRPr="009D1132" w:rsidRDefault="00291AC2" w:rsidP="00D67B14">
            <w:pPr>
              <w:pStyle w:val="BodyText"/>
              <w:widowControl w:val="0"/>
              <w:rPr>
                <w:rFonts w:cs="Arial"/>
                <w:szCs w:val="20"/>
              </w:rPr>
            </w:pPr>
            <w:r w:rsidRPr="009D1132">
              <w:rPr>
                <w:rFonts w:cs="Arial"/>
                <w:b/>
                <w:szCs w:val="20"/>
              </w:rPr>
              <w:t>CHCECE001 Develop cultural competence</w:t>
            </w:r>
            <w:r w:rsidR="00C162B8" w:rsidRPr="009D1132">
              <w:rPr>
                <w:rFonts w:cs="Arial"/>
                <w:szCs w:val="20"/>
              </w:rPr>
              <w:t xml:space="preserve"> (</w:t>
            </w:r>
            <w:r w:rsidRPr="009D1132">
              <w:rPr>
                <w:rFonts w:cs="Arial"/>
                <w:szCs w:val="20"/>
              </w:rPr>
              <w:t>core</w:t>
            </w:r>
            <w:r w:rsidR="00DF4638" w:rsidRPr="009D1132">
              <w:rPr>
                <w:rFonts w:cs="Arial"/>
                <w:szCs w:val="20"/>
              </w:rPr>
              <w:t xml:space="preserve"> unit</w:t>
            </w:r>
            <w:r w:rsidR="00C162B8" w:rsidRPr="009D1132">
              <w:rPr>
                <w:rFonts w:cs="Arial"/>
                <w:szCs w:val="20"/>
              </w:rPr>
              <w:t>)</w:t>
            </w:r>
          </w:p>
        </w:tc>
      </w:tr>
      <w:tr w:rsidR="00291AC2" w:rsidRPr="009D1132" w14:paraId="19BFC746" w14:textId="77777777" w:rsidTr="00435B90">
        <w:tc>
          <w:tcPr>
            <w:tcW w:w="6836" w:type="dxa"/>
            <w:tcBorders>
              <w:top w:val="single" w:sz="4" w:space="0" w:color="F79646" w:themeColor="accent6"/>
              <w:bottom w:val="single" w:sz="4" w:space="0" w:color="F79646" w:themeColor="accent6"/>
            </w:tcBorders>
            <w:shd w:val="clear" w:color="auto" w:fill="FDE9D9" w:themeFill="accent6" w:themeFillTint="33"/>
          </w:tcPr>
          <w:p w14:paraId="2762F0E2" w14:textId="328293A7" w:rsidR="00291AC2" w:rsidRPr="009D1132" w:rsidRDefault="00291AC2" w:rsidP="00D67B14">
            <w:pPr>
              <w:pStyle w:val="BodyText"/>
              <w:widowControl w:val="0"/>
              <w:rPr>
                <w:rFonts w:cs="Arial"/>
                <w:b/>
                <w:szCs w:val="20"/>
              </w:rPr>
            </w:pPr>
            <w:r w:rsidRPr="009D1132">
              <w:rPr>
                <w:rFonts w:cs="Arial"/>
                <w:b/>
                <w:szCs w:val="20"/>
              </w:rPr>
              <w:t xml:space="preserve">HLTHIR404D Work effectively with Aboriginal and/or Torres Strait Islander people </w:t>
            </w:r>
            <w:r w:rsidRPr="009D1132">
              <w:rPr>
                <w:rFonts w:cs="Arial"/>
                <w:szCs w:val="20"/>
              </w:rPr>
              <w:t>(core unit)</w:t>
            </w:r>
          </w:p>
        </w:tc>
      </w:tr>
      <w:tr w:rsidR="00291AC2" w:rsidRPr="009D1132" w14:paraId="10DE81CD" w14:textId="77777777" w:rsidTr="00435B90">
        <w:tc>
          <w:tcPr>
            <w:tcW w:w="6836" w:type="dxa"/>
            <w:tcBorders>
              <w:top w:val="single" w:sz="4" w:space="0" w:color="F79646" w:themeColor="accent6"/>
              <w:bottom w:val="single" w:sz="4" w:space="0" w:color="F79646" w:themeColor="accent6"/>
            </w:tcBorders>
            <w:shd w:val="clear" w:color="auto" w:fill="FDE9D9" w:themeFill="accent6" w:themeFillTint="33"/>
          </w:tcPr>
          <w:p w14:paraId="32375C59" w14:textId="6F604507" w:rsidR="00291AC2" w:rsidRPr="009D1132" w:rsidRDefault="00291AC2" w:rsidP="00D67B14">
            <w:pPr>
              <w:pStyle w:val="BodyText"/>
              <w:widowControl w:val="0"/>
              <w:rPr>
                <w:rFonts w:cs="Arial"/>
                <w:szCs w:val="20"/>
              </w:rPr>
            </w:pPr>
            <w:r w:rsidRPr="009D1132">
              <w:rPr>
                <w:rFonts w:cs="Arial"/>
                <w:b/>
                <w:szCs w:val="20"/>
              </w:rPr>
              <w:t xml:space="preserve">HLTHIR403C Work effectively with culturally diverse clients and co-workers </w:t>
            </w:r>
            <w:r w:rsidRPr="009D1132">
              <w:rPr>
                <w:rFonts w:cs="Arial"/>
                <w:szCs w:val="20"/>
              </w:rPr>
              <w:t>(elective unit)</w:t>
            </w:r>
          </w:p>
        </w:tc>
      </w:tr>
    </w:tbl>
    <w:p w14:paraId="03D1A321" w14:textId="6B7B2D77" w:rsidR="00B9484C" w:rsidRPr="009D1132" w:rsidRDefault="00C1169F" w:rsidP="00D67B14">
      <w:pPr>
        <w:pStyle w:val="BodyText"/>
        <w:widowControl w:val="0"/>
        <w:rPr>
          <w:rFonts w:cs="Arial"/>
          <w:szCs w:val="20"/>
        </w:rPr>
      </w:pPr>
      <w:r w:rsidRPr="009D1132">
        <w:rPr>
          <w:rFonts w:cs="Arial"/>
          <w:b/>
          <w:szCs w:val="20"/>
        </w:rPr>
        <w:t>Note:</w:t>
      </w:r>
      <w:r w:rsidRPr="009D1132">
        <w:rPr>
          <w:rFonts w:cs="Arial"/>
          <w:szCs w:val="20"/>
        </w:rPr>
        <w:t xml:space="preserve"> </w:t>
      </w:r>
      <w:r w:rsidR="00B9484C" w:rsidRPr="009D1132">
        <w:rPr>
          <w:rFonts w:cs="Arial"/>
          <w:szCs w:val="20"/>
        </w:rPr>
        <w:t xml:space="preserve">The core unit </w:t>
      </w:r>
      <w:r w:rsidR="00291AC2" w:rsidRPr="009D1132">
        <w:rPr>
          <w:rFonts w:cs="Arial"/>
          <w:i/>
          <w:szCs w:val="20"/>
        </w:rPr>
        <w:t>HLTAID004 Provide an emergency first aid response in an education and care setting</w:t>
      </w:r>
      <w:r w:rsidR="00291AC2" w:rsidRPr="009D1132">
        <w:rPr>
          <w:sz w:val="16"/>
          <w:szCs w:val="16"/>
        </w:rPr>
        <w:t xml:space="preserve"> </w:t>
      </w:r>
      <w:r w:rsidR="00B9484C" w:rsidRPr="009D1132">
        <w:rPr>
          <w:rFonts w:cs="Arial"/>
          <w:szCs w:val="20"/>
        </w:rPr>
        <w:t xml:space="preserve">is not provided for in the </w:t>
      </w:r>
      <w:r w:rsidR="003E03EC" w:rsidRPr="009D1132">
        <w:rPr>
          <w:rFonts w:cs="Arial"/>
          <w:i/>
          <w:szCs w:val="20"/>
        </w:rPr>
        <w:t>RPL Toolkit</w:t>
      </w:r>
      <w:r w:rsidR="00B9484C" w:rsidRPr="009D1132">
        <w:rPr>
          <w:rFonts w:cs="Arial"/>
          <w:szCs w:val="20"/>
        </w:rPr>
        <w:t xml:space="preserve">, apart from the capacity to record that it has been attained in the </w:t>
      </w:r>
      <w:r w:rsidR="0063138E" w:rsidRPr="009D1132">
        <w:rPr>
          <w:rFonts w:cs="Arial"/>
          <w:i/>
          <w:szCs w:val="20"/>
        </w:rPr>
        <w:t>RPL Assessment O</w:t>
      </w:r>
      <w:r w:rsidR="00B9484C" w:rsidRPr="009D1132">
        <w:rPr>
          <w:rFonts w:cs="Arial"/>
          <w:i/>
          <w:szCs w:val="20"/>
        </w:rPr>
        <w:t>utcomes</w:t>
      </w:r>
      <w:r w:rsidR="00B9484C" w:rsidRPr="009D1132">
        <w:rPr>
          <w:rFonts w:cs="Arial"/>
          <w:szCs w:val="20"/>
        </w:rPr>
        <w:t xml:space="preserve"> </w:t>
      </w:r>
      <w:r w:rsidR="0063138E" w:rsidRPr="009D1132">
        <w:rPr>
          <w:rFonts w:cs="Arial"/>
          <w:i/>
          <w:szCs w:val="20"/>
        </w:rPr>
        <w:t>Form</w:t>
      </w:r>
      <w:r w:rsidR="00B9484C" w:rsidRPr="009D1132">
        <w:rPr>
          <w:rFonts w:cs="Arial"/>
          <w:szCs w:val="20"/>
        </w:rPr>
        <w:t xml:space="preserve">. </w:t>
      </w:r>
      <w:r w:rsidRPr="009D1132">
        <w:rPr>
          <w:rFonts w:cs="Arial"/>
          <w:szCs w:val="20"/>
        </w:rPr>
        <w:t>D</w:t>
      </w:r>
      <w:r w:rsidR="00B9484C" w:rsidRPr="009D1132">
        <w:rPr>
          <w:rFonts w:cs="Arial"/>
          <w:szCs w:val="20"/>
        </w:rPr>
        <w:t>epending on regulatory and workplace requirements</w:t>
      </w:r>
      <w:r w:rsidRPr="009D1132">
        <w:rPr>
          <w:rFonts w:cs="Arial"/>
          <w:szCs w:val="20"/>
        </w:rPr>
        <w:t>, some candidates may hold the unit</w:t>
      </w:r>
      <w:r w:rsidR="002E61EC" w:rsidRPr="009D1132">
        <w:rPr>
          <w:rFonts w:cs="Arial"/>
          <w:szCs w:val="20"/>
        </w:rPr>
        <w:t xml:space="preserve"> or its equivalent</w:t>
      </w:r>
      <w:r w:rsidR="00B9484C" w:rsidRPr="009D1132">
        <w:rPr>
          <w:rFonts w:cs="Arial"/>
          <w:szCs w:val="20"/>
        </w:rPr>
        <w:t xml:space="preserve">. </w:t>
      </w:r>
      <w:r w:rsidRPr="009D1132">
        <w:rPr>
          <w:rFonts w:cs="Arial"/>
          <w:szCs w:val="20"/>
        </w:rPr>
        <w:t xml:space="preserve">If so, candidates could provide </w:t>
      </w:r>
      <w:r w:rsidR="002E61EC" w:rsidRPr="009D1132">
        <w:rPr>
          <w:rFonts w:cs="Arial"/>
          <w:szCs w:val="20"/>
        </w:rPr>
        <w:t>evidence such as a</w:t>
      </w:r>
      <w:r w:rsidRPr="009D1132">
        <w:rPr>
          <w:rFonts w:cs="Arial"/>
          <w:szCs w:val="20"/>
        </w:rPr>
        <w:t xml:space="preserve"> Statement of </w:t>
      </w:r>
      <w:r w:rsidR="002E61EC" w:rsidRPr="009D1132">
        <w:rPr>
          <w:rFonts w:cs="Arial"/>
          <w:szCs w:val="20"/>
        </w:rPr>
        <w:t>Attainment</w:t>
      </w:r>
      <w:r w:rsidRPr="009D1132">
        <w:rPr>
          <w:rFonts w:cs="Arial"/>
          <w:szCs w:val="20"/>
        </w:rPr>
        <w:t xml:space="preserve">. </w:t>
      </w:r>
      <w:r w:rsidR="00B9484C" w:rsidRPr="009D1132">
        <w:rPr>
          <w:rFonts w:cs="Arial"/>
          <w:szCs w:val="20"/>
        </w:rPr>
        <w:t>If they do not hold the unit, they should be assessed against its requirements.</w:t>
      </w:r>
    </w:p>
    <w:p w14:paraId="7371E100" w14:textId="77777777" w:rsidR="006D3DE3" w:rsidRPr="009D1132" w:rsidRDefault="006D3DE3" w:rsidP="00D67B14">
      <w:pPr>
        <w:pStyle w:val="Heading2"/>
        <w:keepNext w:val="0"/>
        <w:keepLines w:val="0"/>
        <w:widowControl w:val="0"/>
      </w:pPr>
      <w:bookmarkStart w:id="44" w:name="_Toc188347676"/>
      <w:bookmarkStart w:id="45" w:name="_Toc233771485"/>
      <w:r w:rsidRPr="009D1132">
        <w:t>Unit versions and current policy, legislative and regulatory requirements</w:t>
      </w:r>
      <w:bookmarkEnd w:id="44"/>
      <w:bookmarkEnd w:id="45"/>
    </w:p>
    <w:p w14:paraId="49FEBA1C" w14:textId="6B7A57C6" w:rsidR="003C6DA3" w:rsidRPr="009D1132" w:rsidRDefault="006D3DE3" w:rsidP="00D67B14">
      <w:pPr>
        <w:pStyle w:val="BodyText"/>
        <w:widowControl w:val="0"/>
        <w:rPr>
          <w:rFonts w:cs="Arial"/>
        </w:rPr>
      </w:pPr>
      <w:bookmarkStart w:id="46" w:name="VersionTP"/>
      <w:bookmarkEnd w:id="46"/>
      <w:r w:rsidRPr="009D1132">
        <w:rPr>
          <w:rFonts w:cs="Arial"/>
        </w:rPr>
        <w:t xml:space="preserve">This </w:t>
      </w:r>
      <w:r w:rsidR="009B78FE" w:rsidRPr="009D1132">
        <w:rPr>
          <w:rFonts w:cs="Arial"/>
          <w:i/>
        </w:rPr>
        <w:t>RPL Toolkit</w:t>
      </w:r>
      <w:r w:rsidR="009B78FE" w:rsidRPr="009D1132">
        <w:rPr>
          <w:rFonts w:cs="Arial"/>
        </w:rPr>
        <w:t xml:space="preserve"> </w:t>
      </w:r>
      <w:r w:rsidRPr="009D1132">
        <w:rPr>
          <w:rFonts w:cs="Arial"/>
        </w:rPr>
        <w:t xml:space="preserve">was based on Release </w:t>
      </w:r>
      <w:r w:rsidR="00291AC2" w:rsidRPr="009D1132">
        <w:rPr>
          <w:rFonts w:cs="Arial"/>
        </w:rPr>
        <w:t>1</w:t>
      </w:r>
      <w:r w:rsidRPr="009D1132">
        <w:rPr>
          <w:rFonts w:cs="Arial"/>
        </w:rPr>
        <w:t xml:space="preserve"> of the CHC Community Services Training Package. </w:t>
      </w:r>
      <w:r w:rsidR="003C6DA3" w:rsidRPr="009D1132">
        <w:rPr>
          <w:rFonts w:cs="Arial"/>
        </w:rPr>
        <w:t xml:space="preserve">The new qualifications were reviewed and redeveloped to align to the National Quality Framework for Early Childhood Education and Care (the National Quality Framework). </w:t>
      </w:r>
    </w:p>
    <w:p w14:paraId="7109E004" w14:textId="12D0B047" w:rsidR="006D3DE3" w:rsidRPr="009D1132" w:rsidRDefault="003C6DA3" w:rsidP="00D67B14">
      <w:pPr>
        <w:pStyle w:val="BodyText"/>
        <w:widowControl w:val="0"/>
        <w:rPr>
          <w:rFonts w:cs="Arial"/>
        </w:rPr>
      </w:pPr>
      <w:r w:rsidRPr="009D1132">
        <w:rPr>
          <w:rFonts w:cs="Arial"/>
        </w:rPr>
        <w:t>The</w:t>
      </w:r>
      <w:r w:rsidR="006D3DE3" w:rsidRPr="009D1132">
        <w:rPr>
          <w:rFonts w:cs="Arial"/>
        </w:rPr>
        <w:t xml:space="preserve"> National Quality Frame</w:t>
      </w:r>
      <w:r w:rsidRPr="009D1132">
        <w:rPr>
          <w:rFonts w:cs="Arial"/>
        </w:rPr>
        <w:t>work applies</w:t>
      </w:r>
      <w:r w:rsidR="006D3DE3" w:rsidRPr="009D1132">
        <w:rPr>
          <w:rFonts w:cs="Arial"/>
        </w:rPr>
        <w:t xml:space="preserve"> to long day care, family day care, preschool (or kindergarten) and outside school hours services from </w:t>
      </w:r>
      <w:r w:rsidR="005B1834" w:rsidRPr="009D1132">
        <w:rPr>
          <w:rFonts w:cs="Arial"/>
        </w:rPr>
        <w:t>1</w:t>
      </w:r>
      <w:r w:rsidR="006D3DE3" w:rsidRPr="009D1132">
        <w:rPr>
          <w:rFonts w:cs="Arial"/>
        </w:rPr>
        <w:t xml:space="preserve"> January 2012, with key requirements such as qualifications, educator-to-child ratios and other key staffing arrangements be</w:t>
      </w:r>
      <w:r w:rsidRPr="009D1132">
        <w:rPr>
          <w:rFonts w:cs="Arial"/>
        </w:rPr>
        <w:t>ing</w:t>
      </w:r>
      <w:r w:rsidR="006D3DE3" w:rsidRPr="009D1132">
        <w:rPr>
          <w:rFonts w:cs="Arial"/>
        </w:rPr>
        <w:t xml:space="preserve"> phased in between 2012 and 2020. </w:t>
      </w:r>
    </w:p>
    <w:p w14:paraId="22E3FCF4" w14:textId="6B075D72" w:rsidR="006D3DE3" w:rsidRPr="009D1132" w:rsidRDefault="006D3DE3" w:rsidP="00D67B14">
      <w:pPr>
        <w:pStyle w:val="BodyText"/>
        <w:widowControl w:val="0"/>
        <w:rPr>
          <w:rFonts w:cs="Arial"/>
        </w:rPr>
      </w:pPr>
      <w:r w:rsidRPr="009D1132">
        <w:rPr>
          <w:rFonts w:cs="Arial"/>
        </w:rPr>
        <w:lastRenderedPageBreak/>
        <w:t xml:space="preserve">The National Quality Framework aims to raise quality and drive continuous improvement and consistency in early childhood education and care services through a national legislative framework; the National Quality Standard; a national quality rating and assessment process; and a national body, the Australian Children’s Education and Care Quality Authority (ACECQA). </w:t>
      </w:r>
    </w:p>
    <w:p w14:paraId="1F6BEE17" w14:textId="68957A81" w:rsidR="006D3DE3" w:rsidRPr="009D1132" w:rsidRDefault="006D3DE3" w:rsidP="00D67B14">
      <w:pPr>
        <w:pStyle w:val="BodyText"/>
        <w:widowControl w:val="0"/>
        <w:rPr>
          <w:rFonts w:cs="Arial"/>
        </w:rPr>
      </w:pPr>
      <w:proofErr w:type="spellStart"/>
      <w:r w:rsidRPr="009D1132">
        <w:rPr>
          <w:rFonts w:cs="Arial"/>
        </w:rPr>
        <w:t>ACECQA</w:t>
      </w:r>
      <w:proofErr w:type="spellEnd"/>
      <w:r w:rsidRPr="009D1132">
        <w:rPr>
          <w:rFonts w:cs="Arial"/>
        </w:rPr>
        <w:t xml:space="preserve"> oversee</w:t>
      </w:r>
      <w:r w:rsidR="003C6DA3" w:rsidRPr="009D1132">
        <w:rPr>
          <w:rFonts w:cs="Arial"/>
        </w:rPr>
        <w:t>s</w:t>
      </w:r>
      <w:r w:rsidRPr="009D1132">
        <w:rPr>
          <w:rFonts w:cs="Arial"/>
        </w:rPr>
        <w:t xml:space="preserve"> the National Quality Framework and ensure</w:t>
      </w:r>
      <w:r w:rsidR="003C6DA3" w:rsidRPr="009D1132">
        <w:rPr>
          <w:rFonts w:cs="Arial"/>
        </w:rPr>
        <w:t>s</w:t>
      </w:r>
      <w:r w:rsidRPr="009D1132">
        <w:rPr>
          <w:rFonts w:cs="Arial"/>
        </w:rPr>
        <w:t xml:space="preserve"> the consistent and effective implementation of the new system, which replaces existing State and Territory licensing and national quality assurance processes. See information at </w:t>
      </w:r>
      <w:hyperlink r:id="rId34" w:history="1">
        <w:r w:rsidR="00291AC2" w:rsidRPr="009D1132">
          <w:rPr>
            <w:rStyle w:val="Hyperlink"/>
          </w:rPr>
          <w:t>http://deewr.gov.au/national-quality-framework-early-childhood-education-and-care</w:t>
        </w:r>
      </w:hyperlink>
      <w:r w:rsidR="00291AC2" w:rsidRPr="009D1132">
        <w:t xml:space="preserve">  </w:t>
      </w:r>
    </w:p>
    <w:p w14:paraId="2D38B483" w14:textId="4F862E7B" w:rsidR="006D3DE3" w:rsidRPr="009D1132" w:rsidRDefault="006D3DE3" w:rsidP="00D67B14">
      <w:pPr>
        <w:pStyle w:val="BodyText"/>
        <w:widowControl w:val="0"/>
        <w:rPr>
          <w:rFonts w:cs="Arial"/>
          <w:szCs w:val="20"/>
        </w:rPr>
      </w:pPr>
      <w:r w:rsidRPr="009D1132">
        <w:rPr>
          <w:rFonts w:cs="Arial"/>
        </w:rPr>
        <w:t xml:space="preserve">Assessors </w:t>
      </w:r>
      <w:r w:rsidR="009B78FE" w:rsidRPr="009D1132">
        <w:rPr>
          <w:rFonts w:cs="Arial"/>
        </w:rPr>
        <w:t xml:space="preserve">should </w:t>
      </w:r>
      <w:r w:rsidRPr="009D1132">
        <w:rPr>
          <w:rFonts w:cs="Arial"/>
        </w:rPr>
        <w:t>be conversant with current industry trends and requirements, including requirements under Australian Government and State or Territory Government polici</w:t>
      </w:r>
      <w:r w:rsidR="009B78FE" w:rsidRPr="009D1132">
        <w:rPr>
          <w:rFonts w:cs="Arial"/>
        </w:rPr>
        <w:t xml:space="preserve">es, legislation and regulations. In conducting RPL, assessors </w:t>
      </w:r>
      <w:r w:rsidRPr="009D1132">
        <w:rPr>
          <w:rFonts w:cs="Arial"/>
        </w:rPr>
        <w:t>must ensure that each candidate demonstrate</w:t>
      </w:r>
      <w:r w:rsidR="00454859" w:rsidRPr="009D1132">
        <w:rPr>
          <w:rFonts w:cs="Arial"/>
        </w:rPr>
        <w:t>s appropriate</w:t>
      </w:r>
      <w:r w:rsidRPr="009D1132">
        <w:rPr>
          <w:rFonts w:cs="Arial"/>
        </w:rPr>
        <w:t xml:space="preserve"> understanding </w:t>
      </w:r>
      <w:r w:rsidR="00454859" w:rsidRPr="009D1132">
        <w:rPr>
          <w:rFonts w:cs="Arial"/>
        </w:rPr>
        <w:t xml:space="preserve">and application </w:t>
      </w:r>
      <w:r w:rsidRPr="009D1132">
        <w:rPr>
          <w:rFonts w:cs="Arial"/>
        </w:rPr>
        <w:t>of all relevant current requirements. </w:t>
      </w:r>
      <w:r w:rsidR="007833B0">
        <w:rPr>
          <w:rFonts w:cs="Arial"/>
        </w:rPr>
        <w:t>The Appendix to this document</w:t>
      </w:r>
      <w:r w:rsidR="008C4472" w:rsidRPr="009D1132">
        <w:rPr>
          <w:rFonts w:cs="Arial"/>
        </w:rPr>
        <w:t xml:space="preserve"> provides links to </w:t>
      </w:r>
      <w:r w:rsidR="00962B35">
        <w:rPr>
          <w:rFonts w:cs="Arial"/>
        </w:rPr>
        <w:t xml:space="preserve">some </w:t>
      </w:r>
      <w:r w:rsidR="008C4472" w:rsidRPr="009D1132">
        <w:rPr>
          <w:rFonts w:cs="Arial"/>
        </w:rPr>
        <w:t>sources of information.</w:t>
      </w:r>
    </w:p>
    <w:p w14:paraId="3446CD73" w14:textId="77777777" w:rsidR="00736FDE" w:rsidRPr="009D1132" w:rsidRDefault="00736FDE" w:rsidP="008B247E">
      <w:pPr>
        <w:keepNext/>
        <w:keepLines/>
        <w:rPr>
          <w:rFonts w:cs="Arial"/>
          <w:szCs w:val="20"/>
        </w:rPr>
      </w:pPr>
    </w:p>
    <w:p w14:paraId="735EC0F7" w14:textId="77777777" w:rsidR="00561248" w:rsidRPr="009D1132" w:rsidRDefault="00561248" w:rsidP="00775A74">
      <w:pPr>
        <w:pStyle w:val="BodyText"/>
        <w:keepNext/>
        <w:widowControl w:val="0"/>
        <w:rPr>
          <w:rFonts w:cs="Arial"/>
        </w:rPr>
        <w:sectPr w:rsidR="00561248" w:rsidRPr="009D1132" w:rsidSect="00DC6F32">
          <w:footerReference w:type="default" r:id="rId35"/>
          <w:pgSz w:w="16840" w:h="11900" w:orient="landscape"/>
          <w:pgMar w:top="1440" w:right="1440" w:bottom="1440" w:left="1440" w:header="567" w:footer="567" w:gutter="0"/>
          <w:cols w:num="2" w:space="720"/>
          <w:docGrid w:linePitch="360"/>
        </w:sectPr>
      </w:pPr>
    </w:p>
    <w:p w14:paraId="7DF1B324" w14:textId="2E092946" w:rsidR="00A82CC8" w:rsidRPr="009D1132" w:rsidRDefault="002443D9" w:rsidP="00775A74">
      <w:pPr>
        <w:pStyle w:val="Heading1"/>
        <w:keepLines w:val="0"/>
        <w:widowControl w:val="0"/>
      </w:pPr>
      <w:bookmarkStart w:id="47" w:name="_Toc233771486"/>
      <w:bookmarkStart w:id="48" w:name="_Toc180477564"/>
      <w:r>
        <w:lastRenderedPageBreak/>
        <w:t>4</w:t>
      </w:r>
      <w:r w:rsidR="00241090" w:rsidRPr="009D1132">
        <w:t>.</w:t>
      </w:r>
      <w:r w:rsidR="00241090" w:rsidRPr="009D1132">
        <w:tab/>
      </w:r>
      <w:r w:rsidR="00176EDE" w:rsidRPr="009D1132">
        <w:t>Summary of</w:t>
      </w:r>
      <w:r w:rsidR="00A82CC8" w:rsidRPr="009D1132">
        <w:t xml:space="preserve"> RPL</w:t>
      </w:r>
      <w:r w:rsidR="00D66A09" w:rsidRPr="009D1132">
        <w:t>-related</w:t>
      </w:r>
      <w:r w:rsidR="00A82CC8" w:rsidRPr="009D1132">
        <w:t xml:space="preserve"> process</w:t>
      </w:r>
      <w:r w:rsidR="00176EDE" w:rsidRPr="009D1132">
        <w:t>es</w:t>
      </w:r>
      <w:bookmarkEnd w:id="47"/>
    </w:p>
    <w:bookmarkEnd w:id="48"/>
    <w:p w14:paraId="50B99CA0" w14:textId="18234EFC" w:rsidR="0093768C" w:rsidRPr="009D1132" w:rsidRDefault="00ED0F53" w:rsidP="00775A74">
      <w:pPr>
        <w:keepNext/>
        <w:widowControl w:val="0"/>
        <w:rPr>
          <w:rFonts w:cs="Arial"/>
        </w:rPr>
        <w:sectPr w:rsidR="0093768C" w:rsidRPr="009D1132" w:rsidSect="004C3CD4">
          <w:headerReference w:type="default" r:id="rId36"/>
          <w:footerReference w:type="even" r:id="rId37"/>
          <w:footerReference w:type="default" r:id="rId38"/>
          <w:pgSz w:w="16840" w:h="11900" w:orient="landscape"/>
          <w:pgMar w:top="1440" w:right="1440" w:bottom="1440" w:left="1440" w:header="567" w:footer="567" w:gutter="0"/>
          <w:cols w:space="720"/>
          <w:docGrid w:linePitch="360"/>
        </w:sectPr>
      </w:pPr>
      <w:r w:rsidRPr="009D1132">
        <w:rPr>
          <w:rFonts w:eastAsiaTheme="majorEastAsia" w:cs="Arial"/>
          <w:bCs/>
          <w:color w:val="548DD4" w:themeColor="text2" w:themeTint="99"/>
          <w:sz w:val="28"/>
          <w:szCs w:val="28"/>
        </w:rPr>
        <w:br/>
      </w:r>
    </w:p>
    <w:p w14:paraId="7A222971" w14:textId="38F50A1F" w:rsidR="00ED0F53" w:rsidRPr="009D1132" w:rsidRDefault="00351F9A" w:rsidP="00775A74">
      <w:pPr>
        <w:keepNext/>
        <w:widowControl w:val="0"/>
        <w:rPr>
          <w:rFonts w:cs="Arial"/>
        </w:rPr>
      </w:pPr>
      <w:r w:rsidRPr="009D1132">
        <w:rPr>
          <w:rFonts w:cs="Arial"/>
        </w:rPr>
        <w:lastRenderedPageBreak/>
        <w:t xml:space="preserve">The </w:t>
      </w:r>
      <w:r w:rsidR="00FE1210" w:rsidRPr="009D1132">
        <w:rPr>
          <w:rFonts w:cs="Arial"/>
        </w:rPr>
        <w:t>tables</w:t>
      </w:r>
      <w:r w:rsidRPr="009D1132">
        <w:rPr>
          <w:rFonts w:cs="Arial"/>
        </w:rPr>
        <w:t xml:space="preserve"> </w:t>
      </w:r>
      <w:r w:rsidR="00813C57" w:rsidRPr="009D1132">
        <w:rPr>
          <w:rFonts w:cs="Arial"/>
        </w:rPr>
        <w:t xml:space="preserve">in </w:t>
      </w:r>
      <w:r w:rsidR="0078098A" w:rsidRPr="009D1132">
        <w:rPr>
          <w:rFonts w:cs="Arial"/>
        </w:rPr>
        <w:t xml:space="preserve">this Section </w:t>
      </w:r>
      <w:r w:rsidR="00D91F5C" w:rsidRPr="009D1132">
        <w:rPr>
          <w:rFonts w:cs="Arial"/>
        </w:rPr>
        <w:t>summarise</w:t>
      </w:r>
      <w:r w:rsidR="00ED0F53" w:rsidRPr="009D1132">
        <w:rPr>
          <w:rFonts w:cs="Arial"/>
        </w:rPr>
        <w:t xml:space="preserve"> </w:t>
      </w:r>
      <w:r w:rsidR="00937F81">
        <w:rPr>
          <w:rFonts w:cs="Arial"/>
        </w:rPr>
        <w:t>RPL-related processes</w:t>
      </w:r>
      <w:r w:rsidR="00076508" w:rsidRPr="009D1132">
        <w:rPr>
          <w:rFonts w:cs="Arial"/>
        </w:rPr>
        <w:t>—</w:t>
      </w:r>
      <w:r w:rsidR="002258C4" w:rsidRPr="009D1132">
        <w:rPr>
          <w:rFonts w:cs="Arial"/>
        </w:rPr>
        <w:t xml:space="preserve">from </w:t>
      </w:r>
      <w:r w:rsidR="00ED0F53" w:rsidRPr="009D1132">
        <w:rPr>
          <w:rFonts w:cs="Arial"/>
        </w:rPr>
        <w:t>first</w:t>
      </w:r>
      <w:r w:rsidRPr="009D1132">
        <w:rPr>
          <w:rFonts w:cs="Arial"/>
        </w:rPr>
        <w:t xml:space="preserve"> enquiry</w:t>
      </w:r>
      <w:r w:rsidR="002258C4" w:rsidRPr="009D1132">
        <w:rPr>
          <w:rFonts w:cs="Arial"/>
        </w:rPr>
        <w:t xml:space="preserve"> </w:t>
      </w:r>
      <w:r w:rsidR="00937F81">
        <w:rPr>
          <w:rFonts w:cs="Arial"/>
        </w:rPr>
        <w:t xml:space="preserve">through </w:t>
      </w:r>
      <w:r w:rsidR="002258C4" w:rsidRPr="009D1132">
        <w:rPr>
          <w:rFonts w:cs="Arial"/>
        </w:rPr>
        <w:t>to RP</w:t>
      </w:r>
      <w:r w:rsidR="00D768EF">
        <w:rPr>
          <w:rFonts w:cs="Arial"/>
        </w:rPr>
        <w:t xml:space="preserve">L assessment </w:t>
      </w:r>
      <w:r w:rsidR="009311A3" w:rsidRPr="009D1132">
        <w:rPr>
          <w:rFonts w:cs="Arial"/>
        </w:rPr>
        <w:t>and certification.</w:t>
      </w:r>
      <w:r w:rsidR="00ED0F53" w:rsidRPr="009D1132">
        <w:rPr>
          <w:rFonts w:cs="Arial"/>
        </w:rPr>
        <w:t xml:space="preserve"> </w:t>
      </w:r>
    </w:p>
    <w:p w14:paraId="4E3643FB" w14:textId="544F1D41" w:rsidR="002258C4" w:rsidRPr="009D1132" w:rsidRDefault="002258C4" w:rsidP="00775A74">
      <w:pPr>
        <w:keepNext/>
        <w:widowControl w:val="0"/>
        <w:rPr>
          <w:rFonts w:cs="Arial"/>
        </w:rPr>
      </w:pPr>
    </w:p>
    <w:p w14:paraId="43CC1F1E" w14:textId="77777777" w:rsidR="00ED0F53" w:rsidRPr="009D1132" w:rsidRDefault="00ED0F53" w:rsidP="00775A74">
      <w:pPr>
        <w:keepNext/>
        <w:widowControl w:val="0"/>
        <w:rPr>
          <w:rFonts w:cs="Arial"/>
        </w:rPr>
        <w:sectPr w:rsidR="00ED0F53" w:rsidRPr="009D1132" w:rsidSect="002258C4">
          <w:type w:val="continuous"/>
          <w:pgSz w:w="16840" w:h="11900" w:orient="landscape"/>
          <w:pgMar w:top="1440" w:right="1440" w:bottom="1440" w:left="1440" w:header="708" w:footer="708" w:gutter="0"/>
          <w:cols w:num="2" w:space="720"/>
          <w:docGrid w:linePitch="360"/>
        </w:sectPr>
      </w:pPr>
    </w:p>
    <w:p w14:paraId="084844BB" w14:textId="4C644BDB" w:rsidR="00FA6889" w:rsidRPr="009D1132" w:rsidRDefault="00EF1965" w:rsidP="00775A74">
      <w:pPr>
        <w:pStyle w:val="Heading2"/>
        <w:keepLines w:val="0"/>
        <w:widowControl w:val="0"/>
        <w:sectPr w:rsidR="00FA6889" w:rsidRPr="009D1132" w:rsidSect="002258C4">
          <w:type w:val="continuous"/>
          <w:pgSz w:w="16840" w:h="11900" w:orient="landscape"/>
          <w:pgMar w:top="1440" w:right="1440" w:bottom="1440" w:left="1440" w:header="708" w:footer="708" w:gutter="0"/>
          <w:cols w:space="720"/>
          <w:docGrid w:linePitch="360"/>
        </w:sectPr>
      </w:pPr>
      <w:bookmarkStart w:id="49" w:name="_Toc233771487"/>
      <w:r w:rsidRPr="009D1132">
        <w:lastRenderedPageBreak/>
        <w:t>Enquiry and RPL application</w:t>
      </w:r>
      <w:bookmarkEnd w:id="49"/>
    </w:p>
    <w:p w14:paraId="51BE128D" w14:textId="734E418D" w:rsidR="00FE1210" w:rsidRPr="009D1132" w:rsidRDefault="00FE1210" w:rsidP="00775A74">
      <w:pPr>
        <w:pStyle w:val="BodyText"/>
        <w:keepNext/>
        <w:widowControl w:val="0"/>
        <w:rPr>
          <w:rFonts w:cs="Arial"/>
          <w:szCs w:val="20"/>
        </w:rPr>
      </w:pPr>
      <w:r w:rsidRPr="009D1132">
        <w:rPr>
          <w:rFonts w:cs="Arial"/>
          <w:szCs w:val="20"/>
        </w:rPr>
        <w:lastRenderedPageBreak/>
        <w:t>RTOs should facilitate a seamless transition from first enquiry to conta</w:t>
      </w:r>
      <w:r w:rsidR="00ED0F53" w:rsidRPr="009D1132">
        <w:rPr>
          <w:rFonts w:cs="Arial"/>
          <w:szCs w:val="20"/>
        </w:rPr>
        <w:t xml:space="preserve">ct with </w:t>
      </w:r>
      <w:r w:rsidR="00076508" w:rsidRPr="009D1132">
        <w:rPr>
          <w:rFonts w:cs="Arial"/>
          <w:szCs w:val="20"/>
        </w:rPr>
        <w:t>an</w:t>
      </w:r>
      <w:r w:rsidR="00ED0F53" w:rsidRPr="009D1132">
        <w:rPr>
          <w:rFonts w:cs="Arial"/>
          <w:szCs w:val="20"/>
        </w:rPr>
        <w:t xml:space="preserve"> appropriate person</w:t>
      </w:r>
      <w:r w:rsidR="00ED0F53" w:rsidRPr="009D1132">
        <w:rPr>
          <w:rFonts w:cs="Arial"/>
        </w:rPr>
        <w:t>—</w:t>
      </w:r>
      <w:r w:rsidRPr="009D1132">
        <w:rPr>
          <w:rFonts w:cs="Arial"/>
          <w:szCs w:val="20"/>
        </w:rPr>
        <w:t>perhaps the RPL coordinator, department head</w:t>
      </w:r>
      <w:r w:rsidR="0070280C" w:rsidRPr="009D1132">
        <w:rPr>
          <w:rFonts w:cs="Arial"/>
          <w:szCs w:val="20"/>
        </w:rPr>
        <w:t>,</w:t>
      </w:r>
      <w:r w:rsidR="00ED0F53" w:rsidRPr="009D1132">
        <w:rPr>
          <w:rFonts w:cs="Arial"/>
          <w:szCs w:val="20"/>
        </w:rPr>
        <w:t xml:space="preserve"> or assessor</w:t>
      </w:r>
      <w:r w:rsidR="00ED0F53" w:rsidRPr="009D1132">
        <w:rPr>
          <w:rFonts w:cs="Arial"/>
        </w:rPr>
        <w:t>—</w:t>
      </w:r>
      <w:r w:rsidRPr="009D1132">
        <w:rPr>
          <w:rFonts w:cs="Arial"/>
          <w:szCs w:val="20"/>
        </w:rPr>
        <w:t xml:space="preserve">and RPL provision. The first contact would usually involve an enquiry to the RTO from a potential </w:t>
      </w:r>
      <w:r w:rsidR="00ED0F53" w:rsidRPr="009D1132">
        <w:rPr>
          <w:rFonts w:cs="Arial"/>
          <w:szCs w:val="20"/>
        </w:rPr>
        <w:t>student</w:t>
      </w:r>
      <w:r w:rsidRPr="009D1132">
        <w:rPr>
          <w:rFonts w:cs="Arial"/>
          <w:szCs w:val="20"/>
        </w:rPr>
        <w:t xml:space="preserve">, or perhaps </w:t>
      </w:r>
      <w:r w:rsidR="00ED0F53" w:rsidRPr="009D1132">
        <w:rPr>
          <w:rFonts w:cs="Arial"/>
          <w:szCs w:val="20"/>
        </w:rPr>
        <w:t xml:space="preserve">from </w:t>
      </w:r>
      <w:r w:rsidRPr="009D1132">
        <w:rPr>
          <w:rFonts w:cs="Arial"/>
          <w:szCs w:val="20"/>
        </w:rPr>
        <w:t xml:space="preserve">their workplace supervisor. </w:t>
      </w:r>
      <w:r w:rsidR="00D768EF">
        <w:rPr>
          <w:rFonts w:cs="Arial"/>
          <w:szCs w:val="20"/>
        </w:rPr>
        <w:t xml:space="preserve">  </w:t>
      </w:r>
      <w:r w:rsidR="00DE3833">
        <w:rPr>
          <w:rFonts w:cs="Arial"/>
          <w:szCs w:val="20"/>
        </w:rPr>
        <w:t xml:space="preserve">       </w:t>
      </w:r>
      <w:r w:rsidRPr="009D1132">
        <w:rPr>
          <w:rFonts w:cs="Arial"/>
          <w:szCs w:val="20"/>
        </w:rPr>
        <w:t xml:space="preserve"> </w:t>
      </w:r>
      <w:r w:rsidR="00D768EF">
        <w:rPr>
          <w:rFonts w:cs="Arial"/>
          <w:szCs w:val="20"/>
        </w:rPr>
        <w:lastRenderedPageBreak/>
        <w:t xml:space="preserve">How </w:t>
      </w:r>
      <w:r w:rsidRPr="009D1132">
        <w:rPr>
          <w:rFonts w:cs="Arial"/>
          <w:szCs w:val="20"/>
        </w:rPr>
        <w:t>this contact occurs, and how it is handled, will depend on the individuals involved and the RTO’s processes. However, to ensure potential candidates are not deterred, RTO staff members who respond to client enquiries should be informed about</w:t>
      </w:r>
      <w:r w:rsidRPr="009D1132">
        <w:rPr>
          <w:rFonts w:cs="Arial"/>
        </w:rPr>
        <w:t xml:space="preserve"> </w:t>
      </w:r>
      <w:r w:rsidRPr="009D1132">
        <w:rPr>
          <w:rFonts w:cs="Arial"/>
          <w:szCs w:val="20"/>
        </w:rPr>
        <w:t xml:space="preserve">RPL and the RTO’s processes so they can provide accurate initial information. </w:t>
      </w:r>
    </w:p>
    <w:p w14:paraId="03DA7B8D" w14:textId="77777777" w:rsidR="00FE1210" w:rsidRPr="009D1132" w:rsidRDefault="00FE1210" w:rsidP="00775A74">
      <w:pPr>
        <w:keepNext/>
        <w:widowControl w:val="0"/>
        <w:rPr>
          <w:rFonts w:cs="Arial"/>
        </w:rPr>
        <w:sectPr w:rsidR="00FE1210" w:rsidRPr="009D1132" w:rsidSect="00FA6889">
          <w:type w:val="continuous"/>
          <w:pgSz w:w="16840" w:h="11900" w:orient="landscape"/>
          <w:pgMar w:top="1440" w:right="1440" w:bottom="1440" w:left="1440" w:header="708" w:footer="708" w:gutter="0"/>
          <w:cols w:num="2" w:space="720"/>
          <w:docGrid w:linePitch="360"/>
        </w:sectPr>
      </w:pPr>
    </w:p>
    <w:tbl>
      <w:tblPr>
        <w:tblStyle w:val="ColorfulShading-Accent1"/>
        <w:tblW w:w="14000" w:type="dxa"/>
        <w:tblLayout w:type="fixed"/>
        <w:tblLook w:val="04A0" w:firstRow="1" w:lastRow="0" w:firstColumn="1" w:lastColumn="0" w:noHBand="0" w:noVBand="1"/>
      </w:tblPr>
      <w:tblGrid>
        <w:gridCol w:w="3500"/>
        <w:gridCol w:w="3500"/>
        <w:gridCol w:w="3500"/>
        <w:gridCol w:w="3500"/>
      </w:tblGrid>
      <w:tr w:rsidR="00211FD2" w:rsidRPr="009D1132" w14:paraId="73A4A1AF" w14:textId="77777777" w:rsidTr="000F03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00" w:type="dxa"/>
            <w:tcBorders>
              <w:bottom w:val="single" w:sz="18" w:space="0" w:color="F79646" w:themeColor="accent6"/>
            </w:tcBorders>
          </w:tcPr>
          <w:p w14:paraId="7A5A5025" w14:textId="5D09E8AC" w:rsidR="00211FD2" w:rsidRPr="009D1132" w:rsidRDefault="00D768EF" w:rsidP="00775A74">
            <w:pPr>
              <w:keepNext/>
              <w:widowControl w:val="0"/>
              <w:rPr>
                <w:rFonts w:cs="Arial"/>
              </w:rPr>
            </w:pPr>
            <w:r>
              <w:rPr>
                <w:rFonts w:cs="Arial"/>
              </w:rPr>
              <w:lastRenderedPageBreak/>
              <w:br/>
            </w:r>
            <w:r w:rsidR="00211FD2" w:rsidRPr="009D1132">
              <w:rPr>
                <w:rFonts w:cs="Arial"/>
              </w:rPr>
              <w:t>Enquiry and application</w:t>
            </w:r>
          </w:p>
        </w:tc>
        <w:tc>
          <w:tcPr>
            <w:tcW w:w="3500" w:type="dxa"/>
            <w:tcBorders>
              <w:bottom w:val="single" w:sz="18" w:space="0" w:color="F79646" w:themeColor="accent6"/>
            </w:tcBorders>
          </w:tcPr>
          <w:p w14:paraId="75C1938C" w14:textId="602FEDDE" w:rsidR="00211FD2" w:rsidRPr="009D1132" w:rsidRDefault="00D768EF" w:rsidP="00775A74">
            <w:pPr>
              <w:keepNext/>
              <w:widowControl w:val="0"/>
              <w:cnfStyle w:val="100000000000" w:firstRow="1" w:lastRow="0" w:firstColumn="0" w:lastColumn="0" w:oddVBand="0" w:evenVBand="0" w:oddHBand="0" w:evenHBand="0" w:firstRowFirstColumn="0" w:firstRowLastColumn="0" w:lastRowFirstColumn="0" w:lastRowLastColumn="0"/>
              <w:rPr>
                <w:rFonts w:cs="Arial"/>
              </w:rPr>
            </w:pPr>
            <w:r>
              <w:rPr>
                <w:rFonts w:cs="Arial"/>
              </w:rPr>
              <w:br/>
            </w:r>
            <w:r w:rsidR="00211FD2" w:rsidRPr="009D1132">
              <w:rPr>
                <w:rFonts w:cs="Arial"/>
              </w:rPr>
              <w:t>RTO’s responsibilities</w:t>
            </w:r>
          </w:p>
        </w:tc>
        <w:tc>
          <w:tcPr>
            <w:tcW w:w="3500" w:type="dxa"/>
            <w:tcBorders>
              <w:bottom w:val="single" w:sz="18" w:space="0" w:color="F79646" w:themeColor="accent6"/>
            </w:tcBorders>
          </w:tcPr>
          <w:p w14:paraId="1E4668A8" w14:textId="29C54041" w:rsidR="00211FD2" w:rsidRPr="009D1132" w:rsidRDefault="00D768EF" w:rsidP="00775A74">
            <w:pPr>
              <w:keepNext/>
              <w:widowControl w:val="0"/>
              <w:cnfStyle w:val="100000000000" w:firstRow="1" w:lastRow="0" w:firstColumn="0" w:lastColumn="0" w:oddVBand="0" w:evenVBand="0" w:oddHBand="0" w:evenHBand="0" w:firstRowFirstColumn="0" w:firstRowLastColumn="0" w:lastRowFirstColumn="0" w:lastRowLastColumn="0"/>
              <w:rPr>
                <w:rFonts w:cs="Arial"/>
              </w:rPr>
            </w:pPr>
            <w:r>
              <w:rPr>
                <w:rFonts w:cs="Arial"/>
              </w:rPr>
              <w:br/>
            </w:r>
            <w:r w:rsidR="00211FD2" w:rsidRPr="009D1132">
              <w:rPr>
                <w:rFonts w:cs="Arial"/>
              </w:rPr>
              <w:t>Candidate’s responsibilities</w:t>
            </w:r>
          </w:p>
        </w:tc>
        <w:tc>
          <w:tcPr>
            <w:tcW w:w="3500" w:type="dxa"/>
            <w:tcBorders>
              <w:bottom w:val="single" w:sz="18" w:space="0" w:color="F79646" w:themeColor="accent6"/>
            </w:tcBorders>
          </w:tcPr>
          <w:p w14:paraId="0E29C62F" w14:textId="0F3ED8F4" w:rsidR="00211FD2" w:rsidRPr="009D1132" w:rsidRDefault="00D768EF" w:rsidP="00775A74">
            <w:pPr>
              <w:keepNext/>
              <w:widowControl w:val="0"/>
              <w:cnfStyle w:val="100000000000" w:firstRow="1" w:lastRow="0" w:firstColumn="0" w:lastColumn="0" w:oddVBand="0" w:evenVBand="0" w:oddHBand="0" w:evenHBand="0" w:firstRowFirstColumn="0" w:firstRowLastColumn="0" w:lastRowFirstColumn="0" w:lastRowLastColumn="0"/>
              <w:rPr>
                <w:rFonts w:cs="Arial"/>
              </w:rPr>
            </w:pPr>
            <w:r>
              <w:rPr>
                <w:rFonts w:cs="Arial"/>
              </w:rPr>
              <w:br/>
            </w:r>
            <w:r w:rsidR="00211FD2" w:rsidRPr="009D1132">
              <w:rPr>
                <w:rFonts w:cs="Arial"/>
              </w:rPr>
              <w:t>Workplace responsibilities</w:t>
            </w:r>
          </w:p>
        </w:tc>
      </w:tr>
      <w:tr w:rsidR="00211FD2" w:rsidRPr="009D1132" w14:paraId="5D54BF92" w14:textId="77777777" w:rsidTr="00E2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F79646" w:themeColor="accent6"/>
              <w:bottom w:val="single" w:sz="18" w:space="0" w:color="F79646" w:themeColor="accent6"/>
            </w:tcBorders>
            <w:shd w:val="clear" w:color="auto" w:fill="0096D6"/>
          </w:tcPr>
          <w:p w14:paraId="0DDBA1A6" w14:textId="77777777" w:rsidR="00211FD2" w:rsidRPr="009D1132" w:rsidRDefault="00211FD2" w:rsidP="00775A74">
            <w:pPr>
              <w:keepNext/>
              <w:widowControl w:val="0"/>
              <w:rPr>
                <w:rFonts w:cs="Arial"/>
                <w:b/>
              </w:rPr>
            </w:pPr>
            <w:r w:rsidRPr="009D1132">
              <w:rPr>
                <w:rFonts w:cs="Arial"/>
                <w:b/>
              </w:rPr>
              <w:t xml:space="preserve">Prospective RPL candidate makes an enquiry and applies to participate in RPL </w:t>
            </w:r>
          </w:p>
          <w:p w14:paraId="3DD52683" w14:textId="77777777" w:rsidR="00211FD2" w:rsidRPr="009D1132" w:rsidRDefault="00211FD2" w:rsidP="00775A74">
            <w:pPr>
              <w:keepNext/>
              <w:widowControl w:val="0"/>
              <w:rPr>
                <w:rFonts w:cs="Arial"/>
                <w:b/>
              </w:rPr>
            </w:pPr>
            <w:r w:rsidRPr="009D1132">
              <w:rPr>
                <w:rFonts w:cs="Arial"/>
                <w:b/>
              </w:rPr>
              <w:t xml:space="preserve">If accepted, the candidate completes a </w:t>
            </w:r>
            <w:r w:rsidRPr="009D1132">
              <w:rPr>
                <w:rFonts w:cs="Arial"/>
                <w:b/>
                <w:i/>
              </w:rPr>
              <w:t>Candidate Information Form</w:t>
            </w:r>
            <w:r w:rsidRPr="009D1132">
              <w:rPr>
                <w:rFonts w:cs="Arial"/>
                <w:b/>
              </w:rPr>
              <w:t xml:space="preserve"> to assist in Step 1 of the RPL process</w:t>
            </w:r>
          </w:p>
        </w:tc>
        <w:tc>
          <w:tcPr>
            <w:tcW w:w="3500" w:type="dxa"/>
            <w:tcBorders>
              <w:top w:val="single" w:sz="18" w:space="0" w:color="F79646" w:themeColor="accent6"/>
              <w:bottom w:val="single" w:sz="18" w:space="0" w:color="F79646" w:themeColor="accent6"/>
            </w:tcBorders>
            <w:shd w:val="clear" w:color="auto" w:fill="B6DDE8" w:themeFill="accent5" w:themeFillTint="66"/>
          </w:tcPr>
          <w:p w14:paraId="353334D3" w14:textId="77777777" w:rsidR="00211FD2" w:rsidRPr="009D1132" w:rsidRDefault="00211FD2" w:rsidP="00775A74">
            <w:pPr>
              <w:keepNext/>
              <w:widowControl w:val="0"/>
              <w:cnfStyle w:val="000000100000" w:firstRow="0" w:lastRow="0" w:firstColumn="0" w:lastColumn="0" w:oddVBand="0" w:evenVBand="0" w:oddHBand="1" w:evenHBand="0" w:firstRowFirstColumn="0" w:firstRowLastColumn="0" w:lastRowFirstColumn="0" w:lastRowLastColumn="0"/>
              <w:rPr>
                <w:rFonts w:cs="Arial"/>
                <w:b/>
              </w:rPr>
            </w:pPr>
            <w:r w:rsidRPr="009D1132">
              <w:rPr>
                <w:rFonts w:cs="Arial"/>
                <w:b/>
              </w:rPr>
              <w:t xml:space="preserve">Provide person enquiring with information about RPL. </w:t>
            </w:r>
          </w:p>
          <w:p w14:paraId="087E5633" w14:textId="77777777" w:rsidR="00211FD2" w:rsidRPr="009D1132" w:rsidRDefault="00211FD2" w:rsidP="00775A74">
            <w:pPr>
              <w:keepNext/>
              <w:widowControl w:val="0"/>
              <w:cnfStyle w:val="000000100000" w:firstRow="0" w:lastRow="0" w:firstColumn="0" w:lastColumn="0" w:oddVBand="0" w:evenVBand="0" w:oddHBand="1" w:evenHBand="0" w:firstRowFirstColumn="0" w:firstRowLastColumn="0" w:lastRowFirstColumn="0" w:lastRowLastColumn="0"/>
              <w:rPr>
                <w:rFonts w:cs="Arial"/>
                <w:b/>
              </w:rPr>
            </w:pPr>
            <w:r w:rsidRPr="009D1132">
              <w:rPr>
                <w:rFonts w:cs="Arial"/>
                <w:b/>
              </w:rPr>
              <w:t xml:space="preserve">If they wish to apply, provide the </w:t>
            </w:r>
            <w:r w:rsidRPr="009D1132">
              <w:rPr>
                <w:rFonts w:cs="Arial"/>
                <w:b/>
                <w:i/>
              </w:rPr>
              <w:t>Candidate Information Form, Candidate Guide</w:t>
            </w:r>
            <w:r w:rsidRPr="009D1132">
              <w:rPr>
                <w:rFonts w:cs="Arial"/>
                <w:b/>
              </w:rPr>
              <w:t xml:space="preserve"> and any other RTO-required forms</w:t>
            </w:r>
          </w:p>
          <w:p w14:paraId="71BDAA4E" w14:textId="77777777" w:rsidR="00211FD2" w:rsidRPr="009D1132" w:rsidRDefault="00211FD2" w:rsidP="00775A74">
            <w:pPr>
              <w:keepNext/>
              <w:widowControl w:val="0"/>
              <w:cnfStyle w:val="000000100000" w:firstRow="0" w:lastRow="0" w:firstColumn="0" w:lastColumn="0" w:oddVBand="0" w:evenVBand="0" w:oddHBand="1" w:evenHBand="0" w:firstRowFirstColumn="0" w:firstRowLastColumn="0" w:lastRowFirstColumn="0" w:lastRowLastColumn="0"/>
              <w:rPr>
                <w:rFonts w:cs="Arial"/>
                <w:b/>
              </w:rPr>
            </w:pPr>
            <w:r w:rsidRPr="009D1132">
              <w:rPr>
                <w:rFonts w:cs="Arial"/>
                <w:b/>
              </w:rPr>
              <w:t>Follow the RTO’s procedures such as processing application, advising applicant, and providing the RTO’s qualified RPL assessor with the candidate information</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143B72FE" w14:textId="77777777" w:rsidR="00211FD2" w:rsidRPr="009D1132" w:rsidRDefault="00211FD2"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9D1132">
              <w:rPr>
                <w:rFonts w:cs="Arial"/>
              </w:rPr>
              <w:t>Read RTO-provided information and complete any RTO-required application forms or processes</w:t>
            </w:r>
          </w:p>
          <w:p w14:paraId="47B7291A" w14:textId="77777777" w:rsidR="00211FD2" w:rsidRPr="009D1132" w:rsidRDefault="00211FD2"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9D1132">
              <w:rPr>
                <w:rFonts w:cs="Arial"/>
              </w:rPr>
              <w:t xml:space="preserve">Complete the </w:t>
            </w:r>
            <w:r w:rsidRPr="009D1132">
              <w:rPr>
                <w:rFonts w:cs="Arial"/>
                <w:i/>
              </w:rPr>
              <w:t>Candidate Information Form</w:t>
            </w:r>
            <w:r w:rsidRPr="009D1132">
              <w:rPr>
                <w:rFonts w:cs="Arial"/>
              </w:rPr>
              <w:t xml:space="preserve"> and attach CV and any other workplace information as suggested on the form, and return it the RTO</w:t>
            </w:r>
          </w:p>
          <w:p w14:paraId="58B0B870" w14:textId="77777777" w:rsidR="00211FD2" w:rsidRPr="009D1132" w:rsidRDefault="00211FD2"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9D1132">
              <w:rPr>
                <w:rFonts w:cs="Arial"/>
              </w:rPr>
              <w:t xml:space="preserve">Go through the </w:t>
            </w:r>
            <w:r w:rsidRPr="009D1132">
              <w:rPr>
                <w:rFonts w:cs="Arial"/>
                <w:i/>
              </w:rPr>
              <w:t>Candidate Guide</w:t>
            </w:r>
            <w:r w:rsidRPr="009D1132">
              <w:rPr>
                <w:rFonts w:cs="Arial"/>
              </w:rPr>
              <w:t xml:space="preserve"> to prepare for Step 1 of the process—the initial interview</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0EA09368" w14:textId="77777777" w:rsidR="00211FD2" w:rsidRPr="009D1132" w:rsidRDefault="00211FD2"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9D1132">
              <w:rPr>
                <w:rFonts w:cs="Arial"/>
              </w:rPr>
              <w:t xml:space="preserve">Workplace representatives could support employees in their application to participate in RPL, such as assisting them to make the first contact with an RTO, and assisting them to complete application forms </w:t>
            </w:r>
          </w:p>
          <w:p w14:paraId="4143B3C7" w14:textId="77777777" w:rsidR="00211FD2" w:rsidRPr="009D1132" w:rsidRDefault="00211FD2"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p>
        </w:tc>
      </w:tr>
    </w:tbl>
    <w:p w14:paraId="5423DC7E" w14:textId="77777777" w:rsidR="00BF7E2F" w:rsidRPr="009D1132" w:rsidRDefault="00BF7E2F" w:rsidP="00775A74">
      <w:pPr>
        <w:keepNext/>
        <w:widowControl w:val="0"/>
        <w:spacing w:after="0"/>
        <w:rPr>
          <w:rFonts w:eastAsiaTheme="majorEastAsia" w:cs="Arial"/>
          <w:bCs/>
          <w:color w:val="4F81BD" w:themeColor="accent1"/>
        </w:rPr>
      </w:pPr>
      <w:r w:rsidRPr="009D1132">
        <w:rPr>
          <w:rFonts w:cs="Arial"/>
        </w:rPr>
        <w:br w:type="page"/>
      </w:r>
    </w:p>
    <w:p w14:paraId="3638A57B" w14:textId="2BB78C42" w:rsidR="00813C57" w:rsidRPr="009D1132" w:rsidRDefault="00B1563A" w:rsidP="00355180">
      <w:pPr>
        <w:pStyle w:val="Heading2"/>
        <w:keepNext w:val="0"/>
        <w:keepLines w:val="0"/>
        <w:widowControl w:val="0"/>
        <w:sectPr w:rsidR="00813C57" w:rsidRPr="009D1132" w:rsidSect="004C3CD4">
          <w:headerReference w:type="even" r:id="rId39"/>
          <w:footerReference w:type="default" r:id="rId40"/>
          <w:type w:val="continuous"/>
          <w:pgSz w:w="16840" w:h="11900" w:orient="landscape"/>
          <w:pgMar w:top="1440" w:right="1440" w:bottom="1440" w:left="1440" w:header="567" w:footer="567" w:gutter="0"/>
          <w:cols w:space="720"/>
          <w:docGrid w:linePitch="360"/>
        </w:sectPr>
      </w:pPr>
      <w:bookmarkStart w:id="50" w:name="_Toc233771488"/>
      <w:r w:rsidRPr="009D1132">
        <w:lastRenderedPageBreak/>
        <w:t>Table summarising</w:t>
      </w:r>
      <w:r w:rsidR="0093768C" w:rsidRPr="009D1132">
        <w:t xml:space="preserve"> </w:t>
      </w:r>
      <w:r w:rsidRPr="009D1132">
        <w:t xml:space="preserve">the five </w:t>
      </w:r>
      <w:r w:rsidR="00C142C0" w:rsidRPr="009D1132">
        <w:t>RPL process</w:t>
      </w:r>
      <w:r w:rsidRPr="009D1132">
        <w:t xml:space="preserve"> steps</w:t>
      </w:r>
      <w:bookmarkEnd w:id="50"/>
    </w:p>
    <w:p w14:paraId="089CB494" w14:textId="67CD9773" w:rsidR="00355180" w:rsidRDefault="00813C57" w:rsidP="00355180">
      <w:pPr>
        <w:pStyle w:val="BodyText"/>
        <w:widowControl w:val="0"/>
        <w:rPr>
          <w:rFonts w:cs="Arial"/>
        </w:rPr>
      </w:pPr>
      <w:r w:rsidRPr="009D1132">
        <w:rPr>
          <w:rFonts w:cs="Arial"/>
          <w:szCs w:val="20"/>
        </w:rPr>
        <w:lastRenderedPageBreak/>
        <w:t>The RPL process</w:t>
      </w:r>
      <w:r w:rsidR="00EB17D8" w:rsidRPr="009D1132">
        <w:rPr>
          <w:rFonts w:cs="Arial"/>
          <w:szCs w:val="20"/>
        </w:rPr>
        <w:t>,</w:t>
      </w:r>
      <w:r w:rsidR="00B954DE" w:rsidRPr="009D1132">
        <w:rPr>
          <w:rFonts w:cs="Arial"/>
          <w:szCs w:val="20"/>
        </w:rPr>
        <w:t xml:space="preserve"> </w:t>
      </w:r>
      <w:r w:rsidR="00EB17D8" w:rsidRPr="009D1132">
        <w:rPr>
          <w:rFonts w:cs="Arial"/>
          <w:szCs w:val="20"/>
        </w:rPr>
        <w:t xml:space="preserve">as </w:t>
      </w:r>
      <w:r w:rsidR="008921EF" w:rsidRPr="009D1132">
        <w:rPr>
          <w:rFonts w:cs="Arial"/>
          <w:szCs w:val="20"/>
        </w:rPr>
        <w:t>promoted</w:t>
      </w:r>
      <w:r w:rsidR="00B954DE" w:rsidRPr="009D1132">
        <w:rPr>
          <w:rFonts w:cs="Arial"/>
          <w:szCs w:val="20"/>
        </w:rPr>
        <w:t xml:space="preserve"> in the </w:t>
      </w:r>
      <w:r w:rsidR="003E03EC" w:rsidRPr="009D1132">
        <w:rPr>
          <w:rFonts w:cs="Arial"/>
          <w:i/>
          <w:szCs w:val="20"/>
        </w:rPr>
        <w:t>RPL Toolkit</w:t>
      </w:r>
      <w:r w:rsidR="003934BA" w:rsidRPr="009D1132">
        <w:rPr>
          <w:rFonts w:cs="Arial"/>
          <w:szCs w:val="20"/>
        </w:rPr>
        <w:t xml:space="preserve">, </w:t>
      </w:r>
      <w:r w:rsidR="005B7BE1" w:rsidRPr="009D1132">
        <w:rPr>
          <w:rFonts w:cs="Arial"/>
          <w:szCs w:val="20"/>
        </w:rPr>
        <w:t>is</w:t>
      </w:r>
      <w:r w:rsidR="003934BA" w:rsidRPr="009D1132">
        <w:rPr>
          <w:rFonts w:cs="Arial"/>
          <w:szCs w:val="20"/>
        </w:rPr>
        <w:t xml:space="preserve"> summarised below</w:t>
      </w:r>
      <w:r w:rsidRPr="009D1132">
        <w:rPr>
          <w:rFonts w:cs="Arial"/>
          <w:szCs w:val="20"/>
        </w:rPr>
        <w:t xml:space="preserve">. </w:t>
      </w:r>
      <w:r w:rsidR="003934BA" w:rsidRPr="009D1132">
        <w:rPr>
          <w:rFonts w:cs="Arial"/>
          <w:szCs w:val="20"/>
        </w:rPr>
        <w:t xml:space="preserve">More detail </w:t>
      </w:r>
      <w:r w:rsidR="00037FC6" w:rsidRPr="009D1132">
        <w:rPr>
          <w:rFonts w:cs="Arial"/>
          <w:szCs w:val="20"/>
        </w:rPr>
        <w:t>on</w:t>
      </w:r>
      <w:r w:rsidR="003934BA" w:rsidRPr="009D1132">
        <w:rPr>
          <w:rFonts w:cs="Arial"/>
          <w:szCs w:val="20"/>
        </w:rPr>
        <w:t xml:space="preserve"> how to conduct each step is </w:t>
      </w:r>
      <w:r w:rsidR="009551D5" w:rsidRPr="009D1132">
        <w:rPr>
          <w:rFonts w:cs="Arial"/>
          <w:szCs w:val="20"/>
        </w:rPr>
        <w:t xml:space="preserve">provided in </w:t>
      </w:r>
      <w:r w:rsidR="00B1563A" w:rsidRPr="009D1132">
        <w:rPr>
          <w:rFonts w:cs="Arial"/>
          <w:szCs w:val="20"/>
        </w:rPr>
        <w:t xml:space="preserve">the next section </w:t>
      </w:r>
      <w:r w:rsidR="009551D5" w:rsidRPr="009D1132">
        <w:rPr>
          <w:rFonts w:cs="Arial"/>
          <w:szCs w:val="20"/>
        </w:rPr>
        <w:t>of this resource</w:t>
      </w:r>
      <w:r w:rsidR="00DE3AB6">
        <w:rPr>
          <w:rFonts w:cs="Arial"/>
          <w:szCs w:val="20"/>
        </w:rPr>
        <w:t xml:space="preserve"> (Section 5</w:t>
      </w:r>
      <w:r w:rsidR="00B1563A" w:rsidRPr="009D1132">
        <w:rPr>
          <w:rFonts w:cs="Arial"/>
          <w:szCs w:val="20"/>
        </w:rPr>
        <w:t>)</w:t>
      </w:r>
      <w:r w:rsidR="009551D5" w:rsidRPr="009D1132">
        <w:rPr>
          <w:rFonts w:cs="Arial"/>
          <w:szCs w:val="20"/>
        </w:rPr>
        <w:t>.</w:t>
      </w:r>
      <w:r w:rsidR="005B7BE1" w:rsidRPr="009D1132">
        <w:rPr>
          <w:rFonts w:cs="Arial"/>
        </w:rPr>
        <w:t xml:space="preserve"> I</w:t>
      </w:r>
      <w:r w:rsidR="00B954DE" w:rsidRPr="009D1132">
        <w:rPr>
          <w:rFonts w:cs="Arial"/>
        </w:rPr>
        <w:t>n order to come to a professional assessment judgement, a</w:t>
      </w:r>
      <w:r w:rsidRPr="009D1132">
        <w:rPr>
          <w:rFonts w:cs="Arial"/>
        </w:rPr>
        <w:t xml:space="preserve">ssessors </w:t>
      </w:r>
      <w:r w:rsidR="00514C4B" w:rsidRPr="009D1132">
        <w:rPr>
          <w:rFonts w:cs="Arial"/>
        </w:rPr>
        <w:t>need to</w:t>
      </w:r>
      <w:r w:rsidRPr="009D1132">
        <w:rPr>
          <w:rFonts w:cs="Arial"/>
        </w:rPr>
        <w:t xml:space="preserve"> </w:t>
      </w:r>
      <w:r w:rsidR="003934BA" w:rsidRPr="009D1132">
        <w:rPr>
          <w:rFonts w:cs="Arial"/>
        </w:rPr>
        <w:t>take</w:t>
      </w:r>
      <w:r w:rsidRPr="009D1132">
        <w:rPr>
          <w:rFonts w:cs="Arial"/>
        </w:rPr>
        <w:t xml:space="preserve"> </w:t>
      </w:r>
      <w:r w:rsidR="00673E72" w:rsidRPr="009D1132">
        <w:rPr>
          <w:rFonts w:cs="Arial"/>
        </w:rPr>
        <w:t xml:space="preserve">the following steps </w:t>
      </w:r>
      <w:r w:rsidRPr="009D1132">
        <w:rPr>
          <w:rFonts w:cs="Arial"/>
        </w:rPr>
        <w:t>for each</w:t>
      </w:r>
      <w:r w:rsidR="00B954DE" w:rsidRPr="009D1132">
        <w:rPr>
          <w:rFonts w:cs="Arial"/>
        </w:rPr>
        <w:t xml:space="preserve"> candidate</w:t>
      </w:r>
      <w:r w:rsidR="00514C4B" w:rsidRPr="009D1132">
        <w:rPr>
          <w:rFonts w:cs="Arial"/>
        </w:rPr>
        <w:t xml:space="preserve"> </w:t>
      </w:r>
      <w:r w:rsidR="00066767" w:rsidRPr="009D1132">
        <w:rPr>
          <w:rFonts w:cs="Arial"/>
        </w:rPr>
        <w:t xml:space="preserve">until they have evidence of </w:t>
      </w:r>
      <w:r w:rsidR="003934BA" w:rsidRPr="009D1132">
        <w:rPr>
          <w:rFonts w:cs="Arial"/>
        </w:rPr>
        <w:t>that</w:t>
      </w:r>
      <w:r w:rsidR="00066767" w:rsidRPr="009D1132">
        <w:rPr>
          <w:rFonts w:cs="Arial"/>
        </w:rPr>
        <w:t xml:space="preserve"> candidate’s </w:t>
      </w:r>
      <w:r w:rsidR="00EB17D8" w:rsidRPr="009D1132">
        <w:rPr>
          <w:rFonts w:cs="Arial"/>
        </w:rPr>
        <w:t>competence</w:t>
      </w:r>
      <w:r w:rsidR="00673E72" w:rsidRPr="009D1132">
        <w:rPr>
          <w:rFonts w:cs="Arial"/>
        </w:rPr>
        <w:t xml:space="preserve"> for all required units of competency</w:t>
      </w:r>
      <w:r w:rsidRPr="009D1132">
        <w:rPr>
          <w:rFonts w:cs="Arial"/>
        </w:rPr>
        <w:t>.</w:t>
      </w:r>
      <w:r w:rsidR="009551D5" w:rsidRPr="009D1132">
        <w:rPr>
          <w:rFonts w:cs="Arial"/>
        </w:rPr>
        <w:t xml:space="preserve"> </w:t>
      </w:r>
      <w:r w:rsidR="003934BA" w:rsidRPr="009D1132">
        <w:rPr>
          <w:rFonts w:cs="Arial"/>
        </w:rPr>
        <w:t>Because</w:t>
      </w:r>
      <w:r w:rsidR="00B954DE" w:rsidRPr="009D1132">
        <w:rPr>
          <w:rFonts w:cs="Arial"/>
        </w:rPr>
        <w:t xml:space="preserve"> the process is cumulative, </w:t>
      </w:r>
      <w:r w:rsidR="00514C4B" w:rsidRPr="009D1132">
        <w:rPr>
          <w:rFonts w:cs="Arial"/>
        </w:rPr>
        <w:t xml:space="preserve">evidence </w:t>
      </w:r>
      <w:r w:rsidR="008E35AE" w:rsidRPr="009D1132">
        <w:rPr>
          <w:rFonts w:cs="Arial"/>
        </w:rPr>
        <w:t>will</w:t>
      </w:r>
      <w:r w:rsidR="00514C4B" w:rsidRPr="009D1132">
        <w:rPr>
          <w:rFonts w:cs="Arial"/>
        </w:rPr>
        <w:t xml:space="preserve"> </w:t>
      </w:r>
      <w:r w:rsidR="008E35AE" w:rsidRPr="009D1132">
        <w:rPr>
          <w:rFonts w:cs="Arial"/>
        </w:rPr>
        <w:t xml:space="preserve">be </w:t>
      </w:r>
      <w:r w:rsidR="00514C4B" w:rsidRPr="009D1132">
        <w:rPr>
          <w:rFonts w:cs="Arial"/>
        </w:rPr>
        <w:t>progressively gathered</w:t>
      </w:r>
      <w:r w:rsidR="00B954DE" w:rsidRPr="009D1132">
        <w:rPr>
          <w:rFonts w:cs="Arial"/>
        </w:rPr>
        <w:t xml:space="preserve">, </w:t>
      </w:r>
      <w:r w:rsidR="00066767" w:rsidRPr="009D1132">
        <w:rPr>
          <w:rFonts w:cs="Arial"/>
        </w:rPr>
        <w:t xml:space="preserve">and </w:t>
      </w:r>
      <w:r w:rsidR="00B954DE" w:rsidRPr="009D1132">
        <w:rPr>
          <w:rFonts w:cs="Arial"/>
        </w:rPr>
        <w:t xml:space="preserve">some steps may not be needed for some unit clusters and candidates. </w:t>
      </w:r>
    </w:p>
    <w:p w14:paraId="0329C681" w14:textId="61C227F7" w:rsidR="006B6FDB" w:rsidRPr="009D1132" w:rsidRDefault="00355180" w:rsidP="00355180">
      <w:pPr>
        <w:pStyle w:val="BodyText"/>
        <w:widowControl w:val="0"/>
        <w:rPr>
          <w:rFonts w:cs="Arial"/>
        </w:rPr>
      </w:pPr>
      <w:r>
        <w:rPr>
          <w:rFonts w:cs="Arial"/>
        </w:rPr>
        <w:t xml:space="preserve">                                                                                                         </w:t>
      </w:r>
      <w:r w:rsidR="00514C4B" w:rsidRPr="009D1132">
        <w:rPr>
          <w:rFonts w:cs="Arial"/>
        </w:rPr>
        <w:lastRenderedPageBreak/>
        <w:t xml:space="preserve">For example, </w:t>
      </w:r>
      <w:r w:rsidR="00EB17D8" w:rsidRPr="009D1132">
        <w:rPr>
          <w:rFonts w:cs="Arial"/>
        </w:rPr>
        <w:t>an</w:t>
      </w:r>
      <w:r w:rsidR="00514C4B" w:rsidRPr="009D1132">
        <w:rPr>
          <w:rFonts w:cs="Arial"/>
        </w:rPr>
        <w:t xml:space="preserve"> assessor </w:t>
      </w:r>
      <w:r w:rsidR="004D333B" w:rsidRPr="009D1132">
        <w:rPr>
          <w:rFonts w:cs="Arial"/>
        </w:rPr>
        <w:t>might</w:t>
      </w:r>
      <w:r w:rsidR="009F2B6D" w:rsidRPr="009D1132">
        <w:rPr>
          <w:rFonts w:cs="Arial"/>
        </w:rPr>
        <w:t xml:space="preserve"> </w:t>
      </w:r>
      <w:r w:rsidR="00EB17D8" w:rsidRPr="009D1132">
        <w:rPr>
          <w:rFonts w:cs="Arial"/>
        </w:rPr>
        <w:t>decide that</w:t>
      </w:r>
      <w:r w:rsidR="00514C4B" w:rsidRPr="009D1132">
        <w:rPr>
          <w:rFonts w:cs="Arial"/>
        </w:rPr>
        <w:t xml:space="preserve"> the </w:t>
      </w:r>
      <w:r w:rsidR="00B954DE" w:rsidRPr="009D1132">
        <w:rPr>
          <w:rFonts w:cs="Arial"/>
        </w:rPr>
        <w:t xml:space="preserve">rules of evidence are met for </w:t>
      </w:r>
      <w:r w:rsidR="00EB17D8" w:rsidRPr="009D1132">
        <w:rPr>
          <w:rFonts w:cs="Arial"/>
        </w:rPr>
        <w:t xml:space="preserve">a unit </w:t>
      </w:r>
      <w:r w:rsidR="009F2B6D" w:rsidRPr="009D1132">
        <w:rPr>
          <w:rFonts w:cs="Arial"/>
        </w:rPr>
        <w:t>at the end of</w:t>
      </w:r>
      <w:r w:rsidR="005B7BE1" w:rsidRPr="009D1132">
        <w:rPr>
          <w:rFonts w:cs="Arial"/>
        </w:rPr>
        <w:t xml:space="preserve"> Step 2, the ‘competency conversation</w:t>
      </w:r>
      <w:r w:rsidR="004D333B" w:rsidRPr="009D1132">
        <w:rPr>
          <w:rFonts w:cs="Arial"/>
        </w:rPr>
        <w:t xml:space="preserve">’, especially if this also includes workplace observations </w:t>
      </w:r>
      <w:r w:rsidR="009F2B6D" w:rsidRPr="009D1132">
        <w:rPr>
          <w:rFonts w:cs="Arial"/>
        </w:rPr>
        <w:t xml:space="preserve">(that is, </w:t>
      </w:r>
      <w:r w:rsidR="004D333B" w:rsidRPr="009D1132">
        <w:rPr>
          <w:rFonts w:cs="Arial"/>
        </w:rPr>
        <w:t xml:space="preserve">the assessor </w:t>
      </w:r>
      <w:r w:rsidR="00564FD0" w:rsidRPr="009D1132">
        <w:rPr>
          <w:rFonts w:cs="Arial"/>
        </w:rPr>
        <w:t>may</w:t>
      </w:r>
      <w:r w:rsidR="004D333B" w:rsidRPr="009D1132">
        <w:rPr>
          <w:rFonts w:cs="Arial"/>
        </w:rPr>
        <w:t xml:space="preserve"> find </w:t>
      </w:r>
      <w:r w:rsidR="0078098A" w:rsidRPr="009D1132">
        <w:rPr>
          <w:rFonts w:cs="Arial"/>
        </w:rPr>
        <w:t xml:space="preserve">at that point </w:t>
      </w:r>
      <w:r w:rsidR="004D333B" w:rsidRPr="009D1132">
        <w:rPr>
          <w:rFonts w:cs="Arial"/>
        </w:rPr>
        <w:t>that</w:t>
      </w:r>
      <w:r w:rsidR="009F2B6D" w:rsidRPr="009D1132">
        <w:rPr>
          <w:rFonts w:cs="Arial"/>
        </w:rPr>
        <w:t xml:space="preserve"> the evidence </w:t>
      </w:r>
      <w:r w:rsidR="004D333B" w:rsidRPr="009D1132">
        <w:rPr>
          <w:rFonts w:cs="Arial"/>
        </w:rPr>
        <w:t>is</w:t>
      </w:r>
      <w:r w:rsidR="009F2B6D" w:rsidRPr="009D1132">
        <w:rPr>
          <w:rFonts w:cs="Arial"/>
        </w:rPr>
        <w:t xml:space="preserve"> </w:t>
      </w:r>
      <w:r w:rsidR="009F2B6D" w:rsidRPr="009D1132">
        <w:rPr>
          <w:rFonts w:cs="Arial"/>
          <w:b/>
        </w:rPr>
        <w:t>valid</w:t>
      </w:r>
      <w:r w:rsidR="009F2B6D" w:rsidRPr="009D1132">
        <w:rPr>
          <w:rFonts w:cs="Arial"/>
        </w:rPr>
        <w:t xml:space="preserve">, </w:t>
      </w:r>
      <w:r w:rsidR="009F2B6D" w:rsidRPr="009D1132">
        <w:rPr>
          <w:rFonts w:cs="Arial"/>
          <w:b/>
        </w:rPr>
        <w:t>sufficient</w:t>
      </w:r>
      <w:r w:rsidR="009F2B6D" w:rsidRPr="009D1132">
        <w:rPr>
          <w:rFonts w:cs="Arial"/>
        </w:rPr>
        <w:t xml:space="preserve">, </w:t>
      </w:r>
      <w:r w:rsidR="009F2B6D" w:rsidRPr="009D1132">
        <w:rPr>
          <w:rFonts w:cs="Arial"/>
          <w:b/>
        </w:rPr>
        <w:t>current</w:t>
      </w:r>
      <w:r w:rsidR="009F2B6D" w:rsidRPr="009D1132">
        <w:rPr>
          <w:rFonts w:cs="Arial"/>
        </w:rPr>
        <w:t xml:space="preserve"> and </w:t>
      </w:r>
      <w:r w:rsidR="009F2B6D" w:rsidRPr="009D1132">
        <w:rPr>
          <w:rFonts w:cs="Arial"/>
          <w:b/>
        </w:rPr>
        <w:t>authentic</w:t>
      </w:r>
      <w:r w:rsidR="009F2B6D" w:rsidRPr="009D1132">
        <w:rPr>
          <w:rFonts w:cs="Arial"/>
        </w:rPr>
        <w:t>)</w:t>
      </w:r>
      <w:r w:rsidR="00EB17D8" w:rsidRPr="009D1132">
        <w:rPr>
          <w:rFonts w:cs="Arial"/>
        </w:rPr>
        <w:t>. If</w:t>
      </w:r>
      <w:r w:rsidR="00673E72" w:rsidRPr="009D1132">
        <w:rPr>
          <w:rFonts w:cs="Arial"/>
        </w:rPr>
        <w:t> </w:t>
      </w:r>
      <w:r w:rsidR="00EB17D8" w:rsidRPr="009D1132">
        <w:rPr>
          <w:rFonts w:cs="Arial"/>
        </w:rPr>
        <w:t xml:space="preserve">so, they </w:t>
      </w:r>
      <w:r w:rsidR="005B7BE1" w:rsidRPr="009D1132">
        <w:rPr>
          <w:rFonts w:cs="Arial"/>
        </w:rPr>
        <w:t>may</w:t>
      </w:r>
      <w:r w:rsidR="00514C4B" w:rsidRPr="009D1132">
        <w:rPr>
          <w:rFonts w:cs="Arial"/>
        </w:rPr>
        <w:t xml:space="preserve"> not </w:t>
      </w:r>
      <w:r w:rsidR="00EB17D8" w:rsidRPr="009D1132">
        <w:rPr>
          <w:rFonts w:cs="Arial"/>
        </w:rPr>
        <w:t xml:space="preserve">need to </w:t>
      </w:r>
      <w:r w:rsidR="00514C4B" w:rsidRPr="009D1132">
        <w:rPr>
          <w:rFonts w:cs="Arial"/>
        </w:rPr>
        <w:t xml:space="preserve">include </w:t>
      </w:r>
      <w:r w:rsidR="009F2B6D" w:rsidRPr="009D1132">
        <w:rPr>
          <w:rFonts w:cs="Arial"/>
        </w:rPr>
        <w:t xml:space="preserve">further </w:t>
      </w:r>
      <w:r w:rsidR="005B7BE1" w:rsidRPr="009D1132">
        <w:rPr>
          <w:rFonts w:cs="Arial"/>
        </w:rPr>
        <w:t>assessment</w:t>
      </w:r>
      <w:r w:rsidR="009F2B6D" w:rsidRPr="009D1132">
        <w:rPr>
          <w:rFonts w:cs="Arial"/>
        </w:rPr>
        <w:t xml:space="preserve"> </w:t>
      </w:r>
      <w:r w:rsidR="00514C4B" w:rsidRPr="009D1132">
        <w:rPr>
          <w:rFonts w:cs="Arial"/>
        </w:rPr>
        <w:t xml:space="preserve">for that </w:t>
      </w:r>
      <w:r w:rsidR="00673E72" w:rsidRPr="009D1132">
        <w:rPr>
          <w:rFonts w:cs="Arial"/>
        </w:rPr>
        <w:t xml:space="preserve">particular </w:t>
      </w:r>
      <w:r w:rsidR="00A96759" w:rsidRPr="009D1132">
        <w:rPr>
          <w:rFonts w:cs="Arial"/>
        </w:rPr>
        <w:t>unit</w:t>
      </w:r>
      <w:r w:rsidR="00514C4B" w:rsidRPr="009D1132">
        <w:rPr>
          <w:rFonts w:cs="Arial"/>
        </w:rPr>
        <w:t>.</w:t>
      </w:r>
      <w:r w:rsidR="00EB17D8" w:rsidRPr="009D1132">
        <w:rPr>
          <w:rFonts w:cs="Arial"/>
        </w:rPr>
        <w:t xml:space="preserve"> </w:t>
      </w:r>
    </w:p>
    <w:p w14:paraId="77D9471B" w14:textId="19A2F002" w:rsidR="00673E72" w:rsidRPr="009D1132" w:rsidRDefault="00107BD7" w:rsidP="00355180">
      <w:pPr>
        <w:pStyle w:val="BodyText"/>
        <w:widowControl w:val="0"/>
        <w:rPr>
          <w:rFonts w:cs="Arial"/>
          <w:szCs w:val="20"/>
        </w:rPr>
      </w:pPr>
      <w:r w:rsidRPr="009D1132">
        <w:rPr>
          <w:rFonts w:cs="Arial"/>
          <w:b/>
        </w:rPr>
        <w:t>Important n</w:t>
      </w:r>
      <w:r w:rsidR="004D333B" w:rsidRPr="009D1132">
        <w:rPr>
          <w:rFonts w:cs="Arial"/>
          <w:b/>
        </w:rPr>
        <w:t xml:space="preserve">ote: </w:t>
      </w:r>
      <w:r w:rsidR="0056377E" w:rsidRPr="009D1132">
        <w:rPr>
          <w:rFonts w:cs="Arial"/>
          <w:b/>
        </w:rPr>
        <w:t xml:space="preserve"> </w:t>
      </w:r>
      <w:r w:rsidR="008921EF" w:rsidRPr="009D1132">
        <w:rPr>
          <w:rFonts w:cs="Arial"/>
        </w:rPr>
        <w:t>Assessor</w:t>
      </w:r>
      <w:r w:rsidR="005B7BE1" w:rsidRPr="009D1132">
        <w:rPr>
          <w:rFonts w:cs="Arial"/>
        </w:rPr>
        <w:t xml:space="preserve"> observation of the candidate demonstrating skills </w:t>
      </w:r>
      <w:r w:rsidR="00076508" w:rsidRPr="009D1132">
        <w:rPr>
          <w:rFonts w:cs="Arial"/>
        </w:rPr>
        <w:t xml:space="preserve">in the workplace </w:t>
      </w:r>
      <w:r w:rsidR="005B7BE1" w:rsidRPr="009D1132">
        <w:rPr>
          <w:rFonts w:cs="Arial"/>
          <w:b/>
          <w:i/>
        </w:rPr>
        <w:t>is required</w:t>
      </w:r>
      <w:r w:rsidR="008921EF" w:rsidRPr="009D1132">
        <w:rPr>
          <w:rFonts w:cs="Arial"/>
        </w:rPr>
        <w:t xml:space="preserve"> and for most candidates all of the following steps will be required</w:t>
      </w:r>
      <w:r w:rsidR="005B7BE1" w:rsidRPr="009D1132">
        <w:rPr>
          <w:rFonts w:cs="Arial"/>
        </w:rPr>
        <w:t>.</w:t>
      </w:r>
      <w:r w:rsidR="00A96759" w:rsidRPr="009D1132">
        <w:rPr>
          <w:rFonts w:cs="Arial"/>
        </w:rPr>
        <w:br/>
      </w:r>
    </w:p>
    <w:p w14:paraId="6C95A1D9" w14:textId="77777777" w:rsidR="00066767" w:rsidRPr="009D1132" w:rsidRDefault="00066767" w:rsidP="00355180">
      <w:pPr>
        <w:pStyle w:val="BodyText"/>
        <w:widowControl w:val="0"/>
        <w:rPr>
          <w:rFonts w:cs="Arial"/>
        </w:rPr>
        <w:sectPr w:rsidR="00066767" w:rsidRPr="009D1132" w:rsidSect="00813C57">
          <w:type w:val="continuous"/>
          <w:pgSz w:w="16840" w:h="11900" w:orient="landscape"/>
          <w:pgMar w:top="1440" w:right="1440" w:bottom="1440" w:left="1440" w:header="708" w:footer="708" w:gutter="0"/>
          <w:cols w:num="2" w:space="720"/>
          <w:docGrid w:linePitch="360"/>
        </w:sectPr>
      </w:pPr>
    </w:p>
    <w:tbl>
      <w:tblPr>
        <w:tblStyle w:val="ColorfulShading-Accent1"/>
        <w:tblW w:w="14000" w:type="dxa"/>
        <w:tblLayout w:type="fixed"/>
        <w:tblLook w:val="04A0" w:firstRow="1" w:lastRow="0" w:firstColumn="1" w:lastColumn="0" w:noHBand="0" w:noVBand="1"/>
      </w:tblPr>
      <w:tblGrid>
        <w:gridCol w:w="3500"/>
        <w:gridCol w:w="3500"/>
        <w:gridCol w:w="3500"/>
        <w:gridCol w:w="3500"/>
      </w:tblGrid>
      <w:tr w:rsidR="00C36F4E" w:rsidRPr="009D1132" w14:paraId="155F62D4" w14:textId="77777777" w:rsidTr="000F033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500" w:type="dxa"/>
            <w:tcBorders>
              <w:bottom w:val="single" w:sz="18" w:space="0" w:color="F79646" w:themeColor="accent6"/>
            </w:tcBorders>
          </w:tcPr>
          <w:p w14:paraId="24890A6C" w14:textId="77777777" w:rsidR="00C36F4E" w:rsidRPr="009D1132" w:rsidRDefault="00C36F4E" w:rsidP="00355180">
            <w:pPr>
              <w:widowControl w:val="0"/>
              <w:rPr>
                <w:rFonts w:cs="Arial"/>
              </w:rPr>
            </w:pPr>
            <w:r w:rsidRPr="009D1132">
              <w:rPr>
                <w:rFonts w:cs="Arial"/>
              </w:rPr>
              <w:lastRenderedPageBreak/>
              <w:t>RPL assessment step</w:t>
            </w:r>
          </w:p>
        </w:tc>
        <w:tc>
          <w:tcPr>
            <w:tcW w:w="3500" w:type="dxa"/>
            <w:tcBorders>
              <w:bottom w:val="single" w:sz="18" w:space="0" w:color="F79646" w:themeColor="accent6"/>
            </w:tcBorders>
          </w:tcPr>
          <w:p w14:paraId="38619C3D" w14:textId="77777777" w:rsidR="00C36F4E" w:rsidRPr="009D1132" w:rsidRDefault="00C36F4E" w:rsidP="00355180">
            <w:pPr>
              <w:widowControl w:val="0"/>
              <w:cnfStyle w:val="100000000000" w:firstRow="1" w:lastRow="0" w:firstColumn="0" w:lastColumn="0" w:oddVBand="0" w:evenVBand="0" w:oddHBand="0" w:evenHBand="0" w:firstRowFirstColumn="0" w:firstRowLastColumn="0" w:lastRowFirstColumn="0" w:lastRowLastColumn="0"/>
              <w:rPr>
                <w:rFonts w:cs="Arial"/>
              </w:rPr>
            </w:pPr>
            <w:r w:rsidRPr="009D1132">
              <w:rPr>
                <w:rFonts w:cs="Arial"/>
              </w:rPr>
              <w:t>Assessor’s responsibilities</w:t>
            </w:r>
          </w:p>
        </w:tc>
        <w:tc>
          <w:tcPr>
            <w:tcW w:w="3500" w:type="dxa"/>
            <w:tcBorders>
              <w:bottom w:val="single" w:sz="18" w:space="0" w:color="F79646" w:themeColor="accent6"/>
            </w:tcBorders>
          </w:tcPr>
          <w:p w14:paraId="13B3A32F" w14:textId="77777777" w:rsidR="00C36F4E" w:rsidRPr="009D1132" w:rsidRDefault="00C36F4E" w:rsidP="00355180">
            <w:pPr>
              <w:widowControl w:val="0"/>
              <w:cnfStyle w:val="100000000000" w:firstRow="1" w:lastRow="0" w:firstColumn="0" w:lastColumn="0" w:oddVBand="0" w:evenVBand="0" w:oddHBand="0" w:evenHBand="0" w:firstRowFirstColumn="0" w:firstRowLastColumn="0" w:lastRowFirstColumn="0" w:lastRowLastColumn="0"/>
              <w:rPr>
                <w:rFonts w:cs="Arial"/>
              </w:rPr>
            </w:pPr>
            <w:r w:rsidRPr="009D1132">
              <w:rPr>
                <w:rFonts w:cs="Arial"/>
              </w:rPr>
              <w:t>Candidate’s responsibilities</w:t>
            </w:r>
          </w:p>
        </w:tc>
        <w:tc>
          <w:tcPr>
            <w:tcW w:w="3500" w:type="dxa"/>
            <w:tcBorders>
              <w:bottom w:val="single" w:sz="18" w:space="0" w:color="F79646" w:themeColor="accent6"/>
            </w:tcBorders>
          </w:tcPr>
          <w:p w14:paraId="6D87FF70" w14:textId="77777777" w:rsidR="00C36F4E" w:rsidRPr="009D1132" w:rsidRDefault="00C36F4E" w:rsidP="00355180">
            <w:pPr>
              <w:widowControl w:val="0"/>
              <w:cnfStyle w:val="100000000000" w:firstRow="1" w:lastRow="0" w:firstColumn="0" w:lastColumn="0" w:oddVBand="0" w:evenVBand="0" w:oddHBand="0" w:evenHBand="0" w:firstRowFirstColumn="0" w:firstRowLastColumn="0" w:lastRowFirstColumn="0" w:lastRowLastColumn="0"/>
              <w:rPr>
                <w:rFonts w:cs="Arial"/>
              </w:rPr>
            </w:pPr>
            <w:r w:rsidRPr="009D1132">
              <w:rPr>
                <w:rFonts w:cs="Arial"/>
              </w:rPr>
              <w:t>Workplace responsibilities</w:t>
            </w:r>
          </w:p>
        </w:tc>
      </w:tr>
      <w:tr w:rsidR="00C36F4E" w:rsidRPr="009D1132" w14:paraId="588A7EFC" w14:textId="77777777" w:rsidTr="000F033E">
        <w:trPr>
          <w:cnfStyle w:val="000000100000" w:firstRow="0" w:lastRow="0" w:firstColumn="0" w:lastColumn="0" w:oddVBand="0" w:evenVBand="0" w:oddHBand="1" w:evenHBand="0" w:firstRowFirstColumn="0" w:firstRowLastColumn="0" w:lastRowFirstColumn="0" w:lastRowLastColumn="0"/>
          <w:cantSplit/>
          <w:trHeight w:val="4677"/>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F79646" w:themeColor="accent6"/>
              <w:bottom w:val="single" w:sz="18" w:space="0" w:color="F79646" w:themeColor="accent6"/>
            </w:tcBorders>
            <w:shd w:val="clear" w:color="auto" w:fill="0096D6"/>
          </w:tcPr>
          <w:p w14:paraId="075F0B4D" w14:textId="77777777" w:rsidR="00C36F4E" w:rsidRPr="009D1132" w:rsidRDefault="00C36F4E" w:rsidP="00355180">
            <w:pPr>
              <w:widowControl w:val="0"/>
              <w:rPr>
                <w:rFonts w:cs="Arial"/>
                <w:b/>
                <w:sz w:val="28"/>
                <w:szCs w:val="28"/>
              </w:rPr>
            </w:pPr>
            <w:r w:rsidRPr="009D1132">
              <w:rPr>
                <w:rFonts w:cs="Arial"/>
                <w:b/>
                <w:sz w:val="28"/>
                <w:szCs w:val="28"/>
              </w:rPr>
              <w:t>Step 1: Initial interview, followed by self-evaluation</w:t>
            </w:r>
          </w:p>
          <w:p w14:paraId="644149DC" w14:textId="77777777" w:rsidR="00C36F4E" w:rsidRPr="009D1132" w:rsidRDefault="00C36F4E" w:rsidP="00355180">
            <w:pPr>
              <w:pStyle w:val="ListParagraph"/>
              <w:widowControl w:val="0"/>
              <w:numPr>
                <w:ilvl w:val="0"/>
                <w:numId w:val="4"/>
              </w:numPr>
              <w:rPr>
                <w:rFonts w:cs="Arial"/>
              </w:rPr>
            </w:pPr>
            <w:r w:rsidRPr="009D1132">
              <w:rPr>
                <w:rFonts w:cs="Arial"/>
              </w:rPr>
              <w:t xml:space="preserve">Assessor and candidate participate in an initial interview, planning and initial document review session </w:t>
            </w:r>
            <w:r w:rsidRPr="009D1132">
              <w:rPr>
                <w:rFonts w:cs="Arial"/>
              </w:rPr>
              <w:br/>
            </w:r>
          </w:p>
          <w:p w14:paraId="37BB624D" w14:textId="77777777" w:rsidR="00C36F4E" w:rsidRPr="009D1132" w:rsidRDefault="00C36F4E" w:rsidP="00355180">
            <w:pPr>
              <w:pStyle w:val="ListParagraph"/>
              <w:widowControl w:val="0"/>
              <w:numPr>
                <w:ilvl w:val="0"/>
                <w:numId w:val="4"/>
              </w:numPr>
              <w:rPr>
                <w:rFonts w:cs="Arial"/>
              </w:rPr>
            </w:pPr>
            <w:r w:rsidRPr="009D1132">
              <w:rPr>
                <w:rFonts w:cs="Arial"/>
              </w:rPr>
              <w:t xml:space="preserve">Candidate completes and returns </w:t>
            </w:r>
            <w:r w:rsidRPr="009D1132">
              <w:rPr>
                <w:rFonts w:cs="Arial"/>
                <w:i/>
              </w:rPr>
              <w:t>Candidate Self-evaluation Tools</w:t>
            </w:r>
            <w:r w:rsidRPr="009D1132">
              <w:rPr>
                <w:rFonts w:cs="Arial"/>
              </w:rPr>
              <w:t xml:space="preserve"> </w:t>
            </w:r>
            <w:r w:rsidRPr="009D1132">
              <w:rPr>
                <w:rFonts w:cs="Arial"/>
                <w:b/>
              </w:rPr>
              <w:t>after</w:t>
            </w:r>
            <w:r w:rsidRPr="009D1132">
              <w:rPr>
                <w:rFonts w:cs="Arial"/>
              </w:rPr>
              <w:t xml:space="preserve"> the interview (with workplace verification)</w:t>
            </w:r>
            <w:r w:rsidRPr="009D1132">
              <w:rPr>
                <w:rFonts w:cs="Arial"/>
              </w:rPr>
              <w:br/>
            </w:r>
          </w:p>
          <w:p w14:paraId="2AB6F499" w14:textId="77777777" w:rsidR="00C36F4E" w:rsidRPr="009D1132" w:rsidRDefault="00C36F4E" w:rsidP="00355180">
            <w:pPr>
              <w:pStyle w:val="ListParagraph"/>
              <w:widowControl w:val="0"/>
              <w:numPr>
                <w:ilvl w:val="0"/>
                <w:numId w:val="4"/>
              </w:numPr>
              <w:rPr>
                <w:rFonts w:cs="Arial"/>
              </w:rPr>
            </w:pPr>
            <w:r w:rsidRPr="009D1132">
              <w:rPr>
                <w:rFonts w:cs="Arial"/>
              </w:rPr>
              <w:t>Assessor considers evidence from initial interview and verified self-evaluation, and advises candidate</w:t>
            </w:r>
          </w:p>
        </w:tc>
        <w:tc>
          <w:tcPr>
            <w:tcW w:w="3500" w:type="dxa"/>
            <w:tcBorders>
              <w:top w:val="single" w:sz="18" w:space="0" w:color="F79646" w:themeColor="accent6"/>
              <w:bottom w:val="single" w:sz="18" w:space="0" w:color="F79646" w:themeColor="accent6"/>
            </w:tcBorders>
            <w:shd w:val="clear" w:color="auto" w:fill="B6DDE8" w:themeFill="accent5" w:themeFillTint="66"/>
          </w:tcPr>
          <w:p w14:paraId="47D25624" w14:textId="77777777" w:rsidR="00C36F4E" w:rsidRPr="009D1132" w:rsidRDefault="00C36F4E" w:rsidP="00355180">
            <w:pPr>
              <w:widowControl w:val="0"/>
              <w:cnfStyle w:val="000000100000" w:firstRow="0" w:lastRow="0" w:firstColumn="0" w:lastColumn="0" w:oddVBand="0" w:evenVBand="0" w:oddHBand="1" w:evenHBand="0" w:firstRowFirstColumn="0" w:firstRowLastColumn="0" w:lastRowFirstColumn="0" w:lastRowLastColumn="0"/>
              <w:rPr>
                <w:rFonts w:cs="Arial"/>
                <w:b/>
              </w:rPr>
            </w:pPr>
            <w:r w:rsidRPr="009D1132">
              <w:rPr>
                <w:rFonts w:cs="Arial"/>
                <w:b/>
              </w:rPr>
              <w:t xml:space="preserve">Before the interview, review </w:t>
            </w:r>
            <w:r w:rsidRPr="009D1132">
              <w:rPr>
                <w:rFonts w:cs="Arial"/>
                <w:b/>
                <w:i/>
              </w:rPr>
              <w:t xml:space="preserve">Candidate Information Form </w:t>
            </w:r>
            <w:r w:rsidRPr="009D1132">
              <w:rPr>
                <w:rFonts w:cs="Arial"/>
                <w:b/>
              </w:rPr>
              <w:t>and any attached documents</w:t>
            </w:r>
          </w:p>
          <w:p w14:paraId="6B3F84A2" w14:textId="77777777" w:rsidR="00C36F4E" w:rsidRPr="009D1132" w:rsidRDefault="00C36F4E" w:rsidP="00355180">
            <w:pPr>
              <w:widowControl w:val="0"/>
              <w:cnfStyle w:val="000000100000" w:firstRow="0" w:lastRow="0" w:firstColumn="0" w:lastColumn="0" w:oddVBand="0" w:evenVBand="0" w:oddHBand="1" w:evenHBand="0" w:firstRowFirstColumn="0" w:firstRowLastColumn="0" w:lastRowFirstColumn="0" w:lastRowLastColumn="0"/>
              <w:rPr>
                <w:rFonts w:cs="Arial"/>
                <w:b/>
              </w:rPr>
            </w:pPr>
            <w:r w:rsidRPr="009D1132">
              <w:rPr>
                <w:rFonts w:cs="Arial"/>
                <w:b/>
              </w:rPr>
              <w:t xml:space="preserve">During the interview, go over the </w:t>
            </w:r>
            <w:r w:rsidRPr="009D1132">
              <w:rPr>
                <w:rFonts w:cs="Arial"/>
                <w:b/>
                <w:i/>
              </w:rPr>
              <w:t>Candidate Guide</w:t>
            </w:r>
            <w:r w:rsidRPr="009D1132">
              <w:rPr>
                <w:rFonts w:cs="Arial"/>
                <w:b/>
              </w:rPr>
              <w:t xml:space="preserve"> and discuss broad work roles</w:t>
            </w:r>
            <w:r w:rsidRPr="009D1132">
              <w:rPr>
                <w:rFonts w:cs="Arial"/>
                <w:b/>
                <w:i/>
              </w:rPr>
              <w:t>.</w:t>
            </w:r>
            <w:r w:rsidRPr="009D1132">
              <w:rPr>
                <w:rFonts w:cs="Arial"/>
                <w:b/>
              </w:rPr>
              <w:t xml:space="preserve"> Develop the </w:t>
            </w:r>
            <w:r w:rsidRPr="009D1132">
              <w:rPr>
                <w:rFonts w:cs="Arial"/>
                <w:b/>
                <w:i/>
              </w:rPr>
              <w:t>RPL Assessment Plan</w:t>
            </w:r>
            <w:r w:rsidRPr="009D1132">
              <w:rPr>
                <w:rFonts w:cs="Arial"/>
                <w:b/>
              </w:rPr>
              <w:t xml:space="preserve">. Give candidate the </w:t>
            </w:r>
            <w:r w:rsidRPr="009D1132">
              <w:rPr>
                <w:rFonts w:cs="Arial"/>
                <w:b/>
                <w:i/>
              </w:rPr>
              <w:t>Candidate Self-evaluation Tools</w:t>
            </w:r>
            <w:r w:rsidRPr="009D1132">
              <w:rPr>
                <w:rFonts w:cs="Arial"/>
                <w:b/>
              </w:rPr>
              <w:t xml:space="preserve"> and </w:t>
            </w:r>
            <w:r w:rsidRPr="009D1132">
              <w:rPr>
                <w:rFonts w:cs="Arial"/>
                <w:b/>
                <w:i/>
              </w:rPr>
              <w:t>Workplace Representative Form</w:t>
            </w:r>
            <w:r w:rsidRPr="009D1132">
              <w:rPr>
                <w:rFonts w:cs="Arial"/>
                <w:b/>
              </w:rPr>
              <w:t>, showing them how to complete these</w:t>
            </w:r>
          </w:p>
          <w:p w14:paraId="7ED027B8" w14:textId="77777777" w:rsidR="00C36F4E" w:rsidRPr="009D1132" w:rsidRDefault="00C36F4E" w:rsidP="00355180">
            <w:pPr>
              <w:widowControl w:val="0"/>
              <w:cnfStyle w:val="000000100000" w:firstRow="0" w:lastRow="0" w:firstColumn="0" w:lastColumn="0" w:oddVBand="0" w:evenVBand="0" w:oddHBand="1" w:evenHBand="0" w:firstRowFirstColumn="0" w:firstRowLastColumn="0" w:lastRowFirstColumn="0" w:lastRowLastColumn="0"/>
              <w:rPr>
                <w:rFonts w:cs="Arial"/>
                <w:b/>
              </w:rPr>
            </w:pPr>
            <w:r w:rsidRPr="009D1132">
              <w:rPr>
                <w:rFonts w:cs="Arial"/>
                <w:b/>
              </w:rPr>
              <w:t xml:space="preserve">After they are returned, evaluate evidence on completed </w:t>
            </w:r>
            <w:r w:rsidRPr="009D1132">
              <w:rPr>
                <w:rFonts w:cs="Arial"/>
                <w:b/>
                <w:i/>
              </w:rPr>
              <w:t>Candidate Self-evaluation Tools</w:t>
            </w:r>
            <w:r w:rsidRPr="009D1132">
              <w:rPr>
                <w:rFonts w:cs="Arial"/>
                <w:b/>
              </w:rPr>
              <w:t>, record findings on tools, and advise candidate of the next steps</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1290BB34" w14:textId="77777777" w:rsidR="00C36F4E" w:rsidRPr="009D1132" w:rsidRDefault="00C36F4E" w:rsidP="00355180">
            <w:pPr>
              <w:widowControl w:val="0"/>
              <w:cnfStyle w:val="000000100000" w:firstRow="0" w:lastRow="0" w:firstColumn="0" w:lastColumn="0" w:oddVBand="0" w:evenVBand="0" w:oddHBand="1" w:evenHBand="0" w:firstRowFirstColumn="0" w:firstRowLastColumn="0" w:lastRowFirstColumn="0" w:lastRowLastColumn="0"/>
              <w:rPr>
                <w:rFonts w:cs="Arial"/>
              </w:rPr>
            </w:pPr>
            <w:r w:rsidRPr="009D1132">
              <w:rPr>
                <w:rFonts w:cs="Arial"/>
                <w:b/>
              </w:rPr>
              <w:t>Before the interview</w:t>
            </w:r>
            <w:r w:rsidRPr="009D1132">
              <w:rPr>
                <w:rFonts w:cs="Arial"/>
              </w:rPr>
              <w:t>, reflect on experience and roles, and current skills and knowledge</w:t>
            </w:r>
          </w:p>
          <w:p w14:paraId="556A6905" w14:textId="77777777" w:rsidR="00C36F4E" w:rsidRPr="009D1132" w:rsidRDefault="00C36F4E" w:rsidP="00355180">
            <w:pPr>
              <w:widowControl w:val="0"/>
              <w:cnfStyle w:val="000000100000" w:firstRow="0" w:lastRow="0" w:firstColumn="0" w:lastColumn="0" w:oddVBand="0" w:evenVBand="0" w:oddHBand="1" w:evenHBand="0" w:firstRowFirstColumn="0" w:firstRowLastColumn="0" w:lastRowFirstColumn="0" w:lastRowLastColumn="0"/>
              <w:rPr>
                <w:rFonts w:cs="Arial"/>
              </w:rPr>
            </w:pPr>
            <w:r w:rsidRPr="009D1132">
              <w:rPr>
                <w:rFonts w:cs="Arial"/>
                <w:b/>
              </w:rPr>
              <w:t>During the interview</w:t>
            </w:r>
            <w:r w:rsidRPr="009D1132">
              <w:rPr>
                <w:rFonts w:cs="Arial"/>
              </w:rPr>
              <w:t>, discuss broad details of relevant experience with assessor, select electives, and participate in planning the RPL processes</w:t>
            </w:r>
          </w:p>
          <w:p w14:paraId="6E4BC852" w14:textId="77777777" w:rsidR="00C36F4E" w:rsidRPr="009D1132" w:rsidRDefault="00C36F4E" w:rsidP="00355180">
            <w:pPr>
              <w:widowControl w:val="0"/>
              <w:cnfStyle w:val="000000100000" w:firstRow="0" w:lastRow="0" w:firstColumn="0" w:lastColumn="0" w:oddVBand="0" w:evenVBand="0" w:oddHBand="1" w:evenHBand="0" w:firstRowFirstColumn="0" w:firstRowLastColumn="0" w:lastRowFirstColumn="0" w:lastRowLastColumn="0"/>
              <w:rPr>
                <w:rFonts w:cs="Arial"/>
              </w:rPr>
            </w:pPr>
            <w:r w:rsidRPr="009D1132">
              <w:rPr>
                <w:rFonts w:cs="Arial"/>
                <w:b/>
              </w:rPr>
              <w:t>After the interview</w:t>
            </w:r>
            <w:r w:rsidRPr="009D1132">
              <w:rPr>
                <w:rFonts w:cs="Arial"/>
              </w:rPr>
              <w:t xml:space="preserve">, complete the </w:t>
            </w:r>
            <w:r w:rsidRPr="009D1132">
              <w:rPr>
                <w:rFonts w:cs="Arial"/>
                <w:i/>
              </w:rPr>
              <w:t>Candidate Self-evaluation Tools</w:t>
            </w:r>
            <w:r w:rsidRPr="009D1132">
              <w:rPr>
                <w:rFonts w:cs="Arial"/>
              </w:rPr>
              <w:t xml:space="preserve">; ask the workplace representative to sign </w:t>
            </w:r>
            <w:r w:rsidRPr="009D1132">
              <w:rPr>
                <w:rFonts w:cs="Arial"/>
                <w:i/>
              </w:rPr>
              <w:t>Workplace Representative Form</w:t>
            </w:r>
            <w:r w:rsidRPr="009D1132">
              <w:rPr>
                <w:rFonts w:cs="Arial"/>
              </w:rPr>
              <w:t xml:space="preserve"> and verify the self-evaluation; copy forms and return to assessor on the date in the </w:t>
            </w:r>
            <w:r w:rsidRPr="009D1132">
              <w:rPr>
                <w:rFonts w:cs="Arial"/>
                <w:i/>
              </w:rPr>
              <w:t>RPL Assessment Plan</w:t>
            </w:r>
            <w:r w:rsidRPr="009D1132">
              <w:rPr>
                <w:rFonts w:cs="Arial"/>
              </w:rPr>
              <w:t xml:space="preserve"> with any agreed documentary evidence </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6C50D405" w14:textId="77777777" w:rsidR="00C36F4E" w:rsidRPr="009D1132" w:rsidRDefault="00C36F4E" w:rsidP="00355180">
            <w:pPr>
              <w:widowControl w:val="0"/>
              <w:cnfStyle w:val="000000100000" w:firstRow="0" w:lastRow="0" w:firstColumn="0" w:lastColumn="0" w:oddVBand="0" w:evenVBand="0" w:oddHBand="1" w:evenHBand="0" w:firstRowFirstColumn="0" w:firstRowLastColumn="0" w:lastRowFirstColumn="0" w:lastRowLastColumn="0"/>
              <w:rPr>
                <w:rFonts w:cs="Arial"/>
              </w:rPr>
            </w:pPr>
            <w:r w:rsidRPr="009D1132">
              <w:rPr>
                <w:rFonts w:cs="Arial"/>
                <w:b/>
              </w:rPr>
              <w:t>Before the interview</w:t>
            </w:r>
            <w:r w:rsidRPr="009D1132">
              <w:rPr>
                <w:rFonts w:cs="Arial"/>
              </w:rPr>
              <w:t>, workplaces could support employees to participate in initial interview processes, such as providing them with leave to attend it, or allowing the interview to take place in the workplace</w:t>
            </w:r>
          </w:p>
          <w:p w14:paraId="73E2A2BF" w14:textId="77777777" w:rsidR="00C36F4E" w:rsidRPr="009D1132" w:rsidRDefault="00C36F4E" w:rsidP="00355180">
            <w:pPr>
              <w:widowControl w:val="0"/>
              <w:cnfStyle w:val="000000100000" w:firstRow="0" w:lastRow="0" w:firstColumn="0" w:lastColumn="0" w:oddVBand="0" w:evenVBand="0" w:oddHBand="1" w:evenHBand="0" w:firstRowFirstColumn="0" w:firstRowLastColumn="0" w:lastRowFirstColumn="0" w:lastRowLastColumn="0"/>
              <w:rPr>
                <w:rFonts w:cs="Arial"/>
              </w:rPr>
            </w:pPr>
            <w:r w:rsidRPr="009D1132">
              <w:rPr>
                <w:rFonts w:cs="Arial"/>
                <w:b/>
              </w:rPr>
              <w:t>After the candidate has completed their self-evaluation</w:t>
            </w:r>
            <w:r w:rsidRPr="009D1132">
              <w:rPr>
                <w:rFonts w:cs="Arial"/>
              </w:rPr>
              <w:t xml:space="preserve">, the workplace representative signs the </w:t>
            </w:r>
            <w:r w:rsidRPr="009D1132">
              <w:rPr>
                <w:rFonts w:cs="Arial"/>
                <w:i/>
              </w:rPr>
              <w:t>Workplace Representative Form</w:t>
            </w:r>
            <w:r w:rsidRPr="009D1132">
              <w:rPr>
                <w:rFonts w:cs="Arial"/>
              </w:rPr>
              <w:t xml:space="preserve">, then verifies candidate performance and provides examples by completing relevant sections of the </w:t>
            </w:r>
            <w:r w:rsidRPr="009D1132">
              <w:rPr>
                <w:rFonts w:cs="Arial"/>
                <w:i/>
              </w:rPr>
              <w:t>Candidate Self-evaluation Tools</w:t>
            </w:r>
          </w:p>
        </w:tc>
      </w:tr>
      <w:tr w:rsidR="00C36F4E" w:rsidRPr="009D1132" w14:paraId="2E286776" w14:textId="77777777" w:rsidTr="000F033E">
        <w:trPr>
          <w:cantSplit/>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F79646" w:themeColor="accent6"/>
              <w:bottom w:val="single" w:sz="18" w:space="0" w:color="F79646" w:themeColor="accent6"/>
            </w:tcBorders>
            <w:shd w:val="clear" w:color="auto" w:fill="0096D6"/>
          </w:tcPr>
          <w:p w14:paraId="54365E4A" w14:textId="77777777" w:rsidR="00C36F4E" w:rsidRPr="009D1132" w:rsidRDefault="00C36F4E" w:rsidP="00355180">
            <w:pPr>
              <w:widowControl w:val="0"/>
              <w:rPr>
                <w:rFonts w:cs="Arial"/>
                <w:b/>
              </w:rPr>
            </w:pPr>
            <w:r w:rsidRPr="009D1132">
              <w:rPr>
                <w:rFonts w:cs="Arial"/>
                <w:b/>
                <w:sz w:val="28"/>
                <w:szCs w:val="28"/>
              </w:rPr>
              <w:lastRenderedPageBreak/>
              <w:t>Step 2: Competency conversations</w:t>
            </w:r>
          </w:p>
          <w:p w14:paraId="44CC276E" w14:textId="77777777" w:rsidR="00C36F4E" w:rsidRPr="009D1132" w:rsidRDefault="00C36F4E" w:rsidP="00355180">
            <w:pPr>
              <w:pStyle w:val="ListParagraph"/>
              <w:widowControl w:val="0"/>
              <w:numPr>
                <w:ilvl w:val="0"/>
                <w:numId w:val="5"/>
              </w:numPr>
              <w:rPr>
                <w:rFonts w:cs="Arial"/>
              </w:rPr>
            </w:pPr>
            <w:r w:rsidRPr="009D1132">
              <w:rPr>
                <w:rFonts w:cs="Arial"/>
              </w:rPr>
              <w:t xml:space="preserve">Assessor and candidate participate in competency conversation interviews, using a structured question bank for each unit cluster </w:t>
            </w:r>
            <w:r w:rsidRPr="009D1132">
              <w:rPr>
                <w:rFonts w:cs="Arial"/>
              </w:rPr>
              <w:br/>
            </w:r>
          </w:p>
          <w:p w14:paraId="67118C0A" w14:textId="77777777" w:rsidR="00C36F4E" w:rsidRPr="009D1132" w:rsidRDefault="00C36F4E" w:rsidP="00355180">
            <w:pPr>
              <w:pStyle w:val="ListParagraph"/>
              <w:widowControl w:val="0"/>
              <w:numPr>
                <w:ilvl w:val="0"/>
                <w:numId w:val="5"/>
              </w:numPr>
              <w:rPr>
                <w:rFonts w:cs="Arial"/>
                <w:b/>
              </w:rPr>
            </w:pPr>
            <w:r w:rsidRPr="009D1132">
              <w:rPr>
                <w:rFonts w:cs="Arial"/>
              </w:rPr>
              <w:t xml:space="preserve">Assessor records candidate responses and considers evidence from conversation </w:t>
            </w:r>
          </w:p>
          <w:p w14:paraId="273636BF" w14:textId="77777777" w:rsidR="00C36F4E" w:rsidRPr="009D1132" w:rsidRDefault="00C36F4E" w:rsidP="00355180">
            <w:pPr>
              <w:widowControl w:val="0"/>
              <w:rPr>
                <w:rFonts w:cs="Arial"/>
              </w:rPr>
            </w:pPr>
            <w:r w:rsidRPr="009D1132">
              <w:rPr>
                <w:rFonts w:cs="Arial"/>
                <w:b/>
              </w:rPr>
              <w:t>Note:</w:t>
            </w:r>
            <w:r w:rsidRPr="009D1132">
              <w:rPr>
                <w:rFonts w:cs="Arial"/>
              </w:rPr>
              <w:t xml:space="preserve"> The competency conversations would usually be in the workplace, and for most candidates the process would involve more than one session. These sessions could also be used to observe the candidate in the workplace.</w:t>
            </w:r>
          </w:p>
        </w:tc>
        <w:tc>
          <w:tcPr>
            <w:tcW w:w="3500" w:type="dxa"/>
            <w:tcBorders>
              <w:top w:val="single" w:sz="18" w:space="0" w:color="F79646" w:themeColor="accent6"/>
              <w:bottom w:val="single" w:sz="18" w:space="0" w:color="F79646" w:themeColor="accent6"/>
            </w:tcBorders>
            <w:shd w:val="clear" w:color="auto" w:fill="B6DDE8" w:themeFill="accent5" w:themeFillTint="66"/>
          </w:tcPr>
          <w:p w14:paraId="65DF126E" w14:textId="77777777" w:rsidR="00C36F4E" w:rsidRPr="009D1132" w:rsidRDefault="00C36F4E" w:rsidP="00355180">
            <w:pPr>
              <w:widowControl w:val="0"/>
              <w:cnfStyle w:val="000000000000" w:firstRow="0" w:lastRow="0" w:firstColumn="0" w:lastColumn="0" w:oddVBand="0" w:evenVBand="0" w:oddHBand="0" w:evenHBand="0" w:firstRowFirstColumn="0" w:firstRowLastColumn="0" w:lastRowFirstColumn="0" w:lastRowLastColumn="0"/>
              <w:rPr>
                <w:rFonts w:cs="Arial"/>
                <w:b/>
              </w:rPr>
            </w:pPr>
            <w:r w:rsidRPr="009D1132">
              <w:rPr>
                <w:rFonts w:cs="Arial"/>
                <w:b/>
              </w:rPr>
              <w:t xml:space="preserve">Before the competency conversation, collate the </w:t>
            </w:r>
            <w:r w:rsidRPr="009D1132">
              <w:rPr>
                <w:rFonts w:cs="Arial"/>
                <w:b/>
                <w:i/>
              </w:rPr>
              <w:t>Competency Conversation Recording Tools</w:t>
            </w:r>
            <w:r w:rsidRPr="009D1132">
              <w:rPr>
                <w:rFonts w:cs="Arial"/>
                <w:b/>
              </w:rPr>
              <w:t xml:space="preserve"> for the cluster or clusters that will be covered (print or save files depending on recording method)</w:t>
            </w:r>
          </w:p>
          <w:p w14:paraId="39D2E605" w14:textId="77777777" w:rsidR="00C36F4E" w:rsidRPr="009D1132" w:rsidRDefault="00C36F4E" w:rsidP="00355180">
            <w:pPr>
              <w:widowControl w:val="0"/>
              <w:cnfStyle w:val="000000000000" w:firstRow="0" w:lastRow="0" w:firstColumn="0" w:lastColumn="0" w:oddVBand="0" w:evenVBand="0" w:oddHBand="0" w:evenHBand="0" w:firstRowFirstColumn="0" w:firstRowLastColumn="0" w:lastRowFirstColumn="0" w:lastRowLastColumn="0"/>
              <w:rPr>
                <w:rFonts w:cs="Arial"/>
                <w:b/>
              </w:rPr>
            </w:pPr>
            <w:r w:rsidRPr="009D1132">
              <w:rPr>
                <w:rFonts w:cs="Arial"/>
                <w:b/>
              </w:rPr>
              <w:t xml:space="preserve">During the competency conversation, use the questions to prompt responses by the candidate, record responses on the </w:t>
            </w:r>
            <w:r w:rsidRPr="009D1132">
              <w:rPr>
                <w:rFonts w:cs="Arial"/>
                <w:b/>
                <w:i/>
              </w:rPr>
              <w:t>Competency Conversation Recording Tools</w:t>
            </w:r>
            <w:r w:rsidRPr="009D1132">
              <w:rPr>
                <w:rFonts w:cs="Arial"/>
                <w:b/>
              </w:rPr>
              <w:t xml:space="preserve"> and consider evidence gathered</w:t>
            </w:r>
          </w:p>
          <w:p w14:paraId="6ACF2268" w14:textId="77777777" w:rsidR="00C36F4E" w:rsidRPr="009D1132" w:rsidRDefault="00C36F4E" w:rsidP="00355180">
            <w:pPr>
              <w:widowControl w:val="0"/>
              <w:cnfStyle w:val="000000000000" w:firstRow="0" w:lastRow="0" w:firstColumn="0" w:lastColumn="0" w:oddVBand="0" w:evenVBand="0" w:oddHBand="0" w:evenHBand="0" w:firstRowFirstColumn="0" w:firstRowLastColumn="0" w:lastRowFirstColumn="0" w:lastRowLastColumn="0"/>
              <w:rPr>
                <w:rFonts w:cs="Arial"/>
                <w:b/>
              </w:rPr>
            </w:pPr>
            <w:r w:rsidRPr="009D1132">
              <w:rPr>
                <w:rFonts w:cs="Arial"/>
                <w:b/>
              </w:rPr>
              <w:t xml:space="preserve">After the competency conversation, consider evidence gathered, record findings, update </w:t>
            </w:r>
            <w:r w:rsidRPr="009D1132">
              <w:rPr>
                <w:rFonts w:cs="Arial"/>
                <w:b/>
                <w:i/>
              </w:rPr>
              <w:t>RPL Assessment Plan</w:t>
            </w:r>
            <w:r w:rsidRPr="009D1132">
              <w:rPr>
                <w:rFonts w:cs="Arial"/>
                <w:b/>
              </w:rPr>
              <w:t xml:space="preserve"> if needed, give candidate feedback</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2767F2C2" w14:textId="77777777" w:rsidR="00C36F4E" w:rsidRPr="009D1132" w:rsidRDefault="00C36F4E" w:rsidP="00355180">
            <w:pPr>
              <w:widowControl w:val="0"/>
              <w:cnfStyle w:val="000000000000" w:firstRow="0" w:lastRow="0" w:firstColumn="0" w:lastColumn="0" w:oddVBand="0" w:evenVBand="0" w:oddHBand="0" w:evenHBand="0" w:firstRowFirstColumn="0" w:firstRowLastColumn="0" w:lastRowFirstColumn="0" w:lastRowLastColumn="0"/>
              <w:rPr>
                <w:rFonts w:cs="Arial"/>
              </w:rPr>
            </w:pPr>
            <w:r w:rsidRPr="009D1132">
              <w:rPr>
                <w:rFonts w:cs="Arial"/>
                <w:b/>
              </w:rPr>
              <w:t>Before the competency conversation</w:t>
            </w:r>
            <w:r w:rsidRPr="009D1132">
              <w:rPr>
                <w:rFonts w:cs="Arial"/>
              </w:rPr>
              <w:t>, prepare by considering own work roles and relevant skills and knowledge related to the cluster of units being covered in the session</w:t>
            </w:r>
          </w:p>
          <w:p w14:paraId="59D8C36F" w14:textId="77777777" w:rsidR="00C36F4E" w:rsidRPr="009D1132" w:rsidRDefault="00C36F4E" w:rsidP="00355180">
            <w:pPr>
              <w:widowControl w:val="0"/>
              <w:cnfStyle w:val="000000000000" w:firstRow="0" w:lastRow="0" w:firstColumn="0" w:lastColumn="0" w:oddVBand="0" w:evenVBand="0" w:oddHBand="0" w:evenHBand="0" w:firstRowFirstColumn="0" w:firstRowLastColumn="0" w:lastRowFirstColumn="0" w:lastRowLastColumn="0"/>
              <w:rPr>
                <w:rFonts w:cs="Arial"/>
              </w:rPr>
            </w:pPr>
            <w:r w:rsidRPr="009D1132">
              <w:rPr>
                <w:rFonts w:cs="Arial"/>
                <w:b/>
              </w:rPr>
              <w:t>During the competency conversation</w:t>
            </w:r>
            <w:r w:rsidRPr="009D1132">
              <w:rPr>
                <w:rFonts w:cs="Arial"/>
              </w:rPr>
              <w:t>, respond to the questions and scenarios provided by the assessor, discussing work roles, skills and knowledge. Provide the assessor with direct evidence from the workplace where relevant.</w:t>
            </w:r>
          </w:p>
          <w:p w14:paraId="6BCE53AF" w14:textId="77777777" w:rsidR="00C36F4E" w:rsidRPr="009D1132" w:rsidRDefault="00C36F4E" w:rsidP="00355180">
            <w:pPr>
              <w:widowControl w:val="0"/>
              <w:cnfStyle w:val="000000000000" w:firstRow="0" w:lastRow="0" w:firstColumn="0" w:lastColumn="0" w:oddVBand="0" w:evenVBand="0" w:oddHBand="0" w:evenHBand="0" w:firstRowFirstColumn="0" w:firstRowLastColumn="0" w:lastRowFirstColumn="0" w:lastRowLastColumn="0"/>
              <w:rPr>
                <w:rFonts w:cs="Arial"/>
                <w:b/>
              </w:rPr>
            </w:pPr>
          </w:p>
          <w:p w14:paraId="656D6306" w14:textId="77777777" w:rsidR="00C36F4E" w:rsidRPr="009D1132" w:rsidRDefault="00C36F4E" w:rsidP="00355180">
            <w:pPr>
              <w:widowControl w:val="0"/>
              <w:cnfStyle w:val="000000000000" w:firstRow="0" w:lastRow="0" w:firstColumn="0" w:lastColumn="0" w:oddVBand="0" w:evenVBand="0" w:oddHBand="0" w:evenHBand="0" w:firstRowFirstColumn="0" w:firstRowLastColumn="0" w:lastRowFirstColumn="0" w:lastRowLastColumn="0"/>
              <w:rPr>
                <w:rFonts w:cs="Arial"/>
              </w:rPr>
            </w:pPr>
            <w:r w:rsidRPr="009D1132">
              <w:rPr>
                <w:rFonts w:cs="Arial"/>
                <w:b/>
              </w:rPr>
              <w:t>Note:</w:t>
            </w:r>
            <w:r w:rsidRPr="009D1132">
              <w:rPr>
                <w:rFonts w:cs="Arial"/>
              </w:rPr>
              <w:t xml:space="preserve"> The candidate’s responses must include the principles that underpin workplace tasks, not just a description of tasks they undertake. </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307CC029" w14:textId="77777777" w:rsidR="00C36F4E" w:rsidRPr="009D1132" w:rsidRDefault="00C36F4E" w:rsidP="00355180">
            <w:pPr>
              <w:widowControl w:val="0"/>
              <w:cnfStyle w:val="000000000000" w:firstRow="0" w:lastRow="0" w:firstColumn="0" w:lastColumn="0" w:oddVBand="0" w:evenVBand="0" w:oddHBand="0" w:evenHBand="0" w:firstRowFirstColumn="0" w:firstRowLastColumn="0" w:lastRowFirstColumn="0" w:lastRowLastColumn="0"/>
              <w:rPr>
                <w:rFonts w:cs="Arial"/>
              </w:rPr>
            </w:pPr>
            <w:r w:rsidRPr="009D1132">
              <w:rPr>
                <w:rFonts w:cs="Arial"/>
                <w:b/>
              </w:rPr>
              <w:t>Before the competency conversation</w:t>
            </w:r>
            <w:r w:rsidRPr="009D1132">
              <w:rPr>
                <w:rFonts w:cs="Arial"/>
              </w:rPr>
              <w:t>, prepare a suitable workplace area in which the candidate and assessor can comfortably discuss the candidate’s work roles and skills and knowledge</w:t>
            </w:r>
          </w:p>
          <w:p w14:paraId="3CE4BCB6" w14:textId="77777777" w:rsidR="00C36F4E" w:rsidRPr="009D1132" w:rsidRDefault="00C36F4E" w:rsidP="00355180">
            <w:pPr>
              <w:widowControl w:val="0"/>
              <w:cnfStyle w:val="000000000000" w:firstRow="0" w:lastRow="0" w:firstColumn="0" w:lastColumn="0" w:oddVBand="0" w:evenVBand="0" w:oddHBand="0" w:evenHBand="0" w:firstRowFirstColumn="0" w:firstRowLastColumn="0" w:lastRowFirstColumn="0" w:lastRowLastColumn="0"/>
              <w:rPr>
                <w:rFonts w:cs="Arial"/>
              </w:rPr>
            </w:pPr>
            <w:r w:rsidRPr="009D1132">
              <w:rPr>
                <w:rFonts w:cs="Arial"/>
                <w:b/>
              </w:rPr>
              <w:t>During the competency conversation</w:t>
            </w:r>
            <w:r w:rsidRPr="009D1132">
              <w:rPr>
                <w:rFonts w:cs="Arial"/>
              </w:rPr>
              <w:t>, if requested, assist the candidate to locate any evidence in the workplace</w:t>
            </w:r>
          </w:p>
        </w:tc>
      </w:tr>
      <w:tr w:rsidR="00C36F4E" w:rsidRPr="009D1132" w14:paraId="7900DFDE" w14:textId="77777777" w:rsidTr="000F03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F79646" w:themeColor="accent6"/>
              <w:bottom w:val="single" w:sz="18" w:space="0" w:color="F79646" w:themeColor="accent6"/>
            </w:tcBorders>
            <w:shd w:val="clear" w:color="auto" w:fill="0096D6"/>
          </w:tcPr>
          <w:p w14:paraId="5F15EF6F" w14:textId="77777777" w:rsidR="00C36F4E" w:rsidRPr="009D1132" w:rsidRDefault="00C36F4E" w:rsidP="00775A74">
            <w:pPr>
              <w:keepNext/>
              <w:widowControl w:val="0"/>
              <w:rPr>
                <w:rFonts w:cs="Arial"/>
                <w:b/>
                <w:sz w:val="28"/>
                <w:szCs w:val="28"/>
              </w:rPr>
            </w:pPr>
            <w:r w:rsidRPr="009D1132">
              <w:rPr>
                <w:rFonts w:cs="Arial"/>
                <w:b/>
                <w:sz w:val="28"/>
                <w:szCs w:val="28"/>
              </w:rPr>
              <w:lastRenderedPageBreak/>
              <w:t>Step 3: Workplace assessment tasks</w:t>
            </w:r>
          </w:p>
          <w:p w14:paraId="678F5FCC" w14:textId="77777777" w:rsidR="00C36F4E" w:rsidRPr="009D1132" w:rsidRDefault="00C36F4E" w:rsidP="00775A74">
            <w:pPr>
              <w:pStyle w:val="ListParagraph"/>
              <w:keepNext/>
              <w:widowControl w:val="0"/>
              <w:numPr>
                <w:ilvl w:val="0"/>
                <w:numId w:val="6"/>
              </w:numPr>
              <w:rPr>
                <w:rFonts w:cs="Arial"/>
              </w:rPr>
            </w:pPr>
            <w:r w:rsidRPr="009D1132">
              <w:rPr>
                <w:rFonts w:cs="Arial"/>
              </w:rPr>
              <w:t xml:space="preserve">Candidate demonstrates workplace assessment task or tasks, observed by the assessor </w:t>
            </w:r>
          </w:p>
          <w:p w14:paraId="025AF339" w14:textId="77777777" w:rsidR="00C36F4E" w:rsidRPr="009D1132" w:rsidRDefault="00C36F4E" w:rsidP="00775A74">
            <w:pPr>
              <w:pStyle w:val="ListParagraph"/>
              <w:keepNext/>
              <w:widowControl w:val="0"/>
              <w:numPr>
                <w:ilvl w:val="0"/>
                <w:numId w:val="6"/>
              </w:numPr>
              <w:rPr>
                <w:rFonts w:cs="Arial"/>
              </w:rPr>
            </w:pPr>
            <w:r w:rsidRPr="009D1132">
              <w:rPr>
                <w:rFonts w:cs="Arial"/>
              </w:rPr>
              <w:t>Assessor considers evidence</w:t>
            </w:r>
          </w:p>
          <w:p w14:paraId="76318A93" w14:textId="77777777" w:rsidR="00C36F4E" w:rsidRPr="009D1132" w:rsidRDefault="00C36F4E" w:rsidP="00775A74">
            <w:pPr>
              <w:keepNext/>
              <w:widowControl w:val="0"/>
              <w:rPr>
                <w:rFonts w:cs="Arial"/>
              </w:rPr>
            </w:pPr>
            <w:r w:rsidRPr="009D1132">
              <w:rPr>
                <w:rFonts w:cs="Arial"/>
                <w:b/>
              </w:rPr>
              <w:t>Note:</w:t>
            </w:r>
            <w:r w:rsidRPr="009D1132">
              <w:rPr>
                <w:rFonts w:cs="Arial"/>
              </w:rPr>
              <w:t xml:space="preserve"> Could involve more than one workplace visit and may involve an assessment task devised by the assessor</w:t>
            </w:r>
          </w:p>
        </w:tc>
        <w:tc>
          <w:tcPr>
            <w:tcW w:w="3500" w:type="dxa"/>
            <w:tcBorders>
              <w:top w:val="single" w:sz="18" w:space="0" w:color="F79646" w:themeColor="accent6"/>
              <w:bottom w:val="single" w:sz="18" w:space="0" w:color="F79646" w:themeColor="accent6"/>
            </w:tcBorders>
            <w:shd w:val="clear" w:color="auto" w:fill="B6DDE8" w:themeFill="accent5" w:themeFillTint="66"/>
          </w:tcPr>
          <w:p w14:paraId="659E246F" w14:textId="77777777" w:rsidR="00C36F4E" w:rsidRPr="009D1132"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b/>
              </w:rPr>
            </w:pPr>
            <w:r w:rsidRPr="009D1132">
              <w:rPr>
                <w:rFonts w:cs="Arial"/>
                <w:b/>
              </w:rPr>
              <w:t xml:space="preserve">Before the demonstration, provide the candidate with the relevant </w:t>
            </w:r>
            <w:r w:rsidRPr="009D1132">
              <w:rPr>
                <w:rFonts w:cs="Arial"/>
                <w:b/>
                <w:i/>
              </w:rPr>
              <w:t>Workplace Assessment Task: Instructions for the Candidate</w:t>
            </w:r>
            <w:r w:rsidRPr="009D1132">
              <w:rPr>
                <w:rFonts w:cs="Arial"/>
                <w:b/>
              </w:rPr>
              <w:t xml:space="preserve"> so they are clear on the required assessment task or tasks</w:t>
            </w:r>
          </w:p>
          <w:p w14:paraId="7EE8B0FA" w14:textId="77777777" w:rsidR="00C36F4E" w:rsidRPr="009D1132"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b/>
              </w:rPr>
            </w:pPr>
            <w:r w:rsidRPr="009D1132">
              <w:rPr>
                <w:rFonts w:cs="Arial"/>
                <w:b/>
              </w:rPr>
              <w:t xml:space="preserve">During the demonstration, record observations on the </w:t>
            </w:r>
            <w:r w:rsidRPr="009D1132">
              <w:rPr>
                <w:rFonts w:cs="Arial"/>
                <w:b/>
                <w:i/>
              </w:rPr>
              <w:t>Workplace Assessment Task: Observation Tool</w:t>
            </w:r>
          </w:p>
          <w:p w14:paraId="3FDA7449" w14:textId="77777777" w:rsidR="00C36F4E" w:rsidRPr="009D1132"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b/>
              </w:rPr>
            </w:pPr>
            <w:r w:rsidRPr="009D1132">
              <w:rPr>
                <w:rFonts w:cs="Arial"/>
                <w:b/>
              </w:rPr>
              <w:t xml:space="preserve">After the demonstration, record findings on the tool or in the </w:t>
            </w:r>
            <w:r w:rsidRPr="009D1132">
              <w:rPr>
                <w:rFonts w:cs="Arial"/>
                <w:b/>
                <w:i/>
              </w:rPr>
              <w:t>RPL</w:t>
            </w:r>
            <w:r w:rsidRPr="009D1132">
              <w:rPr>
                <w:rFonts w:cs="Arial"/>
                <w:b/>
              </w:rPr>
              <w:t xml:space="preserve"> </w:t>
            </w:r>
            <w:r w:rsidRPr="009D1132">
              <w:rPr>
                <w:rFonts w:cs="Arial"/>
                <w:b/>
                <w:i/>
              </w:rPr>
              <w:t>Assessment Outcomes Form</w:t>
            </w:r>
            <w:r w:rsidRPr="009D1132">
              <w:rPr>
                <w:rFonts w:cs="Arial"/>
                <w:b/>
              </w:rPr>
              <w:t>, and provide candidate with feedback and outcomes</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3AABEBF6" w14:textId="77777777" w:rsidR="00C36F4E" w:rsidRPr="009D1132"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9D1132">
              <w:rPr>
                <w:rFonts w:cs="Arial"/>
                <w:b/>
              </w:rPr>
              <w:t>Before the demonstration</w:t>
            </w:r>
            <w:r w:rsidRPr="009D1132">
              <w:rPr>
                <w:rFonts w:cs="Arial"/>
              </w:rPr>
              <w:t>, read workplace assessment task requirements provided by the assessor, and make any workplace or other preparations</w:t>
            </w:r>
          </w:p>
          <w:p w14:paraId="7088153B" w14:textId="77777777" w:rsidR="00C36F4E" w:rsidRPr="009D1132"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9D1132">
              <w:rPr>
                <w:rFonts w:cs="Arial"/>
                <w:b/>
              </w:rPr>
              <w:t>During the demonstration</w:t>
            </w:r>
            <w:r w:rsidRPr="009D1132">
              <w:rPr>
                <w:rFonts w:cs="Arial"/>
              </w:rPr>
              <w:t xml:space="preserve">, conduct the workplace assessment task in line with the instructions provided, and as agreed with the assessor in the </w:t>
            </w:r>
            <w:r w:rsidRPr="009D1132">
              <w:rPr>
                <w:rFonts w:cs="Arial"/>
                <w:i/>
              </w:rPr>
              <w:t>RPL Assessment Plan</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2FA3629C" w14:textId="77777777" w:rsidR="00C36F4E" w:rsidRPr="009D1132"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9D1132">
              <w:rPr>
                <w:rFonts w:cs="Arial"/>
                <w:b/>
              </w:rPr>
              <w:t>Before the demonstration</w:t>
            </w:r>
            <w:r w:rsidRPr="009D1132">
              <w:rPr>
                <w:rFonts w:cs="Arial"/>
              </w:rPr>
              <w:t>, assist in preparations if required</w:t>
            </w:r>
          </w:p>
          <w:p w14:paraId="2A0ABCFC" w14:textId="77777777" w:rsidR="00C36F4E" w:rsidRPr="009D1132"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9D1132">
              <w:rPr>
                <w:rFonts w:cs="Arial"/>
                <w:b/>
              </w:rPr>
              <w:t>During the demonstration</w:t>
            </w:r>
            <w:r w:rsidRPr="009D1132">
              <w:rPr>
                <w:rFonts w:cs="Arial"/>
              </w:rPr>
              <w:t xml:space="preserve">, ensure the candidate can complete the tasks, for example by ensuring privacy and appropriate workplace conditions. </w:t>
            </w:r>
          </w:p>
        </w:tc>
      </w:tr>
      <w:tr w:rsidR="00C36F4E" w:rsidRPr="009D1132" w14:paraId="50C04436" w14:textId="77777777" w:rsidTr="000F033E">
        <w:trPr>
          <w:cantSplit/>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F79646" w:themeColor="accent6"/>
              <w:bottom w:val="single" w:sz="18" w:space="0" w:color="F79646" w:themeColor="accent6"/>
            </w:tcBorders>
            <w:shd w:val="clear" w:color="auto" w:fill="0096D6"/>
          </w:tcPr>
          <w:p w14:paraId="31993D10" w14:textId="77777777" w:rsidR="00C36F4E" w:rsidRPr="009D1132" w:rsidRDefault="00C36F4E" w:rsidP="00775A74">
            <w:pPr>
              <w:keepNext/>
              <w:widowControl w:val="0"/>
              <w:rPr>
                <w:rFonts w:cs="Arial"/>
                <w:b/>
                <w:sz w:val="28"/>
                <w:szCs w:val="28"/>
              </w:rPr>
            </w:pPr>
            <w:r w:rsidRPr="009D1132">
              <w:rPr>
                <w:rFonts w:cs="Arial"/>
                <w:b/>
                <w:sz w:val="28"/>
                <w:szCs w:val="28"/>
              </w:rPr>
              <w:t>Step 4: Third party reporting</w:t>
            </w:r>
          </w:p>
          <w:p w14:paraId="5EC85A90" w14:textId="77777777" w:rsidR="00C36F4E" w:rsidRPr="009D1132" w:rsidRDefault="00C36F4E" w:rsidP="00775A74">
            <w:pPr>
              <w:keepNext/>
              <w:widowControl w:val="0"/>
              <w:rPr>
                <w:rFonts w:cs="Arial"/>
              </w:rPr>
            </w:pPr>
            <w:r w:rsidRPr="009D1132">
              <w:rPr>
                <w:rFonts w:cs="Arial"/>
              </w:rPr>
              <w:t>If required:</w:t>
            </w:r>
          </w:p>
          <w:p w14:paraId="474738A7" w14:textId="77777777" w:rsidR="00C36F4E" w:rsidRPr="009D1132" w:rsidRDefault="00C36F4E" w:rsidP="00775A74">
            <w:pPr>
              <w:pStyle w:val="ListParagraph"/>
              <w:keepNext/>
              <w:widowControl w:val="0"/>
              <w:numPr>
                <w:ilvl w:val="0"/>
                <w:numId w:val="22"/>
              </w:numPr>
              <w:rPr>
                <w:rFonts w:cs="Arial"/>
              </w:rPr>
            </w:pPr>
            <w:r w:rsidRPr="009D1132">
              <w:rPr>
                <w:rFonts w:cs="Arial"/>
              </w:rPr>
              <w:t xml:space="preserve">workplace representative completes </w:t>
            </w:r>
            <w:r w:rsidRPr="009D1132">
              <w:rPr>
                <w:rFonts w:cs="Arial"/>
                <w:i/>
              </w:rPr>
              <w:t>Third Party Report</w:t>
            </w:r>
          </w:p>
          <w:p w14:paraId="12553F8E" w14:textId="77777777" w:rsidR="00C36F4E" w:rsidRPr="009D1132" w:rsidRDefault="00C36F4E" w:rsidP="00775A74">
            <w:pPr>
              <w:pStyle w:val="ListParagraph"/>
              <w:keepNext/>
              <w:widowControl w:val="0"/>
              <w:numPr>
                <w:ilvl w:val="0"/>
                <w:numId w:val="22"/>
              </w:numPr>
              <w:rPr>
                <w:rFonts w:cs="Arial"/>
              </w:rPr>
            </w:pPr>
            <w:r w:rsidRPr="009D1132">
              <w:rPr>
                <w:rFonts w:cs="Arial"/>
              </w:rPr>
              <w:t>assessor considers evidence.</w:t>
            </w:r>
          </w:p>
          <w:p w14:paraId="6B73D8BD" w14:textId="77777777" w:rsidR="00C36F4E" w:rsidRPr="009D1132" w:rsidRDefault="00C36F4E" w:rsidP="00775A74">
            <w:pPr>
              <w:keepNext/>
              <w:widowControl w:val="0"/>
              <w:rPr>
                <w:rFonts w:cs="Arial"/>
                <w:b/>
              </w:rPr>
            </w:pPr>
            <w:r w:rsidRPr="009D1132">
              <w:rPr>
                <w:rFonts w:cs="Arial"/>
                <w:b/>
              </w:rPr>
              <w:t>Note:</w:t>
            </w:r>
            <w:r w:rsidRPr="009D1132">
              <w:rPr>
                <w:rFonts w:cs="Arial"/>
              </w:rPr>
              <w:t xml:space="preserve"> Could involve current or previous workplace</w:t>
            </w:r>
          </w:p>
        </w:tc>
        <w:tc>
          <w:tcPr>
            <w:tcW w:w="3500" w:type="dxa"/>
            <w:tcBorders>
              <w:top w:val="single" w:sz="18" w:space="0" w:color="F79646" w:themeColor="accent6"/>
              <w:bottom w:val="single" w:sz="18" w:space="0" w:color="F79646" w:themeColor="accent6"/>
            </w:tcBorders>
            <w:shd w:val="clear" w:color="auto" w:fill="B6DDE8" w:themeFill="accent5" w:themeFillTint="66"/>
          </w:tcPr>
          <w:p w14:paraId="564EC6AA" w14:textId="77777777" w:rsidR="00C36F4E" w:rsidRPr="009D1132" w:rsidRDefault="00C36F4E" w:rsidP="00775A74">
            <w:pPr>
              <w:keepNext/>
              <w:widowControl w:val="0"/>
              <w:cnfStyle w:val="000000000000" w:firstRow="0" w:lastRow="0" w:firstColumn="0" w:lastColumn="0" w:oddVBand="0" w:evenVBand="0" w:oddHBand="0" w:evenHBand="0" w:firstRowFirstColumn="0" w:firstRowLastColumn="0" w:lastRowFirstColumn="0" w:lastRowLastColumn="0"/>
              <w:rPr>
                <w:rFonts w:cs="Arial"/>
                <w:b/>
              </w:rPr>
            </w:pPr>
            <w:r w:rsidRPr="009D1132">
              <w:rPr>
                <w:rFonts w:cs="Arial"/>
                <w:b/>
              </w:rPr>
              <w:t xml:space="preserve">Determine if any evidence requires further validation by the workplace, and prepare </w:t>
            </w:r>
            <w:r w:rsidRPr="009D1132">
              <w:rPr>
                <w:rFonts w:cs="Arial"/>
                <w:b/>
                <w:i/>
              </w:rPr>
              <w:t>Third</w:t>
            </w:r>
            <w:r w:rsidRPr="009D1132">
              <w:rPr>
                <w:rFonts w:cs="Arial"/>
                <w:b/>
              </w:rPr>
              <w:t xml:space="preserve"> </w:t>
            </w:r>
            <w:r w:rsidRPr="009D1132">
              <w:rPr>
                <w:rFonts w:cs="Arial"/>
                <w:b/>
                <w:i/>
              </w:rPr>
              <w:t xml:space="preserve">Party Report </w:t>
            </w:r>
            <w:r w:rsidRPr="009D1132">
              <w:rPr>
                <w:rFonts w:cs="Arial"/>
                <w:b/>
              </w:rPr>
              <w:t>from template</w:t>
            </w:r>
          </w:p>
          <w:p w14:paraId="27285947" w14:textId="77777777" w:rsidR="00C36F4E" w:rsidRPr="009D1132" w:rsidRDefault="00C36F4E" w:rsidP="00775A74">
            <w:pPr>
              <w:keepNext/>
              <w:widowControl w:val="0"/>
              <w:cnfStyle w:val="000000000000" w:firstRow="0" w:lastRow="0" w:firstColumn="0" w:lastColumn="0" w:oddVBand="0" w:evenVBand="0" w:oddHBand="0" w:evenHBand="0" w:firstRowFirstColumn="0" w:firstRowLastColumn="0" w:lastRowFirstColumn="0" w:lastRowLastColumn="0"/>
              <w:rPr>
                <w:rFonts w:cs="Arial"/>
                <w:b/>
              </w:rPr>
            </w:pPr>
            <w:r w:rsidRPr="009D1132">
              <w:rPr>
                <w:rFonts w:cs="Arial"/>
                <w:b/>
              </w:rPr>
              <w:t xml:space="preserve">Consider completed </w:t>
            </w:r>
            <w:r w:rsidRPr="009D1132">
              <w:rPr>
                <w:rFonts w:cs="Arial"/>
                <w:b/>
                <w:i/>
              </w:rPr>
              <w:t>Third Party Report</w:t>
            </w:r>
            <w:r w:rsidRPr="009D1132">
              <w:rPr>
                <w:rFonts w:cs="Arial"/>
                <w:b/>
              </w:rPr>
              <w:t xml:space="preserve"> and any other evidence from workplace </w:t>
            </w:r>
          </w:p>
          <w:p w14:paraId="51F5B363" w14:textId="77777777" w:rsidR="00C36F4E" w:rsidRPr="009D1132" w:rsidRDefault="00C36F4E" w:rsidP="00775A74">
            <w:pPr>
              <w:keepNext/>
              <w:widowControl w:val="0"/>
              <w:cnfStyle w:val="000000000000" w:firstRow="0" w:lastRow="0" w:firstColumn="0" w:lastColumn="0" w:oddVBand="0" w:evenVBand="0" w:oddHBand="0" w:evenHBand="0" w:firstRowFirstColumn="0" w:firstRowLastColumn="0" w:lastRowFirstColumn="0" w:lastRowLastColumn="0"/>
              <w:rPr>
                <w:rFonts w:cs="Arial"/>
                <w:b/>
              </w:rPr>
            </w:pPr>
            <w:r w:rsidRPr="009D1132">
              <w:rPr>
                <w:rFonts w:cs="Arial"/>
                <w:b/>
              </w:rPr>
              <w:t>Record findings, and advise candidate if required</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59EFB873" w14:textId="77777777" w:rsidR="00C36F4E" w:rsidRPr="009D1132" w:rsidRDefault="00C36F4E" w:rsidP="00775A74">
            <w:pPr>
              <w:keepNext/>
              <w:widowControl w:val="0"/>
              <w:cnfStyle w:val="000000000000" w:firstRow="0" w:lastRow="0" w:firstColumn="0" w:lastColumn="0" w:oddVBand="0" w:evenVBand="0" w:oddHBand="0" w:evenHBand="0" w:firstRowFirstColumn="0" w:firstRowLastColumn="0" w:lastRowFirstColumn="0" w:lastRowLastColumn="0"/>
              <w:rPr>
                <w:rFonts w:cs="Arial"/>
              </w:rPr>
            </w:pPr>
            <w:r w:rsidRPr="009D1132">
              <w:rPr>
                <w:rFonts w:cs="Arial"/>
              </w:rPr>
              <w:t xml:space="preserve">May be asked to provide the </w:t>
            </w:r>
            <w:r w:rsidRPr="009D1132">
              <w:rPr>
                <w:rFonts w:cs="Arial"/>
                <w:i/>
              </w:rPr>
              <w:t xml:space="preserve">Third Party Report </w:t>
            </w:r>
            <w:r w:rsidRPr="009D1132">
              <w:rPr>
                <w:rFonts w:cs="Arial"/>
              </w:rPr>
              <w:t>to workplace representative or another person from the workplace</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5C840BA9" w14:textId="77777777" w:rsidR="00C36F4E" w:rsidRPr="009D1132" w:rsidRDefault="00C36F4E" w:rsidP="00775A74">
            <w:pPr>
              <w:keepNext/>
              <w:widowControl w:val="0"/>
              <w:cnfStyle w:val="000000000000" w:firstRow="0" w:lastRow="0" w:firstColumn="0" w:lastColumn="0" w:oddVBand="0" w:evenVBand="0" w:oddHBand="0" w:evenHBand="0" w:firstRowFirstColumn="0" w:firstRowLastColumn="0" w:lastRowFirstColumn="0" w:lastRowLastColumn="0"/>
              <w:rPr>
                <w:rFonts w:cs="Arial"/>
              </w:rPr>
            </w:pPr>
            <w:r w:rsidRPr="009D1132">
              <w:rPr>
                <w:rFonts w:cs="Arial"/>
              </w:rPr>
              <w:t xml:space="preserve">Workplace representative, or other suitable person, completes </w:t>
            </w:r>
            <w:r w:rsidRPr="009D1132">
              <w:rPr>
                <w:rFonts w:cs="Arial"/>
                <w:i/>
              </w:rPr>
              <w:t>Third Party Report</w:t>
            </w:r>
            <w:r w:rsidRPr="009D1132">
              <w:rPr>
                <w:rFonts w:cs="Arial"/>
              </w:rPr>
              <w:t>, attaches any appropriate workplace evidence if requested, and returns to assessor</w:t>
            </w:r>
          </w:p>
        </w:tc>
      </w:tr>
      <w:tr w:rsidR="00C36F4E" w:rsidRPr="009D1132" w14:paraId="11D791A0" w14:textId="77777777" w:rsidTr="000F03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F79646" w:themeColor="accent6"/>
              <w:bottom w:val="single" w:sz="18" w:space="0" w:color="F79646" w:themeColor="accent6"/>
            </w:tcBorders>
            <w:shd w:val="clear" w:color="auto" w:fill="0096D6"/>
          </w:tcPr>
          <w:p w14:paraId="7B05A215" w14:textId="77777777" w:rsidR="00C36F4E" w:rsidRPr="009D1132" w:rsidRDefault="00C36F4E" w:rsidP="00775A74">
            <w:pPr>
              <w:keepNext/>
              <w:widowControl w:val="0"/>
              <w:rPr>
                <w:rFonts w:cs="Arial"/>
                <w:b/>
                <w:sz w:val="28"/>
                <w:szCs w:val="28"/>
              </w:rPr>
            </w:pPr>
            <w:r w:rsidRPr="009D1132">
              <w:rPr>
                <w:rFonts w:cs="Arial"/>
                <w:b/>
                <w:sz w:val="28"/>
                <w:szCs w:val="28"/>
              </w:rPr>
              <w:lastRenderedPageBreak/>
              <w:t>Step 5: RPL document finalisation</w:t>
            </w:r>
          </w:p>
          <w:p w14:paraId="2227F0FF" w14:textId="77777777" w:rsidR="00C36F4E" w:rsidRPr="009D1132" w:rsidRDefault="00C36F4E" w:rsidP="00775A74">
            <w:pPr>
              <w:pStyle w:val="ListParagraph"/>
              <w:keepNext/>
              <w:widowControl w:val="0"/>
              <w:numPr>
                <w:ilvl w:val="0"/>
                <w:numId w:val="8"/>
              </w:numPr>
              <w:rPr>
                <w:rFonts w:cs="Arial"/>
              </w:rPr>
            </w:pPr>
            <w:r w:rsidRPr="009D1132">
              <w:rPr>
                <w:rFonts w:cs="Arial"/>
              </w:rPr>
              <w:t xml:space="preserve">Assessor finalises RPL assessment decision, RPL documentation </w:t>
            </w:r>
            <w:r w:rsidRPr="009D1132">
              <w:rPr>
                <w:rFonts w:cs="Arial"/>
              </w:rPr>
              <w:br/>
            </w:r>
          </w:p>
          <w:p w14:paraId="715539BB" w14:textId="77777777" w:rsidR="00C36F4E" w:rsidRPr="009D1132" w:rsidRDefault="00C36F4E" w:rsidP="00775A74">
            <w:pPr>
              <w:pStyle w:val="ListParagraph"/>
              <w:keepNext/>
              <w:widowControl w:val="0"/>
              <w:numPr>
                <w:ilvl w:val="0"/>
                <w:numId w:val="8"/>
              </w:numPr>
              <w:rPr>
                <w:rFonts w:cs="Arial"/>
              </w:rPr>
            </w:pPr>
            <w:r w:rsidRPr="009D1132">
              <w:rPr>
                <w:rFonts w:cs="Arial"/>
              </w:rPr>
              <w:t>Assessor gives candidate feedback on outcomes and options</w:t>
            </w:r>
            <w:r w:rsidRPr="009D1132">
              <w:rPr>
                <w:rFonts w:cs="Arial"/>
              </w:rPr>
              <w:br/>
            </w:r>
          </w:p>
          <w:p w14:paraId="6D94A5A1" w14:textId="77777777" w:rsidR="00C36F4E" w:rsidRPr="009D1132" w:rsidRDefault="00C36F4E" w:rsidP="00775A74">
            <w:pPr>
              <w:pStyle w:val="ListParagraph"/>
              <w:keepNext/>
              <w:widowControl w:val="0"/>
              <w:numPr>
                <w:ilvl w:val="0"/>
                <w:numId w:val="8"/>
              </w:numPr>
              <w:rPr>
                <w:rFonts w:cs="Arial"/>
                <w:b/>
              </w:rPr>
            </w:pPr>
            <w:r w:rsidRPr="009D1132">
              <w:rPr>
                <w:rFonts w:cs="Arial"/>
              </w:rPr>
              <w:t>Assessor completes RTO-required documentation for certification</w:t>
            </w:r>
          </w:p>
        </w:tc>
        <w:tc>
          <w:tcPr>
            <w:tcW w:w="3500" w:type="dxa"/>
            <w:tcBorders>
              <w:top w:val="single" w:sz="18" w:space="0" w:color="F79646" w:themeColor="accent6"/>
              <w:bottom w:val="single" w:sz="18" w:space="0" w:color="F79646" w:themeColor="accent6"/>
            </w:tcBorders>
            <w:shd w:val="clear" w:color="auto" w:fill="B6DDE8" w:themeFill="accent5" w:themeFillTint="66"/>
          </w:tcPr>
          <w:p w14:paraId="7AA30480" w14:textId="77777777" w:rsidR="00C36F4E" w:rsidRPr="009D1132"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9D1132">
              <w:rPr>
                <w:rFonts w:cs="Arial"/>
              </w:rPr>
              <w:t xml:space="preserve">Complete all evidence recording for the candidate and the </w:t>
            </w:r>
            <w:r w:rsidRPr="009D1132">
              <w:rPr>
                <w:rFonts w:cs="Arial"/>
                <w:i/>
              </w:rPr>
              <w:t>RPL</w:t>
            </w:r>
            <w:r w:rsidRPr="009D1132">
              <w:rPr>
                <w:rFonts w:cs="Arial"/>
              </w:rPr>
              <w:t xml:space="preserve"> </w:t>
            </w:r>
            <w:r w:rsidRPr="009D1132">
              <w:rPr>
                <w:rFonts w:cs="Arial"/>
                <w:i/>
              </w:rPr>
              <w:t>Assessment Outcomes Form,</w:t>
            </w:r>
            <w:r w:rsidRPr="009D1132">
              <w:rPr>
                <w:rFonts w:cs="Arial"/>
              </w:rPr>
              <w:t xml:space="preserve"> providing a ‘Competent’ or ‘Not yet Competent’ outcome for each unit assessed, depending on the RTO’s procedures</w:t>
            </w:r>
          </w:p>
          <w:p w14:paraId="5AF09BCF" w14:textId="77777777" w:rsidR="00C36F4E" w:rsidRPr="009D1132"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9D1132">
              <w:rPr>
                <w:rFonts w:cs="Arial"/>
              </w:rPr>
              <w:t xml:space="preserve">Give candidate feedback on outcomes and options </w:t>
            </w:r>
          </w:p>
          <w:p w14:paraId="5B963109" w14:textId="77777777" w:rsidR="00C36F4E" w:rsidRPr="009D1132"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9D1132">
              <w:rPr>
                <w:rFonts w:cs="Arial"/>
              </w:rPr>
              <w:t>Finalise RPL records and files according to the RTO’s procedures, and complete RTO internal reporting processes</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2BE40222" w14:textId="77777777" w:rsidR="00C36F4E" w:rsidRPr="009D1132"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9D1132">
              <w:rPr>
                <w:rFonts w:cs="Arial"/>
              </w:rPr>
              <w:t xml:space="preserve">Sign the </w:t>
            </w:r>
            <w:r w:rsidRPr="009D1132">
              <w:rPr>
                <w:rFonts w:cs="Arial"/>
                <w:i/>
              </w:rPr>
              <w:t>RPL Assessment Outcomes Form</w:t>
            </w:r>
            <w:r w:rsidRPr="009D1132">
              <w:rPr>
                <w:rFonts w:cs="Arial"/>
              </w:rPr>
              <w:t xml:space="preserve"> or other RTO-required forms or documentation</w:t>
            </w:r>
          </w:p>
          <w:p w14:paraId="6532A05A" w14:textId="77777777" w:rsidR="00C36F4E" w:rsidRPr="009D1132"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9D1132">
              <w:rPr>
                <w:rFonts w:cs="Arial"/>
              </w:rPr>
              <w:t>Consider feedback on options where provided</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623E79E8" w14:textId="77777777" w:rsidR="00C36F4E" w:rsidRPr="009D1132"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p>
        </w:tc>
      </w:tr>
    </w:tbl>
    <w:p w14:paraId="68FC9434" w14:textId="77777777" w:rsidR="00A72A09" w:rsidRPr="009D1132" w:rsidRDefault="00C82E01" w:rsidP="00775A74">
      <w:pPr>
        <w:pStyle w:val="Heading2"/>
        <w:keepLines w:val="0"/>
        <w:widowControl w:val="0"/>
        <w:sectPr w:rsidR="00A72A09" w:rsidRPr="009D1132" w:rsidSect="00112B1A">
          <w:footerReference w:type="even" r:id="rId41"/>
          <w:footerReference w:type="default" r:id="rId42"/>
          <w:type w:val="continuous"/>
          <w:pgSz w:w="16840" w:h="11900" w:orient="landscape"/>
          <w:pgMar w:top="1440" w:right="1440" w:bottom="1440" w:left="1440" w:header="567" w:footer="567" w:gutter="0"/>
          <w:cols w:space="720"/>
          <w:docGrid w:linePitch="360"/>
        </w:sectPr>
      </w:pPr>
      <w:bookmarkStart w:id="51" w:name="_Toc233771489"/>
      <w:r w:rsidRPr="009D1132">
        <w:t>Recording and c</w:t>
      </w:r>
      <w:r w:rsidR="00C142C0" w:rsidRPr="009D1132">
        <w:t>ertification</w:t>
      </w:r>
      <w:bookmarkEnd w:id="51"/>
    </w:p>
    <w:p w14:paraId="10E7852A" w14:textId="06D7663F" w:rsidR="00887C23" w:rsidRPr="009D1132" w:rsidRDefault="00A72A09" w:rsidP="00775A74">
      <w:pPr>
        <w:pStyle w:val="BodyText"/>
        <w:keepNext/>
        <w:widowControl w:val="0"/>
        <w:rPr>
          <w:rFonts w:cs="Arial"/>
          <w:szCs w:val="20"/>
        </w:rPr>
      </w:pPr>
      <w:r w:rsidRPr="009D1132">
        <w:rPr>
          <w:rFonts w:cs="Arial"/>
          <w:szCs w:val="20"/>
        </w:rPr>
        <w:lastRenderedPageBreak/>
        <w:t xml:space="preserve">Candidates </w:t>
      </w:r>
      <w:r w:rsidR="002B77D6" w:rsidRPr="009D1132">
        <w:rPr>
          <w:rFonts w:cs="Arial"/>
          <w:szCs w:val="20"/>
        </w:rPr>
        <w:t>who are assessed ‘C</w:t>
      </w:r>
      <w:r w:rsidR="002333DC" w:rsidRPr="009D1132">
        <w:rPr>
          <w:rFonts w:cs="Arial"/>
          <w:szCs w:val="20"/>
        </w:rPr>
        <w:t>ompetent’</w:t>
      </w:r>
      <w:r w:rsidRPr="009D1132">
        <w:rPr>
          <w:rFonts w:cs="Arial"/>
          <w:szCs w:val="20"/>
        </w:rPr>
        <w:t xml:space="preserve"> in all required units </w:t>
      </w:r>
      <w:r w:rsidR="002333DC" w:rsidRPr="009D1132">
        <w:rPr>
          <w:rFonts w:cs="Arial"/>
          <w:szCs w:val="20"/>
        </w:rPr>
        <w:t>will be</w:t>
      </w:r>
      <w:r w:rsidRPr="009D1132">
        <w:rPr>
          <w:rFonts w:cs="Arial"/>
          <w:szCs w:val="20"/>
        </w:rPr>
        <w:t xml:space="preserve"> awarded the qualification. Candidates </w:t>
      </w:r>
      <w:r w:rsidR="002333DC" w:rsidRPr="009D1132">
        <w:rPr>
          <w:rFonts w:cs="Arial"/>
          <w:szCs w:val="20"/>
        </w:rPr>
        <w:t xml:space="preserve">who are </w:t>
      </w:r>
      <w:r w:rsidR="002B77D6" w:rsidRPr="009D1132">
        <w:rPr>
          <w:rFonts w:cs="Arial"/>
          <w:szCs w:val="20"/>
        </w:rPr>
        <w:t>assessed ‘Not yet C</w:t>
      </w:r>
      <w:r w:rsidRPr="009D1132">
        <w:rPr>
          <w:rFonts w:cs="Arial"/>
          <w:szCs w:val="20"/>
        </w:rPr>
        <w:t xml:space="preserve">ompetent’ in some of the required units </w:t>
      </w:r>
      <w:r w:rsidR="00190746" w:rsidRPr="009D1132">
        <w:rPr>
          <w:rFonts w:cs="Arial"/>
          <w:szCs w:val="20"/>
        </w:rPr>
        <w:t>will</w:t>
      </w:r>
      <w:r w:rsidR="002333DC" w:rsidRPr="009D1132">
        <w:rPr>
          <w:rFonts w:cs="Arial"/>
          <w:szCs w:val="20"/>
        </w:rPr>
        <w:t xml:space="preserve"> be</w:t>
      </w:r>
      <w:r w:rsidRPr="009D1132">
        <w:rPr>
          <w:rFonts w:cs="Arial"/>
          <w:szCs w:val="20"/>
        </w:rPr>
        <w:t xml:space="preserve"> provided with a Statement of Attainment listing the units they have attained.</w:t>
      </w:r>
    </w:p>
    <w:p w14:paraId="44AE9019" w14:textId="79F78756" w:rsidR="002333DC" w:rsidRPr="009D1132" w:rsidRDefault="002333DC" w:rsidP="00775A74">
      <w:pPr>
        <w:pStyle w:val="BodyText"/>
        <w:keepNext/>
        <w:widowControl w:val="0"/>
        <w:rPr>
          <w:rFonts w:cs="Arial"/>
          <w:szCs w:val="20"/>
        </w:rPr>
      </w:pPr>
      <w:r w:rsidRPr="009D1132">
        <w:rPr>
          <w:rFonts w:cs="Arial"/>
          <w:bCs/>
          <w:szCs w:val="20"/>
        </w:rPr>
        <w:t>Those candidates who do not meet the requirements for the qualification may choose to undertake training and assessment for outstanding units of competency.</w:t>
      </w:r>
    </w:p>
    <w:p w14:paraId="300CAC4D" w14:textId="65F404A6" w:rsidR="009E6400" w:rsidRPr="009D1132" w:rsidRDefault="009E6400" w:rsidP="00775A74">
      <w:pPr>
        <w:pStyle w:val="Heading2"/>
        <w:keepLines w:val="0"/>
        <w:widowControl w:val="0"/>
      </w:pPr>
      <w:bookmarkStart w:id="52" w:name="_Toc233771490"/>
      <w:r w:rsidRPr="009D1132">
        <w:t>Related issues</w:t>
      </w:r>
      <w:bookmarkEnd w:id="52"/>
    </w:p>
    <w:p w14:paraId="48947A35" w14:textId="713ADD7C" w:rsidR="003721A9" w:rsidRPr="009D1132" w:rsidRDefault="003721A9" w:rsidP="00775A74">
      <w:pPr>
        <w:pStyle w:val="Heading3"/>
        <w:keepLines w:val="0"/>
        <w:widowControl w:val="0"/>
      </w:pPr>
      <w:bookmarkStart w:id="53" w:name="_Toc233771491"/>
      <w:r w:rsidRPr="009D1132">
        <w:t>Group RPL</w:t>
      </w:r>
      <w:bookmarkEnd w:id="53"/>
    </w:p>
    <w:p w14:paraId="78867CCA" w14:textId="59E9496F" w:rsidR="003F0BD7" w:rsidRPr="009D1132" w:rsidRDefault="003721A9" w:rsidP="00775A74">
      <w:pPr>
        <w:pStyle w:val="BodyText"/>
        <w:keepNext/>
        <w:widowControl w:val="0"/>
        <w:rPr>
          <w:rFonts w:cs="Arial"/>
          <w:szCs w:val="20"/>
        </w:rPr>
      </w:pPr>
      <w:r w:rsidRPr="009D1132">
        <w:rPr>
          <w:rFonts w:cs="Arial"/>
          <w:szCs w:val="20"/>
        </w:rPr>
        <w:t xml:space="preserve">Some components of RPL processes can be conducted with groups of candidates—group RPL can be </w:t>
      </w:r>
      <w:r w:rsidR="003F0BD7" w:rsidRPr="009D1132">
        <w:rPr>
          <w:rFonts w:cs="Arial"/>
          <w:szCs w:val="20"/>
        </w:rPr>
        <w:t>useful</w:t>
      </w:r>
      <w:r w:rsidRPr="009D1132">
        <w:rPr>
          <w:rFonts w:cs="Arial"/>
          <w:szCs w:val="20"/>
        </w:rPr>
        <w:t xml:space="preserve"> in </w:t>
      </w:r>
      <w:r w:rsidR="003F0BD7" w:rsidRPr="009D1132">
        <w:rPr>
          <w:rFonts w:cs="Arial"/>
          <w:szCs w:val="20"/>
        </w:rPr>
        <w:t xml:space="preserve">informing candidates about the RPL processes and </w:t>
      </w:r>
      <w:r w:rsidR="00264BF7" w:rsidRPr="009D1132">
        <w:rPr>
          <w:rFonts w:cs="Arial"/>
          <w:szCs w:val="20"/>
        </w:rPr>
        <w:t xml:space="preserve">in </w:t>
      </w:r>
      <w:r w:rsidRPr="009D1132">
        <w:rPr>
          <w:rFonts w:cs="Arial"/>
          <w:szCs w:val="20"/>
        </w:rPr>
        <w:t>assisting candidates to identify similar evidence</w:t>
      </w:r>
      <w:r w:rsidR="003F0BD7" w:rsidRPr="009D1132">
        <w:rPr>
          <w:rFonts w:cs="Arial"/>
          <w:szCs w:val="20"/>
        </w:rPr>
        <w:t xml:space="preserve">. </w:t>
      </w:r>
      <w:r w:rsidR="00153EB3" w:rsidRPr="009D1132">
        <w:rPr>
          <w:rFonts w:cs="Arial"/>
          <w:szCs w:val="20"/>
        </w:rPr>
        <w:t>Group RPL</w:t>
      </w:r>
      <w:r w:rsidR="003F0BD7" w:rsidRPr="009D1132">
        <w:rPr>
          <w:rFonts w:cs="Arial"/>
          <w:szCs w:val="20"/>
        </w:rPr>
        <w:t xml:space="preserve"> can also</w:t>
      </w:r>
      <w:r w:rsidRPr="009D1132">
        <w:rPr>
          <w:rFonts w:cs="Arial"/>
          <w:szCs w:val="20"/>
        </w:rPr>
        <w:t xml:space="preserve"> provide peer support, </w:t>
      </w:r>
      <w:r w:rsidRPr="009D1132">
        <w:rPr>
          <w:rFonts w:cs="Arial"/>
          <w:szCs w:val="20"/>
        </w:rPr>
        <w:lastRenderedPageBreak/>
        <w:t xml:space="preserve">especially where work roles or employment experiences have commonality. However, group </w:t>
      </w:r>
      <w:r w:rsidR="003F0BD7" w:rsidRPr="009D1132">
        <w:rPr>
          <w:rFonts w:cs="Arial"/>
          <w:szCs w:val="20"/>
        </w:rPr>
        <w:t xml:space="preserve">RPL </w:t>
      </w:r>
      <w:r w:rsidRPr="009D1132">
        <w:rPr>
          <w:rFonts w:cs="Arial"/>
          <w:szCs w:val="20"/>
        </w:rPr>
        <w:t>process</w:t>
      </w:r>
      <w:r w:rsidR="003F0BD7" w:rsidRPr="009D1132">
        <w:rPr>
          <w:rFonts w:cs="Arial"/>
          <w:szCs w:val="20"/>
        </w:rPr>
        <w:t>es</w:t>
      </w:r>
      <w:r w:rsidRPr="009D1132">
        <w:rPr>
          <w:rFonts w:cs="Arial"/>
          <w:szCs w:val="20"/>
        </w:rPr>
        <w:t xml:space="preserve"> </w:t>
      </w:r>
      <w:r w:rsidR="003F0BD7" w:rsidRPr="009D1132">
        <w:rPr>
          <w:rFonts w:cs="Arial"/>
          <w:szCs w:val="20"/>
        </w:rPr>
        <w:t xml:space="preserve">must be conducted in a manner and venue that is culturally appropriate and welcoming to candidates, and </w:t>
      </w:r>
      <w:r w:rsidRPr="009D1132">
        <w:rPr>
          <w:rFonts w:cs="Arial"/>
          <w:szCs w:val="20"/>
        </w:rPr>
        <w:t>may req</w:t>
      </w:r>
      <w:r w:rsidR="003F0BD7" w:rsidRPr="009D1132">
        <w:rPr>
          <w:rFonts w:cs="Arial"/>
          <w:szCs w:val="20"/>
        </w:rPr>
        <w:t>uire more than one assessor</w:t>
      </w:r>
      <w:r w:rsidRPr="009D1132">
        <w:rPr>
          <w:rFonts w:cs="Arial"/>
          <w:szCs w:val="20"/>
        </w:rPr>
        <w:t>.</w:t>
      </w:r>
      <w:r w:rsidR="00F87ACA" w:rsidRPr="009D1132">
        <w:rPr>
          <w:rFonts w:cs="Arial"/>
          <w:szCs w:val="20"/>
        </w:rPr>
        <w:t xml:space="preserve"> </w:t>
      </w:r>
    </w:p>
    <w:p w14:paraId="2A4F3F00" w14:textId="2062CCDF" w:rsidR="00F87ACA" w:rsidRPr="009D1132" w:rsidRDefault="00F87ACA" w:rsidP="00775A74">
      <w:pPr>
        <w:pStyle w:val="BodyText"/>
        <w:keepNext/>
        <w:widowControl w:val="0"/>
        <w:rPr>
          <w:rFonts w:cs="Arial"/>
          <w:szCs w:val="20"/>
        </w:rPr>
      </w:pPr>
      <w:r w:rsidRPr="009D1132">
        <w:rPr>
          <w:rFonts w:cs="Arial"/>
          <w:szCs w:val="20"/>
        </w:rPr>
        <w:t xml:space="preserve">RTOs </w:t>
      </w:r>
      <w:r w:rsidR="003F0BD7" w:rsidRPr="009D1132">
        <w:rPr>
          <w:rFonts w:cs="Arial"/>
          <w:szCs w:val="20"/>
        </w:rPr>
        <w:t>must provide an</w:t>
      </w:r>
      <w:r w:rsidRPr="009D1132">
        <w:rPr>
          <w:rFonts w:cs="Arial"/>
          <w:szCs w:val="20"/>
        </w:rPr>
        <w:t xml:space="preserve"> effective and </w:t>
      </w:r>
      <w:r w:rsidR="003F0BD7" w:rsidRPr="009D1132">
        <w:rPr>
          <w:rFonts w:cs="Arial"/>
          <w:szCs w:val="20"/>
        </w:rPr>
        <w:t>rigorous</w:t>
      </w:r>
      <w:r w:rsidRPr="009D1132">
        <w:rPr>
          <w:rFonts w:cs="Arial"/>
          <w:szCs w:val="20"/>
        </w:rPr>
        <w:t xml:space="preserve"> </w:t>
      </w:r>
      <w:r w:rsidR="003F0BD7" w:rsidRPr="009D1132">
        <w:rPr>
          <w:rFonts w:cs="Arial"/>
          <w:szCs w:val="20"/>
        </w:rPr>
        <w:t xml:space="preserve">RPL process </w:t>
      </w:r>
      <w:r w:rsidRPr="009D1132">
        <w:rPr>
          <w:rFonts w:cs="Arial"/>
          <w:szCs w:val="20"/>
        </w:rPr>
        <w:t>for </w:t>
      </w:r>
      <w:r w:rsidR="003F0BD7" w:rsidRPr="009D1132">
        <w:rPr>
          <w:rFonts w:cs="Arial"/>
          <w:szCs w:val="20"/>
        </w:rPr>
        <w:t>each</w:t>
      </w:r>
      <w:r w:rsidRPr="009D1132">
        <w:rPr>
          <w:rFonts w:cs="Arial"/>
          <w:szCs w:val="20"/>
        </w:rPr>
        <w:t xml:space="preserve"> individual candidate and meet the principles of assessment</w:t>
      </w:r>
      <w:r w:rsidR="00153EB3" w:rsidRPr="009D1132">
        <w:rPr>
          <w:rFonts w:cs="Arial"/>
          <w:szCs w:val="20"/>
        </w:rPr>
        <w:t xml:space="preserve">. </w:t>
      </w:r>
      <w:r w:rsidR="003F0BD7" w:rsidRPr="009D1132">
        <w:rPr>
          <w:rFonts w:cs="Arial"/>
          <w:szCs w:val="20"/>
        </w:rPr>
        <w:t xml:space="preserve">RPL </w:t>
      </w:r>
      <w:r w:rsidRPr="009D1132">
        <w:rPr>
          <w:rFonts w:cs="Arial"/>
          <w:szCs w:val="20"/>
        </w:rPr>
        <w:t>process decisions</w:t>
      </w:r>
      <w:r w:rsidR="003F0BD7" w:rsidRPr="009D1132">
        <w:rPr>
          <w:rFonts w:cs="Arial"/>
          <w:szCs w:val="20"/>
        </w:rPr>
        <w:t>, including whether group RPL is suitable at a given point in the process,</w:t>
      </w:r>
      <w:r w:rsidRPr="009D1132">
        <w:rPr>
          <w:rFonts w:cs="Arial"/>
          <w:szCs w:val="20"/>
        </w:rPr>
        <w:t xml:space="preserve"> should be made </w:t>
      </w:r>
      <w:r w:rsidR="003F0BD7" w:rsidRPr="009D1132">
        <w:rPr>
          <w:rFonts w:cs="Arial"/>
          <w:szCs w:val="20"/>
        </w:rPr>
        <w:t>on</w:t>
      </w:r>
      <w:r w:rsidRPr="009D1132">
        <w:rPr>
          <w:rFonts w:cs="Arial"/>
          <w:szCs w:val="20"/>
        </w:rPr>
        <w:t xml:space="preserve"> that </w:t>
      </w:r>
      <w:r w:rsidR="003F0BD7" w:rsidRPr="009D1132">
        <w:rPr>
          <w:rFonts w:cs="Arial"/>
          <w:szCs w:val="20"/>
        </w:rPr>
        <w:t>basis</w:t>
      </w:r>
      <w:r w:rsidRPr="009D1132">
        <w:rPr>
          <w:rFonts w:cs="Arial"/>
          <w:szCs w:val="20"/>
        </w:rPr>
        <w:t>. </w:t>
      </w:r>
    </w:p>
    <w:p w14:paraId="1DD523E5" w14:textId="77777777" w:rsidR="00352969" w:rsidRPr="009D1132" w:rsidRDefault="00352969" w:rsidP="00775A74">
      <w:pPr>
        <w:pStyle w:val="Heading3"/>
        <w:keepLines w:val="0"/>
        <w:widowControl w:val="0"/>
      </w:pPr>
      <w:bookmarkStart w:id="54" w:name="_Toc180477568"/>
      <w:bookmarkStart w:id="55" w:name="_Toc233771492"/>
      <w:r w:rsidRPr="009D1132">
        <w:t>Gaining workplace support</w:t>
      </w:r>
      <w:bookmarkEnd w:id="54"/>
      <w:bookmarkEnd w:id="55"/>
    </w:p>
    <w:p w14:paraId="2A67D484" w14:textId="77777777" w:rsidR="003F0BD7" w:rsidRPr="009D1132" w:rsidRDefault="00352969" w:rsidP="00775A74">
      <w:pPr>
        <w:pStyle w:val="BodyText"/>
        <w:keepNext/>
        <w:widowControl w:val="0"/>
        <w:rPr>
          <w:rFonts w:cs="Arial"/>
          <w:szCs w:val="20"/>
        </w:rPr>
      </w:pPr>
      <w:r w:rsidRPr="009D1132">
        <w:rPr>
          <w:rFonts w:cs="Arial"/>
          <w:szCs w:val="20"/>
        </w:rPr>
        <w:t xml:space="preserve">In the early stages of the RPL process, assessors and candidates will need to seek the support of the workplace in verifying evidence and facilitating workplace activities and assessor visits. </w:t>
      </w:r>
    </w:p>
    <w:p w14:paraId="3EB3EE03" w14:textId="16638DB8" w:rsidR="00153EB3" w:rsidRPr="009D1132" w:rsidRDefault="00355180" w:rsidP="00775A74">
      <w:pPr>
        <w:pStyle w:val="BodyText"/>
        <w:keepNext/>
        <w:widowControl w:val="0"/>
        <w:rPr>
          <w:rFonts w:cs="Arial"/>
          <w:szCs w:val="20"/>
        </w:rPr>
      </w:pPr>
      <w:r>
        <w:rPr>
          <w:rFonts w:cs="Arial"/>
          <w:szCs w:val="20"/>
        </w:rPr>
        <w:br/>
      </w:r>
      <w:r w:rsidR="00153EB3" w:rsidRPr="009D1132">
        <w:rPr>
          <w:rFonts w:cs="Arial"/>
          <w:szCs w:val="20"/>
        </w:rPr>
        <w:lastRenderedPageBreak/>
        <w:t xml:space="preserve">The assessor should provide the </w:t>
      </w:r>
      <w:r w:rsidR="00153EB3" w:rsidRPr="009D1132">
        <w:rPr>
          <w:rFonts w:cs="Arial"/>
          <w:i/>
          <w:szCs w:val="20"/>
        </w:rPr>
        <w:t>Workplace Guide</w:t>
      </w:r>
      <w:r w:rsidR="00153EB3" w:rsidRPr="009D1132">
        <w:rPr>
          <w:rFonts w:cs="Arial"/>
          <w:szCs w:val="20"/>
        </w:rPr>
        <w:t xml:space="preserve"> to the workplace representative and discuss it with them and their likely roles and responsibilities in supporting the candidate’s application for RPL. </w:t>
      </w:r>
    </w:p>
    <w:p w14:paraId="5AB906F7" w14:textId="77777777" w:rsidR="004B260F" w:rsidRPr="009D1132" w:rsidRDefault="00352969" w:rsidP="00775A74">
      <w:pPr>
        <w:pStyle w:val="BodyText"/>
        <w:keepNext/>
        <w:widowControl w:val="0"/>
        <w:rPr>
          <w:rFonts w:cs="Arial"/>
          <w:szCs w:val="20"/>
        </w:rPr>
      </w:pPr>
      <w:r w:rsidRPr="009D1132">
        <w:rPr>
          <w:rFonts w:cs="Arial"/>
          <w:szCs w:val="20"/>
        </w:rPr>
        <w:t xml:space="preserve">Candidates who are supported by their workplaces </w:t>
      </w:r>
      <w:r w:rsidR="00D94264" w:rsidRPr="009D1132">
        <w:rPr>
          <w:rFonts w:cs="Arial"/>
          <w:szCs w:val="20"/>
        </w:rPr>
        <w:t xml:space="preserve">and assessors </w:t>
      </w:r>
      <w:r w:rsidR="003F0BD7" w:rsidRPr="009D1132">
        <w:rPr>
          <w:rFonts w:cs="Arial"/>
          <w:szCs w:val="20"/>
        </w:rPr>
        <w:t>are</w:t>
      </w:r>
      <w:r w:rsidRPr="009D1132">
        <w:rPr>
          <w:rFonts w:cs="Arial"/>
          <w:szCs w:val="20"/>
        </w:rPr>
        <w:t xml:space="preserve"> more likely to complete the</w:t>
      </w:r>
      <w:r w:rsidR="00D94264" w:rsidRPr="009D1132">
        <w:rPr>
          <w:rFonts w:cs="Arial"/>
          <w:szCs w:val="20"/>
        </w:rPr>
        <w:t>ir</w:t>
      </w:r>
      <w:r w:rsidRPr="009D1132">
        <w:rPr>
          <w:rFonts w:cs="Arial"/>
          <w:szCs w:val="20"/>
        </w:rPr>
        <w:t xml:space="preserve"> RPL </w:t>
      </w:r>
      <w:r w:rsidR="003F0BD7" w:rsidRPr="009D1132">
        <w:rPr>
          <w:rFonts w:cs="Arial"/>
          <w:szCs w:val="20"/>
        </w:rPr>
        <w:t xml:space="preserve">assessment </w:t>
      </w:r>
      <w:r w:rsidRPr="009D1132">
        <w:rPr>
          <w:rFonts w:cs="Arial"/>
          <w:szCs w:val="20"/>
        </w:rPr>
        <w:t>process.</w:t>
      </w:r>
      <w:r w:rsidR="00A96759" w:rsidRPr="009D1132">
        <w:rPr>
          <w:rFonts w:cs="Arial"/>
          <w:szCs w:val="20"/>
        </w:rPr>
        <w:t xml:space="preserve"> </w:t>
      </w:r>
    </w:p>
    <w:p w14:paraId="3E2FA268" w14:textId="290B9CEF" w:rsidR="004B260F" w:rsidRPr="009D1132" w:rsidRDefault="00352969" w:rsidP="00775A74">
      <w:pPr>
        <w:pStyle w:val="BodyText"/>
        <w:keepNext/>
        <w:widowControl w:val="0"/>
        <w:rPr>
          <w:rFonts w:cs="Arial"/>
          <w:szCs w:val="20"/>
        </w:rPr>
      </w:pPr>
      <w:r w:rsidRPr="009D1132">
        <w:rPr>
          <w:rFonts w:cs="Arial"/>
          <w:szCs w:val="20"/>
        </w:rPr>
        <w:t xml:space="preserve">The </w:t>
      </w:r>
      <w:r w:rsidR="003E03EC" w:rsidRPr="009D1132">
        <w:rPr>
          <w:rFonts w:cs="Arial"/>
          <w:i/>
          <w:szCs w:val="20"/>
        </w:rPr>
        <w:t>RPL Toolkit</w:t>
      </w:r>
      <w:r w:rsidR="004B260F" w:rsidRPr="009D1132">
        <w:rPr>
          <w:rFonts w:cs="Arial"/>
          <w:szCs w:val="20"/>
        </w:rPr>
        <w:t xml:space="preserve"> requires workplace verification of the candidate’s demonstrated skills and knowledge by a </w:t>
      </w:r>
      <w:r w:rsidR="00153EB3" w:rsidRPr="009D1132">
        <w:rPr>
          <w:rFonts w:cs="Arial"/>
          <w:szCs w:val="20"/>
        </w:rPr>
        <w:t>‘</w:t>
      </w:r>
      <w:r w:rsidR="004B260F" w:rsidRPr="009D1132">
        <w:rPr>
          <w:rFonts w:cs="Arial"/>
          <w:szCs w:val="20"/>
        </w:rPr>
        <w:t>workplace representative</w:t>
      </w:r>
      <w:r w:rsidR="00153EB3" w:rsidRPr="009D1132">
        <w:rPr>
          <w:rFonts w:cs="Arial"/>
          <w:szCs w:val="20"/>
        </w:rPr>
        <w:t>’</w:t>
      </w:r>
      <w:r w:rsidR="004B260F" w:rsidRPr="009D1132">
        <w:rPr>
          <w:rFonts w:cs="Arial"/>
          <w:szCs w:val="20"/>
        </w:rPr>
        <w:t xml:space="preserve">. Such workplace representatives </w:t>
      </w:r>
      <w:r w:rsidR="00153EB3" w:rsidRPr="009D1132">
        <w:rPr>
          <w:rFonts w:cs="Arial"/>
          <w:szCs w:val="20"/>
        </w:rPr>
        <w:t>would</w:t>
      </w:r>
      <w:r w:rsidR="004B260F" w:rsidRPr="009D1132">
        <w:rPr>
          <w:rFonts w:cs="Arial"/>
          <w:szCs w:val="20"/>
        </w:rPr>
        <w:t xml:space="preserve"> typically be working with the candidate i</w:t>
      </w:r>
      <w:r w:rsidR="00153EB3" w:rsidRPr="009D1132">
        <w:rPr>
          <w:rFonts w:cs="Arial"/>
          <w:szCs w:val="20"/>
        </w:rPr>
        <w:t>n a position of responsibility—</w:t>
      </w:r>
      <w:r w:rsidR="004B260F" w:rsidRPr="009D1132">
        <w:rPr>
          <w:rFonts w:cs="Arial"/>
          <w:szCs w:val="20"/>
        </w:rPr>
        <w:t>perhap</w:t>
      </w:r>
      <w:r w:rsidR="00153EB3" w:rsidRPr="009D1132">
        <w:rPr>
          <w:rFonts w:cs="Arial"/>
          <w:szCs w:val="20"/>
        </w:rPr>
        <w:t>s their employer or supervisor—</w:t>
      </w:r>
      <w:r w:rsidR="004B260F" w:rsidRPr="009D1132">
        <w:rPr>
          <w:rFonts w:cs="Arial"/>
          <w:szCs w:val="20"/>
        </w:rPr>
        <w:t xml:space="preserve">hold higher qualifications than the candidate, and have observed their workplace performance. </w:t>
      </w:r>
    </w:p>
    <w:p w14:paraId="38DB601E" w14:textId="26D8E00C" w:rsidR="00A50F90" w:rsidRPr="009D1132" w:rsidRDefault="00352969" w:rsidP="00775A74">
      <w:pPr>
        <w:pStyle w:val="Heading3"/>
        <w:keepLines w:val="0"/>
        <w:widowControl w:val="0"/>
      </w:pPr>
      <w:bookmarkStart w:id="56" w:name="_Toc233771493"/>
      <w:r w:rsidRPr="009D1132">
        <w:t>Candidate s</w:t>
      </w:r>
      <w:r w:rsidR="00A50F90" w:rsidRPr="009D1132">
        <w:t>elf-directed gap activities</w:t>
      </w:r>
      <w:bookmarkEnd w:id="56"/>
    </w:p>
    <w:p w14:paraId="0468068C" w14:textId="1FB97AE7" w:rsidR="00D94264" w:rsidRPr="009D1132" w:rsidRDefault="00D94264" w:rsidP="00775A74">
      <w:pPr>
        <w:pStyle w:val="BodyText"/>
        <w:keepNext/>
        <w:widowControl w:val="0"/>
        <w:rPr>
          <w:rFonts w:cs="Arial"/>
          <w:szCs w:val="20"/>
        </w:rPr>
      </w:pPr>
      <w:r w:rsidRPr="009D1132">
        <w:rPr>
          <w:rFonts w:cs="Arial"/>
          <w:szCs w:val="20"/>
        </w:rPr>
        <w:t xml:space="preserve">An RPL approach that accommodates self-directed developmental activities can increase the </w:t>
      </w:r>
      <w:r w:rsidR="0084574A" w:rsidRPr="009D1132">
        <w:rPr>
          <w:rFonts w:cs="Arial"/>
          <w:szCs w:val="20"/>
        </w:rPr>
        <w:t>likelihood</w:t>
      </w:r>
      <w:r w:rsidRPr="009D1132">
        <w:rPr>
          <w:rFonts w:cs="Arial"/>
          <w:szCs w:val="20"/>
        </w:rPr>
        <w:t xml:space="preserve"> of whole of qualification RPL. </w:t>
      </w:r>
    </w:p>
    <w:p w14:paraId="7100140A" w14:textId="0E6DFD6F" w:rsidR="00352969" w:rsidRPr="009D1132" w:rsidRDefault="00A50F90" w:rsidP="00775A74">
      <w:pPr>
        <w:pStyle w:val="BodyText"/>
        <w:keepNext/>
        <w:widowControl w:val="0"/>
        <w:rPr>
          <w:rFonts w:cs="Arial"/>
          <w:szCs w:val="20"/>
        </w:rPr>
      </w:pPr>
      <w:r w:rsidRPr="009D1132">
        <w:rPr>
          <w:rFonts w:cs="Arial"/>
          <w:szCs w:val="20"/>
        </w:rPr>
        <w:t>T</w:t>
      </w:r>
      <w:r w:rsidR="00153EB3" w:rsidRPr="009D1132">
        <w:rPr>
          <w:rFonts w:cs="Arial"/>
          <w:szCs w:val="20"/>
        </w:rPr>
        <w:t>here could be circumstances where</w:t>
      </w:r>
      <w:r w:rsidRPr="009D1132">
        <w:rPr>
          <w:rFonts w:cs="Arial"/>
          <w:szCs w:val="20"/>
        </w:rPr>
        <w:t xml:space="preserve"> an assessor, at any point in the </w:t>
      </w:r>
      <w:r w:rsidR="00D94264" w:rsidRPr="009D1132">
        <w:rPr>
          <w:rFonts w:cs="Arial"/>
          <w:szCs w:val="20"/>
        </w:rPr>
        <w:t xml:space="preserve">RPL </w:t>
      </w:r>
      <w:r w:rsidRPr="009D1132">
        <w:rPr>
          <w:rFonts w:cs="Arial"/>
          <w:szCs w:val="20"/>
        </w:rPr>
        <w:t xml:space="preserve">process, decides that a candidate has not demonstrated </w:t>
      </w:r>
      <w:r w:rsidR="00580461" w:rsidRPr="009D1132">
        <w:rPr>
          <w:rFonts w:cs="Arial"/>
          <w:szCs w:val="20"/>
        </w:rPr>
        <w:t xml:space="preserve">some </w:t>
      </w:r>
      <w:r w:rsidR="00352969" w:rsidRPr="009D1132">
        <w:rPr>
          <w:rFonts w:cs="Arial"/>
          <w:szCs w:val="20"/>
        </w:rPr>
        <w:t xml:space="preserve">required knowledge </w:t>
      </w:r>
      <w:r w:rsidRPr="009D1132">
        <w:rPr>
          <w:rFonts w:cs="Arial"/>
          <w:szCs w:val="20"/>
        </w:rPr>
        <w:t xml:space="preserve">and that this gap could be addressed by self-directed </w:t>
      </w:r>
      <w:r w:rsidR="00D94264" w:rsidRPr="009D1132">
        <w:rPr>
          <w:rFonts w:cs="Arial"/>
          <w:szCs w:val="20"/>
        </w:rPr>
        <w:t xml:space="preserve">candidate </w:t>
      </w:r>
      <w:r w:rsidRPr="009D1132">
        <w:rPr>
          <w:rFonts w:cs="Arial"/>
          <w:szCs w:val="20"/>
        </w:rPr>
        <w:t>activities</w:t>
      </w:r>
      <w:r w:rsidR="00264BF7" w:rsidRPr="009D1132">
        <w:rPr>
          <w:rFonts w:cs="Arial"/>
          <w:szCs w:val="20"/>
        </w:rPr>
        <w:t>—</w:t>
      </w:r>
      <w:r w:rsidR="00D94264" w:rsidRPr="009D1132">
        <w:rPr>
          <w:rFonts w:cs="Arial"/>
          <w:szCs w:val="20"/>
        </w:rPr>
        <w:t xml:space="preserve">that is, </w:t>
      </w:r>
      <w:r w:rsidR="0084574A" w:rsidRPr="009D1132">
        <w:rPr>
          <w:rFonts w:cs="Arial"/>
          <w:szCs w:val="20"/>
        </w:rPr>
        <w:t>by independent activity by the candidate</w:t>
      </w:r>
      <w:r w:rsidR="00264BF7" w:rsidRPr="009D1132">
        <w:rPr>
          <w:rFonts w:cs="Arial"/>
          <w:szCs w:val="20"/>
        </w:rPr>
        <w:t>,</w:t>
      </w:r>
      <w:r w:rsidR="0084574A" w:rsidRPr="009D1132">
        <w:rPr>
          <w:rFonts w:cs="Arial"/>
          <w:szCs w:val="20"/>
        </w:rPr>
        <w:t xml:space="preserve"> but </w:t>
      </w:r>
      <w:r w:rsidR="00264BF7" w:rsidRPr="009D1132">
        <w:rPr>
          <w:rFonts w:cs="Arial"/>
          <w:szCs w:val="20"/>
        </w:rPr>
        <w:t>not by formal training</w:t>
      </w:r>
      <w:r w:rsidRPr="009D1132">
        <w:rPr>
          <w:rFonts w:cs="Arial"/>
          <w:szCs w:val="20"/>
        </w:rPr>
        <w:t xml:space="preserve">. </w:t>
      </w:r>
    </w:p>
    <w:p w14:paraId="3527FF5E" w14:textId="77777777" w:rsidR="0084574A" w:rsidRPr="009D1132" w:rsidRDefault="0084574A" w:rsidP="00775A74">
      <w:pPr>
        <w:pStyle w:val="BodyText"/>
        <w:keepNext/>
        <w:widowControl w:val="0"/>
        <w:rPr>
          <w:rFonts w:cs="Arial"/>
          <w:szCs w:val="20"/>
        </w:rPr>
      </w:pPr>
    </w:p>
    <w:p w14:paraId="5A7C7F94" w14:textId="77777777" w:rsidR="0084574A" w:rsidRPr="009D1132" w:rsidRDefault="0084574A" w:rsidP="00775A74">
      <w:pPr>
        <w:pStyle w:val="BodyText"/>
        <w:keepNext/>
        <w:widowControl w:val="0"/>
        <w:rPr>
          <w:rFonts w:cs="Arial"/>
          <w:szCs w:val="20"/>
        </w:rPr>
      </w:pPr>
    </w:p>
    <w:p w14:paraId="097769CC" w14:textId="2A685BE2" w:rsidR="00700FF2" w:rsidRPr="009D1132" w:rsidRDefault="00800871" w:rsidP="00775A74">
      <w:pPr>
        <w:pStyle w:val="BodyText"/>
        <w:keepNext/>
        <w:widowControl w:val="0"/>
        <w:rPr>
          <w:rFonts w:cs="Arial"/>
          <w:szCs w:val="20"/>
        </w:rPr>
      </w:pPr>
      <w:r w:rsidRPr="009D1132">
        <w:rPr>
          <w:rFonts w:cs="Arial"/>
          <w:szCs w:val="20"/>
        </w:rPr>
        <w:lastRenderedPageBreak/>
        <w:t>For example, an assessor may find a candidate whose knowledge of an aspect such as the national Early Years Learning Framework (EYLF) is not adequate</w:t>
      </w:r>
      <w:r w:rsidR="00D94264" w:rsidRPr="009D1132">
        <w:rPr>
          <w:rFonts w:cs="Arial"/>
          <w:szCs w:val="20"/>
        </w:rPr>
        <w:t>, yet they meet other unit requirements</w:t>
      </w:r>
      <w:r w:rsidRPr="009D1132">
        <w:rPr>
          <w:rFonts w:cs="Arial"/>
          <w:szCs w:val="20"/>
        </w:rPr>
        <w:t xml:space="preserve">. The candidate could agree to undertake activities such as attending </w:t>
      </w:r>
      <w:r w:rsidR="008C4472" w:rsidRPr="009D1132">
        <w:rPr>
          <w:rFonts w:cs="Arial"/>
          <w:szCs w:val="20"/>
        </w:rPr>
        <w:t xml:space="preserve">professional development on the EYLF, or undertaking targeted reading, and </w:t>
      </w:r>
      <w:r w:rsidR="00355180">
        <w:rPr>
          <w:rFonts w:cs="Arial"/>
          <w:szCs w:val="20"/>
        </w:rPr>
        <w:t xml:space="preserve">then </w:t>
      </w:r>
      <w:r w:rsidRPr="009D1132">
        <w:rPr>
          <w:rFonts w:cs="Arial"/>
          <w:szCs w:val="20"/>
        </w:rPr>
        <w:t xml:space="preserve">applying </w:t>
      </w:r>
      <w:r w:rsidR="008C4472" w:rsidRPr="009D1132">
        <w:rPr>
          <w:rFonts w:cs="Arial"/>
          <w:szCs w:val="20"/>
        </w:rPr>
        <w:t xml:space="preserve">the </w:t>
      </w:r>
      <w:r w:rsidRPr="009D1132">
        <w:rPr>
          <w:rFonts w:cs="Arial"/>
          <w:szCs w:val="20"/>
        </w:rPr>
        <w:t xml:space="preserve">knowledge </w:t>
      </w:r>
      <w:r w:rsidR="008C4472" w:rsidRPr="009D1132">
        <w:rPr>
          <w:rFonts w:cs="Arial"/>
          <w:szCs w:val="20"/>
        </w:rPr>
        <w:t xml:space="preserve">gained </w:t>
      </w:r>
      <w:r w:rsidRPr="009D1132">
        <w:rPr>
          <w:rFonts w:cs="Arial"/>
          <w:szCs w:val="20"/>
        </w:rPr>
        <w:t>in the workplace</w:t>
      </w:r>
      <w:r w:rsidR="008C4472" w:rsidRPr="009D1132">
        <w:rPr>
          <w:rFonts w:cs="Arial"/>
          <w:szCs w:val="20"/>
        </w:rPr>
        <w:t xml:space="preserve"> and documenting their activities</w:t>
      </w:r>
      <w:r w:rsidRPr="009D1132">
        <w:rPr>
          <w:rFonts w:cs="Arial"/>
          <w:szCs w:val="20"/>
        </w:rPr>
        <w:t xml:space="preserve">. </w:t>
      </w:r>
    </w:p>
    <w:p w14:paraId="494C9877" w14:textId="2923AD21" w:rsidR="00800871" w:rsidRPr="009D1132" w:rsidRDefault="00800871" w:rsidP="00775A74">
      <w:pPr>
        <w:pStyle w:val="BodyText"/>
        <w:keepNext/>
        <w:widowControl w:val="0"/>
        <w:rPr>
          <w:rFonts w:cs="Arial"/>
          <w:szCs w:val="20"/>
        </w:rPr>
      </w:pPr>
      <w:r w:rsidRPr="009D1132">
        <w:rPr>
          <w:rFonts w:cs="Arial"/>
          <w:szCs w:val="20"/>
        </w:rPr>
        <w:t xml:space="preserve">If development activities such as this are agreed, the assessor could add details </w:t>
      </w:r>
      <w:r w:rsidR="0084574A" w:rsidRPr="009D1132">
        <w:rPr>
          <w:rFonts w:cs="Arial"/>
          <w:szCs w:val="20"/>
        </w:rPr>
        <w:t xml:space="preserve">of the gap activity and its requirements </w:t>
      </w:r>
      <w:r w:rsidRPr="009D1132">
        <w:rPr>
          <w:rFonts w:cs="Arial"/>
          <w:szCs w:val="20"/>
        </w:rPr>
        <w:t xml:space="preserve">to the </w:t>
      </w:r>
      <w:r w:rsidRPr="009D1132">
        <w:rPr>
          <w:rFonts w:cs="Arial"/>
          <w:i/>
          <w:szCs w:val="20"/>
        </w:rPr>
        <w:t>RPL Assessment Plan</w:t>
      </w:r>
      <w:r w:rsidRPr="009D1132">
        <w:rPr>
          <w:rFonts w:cs="Arial"/>
          <w:szCs w:val="20"/>
        </w:rPr>
        <w:t xml:space="preserve"> </w:t>
      </w:r>
      <w:r w:rsidR="0084574A" w:rsidRPr="009D1132">
        <w:rPr>
          <w:rFonts w:cs="Arial"/>
          <w:szCs w:val="20"/>
        </w:rPr>
        <w:t>or another document. Once the candidate has completed the activity</w:t>
      </w:r>
      <w:r w:rsidR="00A5598E" w:rsidRPr="009D1132">
        <w:rPr>
          <w:rFonts w:cs="Arial"/>
          <w:szCs w:val="20"/>
        </w:rPr>
        <w:t xml:space="preserve"> and applied </w:t>
      </w:r>
      <w:r w:rsidR="008C4472" w:rsidRPr="009D1132">
        <w:rPr>
          <w:rFonts w:cs="Arial"/>
          <w:szCs w:val="20"/>
        </w:rPr>
        <w:t xml:space="preserve">the required </w:t>
      </w:r>
      <w:r w:rsidR="00A5598E" w:rsidRPr="009D1132">
        <w:rPr>
          <w:rFonts w:cs="Arial"/>
          <w:szCs w:val="20"/>
        </w:rPr>
        <w:t>knowledge at work</w:t>
      </w:r>
      <w:r w:rsidR="0084574A" w:rsidRPr="009D1132">
        <w:rPr>
          <w:rFonts w:cs="Arial"/>
          <w:szCs w:val="20"/>
        </w:rPr>
        <w:t xml:space="preserve">, the assessor could </w:t>
      </w:r>
      <w:r w:rsidR="008C4472" w:rsidRPr="009D1132">
        <w:rPr>
          <w:rFonts w:cs="Arial"/>
          <w:szCs w:val="20"/>
        </w:rPr>
        <w:t>assess</w:t>
      </w:r>
      <w:r w:rsidRPr="009D1132">
        <w:rPr>
          <w:rFonts w:cs="Arial"/>
          <w:szCs w:val="20"/>
        </w:rPr>
        <w:t xml:space="preserve"> </w:t>
      </w:r>
      <w:r w:rsidR="00D81A30" w:rsidRPr="009D1132">
        <w:rPr>
          <w:rFonts w:cs="Arial"/>
          <w:szCs w:val="20"/>
        </w:rPr>
        <w:t>this</w:t>
      </w:r>
      <w:r w:rsidRPr="009D1132">
        <w:rPr>
          <w:rFonts w:cs="Arial"/>
          <w:szCs w:val="20"/>
        </w:rPr>
        <w:t xml:space="preserve"> at a subsequent workplace visit, or have the application of </w:t>
      </w:r>
      <w:r w:rsidR="008C4472" w:rsidRPr="009D1132">
        <w:rPr>
          <w:rFonts w:cs="Arial"/>
          <w:szCs w:val="20"/>
        </w:rPr>
        <w:t xml:space="preserve">the required </w:t>
      </w:r>
      <w:r w:rsidRPr="009D1132">
        <w:rPr>
          <w:rFonts w:cs="Arial"/>
          <w:szCs w:val="20"/>
        </w:rPr>
        <w:t xml:space="preserve">knowledge verified by the workplace </w:t>
      </w:r>
      <w:r w:rsidR="001A66B4" w:rsidRPr="009D1132">
        <w:rPr>
          <w:rFonts w:cs="Arial"/>
          <w:szCs w:val="20"/>
        </w:rPr>
        <w:t>representative</w:t>
      </w:r>
      <w:r w:rsidR="0084574A" w:rsidRPr="009D1132">
        <w:rPr>
          <w:rFonts w:cs="Arial"/>
          <w:szCs w:val="20"/>
        </w:rPr>
        <w:t xml:space="preserve">, for example in a </w:t>
      </w:r>
      <w:r w:rsidR="0084574A" w:rsidRPr="009D1132">
        <w:rPr>
          <w:rFonts w:cs="Arial"/>
          <w:i/>
          <w:szCs w:val="20"/>
        </w:rPr>
        <w:t>Third Party Report</w:t>
      </w:r>
      <w:r w:rsidR="00D94264" w:rsidRPr="009D1132">
        <w:rPr>
          <w:rFonts w:cs="Arial"/>
          <w:szCs w:val="20"/>
        </w:rPr>
        <w:t>.</w:t>
      </w:r>
    </w:p>
    <w:p w14:paraId="67C8FA9E" w14:textId="36AC8F1C" w:rsidR="0084574A" w:rsidRPr="009D1132" w:rsidRDefault="00352969" w:rsidP="00775A74">
      <w:pPr>
        <w:pStyle w:val="BodyText"/>
        <w:keepNext/>
        <w:widowControl w:val="0"/>
        <w:rPr>
          <w:rFonts w:cs="Arial"/>
          <w:szCs w:val="20"/>
        </w:rPr>
      </w:pPr>
      <w:r w:rsidRPr="009D1132">
        <w:rPr>
          <w:rFonts w:cs="Arial"/>
          <w:szCs w:val="20"/>
        </w:rPr>
        <w:t>Assessors should ensure such approaches fit within their RTO policies and procedures, and any regulatory requirements</w:t>
      </w:r>
      <w:r w:rsidR="00580461" w:rsidRPr="009D1132">
        <w:rPr>
          <w:rFonts w:cs="Arial"/>
          <w:szCs w:val="20"/>
        </w:rPr>
        <w:t xml:space="preserve"> in relation to RPL, including any reporting requirements</w:t>
      </w:r>
      <w:r w:rsidR="008C4472" w:rsidRPr="009D1132">
        <w:rPr>
          <w:rFonts w:cs="Arial"/>
          <w:szCs w:val="20"/>
        </w:rPr>
        <w:t xml:space="preserve"> and </w:t>
      </w:r>
      <w:r w:rsidR="00564FD0" w:rsidRPr="009D1132">
        <w:rPr>
          <w:rFonts w:cs="Arial"/>
          <w:szCs w:val="20"/>
        </w:rPr>
        <w:t xml:space="preserve">any specific assessment </w:t>
      </w:r>
      <w:r w:rsidR="008C4472" w:rsidRPr="009D1132">
        <w:rPr>
          <w:rFonts w:cs="Arial"/>
          <w:szCs w:val="20"/>
        </w:rPr>
        <w:t>requirements of the units such as volume and frequency requirements</w:t>
      </w:r>
      <w:r w:rsidRPr="009D1132">
        <w:rPr>
          <w:rFonts w:cs="Arial"/>
          <w:szCs w:val="20"/>
        </w:rPr>
        <w:t>.</w:t>
      </w:r>
      <w:r w:rsidR="00EB7118" w:rsidRPr="009D1132">
        <w:rPr>
          <w:rFonts w:cs="Arial"/>
          <w:szCs w:val="20"/>
        </w:rPr>
        <w:t xml:space="preserve"> </w:t>
      </w:r>
    </w:p>
    <w:p w14:paraId="30495CD8" w14:textId="6BC776FA" w:rsidR="00700FF2" w:rsidRPr="009D1132" w:rsidRDefault="007833B0" w:rsidP="00775A74">
      <w:pPr>
        <w:pStyle w:val="BodyText"/>
        <w:keepNext/>
        <w:widowControl w:val="0"/>
        <w:rPr>
          <w:rFonts w:cs="Arial"/>
          <w:szCs w:val="20"/>
        </w:rPr>
      </w:pPr>
      <w:r>
        <w:rPr>
          <w:rFonts w:cs="Arial"/>
          <w:szCs w:val="20"/>
        </w:rPr>
        <w:t xml:space="preserve">The </w:t>
      </w:r>
      <w:r w:rsidR="00783A15" w:rsidRPr="009D1132">
        <w:rPr>
          <w:rFonts w:cs="Arial"/>
          <w:szCs w:val="20"/>
        </w:rPr>
        <w:t>Appendix in this resource lists some</w:t>
      </w:r>
      <w:r w:rsidR="00700FF2" w:rsidRPr="009D1132">
        <w:rPr>
          <w:rFonts w:cs="Arial"/>
          <w:szCs w:val="20"/>
        </w:rPr>
        <w:t xml:space="preserve"> </w:t>
      </w:r>
      <w:r w:rsidR="004209C2" w:rsidRPr="009D1132">
        <w:rPr>
          <w:rFonts w:cs="Arial"/>
          <w:szCs w:val="20"/>
        </w:rPr>
        <w:t>resources and websites</w:t>
      </w:r>
      <w:r w:rsidR="00700FF2" w:rsidRPr="009D1132">
        <w:rPr>
          <w:rFonts w:cs="Arial"/>
          <w:szCs w:val="20"/>
        </w:rPr>
        <w:t xml:space="preserve"> that could be accessed by the candidate to enhance their knowledge.</w:t>
      </w:r>
    </w:p>
    <w:p w14:paraId="27BDD4FE" w14:textId="77777777" w:rsidR="003721A9" w:rsidRPr="009D1132" w:rsidRDefault="003721A9" w:rsidP="00775A74">
      <w:pPr>
        <w:pStyle w:val="BodyText"/>
        <w:keepNext/>
        <w:widowControl w:val="0"/>
        <w:rPr>
          <w:rFonts w:cs="Arial"/>
          <w:szCs w:val="20"/>
        </w:rPr>
      </w:pPr>
    </w:p>
    <w:p w14:paraId="35098087" w14:textId="77777777" w:rsidR="003721A9" w:rsidRPr="009D1132" w:rsidRDefault="003721A9" w:rsidP="00775A74">
      <w:pPr>
        <w:pStyle w:val="BodyText"/>
        <w:keepNext/>
        <w:widowControl w:val="0"/>
        <w:rPr>
          <w:rFonts w:cs="Arial"/>
          <w:szCs w:val="20"/>
        </w:rPr>
        <w:sectPr w:rsidR="003721A9" w:rsidRPr="009D1132" w:rsidSect="00112B1A">
          <w:type w:val="continuous"/>
          <w:pgSz w:w="16840" w:h="11900" w:orient="landscape"/>
          <w:pgMar w:top="1440" w:right="1440" w:bottom="1440" w:left="1440" w:header="567" w:footer="567" w:gutter="0"/>
          <w:cols w:num="2" w:space="720"/>
          <w:docGrid w:linePitch="360"/>
        </w:sectPr>
      </w:pPr>
    </w:p>
    <w:p w14:paraId="4D3DAB46" w14:textId="77777777" w:rsidR="00A72A09" w:rsidRPr="009D1132" w:rsidRDefault="00A72A09" w:rsidP="00775A74">
      <w:pPr>
        <w:keepNext/>
        <w:widowControl w:val="0"/>
        <w:rPr>
          <w:rFonts w:cs="Arial"/>
        </w:rPr>
        <w:sectPr w:rsidR="00A72A09" w:rsidRPr="009D1132" w:rsidSect="00A72A09">
          <w:type w:val="continuous"/>
          <w:pgSz w:w="16840" w:h="11900" w:orient="landscape"/>
          <w:pgMar w:top="1440" w:right="1440" w:bottom="1440" w:left="1440" w:header="708" w:footer="708" w:gutter="0"/>
          <w:cols w:num="2" w:space="720"/>
          <w:docGrid w:linePitch="360"/>
        </w:sectPr>
      </w:pPr>
      <w:bookmarkStart w:id="57" w:name="_Toc180477565"/>
    </w:p>
    <w:p w14:paraId="7F017C5A" w14:textId="77777777" w:rsidR="00CA708C" w:rsidRDefault="00CA708C">
      <w:pPr>
        <w:spacing w:after="0"/>
        <w:rPr>
          <w:rFonts w:eastAsiaTheme="majorEastAsia" w:cs="Arial"/>
          <w:color w:val="FFFFFF" w:themeColor="background1"/>
          <w:sz w:val="40"/>
          <w:szCs w:val="40"/>
        </w:rPr>
      </w:pPr>
      <w:bookmarkStart w:id="58" w:name="_Toc233771494"/>
      <w:bookmarkEnd w:id="57"/>
      <w:r>
        <w:lastRenderedPageBreak/>
        <w:br w:type="page"/>
      </w:r>
    </w:p>
    <w:p w14:paraId="0C4CDEB7" w14:textId="306E3D3C" w:rsidR="00176EDE" w:rsidRPr="009D1132" w:rsidRDefault="002443D9" w:rsidP="00CA708C">
      <w:pPr>
        <w:pStyle w:val="Heading1"/>
        <w:keepNext w:val="0"/>
      </w:pPr>
      <w:r>
        <w:lastRenderedPageBreak/>
        <w:t>5</w:t>
      </w:r>
      <w:r w:rsidR="00241090" w:rsidRPr="009D1132">
        <w:t>.</w:t>
      </w:r>
      <w:r w:rsidR="00241090" w:rsidRPr="009D1132">
        <w:tab/>
      </w:r>
      <w:r w:rsidR="009E6400" w:rsidRPr="009D1132">
        <w:t xml:space="preserve">Details of </w:t>
      </w:r>
      <w:r w:rsidR="009A043D" w:rsidRPr="009D1132">
        <w:t xml:space="preserve">the </w:t>
      </w:r>
      <w:r w:rsidR="009E6400" w:rsidRPr="009D1132">
        <w:t>s</w:t>
      </w:r>
      <w:r w:rsidR="00176EDE" w:rsidRPr="009D1132">
        <w:t>teps in the RPL process</w:t>
      </w:r>
      <w:bookmarkEnd w:id="58"/>
      <w:r w:rsidR="00EC7EBF">
        <w:t>es</w:t>
      </w:r>
    </w:p>
    <w:p w14:paraId="68A382EA" w14:textId="77777777" w:rsidR="00355180" w:rsidRDefault="00355180" w:rsidP="00CA708C">
      <w:pPr>
        <w:keepLines/>
        <w:spacing w:after="0"/>
        <w:rPr>
          <w:rFonts w:cs="Arial"/>
        </w:rPr>
      </w:pPr>
    </w:p>
    <w:p w14:paraId="030AB4A5" w14:textId="77777777" w:rsidR="00CA708C" w:rsidRDefault="00CA708C" w:rsidP="00CA708C">
      <w:pPr>
        <w:pStyle w:val="BodyText"/>
        <w:keepLines/>
        <w:spacing w:after="240"/>
        <w:rPr>
          <w:rFonts w:cs="Arial"/>
          <w:szCs w:val="20"/>
        </w:rPr>
        <w:sectPr w:rsidR="00CA708C" w:rsidSect="007D45F7">
          <w:footerReference w:type="even" r:id="rId43"/>
          <w:footerReference w:type="default" r:id="rId44"/>
          <w:type w:val="continuous"/>
          <w:pgSz w:w="16840" w:h="11900" w:orient="landscape"/>
          <w:pgMar w:top="1440" w:right="1440" w:bottom="1440" w:left="1440" w:header="567" w:footer="567" w:gutter="0"/>
          <w:cols w:space="720"/>
          <w:docGrid w:linePitch="360"/>
        </w:sectPr>
      </w:pPr>
    </w:p>
    <w:p w14:paraId="14811EBE" w14:textId="7AC56D9A" w:rsidR="00B2449C" w:rsidRPr="009D1132" w:rsidRDefault="00B2449C" w:rsidP="00CA708C">
      <w:pPr>
        <w:pStyle w:val="BodyText"/>
        <w:keepLines/>
        <w:spacing w:after="240"/>
        <w:rPr>
          <w:rFonts w:cs="Arial"/>
          <w:szCs w:val="20"/>
        </w:rPr>
      </w:pPr>
      <w:r w:rsidRPr="009D1132">
        <w:rPr>
          <w:rFonts w:cs="Arial"/>
          <w:szCs w:val="20"/>
        </w:rPr>
        <w:lastRenderedPageBreak/>
        <w:t xml:space="preserve">This section </w:t>
      </w:r>
      <w:r w:rsidR="0043196D" w:rsidRPr="009D1132">
        <w:rPr>
          <w:rFonts w:cs="Arial"/>
          <w:szCs w:val="20"/>
        </w:rPr>
        <w:t>provides assessors with</w:t>
      </w:r>
      <w:r w:rsidRPr="009D1132">
        <w:rPr>
          <w:rFonts w:cs="Arial"/>
          <w:szCs w:val="20"/>
        </w:rPr>
        <w:t xml:space="preserve"> </w:t>
      </w:r>
      <w:r w:rsidR="0043196D" w:rsidRPr="009D1132">
        <w:rPr>
          <w:rFonts w:cs="Arial"/>
          <w:szCs w:val="20"/>
        </w:rPr>
        <w:t>detailed</w:t>
      </w:r>
      <w:r w:rsidRPr="009D1132">
        <w:rPr>
          <w:rFonts w:cs="Arial"/>
          <w:szCs w:val="20"/>
        </w:rPr>
        <w:t xml:space="preserve"> </w:t>
      </w:r>
      <w:r w:rsidR="000426E8" w:rsidRPr="009D1132">
        <w:rPr>
          <w:rFonts w:cs="Arial"/>
          <w:szCs w:val="20"/>
        </w:rPr>
        <w:t xml:space="preserve">RPL </w:t>
      </w:r>
      <w:r w:rsidR="0043196D" w:rsidRPr="009D1132">
        <w:rPr>
          <w:rFonts w:cs="Arial"/>
          <w:szCs w:val="20"/>
        </w:rPr>
        <w:t xml:space="preserve">process </w:t>
      </w:r>
      <w:r w:rsidRPr="009D1132">
        <w:rPr>
          <w:rFonts w:cs="Arial"/>
          <w:szCs w:val="20"/>
        </w:rPr>
        <w:t>steps.</w:t>
      </w:r>
      <w:r w:rsidR="000426E8" w:rsidRPr="009D1132">
        <w:rPr>
          <w:rFonts w:cs="Arial"/>
          <w:szCs w:val="20"/>
        </w:rPr>
        <w:t xml:space="preserve"> A</w:t>
      </w:r>
      <w:r w:rsidR="00264BF7" w:rsidRPr="009D1132">
        <w:rPr>
          <w:rFonts w:cs="Arial"/>
          <w:szCs w:val="20"/>
        </w:rPr>
        <w:t>ssessors c</w:t>
      </w:r>
      <w:r w:rsidRPr="009D1132">
        <w:rPr>
          <w:rFonts w:cs="Arial"/>
          <w:szCs w:val="20"/>
        </w:rPr>
        <w:t>ould use these step-by-step instructions as a guide when conducting RPL assessments.</w:t>
      </w:r>
    </w:p>
    <w:p w14:paraId="58E2C617" w14:textId="77777777" w:rsidR="009861FE" w:rsidRPr="009D1132" w:rsidRDefault="009861FE" w:rsidP="00CA708C">
      <w:pPr>
        <w:pStyle w:val="Heading2"/>
        <w:keepNext w:val="0"/>
      </w:pPr>
      <w:bookmarkStart w:id="59" w:name="_Toc188244192"/>
      <w:bookmarkStart w:id="60" w:name="_Toc233771495"/>
      <w:r w:rsidRPr="009D1132">
        <w:t>Before Step 1</w:t>
      </w:r>
      <w:bookmarkEnd w:id="59"/>
      <w:bookmarkEnd w:id="60"/>
    </w:p>
    <w:p w14:paraId="0ED64D61" w14:textId="77777777" w:rsidR="009861FE" w:rsidRPr="009D1132" w:rsidRDefault="009861FE" w:rsidP="00CA708C">
      <w:pPr>
        <w:pStyle w:val="BodyText"/>
        <w:keepLines/>
        <w:rPr>
          <w:rFonts w:cs="Arial"/>
          <w:szCs w:val="20"/>
        </w:rPr>
      </w:pPr>
      <w:r w:rsidRPr="009D1132">
        <w:rPr>
          <w:rFonts w:cs="Arial"/>
          <w:szCs w:val="20"/>
        </w:rPr>
        <w:t xml:space="preserve">The RTO should provide the prospective candidate with information about the RTO and the RPL processes, and should process the application in line with its policies and procedures before formal RPL assessment processes begin. </w:t>
      </w:r>
    </w:p>
    <w:p w14:paraId="4E6340BA" w14:textId="2AA55B86" w:rsidR="009861FE" w:rsidRPr="009D1132" w:rsidRDefault="009861FE" w:rsidP="00CA708C">
      <w:pPr>
        <w:pStyle w:val="BodyText"/>
        <w:keepLines/>
        <w:rPr>
          <w:rFonts w:cs="Arial"/>
          <w:szCs w:val="20"/>
        </w:rPr>
      </w:pPr>
      <w:r w:rsidRPr="009D1132">
        <w:rPr>
          <w:rFonts w:cs="Arial"/>
          <w:szCs w:val="20"/>
        </w:rPr>
        <w:t xml:space="preserve">The candidate should be given the </w:t>
      </w:r>
      <w:r w:rsidRPr="009D1132">
        <w:rPr>
          <w:rFonts w:cs="Arial"/>
          <w:i/>
          <w:szCs w:val="20"/>
        </w:rPr>
        <w:t>Candidate Guide</w:t>
      </w:r>
      <w:r w:rsidRPr="009D1132">
        <w:rPr>
          <w:rFonts w:cs="Arial"/>
          <w:szCs w:val="20"/>
        </w:rPr>
        <w:t xml:space="preserve"> and the </w:t>
      </w:r>
      <w:r w:rsidRPr="009D1132">
        <w:rPr>
          <w:rFonts w:cs="Arial"/>
          <w:i/>
          <w:szCs w:val="20"/>
        </w:rPr>
        <w:t xml:space="preserve">Candidate Information Form </w:t>
      </w:r>
      <w:r w:rsidRPr="009D1132">
        <w:rPr>
          <w:rFonts w:cs="Arial"/>
          <w:szCs w:val="20"/>
        </w:rPr>
        <w:t>(or RTO-required equivalent). The candidate should complete the form</w:t>
      </w:r>
      <w:r w:rsidRPr="009D1132">
        <w:rPr>
          <w:rFonts w:cs="Arial"/>
          <w:i/>
          <w:szCs w:val="20"/>
        </w:rPr>
        <w:t xml:space="preserve"> </w:t>
      </w:r>
      <w:r w:rsidRPr="009D1132">
        <w:rPr>
          <w:rFonts w:cs="Arial"/>
          <w:b/>
          <w:szCs w:val="20"/>
        </w:rPr>
        <w:t>before</w:t>
      </w:r>
      <w:r w:rsidRPr="009D1132">
        <w:rPr>
          <w:rFonts w:cs="Arial"/>
          <w:szCs w:val="20"/>
        </w:rPr>
        <w:t xml:space="preserve"> </w:t>
      </w:r>
      <w:r w:rsidR="0035241F" w:rsidRPr="009D1132">
        <w:rPr>
          <w:rFonts w:cs="Arial"/>
          <w:b/>
          <w:szCs w:val="20"/>
        </w:rPr>
        <w:t>Step 1</w:t>
      </w:r>
      <w:r w:rsidRPr="009D1132">
        <w:rPr>
          <w:rFonts w:cs="Arial"/>
          <w:b/>
          <w:szCs w:val="20"/>
        </w:rPr>
        <w:t xml:space="preserve">, </w:t>
      </w:r>
      <w:r w:rsidRPr="009D1132">
        <w:rPr>
          <w:rFonts w:cs="Arial"/>
          <w:szCs w:val="20"/>
        </w:rPr>
        <w:t xml:space="preserve">the initial interview, so the assessor can consider the form and any initial documentary evidence at the initial interview and planning session. </w:t>
      </w:r>
    </w:p>
    <w:p w14:paraId="50B70C24" w14:textId="77777777" w:rsidR="009861FE" w:rsidRPr="009D1132" w:rsidRDefault="009861FE" w:rsidP="00CA708C">
      <w:pPr>
        <w:pStyle w:val="Heading2"/>
        <w:keepNext w:val="0"/>
      </w:pPr>
      <w:bookmarkStart w:id="61" w:name="_Toc188244193"/>
      <w:bookmarkStart w:id="62" w:name="_Toc233771496"/>
      <w:r w:rsidRPr="009D1132">
        <w:t>Step 1: Initial interview, followed by candidate self-evaluation</w:t>
      </w:r>
      <w:bookmarkEnd w:id="61"/>
      <w:bookmarkEnd w:id="62"/>
    </w:p>
    <w:p w14:paraId="56306924" w14:textId="1959A27D" w:rsidR="00917278" w:rsidRPr="009D1132" w:rsidRDefault="009861FE" w:rsidP="00CA708C">
      <w:pPr>
        <w:pStyle w:val="Heading3"/>
        <w:keepNext w:val="0"/>
      </w:pPr>
      <w:bookmarkStart w:id="63" w:name="_Toc180477566"/>
      <w:bookmarkStart w:id="64" w:name="_Toc188244194"/>
      <w:bookmarkStart w:id="65" w:name="_Toc233771497"/>
      <w:r w:rsidRPr="009D1132">
        <w:t>Conducting the initial interview and planning</w:t>
      </w:r>
      <w:bookmarkEnd w:id="63"/>
      <w:bookmarkEnd w:id="64"/>
      <w:r w:rsidRPr="009D1132">
        <w:t xml:space="preserve"> for the RPL</w:t>
      </w:r>
      <w:bookmarkEnd w:id="65"/>
    </w:p>
    <w:p w14:paraId="2304AA00" w14:textId="2F6F15B9" w:rsidR="00CA7D3D" w:rsidRPr="009D1132" w:rsidRDefault="00CA7D3D" w:rsidP="00CA708C">
      <w:pPr>
        <w:pStyle w:val="BodyText"/>
        <w:keepLines/>
        <w:rPr>
          <w:rFonts w:cs="Arial"/>
          <w:szCs w:val="20"/>
        </w:rPr>
      </w:pPr>
      <w:r w:rsidRPr="009D1132">
        <w:rPr>
          <w:rFonts w:cs="Arial"/>
          <w:szCs w:val="20"/>
        </w:rPr>
        <w:t>Th</w:t>
      </w:r>
      <w:r w:rsidR="00636D95" w:rsidRPr="009D1132">
        <w:rPr>
          <w:rFonts w:cs="Arial"/>
          <w:szCs w:val="20"/>
        </w:rPr>
        <w:t>e initial interview is par</w:t>
      </w:r>
      <w:r w:rsidR="00400827" w:rsidRPr="009D1132">
        <w:rPr>
          <w:rFonts w:cs="Arial"/>
          <w:szCs w:val="20"/>
        </w:rPr>
        <w:t>t of the RPL assessment process. T</w:t>
      </w:r>
      <w:r w:rsidR="00636D95" w:rsidRPr="009D1132">
        <w:rPr>
          <w:rFonts w:cs="Arial"/>
          <w:szCs w:val="20"/>
        </w:rPr>
        <w:t xml:space="preserve">herefore, it </w:t>
      </w:r>
      <w:r w:rsidRPr="009D1132">
        <w:rPr>
          <w:rFonts w:cs="Arial"/>
          <w:szCs w:val="20"/>
        </w:rPr>
        <w:t xml:space="preserve">assumes </w:t>
      </w:r>
      <w:r w:rsidR="00400827" w:rsidRPr="009D1132">
        <w:rPr>
          <w:rFonts w:cs="Arial"/>
          <w:szCs w:val="20"/>
        </w:rPr>
        <w:t xml:space="preserve">that </w:t>
      </w:r>
      <w:r w:rsidRPr="009D1132">
        <w:rPr>
          <w:rFonts w:cs="Arial"/>
          <w:szCs w:val="20"/>
        </w:rPr>
        <w:t xml:space="preserve">the candidate has been accepted for RPL according to the RTO’s </w:t>
      </w:r>
      <w:r w:rsidR="006236A6" w:rsidRPr="009D1132">
        <w:rPr>
          <w:rFonts w:cs="Arial"/>
          <w:szCs w:val="20"/>
        </w:rPr>
        <w:t>policies and procedures</w:t>
      </w:r>
      <w:r w:rsidRPr="009D1132">
        <w:rPr>
          <w:rFonts w:cs="Arial"/>
          <w:szCs w:val="20"/>
        </w:rPr>
        <w:t xml:space="preserve">. </w:t>
      </w:r>
    </w:p>
    <w:p w14:paraId="05748DA4" w14:textId="3B695FC7" w:rsidR="000426E8" w:rsidRPr="009D1132" w:rsidRDefault="0043196D" w:rsidP="00CA708C">
      <w:pPr>
        <w:pStyle w:val="BodyText"/>
        <w:keepLines/>
        <w:rPr>
          <w:rFonts w:cs="Arial"/>
          <w:szCs w:val="20"/>
        </w:rPr>
      </w:pPr>
      <w:r w:rsidRPr="009D1132">
        <w:rPr>
          <w:rFonts w:cs="Arial"/>
          <w:szCs w:val="20"/>
        </w:rPr>
        <w:t>The initial interview</w:t>
      </w:r>
      <w:r w:rsidR="00816CAF" w:rsidRPr="009D1132">
        <w:rPr>
          <w:rFonts w:cs="Arial"/>
          <w:szCs w:val="20"/>
        </w:rPr>
        <w:t xml:space="preserve"> </w:t>
      </w:r>
      <w:r w:rsidRPr="009D1132">
        <w:rPr>
          <w:rFonts w:cs="Arial"/>
          <w:szCs w:val="20"/>
        </w:rPr>
        <w:t>could</w:t>
      </w:r>
      <w:r w:rsidR="00816CAF" w:rsidRPr="009D1132">
        <w:rPr>
          <w:rFonts w:cs="Arial"/>
          <w:szCs w:val="20"/>
        </w:rPr>
        <w:t xml:space="preserve"> be </w:t>
      </w:r>
      <w:r w:rsidR="00400827" w:rsidRPr="009D1132">
        <w:rPr>
          <w:rFonts w:cs="Arial"/>
          <w:szCs w:val="20"/>
        </w:rPr>
        <w:t xml:space="preserve">conducted </w:t>
      </w:r>
      <w:r w:rsidR="000426E8" w:rsidRPr="009D1132">
        <w:rPr>
          <w:rFonts w:cs="Arial"/>
          <w:szCs w:val="20"/>
        </w:rPr>
        <w:t xml:space="preserve">face-to-face, by phone or </w:t>
      </w:r>
      <w:r w:rsidRPr="009D1132">
        <w:rPr>
          <w:rFonts w:cs="Arial"/>
          <w:szCs w:val="20"/>
        </w:rPr>
        <w:t xml:space="preserve">even </w:t>
      </w:r>
      <w:r w:rsidR="000426E8" w:rsidRPr="009D1132">
        <w:rPr>
          <w:rFonts w:cs="Arial"/>
          <w:szCs w:val="20"/>
        </w:rPr>
        <w:t xml:space="preserve">on-line depending on individual circumstances and the RTO’s processes—however, </w:t>
      </w:r>
      <w:r w:rsidR="00816CAF" w:rsidRPr="009D1132">
        <w:rPr>
          <w:rFonts w:cs="Arial"/>
          <w:szCs w:val="20"/>
        </w:rPr>
        <w:t>the method</w:t>
      </w:r>
      <w:r w:rsidR="000426E8" w:rsidRPr="009D1132">
        <w:rPr>
          <w:rFonts w:cs="Arial"/>
          <w:szCs w:val="20"/>
        </w:rPr>
        <w:t xml:space="preserve"> should be mutually agreed, and </w:t>
      </w:r>
      <w:r w:rsidR="00816CAF" w:rsidRPr="009D1132">
        <w:rPr>
          <w:rFonts w:cs="Arial"/>
          <w:szCs w:val="20"/>
        </w:rPr>
        <w:t xml:space="preserve">must be </w:t>
      </w:r>
      <w:r w:rsidR="000426E8" w:rsidRPr="009D1132">
        <w:rPr>
          <w:rFonts w:cs="Arial"/>
          <w:szCs w:val="20"/>
        </w:rPr>
        <w:t xml:space="preserve">convenient to the candidate. </w:t>
      </w:r>
    </w:p>
    <w:p w14:paraId="5FE9980A" w14:textId="6D869E2F" w:rsidR="007B6623" w:rsidRPr="009D1132" w:rsidRDefault="00153EB3" w:rsidP="00CA708C">
      <w:pPr>
        <w:pStyle w:val="BodyText"/>
        <w:keepLines/>
        <w:rPr>
          <w:rFonts w:cs="Arial"/>
          <w:szCs w:val="20"/>
        </w:rPr>
      </w:pPr>
      <w:r w:rsidRPr="009D1132">
        <w:rPr>
          <w:rFonts w:cs="Arial"/>
          <w:b/>
          <w:szCs w:val="20"/>
        </w:rPr>
        <w:lastRenderedPageBreak/>
        <w:t>This</w:t>
      </w:r>
      <w:r w:rsidR="00917278" w:rsidRPr="009D1132">
        <w:rPr>
          <w:rFonts w:cs="Arial"/>
          <w:b/>
          <w:szCs w:val="20"/>
        </w:rPr>
        <w:t xml:space="preserve"> first step is critical.</w:t>
      </w:r>
      <w:r w:rsidR="00917278" w:rsidRPr="009D1132">
        <w:rPr>
          <w:rFonts w:cs="Arial"/>
          <w:szCs w:val="20"/>
        </w:rPr>
        <w:t xml:space="preserve"> It provides an opportunity </w:t>
      </w:r>
      <w:r w:rsidR="003059EB" w:rsidRPr="009D1132">
        <w:rPr>
          <w:rFonts w:cs="Arial"/>
          <w:szCs w:val="20"/>
        </w:rPr>
        <w:t xml:space="preserve">for assessors </w:t>
      </w:r>
      <w:r w:rsidR="00917278" w:rsidRPr="009D1132">
        <w:rPr>
          <w:rFonts w:cs="Arial"/>
          <w:szCs w:val="20"/>
        </w:rPr>
        <w:t>to put the candidate at ease,</w:t>
      </w:r>
      <w:r w:rsidR="006236A6" w:rsidRPr="009D1132">
        <w:rPr>
          <w:rFonts w:cs="Arial"/>
          <w:szCs w:val="20"/>
        </w:rPr>
        <w:t xml:space="preserve"> </w:t>
      </w:r>
      <w:r w:rsidR="007B6623" w:rsidRPr="009D1132">
        <w:rPr>
          <w:rFonts w:cs="Arial"/>
          <w:szCs w:val="20"/>
        </w:rPr>
        <w:t xml:space="preserve">and </w:t>
      </w:r>
      <w:r w:rsidR="0084574A" w:rsidRPr="009D1132">
        <w:rPr>
          <w:rFonts w:cs="Arial"/>
          <w:szCs w:val="20"/>
        </w:rPr>
        <w:t xml:space="preserve">to </w:t>
      </w:r>
      <w:r w:rsidR="00264BF7" w:rsidRPr="009D1132">
        <w:rPr>
          <w:rFonts w:cs="Arial"/>
          <w:szCs w:val="20"/>
        </w:rPr>
        <w:t xml:space="preserve">review some initial candidate information and </w:t>
      </w:r>
      <w:r w:rsidR="006236A6" w:rsidRPr="009D1132">
        <w:rPr>
          <w:rFonts w:cs="Arial"/>
          <w:szCs w:val="20"/>
        </w:rPr>
        <w:t>begin gathering evidence of competence</w:t>
      </w:r>
      <w:r w:rsidR="00264BF7" w:rsidRPr="009D1132">
        <w:rPr>
          <w:rFonts w:cs="Arial"/>
          <w:szCs w:val="20"/>
        </w:rPr>
        <w:t xml:space="preserve">, </w:t>
      </w:r>
      <w:r w:rsidR="007B6623" w:rsidRPr="009D1132">
        <w:rPr>
          <w:rFonts w:cs="Arial"/>
          <w:szCs w:val="20"/>
        </w:rPr>
        <w:t>including</w:t>
      </w:r>
      <w:r w:rsidR="006236A6" w:rsidRPr="009D1132">
        <w:rPr>
          <w:rFonts w:cs="Arial"/>
          <w:szCs w:val="20"/>
        </w:rPr>
        <w:t xml:space="preserve"> </w:t>
      </w:r>
      <w:r w:rsidR="00917278" w:rsidRPr="009D1132">
        <w:rPr>
          <w:rFonts w:cs="Arial"/>
          <w:szCs w:val="20"/>
        </w:rPr>
        <w:t>suggest</w:t>
      </w:r>
      <w:r w:rsidR="007B6623" w:rsidRPr="009D1132">
        <w:rPr>
          <w:rFonts w:cs="Arial"/>
          <w:szCs w:val="20"/>
        </w:rPr>
        <w:t>ing</w:t>
      </w:r>
      <w:r w:rsidR="00917278" w:rsidRPr="009D1132">
        <w:rPr>
          <w:rFonts w:cs="Arial"/>
          <w:szCs w:val="20"/>
        </w:rPr>
        <w:t xml:space="preserve"> evi</w:t>
      </w:r>
      <w:r w:rsidR="003059EB" w:rsidRPr="009D1132">
        <w:rPr>
          <w:rFonts w:cs="Arial"/>
          <w:szCs w:val="20"/>
        </w:rPr>
        <w:t>dence relevant to that</w:t>
      </w:r>
      <w:r w:rsidR="006236A6" w:rsidRPr="009D1132">
        <w:rPr>
          <w:rFonts w:cs="Arial"/>
          <w:szCs w:val="20"/>
        </w:rPr>
        <w:t xml:space="preserve"> </w:t>
      </w:r>
      <w:r w:rsidR="007B6623" w:rsidRPr="009D1132">
        <w:rPr>
          <w:rFonts w:cs="Arial"/>
          <w:szCs w:val="20"/>
        </w:rPr>
        <w:t xml:space="preserve">particular </w:t>
      </w:r>
      <w:r w:rsidR="006236A6" w:rsidRPr="009D1132">
        <w:rPr>
          <w:rFonts w:cs="Arial"/>
          <w:szCs w:val="20"/>
        </w:rPr>
        <w:t xml:space="preserve">candidate. </w:t>
      </w:r>
    </w:p>
    <w:p w14:paraId="68A587DB" w14:textId="10818A13" w:rsidR="00917278" w:rsidRPr="009D1132" w:rsidRDefault="00917278" w:rsidP="00CA708C">
      <w:pPr>
        <w:pStyle w:val="BodyText"/>
        <w:keepLines/>
        <w:rPr>
          <w:rFonts w:cs="Arial"/>
          <w:szCs w:val="20"/>
        </w:rPr>
      </w:pPr>
      <w:r w:rsidRPr="009D1132">
        <w:rPr>
          <w:rFonts w:cs="Arial"/>
          <w:szCs w:val="20"/>
        </w:rPr>
        <w:t xml:space="preserve">A </w:t>
      </w:r>
      <w:r w:rsidR="00767E16" w:rsidRPr="009D1132">
        <w:rPr>
          <w:rFonts w:cs="Arial"/>
          <w:szCs w:val="20"/>
        </w:rPr>
        <w:t xml:space="preserve">possible </w:t>
      </w:r>
      <w:r w:rsidRPr="009D1132">
        <w:rPr>
          <w:rFonts w:cs="Arial"/>
          <w:szCs w:val="20"/>
        </w:rPr>
        <w:t xml:space="preserve">sequence for </w:t>
      </w:r>
      <w:r w:rsidR="00767E16" w:rsidRPr="009D1132">
        <w:rPr>
          <w:rFonts w:cs="Arial"/>
          <w:szCs w:val="20"/>
        </w:rPr>
        <w:t>conducting the</w:t>
      </w:r>
      <w:r w:rsidRPr="009D1132">
        <w:rPr>
          <w:rFonts w:cs="Arial"/>
          <w:szCs w:val="20"/>
        </w:rPr>
        <w:t xml:space="preserve"> initial interview </w:t>
      </w:r>
      <w:r w:rsidR="00767E16" w:rsidRPr="009D1132">
        <w:rPr>
          <w:rFonts w:cs="Arial"/>
          <w:szCs w:val="20"/>
        </w:rPr>
        <w:t>follows</w:t>
      </w:r>
      <w:r w:rsidRPr="009D1132">
        <w:rPr>
          <w:rFonts w:cs="Arial"/>
          <w:szCs w:val="20"/>
        </w:rPr>
        <w:t>.</w:t>
      </w:r>
      <w:r w:rsidR="003059EB" w:rsidRPr="009D1132">
        <w:rPr>
          <w:rFonts w:cs="Arial"/>
          <w:szCs w:val="20"/>
        </w:rPr>
        <w:t xml:space="preserve"> Remember, this could be the candidate’s first encounter with an assessor—</w:t>
      </w:r>
      <w:r w:rsidR="007B6623" w:rsidRPr="009D1132">
        <w:rPr>
          <w:rFonts w:cs="Arial"/>
          <w:szCs w:val="20"/>
        </w:rPr>
        <w:t>assessors</w:t>
      </w:r>
      <w:r w:rsidR="003059EB" w:rsidRPr="009D1132">
        <w:rPr>
          <w:rFonts w:cs="Arial"/>
          <w:szCs w:val="20"/>
        </w:rPr>
        <w:t xml:space="preserve"> </w:t>
      </w:r>
      <w:r w:rsidR="0084574A" w:rsidRPr="009D1132">
        <w:rPr>
          <w:rFonts w:cs="Arial"/>
          <w:szCs w:val="20"/>
        </w:rPr>
        <w:t>should be supportive</w:t>
      </w:r>
      <w:r w:rsidR="003059EB" w:rsidRPr="009D1132">
        <w:rPr>
          <w:rFonts w:cs="Arial"/>
          <w:szCs w:val="20"/>
        </w:rPr>
        <w:t xml:space="preserve"> and encouraging.</w:t>
      </w:r>
    </w:p>
    <w:p w14:paraId="3159D8F1" w14:textId="4BDBBF86" w:rsidR="00917278" w:rsidRPr="009D1132" w:rsidRDefault="00917278" w:rsidP="00CA708C">
      <w:pPr>
        <w:pStyle w:val="BodyText"/>
        <w:keepLines/>
        <w:numPr>
          <w:ilvl w:val="0"/>
          <w:numId w:val="9"/>
        </w:numPr>
        <w:rPr>
          <w:rFonts w:cs="Arial"/>
          <w:szCs w:val="20"/>
        </w:rPr>
      </w:pPr>
      <w:r w:rsidRPr="009D1132">
        <w:rPr>
          <w:rFonts w:cs="Arial"/>
          <w:szCs w:val="20"/>
        </w:rPr>
        <w:t xml:space="preserve">Introduce yourself and make sure the candidate understands the </w:t>
      </w:r>
      <w:r w:rsidR="0084574A" w:rsidRPr="009D1132">
        <w:rPr>
          <w:rFonts w:cs="Arial"/>
          <w:szCs w:val="20"/>
        </w:rPr>
        <w:t xml:space="preserve">RPL </w:t>
      </w:r>
      <w:r w:rsidRPr="009D1132">
        <w:rPr>
          <w:rFonts w:cs="Arial"/>
          <w:szCs w:val="20"/>
        </w:rPr>
        <w:t>process</w:t>
      </w:r>
      <w:r w:rsidR="0084574A" w:rsidRPr="009D1132">
        <w:rPr>
          <w:rFonts w:cs="Arial"/>
          <w:szCs w:val="20"/>
        </w:rPr>
        <w:t>es to be undertaken</w:t>
      </w:r>
      <w:r w:rsidRPr="009D1132">
        <w:rPr>
          <w:rFonts w:cs="Arial"/>
          <w:szCs w:val="20"/>
        </w:rPr>
        <w:t>.</w:t>
      </w:r>
    </w:p>
    <w:p w14:paraId="0C297E30" w14:textId="56D46EA2" w:rsidR="00767E16" w:rsidRPr="009D1132" w:rsidRDefault="00767E16" w:rsidP="00CA708C">
      <w:pPr>
        <w:pStyle w:val="BodyText"/>
        <w:keepLines/>
        <w:numPr>
          <w:ilvl w:val="0"/>
          <w:numId w:val="9"/>
        </w:numPr>
        <w:rPr>
          <w:rFonts w:cs="Arial"/>
          <w:szCs w:val="20"/>
        </w:rPr>
      </w:pPr>
      <w:r w:rsidRPr="009D1132">
        <w:rPr>
          <w:rFonts w:cs="Arial"/>
          <w:szCs w:val="20"/>
        </w:rPr>
        <w:t xml:space="preserve">Ensure the candidate has been provided with, and has a copy of the </w:t>
      </w:r>
      <w:r w:rsidRPr="009D1132">
        <w:rPr>
          <w:rFonts w:cs="Arial"/>
          <w:i/>
          <w:szCs w:val="20"/>
        </w:rPr>
        <w:t>Candidate Guide</w:t>
      </w:r>
      <w:r w:rsidRPr="009D1132">
        <w:rPr>
          <w:rFonts w:cs="Arial"/>
          <w:szCs w:val="20"/>
        </w:rPr>
        <w:t>. Go through it with them, clarifying any aspects of the RPL process if required.</w:t>
      </w:r>
    </w:p>
    <w:p w14:paraId="5EE45D1B" w14:textId="77777777" w:rsidR="00917278" w:rsidRPr="009D1132" w:rsidRDefault="00917278" w:rsidP="00CA708C">
      <w:pPr>
        <w:pStyle w:val="BodyText"/>
        <w:keepLines/>
        <w:numPr>
          <w:ilvl w:val="0"/>
          <w:numId w:val="9"/>
        </w:numPr>
        <w:rPr>
          <w:rFonts w:cs="Arial"/>
          <w:szCs w:val="20"/>
        </w:rPr>
      </w:pPr>
      <w:r w:rsidRPr="009D1132">
        <w:rPr>
          <w:rFonts w:cs="Arial"/>
          <w:szCs w:val="20"/>
        </w:rPr>
        <w:t xml:space="preserve">Review the </w:t>
      </w:r>
      <w:r w:rsidRPr="009D1132">
        <w:rPr>
          <w:rFonts w:cs="Arial"/>
          <w:i/>
          <w:szCs w:val="20"/>
        </w:rPr>
        <w:t>Candidate Information Form</w:t>
      </w:r>
      <w:r w:rsidRPr="009D1132">
        <w:rPr>
          <w:rFonts w:cs="Arial"/>
          <w:szCs w:val="20"/>
        </w:rPr>
        <w:t xml:space="preserve">, asking the candidate broad questions about their expectations of the RPL process, work history, and relevant personal circumstances. </w:t>
      </w:r>
    </w:p>
    <w:p w14:paraId="71EBE911" w14:textId="68731C67" w:rsidR="00917278" w:rsidRPr="009D1132" w:rsidRDefault="00917278" w:rsidP="00CA708C">
      <w:pPr>
        <w:pStyle w:val="BodyText"/>
        <w:keepLines/>
        <w:numPr>
          <w:ilvl w:val="0"/>
          <w:numId w:val="9"/>
        </w:numPr>
        <w:rPr>
          <w:rFonts w:cs="Arial"/>
          <w:szCs w:val="20"/>
        </w:rPr>
      </w:pPr>
      <w:r w:rsidRPr="009D1132">
        <w:rPr>
          <w:rFonts w:cs="Arial"/>
          <w:szCs w:val="20"/>
        </w:rPr>
        <w:t xml:space="preserve">Discuss the core and elective units required for the qualification, </w:t>
      </w:r>
      <w:r w:rsidR="00767E16" w:rsidRPr="009D1132">
        <w:rPr>
          <w:rFonts w:cs="Arial"/>
          <w:szCs w:val="20"/>
        </w:rPr>
        <w:t>using</w:t>
      </w:r>
      <w:r w:rsidRPr="009D1132">
        <w:rPr>
          <w:rFonts w:cs="Arial"/>
          <w:szCs w:val="20"/>
        </w:rPr>
        <w:t xml:space="preserve"> workplace terminology and examples when discussing the candidate’s work </w:t>
      </w:r>
      <w:r w:rsidR="00767E16" w:rsidRPr="009D1132">
        <w:rPr>
          <w:rFonts w:cs="Arial"/>
          <w:szCs w:val="20"/>
        </w:rPr>
        <w:t>roles</w:t>
      </w:r>
      <w:r w:rsidRPr="009D1132">
        <w:rPr>
          <w:rFonts w:cs="Arial"/>
          <w:szCs w:val="20"/>
        </w:rPr>
        <w:t xml:space="preserve"> that might relate to electives. (Note that, while candidates should be able to describe workplace roles, they are not expected to understand units of competency—as the assessor, that is your role.)</w:t>
      </w:r>
    </w:p>
    <w:p w14:paraId="02591728" w14:textId="63769F28" w:rsidR="00917278" w:rsidRPr="009D1132" w:rsidRDefault="00917278" w:rsidP="00CA708C">
      <w:pPr>
        <w:pStyle w:val="BodyText"/>
        <w:keepLines/>
        <w:numPr>
          <w:ilvl w:val="0"/>
          <w:numId w:val="9"/>
        </w:numPr>
        <w:rPr>
          <w:rFonts w:cs="Arial"/>
          <w:szCs w:val="20"/>
        </w:rPr>
      </w:pPr>
      <w:r w:rsidRPr="009D1132">
        <w:rPr>
          <w:rFonts w:cs="Arial"/>
          <w:szCs w:val="20"/>
        </w:rPr>
        <w:t xml:space="preserve">Depending on the candidate’s work history and context, outline electives that could be suitable. Where electives are suited to the candidate’s work roles, but are not in this </w:t>
      </w:r>
      <w:r w:rsidR="003E03EC" w:rsidRPr="009D1132">
        <w:rPr>
          <w:rFonts w:cs="Arial"/>
          <w:i/>
          <w:szCs w:val="20"/>
        </w:rPr>
        <w:t>RPL Toolkit</w:t>
      </w:r>
      <w:r w:rsidRPr="009D1132">
        <w:rPr>
          <w:rFonts w:cs="Arial"/>
          <w:szCs w:val="20"/>
        </w:rPr>
        <w:t>, use the RTO’s assessment tools for those units</w:t>
      </w:r>
      <w:r w:rsidR="007B6623" w:rsidRPr="009D1132">
        <w:rPr>
          <w:rFonts w:cs="Arial"/>
          <w:szCs w:val="20"/>
        </w:rPr>
        <w:t xml:space="preserve"> (or source them</w:t>
      </w:r>
      <w:r w:rsidR="00767E16" w:rsidRPr="009D1132">
        <w:rPr>
          <w:rFonts w:cs="Arial"/>
          <w:szCs w:val="20"/>
        </w:rPr>
        <w:t>)</w:t>
      </w:r>
      <w:r w:rsidRPr="009D1132">
        <w:rPr>
          <w:rFonts w:cs="Arial"/>
          <w:szCs w:val="20"/>
        </w:rPr>
        <w:t>.</w:t>
      </w:r>
    </w:p>
    <w:p w14:paraId="3865CEAA" w14:textId="606F6729" w:rsidR="00C41F5D" w:rsidRPr="009D1132" w:rsidRDefault="00917278" w:rsidP="00CA708C">
      <w:pPr>
        <w:pStyle w:val="BodyText"/>
        <w:keepLines/>
        <w:numPr>
          <w:ilvl w:val="0"/>
          <w:numId w:val="9"/>
        </w:numPr>
        <w:rPr>
          <w:rFonts w:cs="Arial"/>
          <w:szCs w:val="20"/>
        </w:rPr>
      </w:pPr>
      <w:r w:rsidRPr="009D1132">
        <w:rPr>
          <w:rFonts w:cs="Arial"/>
          <w:szCs w:val="20"/>
        </w:rPr>
        <w:lastRenderedPageBreak/>
        <w:t>Provide the can</w:t>
      </w:r>
      <w:r w:rsidR="00767E16" w:rsidRPr="009D1132">
        <w:rPr>
          <w:rFonts w:cs="Arial"/>
          <w:szCs w:val="20"/>
        </w:rPr>
        <w:t xml:space="preserve">didate with the </w:t>
      </w:r>
      <w:r w:rsidR="00A97D86" w:rsidRPr="009D1132">
        <w:rPr>
          <w:rFonts w:cs="Arial"/>
          <w:i/>
          <w:szCs w:val="20"/>
        </w:rPr>
        <w:t>Candidate Self-evaluation Tools</w:t>
      </w:r>
      <w:r w:rsidRPr="009D1132">
        <w:rPr>
          <w:rFonts w:cs="Arial"/>
          <w:szCs w:val="20"/>
        </w:rPr>
        <w:t xml:space="preserve">. Discuss how </w:t>
      </w:r>
      <w:r w:rsidR="00667A68" w:rsidRPr="009D1132">
        <w:rPr>
          <w:rFonts w:cs="Arial"/>
          <w:szCs w:val="20"/>
        </w:rPr>
        <w:t>to complete these</w:t>
      </w:r>
      <w:r w:rsidRPr="009D1132">
        <w:rPr>
          <w:rFonts w:cs="Arial"/>
          <w:szCs w:val="20"/>
        </w:rPr>
        <w:t xml:space="preserve">. Advise that the completed </w:t>
      </w:r>
      <w:r w:rsidR="002B6114" w:rsidRPr="009D1132">
        <w:rPr>
          <w:rFonts w:cs="Arial"/>
          <w:szCs w:val="20"/>
        </w:rPr>
        <w:t>tools</w:t>
      </w:r>
      <w:r w:rsidRPr="009D1132">
        <w:rPr>
          <w:rFonts w:cs="Arial"/>
          <w:szCs w:val="20"/>
        </w:rPr>
        <w:t xml:space="preserve"> will be part of the evidence you will consider in determining the candidate’s competence. </w:t>
      </w:r>
      <w:r w:rsidR="00C41F5D" w:rsidRPr="009D1132">
        <w:rPr>
          <w:rFonts w:cs="Arial"/>
          <w:szCs w:val="20"/>
        </w:rPr>
        <w:t>In</w:t>
      </w:r>
      <w:r w:rsidRPr="009D1132">
        <w:rPr>
          <w:rFonts w:cs="Arial"/>
          <w:szCs w:val="20"/>
        </w:rPr>
        <w:t xml:space="preserve">form the candidate that the RPL process </w:t>
      </w:r>
      <w:r w:rsidRPr="00DE3AB6">
        <w:rPr>
          <w:rFonts w:cs="Arial"/>
          <w:b/>
          <w:szCs w:val="20"/>
        </w:rPr>
        <w:t>is not based on documentary evidence only</w:t>
      </w:r>
      <w:r w:rsidRPr="009D1132">
        <w:rPr>
          <w:rFonts w:cs="Arial"/>
          <w:szCs w:val="20"/>
        </w:rPr>
        <w:t>—</w:t>
      </w:r>
      <w:r w:rsidR="00934AC4" w:rsidRPr="009D1132">
        <w:rPr>
          <w:rFonts w:cs="Arial"/>
        </w:rPr>
        <w:t xml:space="preserve">that is, while </w:t>
      </w:r>
      <w:r w:rsidR="00153EB3" w:rsidRPr="009D1132">
        <w:rPr>
          <w:rFonts w:cs="Arial"/>
        </w:rPr>
        <w:t xml:space="preserve">some </w:t>
      </w:r>
      <w:r w:rsidR="00934AC4" w:rsidRPr="009D1132">
        <w:rPr>
          <w:rFonts w:cs="Arial"/>
        </w:rPr>
        <w:t>documents can be attached to the form, they do not need to provide documents as evidence of ev</w:t>
      </w:r>
      <w:r w:rsidR="007B3F93" w:rsidRPr="009D1132">
        <w:rPr>
          <w:rFonts w:cs="Arial"/>
        </w:rPr>
        <w:t>ery skill they claim they hold. O</w:t>
      </w:r>
      <w:r w:rsidR="00934AC4" w:rsidRPr="009D1132">
        <w:rPr>
          <w:rFonts w:cs="Arial"/>
        </w:rPr>
        <w:t>ther assessment processes will also be used</w:t>
      </w:r>
      <w:r w:rsidRPr="009D1132">
        <w:rPr>
          <w:rFonts w:cs="Arial"/>
          <w:szCs w:val="20"/>
        </w:rPr>
        <w:t xml:space="preserve">. </w:t>
      </w:r>
    </w:p>
    <w:p w14:paraId="7F6E092C" w14:textId="47019502" w:rsidR="00917278" w:rsidRPr="009D1132" w:rsidRDefault="00917278" w:rsidP="00CA708C">
      <w:pPr>
        <w:pStyle w:val="BodyText"/>
        <w:keepLines/>
        <w:numPr>
          <w:ilvl w:val="0"/>
          <w:numId w:val="9"/>
        </w:numPr>
        <w:rPr>
          <w:rFonts w:cs="Arial"/>
          <w:szCs w:val="20"/>
        </w:rPr>
      </w:pPr>
      <w:r w:rsidRPr="009D1132">
        <w:rPr>
          <w:rFonts w:cs="Arial"/>
          <w:szCs w:val="20"/>
        </w:rPr>
        <w:t xml:space="preserve">Based on work roles </w:t>
      </w:r>
      <w:r w:rsidR="002A4717" w:rsidRPr="009D1132">
        <w:rPr>
          <w:rFonts w:cs="Arial"/>
          <w:szCs w:val="20"/>
        </w:rPr>
        <w:t xml:space="preserve">and tasks </w:t>
      </w:r>
      <w:r w:rsidR="00DB6D71" w:rsidRPr="009D1132">
        <w:rPr>
          <w:rFonts w:cs="Arial"/>
          <w:szCs w:val="20"/>
        </w:rPr>
        <w:t>the candidate has</w:t>
      </w:r>
      <w:r w:rsidRPr="009D1132">
        <w:rPr>
          <w:rFonts w:cs="Arial"/>
          <w:szCs w:val="20"/>
        </w:rPr>
        <w:t xml:space="preserve"> </w:t>
      </w:r>
      <w:r w:rsidR="00DB6D71" w:rsidRPr="009D1132">
        <w:rPr>
          <w:rFonts w:cs="Arial"/>
          <w:szCs w:val="20"/>
        </w:rPr>
        <w:t>undertaken</w:t>
      </w:r>
      <w:r w:rsidRPr="009D1132">
        <w:rPr>
          <w:rFonts w:cs="Arial"/>
          <w:szCs w:val="20"/>
        </w:rPr>
        <w:t xml:space="preserve">, </w:t>
      </w:r>
      <w:r w:rsidR="00767E16" w:rsidRPr="009D1132">
        <w:rPr>
          <w:rFonts w:cs="Arial"/>
          <w:szCs w:val="20"/>
        </w:rPr>
        <w:t>suggest</w:t>
      </w:r>
      <w:r w:rsidRPr="009D1132">
        <w:rPr>
          <w:rFonts w:cs="Arial"/>
          <w:szCs w:val="20"/>
        </w:rPr>
        <w:t xml:space="preserve"> workplace documents </w:t>
      </w:r>
      <w:r w:rsidR="002A4717" w:rsidRPr="009D1132">
        <w:rPr>
          <w:rFonts w:cs="Arial"/>
          <w:szCs w:val="20"/>
        </w:rPr>
        <w:t xml:space="preserve">or other evidence </w:t>
      </w:r>
      <w:r w:rsidRPr="009D1132">
        <w:rPr>
          <w:rFonts w:cs="Arial"/>
          <w:szCs w:val="20"/>
        </w:rPr>
        <w:t>the</w:t>
      </w:r>
      <w:r w:rsidR="002A4717" w:rsidRPr="009D1132">
        <w:rPr>
          <w:rFonts w:cs="Arial"/>
          <w:szCs w:val="20"/>
        </w:rPr>
        <w:t>y</w:t>
      </w:r>
      <w:r w:rsidRPr="009D1132">
        <w:rPr>
          <w:rFonts w:cs="Arial"/>
          <w:szCs w:val="20"/>
        </w:rPr>
        <w:t xml:space="preserve"> may be able to access—g</w:t>
      </w:r>
      <w:r w:rsidR="002A4717" w:rsidRPr="009D1132">
        <w:rPr>
          <w:rFonts w:cs="Arial"/>
          <w:szCs w:val="20"/>
        </w:rPr>
        <w:t xml:space="preserve">iving </w:t>
      </w:r>
      <w:r w:rsidR="00C41F5D" w:rsidRPr="009D1132">
        <w:rPr>
          <w:rFonts w:cs="Arial"/>
          <w:szCs w:val="20"/>
        </w:rPr>
        <w:t xml:space="preserve">them </w:t>
      </w:r>
      <w:r w:rsidR="002A4717" w:rsidRPr="009D1132">
        <w:rPr>
          <w:rFonts w:cs="Arial"/>
          <w:szCs w:val="20"/>
        </w:rPr>
        <w:t>suggestions</w:t>
      </w:r>
      <w:r w:rsidRPr="009D1132">
        <w:rPr>
          <w:rFonts w:cs="Arial"/>
          <w:szCs w:val="20"/>
        </w:rPr>
        <w:t xml:space="preserve"> and showing </w:t>
      </w:r>
      <w:r w:rsidR="002C27F3" w:rsidRPr="009D1132">
        <w:rPr>
          <w:rFonts w:cs="Arial"/>
          <w:szCs w:val="20"/>
        </w:rPr>
        <w:t xml:space="preserve">them </w:t>
      </w:r>
      <w:r w:rsidR="002A4717" w:rsidRPr="009D1132">
        <w:rPr>
          <w:rFonts w:cs="Arial"/>
          <w:szCs w:val="20"/>
        </w:rPr>
        <w:t xml:space="preserve">how </w:t>
      </w:r>
      <w:r w:rsidR="00C41F5D" w:rsidRPr="009D1132">
        <w:rPr>
          <w:rFonts w:cs="Arial"/>
          <w:szCs w:val="20"/>
        </w:rPr>
        <w:t xml:space="preserve">to </w:t>
      </w:r>
      <w:r w:rsidR="002A4717" w:rsidRPr="009D1132">
        <w:rPr>
          <w:rFonts w:cs="Arial"/>
          <w:szCs w:val="20"/>
        </w:rPr>
        <w:t>list</w:t>
      </w:r>
      <w:r w:rsidRPr="009D1132">
        <w:rPr>
          <w:rFonts w:cs="Arial"/>
          <w:szCs w:val="20"/>
        </w:rPr>
        <w:t xml:space="preserve"> </w:t>
      </w:r>
      <w:r w:rsidR="002A4717" w:rsidRPr="009D1132">
        <w:rPr>
          <w:rFonts w:cs="Arial"/>
          <w:szCs w:val="20"/>
        </w:rPr>
        <w:t>evidence</w:t>
      </w:r>
      <w:r w:rsidR="00DB6D71" w:rsidRPr="009D1132">
        <w:rPr>
          <w:rFonts w:cs="Arial"/>
          <w:szCs w:val="20"/>
        </w:rPr>
        <w:t xml:space="preserve"> o</w:t>
      </w:r>
      <w:r w:rsidRPr="009D1132">
        <w:rPr>
          <w:rFonts w:cs="Arial"/>
          <w:szCs w:val="20"/>
        </w:rPr>
        <w:t xml:space="preserve">n the </w:t>
      </w:r>
      <w:r w:rsidR="00E1049D" w:rsidRPr="009D1132">
        <w:rPr>
          <w:rFonts w:cs="Arial"/>
          <w:i/>
          <w:szCs w:val="20"/>
        </w:rPr>
        <w:t>Candidate S</w:t>
      </w:r>
      <w:r w:rsidR="002B6114" w:rsidRPr="009D1132">
        <w:rPr>
          <w:rFonts w:cs="Arial"/>
          <w:i/>
          <w:szCs w:val="20"/>
        </w:rPr>
        <w:t>elf-evaluation Tools</w:t>
      </w:r>
      <w:r w:rsidRPr="009D1132">
        <w:rPr>
          <w:rFonts w:cs="Arial"/>
          <w:szCs w:val="20"/>
        </w:rPr>
        <w:t xml:space="preserve">. </w:t>
      </w:r>
    </w:p>
    <w:p w14:paraId="50B30081" w14:textId="09F33622" w:rsidR="00E1049D" w:rsidRPr="009D1132" w:rsidRDefault="00E1049D" w:rsidP="00CA708C">
      <w:pPr>
        <w:pStyle w:val="BodyText"/>
        <w:keepLines/>
        <w:numPr>
          <w:ilvl w:val="0"/>
          <w:numId w:val="9"/>
        </w:numPr>
        <w:rPr>
          <w:rFonts w:cs="Arial"/>
          <w:szCs w:val="20"/>
        </w:rPr>
      </w:pPr>
      <w:r w:rsidRPr="009D1132">
        <w:rPr>
          <w:rFonts w:cs="Arial"/>
          <w:szCs w:val="20"/>
        </w:rPr>
        <w:t xml:space="preserve">Advise the candidate that a workplace representative is required to verify their self-evaluation on the tools. This should be someone in a position of responsibility who knows their performance and holds higher qualifications—perhaps their employer or supervisor. The workplace representative needs to </w:t>
      </w:r>
      <w:r w:rsidR="00153EB3" w:rsidRPr="009D1132">
        <w:rPr>
          <w:rFonts w:cs="Arial"/>
          <w:szCs w:val="20"/>
        </w:rPr>
        <w:t xml:space="preserve">complete the </w:t>
      </w:r>
      <w:r w:rsidR="00153EB3" w:rsidRPr="009D1132">
        <w:rPr>
          <w:rFonts w:cs="Arial"/>
          <w:i/>
          <w:szCs w:val="20"/>
        </w:rPr>
        <w:t>Workplace Representative Form</w:t>
      </w:r>
      <w:r w:rsidR="00153EB3" w:rsidRPr="009D1132">
        <w:rPr>
          <w:rFonts w:cs="Arial"/>
          <w:szCs w:val="20"/>
        </w:rPr>
        <w:t xml:space="preserve">, </w:t>
      </w:r>
      <w:r w:rsidRPr="009D1132">
        <w:rPr>
          <w:rFonts w:cs="Arial"/>
          <w:szCs w:val="20"/>
        </w:rPr>
        <w:t>confirm the candidate’s self-evaluation of each tas</w:t>
      </w:r>
      <w:r w:rsidR="00153EB3" w:rsidRPr="009D1132">
        <w:rPr>
          <w:rFonts w:cs="Arial"/>
          <w:szCs w:val="20"/>
        </w:rPr>
        <w:t>k (where they have observed it) and provide examples and comments</w:t>
      </w:r>
      <w:r w:rsidRPr="009D1132">
        <w:rPr>
          <w:rFonts w:cs="Arial"/>
          <w:szCs w:val="20"/>
        </w:rPr>
        <w:t>. Give the candidate the form</w:t>
      </w:r>
      <w:r w:rsidR="002C27F3" w:rsidRPr="009D1132">
        <w:rPr>
          <w:rFonts w:cs="Arial"/>
          <w:szCs w:val="20"/>
        </w:rPr>
        <w:t xml:space="preserve"> (it’s in the </w:t>
      </w:r>
      <w:r w:rsidR="002C27F3" w:rsidRPr="009D1132">
        <w:rPr>
          <w:rFonts w:cs="Arial"/>
          <w:i/>
          <w:szCs w:val="20"/>
        </w:rPr>
        <w:t>Forms and Templates</w:t>
      </w:r>
      <w:r w:rsidR="002C27F3" w:rsidRPr="009D1132">
        <w:rPr>
          <w:rFonts w:cs="Arial"/>
          <w:szCs w:val="20"/>
        </w:rPr>
        <w:t xml:space="preserve"> resource)</w:t>
      </w:r>
      <w:r w:rsidRPr="009D1132">
        <w:rPr>
          <w:rFonts w:cs="Arial"/>
          <w:szCs w:val="20"/>
        </w:rPr>
        <w:t xml:space="preserve">. </w:t>
      </w:r>
    </w:p>
    <w:p w14:paraId="3B62D46C" w14:textId="0D146855" w:rsidR="00917278" w:rsidRPr="009D1132" w:rsidRDefault="00917278" w:rsidP="00CA708C">
      <w:pPr>
        <w:pStyle w:val="BodyText"/>
        <w:keepLines/>
        <w:numPr>
          <w:ilvl w:val="0"/>
          <w:numId w:val="9"/>
        </w:numPr>
        <w:rPr>
          <w:rFonts w:cs="Arial"/>
          <w:szCs w:val="20"/>
        </w:rPr>
      </w:pPr>
      <w:r w:rsidRPr="009D1132">
        <w:rPr>
          <w:rFonts w:cs="Arial"/>
          <w:szCs w:val="20"/>
        </w:rPr>
        <w:t xml:space="preserve">Develop and seek candidate agreement to </w:t>
      </w:r>
      <w:r w:rsidR="00153EB3" w:rsidRPr="009D1132">
        <w:rPr>
          <w:rFonts w:cs="Arial"/>
          <w:szCs w:val="20"/>
        </w:rPr>
        <w:t>the</w:t>
      </w:r>
      <w:r w:rsidRPr="009D1132">
        <w:rPr>
          <w:rFonts w:cs="Arial"/>
          <w:szCs w:val="20"/>
        </w:rPr>
        <w:t xml:space="preserve"> </w:t>
      </w:r>
      <w:r w:rsidRPr="009D1132">
        <w:rPr>
          <w:rFonts w:cs="Arial"/>
          <w:i/>
          <w:szCs w:val="20"/>
        </w:rPr>
        <w:t>RPL Assessment Plan</w:t>
      </w:r>
      <w:r w:rsidR="00153EB3" w:rsidRPr="009D1132">
        <w:rPr>
          <w:rFonts w:cs="Arial"/>
          <w:i/>
          <w:szCs w:val="20"/>
        </w:rPr>
        <w:t xml:space="preserve"> </w:t>
      </w:r>
      <w:r w:rsidR="00153EB3" w:rsidRPr="009D1132">
        <w:rPr>
          <w:rFonts w:cs="Arial"/>
          <w:szCs w:val="20"/>
        </w:rPr>
        <w:t xml:space="preserve">(a template is in the </w:t>
      </w:r>
      <w:r w:rsidR="00153EB3" w:rsidRPr="009D1132">
        <w:rPr>
          <w:rFonts w:cs="Arial"/>
          <w:i/>
          <w:szCs w:val="20"/>
        </w:rPr>
        <w:t>Forms and Templates</w:t>
      </w:r>
      <w:r w:rsidR="00153EB3" w:rsidRPr="009D1132">
        <w:rPr>
          <w:rFonts w:cs="Arial"/>
          <w:szCs w:val="20"/>
        </w:rPr>
        <w:t xml:space="preserve"> resource). Include</w:t>
      </w:r>
      <w:r w:rsidRPr="009D1132">
        <w:rPr>
          <w:rFonts w:cs="Arial"/>
          <w:szCs w:val="20"/>
        </w:rPr>
        <w:t xml:space="preserve"> </w:t>
      </w:r>
      <w:r w:rsidR="00153EB3" w:rsidRPr="009D1132">
        <w:rPr>
          <w:rFonts w:cs="Arial"/>
          <w:szCs w:val="20"/>
        </w:rPr>
        <w:t xml:space="preserve">in the </w:t>
      </w:r>
      <w:r w:rsidR="00153EB3" w:rsidRPr="009D1132">
        <w:rPr>
          <w:rFonts w:cs="Arial"/>
          <w:i/>
          <w:szCs w:val="20"/>
        </w:rPr>
        <w:t>RPL Assessment Plan</w:t>
      </w:r>
      <w:r w:rsidR="00153EB3" w:rsidRPr="009D1132">
        <w:rPr>
          <w:rFonts w:cs="Arial"/>
          <w:szCs w:val="20"/>
        </w:rPr>
        <w:t xml:space="preserve"> </w:t>
      </w:r>
      <w:r w:rsidRPr="009D1132">
        <w:rPr>
          <w:rFonts w:cs="Arial"/>
          <w:szCs w:val="20"/>
        </w:rPr>
        <w:t xml:space="preserve">a date for </w:t>
      </w:r>
      <w:r w:rsidR="00DB6D71" w:rsidRPr="009D1132">
        <w:rPr>
          <w:rFonts w:cs="Arial"/>
          <w:szCs w:val="20"/>
        </w:rPr>
        <w:t xml:space="preserve">the candidate to return the </w:t>
      </w:r>
      <w:r w:rsidR="00A97D86" w:rsidRPr="009D1132">
        <w:rPr>
          <w:rFonts w:cs="Arial"/>
          <w:i/>
          <w:szCs w:val="20"/>
        </w:rPr>
        <w:t>Candidate Self-evaluation Tools</w:t>
      </w:r>
      <w:r w:rsidRPr="009D1132">
        <w:rPr>
          <w:rFonts w:cs="Arial"/>
          <w:szCs w:val="20"/>
        </w:rPr>
        <w:t xml:space="preserve">, likely time-frame for the RPL, possible dates for workplace assessment visits, and any other responsibilities </w:t>
      </w:r>
      <w:r w:rsidR="00153EB3" w:rsidRPr="009D1132">
        <w:rPr>
          <w:rFonts w:cs="Arial"/>
          <w:szCs w:val="20"/>
        </w:rPr>
        <w:t>or</w:t>
      </w:r>
      <w:r w:rsidRPr="009D1132">
        <w:rPr>
          <w:rFonts w:cs="Arial"/>
          <w:szCs w:val="20"/>
        </w:rPr>
        <w:t xml:space="preserve"> expectations. The </w:t>
      </w:r>
      <w:r w:rsidR="00DB6D71" w:rsidRPr="009D1132">
        <w:rPr>
          <w:rFonts w:cs="Arial"/>
          <w:i/>
          <w:szCs w:val="20"/>
        </w:rPr>
        <w:t>RPL Assessment Plan</w:t>
      </w:r>
      <w:r w:rsidR="00DB6D71" w:rsidRPr="009D1132">
        <w:rPr>
          <w:rFonts w:cs="Arial"/>
          <w:szCs w:val="20"/>
        </w:rPr>
        <w:t xml:space="preserve"> </w:t>
      </w:r>
      <w:r w:rsidRPr="009D1132">
        <w:rPr>
          <w:rFonts w:cs="Arial"/>
          <w:szCs w:val="20"/>
        </w:rPr>
        <w:t xml:space="preserve">should reflect the initial agreement based on an expected number of workplace visits and </w:t>
      </w:r>
      <w:r w:rsidR="00DB6D71" w:rsidRPr="009D1132">
        <w:rPr>
          <w:rFonts w:cs="Arial"/>
          <w:szCs w:val="20"/>
        </w:rPr>
        <w:t xml:space="preserve">RPL </w:t>
      </w:r>
      <w:r w:rsidR="00C41F5D" w:rsidRPr="009D1132">
        <w:rPr>
          <w:rFonts w:cs="Arial"/>
          <w:szCs w:val="20"/>
        </w:rPr>
        <w:t xml:space="preserve">assessments. You </w:t>
      </w:r>
      <w:r w:rsidRPr="009D1132">
        <w:rPr>
          <w:rFonts w:cs="Arial"/>
          <w:szCs w:val="20"/>
        </w:rPr>
        <w:t xml:space="preserve">should </w:t>
      </w:r>
      <w:r w:rsidR="00C41F5D" w:rsidRPr="009D1132">
        <w:rPr>
          <w:rFonts w:cs="Arial"/>
          <w:szCs w:val="20"/>
        </w:rPr>
        <w:t>progressively monitor and update it</w:t>
      </w:r>
      <w:r w:rsidRPr="009D1132">
        <w:rPr>
          <w:rFonts w:cs="Arial"/>
          <w:szCs w:val="20"/>
        </w:rPr>
        <w:t xml:space="preserve"> through the RPL process.</w:t>
      </w:r>
    </w:p>
    <w:p w14:paraId="04680219" w14:textId="61672223" w:rsidR="00917278" w:rsidRPr="009D1132" w:rsidRDefault="00366D3E" w:rsidP="00CA708C">
      <w:pPr>
        <w:pStyle w:val="Heading3"/>
        <w:keepNext w:val="0"/>
      </w:pPr>
      <w:bookmarkStart w:id="66" w:name="_Toc180477567"/>
      <w:bookmarkStart w:id="67" w:name="_Toc233771498"/>
      <w:r w:rsidRPr="009D1132">
        <w:lastRenderedPageBreak/>
        <w:t xml:space="preserve">After the </w:t>
      </w:r>
      <w:r w:rsidR="002103BD" w:rsidRPr="009D1132">
        <w:t xml:space="preserve">initial </w:t>
      </w:r>
      <w:r w:rsidRPr="009D1132">
        <w:t>interview</w:t>
      </w:r>
      <w:bookmarkEnd w:id="66"/>
      <w:bookmarkEnd w:id="67"/>
    </w:p>
    <w:p w14:paraId="73C92042" w14:textId="54C953CB" w:rsidR="00C41F5D" w:rsidRPr="009D1132" w:rsidRDefault="00917278" w:rsidP="00CA708C">
      <w:pPr>
        <w:pStyle w:val="BodyText"/>
        <w:keepLines/>
        <w:rPr>
          <w:rFonts w:cs="Arial"/>
          <w:szCs w:val="20"/>
        </w:rPr>
      </w:pPr>
      <w:r w:rsidRPr="009D1132">
        <w:rPr>
          <w:rFonts w:cs="Arial"/>
          <w:szCs w:val="20"/>
        </w:rPr>
        <w:t xml:space="preserve">After the initial interview, the candidate should </w:t>
      </w:r>
      <w:r w:rsidR="00366D3E" w:rsidRPr="009D1132">
        <w:rPr>
          <w:rFonts w:cs="Arial"/>
          <w:szCs w:val="20"/>
        </w:rPr>
        <w:t xml:space="preserve">complete and </w:t>
      </w:r>
      <w:r w:rsidRPr="009D1132">
        <w:rPr>
          <w:rFonts w:cs="Arial"/>
          <w:szCs w:val="20"/>
        </w:rPr>
        <w:t xml:space="preserve">return the </w:t>
      </w:r>
      <w:r w:rsidR="00A97D86" w:rsidRPr="009D1132">
        <w:rPr>
          <w:rFonts w:cs="Arial"/>
          <w:i/>
          <w:szCs w:val="20"/>
        </w:rPr>
        <w:t>Candidate Self-evaluation Tools</w:t>
      </w:r>
      <w:r w:rsidR="00306B96" w:rsidRPr="009D1132">
        <w:rPr>
          <w:rFonts w:cs="Arial"/>
          <w:szCs w:val="20"/>
        </w:rPr>
        <w:t xml:space="preserve"> (also completed by the workplace representative</w:t>
      </w:r>
      <w:r w:rsidR="00040FC9" w:rsidRPr="009D1132">
        <w:rPr>
          <w:rFonts w:cs="Arial"/>
          <w:szCs w:val="20"/>
        </w:rPr>
        <w:t>) to the assessor along</w:t>
      </w:r>
      <w:r w:rsidR="00306B96" w:rsidRPr="009D1132">
        <w:rPr>
          <w:rFonts w:cs="Arial"/>
          <w:szCs w:val="20"/>
        </w:rPr>
        <w:t xml:space="preserve"> </w:t>
      </w:r>
      <w:r w:rsidRPr="009D1132">
        <w:rPr>
          <w:rFonts w:cs="Arial"/>
          <w:szCs w:val="20"/>
        </w:rPr>
        <w:t xml:space="preserve">with </w:t>
      </w:r>
      <w:r w:rsidR="00306B96" w:rsidRPr="009D1132">
        <w:rPr>
          <w:rFonts w:cs="Arial"/>
          <w:szCs w:val="20"/>
        </w:rPr>
        <w:t xml:space="preserve">the signed </w:t>
      </w:r>
      <w:r w:rsidR="00306B96" w:rsidRPr="009D1132">
        <w:rPr>
          <w:rFonts w:cs="Arial"/>
          <w:i/>
          <w:szCs w:val="20"/>
        </w:rPr>
        <w:t>Workplace Representative Form</w:t>
      </w:r>
      <w:r w:rsidR="00306B96" w:rsidRPr="009D1132">
        <w:rPr>
          <w:rFonts w:cs="Arial"/>
          <w:szCs w:val="20"/>
        </w:rPr>
        <w:t xml:space="preserve"> and </w:t>
      </w:r>
      <w:r w:rsidRPr="009D1132">
        <w:rPr>
          <w:rFonts w:cs="Arial"/>
          <w:szCs w:val="20"/>
        </w:rPr>
        <w:t xml:space="preserve">any </w:t>
      </w:r>
      <w:r w:rsidR="00366D3E" w:rsidRPr="009D1132">
        <w:rPr>
          <w:rFonts w:cs="Arial"/>
          <w:szCs w:val="20"/>
        </w:rPr>
        <w:t xml:space="preserve">other </w:t>
      </w:r>
      <w:r w:rsidR="00306B96" w:rsidRPr="009D1132">
        <w:rPr>
          <w:rFonts w:cs="Arial"/>
          <w:szCs w:val="20"/>
        </w:rPr>
        <w:t xml:space="preserve">agreed </w:t>
      </w:r>
      <w:r w:rsidR="000A4EB0" w:rsidRPr="009D1132">
        <w:rPr>
          <w:rFonts w:cs="Arial"/>
          <w:szCs w:val="20"/>
        </w:rPr>
        <w:t>documents</w:t>
      </w:r>
      <w:r w:rsidRPr="009D1132">
        <w:rPr>
          <w:rFonts w:cs="Arial"/>
          <w:szCs w:val="20"/>
        </w:rPr>
        <w:t>.</w:t>
      </w:r>
    </w:p>
    <w:p w14:paraId="5E3E47A8" w14:textId="77777777" w:rsidR="00366D3E" w:rsidRPr="009D1132" w:rsidRDefault="00366D3E" w:rsidP="00CA708C">
      <w:pPr>
        <w:pStyle w:val="Heading3"/>
        <w:keepNext w:val="0"/>
      </w:pPr>
      <w:bookmarkStart w:id="68" w:name="_Toc233771499"/>
      <w:r w:rsidRPr="009D1132">
        <w:t>Reviewing Step 1 documentation</w:t>
      </w:r>
      <w:bookmarkEnd w:id="68"/>
    </w:p>
    <w:p w14:paraId="69B3BE80" w14:textId="16A4AB13" w:rsidR="00366D3E" w:rsidRPr="009D1132" w:rsidRDefault="00366D3E" w:rsidP="00CA708C">
      <w:pPr>
        <w:pStyle w:val="BodyText"/>
        <w:keepLines/>
        <w:rPr>
          <w:rFonts w:cs="Arial"/>
          <w:szCs w:val="20"/>
        </w:rPr>
      </w:pPr>
      <w:r w:rsidRPr="009D1132">
        <w:rPr>
          <w:rFonts w:cs="Arial"/>
          <w:szCs w:val="20"/>
        </w:rPr>
        <w:t xml:space="preserve">On receipt of all documentation the assessor should </w:t>
      </w:r>
      <w:r w:rsidR="00A50F90" w:rsidRPr="009D1132">
        <w:rPr>
          <w:rFonts w:cs="Arial"/>
          <w:szCs w:val="20"/>
        </w:rPr>
        <w:t>c</w:t>
      </w:r>
      <w:r w:rsidR="00917278" w:rsidRPr="009D1132">
        <w:rPr>
          <w:rFonts w:cs="Arial"/>
          <w:szCs w:val="20"/>
        </w:rPr>
        <w:t xml:space="preserve">onsider </w:t>
      </w:r>
      <w:r w:rsidR="000A4EB0" w:rsidRPr="009D1132">
        <w:rPr>
          <w:rFonts w:cs="Arial"/>
          <w:szCs w:val="20"/>
        </w:rPr>
        <w:t xml:space="preserve">all </w:t>
      </w:r>
      <w:r w:rsidR="00917278" w:rsidRPr="009D1132">
        <w:rPr>
          <w:rFonts w:cs="Arial"/>
          <w:szCs w:val="20"/>
        </w:rPr>
        <w:t>evidenc</w:t>
      </w:r>
      <w:r w:rsidR="000A4EB0" w:rsidRPr="009D1132">
        <w:rPr>
          <w:rFonts w:cs="Arial"/>
          <w:szCs w:val="20"/>
        </w:rPr>
        <w:t>e from Step 1 processes—</w:t>
      </w:r>
      <w:r w:rsidR="003059EB" w:rsidRPr="009D1132">
        <w:rPr>
          <w:rFonts w:cs="Arial"/>
          <w:szCs w:val="20"/>
        </w:rPr>
        <w:t xml:space="preserve">the </w:t>
      </w:r>
      <w:r w:rsidR="00917278" w:rsidRPr="009D1132">
        <w:rPr>
          <w:rFonts w:cs="Arial"/>
          <w:szCs w:val="20"/>
        </w:rPr>
        <w:t>initial interview</w:t>
      </w:r>
      <w:r w:rsidR="004F436A" w:rsidRPr="009D1132">
        <w:rPr>
          <w:rFonts w:cs="Arial"/>
          <w:szCs w:val="20"/>
        </w:rPr>
        <w:t xml:space="preserve"> notes</w:t>
      </w:r>
      <w:r w:rsidRPr="009D1132">
        <w:rPr>
          <w:rFonts w:cs="Arial"/>
          <w:szCs w:val="20"/>
        </w:rPr>
        <w:t>,</w:t>
      </w:r>
      <w:r w:rsidR="00917278" w:rsidRPr="009D1132">
        <w:rPr>
          <w:rFonts w:cs="Arial"/>
          <w:szCs w:val="20"/>
        </w:rPr>
        <w:t xml:space="preserve"> </w:t>
      </w:r>
      <w:r w:rsidRPr="009D1132">
        <w:rPr>
          <w:rFonts w:cs="Arial"/>
          <w:szCs w:val="20"/>
        </w:rPr>
        <w:t xml:space="preserve">the </w:t>
      </w:r>
      <w:r w:rsidR="00917278" w:rsidRPr="009D1132">
        <w:rPr>
          <w:rFonts w:cs="Arial"/>
          <w:szCs w:val="20"/>
        </w:rPr>
        <w:t xml:space="preserve">candidate and </w:t>
      </w:r>
      <w:r w:rsidR="002B6114" w:rsidRPr="009D1132">
        <w:rPr>
          <w:rFonts w:cs="Arial"/>
          <w:szCs w:val="20"/>
        </w:rPr>
        <w:t>workplace representative’s</w:t>
      </w:r>
      <w:r w:rsidR="00917278" w:rsidRPr="009D1132">
        <w:rPr>
          <w:rFonts w:cs="Arial"/>
          <w:szCs w:val="20"/>
        </w:rPr>
        <w:t xml:space="preserve"> r</w:t>
      </w:r>
      <w:r w:rsidR="000A4EB0" w:rsidRPr="009D1132">
        <w:rPr>
          <w:rFonts w:cs="Arial"/>
          <w:szCs w:val="20"/>
        </w:rPr>
        <w:t xml:space="preserve">esponses on the </w:t>
      </w:r>
      <w:r w:rsidR="00A97D86" w:rsidRPr="009D1132">
        <w:rPr>
          <w:rFonts w:cs="Arial"/>
          <w:i/>
          <w:szCs w:val="20"/>
        </w:rPr>
        <w:t>Candidate Self-evaluation Tools</w:t>
      </w:r>
      <w:r w:rsidR="004F436A" w:rsidRPr="009D1132">
        <w:rPr>
          <w:rFonts w:cs="Arial"/>
          <w:szCs w:val="20"/>
        </w:rPr>
        <w:t xml:space="preserve">, </w:t>
      </w:r>
      <w:r w:rsidR="00917278" w:rsidRPr="009D1132">
        <w:rPr>
          <w:rFonts w:cs="Arial"/>
          <w:szCs w:val="20"/>
        </w:rPr>
        <w:t xml:space="preserve">and any </w:t>
      </w:r>
      <w:r w:rsidR="0043196D" w:rsidRPr="009D1132">
        <w:rPr>
          <w:rFonts w:cs="Arial"/>
          <w:szCs w:val="20"/>
        </w:rPr>
        <w:t>documents</w:t>
      </w:r>
      <w:r w:rsidR="003059EB" w:rsidRPr="009D1132">
        <w:rPr>
          <w:rFonts w:cs="Arial"/>
          <w:szCs w:val="20"/>
        </w:rPr>
        <w:t xml:space="preserve"> provided</w:t>
      </w:r>
      <w:r w:rsidRPr="009D1132">
        <w:rPr>
          <w:rFonts w:cs="Arial"/>
          <w:szCs w:val="20"/>
        </w:rPr>
        <w:t>.</w:t>
      </w:r>
    </w:p>
    <w:p w14:paraId="4D944033" w14:textId="292456FB" w:rsidR="00A345CE" w:rsidRPr="009D1132" w:rsidRDefault="00D04373" w:rsidP="00CA708C">
      <w:pPr>
        <w:pStyle w:val="BodyText"/>
        <w:keepLines/>
        <w:rPr>
          <w:rFonts w:cs="Arial"/>
          <w:szCs w:val="20"/>
        </w:rPr>
      </w:pPr>
      <w:r w:rsidRPr="009D1132">
        <w:rPr>
          <w:rFonts w:cs="Arial"/>
          <w:b/>
          <w:szCs w:val="20"/>
        </w:rPr>
        <w:t>Important n</w:t>
      </w:r>
      <w:r w:rsidR="00A345CE" w:rsidRPr="009D1132">
        <w:rPr>
          <w:rFonts w:cs="Arial"/>
          <w:b/>
          <w:szCs w:val="20"/>
        </w:rPr>
        <w:t>ote:</w:t>
      </w:r>
      <w:r w:rsidR="00A345CE" w:rsidRPr="009D1132">
        <w:rPr>
          <w:rFonts w:cs="Arial"/>
          <w:szCs w:val="20"/>
        </w:rPr>
        <w:t xml:space="preserve"> Given the </w:t>
      </w:r>
      <w:r w:rsidRPr="009D1132">
        <w:rPr>
          <w:rFonts w:cs="Arial"/>
          <w:szCs w:val="20"/>
        </w:rPr>
        <w:t xml:space="preserve">specificity of </w:t>
      </w:r>
      <w:r w:rsidR="00A345CE" w:rsidRPr="009D1132">
        <w:rPr>
          <w:rFonts w:cs="Arial"/>
          <w:szCs w:val="20"/>
        </w:rPr>
        <w:t>assessment requirements of units, such as specific requirements for volume and frequency</w:t>
      </w:r>
      <w:r w:rsidRPr="009D1132">
        <w:rPr>
          <w:rFonts w:cs="Arial"/>
          <w:szCs w:val="20"/>
        </w:rPr>
        <w:t>,</w:t>
      </w:r>
      <w:r w:rsidR="00A345CE" w:rsidRPr="009D1132">
        <w:rPr>
          <w:rFonts w:cs="Arial"/>
          <w:szCs w:val="20"/>
        </w:rPr>
        <w:t xml:space="preserve"> and requirements for workplace assessment, </w:t>
      </w:r>
      <w:r w:rsidRPr="009D1132">
        <w:rPr>
          <w:rFonts w:cs="Arial"/>
          <w:szCs w:val="20"/>
        </w:rPr>
        <w:t>there will not be sufficient evidence to assess candidates</w:t>
      </w:r>
      <w:r w:rsidR="00A345CE" w:rsidRPr="009D1132">
        <w:rPr>
          <w:rFonts w:cs="Arial"/>
          <w:szCs w:val="20"/>
        </w:rPr>
        <w:t xml:space="preserve"> as competent at this point. The assessment tools used in the following steps </w:t>
      </w:r>
      <w:r w:rsidRPr="009D1132">
        <w:rPr>
          <w:rFonts w:cs="Arial"/>
          <w:szCs w:val="20"/>
        </w:rPr>
        <w:t>include more specific assessment</w:t>
      </w:r>
      <w:r w:rsidR="00A345CE" w:rsidRPr="009D1132">
        <w:rPr>
          <w:rFonts w:cs="Arial"/>
          <w:szCs w:val="20"/>
        </w:rPr>
        <w:t xml:space="preserve"> requirements</w:t>
      </w:r>
      <w:r w:rsidRPr="009D1132">
        <w:rPr>
          <w:rFonts w:cs="Arial"/>
          <w:szCs w:val="20"/>
        </w:rPr>
        <w:t>. A</w:t>
      </w:r>
      <w:r w:rsidR="00A345CE" w:rsidRPr="009D1132">
        <w:rPr>
          <w:rFonts w:cs="Arial"/>
          <w:szCs w:val="20"/>
        </w:rPr>
        <w:t>ssessors should also consult the training package</w:t>
      </w:r>
      <w:r w:rsidRPr="009D1132">
        <w:rPr>
          <w:rFonts w:cs="Arial"/>
          <w:szCs w:val="20"/>
        </w:rPr>
        <w:t xml:space="preserve"> and associated companion volumes</w:t>
      </w:r>
      <w:r w:rsidR="00A345CE" w:rsidRPr="009D1132">
        <w:rPr>
          <w:rFonts w:cs="Arial"/>
          <w:szCs w:val="20"/>
        </w:rPr>
        <w:t xml:space="preserve">. </w:t>
      </w:r>
    </w:p>
    <w:p w14:paraId="1EB3D586" w14:textId="77777777" w:rsidR="00A345CE" w:rsidRPr="009D1132" w:rsidRDefault="00E1049D" w:rsidP="00CA708C">
      <w:pPr>
        <w:pStyle w:val="BodyText"/>
        <w:keepLines/>
        <w:rPr>
          <w:rFonts w:cs="Arial"/>
          <w:szCs w:val="20"/>
        </w:rPr>
      </w:pPr>
      <w:r w:rsidRPr="009D1132">
        <w:rPr>
          <w:rFonts w:cs="Arial"/>
          <w:szCs w:val="20"/>
        </w:rPr>
        <w:t>The information gathered from the candidate self-evaluation should guide the assessor in determining the focus of the ‘competency conversations’ and workplace assessment tasks to be undertaken.</w:t>
      </w:r>
      <w:r w:rsidR="002C27F3" w:rsidRPr="009D1132">
        <w:rPr>
          <w:rFonts w:cs="Arial"/>
          <w:szCs w:val="20"/>
        </w:rPr>
        <w:t xml:space="preserve"> </w:t>
      </w:r>
    </w:p>
    <w:p w14:paraId="5611F349" w14:textId="1D2F3CF3" w:rsidR="002C27F3" w:rsidRPr="009D1132" w:rsidRDefault="002C27F3" w:rsidP="00CA708C">
      <w:pPr>
        <w:pStyle w:val="BodyText"/>
        <w:keepLines/>
        <w:rPr>
          <w:rFonts w:cs="Arial"/>
          <w:szCs w:val="20"/>
        </w:rPr>
      </w:pPr>
      <w:r w:rsidRPr="009D1132">
        <w:rPr>
          <w:rFonts w:cs="Arial"/>
          <w:szCs w:val="20"/>
        </w:rPr>
        <w:t xml:space="preserve">The assessor should retain a copy of the completed </w:t>
      </w:r>
      <w:r w:rsidRPr="009D1132">
        <w:rPr>
          <w:rFonts w:cs="Arial"/>
          <w:i/>
          <w:szCs w:val="20"/>
        </w:rPr>
        <w:t xml:space="preserve">Candidate Self-evaluation Tools, </w:t>
      </w:r>
      <w:r w:rsidRPr="009D1132">
        <w:rPr>
          <w:rFonts w:cs="Arial"/>
          <w:szCs w:val="20"/>
        </w:rPr>
        <w:t>as they will need to be referred to in Step 2.</w:t>
      </w:r>
    </w:p>
    <w:p w14:paraId="237D5DBE" w14:textId="0393F65D" w:rsidR="00CE0057" w:rsidRPr="009D1132" w:rsidRDefault="00CE0057" w:rsidP="00CA708C">
      <w:pPr>
        <w:pStyle w:val="Heading3"/>
        <w:keepNext w:val="0"/>
      </w:pPr>
      <w:bookmarkStart w:id="69" w:name="_Toc180477569"/>
      <w:r w:rsidRPr="009D1132">
        <w:t xml:space="preserve"> </w:t>
      </w:r>
      <w:bookmarkStart w:id="70" w:name="_Toc233771500"/>
      <w:r w:rsidRPr="009D1132">
        <w:t>Preparing the candidate for the next steps</w:t>
      </w:r>
      <w:bookmarkEnd w:id="70"/>
    </w:p>
    <w:p w14:paraId="3DCE2E7B" w14:textId="7B1ECD95" w:rsidR="00CE0057" w:rsidRPr="009D1132" w:rsidRDefault="00CE0057" w:rsidP="00CA708C">
      <w:pPr>
        <w:pStyle w:val="BodyText"/>
        <w:keepLines/>
        <w:rPr>
          <w:rFonts w:cs="Arial"/>
          <w:szCs w:val="20"/>
        </w:rPr>
      </w:pPr>
      <w:r w:rsidRPr="009D1132">
        <w:rPr>
          <w:rFonts w:cs="Arial"/>
          <w:szCs w:val="20"/>
        </w:rPr>
        <w:t>A</w:t>
      </w:r>
      <w:r w:rsidR="00A92AB5" w:rsidRPr="009D1132">
        <w:rPr>
          <w:rFonts w:cs="Arial"/>
          <w:szCs w:val="20"/>
        </w:rPr>
        <w:t>fter recording outcomes o</w:t>
      </w:r>
      <w:r w:rsidR="00B30D12" w:rsidRPr="009D1132">
        <w:rPr>
          <w:rFonts w:cs="Arial"/>
          <w:szCs w:val="20"/>
        </w:rPr>
        <w:t xml:space="preserve">n the </w:t>
      </w:r>
      <w:r w:rsidR="00A97D86" w:rsidRPr="009D1132">
        <w:rPr>
          <w:rFonts w:cs="Arial"/>
          <w:i/>
          <w:szCs w:val="20"/>
        </w:rPr>
        <w:t>Candidate Self-evaluation Tools</w:t>
      </w:r>
      <w:r w:rsidR="00B30D12" w:rsidRPr="009D1132">
        <w:rPr>
          <w:rFonts w:cs="Arial"/>
          <w:szCs w:val="20"/>
        </w:rPr>
        <w:t>, a</w:t>
      </w:r>
      <w:r w:rsidRPr="009D1132">
        <w:rPr>
          <w:rFonts w:cs="Arial"/>
          <w:szCs w:val="20"/>
        </w:rPr>
        <w:t xml:space="preserve">ssessors should advise </w:t>
      </w:r>
      <w:r w:rsidR="006302DD" w:rsidRPr="009D1132">
        <w:rPr>
          <w:rFonts w:cs="Arial"/>
          <w:szCs w:val="20"/>
        </w:rPr>
        <w:t>the candidate</w:t>
      </w:r>
      <w:r w:rsidRPr="009D1132">
        <w:rPr>
          <w:rFonts w:cs="Arial"/>
          <w:szCs w:val="20"/>
        </w:rPr>
        <w:t xml:space="preserve"> of the outcomes of Step 1</w:t>
      </w:r>
      <w:r w:rsidR="00E1049D" w:rsidRPr="009D1132">
        <w:rPr>
          <w:rFonts w:cs="Arial"/>
          <w:szCs w:val="20"/>
        </w:rPr>
        <w:t>,</w:t>
      </w:r>
      <w:r w:rsidR="00BE159C" w:rsidRPr="009D1132">
        <w:rPr>
          <w:rFonts w:cs="Arial"/>
          <w:szCs w:val="20"/>
        </w:rPr>
        <w:t xml:space="preserve"> update the </w:t>
      </w:r>
      <w:r w:rsidR="00BE159C" w:rsidRPr="009D1132">
        <w:rPr>
          <w:rFonts w:cs="Arial"/>
          <w:i/>
          <w:szCs w:val="20"/>
        </w:rPr>
        <w:t>RPL Assessment Plan</w:t>
      </w:r>
      <w:r w:rsidR="00BE159C" w:rsidRPr="009D1132">
        <w:rPr>
          <w:rFonts w:cs="Arial"/>
          <w:szCs w:val="20"/>
        </w:rPr>
        <w:t>,</w:t>
      </w:r>
      <w:r w:rsidRPr="009D1132">
        <w:rPr>
          <w:rFonts w:cs="Arial"/>
          <w:szCs w:val="20"/>
        </w:rPr>
        <w:t xml:space="preserve"> and prepare</w:t>
      </w:r>
      <w:r w:rsidR="006302DD" w:rsidRPr="009D1132">
        <w:rPr>
          <w:rFonts w:cs="Arial"/>
          <w:szCs w:val="20"/>
        </w:rPr>
        <w:t xml:space="preserve"> the candidate</w:t>
      </w:r>
      <w:r w:rsidR="002C27F3" w:rsidRPr="009D1132">
        <w:rPr>
          <w:rFonts w:cs="Arial"/>
          <w:szCs w:val="20"/>
        </w:rPr>
        <w:t xml:space="preserve"> for Step 2 as follows:</w:t>
      </w:r>
    </w:p>
    <w:p w14:paraId="1B8204DD" w14:textId="5834EECC" w:rsidR="00CE0057" w:rsidRPr="009D1132" w:rsidRDefault="002C27F3" w:rsidP="00CA708C">
      <w:pPr>
        <w:pStyle w:val="BodyText"/>
        <w:keepLines/>
        <w:numPr>
          <w:ilvl w:val="0"/>
          <w:numId w:val="17"/>
        </w:numPr>
        <w:rPr>
          <w:rFonts w:cs="Arial"/>
          <w:szCs w:val="20"/>
        </w:rPr>
      </w:pPr>
      <w:r w:rsidRPr="009D1132">
        <w:rPr>
          <w:rFonts w:cs="Arial"/>
          <w:szCs w:val="20"/>
        </w:rPr>
        <w:lastRenderedPageBreak/>
        <w:t>r</w:t>
      </w:r>
      <w:r w:rsidR="00CE0057" w:rsidRPr="009D1132">
        <w:rPr>
          <w:rFonts w:cs="Arial"/>
          <w:szCs w:val="20"/>
        </w:rPr>
        <w:t xml:space="preserve">efer the candidate to their </w:t>
      </w:r>
      <w:r w:rsidR="00CE0057" w:rsidRPr="009D1132">
        <w:rPr>
          <w:rFonts w:cs="Arial"/>
          <w:i/>
          <w:szCs w:val="20"/>
        </w:rPr>
        <w:t>Candidate Guide</w:t>
      </w:r>
      <w:r w:rsidR="00CE0057" w:rsidRPr="009D1132">
        <w:rPr>
          <w:rFonts w:cs="Arial"/>
          <w:szCs w:val="20"/>
        </w:rPr>
        <w:t xml:space="preserve">, which provides an overview of the competency conversation </w:t>
      </w:r>
      <w:r w:rsidRPr="009D1132">
        <w:rPr>
          <w:rFonts w:cs="Arial"/>
          <w:szCs w:val="20"/>
        </w:rPr>
        <w:t xml:space="preserve">process </w:t>
      </w:r>
      <w:r w:rsidR="00CE0057" w:rsidRPr="009D1132">
        <w:rPr>
          <w:rFonts w:cs="Arial"/>
          <w:szCs w:val="20"/>
        </w:rPr>
        <w:t>and a bri</w:t>
      </w:r>
      <w:r w:rsidRPr="009D1132">
        <w:rPr>
          <w:rFonts w:cs="Arial"/>
          <w:szCs w:val="20"/>
        </w:rPr>
        <w:t>ef summary of unit requirements</w:t>
      </w:r>
      <w:r w:rsidR="00CE0057" w:rsidRPr="009D1132">
        <w:rPr>
          <w:rFonts w:cs="Arial"/>
          <w:szCs w:val="20"/>
        </w:rPr>
        <w:t xml:space="preserve"> </w:t>
      </w:r>
    </w:p>
    <w:p w14:paraId="660146A8" w14:textId="72299DCB" w:rsidR="00CE0057" w:rsidRPr="009D1132" w:rsidRDefault="002C27F3" w:rsidP="00CA708C">
      <w:pPr>
        <w:pStyle w:val="BodyText"/>
        <w:keepLines/>
        <w:numPr>
          <w:ilvl w:val="0"/>
          <w:numId w:val="17"/>
        </w:numPr>
        <w:rPr>
          <w:rFonts w:cs="Arial"/>
          <w:szCs w:val="20"/>
        </w:rPr>
      </w:pPr>
      <w:r w:rsidRPr="009D1132">
        <w:rPr>
          <w:rFonts w:cs="Arial"/>
          <w:szCs w:val="20"/>
        </w:rPr>
        <w:t>b</w:t>
      </w:r>
      <w:r w:rsidR="00CE0057" w:rsidRPr="009D1132">
        <w:rPr>
          <w:rFonts w:cs="Arial"/>
          <w:szCs w:val="20"/>
        </w:rPr>
        <w:t xml:space="preserve">riefly go over the steps, ensuring the candidate understands the process—explain that </w:t>
      </w:r>
      <w:r w:rsidRPr="009D1132">
        <w:rPr>
          <w:rFonts w:cs="Arial"/>
          <w:szCs w:val="20"/>
        </w:rPr>
        <w:t>the</w:t>
      </w:r>
      <w:r w:rsidR="00CE0057" w:rsidRPr="009D1132">
        <w:rPr>
          <w:rFonts w:cs="Arial"/>
          <w:szCs w:val="20"/>
        </w:rPr>
        <w:t xml:space="preserve"> </w:t>
      </w:r>
      <w:r w:rsidR="00DE7454" w:rsidRPr="009D1132">
        <w:rPr>
          <w:rFonts w:cs="Arial"/>
          <w:szCs w:val="20"/>
        </w:rPr>
        <w:t xml:space="preserve">competency </w:t>
      </w:r>
      <w:r w:rsidR="00CE0057" w:rsidRPr="009D1132">
        <w:rPr>
          <w:rFonts w:cs="Arial"/>
          <w:szCs w:val="20"/>
        </w:rPr>
        <w:t xml:space="preserve">conversation </w:t>
      </w:r>
      <w:r w:rsidRPr="009D1132">
        <w:rPr>
          <w:rFonts w:cs="Arial"/>
          <w:szCs w:val="20"/>
        </w:rPr>
        <w:t xml:space="preserve">interview </w:t>
      </w:r>
      <w:r w:rsidR="00CE0057" w:rsidRPr="009D1132">
        <w:rPr>
          <w:rFonts w:cs="Arial"/>
          <w:szCs w:val="20"/>
        </w:rPr>
        <w:t xml:space="preserve">forms </w:t>
      </w:r>
      <w:r w:rsidR="00D04373" w:rsidRPr="009D1132">
        <w:rPr>
          <w:rFonts w:cs="Arial"/>
          <w:szCs w:val="20"/>
        </w:rPr>
        <w:t xml:space="preserve">an important </w:t>
      </w:r>
      <w:r w:rsidR="00CE0057" w:rsidRPr="009D1132">
        <w:rPr>
          <w:rFonts w:cs="Arial"/>
          <w:szCs w:val="20"/>
        </w:rPr>
        <w:t>part of their assessment, that you will be asking a lot of questions, and that you are seeking information on their usual or past workplace activities, including the knowledge they apply wh</w:t>
      </w:r>
      <w:r w:rsidRPr="009D1132">
        <w:rPr>
          <w:rFonts w:cs="Arial"/>
          <w:szCs w:val="20"/>
        </w:rPr>
        <w:t>en performing those activities</w:t>
      </w:r>
    </w:p>
    <w:p w14:paraId="2A02FF26" w14:textId="0755BD00" w:rsidR="007C3509" w:rsidRPr="009D1132" w:rsidRDefault="002C27F3" w:rsidP="00CA708C">
      <w:pPr>
        <w:pStyle w:val="BodyText"/>
        <w:keepLines/>
        <w:numPr>
          <w:ilvl w:val="0"/>
          <w:numId w:val="17"/>
        </w:numPr>
        <w:rPr>
          <w:rFonts w:cs="Arial"/>
          <w:szCs w:val="20"/>
        </w:rPr>
      </w:pPr>
      <w:proofErr w:type="gramStart"/>
      <w:r w:rsidRPr="009D1132">
        <w:rPr>
          <w:rFonts w:cs="Arial"/>
          <w:szCs w:val="20"/>
        </w:rPr>
        <w:t>a</w:t>
      </w:r>
      <w:r w:rsidR="00BE159C" w:rsidRPr="009D1132">
        <w:rPr>
          <w:rFonts w:cs="Arial"/>
          <w:szCs w:val="20"/>
        </w:rPr>
        <w:t>dvise</w:t>
      </w:r>
      <w:proofErr w:type="gramEnd"/>
      <w:r w:rsidR="00BE159C" w:rsidRPr="009D1132">
        <w:rPr>
          <w:rFonts w:cs="Arial"/>
          <w:szCs w:val="20"/>
        </w:rPr>
        <w:t xml:space="preserve"> which cl</w:t>
      </w:r>
      <w:r w:rsidR="00DE7454" w:rsidRPr="009D1132">
        <w:rPr>
          <w:rFonts w:cs="Arial"/>
          <w:szCs w:val="20"/>
        </w:rPr>
        <w:t>usters of units will be covered and</w:t>
      </w:r>
      <w:r w:rsidR="00CE0057" w:rsidRPr="009D1132">
        <w:rPr>
          <w:rFonts w:cs="Arial"/>
          <w:szCs w:val="20"/>
        </w:rPr>
        <w:t xml:space="preserve"> that you will </w:t>
      </w:r>
      <w:r w:rsidR="00D04373" w:rsidRPr="009D1132">
        <w:rPr>
          <w:rFonts w:cs="Arial"/>
          <w:szCs w:val="20"/>
        </w:rPr>
        <w:t xml:space="preserve">also </w:t>
      </w:r>
      <w:r w:rsidR="00CE0057" w:rsidRPr="009D1132">
        <w:rPr>
          <w:rFonts w:cs="Arial"/>
          <w:szCs w:val="20"/>
        </w:rPr>
        <w:t xml:space="preserve">be confirming </w:t>
      </w:r>
      <w:r w:rsidR="00121F91" w:rsidRPr="00121F91">
        <w:rPr>
          <w:rFonts w:cs="Arial"/>
          <w:szCs w:val="20"/>
        </w:rPr>
        <w:t xml:space="preserve">the broad </w:t>
      </w:r>
      <w:r w:rsidR="00CE0057" w:rsidRPr="009D1132">
        <w:rPr>
          <w:rFonts w:cs="Arial"/>
          <w:szCs w:val="20"/>
        </w:rPr>
        <w:t xml:space="preserve">information they provided in the </w:t>
      </w:r>
      <w:r w:rsidR="00A97D86" w:rsidRPr="009D1132">
        <w:rPr>
          <w:rFonts w:cs="Arial"/>
          <w:i/>
          <w:szCs w:val="20"/>
        </w:rPr>
        <w:t>Candidate Self-evaluation Tools</w:t>
      </w:r>
      <w:r w:rsidR="00CE0057" w:rsidRPr="009D1132">
        <w:rPr>
          <w:rFonts w:cs="Arial"/>
          <w:szCs w:val="20"/>
        </w:rPr>
        <w:t>.</w:t>
      </w:r>
      <w:r w:rsidR="006302DD" w:rsidRPr="009D1132">
        <w:rPr>
          <w:rFonts w:cs="Arial"/>
          <w:szCs w:val="20"/>
        </w:rPr>
        <w:t xml:space="preserve"> </w:t>
      </w:r>
    </w:p>
    <w:p w14:paraId="1E00B2D8" w14:textId="38EF36B2" w:rsidR="00CE0057" w:rsidRPr="009D1132" w:rsidRDefault="006302DD" w:rsidP="00CA708C">
      <w:pPr>
        <w:pStyle w:val="BodyText"/>
        <w:keepLines/>
        <w:rPr>
          <w:rFonts w:cs="Arial"/>
          <w:szCs w:val="20"/>
        </w:rPr>
      </w:pPr>
      <w:r w:rsidRPr="009D1132">
        <w:rPr>
          <w:rFonts w:cs="Arial"/>
          <w:b/>
          <w:szCs w:val="20"/>
        </w:rPr>
        <w:t>Note:</w:t>
      </w:r>
      <w:r w:rsidRPr="009D1132">
        <w:rPr>
          <w:rFonts w:cs="Arial"/>
          <w:szCs w:val="20"/>
        </w:rPr>
        <w:t xml:space="preserve"> Do not provide the candidate with the </w:t>
      </w:r>
      <w:r w:rsidRPr="009D1132">
        <w:rPr>
          <w:rFonts w:cs="Arial"/>
          <w:i/>
          <w:szCs w:val="20"/>
        </w:rPr>
        <w:t>Competency Conversation Recording Tools</w:t>
      </w:r>
      <w:r w:rsidR="00A345CE" w:rsidRPr="009D1132">
        <w:rPr>
          <w:rFonts w:cs="Arial"/>
          <w:i/>
          <w:szCs w:val="20"/>
        </w:rPr>
        <w:t xml:space="preserve"> </w:t>
      </w:r>
      <w:r w:rsidR="00A345CE" w:rsidRPr="009D1132">
        <w:rPr>
          <w:rFonts w:cs="Arial"/>
          <w:szCs w:val="20"/>
        </w:rPr>
        <w:t>during the assessment process.</w:t>
      </w:r>
    </w:p>
    <w:p w14:paraId="132151EC" w14:textId="54DFBFFD" w:rsidR="00917278" w:rsidRPr="009D1132" w:rsidRDefault="00917278" w:rsidP="00CA708C">
      <w:pPr>
        <w:pStyle w:val="Heading2"/>
        <w:keepNext w:val="0"/>
      </w:pPr>
      <w:bookmarkStart w:id="71" w:name="_Toc233771501"/>
      <w:r w:rsidRPr="009D1132">
        <w:t>Step 2: Competency conversation</w:t>
      </w:r>
      <w:bookmarkEnd w:id="69"/>
      <w:r w:rsidR="009C3FB1" w:rsidRPr="009D1132">
        <w:t>s</w:t>
      </w:r>
      <w:bookmarkEnd w:id="71"/>
    </w:p>
    <w:p w14:paraId="00507F0A" w14:textId="170CE740" w:rsidR="00917278" w:rsidRPr="009D1132" w:rsidRDefault="00917278" w:rsidP="00CA708C">
      <w:pPr>
        <w:pStyle w:val="BodyText"/>
        <w:keepLines/>
        <w:rPr>
          <w:rFonts w:cs="Arial"/>
          <w:szCs w:val="20"/>
        </w:rPr>
      </w:pPr>
      <w:r w:rsidRPr="009D1132">
        <w:rPr>
          <w:rFonts w:cs="Arial"/>
          <w:szCs w:val="20"/>
        </w:rPr>
        <w:t>The ‘competency conversation’</w:t>
      </w:r>
      <w:r w:rsidR="00FE2FAA" w:rsidRPr="009D1132">
        <w:rPr>
          <w:rFonts w:cs="Arial"/>
          <w:szCs w:val="20"/>
        </w:rPr>
        <w:t xml:space="preserve"> interview</w:t>
      </w:r>
      <w:r w:rsidR="00012EB2" w:rsidRPr="009D1132">
        <w:rPr>
          <w:rFonts w:cs="Arial"/>
          <w:szCs w:val="20"/>
        </w:rPr>
        <w:t>s</w:t>
      </w:r>
      <w:r w:rsidRPr="009D1132">
        <w:rPr>
          <w:rFonts w:cs="Arial"/>
          <w:szCs w:val="20"/>
        </w:rPr>
        <w:t>, usually cond</w:t>
      </w:r>
      <w:r w:rsidR="00DE7454" w:rsidRPr="009D1132">
        <w:rPr>
          <w:rFonts w:cs="Arial"/>
          <w:szCs w:val="20"/>
        </w:rPr>
        <w:t>ucted in the workplace, provide</w:t>
      </w:r>
      <w:r w:rsidRPr="009D1132">
        <w:rPr>
          <w:rFonts w:cs="Arial"/>
          <w:szCs w:val="20"/>
        </w:rPr>
        <w:t xml:space="preserve"> an opportunity for the candidate to confirm their knowledge as identified </w:t>
      </w:r>
      <w:r w:rsidR="00366D3E" w:rsidRPr="009D1132">
        <w:rPr>
          <w:rFonts w:cs="Arial"/>
          <w:szCs w:val="20"/>
        </w:rPr>
        <w:t>on</w:t>
      </w:r>
      <w:r w:rsidRPr="009D1132">
        <w:rPr>
          <w:rFonts w:cs="Arial"/>
          <w:szCs w:val="20"/>
        </w:rPr>
        <w:t xml:space="preserve"> their </w:t>
      </w:r>
      <w:r w:rsidR="00A97D86" w:rsidRPr="009D1132">
        <w:rPr>
          <w:rFonts w:cs="Arial"/>
          <w:i/>
          <w:szCs w:val="20"/>
        </w:rPr>
        <w:t>Candidate Self-evaluation Tools</w:t>
      </w:r>
      <w:r w:rsidR="007B6623" w:rsidRPr="009D1132">
        <w:rPr>
          <w:rFonts w:cs="Arial"/>
          <w:szCs w:val="20"/>
        </w:rPr>
        <w:t xml:space="preserve">, </w:t>
      </w:r>
      <w:r w:rsidRPr="009D1132">
        <w:rPr>
          <w:rFonts w:cs="Arial"/>
          <w:szCs w:val="20"/>
        </w:rPr>
        <w:t xml:space="preserve">and for </w:t>
      </w:r>
      <w:r w:rsidR="00366D3E" w:rsidRPr="009D1132">
        <w:rPr>
          <w:rFonts w:cs="Arial"/>
          <w:szCs w:val="20"/>
        </w:rPr>
        <w:t>the assessor</w:t>
      </w:r>
      <w:r w:rsidRPr="009D1132">
        <w:rPr>
          <w:rFonts w:cs="Arial"/>
          <w:szCs w:val="20"/>
        </w:rPr>
        <w:t xml:space="preserve"> to assess </w:t>
      </w:r>
      <w:r w:rsidR="007B6623" w:rsidRPr="009D1132">
        <w:rPr>
          <w:rFonts w:cs="Arial"/>
          <w:szCs w:val="20"/>
        </w:rPr>
        <w:t xml:space="preserve">the </w:t>
      </w:r>
      <w:r w:rsidRPr="009D1132">
        <w:rPr>
          <w:rFonts w:cs="Arial"/>
          <w:szCs w:val="20"/>
        </w:rPr>
        <w:t xml:space="preserve">units of competency. </w:t>
      </w:r>
    </w:p>
    <w:p w14:paraId="2B264DDE" w14:textId="193EB834" w:rsidR="00917278" w:rsidRPr="009D1132" w:rsidRDefault="00917278" w:rsidP="00CA708C">
      <w:pPr>
        <w:pStyle w:val="BodyText"/>
        <w:keepLines/>
        <w:rPr>
          <w:rFonts w:cs="Arial"/>
          <w:szCs w:val="20"/>
        </w:rPr>
      </w:pPr>
      <w:r w:rsidRPr="009D1132">
        <w:rPr>
          <w:rFonts w:cs="Arial"/>
          <w:szCs w:val="20"/>
        </w:rPr>
        <w:t xml:space="preserve">For most candidates, the workplace provides a familiar setting where they may be more comfortable discussing their </w:t>
      </w:r>
      <w:r w:rsidR="006302DD" w:rsidRPr="009D1132">
        <w:rPr>
          <w:rFonts w:cs="Arial"/>
          <w:szCs w:val="20"/>
        </w:rPr>
        <w:t>capabilities</w:t>
      </w:r>
      <w:r w:rsidRPr="009D1132">
        <w:rPr>
          <w:rFonts w:cs="Arial"/>
          <w:szCs w:val="20"/>
        </w:rPr>
        <w:t>, and where natural evidence of workplace competency may also be gathered or demonstrated during the competency conversation.</w:t>
      </w:r>
      <w:r w:rsidR="00FE2FAA" w:rsidRPr="009D1132">
        <w:rPr>
          <w:rFonts w:cs="Arial"/>
          <w:szCs w:val="20"/>
        </w:rPr>
        <w:t xml:space="preserve"> </w:t>
      </w:r>
      <w:r w:rsidR="00517545" w:rsidRPr="009D1132">
        <w:rPr>
          <w:rFonts w:cs="Arial"/>
          <w:szCs w:val="20"/>
        </w:rPr>
        <w:t>For example, there might be opportunities for the candidate to gather any documents they refer to</w:t>
      </w:r>
      <w:r w:rsidR="006F32D3" w:rsidRPr="009D1132">
        <w:rPr>
          <w:rFonts w:cs="Arial"/>
          <w:szCs w:val="20"/>
        </w:rPr>
        <w:t xml:space="preserve"> in the conversation</w:t>
      </w:r>
      <w:r w:rsidR="00517545" w:rsidRPr="009D1132">
        <w:rPr>
          <w:rFonts w:cs="Arial"/>
          <w:szCs w:val="20"/>
        </w:rPr>
        <w:t>, or to be observed in their workplace setting interacting with others.</w:t>
      </w:r>
    </w:p>
    <w:p w14:paraId="71D48861" w14:textId="28885F71" w:rsidR="00A82CBC" w:rsidRPr="009D1132" w:rsidRDefault="00A82CBC" w:rsidP="00CA708C">
      <w:pPr>
        <w:pStyle w:val="BodyText"/>
        <w:keepLines/>
        <w:rPr>
          <w:rFonts w:cs="Arial"/>
          <w:szCs w:val="20"/>
        </w:rPr>
      </w:pPr>
      <w:r w:rsidRPr="009D1132">
        <w:rPr>
          <w:rFonts w:cs="Arial"/>
          <w:szCs w:val="20"/>
        </w:rPr>
        <w:lastRenderedPageBreak/>
        <w:t xml:space="preserve">The </w:t>
      </w:r>
      <w:r w:rsidRPr="009D1132">
        <w:rPr>
          <w:rFonts w:cs="Arial"/>
          <w:i/>
          <w:szCs w:val="20"/>
        </w:rPr>
        <w:t xml:space="preserve">Competency </w:t>
      </w:r>
      <w:r w:rsidR="00C6713A" w:rsidRPr="009D1132">
        <w:rPr>
          <w:rFonts w:cs="Arial"/>
          <w:i/>
          <w:szCs w:val="20"/>
        </w:rPr>
        <w:t>Conversation Recording Tools</w:t>
      </w:r>
      <w:r w:rsidRPr="009D1132">
        <w:rPr>
          <w:rFonts w:cs="Arial"/>
          <w:szCs w:val="20"/>
        </w:rPr>
        <w:t xml:space="preserve"> (in the </w:t>
      </w:r>
      <w:r w:rsidRPr="009D1132">
        <w:rPr>
          <w:rFonts w:cs="Arial"/>
          <w:i/>
          <w:szCs w:val="20"/>
        </w:rPr>
        <w:t>Forms and Templates</w:t>
      </w:r>
      <w:r w:rsidRPr="009D1132">
        <w:rPr>
          <w:rFonts w:cs="Arial"/>
          <w:szCs w:val="20"/>
        </w:rPr>
        <w:t xml:space="preserve"> resource) include a question bank for the </w:t>
      </w:r>
      <w:r w:rsidR="00012EB2" w:rsidRPr="009D1132">
        <w:rPr>
          <w:rFonts w:cs="Arial"/>
          <w:szCs w:val="20"/>
        </w:rPr>
        <w:t xml:space="preserve">assessor to use in </w:t>
      </w:r>
      <w:r w:rsidRPr="009D1132">
        <w:rPr>
          <w:rFonts w:cs="Arial"/>
          <w:szCs w:val="20"/>
        </w:rPr>
        <w:t xml:space="preserve">competency conversation with spaces for recording </w:t>
      </w:r>
      <w:r w:rsidR="00012EB2" w:rsidRPr="009D1132">
        <w:rPr>
          <w:rFonts w:cs="Arial"/>
          <w:szCs w:val="20"/>
        </w:rPr>
        <w:t xml:space="preserve">candidate </w:t>
      </w:r>
      <w:r w:rsidRPr="009D1132">
        <w:rPr>
          <w:rFonts w:cs="Arial"/>
          <w:szCs w:val="20"/>
        </w:rPr>
        <w:t>responses.</w:t>
      </w:r>
    </w:p>
    <w:p w14:paraId="77861011" w14:textId="5822C8C1" w:rsidR="00917278" w:rsidRPr="009D1132" w:rsidRDefault="00917278" w:rsidP="00CA708C">
      <w:pPr>
        <w:pStyle w:val="Heading3"/>
        <w:keepNext w:val="0"/>
      </w:pPr>
      <w:bookmarkStart w:id="72" w:name="_Toc233771502"/>
      <w:bookmarkStart w:id="73" w:name="_Toc180477570"/>
      <w:r w:rsidRPr="009D1132">
        <w:t xml:space="preserve">Preparing for the competency </w:t>
      </w:r>
      <w:r w:rsidR="009C3FB1" w:rsidRPr="009D1132">
        <w:t>conversation interview</w:t>
      </w:r>
      <w:bookmarkEnd w:id="72"/>
      <w:r w:rsidRPr="009D1132">
        <w:t xml:space="preserve"> </w:t>
      </w:r>
      <w:bookmarkEnd w:id="73"/>
    </w:p>
    <w:p w14:paraId="6D236345" w14:textId="5B0C925C" w:rsidR="00917278" w:rsidRPr="009D1132" w:rsidRDefault="009C3FB1" w:rsidP="00CA708C">
      <w:pPr>
        <w:pStyle w:val="BodyText"/>
        <w:keepLines/>
        <w:rPr>
          <w:rFonts w:cs="Arial"/>
          <w:szCs w:val="20"/>
        </w:rPr>
      </w:pPr>
      <w:r w:rsidRPr="009D1132">
        <w:rPr>
          <w:rFonts w:cs="Arial"/>
          <w:szCs w:val="20"/>
        </w:rPr>
        <w:t>T</w:t>
      </w:r>
      <w:r w:rsidR="005C1AD9" w:rsidRPr="009D1132">
        <w:rPr>
          <w:rFonts w:cs="Arial"/>
          <w:szCs w:val="20"/>
        </w:rPr>
        <w:t xml:space="preserve">o </w:t>
      </w:r>
      <w:r w:rsidR="00C6212E" w:rsidRPr="009D1132">
        <w:rPr>
          <w:rFonts w:cs="Arial"/>
          <w:szCs w:val="20"/>
        </w:rPr>
        <w:t>p</w:t>
      </w:r>
      <w:r w:rsidR="00917278" w:rsidRPr="009D1132">
        <w:rPr>
          <w:rFonts w:cs="Arial"/>
          <w:szCs w:val="20"/>
        </w:rPr>
        <w:t>repare for the co</w:t>
      </w:r>
      <w:r w:rsidRPr="009D1132">
        <w:rPr>
          <w:rFonts w:cs="Arial"/>
          <w:szCs w:val="20"/>
        </w:rPr>
        <w:t>mpetency conversation interview:</w:t>
      </w:r>
    </w:p>
    <w:p w14:paraId="7DE24D8D" w14:textId="41E8FEAB" w:rsidR="00FE2FAA" w:rsidRPr="009D1132" w:rsidRDefault="009C3FB1" w:rsidP="00CA708C">
      <w:pPr>
        <w:pStyle w:val="BodyText"/>
        <w:keepLines/>
        <w:numPr>
          <w:ilvl w:val="0"/>
          <w:numId w:val="15"/>
        </w:numPr>
        <w:rPr>
          <w:rFonts w:cs="Arial"/>
          <w:szCs w:val="20"/>
        </w:rPr>
      </w:pPr>
      <w:r w:rsidRPr="009D1132">
        <w:rPr>
          <w:rFonts w:cs="Arial"/>
          <w:szCs w:val="20"/>
        </w:rPr>
        <w:t>d</w:t>
      </w:r>
      <w:r w:rsidR="00FE2FAA" w:rsidRPr="009D1132">
        <w:rPr>
          <w:rFonts w:cs="Arial"/>
          <w:szCs w:val="20"/>
        </w:rPr>
        <w:t>etermine the</w:t>
      </w:r>
      <w:r w:rsidR="00A82CBC" w:rsidRPr="009D1132">
        <w:rPr>
          <w:rFonts w:cs="Arial"/>
          <w:szCs w:val="20"/>
        </w:rPr>
        <w:t xml:space="preserve"> venue with the candi</w:t>
      </w:r>
      <w:r w:rsidRPr="009D1132">
        <w:rPr>
          <w:rFonts w:cs="Arial"/>
          <w:szCs w:val="20"/>
        </w:rPr>
        <w:t>date, and make any arrangements</w:t>
      </w:r>
    </w:p>
    <w:p w14:paraId="6AF0E4C8" w14:textId="227EC2BC" w:rsidR="005C1AD9" w:rsidRPr="009D1132" w:rsidRDefault="009C3FB1" w:rsidP="00CA708C">
      <w:pPr>
        <w:pStyle w:val="BodyText"/>
        <w:keepLines/>
        <w:numPr>
          <w:ilvl w:val="0"/>
          <w:numId w:val="15"/>
        </w:numPr>
        <w:rPr>
          <w:rFonts w:cs="Arial"/>
          <w:szCs w:val="20"/>
        </w:rPr>
      </w:pPr>
      <w:r w:rsidRPr="009D1132">
        <w:rPr>
          <w:rFonts w:cs="Arial"/>
          <w:szCs w:val="20"/>
        </w:rPr>
        <w:t>d</w:t>
      </w:r>
      <w:r w:rsidR="00917278" w:rsidRPr="009D1132">
        <w:rPr>
          <w:rFonts w:cs="Arial"/>
          <w:szCs w:val="20"/>
        </w:rPr>
        <w:t xml:space="preserve">etermine which </w:t>
      </w:r>
      <w:bookmarkStart w:id="74" w:name="_Toc262207803"/>
      <w:bookmarkStart w:id="75" w:name="_Toc179457248"/>
      <w:r w:rsidR="00917278" w:rsidRPr="009D1132">
        <w:rPr>
          <w:rFonts w:cs="Arial"/>
          <w:i/>
          <w:szCs w:val="20"/>
        </w:rPr>
        <w:t xml:space="preserve">Competency </w:t>
      </w:r>
      <w:r w:rsidR="00C6713A" w:rsidRPr="009D1132">
        <w:rPr>
          <w:rFonts w:cs="Arial"/>
          <w:i/>
          <w:szCs w:val="20"/>
        </w:rPr>
        <w:t>Conversation Recording Tools</w:t>
      </w:r>
      <w:bookmarkEnd w:id="74"/>
      <w:bookmarkEnd w:id="75"/>
      <w:r w:rsidR="00917278" w:rsidRPr="009D1132">
        <w:rPr>
          <w:rFonts w:cs="Arial"/>
          <w:szCs w:val="20"/>
        </w:rPr>
        <w:t xml:space="preserve"> </w:t>
      </w:r>
      <w:r w:rsidR="00A82CBC" w:rsidRPr="009D1132">
        <w:rPr>
          <w:rFonts w:cs="Arial"/>
          <w:szCs w:val="20"/>
        </w:rPr>
        <w:t>are to</w:t>
      </w:r>
      <w:r w:rsidR="00917278" w:rsidRPr="009D1132">
        <w:rPr>
          <w:rFonts w:cs="Arial"/>
          <w:szCs w:val="20"/>
        </w:rPr>
        <w:t xml:space="preserve"> be used</w:t>
      </w:r>
      <w:r w:rsidR="00916838" w:rsidRPr="009D1132">
        <w:rPr>
          <w:rFonts w:cs="Arial"/>
          <w:szCs w:val="20"/>
        </w:rPr>
        <w:t xml:space="preserve"> for the particular interview</w:t>
      </w:r>
      <w:r w:rsidR="00CE0057" w:rsidRPr="009D1132">
        <w:rPr>
          <w:rFonts w:cs="Arial"/>
          <w:szCs w:val="20"/>
        </w:rPr>
        <w:t xml:space="preserve"> </w:t>
      </w:r>
    </w:p>
    <w:p w14:paraId="01A43B17" w14:textId="32066695" w:rsidR="00917278" w:rsidRPr="009D1132" w:rsidRDefault="009C3FB1" w:rsidP="00CA708C">
      <w:pPr>
        <w:pStyle w:val="BodyText"/>
        <w:keepLines/>
        <w:numPr>
          <w:ilvl w:val="0"/>
          <w:numId w:val="15"/>
        </w:numPr>
        <w:rPr>
          <w:rFonts w:cs="Arial"/>
          <w:szCs w:val="20"/>
        </w:rPr>
      </w:pPr>
      <w:r w:rsidRPr="009D1132">
        <w:rPr>
          <w:rFonts w:cs="Arial"/>
          <w:szCs w:val="20"/>
        </w:rPr>
        <w:t>p</w:t>
      </w:r>
      <w:r w:rsidR="00917278" w:rsidRPr="009D1132">
        <w:rPr>
          <w:rFonts w:cs="Arial"/>
          <w:szCs w:val="20"/>
        </w:rPr>
        <w:t xml:space="preserve">repare the correct </w:t>
      </w:r>
      <w:r w:rsidR="00916838" w:rsidRPr="009D1132">
        <w:rPr>
          <w:rFonts w:cs="Arial"/>
          <w:szCs w:val="20"/>
        </w:rPr>
        <w:t>tools</w:t>
      </w:r>
      <w:r w:rsidR="00040FC9" w:rsidRPr="009D1132">
        <w:rPr>
          <w:rFonts w:cs="Arial"/>
          <w:szCs w:val="20"/>
        </w:rPr>
        <w:t xml:space="preserve"> for the interview</w:t>
      </w:r>
      <w:r w:rsidR="005C1AD9" w:rsidRPr="009D1132">
        <w:rPr>
          <w:rFonts w:cs="Arial"/>
          <w:szCs w:val="20"/>
        </w:rPr>
        <w:t>, for example,</w:t>
      </w:r>
      <w:r w:rsidR="00917278" w:rsidRPr="009D1132">
        <w:rPr>
          <w:rFonts w:cs="Arial"/>
          <w:szCs w:val="20"/>
        </w:rPr>
        <w:t xml:space="preserve"> </w:t>
      </w:r>
      <w:r w:rsidR="006F32D3" w:rsidRPr="009D1132">
        <w:rPr>
          <w:rFonts w:cs="Arial"/>
          <w:szCs w:val="20"/>
        </w:rPr>
        <w:t xml:space="preserve">by </w:t>
      </w:r>
      <w:r w:rsidR="00917278" w:rsidRPr="009D1132">
        <w:rPr>
          <w:rFonts w:cs="Arial"/>
          <w:szCs w:val="20"/>
        </w:rPr>
        <w:t xml:space="preserve">saving the files to </w:t>
      </w:r>
      <w:r w:rsidR="005C1AD9" w:rsidRPr="009D1132">
        <w:rPr>
          <w:rFonts w:cs="Arial"/>
          <w:szCs w:val="20"/>
        </w:rPr>
        <w:t>a laptop</w:t>
      </w:r>
      <w:r w:rsidR="00917278" w:rsidRPr="009D1132">
        <w:rPr>
          <w:rFonts w:cs="Arial"/>
          <w:szCs w:val="20"/>
        </w:rPr>
        <w:t xml:space="preserve"> or </w:t>
      </w:r>
      <w:r w:rsidR="005C1AD9" w:rsidRPr="009D1132">
        <w:rPr>
          <w:rFonts w:cs="Arial"/>
          <w:szCs w:val="20"/>
        </w:rPr>
        <w:t xml:space="preserve">by </w:t>
      </w:r>
      <w:r w:rsidR="00917278" w:rsidRPr="009D1132">
        <w:rPr>
          <w:rFonts w:cs="Arial"/>
          <w:szCs w:val="20"/>
        </w:rPr>
        <w:t>printing hard copies</w:t>
      </w:r>
      <w:r w:rsidR="007B6623" w:rsidRPr="009D1132">
        <w:rPr>
          <w:rFonts w:cs="Arial"/>
          <w:szCs w:val="20"/>
        </w:rPr>
        <w:t>,</w:t>
      </w:r>
      <w:r w:rsidR="005C1AD9" w:rsidRPr="009D1132">
        <w:rPr>
          <w:rFonts w:cs="Arial"/>
          <w:szCs w:val="20"/>
        </w:rPr>
        <w:t xml:space="preserve"> depending on how you will record </w:t>
      </w:r>
      <w:r w:rsidR="007B6623" w:rsidRPr="009D1132">
        <w:rPr>
          <w:rFonts w:cs="Arial"/>
          <w:szCs w:val="20"/>
        </w:rPr>
        <w:t>candidate responses</w:t>
      </w:r>
      <w:r w:rsidRPr="009D1132">
        <w:rPr>
          <w:rFonts w:cs="Arial"/>
          <w:szCs w:val="20"/>
        </w:rPr>
        <w:t>.</w:t>
      </w:r>
    </w:p>
    <w:p w14:paraId="1C5DEC6F" w14:textId="18C8993F" w:rsidR="00917278" w:rsidRPr="009D1132" w:rsidRDefault="007614ED" w:rsidP="00CA708C">
      <w:pPr>
        <w:pStyle w:val="BodyText"/>
        <w:keepLines/>
        <w:rPr>
          <w:rFonts w:cs="Arial"/>
          <w:szCs w:val="20"/>
        </w:rPr>
      </w:pPr>
      <w:r w:rsidRPr="009D1132">
        <w:rPr>
          <w:rFonts w:cs="Arial"/>
          <w:szCs w:val="20"/>
        </w:rPr>
        <w:t xml:space="preserve">Note that the </w:t>
      </w:r>
      <w:r w:rsidR="00917278" w:rsidRPr="009D1132">
        <w:rPr>
          <w:rFonts w:cs="Arial"/>
          <w:szCs w:val="20"/>
        </w:rPr>
        <w:t xml:space="preserve">section in the form </w:t>
      </w:r>
      <w:r w:rsidR="00917278" w:rsidRPr="009D1132">
        <w:rPr>
          <w:rFonts w:cs="Arial"/>
          <w:i/>
          <w:szCs w:val="20"/>
        </w:rPr>
        <w:t>‘Key points to be addressed by the candidate’</w:t>
      </w:r>
      <w:r w:rsidR="00917278" w:rsidRPr="009D1132">
        <w:rPr>
          <w:rFonts w:cs="Arial"/>
          <w:szCs w:val="20"/>
        </w:rPr>
        <w:t xml:space="preserve"> </w:t>
      </w:r>
      <w:r w:rsidR="002243FD" w:rsidRPr="009D1132">
        <w:rPr>
          <w:rFonts w:cs="Arial"/>
          <w:szCs w:val="20"/>
        </w:rPr>
        <w:t xml:space="preserve">and the ‘Assessor Comments’ box </w:t>
      </w:r>
      <w:r w:rsidR="001E3790" w:rsidRPr="009D1132">
        <w:rPr>
          <w:rFonts w:cs="Arial"/>
          <w:szCs w:val="20"/>
        </w:rPr>
        <w:t xml:space="preserve">include the </w:t>
      </w:r>
      <w:r w:rsidR="00577646" w:rsidRPr="009D1132">
        <w:rPr>
          <w:rFonts w:cs="Arial"/>
          <w:szCs w:val="20"/>
        </w:rPr>
        <w:t xml:space="preserve">key </w:t>
      </w:r>
      <w:r w:rsidR="001E3790" w:rsidRPr="009D1132">
        <w:rPr>
          <w:rFonts w:cs="Arial"/>
          <w:szCs w:val="20"/>
        </w:rPr>
        <w:t>responses you will be seeking from the candidate</w:t>
      </w:r>
      <w:r w:rsidR="0078098A" w:rsidRPr="009D1132">
        <w:rPr>
          <w:rFonts w:cs="Arial"/>
          <w:szCs w:val="20"/>
        </w:rPr>
        <w:t xml:space="preserve"> (criteria for assessment)</w:t>
      </w:r>
      <w:r w:rsidR="00917278" w:rsidRPr="009D1132">
        <w:rPr>
          <w:rFonts w:cs="Arial"/>
          <w:szCs w:val="20"/>
        </w:rPr>
        <w:t xml:space="preserve">. Therefore, </w:t>
      </w:r>
      <w:r w:rsidR="001E3790" w:rsidRPr="009D1132">
        <w:rPr>
          <w:rFonts w:cs="Arial"/>
          <w:szCs w:val="20"/>
        </w:rPr>
        <w:t>do</w:t>
      </w:r>
      <w:r w:rsidR="0078098A" w:rsidRPr="009D1132">
        <w:rPr>
          <w:rFonts w:cs="Arial"/>
          <w:szCs w:val="20"/>
        </w:rPr>
        <w:t>n’t</w:t>
      </w:r>
      <w:r w:rsidR="001E3790" w:rsidRPr="009D1132">
        <w:rPr>
          <w:rFonts w:cs="Arial"/>
          <w:szCs w:val="20"/>
        </w:rPr>
        <w:t xml:space="preserve"> </w:t>
      </w:r>
      <w:r w:rsidR="00917278" w:rsidRPr="009D1132">
        <w:rPr>
          <w:rFonts w:cs="Arial"/>
          <w:szCs w:val="20"/>
        </w:rPr>
        <w:t xml:space="preserve">provide the </w:t>
      </w:r>
      <w:r w:rsidR="00916838" w:rsidRPr="009D1132">
        <w:rPr>
          <w:rFonts w:cs="Arial"/>
          <w:i/>
          <w:szCs w:val="20"/>
        </w:rPr>
        <w:t xml:space="preserve">Competency Conversation </w:t>
      </w:r>
      <w:r w:rsidR="00917278" w:rsidRPr="009D1132">
        <w:rPr>
          <w:rFonts w:cs="Arial"/>
          <w:i/>
          <w:szCs w:val="20"/>
        </w:rPr>
        <w:t xml:space="preserve">Recording </w:t>
      </w:r>
      <w:r w:rsidR="00916838" w:rsidRPr="009D1132">
        <w:rPr>
          <w:rFonts w:cs="Arial"/>
          <w:i/>
          <w:szCs w:val="20"/>
        </w:rPr>
        <w:t>Tools</w:t>
      </w:r>
      <w:r w:rsidR="00917278" w:rsidRPr="009D1132">
        <w:rPr>
          <w:rFonts w:cs="Arial"/>
          <w:szCs w:val="20"/>
        </w:rPr>
        <w:t xml:space="preserve"> to the candidate</w:t>
      </w:r>
      <w:r w:rsidR="0078098A" w:rsidRPr="009D1132">
        <w:rPr>
          <w:rFonts w:cs="Arial"/>
          <w:szCs w:val="20"/>
        </w:rPr>
        <w:t xml:space="preserve"> during the </w:t>
      </w:r>
      <w:r w:rsidR="002243FD" w:rsidRPr="009D1132">
        <w:rPr>
          <w:rFonts w:cs="Arial"/>
          <w:szCs w:val="20"/>
        </w:rPr>
        <w:t xml:space="preserve">competency conversation </w:t>
      </w:r>
      <w:r w:rsidR="0078098A" w:rsidRPr="009D1132">
        <w:rPr>
          <w:rFonts w:cs="Arial"/>
          <w:szCs w:val="20"/>
        </w:rPr>
        <w:t>interview</w:t>
      </w:r>
      <w:r w:rsidR="00917278" w:rsidRPr="009D1132">
        <w:rPr>
          <w:rFonts w:cs="Arial"/>
          <w:szCs w:val="20"/>
        </w:rPr>
        <w:t xml:space="preserve">. These forms are for the assessor to complete during, </w:t>
      </w:r>
      <w:r w:rsidR="006E6843" w:rsidRPr="009D1132">
        <w:rPr>
          <w:rFonts w:cs="Arial"/>
          <w:szCs w:val="20"/>
        </w:rPr>
        <w:t>or</w:t>
      </w:r>
      <w:r w:rsidR="00917278" w:rsidRPr="009D1132">
        <w:rPr>
          <w:rFonts w:cs="Arial"/>
          <w:szCs w:val="20"/>
        </w:rPr>
        <w:t xml:space="preserve"> perhaps soon after, the interview.</w:t>
      </w:r>
    </w:p>
    <w:p w14:paraId="5A4425F4" w14:textId="77777777" w:rsidR="00917278" w:rsidRPr="009D1132" w:rsidRDefault="00917278" w:rsidP="00CA708C">
      <w:pPr>
        <w:pStyle w:val="Heading3"/>
        <w:keepNext w:val="0"/>
      </w:pPr>
      <w:bookmarkStart w:id="76" w:name="_Toc180477571"/>
      <w:bookmarkStart w:id="77" w:name="_Toc233771503"/>
      <w:r w:rsidRPr="009D1132">
        <w:t>Conducting the competency conversation interview</w:t>
      </w:r>
      <w:bookmarkEnd w:id="76"/>
      <w:bookmarkEnd w:id="77"/>
    </w:p>
    <w:p w14:paraId="0370F45C" w14:textId="49E307A9" w:rsidR="00917278" w:rsidRPr="009D1132" w:rsidRDefault="00917278" w:rsidP="00CA708C">
      <w:pPr>
        <w:pStyle w:val="BodyText"/>
        <w:keepLines/>
        <w:rPr>
          <w:rFonts w:cs="Arial"/>
          <w:szCs w:val="20"/>
        </w:rPr>
      </w:pPr>
      <w:r w:rsidRPr="009D1132">
        <w:rPr>
          <w:rFonts w:cs="Arial"/>
          <w:szCs w:val="20"/>
        </w:rPr>
        <w:t>The following points should assist you</w:t>
      </w:r>
      <w:r w:rsidR="004F60ED" w:rsidRPr="009D1132">
        <w:rPr>
          <w:rFonts w:cs="Arial"/>
          <w:szCs w:val="20"/>
        </w:rPr>
        <w:t>, the assessor,</w:t>
      </w:r>
      <w:r w:rsidRPr="009D1132">
        <w:rPr>
          <w:rFonts w:cs="Arial"/>
          <w:szCs w:val="20"/>
        </w:rPr>
        <w:t xml:space="preserve"> </w:t>
      </w:r>
      <w:r w:rsidR="004F60ED" w:rsidRPr="009D1132">
        <w:rPr>
          <w:rFonts w:cs="Arial"/>
          <w:szCs w:val="20"/>
        </w:rPr>
        <w:t>to conduct</w:t>
      </w:r>
      <w:r w:rsidRPr="009D1132">
        <w:rPr>
          <w:rFonts w:cs="Arial"/>
          <w:szCs w:val="20"/>
        </w:rPr>
        <w:t xml:space="preserve"> the </w:t>
      </w:r>
      <w:r w:rsidR="004F60ED" w:rsidRPr="009D1132">
        <w:rPr>
          <w:rFonts w:cs="Arial"/>
          <w:szCs w:val="20"/>
        </w:rPr>
        <w:t xml:space="preserve">competency </w:t>
      </w:r>
      <w:r w:rsidRPr="009D1132">
        <w:rPr>
          <w:rFonts w:cs="Arial"/>
          <w:szCs w:val="20"/>
        </w:rPr>
        <w:t>conversation.</w:t>
      </w:r>
    </w:p>
    <w:p w14:paraId="1F5B246C" w14:textId="0F7ED65F" w:rsidR="00917278" w:rsidRPr="009D1132" w:rsidRDefault="00917278" w:rsidP="00CA708C">
      <w:pPr>
        <w:pStyle w:val="BodyText"/>
        <w:keepLines/>
        <w:numPr>
          <w:ilvl w:val="0"/>
          <w:numId w:val="18"/>
        </w:numPr>
        <w:rPr>
          <w:rFonts w:cs="Arial"/>
          <w:szCs w:val="20"/>
        </w:rPr>
      </w:pPr>
      <w:r w:rsidRPr="009D1132">
        <w:rPr>
          <w:rFonts w:cs="Arial"/>
          <w:szCs w:val="20"/>
        </w:rPr>
        <w:t xml:space="preserve">Remember—this is an assessment process, but it is also a ‘conversation’—you will elicit the best responses from a candidate who feels comfortable. Use a conversational style and look for </w:t>
      </w:r>
      <w:r w:rsidR="007D27EB" w:rsidRPr="009D1132">
        <w:rPr>
          <w:rFonts w:cs="Arial"/>
          <w:szCs w:val="20"/>
        </w:rPr>
        <w:t xml:space="preserve">any </w:t>
      </w:r>
      <w:r w:rsidRPr="009D1132">
        <w:rPr>
          <w:rFonts w:cs="Arial"/>
          <w:szCs w:val="20"/>
        </w:rPr>
        <w:t xml:space="preserve">cues of discomfort. </w:t>
      </w:r>
    </w:p>
    <w:p w14:paraId="06910327" w14:textId="7B197328" w:rsidR="00917278" w:rsidRPr="009D1132" w:rsidRDefault="00917278" w:rsidP="00CA708C">
      <w:pPr>
        <w:pStyle w:val="BodyText"/>
        <w:keepLines/>
        <w:numPr>
          <w:ilvl w:val="0"/>
          <w:numId w:val="18"/>
        </w:numPr>
        <w:rPr>
          <w:rFonts w:cs="Arial"/>
          <w:szCs w:val="20"/>
        </w:rPr>
      </w:pPr>
      <w:r w:rsidRPr="009D1132">
        <w:rPr>
          <w:rFonts w:cs="Arial"/>
          <w:szCs w:val="20"/>
        </w:rPr>
        <w:lastRenderedPageBreak/>
        <w:t xml:space="preserve">The questions are prompts and discussion starters, and are not necessarily ‘fixed’. You may alter the wording or ask follow-up questions in a conversational style. </w:t>
      </w:r>
      <w:r w:rsidR="007D27EB" w:rsidRPr="009D1132">
        <w:rPr>
          <w:rFonts w:cs="Arial"/>
          <w:szCs w:val="20"/>
        </w:rPr>
        <w:t xml:space="preserve">You could move on if the candidate </w:t>
      </w:r>
      <w:r w:rsidR="004F60ED" w:rsidRPr="009D1132">
        <w:rPr>
          <w:rFonts w:cs="Arial"/>
          <w:szCs w:val="20"/>
        </w:rPr>
        <w:t>runs out of responses to a</w:t>
      </w:r>
      <w:r w:rsidR="007D27EB" w:rsidRPr="009D1132">
        <w:rPr>
          <w:rFonts w:cs="Arial"/>
          <w:szCs w:val="20"/>
        </w:rPr>
        <w:t xml:space="preserve"> topic, and come back to it later; short breaks might also be useful.</w:t>
      </w:r>
    </w:p>
    <w:p w14:paraId="0432A053" w14:textId="2507C3A0" w:rsidR="00917278" w:rsidRPr="009D1132" w:rsidRDefault="00917278" w:rsidP="00CA708C">
      <w:pPr>
        <w:pStyle w:val="BodyText"/>
        <w:keepLines/>
        <w:numPr>
          <w:ilvl w:val="0"/>
          <w:numId w:val="18"/>
        </w:numPr>
        <w:rPr>
          <w:rFonts w:cs="Arial"/>
          <w:szCs w:val="20"/>
        </w:rPr>
      </w:pPr>
      <w:r w:rsidRPr="009D1132">
        <w:rPr>
          <w:rFonts w:cs="Arial"/>
          <w:szCs w:val="20"/>
        </w:rPr>
        <w:t xml:space="preserve">Each question provides key points you should look for in the candidate’s responses. You may wish to use these points to formulate questions of your own, and contextualise or rephrase questions to suit </w:t>
      </w:r>
      <w:r w:rsidR="007B6623" w:rsidRPr="009D1132">
        <w:rPr>
          <w:rFonts w:cs="Arial"/>
          <w:szCs w:val="20"/>
        </w:rPr>
        <w:t>a</w:t>
      </w:r>
      <w:r w:rsidRPr="009D1132">
        <w:rPr>
          <w:rFonts w:cs="Arial"/>
          <w:szCs w:val="20"/>
        </w:rPr>
        <w:t xml:space="preserve"> candidate’s particular work </w:t>
      </w:r>
      <w:r w:rsidR="007B6623" w:rsidRPr="009D1132">
        <w:rPr>
          <w:rFonts w:cs="Arial"/>
          <w:szCs w:val="20"/>
        </w:rPr>
        <w:t>role</w:t>
      </w:r>
      <w:r w:rsidRPr="009D1132">
        <w:rPr>
          <w:rFonts w:cs="Arial"/>
          <w:szCs w:val="20"/>
        </w:rPr>
        <w:t>. Follow-up questions, building on candidate responses</w:t>
      </w:r>
      <w:r w:rsidR="007D27EB" w:rsidRPr="009D1132">
        <w:rPr>
          <w:rFonts w:cs="Arial"/>
          <w:szCs w:val="20"/>
        </w:rPr>
        <w:t>,</w:t>
      </w:r>
      <w:r w:rsidRPr="009D1132">
        <w:rPr>
          <w:rFonts w:cs="Arial"/>
          <w:szCs w:val="20"/>
        </w:rPr>
        <w:t xml:space="preserve"> </w:t>
      </w:r>
      <w:r w:rsidR="007B6623" w:rsidRPr="009D1132">
        <w:rPr>
          <w:rFonts w:cs="Arial"/>
          <w:szCs w:val="20"/>
        </w:rPr>
        <w:t>could be useful</w:t>
      </w:r>
      <w:r w:rsidRPr="009D1132">
        <w:rPr>
          <w:rFonts w:cs="Arial"/>
          <w:szCs w:val="20"/>
        </w:rPr>
        <w:t xml:space="preserve">. </w:t>
      </w:r>
    </w:p>
    <w:p w14:paraId="253D49A0" w14:textId="35D1E50B" w:rsidR="00917278" w:rsidRPr="009D1132" w:rsidRDefault="00917278" w:rsidP="00CA708C">
      <w:pPr>
        <w:pStyle w:val="BodyText"/>
        <w:keepLines/>
        <w:numPr>
          <w:ilvl w:val="0"/>
          <w:numId w:val="18"/>
        </w:numPr>
        <w:rPr>
          <w:rFonts w:cs="Arial"/>
          <w:szCs w:val="20"/>
        </w:rPr>
      </w:pPr>
      <w:r w:rsidRPr="009D1132">
        <w:rPr>
          <w:rFonts w:cs="Arial"/>
          <w:szCs w:val="20"/>
        </w:rPr>
        <w:t xml:space="preserve">In rephrasing, use open-ended questions and reflective questioning techniques to encourage responses and draw out the principles that guide the workplace practices being described by the candidate. </w:t>
      </w:r>
      <w:r w:rsidR="006302DD" w:rsidRPr="009D1132">
        <w:rPr>
          <w:rFonts w:cs="Arial"/>
          <w:szCs w:val="20"/>
        </w:rPr>
        <w:t>Include</w:t>
      </w:r>
      <w:r w:rsidRPr="009D1132">
        <w:rPr>
          <w:rFonts w:cs="Arial"/>
          <w:szCs w:val="20"/>
        </w:rPr>
        <w:t xml:space="preserve"> questions that cannot be answered with a ‘yes’ or ‘no’; questions about what the candidate might do in certain situations; questions about how the candidate feels in certain situations; and questions that explore the values and principles that underpin work practices.</w:t>
      </w:r>
    </w:p>
    <w:p w14:paraId="0AC82CD3" w14:textId="614E84CA" w:rsidR="004F60ED" w:rsidRPr="009D1132" w:rsidRDefault="004F60ED" w:rsidP="00CA708C">
      <w:pPr>
        <w:pStyle w:val="BodyText"/>
        <w:keepLines/>
        <w:rPr>
          <w:rFonts w:cs="Arial"/>
          <w:szCs w:val="20"/>
        </w:rPr>
      </w:pPr>
      <w:r w:rsidRPr="009D1132">
        <w:rPr>
          <w:rFonts w:cs="Arial"/>
          <w:szCs w:val="20"/>
        </w:rPr>
        <w:t>The following points should assist you to record the conversation.</w:t>
      </w:r>
    </w:p>
    <w:p w14:paraId="5DFC9A89" w14:textId="55C82F79" w:rsidR="00917278" w:rsidRPr="009D1132" w:rsidRDefault="00917278" w:rsidP="00CA708C">
      <w:pPr>
        <w:pStyle w:val="BodyText"/>
        <w:keepLines/>
        <w:numPr>
          <w:ilvl w:val="0"/>
          <w:numId w:val="18"/>
        </w:numPr>
        <w:rPr>
          <w:rFonts w:cs="Arial"/>
          <w:szCs w:val="20"/>
        </w:rPr>
      </w:pPr>
      <w:r w:rsidRPr="009D1132">
        <w:rPr>
          <w:rFonts w:cs="Arial"/>
          <w:szCs w:val="20"/>
        </w:rPr>
        <w:t>During the conversation, tick point</w:t>
      </w:r>
      <w:r w:rsidR="007B6623" w:rsidRPr="009D1132">
        <w:rPr>
          <w:rFonts w:cs="Arial"/>
          <w:szCs w:val="20"/>
        </w:rPr>
        <w:t>s</w:t>
      </w:r>
      <w:r w:rsidRPr="009D1132">
        <w:rPr>
          <w:rFonts w:cs="Arial"/>
          <w:szCs w:val="20"/>
        </w:rPr>
        <w:t xml:space="preserve"> in the ‘Key points to be addressed by the candidate’ </w:t>
      </w:r>
      <w:r w:rsidR="002A62C1" w:rsidRPr="009D1132">
        <w:rPr>
          <w:rFonts w:cs="Arial"/>
          <w:szCs w:val="20"/>
        </w:rPr>
        <w:t xml:space="preserve">section </w:t>
      </w:r>
      <w:r w:rsidRPr="009D1132">
        <w:rPr>
          <w:rFonts w:cs="Arial"/>
          <w:szCs w:val="20"/>
        </w:rPr>
        <w:t xml:space="preserve">as the candidate addresses </w:t>
      </w:r>
      <w:r w:rsidR="007B6623" w:rsidRPr="009D1132">
        <w:rPr>
          <w:rFonts w:cs="Arial"/>
          <w:szCs w:val="20"/>
        </w:rPr>
        <w:t>them</w:t>
      </w:r>
      <w:r w:rsidRPr="009D1132">
        <w:rPr>
          <w:rFonts w:cs="Arial"/>
          <w:szCs w:val="20"/>
        </w:rPr>
        <w:t xml:space="preserve">, and make brief notes in the assessor comments section. </w:t>
      </w:r>
      <w:r w:rsidR="00A345CE" w:rsidRPr="009D1132">
        <w:rPr>
          <w:rFonts w:cs="Arial"/>
          <w:szCs w:val="20"/>
        </w:rPr>
        <w:t>Look for any extra criteria in that column. Your notes</w:t>
      </w:r>
      <w:r w:rsidRPr="009D1132">
        <w:rPr>
          <w:rFonts w:cs="Arial"/>
          <w:szCs w:val="20"/>
        </w:rPr>
        <w:t xml:space="preserve"> could include further details about the discussion or other points and examples the candidate has discussed. </w:t>
      </w:r>
    </w:p>
    <w:p w14:paraId="3EC165F7" w14:textId="6B8EF0B8" w:rsidR="00917278" w:rsidRPr="009D1132" w:rsidRDefault="00917278" w:rsidP="00CA708C">
      <w:pPr>
        <w:pStyle w:val="BodyText"/>
        <w:keepLines/>
        <w:numPr>
          <w:ilvl w:val="0"/>
          <w:numId w:val="18"/>
        </w:numPr>
        <w:rPr>
          <w:rFonts w:cs="Arial"/>
          <w:szCs w:val="20"/>
        </w:rPr>
      </w:pPr>
      <w:r w:rsidRPr="009D1132">
        <w:rPr>
          <w:rFonts w:cs="Arial"/>
          <w:szCs w:val="20"/>
        </w:rPr>
        <w:t>While you conduct the conversation, you could colour code, highlight or otherwise flag points you may wish to come back to—for example, if the co</w:t>
      </w:r>
      <w:r w:rsidR="007D2648" w:rsidRPr="009D1132">
        <w:rPr>
          <w:rFonts w:cs="Arial"/>
          <w:szCs w:val="20"/>
        </w:rPr>
        <w:t>nversation stalls on a question</w:t>
      </w:r>
      <w:r w:rsidRPr="009D1132">
        <w:rPr>
          <w:rFonts w:cs="Arial"/>
          <w:szCs w:val="20"/>
        </w:rPr>
        <w:t xml:space="preserve"> or further clarification is needed.</w:t>
      </w:r>
    </w:p>
    <w:p w14:paraId="1C7199A9" w14:textId="2103E0B4" w:rsidR="00917278" w:rsidRPr="009D1132" w:rsidRDefault="00917278" w:rsidP="00CA708C">
      <w:pPr>
        <w:pStyle w:val="BodyText"/>
        <w:keepLines/>
        <w:numPr>
          <w:ilvl w:val="0"/>
          <w:numId w:val="18"/>
        </w:numPr>
        <w:rPr>
          <w:rFonts w:cs="Arial"/>
          <w:szCs w:val="20"/>
        </w:rPr>
      </w:pPr>
      <w:r w:rsidRPr="009D1132">
        <w:rPr>
          <w:rFonts w:cs="Arial"/>
          <w:szCs w:val="20"/>
        </w:rPr>
        <w:lastRenderedPageBreak/>
        <w:t xml:space="preserve">You </w:t>
      </w:r>
      <w:r w:rsidR="00577646" w:rsidRPr="009D1132">
        <w:rPr>
          <w:rFonts w:cs="Arial"/>
          <w:szCs w:val="20"/>
        </w:rPr>
        <w:t>are likely to</w:t>
      </w:r>
      <w:r w:rsidRPr="009D1132">
        <w:rPr>
          <w:rFonts w:cs="Arial"/>
          <w:szCs w:val="20"/>
        </w:rPr>
        <w:t xml:space="preserve"> need some quiet time after the conversation to reflect on the candidate’s responses, and </w:t>
      </w:r>
      <w:r w:rsidR="007B6623" w:rsidRPr="009D1132">
        <w:rPr>
          <w:rFonts w:cs="Arial"/>
          <w:szCs w:val="20"/>
        </w:rPr>
        <w:t xml:space="preserve">to </w:t>
      </w:r>
      <w:r w:rsidRPr="009D1132">
        <w:rPr>
          <w:rFonts w:cs="Arial"/>
          <w:szCs w:val="20"/>
        </w:rPr>
        <w:t xml:space="preserve">add details to the form. If you do this, it is important to do it as soon after the conversation as possible. </w:t>
      </w:r>
    </w:p>
    <w:p w14:paraId="46EE7577" w14:textId="44BB1782" w:rsidR="002F77F2" w:rsidRPr="009D1132" w:rsidRDefault="002F77F2" w:rsidP="00CA708C">
      <w:pPr>
        <w:pStyle w:val="Heading3"/>
        <w:keepNext w:val="0"/>
      </w:pPr>
      <w:bookmarkStart w:id="78" w:name="_Toc233771504"/>
      <w:bookmarkStart w:id="79" w:name="_Toc180477573"/>
      <w:r w:rsidRPr="009D1132">
        <w:t>Consider</w:t>
      </w:r>
      <w:r w:rsidR="00FE2FAA" w:rsidRPr="009D1132">
        <w:t>ing</w:t>
      </w:r>
      <w:r w:rsidRPr="009D1132">
        <w:t xml:space="preserve"> evidence from Step 2 processes</w:t>
      </w:r>
      <w:bookmarkEnd w:id="78"/>
    </w:p>
    <w:p w14:paraId="1BFE20F3" w14:textId="62ABC546" w:rsidR="00577646" w:rsidRPr="009D1132" w:rsidRDefault="00FE2FAA" w:rsidP="00CA708C">
      <w:pPr>
        <w:pStyle w:val="BodyText"/>
        <w:keepLines/>
        <w:rPr>
          <w:rFonts w:cs="Arial"/>
          <w:szCs w:val="20"/>
        </w:rPr>
      </w:pPr>
      <w:r w:rsidRPr="009D1132">
        <w:rPr>
          <w:rFonts w:cs="Arial"/>
          <w:szCs w:val="20"/>
        </w:rPr>
        <w:t>The assessor should consider all evidence from Step 2</w:t>
      </w:r>
      <w:r w:rsidR="000962B2" w:rsidRPr="009D1132">
        <w:rPr>
          <w:rFonts w:cs="Arial"/>
          <w:szCs w:val="20"/>
        </w:rPr>
        <w:t>—the notes from the competency conversations and any evidence gathered in the workplace—as well as evidence gathered in Step 1, and determine whether or not the rules of evidence are met.</w:t>
      </w:r>
      <w:r w:rsidR="006302DD" w:rsidRPr="009D1132">
        <w:rPr>
          <w:rFonts w:cs="Arial"/>
          <w:szCs w:val="20"/>
        </w:rPr>
        <w:t xml:space="preserve"> </w:t>
      </w:r>
      <w:r w:rsidR="00577646" w:rsidRPr="009D1132">
        <w:rPr>
          <w:rFonts w:cs="Arial"/>
          <w:szCs w:val="20"/>
        </w:rPr>
        <w:t xml:space="preserve">Note that the </w:t>
      </w:r>
      <w:r w:rsidR="00A345CE" w:rsidRPr="009D1132">
        <w:rPr>
          <w:rFonts w:cs="Arial"/>
          <w:i/>
          <w:szCs w:val="20"/>
        </w:rPr>
        <w:t>RPL Toolkit</w:t>
      </w:r>
      <w:r w:rsidR="00A345CE" w:rsidRPr="009D1132">
        <w:rPr>
          <w:rFonts w:cs="Arial"/>
          <w:szCs w:val="20"/>
        </w:rPr>
        <w:t xml:space="preserve"> </w:t>
      </w:r>
      <w:r w:rsidR="00577646" w:rsidRPr="009D1132">
        <w:rPr>
          <w:rFonts w:cs="Arial"/>
          <w:szCs w:val="20"/>
        </w:rPr>
        <w:t xml:space="preserve">target group is candidates who are employed: assessors </w:t>
      </w:r>
      <w:r w:rsidR="00A345CE" w:rsidRPr="009D1132">
        <w:rPr>
          <w:rFonts w:cs="Arial"/>
          <w:szCs w:val="20"/>
        </w:rPr>
        <w:t>must</w:t>
      </w:r>
      <w:r w:rsidR="00577646" w:rsidRPr="009D1132">
        <w:rPr>
          <w:rFonts w:cs="Arial"/>
          <w:szCs w:val="20"/>
        </w:rPr>
        <w:t xml:space="preserve"> conduct some workplace assessment.</w:t>
      </w:r>
    </w:p>
    <w:p w14:paraId="601E3A02" w14:textId="3A11DE6D" w:rsidR="002F77F2" w:rsidRPr="009D1132" w:rsidRDefault="00E855AA" w:rsidP="00CA708C">
      <w:pPr>
        <w:pStyle w:val="BodyText"/>
        <w:keepLines/>
        <w:rPr>
          <w:rFonts w:cs="Arial"/>
          <w:szCs w:val="20"/>
        </w:rPr>
      </w:pPr>
      <w:r w:rsidRPr="009D1132">
        <w:rPr>
          <w:rFonts w:cs="Arial"/>
          <w:noProof/>
          <w:szCs w:val="20"/>
          <w:lang w:eastAsia="en-AU"/>
        </w:rPr>
        <w:drawing>
          <wp:inline distT="0" distB="0" distL="0" distR="0" wp14:anchorId="5A8ED6A2" wp14:editId="35EEC741">
            <wp:extent cx="1828800" cy="2340000"/>
            <wp:effectExtent l="76200" t="19050" r="133350" b="11747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r w:rsidR="00D21789" w:rsidRPr="009D1132">
        <w:rPr>
          <w:rFonts w:cs="Arial"/>
          <w:noProof/>
          <w:szCs w:val="20"/>
          <w:lang w:eastAsia="en-AU"/>
        </w:rPr>
        <w:drawing>
          <wp:inline distT="0" distB="0" distL="0" distR="0" wp14:anchorId="5BE5577D" wp14:editId="5B204A8D">
            <wp:extent cx="1836000" cy="2321923"/>
            <wp:effectExtent l="76200" t="38100" r="145415" b="13589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4C121EE2" w14:textId="77777777" w:rsidR="00984CD8" w:rsidRDefault="00984CD8" w:rsidP="00CA708C">
      <w:pPr>
        <w:pStyle w:val="Heading2"/>
        <w:keepNext w:val="0"/>
      </w:pPr>
      <w:bookmarkStart w:id="80" w:name="_Toc233771505"/>
    </w:p>
    <w:p w14:paraId="6E37A43B" w14:textId="77777777" w:rsidR="00984CD8" w:rsidRDefault="00984CD8" w:rsidP="00CA708C">
      <w:pPr>
        <w:pStyle w:val="Heading2"/>
        <w:keepNext w:val="0"/>
      </w:pPr>
    </w:p>
    <w:p w14:paraId="67A46D5B" w14:textId="77777777" w:rsidR="00984CD8" w:rsidRDefault="00984CD8" w:rsidP="00CA708C">
      <w:pPr>
        <w:pStyle w:val="Heading2"/>
        <w:keepNext w:val="0"/>
      </w:pPr>
    </w:p>
    <w:p w14:paraId="4D20B592" w14:textId="730A7A7A" w:rsidR="00917278" w:rsidRPr="009D1132" w:rsidRDefault="00917278" w:rsidP="00CA708C">
      <w:pPr>
        <w:pStyle w:val="Heading2"/>
        <w:keepNext w:val="0"/>
      </w:pPr>
      <w:r w:rsidRPr="009D1132">
        <w:lastRenderedPageBreak/>
        <w:t xml:space="preserve">Step 3: </w:t>
      </w:r>
      <w:r w:rsidR="0077192E" w:rsidRPr="009D1132">
        <w:t>W</w:t>
      </w:r>
      <w:r w:rsidRPr="009D1132">
        <w:t>orkplace</w:t>
      </w:r>
      <w:bookmarkEnd w:id="79"/>
      <w:r w:rsidRPr="009D1132">
        <w:t xml:space="preserve"> </w:t>
      </w:r>
      <w:r w:rsidR="0077192E" w:rsidRPr="009D1132">
        <w:t>assessment tasks</w:t>
      </w:r>
      <w:bookmarkEnd w:id="80"/>
    </w:p>
    <w:p w14:paraId="6EAE2F36" w14:textId="1EEF9C3B" w:rsidR="002023AD" w:rsidRPr="009D1132" w:rsidRDefault="007B618A" w:rsidP="00CA708C">
      <w:pPr>
        <w:pStyle w:val="BodyText"/>
        <w:keepLines/>
        <w:rPr>
          <w:rFonts w:cs="Arial"/>
          <w:szCs w:val="20"/>
        </w:rPr>
      </w:pPr>
      <w:r w:rsidRPr="009D1132">
        <w:rPr>
          <w:rFonts w:cs="Arial"/>
          <w:szCs w:val="20"/>
        </w:rPr>
        <w:t xml:space="preserve">The </w:t>
      </w:r>
      <w:r w:rsidRPr="009D1132">
        <w:rPr>
          <w:rFonts w:cs="Arial"/>
          <w:i/>
          <w:szCs w:val="20"/>
        </w:rPr>
        <w:t>Forms and Templates</w:t>
      </w:r>
      <w:r w:rsidRPr="009D1132">
        <w:rPr>
          <w:rFonts w:cs="Arial"/>
          <w:szCs w:val="20"/>
        </w:rPr>
        <w:t xml:space="preserve"> resource contains assessment tools for a range of workplace assessment tasks, along with instructions for the candidate and assessor</w:t>
      </w:r>
      <w:r w:rsidR="00CB29DF" w:rsidRPr="009D1132">
        <w:rPr>
          <w:rFonts w:cs="Arial"/>
          <w:szCs w:val="20"/>
        </w:rPr>
        <w:t>,</w:t>
      </w:r>
      <w:r w:rsidR="00FB0726" w:rsidRPr="009D1132">
        <w:rPr>
          <w:rFonts w:cs="Arial"/>
          <w:szCs w:val="20"/>
        </w:rPr>
        <w:t xml:space="preserve"> and criteria </w:t>
      </w:r>
      <w:r w:rsidR="00B227E3" w:rsidRPr="009D1132">
        <w:rPr>
          <w:rFonts w:cs="Arial"/>
          <w:szCs w:val="20"/>
        </w:rPr>
        <w:t xml:space="preserve">and conditions </w:t>
      </w:r>
      <w:r w:rsidR="00FB0726" w:rsidRPr="009D1132">
        <w:rPr>
          <w:rFonts w:cs="Arial"/>
          <w:szCs w:val="20"/>
        </w:rPr>
        <w:t>for assessment</w:t>
      </w:r>
      <w:r w:rsidR="002537BA">
        <w:rPr>
          <w:rFonts w:cs="Arial"/>
          <w:szCs w:val="20"/>
        </w:rPr>
        <w:t xml:space="preserve"> </w:t>
      </w:r>
      <w:r w:rsidR="002537BA" w:rsidRPr="002537BA">
        <w:rPr>
          <w:rFonts w:cs="Arial"/>
          <w:szCs w:val="20"/>
        </w:rPr>
        <w:t>(these are also avai</w:t>
      </w:r>
      <w:r w:rsidR="002537BA">
        <w:rPr>
          <w:rFonts w:cs="Arial"/>
          <w:szCs w:val="20"/>
        </w:rPr>
        <w:t>lable in individual Word files)</w:t>
      </w:r>
      <w:r w:rsidRPr="009D1132">
        <w:rPr>
          <w:rFonts w:cs="Arial"/>
          <w:szCs w:val="20"/>
        </w:rPr>
        <w:t>.</w:t>
      </w:r>
      <w:r w:rsidR="00B227E3" w:rsidRPr="009D1132">
        <w:rPr>
          <w:rFonts w:cs="Arial"/>
          <w:szCs w:val="20"/>
        </w:rPr>
        <w:t xml:space="preserve"> </w:t>
      </w:r>
      <w:r w:rsidR="002023AD" w:rsidRPr="009D1132">
        <w:rPr>
          <w:rFonts w:cs="Arial"/>
          <w:szCs w:val="20"/>
        </w:rPr>
        <w:t xml:space="preserve">Assessors should select workplace assessment tasks where further demonstration of competence is required to provide sufficient, valid, current or authentic evidence. </w:t>
      </w:r>
    </w:p>
    <w:p w14:paraId="2B562487" w14:textId="77777777" w:rsidR="002023AD" w:rsidRPr="009D1132" w:rsidRDefault="002023AD" w:rsidP="00CA708C">
      <w:pPr>
        <w:pStyle w:val="BodyText"/>
        <w:keepLines/>
        <w:rPr>
          <w:rFonts w:cs="Arial"/>
          <w:szCs w:val="20"/>
        </w:rPr>
      </w:pPr>
      <w:r w:rsidRPr="009D1132">
        <w:rPr>
          <w:rFonts w:cs="Arial"/>
          <w:szCs w:val="20"/>
        </w:rPr>
        <w:t xml:space="preserve">Candidates are not necessarily required to complete the workplace assessment tasks provided in the </w:t>
      </w:r>
      <w:r w:rsidRPr="009D1132">
        <w:rPr>
          <w:rFonts w:cs="Arial"/>
          <w:i/>
          <w:szCs w:val="20"/>
        </w:rPr>
        <w:t>RPL Toolkit</w:t>
      </w:r>
      <w:r w:rsidRPr="009D1132">
        <w:rPr>
          <w:rFonts w:cs="Arial"/>
          <w:szCs w:val="20"/>
        </w:rPr>
        <w:t>. However, if no other workplace assessment of the candidate has been undertaken, one or more workplace assessment tasks will be required.</w:t>
      </w:r>
    </w:p>
    <w:p w14:paraId="57AF56CF" w14:textId="0F72AAC4" w:rsidR="002023AD" w:rsidRPr="009D1132" w:rsidRDefault="002023AD" w:rsidP="00CA708C">
      <w:pPr>
        <w:pStyle w:val="BodyText"/>
        <w:keepLines/>
        <w:rPr>
          <w:rFonts w:cs="Arial"/>
          <w:szCs w:val="20"/>
        </w:rPr>
      </w:pPr>
      <w:r w:rsidRPr="009D1132">
        <w:rPr>
          <w:rFonts w:cs="Arial"/>
          <w:szCs w:val="20"/>
        </w:rPr>
        <w:t>Assessors may customise the workplace assessment tasks to meet candidate needs or any RTO requirements, and may also combine tasks where applicable. Assessors may also devise other appropriate workplace assessment tasks, for example for a more holistic workplace demonstration of workplace skills. There is a blank tool in</w:t>
      </w:r>
      <w:r w:rsidR="00A756B9" w:rsidRPr="009D1132">
        <w:rPr>
          <w:rFonts w:cs="Arial"/>
          <w:szCs w:val="20"/>
        </w:rPr>
        <w:t xml:space="preserve"> the</w:t>
      </w:r>
      <w:r w:rsidRPr="009D1132">
        <w:rPr>
          <w:rFonts w:cs="Arial"/>
          <w:szCs w:val="20"/>
        </w:rPr>
        <w:t xml:space="preserve"> </w:t>
      </w:r>
      <w:r w:rsidRPr="009D1132">
        <w:rPr>
          <w:rFonts w:cs="Arial"/>
          <w:i/>
          <w:szCs w:val="20"/>
        </w:rPr>
        <w:t>Forms and Templates</w:t>
      </w:r>
      <w:r w:rsidRPr="009D1132">
        <w:rPr>
          <w:rFonts w:cs="Arial"/>
          <w:szCs w:val="20"/>
        </w:rPr>
        <w:t xml:space="preserve"> resource that the assessor can adapt if devising other workplace assessment tasks. </w:t>
      </w:r>
    </w:p>
    <w:p w14:paraId="7CA23A8E" w14:textId="77777777" w:rsidR="002023AD" w:rsidRPr="009D1132" w:rsidRDefault="002023AD" w:rsidP="00CA708C">
      <w:pPr>
        <w:pStyle w:val="BodyText"/>
        <w:keepLines/>
        <w:rPr>
          <w:rFonts w:cs="Arial"/>
          <w:szCs w:val="20"/>
        </w:rPr>
      </w:pPr>
      <w:r w:rsidRPr="009D1132">
        <w:rPr>
          <w:rFonts w:cs="Arial"/>
          <w:szCs w:val="20"/>
        </w:rPr>
        <w:t>In determining whether a workplace assessment task is required for a candidate, assessors should consider not only the candidate’s assessment requirements but also whether their workplace is able to accommodate the activity.</w:t>
      </w:r>
    </w:p>
    <w:p w14:paraId="4B4AE784" w14:textId="77777777" w:rsidR="006E5351" w:rsidRDefault="006E5351" w:rsidP="00CA708C">
      <w:pPr>
        <w:pStyle w:val="BodyText"/>
        <w:keepLines/>
        <w:rPr>
          <w:rFonts w:cs="Arial"/>
          <w:szCs w:val="20"/>
        </w:rPr>
      </w:pPr>
    </w:p>
    <w:p w14:paraId="13A095A3" w14:textId="77777777" w:rsidR="006E5351" w:rsidRDefault="006E5351" w:rsidP="00CA708C">
      <w:pPr>
        <w:pStyle w:val="BodyText"/>
        <w:keepLines/>
        <w:rPr>
          <w:rFonts w:cs="Arial"/>
          <w:szCs w:val="20"/>
        </w:rPr>
      </w:pPr>
    </w:p>
    <w:p w14:paraId="12994A29" w14:textId="77777777" w:rsidR="006E5351" w:rsidRDefault="006E5351" w:rsidP="00CA708C">
      <w:pPr>
        <w:pStyle w:val="BodyText"/>
        <w:keepLines/>
        <w:rPr>
          <w:rFonts w:cs="Arial"/>
          <w:szCs w:val="20"/>
        </w:rPr>
      </w:pPr>
    </w:p>
    <w:p w14:paraId="1DBEC65C" w14:textId="77777777" w:rsidR="006E5351" w:rsidRDefault="006E5351" w:rsidP="00CA708C">
      <w:pPr>
        <w:pStyle w:val="BodyText"/>
        <w:keepLines/>
        <w:rPr>
          <w:rFonts w:cs="Arial"/>
          <w:szCs w:val="20"/>
        </w:rPr>
      </w:pPr>
    </w:p>
    <w:p w14:paraId="3ACC8B7E" w14:textId="77777777" w:rsidR="006E5351" w:rsidRDefault="006E5351" w:rsidP="00CA708C">
      <w:pPr>
        <w:pStyle w:val="BodyText"/>
        <w:keepLines/>
        <w:rPr>
          <w:rFonts w:cs="Arial"/>
          <w:szCs w:val="20"/>
        </w:rPr>
      </w:pPr>
    </w:p>
    <w:p w14:paraId="541032F8" w14:textId="77777777" w:rsidR="006E5351" w:rsidRDefault="006E5351" w:rsidP="00CA708C">
      <w:pPr>
        <w:pStyle w:val="BodyText"/>
        <w:keepLines/>
        <w:rPr>
          <w:rFonts w:cs="Arial"/>
          <w:szCs w:val="20"/>
        </w:rPr>
      </w:pPr>
    </w:p>
    <w:p w14:paraId="76AD6759" w14:textId="7F33843C" w:rsidR="002023AD" w:rsidRPr="009D1132" w:rsidRDefault="006E5351" w:rsidP="00CA708C">
      <w:pPr>
        <w:pStyle w:val="BodyText"/>
        <w:keepLines/>
        <w:rPr>
          <w:rFonts w:cs="Arial"/>
          <w:szCs w:val="20"/>
        </w:rPr>
      </w:pPr>
      <w:r>
        <w:rPr>
          <w:rFonts w:cs="Arial"/>
          <w:szCs w:val="20"/>
        </w:rPr>
        <w:t>A</w:t>
      </w:r>
      <w:r w:rsidR="002023AD" w:rsidRPr="009D1132">
        <w:rPr>
          <w:rFonts w:cs="Arial"/>
          <w:szCs w:val="20"/>
        </w:rPr>
        <w:t xml:space="preserve">ssessors must provide appropriate instructions to the candidate before the task is undertaken, providing reasonable notice of the task. The </w:t>
      </w:r>
      <w:r w:rsidR="002023AD" w:rsidRPr="009D1132">
        <w:rPr>
          <w:rFonts w:cs="Arial"/>
          <w:i/>
          <w:szCs w:val="20"/>
        </w:rPr>
        <w:t>Forms and Templates</w:t>
      </w:r>
      <w:r w:rsidR="002023AD" w:rsidRPr="009D1132">
        <w:rPr>
          <w:rFonts w:cs="Arial"/>
          <w:szCs w:val="20"/>
        </w:rPr>
        <w:t xml:space="preserve"> resource includes </w:t>
      </w:r>
      <w:r w:rsidR="002023AD" w:rsidRPr="009D1132">
        <w:rPr>
          <w:rFonts w:cs="Arial"/>
          <w:i/>
          <w:szCs w:val="20"/>
        </w:rPr>
        <w:t xml:space="preserve">Workplace Assessment Tasks: Instructions for the Candidate </w:t>
      </w:r>
      <w:r w:rsidR="002023AD" w:rsidRPr="009D1132">
        <w:rPr>
          <w:rFonts w:cs="Arial"/>
          <w:szCs w:val="20"/>
        </w:rPr>
        <w:t>for this purpose</w:t>
      </w:r>
      <w:r w:rsidR="006E6843" w:rsidRPr="009D1132">
        <w:rPr>
          <w:rFonts w:cs="Arial"/>
          <w:szCs w:val="20"/>
        </w:rPr>
        <w:t xml:space="preserve"> (</w:t>
      </w:r>
      <w:r w:rsidR="00741406" w:rsidRPr="009D1132">
        <w:rPr>
          <w:rFonts w:cs="Arial"/>
          <w:szCs w:val="20"/>
        </w:rPr>
        <w:t>and the instructions include</w:t>
      </w:r>
      <w:r w:rsidR="006E6843" w:rsidRPr="009D1132">
        <w:rPr>
          <w:rFonts w:cs="Arial"/>
          <w:szCs w:val="20"/>
        </w:rPr>
        <w:t xml:space="preserve"> assessment criteria and conditions)</w:t>
      </w:r>
      <w:r w:rsidR="002023AD" w:rsidRPr="009D1132">
        <w:rPr>
          <w:rFonts w:cs="Arial"/>
          <w:szCs w:val="20"/>
        </w:rPr>
        <w:t xml:space="preserve">. Where the assessor has devised a </w:t>
      </w:r>
      <w:r w:rsidR="001D61AC" w:rsidRPr="009D1132">
        <w:rPr>
          <w:rFonts w:cs="Arial"/>
          <w:szCs w:val="20"/>
        </w:rPr>
        <w:t xml:space="preserve">workplace assessment task </w:t>
      </w:r>
      <w:r w:rsidR="002023AD" w:rsidRPr="009D1132">
        <w:rPr>
          <w:rFonts w:cs="Arial"/>
          <w:szCs w:val="20"/>
        </w:rPr>
        <w:t>for a candidate, they should add the requirements to the blank candidate instructions tool and provide that to the candidate. Assessors should also record the required activities in the candidate’s</w:t>
      </w:r>
      <w:r w:rsidR="002023AD" w:rsidRPr="009D1132">
        <w:rPr>
          <w:rFonts w:cs="Arial"/>
          <w:i/>
          <w:szCs w:val="20"/>
        </w:rPr>
        <w:t xml:space="preserve"> RPL Assessment Plan</w:t>
      </w:r>
      <w:r w:rsidR="002023AD" w:rsidRPr="009D1132">
        <w:rPr>
          <w:rFonts w:cs="Arial"/>
          <w:szCs w:val="20"/>
        </w:rPr>
        <w:t>.</w:t>
      </w:r>
    </w:p>
    <w:p w14:paraId="6B8AD852" w14:textId="7562B4A5" w:rsidR="00917278" w:rsidRPr="009D1132" w:rsidRDefault="002023AD" w:rsidP="00CA708C">
      <w:pPr>
        <w:pStyle w:val="BodyText"/>
        <w:keepLines/>
        <w:rPr>
          <w:rFonts w:cs="Arial"/>
          <w:szCs w:val="20"/>
        </w:rPr>
      </w:pPr>
      <w:r w:rsidRPr="009D1132">
        <w:rPr>
          <w:rFonts w:cs="Arial"/>
          <w:szCs w:val="20"/>
        </w:rPr>
        <w:t xml:space="preserve">For each workplace task observed, assessors should record the process and the skills and knowledge demonstrated by the candidate in the </w:t>
      </w:r>
      <w:r w:rsidRPr="009D1132">
        <w:rPr>
          <w:rFonts w:cs="Arial"/>
          <w:i/>
          <w:szCs w:val="20"/>
        </w:rPr>
        <w:t>Workplace Assessment Tasks: Observation Tools</w:t>
      </w:r>
      <w:r w:rsidRPr="009D1132">
        <w:rPr>
          <w:rFonts w:cs="Arial"/>
          <w:szCs w:val="20"/>
        </w:rPr>
        <w:t xml:space="preserve"> including adapting the blank observation tool template for any assessor-devised assessment tasks.</w:t>
      </w:r>
      <w:r w:rsidR="00917278" w:rsidRPr="009D1132">
        <w:rPr>
          <w:rFonts w:cs="Arial"/>
          <w:szCs w:val="20"/>
        </w:rPr>
        <w:t xml:space="preserve"> </w:t>
      </w:r>
    </w:p>
    <w:p w14:paraId="51146BA1" w14:textId="245F801D" w:rsidR="002C2BF9" w:rsidRPr="009D1132" w:rsidRDefault="002C2BF9" w:rsidP="00CA708C">
      <w:pPr>
        <w:pStyle w:val="BodyText"/>
        <w:keepLines/>
        <w:rPr>
          <w:rFonts w:cs="Arial"/>
          <w:szCs w:val="20"/>
        </w:rPr>
      </w:pPr>
      <w:bookmarkStart w:id="81" w:name="_Toc180477577"/>
      <w:r w:rsidRPr="009D1132">
        <w:rPr>
          <w:rFonts w:cs="Arial"/>
          <w:noProof/>
          <w:szCs w:val="20"/>
          <w:lang w:eastAsia="en-AU"/>
        </w:rPr>
        <w:drawing>
          <wp:inline distT="0" distB="0" distL="0" distR="0" wp14:anchorId="7B2841B6" wp14:editId="7C9CBF30">
            <wp:extent cx="1823357" cy="2311672"/>
            <wp:effectExtent l="76200" t="38100" r="139065" b="12700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r w:rsidR="007C403D" w:rsidRPr="009D1132">
        <w:rPr>
          <w:rFonts w:cs="Arial"/>
          <w:noProof/>
          <w:szCs w:val="20"/>
          <w:lang w:eastAsia="en-AU"/>
        </w:rPr>
        <w:drawing>
          <wp:inline distT="0" distB="0" distL="0" distR="0" wp14:anchorId="7EC28CC2" wp14:editId="089EDF79">
            <wp:extent cx="1871999" cy="2340000"/>
            <wp:effectExtent l="76200" t="0" r="90170" b="13652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6EE6412A" w14:textId="60067119" w:rsidR="00984BD3" w:rsidRPr="009D1132" w:rsidRDefault="00984BD3" w:rsidP="00CA708C">
      <w:pPr>
        <w:pStyle w:val="Heading2"/>
        <w:keepNext w:val="0"/>
      </w:pPr>
      <w:bookmarkStart w:id="82" w:name="_Toc233771506"/>
      <w:r w:rsidRPr="009D1132">
        <w:lastRenderedPageBreak/>
        <w:t xml:space="preserve">Step 4: </w:t>
      </w:r>
      <w:r w:rsidR="007A5B09" w:rsidRPr="009D1132">
        <w:t>Third party reporting</w:t>
      </w:r>
      <w:bookmarkEnd w:id="82"/>
    </w:p>
    <w:p w14:paraId="24CB0EA4" w14:textId="6D98822C" w:rsidR="007C4156" w:rsidRPr="009D1132" w:rsidRDefault="00984BD3" w:rsidP="00CA708C">
      <w:pPr>
        <w:pStyle w:val="BodyText"/>
        <w:keepLines/>
        <w:rPr>
          <w:rFonts w:cs="Arial"/>
          <w:szCs w:val="20"/>
        </w:rPr>
      </w:pPr>
      <w:r w:rsidRPr="009D1132">
        <w:rPr>
          <w:rFonts w:cs="Arial"/>
          <w:szCs w:val="20"/>
        </w:rPr>
        <w:t>Where an assessor considers that additional workplace verification is required</w:t>
      </w:r>
      <w:r w:rsidR="00516397" w:rsidRPr="009D1132">
        <w:rPr>
          <w:rFonts w:cs="Arial"/>
          <w:szCs w:val="20"/>
        </w:rPr>
        <w:t xml:space="preserve"> for any aspect</w:t>
      </w:r>
      <w:r w:rsidRPr="009D1132">
        <w:rPr>
          <w:rFonts w:cs="Arial"/>
          <w:szCs w:val="20"/>
        </w:rPr>
        <w:t xml:space="preserve">, this can be </w:t>
      </w:r>
      <w:r w:rsidR="001B1F7B" w:rsidRPr="009D1132">
        <w:rPr>
          <w:rFonts w:cs="Arial"/>
          <w:szCs w:val="20"/>
        </w:rPr>
        <w:t xml:space="preserve">gathered with a </w:t>
      </w:r>
      <w:r w:rsidR="001B1F7B" w:rsidRPr="009D1132">
        <w:rPr>
          <w:rFonts w:cs="Arial"/>
          <w:i/>
          <w:szCs w:val="20"/>
        </w:rPr>
        <w:t>Third Party Report</w:t>
      </w:r>
      <w:r w:rsidRPr="009D1132">
        <w:rPr>
          <w:rFonts w:cs="Arial"/>
          <w:szCs w:val="20"/>
        </w:rPr>
        <w:t xml:space="preserve">. </w:t>
      </w:r>
      <w:r w:rsidR="00020617" w:rsidRPr="009D1132">
        <w:rPr>
          <w:rFonts w:cs="Arial"/>
          <w:szCs w:val="20"/>
        </w:rPr>
        <w:t>This c</w:t>
      </w:r>
      <w:r w:rsidR="007C4156" w:rsidRPr="009D1132">
        <w:rPr>
          <w:rFonts w:cs="Arial"/>
          <w:szCs w:val="20"/>
        </w:rPr>
        <w:t xml:space="preserve">ould be useful where there is a particular </w:t>
      </w:r>
      <w:r w:rsidR="00516397" w:rsidRPr="009D1132">
        <w:rPr>
          <w:rFonts w:cs="Arial"/>
          <w:szCs w:val="20"/>
        </w:rPr>
        <w:t>skill or body of knowledge</w:t>
      </w:r>
      <w:r w:rsidR="007C4156" w:rsidRPr="009D1132">
        <w:rPr>
          <w:rFonts w:cs="Arial"/>
          <w:szCs w:val="20"/>
        </w:rPr>
        <w:t xml:space="preserve"> on which the assessor requires additional verification</w:t>
      </w:r>
      <w:r w:rsidR="00516397" w:rsidRPr="009D1132">
        <w:rPr>
          <w:rFonts w:cs="Arial"/>
          <w:szCs w:val="20"/>
        </w:rPr>
        <w:t>. (Noting that this is additional to the</w:t>
      </w:r>
      <w:r w:rsidR="007C4156" w:rsidRPr="009D1132">
        <w:rPr>
          <w:rFonts w:cs="Arial"/>
          <w:szCs w:val="20"/>
        </w:rPr>
        <w:t xml:space="preserve"> workplace </w:t>
      </w:r>
      <w:r w:rsidR="00516397" w:rsidRPr="009D1132">
        <w:rPr>
          <w:rFonts w:cs="Arial"/>
          <w:szCs w:val="20"/>
        </w:rPr>
        <w:t>representative’s verification on</w:t>
      </w:r>
      <w:r w:rsidR="007C4156" w:rsidRPr="009D1132">
        <w:rPr>
          <w:rFonts w:cs="Arial"/>
          <w:szCs w:val="20"/>
        </w:rPr>
        <w:t xml:space="preserve"> the </w:t>
      </w:r>
      <w:r w:rsidR="00A97D86" w:rsidRPr="009D1132">
        <w:rPr>
          <w:rFonts w:cs="Arial"/>
          <w:i/>
          <w:szCs w:val="20"/>
        </w:rPr>
        <w:t>Candidate Self-evaluation Tools</w:t>
      </w:r>
      <w:r w:rsidR="007C4156" w:rsidRPr="009D1132">
        <w:rPr>
          <w:rFonts w:cs="Arial"/>
          <w:szCs w:val="20"/>
        </w:rPr>
        <w:t>.</w:t>
      </w:r>
      <w:r w:rsidR="00516397" w:rsidRPr="009D1132">
        <w:rPr>
          <w:rFonts w:cs="Arial"/>
          <w:szCs w:val="20"/>
        </w:rPr>
        <w:t>)</w:t>
      </w:r>
    </w:p>
    <w:p w14:paraId="5DBE0BFA" w14:textId="48008482" w:rsidR="00984BD3" w:rsidRPr="009D1132" w:rsidRDefault="007C4156" w:rsidP="00CA708C">
      <w:pPr>
        <w:pStyle w:val="BodyText"/>
        <w:keepLines/>
        <w:rPr>
          <w:rFonts w:cs="Arial"/>
          <w:szCs w:val="20"/>
        </w:rPr>
      </w:pPr>
      <w:r w:rsidRPr="009D1132">
        <w:rPr>
          <w:rFonts w:cs="Arial"/>
          <w:szCs w:val="20"/>
        </w:rPr>
        <w:t xml:space="preserve">The </w:t>
      </w:r>
      <w:r w:rsidR="00516397" w:rsidRPr="009D1132">
        <w:rPr>
          <w:rFonts w:cs="Arial"/>
          <w:szCs w:val="20"/>
        </w:rPr>
        <w:t xml:space="preserve">blank </w:t>
      </w:r>
      <w:r w:rsidR="00516397" w:rsidRPr="009D1132">
        <w:rPr>
          <w:rFonts w:cs="Arial"/>
          <w:i/>
          <w:szCs w:val="20"/>
        </w:rPr>
        <w:t>Third Party Report</w:t>
      </w:r>
      <w:r w:rsidR="00516397" w:rsidRPr="009D1132">
        <w:rPr>
          <w:rFonts w:cs="Arial"/>
          <w:szCs w:val="20"/>
        </w:rPr>
        <w:t xml:space="preserve"> </w:t>
      </w:r>
      <w:r w:rsidRPr="009D1132">
        <w:rPr>
          <w:rFonts w:cs="Arial"/>
          <w:szCs w:val="20"/>
        </w:rPr>
        <w:t xml:space="preserve">template is in the </w:t>
      </w:r>
      <w:r w:rsidRPr="009D1132">
        <w:rPr>
          <w:rFonts w:cs="Arial"/>
          <w:i/>
          <w:szCs w:val="20"/>
        </w:rPr>
        <w:t>Forms</w:t>
      </w:r>
      <w:r w:rsidRPr="009D1132">
        <w:rPr>
          <w:rFonts w:cs="Arial"/>
          <w:szCs w:val="20"/>
        </w:rPr>
        <w:t xml:space="preserve"> </w:t>
      </w:r>
      <w:r w:rsidR="009265E5" w:rsidRPr="009D1132">
        <w:rPr>
          <w:rFonts w:cs="Arial"/>
          <w:i/>
          <w:szCs w:val="20"/>
        </w:rPr>
        <w:t xml:space="preserve">and Templates </w:t>
      </w:r>
      <w:r w:rsidRPr="009D1132">
        <w:rPr>
          <w:rFonts w:cs="Arial"/>
          <w:szCs w:val="20"/>
        </w:rPr>
        <w:t>resource</w:t>
      </w:r>
      <w:r w:rsidR="009265E5" w:rsidRPr="009D1132">
        <w:rPr>
          <w:rFonts w:cs="Arial"/>
          <w:szCs w:val="20"/>
        </w:rPr>
        <w:t xml:space="preserve">. The assessor should </w:t>
      </w:r>
      <w:r w:rsidR="00516397" w:rsidRPr="009D1132">
        <w:rPr>
          <w:rFonts w:cs="Arial"/>
          <w:szCs w:val="20"/>
        </w:rPr>
        <w:t xml:space="preserve">develop a suitable report format from the template, </w:t>
      </w:r>
      <w:r w:rsidR="009265E5" w:rsidRPr="009D1132">
        <w:rPr>
          <w:rFonts w:cs="Arial"/>
          <w:szCs w:val="20"/>
        </w:rPr>
        <w:t xml:space="preserve">setting out details of the workplace tasks, behaviours or skills and knowledge to be demonstrated, before providing </w:t>
      </w:r>
      <w:r w:rsidR="00057B37" w:rsidRPr="009D1132">
        <w:rPr>
          <w:rFonts w:cs="Arial"/>
          <w:szCs w:val="20"/>
        </w:rPr>
        <w:t xml:space="preserve">it </w:t>
      </w:r>
      <w:r w:rsidRPr="009D1132">
        <w:rPr>
          <w:rFonts w:cs="Arial"/>
          <w:szCs w:val="20"/>
        </w:rPr>
        <w:t>to the workplace</w:t>
      </w:r>
      <w:r w:rsidR="009265E5" w:rsidRPr="009D1132">
        <w:rPr>
          <w:rFonts w:cs="Arial"/>
          <w:szCs w:val="20"/>
        </w:rPr>
        <w:t xml:space="preserve"> </w:t>
      </w:r>
      <w:r w:rsidR="00516397" w:rsidRPr="009D1132">
        <w:rPr>
          <w:rFonts w:cs="Arial"/>
          <w:szCs w:val="20"/>
        </w:rPr>
        <w:t>representative</w:t>
      </w:r>
      <w:r w:rsidRPr="009D1132">
        <w:rPr>
          <w:rFonts w:cs="Arial"/>
          <w:szCs w:val="20"/>
        </w:rPr>
        <w:t xml:space="preserve">. </w:t>
      </w:r>
      <w:r w:rsidR="00516397" w:rsidRPr="009D1132">
        <w:rPr>
          <w:rFonts w:cs="Arial"/>
          <w:szCs w:val="20"/>
        </w:rPr>
        <w:t>Once it is completed, the</w:t>
      </w:r>
      <w:r w:rsidR="00984BD3" w:rsidRPr="009D1132">
        <w:rPr>
          <w:rFonts w:cs="Arial"/>
          <w:szCs w:val="20"/>
        </w:rPr>
        <w:t xml:space="preserve"> assessor should </w:t>
      </w:r>
      <w:r w:rsidR="009265E5" w:rsidRPr="009D1132">
        <w:rPr>
          <w:rFonts w:cs="Arial"/>
          <w:szCs w:val="20"/>
        </w:rPr>
        <w:t xml:space="preserve">consider </w:t>
      </w:r>
      <w:r w:rsidR="00516397" w:rsidRPr="009D1132">
        <w:rPr>
          <w:rFonts w:cs="Arial"/>
          <w:szCs w:val="20"/>
        </w:rPr>
        <w:t xml:space="preserve">the </w:t>
      </w:r>
      <w:r w:rsidR="009265E5" w:rsidRPr="009D1132">
        <w:rPr>
          <w:rFonts w:cs="Arial"/>
          <w:szCs w:val="20"/>
        </w:rPr>
        <w:t>evidence provided</w:t>
      </w:r>
      <w:r w:rsidR="00984BD3" w:rsidRPr="009D1132">
        <w:rPr>
          <w:rFonts w:cs="Arial"/>
          <w:szCs w:val="20"/>
        </w:rPr>
        <w:t>.</w:t>
      </w:r>
      <w:r w:rsidR="001B1F7B" w:rsidRPr="009D1132">
        <w:rPr>
          <w:rFonts w:cs="Arial"/>
          <w:szCs w:val="20"/>
        </w:rPr>
        <w:t xml:space="preserve"> The workplace representative completing the </w:t>
      </w:r>
      <w:r w:rsidR="001B1F7B" w:rsidRPr="009D1132">
        <w:rPr>
          <w:rFonts w:cs="Arial"/>
          <w:i/>
          <w:szCs w:val="20"/>
        </w:rPr>
        <w:t>Third Party Report</w:t>
      </w:r>
      <w:r w:rsidR="001B1F7B" w:rsidRPr="009D1132">
        <w:rPr>
          <w:rFonts w:cs="Arial"/>
          <w:szCs w:val="20"/>
        </w:rPr>
        <w:t xml:space="preserve"> should also complete a </w:t>
      </w:r>
      <w:r w:rsidR="001B1F7B" w:rsidRPr="009D1132">
        <w:rPr>
          <w:rFonts w:cs="Arial"/>
          <w:i/>
          <w:szCs w:val="20"/>
        </w:rPr>
        <w:t>Workplace Representative Form</w:t>
      </w:r>
      <w:r w:rsidR="001B1F7B" w:rsidRPr="009D1132">
        <w:rPr>
          <w:rFonts w:cs="Arial"/>
          <w:szCs w:val="20"/>
        </w:rPr>
        <w:t>.</w:t>
      </w:r>
    </w:p>
    <w:p w14:paraId="05081BB8" w14:textId="4CF49664" w:rsidR="00917278" w:rsidRPr="009D1132" w:rsidRDefault="00917278" w:rsidP="00CA708C">
      <w:pPr>
        <w:pStyle w:val="Heading2"/>
        <w:keepNext w:val="0"/>
      </w:pPr>
      <w:bookmarkStart w:id="83" w:name="_Toc233771507"/>
      <w:r w:rsidRPr="009D1132">
        <w:t xml:space="preserve">Step 5: Finalising </w:t>
      </w:r>
      <w:r w:rsidR="002023AD" w:rsidRPr="009D1132">
        <w:t xml:space="preserve">the </w:t>
      </w:r>
      <w:r w:rsidRPr="009D1132">
        <w:t xml:space="preserve">assessment decision and </w:t>
      </w:r>
      <w:r w:rsidR="00A62555" w:rsidRPr="009D1132">
        <w:t xml:space="preserve">RPL </w:t>
      </w:r>
      <w:r w:rsidRPr="009D1132">
        <w:t>process</w:t>
      </w:r>
      <w:bookmarkEnd w:id="81"/>
      <w:bookmarkEnd w:id="83"/>
    </w:p>
    <w:p w14:paraId="231C1FD0" w14:textId="0448160A" w:rsidR="00917278" w:rsidRPr="009D1132" w:rsidRDefault="001C6FAC" w:rsidP="00CA708C">
      <w:pPr>
        <w:pStyle w:val="BodyText"/>
        <w:keepLines/>
        <w:rPr>
          <w:rFonts w:cs="Arial"/>
          <w:szCs w:val="20"/>
        </w:rPr>
      </w:pPr>
      <w:r w:rsidRPr="009D1132">
        <w:rPr>
          <w:rFonts w:cs="Arial"/>
          <w:szCs w:val="20"/>
        </w:rPr>
        <w:t>The assessor should come to</w:t>
      </w:r>
      <w:r w:rsidR="00917278" w:rsidRPr="009D1132">
        <w:rPr>
          <w:rFonts w:cs="Arial"/>
          <w:szCs w:val="20"/>
        </w:rPr>
        <w:t xml:space="preserve"> a professional judgement on whether the candidate is competent or not </w:t>
      </w:r>
      <w:r w:rsidR="00944103" w:rsidRPr="009D1132">
        <w:rPr>
          <w:rFonts w:cs="Arial"/>
          <w:szCs w:val="20"/>
        </w:rPr>
        <w:t xml:space="preserve">yet </w:t>
      </w:r>
      <w:r w:rsidR="00917278" w:rsidRPr="009D1132">
        <w:rPr>
          <w:rFonts w:cs="Arial"/>
          <w:szCs w:val="20"/>
        </w:rPr>
        <w:t>compet</w:t>
      </w:r>
      <w:r w:rsidR="00944103" w:rsidRPr="009D1132">
        <w:rPr>
          <w:rFonts w:cs="Arial"/>
          <w:szCs w:val="20"/>
        </w:rPr>
        <w:t>ent in the units being assessed;</w:t>
      </w:r>
      <w:r w:rsidR="00917278" w:rsidRPr="009D1132">
        <w:rPr>
          <w:rFonts w:cs="Arial"/>
          <w:szCs w:val="20"/>
        </w:rPr>
        <w:t xml:space="preserve"> provide the candida</w:t>
      </w:r>
      <w:r w:rsidR="00944103" w:rsidRPr="009D1132">
        <w:rPr>
          <w:rFonts w:cs="Arial"/>
          <w:szCs w:val="20"/>
        </w:rPr>
        <w:t>te with feedback on the outcome and their options where required;</w:t>
      </w:r>
      <w:r w:rsidR="00917278" w:rsidRPr="009D1132">
        <w:rPr>
          <w:rFonts w:cs="Arial"/>
          <w:szCs w:val="20"/>
        </w:rPr>
        <w:t xml:space="preserve"> and complete all </w:t>
      </w:r>
      <w:r w:rsidR="00944103" w:rsidRPr="009D1132">
        <w:rPr>
          <w:rFonts w:cs="Arial"/>
          <w:szCs w:val="20"/>
        </w:rPr>
        <w:t>RPL</w:t>
      </w:r>
      <w:r w:rsidR="006E439C">
        <w:rPr>
          <w:rFonts w:cs="Arial"/>
          <w:szCs w:val="20"/>
        </w:rPr>
        <w:t>-</w:t>
      </w:r>
      <w:r w:rsidR="00944103" w:rsidRPr="009D1132">
        <w:rPr>
          <w:rFonts w:cs="Arial"/>
          <w:szCs w:val="20"/>
        </w:rPr>
        <w:t xml:space="preserve"> and RTO-required process </w:t>
      </w:r>
      <w:r w:rsidR="00917278" w:rsidRPr="009D1132">
        <w:rPr>
          <w:rFonts w:cs="Arial"/>
          <w:szCs w:val="20"/>
        </w:rPr>
        <w:t xml:space="preserve">documentation. </w:t>
      </w:r>
    </w:p>
    <w:p w14:paraId="54052F1B" w14:textId="3FF65A13" w:rsidR="00944103" w:rsidRPr="009D1132" w:rsidRDefault="00917278" w:rsidP="00CA708C">
      <w:pPr>
        <w:pStyle w:val="BodyText"/>
        <w:keepLines/>
        <w:numPr>
          <w:ilvl w:val="0"/>
          <w:numId w:val="19"/>
        </w:numPr>
        <w:rPr>
          <w:rFonts w:cs="Arial"/>
          <w:szCs w:val="20"/>
        </w:rPr>
      </w:pPr>
      <w:r w:rsidRPr="009D1132">
        <w:rPr>
          <w:rFonts w:cs="Arial"/>
          <w:szCs w:val="20"/>
        </w:rPr>
        <w:t xml:space="preserve">Where the candidate is assessed as competent for the units required for the qualification, the RTO should </w:t>
      </w:r>
      <w:r w:rsidR="00516397" w:rsidRPr="009D1132">
        <w:rPr>
          <w:rFonts w:cs="Arial"/>
          <w:szCs w:val="20"/>
        </w:rPr>
        <w:t xml:space="preserve">undertake </w:t>
      </w:r>
      <w:r w:rsidR="00F121A7" w:rsidRPr="009D1132">
        <w:rPr>
          <w:rFonts w:cs="Arial"/>
          <w:szCs w:val="20"/>
        </w:rPr>
        <w:t xml:space="preserve">its </w:t>
      </w:r>
      <w:r w:rsidR="00516397" w:rsidRPr="009D1132">
        <w:rPr>
          <w:rFonts w:cs="Arial"/>
          <w:szCs w:val="20"/>
        </w:rPr>
        <w:t xml:space="preserve">processes to </w:t>
      </w:r>
      <w:r w:rsidRPr="009D1132">
        <w:rPr>
          <w:rFonts w:cs="Arial"/>
          <w:szCs w:val="20"/>
        </w:rPr>
        <w:t>issue the qualification</w:t>
      </w:r>
      <w:r w:rsidR="00944103" w:rsidRPr="009D1132">
        <w:rPr>
          <w:rFonts w:cs="Arial"/>
          <w:szCs w:val="20"/>
        </w:rPr>
        <w:t>.</w:t>
      </w:r>
    </w:p>
    <w:p w14:paraId="46A7E8D3" w14:textId="0A06BFBD" w:rsidR="00917278" w:rsidRPr="009D1132" w:rsidRDefault="00944103" w:rsidP="00CA708C">
      <w:pPr>
        <w:pStyle w:val="BodyText"/>
        <w:keepLines/>
        <w:numPr>
          <w:ilvl w:val="0"/>
          <w:numId w:val="19"/>
        </w:numPr>
        <w:rPr>
          <w:rFonts w:cs="Arial"/>
          <w:szCs w:val="20"/>
        </w:rPr>
      </w:pPr>
      <w:r w:rsidRPr="009D1132">
        <w:rPr>
          <w:rFonts w:cs="Arial"/>
          <w:szCs w:val="20"/>
        </w:rPr>
        <w:t xml:space="preserve">Where </w:t>
      </w:r>
      <w:r w:rsidR="00917278" w:rsidRPr="009D1132">
        <w:rPr>
          <w:rFonts w:cs="Arial"/>
          <w:szCs w:val="20"/>
        </w:rPr>
        <w:t>the candidate has not met the qualification requirements, the RTO should</w:t>
      </w:r>
      <w:r w:rsidR="00F121A7" w:rsidRPr="009D1132">
        <w:rPr>
          <w:rFonts w:cs="Arial"/>
          <w:szCs w:val="20"/>
        </w:rPr>
        <w:t xml:space="preserve"> undertake its processes to</w:t>
      </w:r>
      <w:r w:rsidR="00917278" w:rsidRPr="009D1132">
        <w:rPr>
          <w:rFonts w:cs="Arial"/>
          <w:szCs w:val="20"/>
        </w:rPr>
        <w:t xml:space="preserve"> issue a Statement of Attain</w:t>
      </w:r>
      <w:r w:rsidR="009265E5" w:rsidRPr="009D1132">
        <w:rPr>
          <w:rFonts w:cs="Arial"/>
          <w:szCs w:val="20"/>
        </w:rPr>
        <w:t>ment listing any units attained</w:t>
      </w:r>
      <w:r w:rsidR="001C6FAC" w:rsidRPr="009D1132">
        <w:rPr>
          <w:rFonts w:cs="Arial"/>
          <w:szCs w:val="20"/>
        </w:rPr>
        <w:t>.</w:t>
      </w:r>
    </w:p>
    <w:p w14:paraId="0A09BBC0" w14:textId="77777777" w:rsidR="006E439C" w:rsidRDefault="006E439C" w:rsidP="00355180">
      <w:pPr>
        <w:pStyle w:val="BodyText"/>
        <w:keepNext/>
        <w:keepLines/>
        <w:rPr>
          <w:rFonts w:cs="Arial"/>
          <w:szCs w:val="20"/>
        </w:rPr>
      </w:pPr>
    </w:p>
    <w:p w14:paraId="3CBBC088" w14:textId="3968F19C" w:rsidR="001C6FAC" w:rsidRPr="009D1132" w:rsidRDefault="001C6FAC" w:rsidP="00355180">
      <w:pPr>
        <w:pStyle w:val="BodyText"/>
        <w:keepNext/>
        <w:keepLines/>
        <w:rPr>
          <w:rFonts w:cs="Arial"/>
          <w:szCs w:val="20"/>
        </w:rPr>
      </w:pPr>
      <w:r w:rsidRPr="009D1132">
        <w:rPr>
          <w:rFonts w:cs="Arial"/>
          <w:szCs w:val="20"/>
        </w:rPr>
        <w:t>Options should be canvassed with candidates who are not competent in any units required for the qualification, including training and assessment pathway options.</w:t>
      </w:r>
    </w:p>
    <w:p w14:paraId="30C966E1" w14:textId="1F3C5182" w:rsidR="0059287D" w:rsidRPr="009D1132" w:rsidRDefault="001C62B0" w:rsidP="00355180">
      <w:pPr>
        <w:pStyle w:val="BodyText"/>
        <w:keepNext/>
        <w:keepLines/>
        <w:rPr>
          <w:rFonts w:cs="Arial"/>
        </w:rPr>
        <w:sectPr w:rsidR="0059287D" w:rsidRPr="009D1132" w:rsidSect="007D45F7">
          <w:footerReference w:type="even" r:id="rId65"/>
          <w:footerReference w:type="default" r:id="rId66"/>
          <w:type w:val="continuous"/>
          <w:pgSz w:w="16840" w:h="11900" w:orient="landscape"/>
          <w:pgMar w:top="1440" w:right="1440" w:bottom="1440" w:left="1440" w:header="567" w:footer="567" w:gutter="0"/>
          <w:cols w:num="2" w:space="720"/>
          <w:docGrid w:linePitch="360"/>
        </w:sectPr>
      </w:pPr>
      <w:r w:rsidRPr="009D1132">
        <w:rPr>
          <w:rFonts w:cs="Arial"/>
          <w:szCs w:val="20"/>
        </w:rPr>
        <w:t>The assessor and RTO should ensure all records of the RPL process and outcomes attained are recorded in line with the RTO’s processes and any regulatory or other requirements</w:t>
      </w:r>
      <w:r w:rsidR="00B9030B" w:rsidRPr="009D1132">
        <w:rPr>
          <w:rFonts w:cs="Arial"/>
          <w:szCs w:val="20"/>
        </w:rPr>
        <w:t>.</w:t>
      </w:r>
    </w:p>
    <w:p w14:paraId="387FAA8B" w14:textId="396D9EB8" w:rsidR="00624D43" w:rsidRPr="009D1132" w:rsidRDefault="002443D9" w:rsidP="00984CD8">
      <w:pPr>
        <w:pStyle w:val="Heading1"/>
        <w:keepNext w:val="0"/>
        <w:keepLines w:val="0"/>
        <w:widowControl w:val="0"/>
      </w:pPr>
      <w:bookmarkStart w:id="84" w:name="_Toc233771508"/>
      <w:r>
        <w:lastRenderedPageBreak/>
        <w:t>Appendix</w:t>
      </w:r>
      <w:r w:rsidR="00624D43" w:rsidRPr="009D1132">
        <w:t xml:space="preserve">: </w:t>
      </w:r>
      <w:r w:rsidR="004209C2" w:rsidRPr="009D1132">
        <w:t>Resources and websites</w:t>
      </w:r>
      <w:bookmarkEnd w:id="84"/>
    </w:p>
    <w:p w14:paraId="13BBD877" w14:textId="77777777" w:rsidR="009710B7" w:rsidRPr="009D1132" w:rsidRDefault="009710B7" w:rsidP="00984CD8">
      <w:pPr>
        <w:widowControl w:val="0"/>
        <w:rPr>
          <w:rFonts w:cs="Arial"/>
        </w:rPr>
        <w:sectPr w:rsidR="009710B7" w:rsidRPr="009D1132" w:rsidSect="003C5B46">
          <w:footerReference w:type="even" r:id="rId67"/>
          <w:footerReference w:type="default" r:id="rId68"/>
          <w:pgSz w:w="16840" w:h="11900" w:orient="landscape"/>
          <w:pgMar w:top="1440" w:right="1440" w:bottom="1440" w:left="1440" w:header="567" w:footer="567" w:gutter="0"/>
          <w:cols w:space="720"/>
          <w:docGrid w:linePitch="360"/>
        </w:sectPr>
      </w:pPr>
    </w:p>
    <w:p w14:paraId="073F78F7" w14:textId="77777777" w:rsidR="0041120D" w:rsidRPr="009D1132" w:rsidRDefault="0041120D" w:rsidP="00984CD8">
      <w:pPr>
        <w:pStyle w:val="BodyText"/>
        <w:widowControl w:val="0"/>
        <w:rPr>
          <w:rFonts w:cs="Arial"/>
          <w:szCs w:val="20"/>
        </w:rPr>
      </w:pPr>
      <w:r w:rsidRPr="009D1132">
        <w:rPr>
          <w:rFonts w:cs="Arial"/>
          <w:szCs w:val="20"/>
        </w:rPr>
        <w:lastRenderedPageBreak/>
        <w:t>The following resources and websites could be a starting point for assessors wishing to improve their skills and knowledge about the early childhood education and care profession and RPL.</w:t>
      </w:r>
    </w:p>
    <w:p w14:paraId="29105AE6" w14:textId="77777777" w:rsidR="0041120D" w:rsidRPr="009D1132" w:rsidRDefault="0041120D" w:rsidP="00984CD8">
      <w:pPr>
        <w:pStyle w:val="Heading2"/>
        <w:keepNext w:val="0"/>
        <w:keepLines w:val="0"/>
        <w:widowControl w:val="0"/>
      </w:pPr>
      <w:bookmarkStart w:id="85" w:name="_Toc233771509"/>
      <w:r w:rsidRPr="009D1132">
        <w:t>Resources</w:t>
      </w:r>
      <w:bookmarkEnd w:id="85"/>
    </w:p>
    <w:p w14:paraId="737BE1C0" w14:textId="2DE90209" w:rsidR="0041120D" w:rsidRPr="009D1132" w:rsidRDefault="0041120D" w:rsidP="00984CD8">
      <w:pPr>
        <w:pStyle w:val="BodyText"/>
        <w:widowControl w:val="0"/>
        <w:rPr>
          <w:rStyle w:val="Hyperlink"/>
        </w:rPr>
      </w:pPr>
      <w:r w:rsidRPr="009D1132">
        <w:rPr>
          <w:rFonts w:cs="Arial"/>
          <w:szCs w:val="20"/>
        </w:rPr>
        <w:t xml:space="preserve">ACECQA October 2011, </w:t>
      </w:r>
      <w:r w:rsidRPr="009D1132">
        <w:rPr>
          <w:rFonts w:cs="Arial"/>
          <w:i/>
          <w:szCs w:val="20"/>
        </w:rPr>
        <w:t>Guide to the National Quality Standard</w:t>
      </w:r>
      <w:r w:rsidRPr="009D1132">
        <w:rPr>
          <w:rFonts w:cs="Arial"/>
          <w:szCs w:val="20"/>
        </w:rPr>
        <w:t xml:space="preserve">. Accessed </w:t>
      </w:r>
      <w:r w:rsidR="006E6843" w:rsidRPr="009D1132">
        <w:rPr>
          <w:rFonts w:cs="Arial"/>
          <w:szCs w:val="20"/>
        </w:rPr>
        <w:t>27</w:t>
      </w:r>
      <w:r w:rsidRPr="009D1132">
        <w:rPr>
          <w:rFonts w:cs="Arial"/>
          <w:szCs w:val="20"/>
        </w:rPr>
        <w:t xml:space="preserve"> </w:t>
      </w:r>
      <w:r w:rsidR="006E6843" w:rsidRPr="009D1132">
        <w:rPr>
          <w:rFonts w:cs="Arial"/>
          <w:szCs w:val="20"/>
        </w:rPr>
        <w:t>May 2013</w:t>
      </w:r>
      <w:r w:rsidRPr="009D1132">
        <w:rPr>
          <w:rFonts w:cs="Arial"/>
          <w:szCs w:val="20"/>
        </w:rPr>
        <w:t xml:space="preserve"> at </w:t>
      </w:r>
      <w:r w:rsidR="006E6843" w:rsidRPr="009D1132">
        <w:rPr>
          <w:rStyle w:val="Hyperlink"/>
          <w:rFonts w:cs="Arial"/>
          <w:szCs w:val="20"/>
        </w:rPr>
        <w:t>www.acecqa.gov.au/national-quality-framework/the-national-quality-standard</w:t>
      </w:r>
    </w:p>
    <w:p w14:paraId="1B038B2B" w14:textId="6E5D856E" w:rsidR="007B2609" w:rsidRPr="009D1132" w:rsidRDefault="0041120D" w:rsidP="00984CD8">
      <w:pPr>
        <w:pStyle w:val="BodyText"/>
        <w:widowControl w:val="0"/>
        <w:rPr>
          <w:rStyle w:val="Hyperlink"/>
        </w:rPr>
      </w:pPr>
      <w:r w:rsidRPr="009D1132">
        <w:rPr>
          <w:rFonts w:cs="Arial"/>
          <w:szCs w:val="20"/>
        </w:rPr>
        <w:t xml:space="preserve">Bretherton T July 2010, </w:t>
      </w:r>
      <w:r w:rsidRPr="009D1132">
        <w:rPr>
          <w:rFonts w:cs="Arial"/>
          <w:i/>
          <w:szCs w:val="20"/>
        </w:rPr>
        <w:t>Developing the child care workforce: Understanding 'fight' or 'flight' amongst workers</w:t>
      </w:r>
      <w:r w:rsidRPr="009D1132">
        <w:rPr>
          <w:rFonts w:cs="Arial"/>
          <w:szCs w:val="20"/>
        </w:rPr>
        <w:t xml:space="preserve">, Workplace Research Centre University of Sydney, NCVER 2010, Commonwealth of Australia. Accessed </w:t>
      </w:r>
      <w:r w:rsidR="007D233A" w:rsidRPr="009D1132">
        <w:rPr>
          <w:rFonts w:cs="Arial"/>
          <w:szCs w:val="20"/>
        </w:rPr>
        <w:t xml:space="preserve">27 May 2013 </w:t>
      </w:r>
      <w:r w:rsidRPr="009D1132">
        <w:rPr>
          <w:rFonts w:cs="Arial"/>
          <w:szCs w:val="20"/>
        </w:rPr>
        <w:t xml:space="preserve">at </w:t>
      </w:r>
      <w:hyperlink r:id="rId69" w:history="1">
        <w:r w:rsidR="007B2609" w:rsidRPr="009D1132">
          <w:rPr>
            <w:rStyle w:val="Hyperlink"/>
          </w:rPr>
          <w:t>www.ncver.edu.au/publications/2261.html</w:t>
        </w:r>
      </w:hyperlink>
    </w:p>
    <w:p w14:paraId="39A9697A" w14:textId="6FEEEE1D" w:rsidR="0041120D" w:rsidRPr="009D1132" w:rsidRDefault="007D233A" w:rsidP="00984CD8">
      <w:pPr>
        <w:pStyle w:val="BodyText"/>
        <w:widowControl w:val="0"/>
        <w:rPr>
          <w:rFonts w:cs="Arial"/>
          <w:szCs w:val="20"/>
        </w:rPr>
      </w:pPr>
      <w:r w:rsidRPr="009D1132">
        <w:rPr>
          <w:rFonts w:cs="Arial"/>
          <w:szCs w:val="20"/>
        </w:rPr>
        <w:t>Children’s Services Central 2013</w:t>
      </w:r>
      <w:r w:rsidR="0041120D" w:rsidRPr="009D1132">
        <w:rPr>
          <w:rFonts w:cs="Arial"/>
          <w:szCs w:val="20"/>
        </w:rPr>
        <w:t xml:space="preserve">, </w:t>
      </w:r>
      <w:r w:rsidR="0041120D" w:rsidRPr="009D1132">
        <w:rPr>
          <w:rFonts w:cs="Arial"/>
          <w:i/>
          <w:szCs w:val="20"/>
        </w:rPr>
        <w:t>Professional Development Training Calendar</w:t>
      </w:r>
      <w:r w:rsidR="007B2609" w:rsidRPr="009D1132">
        <w:rPr>
          <w:rFonts w:cs="Arial"/>
          <w:szCs w:val="20"/>
        </w:rPr>
        <w:t xml:space="preserve"> (for eligible services in NSW).</w:t>
      </w:r>
      <w:r w:rsidR="0041120D" w:rsidRPr="009D1132">
        <w:rPr>
          <w:rFonts w:cs="Arial"/>
          <w:szCs w:val="20"/>
        </w:rPr>
        <w:t xml:space="preserve"> Accessed</w:t>
      </w:r>
      <w:r w:rsidRPr="009D1132">
        <w:rPr>
          <w:rFonts w:cs="Arial"/>
          <w:szCs w:val="20"/>
        </w:rPr>
        <w:t xml:space="preserve"> 27 May 2013 at</w:t>
      </w:r>
      <w:r w:rsidR="0041120D" w:rsidRPr="009D1132">
        <w:rPr>
          <w:rFonts w:cs="Arial"/>
          <w:szCs w:val="20"/>
        </w:rPr>
        <w:t xml:space="preserve"> </w:t>
      </w:r>
      <w:hyperlink r:id="rId70" w:history="1">
        <w:r w:rsidRPr="009D1132">
          <w:rPr>
            <w:rStyle w:val="Hyperlink"/>
            <w:rFonts w:cs="Arial"/>
            <w:szCs w:val="20"/>
          </w:rPr>
          <w:t>http://nswfdc.org.au/pssp/childrens-services-central-training-calendar</w:t>
        </w:r>
      </w:hyperlink>
      <w:r w:rsidRPr="009D1132">
        <w:rPr>
          <w:rFonts w:cs="Arial"/>
          <w:szCs w:val="20"/>
        </w:rPr>
        <w:t xml:space="preserve"> </w:t>
      </w:r>
    </w:p>
    <w:p w14:paraId="3340443D" w14:textId="629CE57E" w:rsidR="0041120D" w:rsidRPr="009D1132" w:rsidRDefault="0041120D" w:rsidP="00984CD8">
      <w:pPr>
        <w:pStyle w:val="BodyText"/>
        <w:widowControl w:val="0"/>
        <w:rPr>
          <w:rStyle w:val="Hyperlink"/>
        </w:rPr>
      </w:pPr>
      <w:r w:rsidRPr="009D1132">
        <w:rPr>
          <w:rFonts w:cs="Arial"/>
          <w:szCs w:val="20"/>
        </w:rPr>
        <w:t>Community Services and Hea</w:t>
      </w:r>
      <w:r w:rsidR="007B2609" w:rsidRPr="009D1132">
        <w:rPr>
          <w:rFonts w:cs="Arial"/>
          <w:szCs w:val="20"/>
        </w:rPr>
        <w:t xml:space="preserve">lth Industry Skills Council </w:t>
      </w:r>
      <w:r w:rsidR="00C311EA" w:rsidRPr="009D1132">
        <w:rPr>
          <w:rFonts w:cs="Arial"/>
          <w:szCs w:val="20"/>
        </w:rPr>
        <w:t xml:space="preserve">(CSHISC) </w:t>
      </w:r>
      <w:r w:rsidR="007B2609" w:rsidRPr="009D1132">
        <w:rPr>
          <w:rFonts w:cs="Arial"/>
          <w:szCs w:val="20"/>
        </w:rPr>
        <w:t>2013</w:t>
      </w:r>
      <w:r w:rsidRPr="009D1132">
        <w:rPr>
          <w:rFonts w:cs="Arial"/>
          <w:szCs w:val="20"/>
        </w:rPr>
        <w:t xml:space="preserve">, </w:t>
      </w:r>
      <w:r w:rsidRPr="009D1132">
        <w:rPr>
          <w:rFonts w:cs="Arial"/>
          <w:i/>
          <w:szCs w:val="20"/>
        </w:rPr>
        <w:t>Environmental Scan 201</w:t>
      </w:r>
      <w:r w:rsidR="007B2609" w:rsidRPr="009D1132">
        <w:rPr>
          <w:rFonts w:cs="Arial"/>
          <w:i/>
          <w:szCs w:val="20"/>
        </w:rPr>
        <w:t>3</w:t>
      </w:r>
      <w:r w:rsidRPr="009D1132">
        <w:rPr>
          <w:rFonts w:cs="Arial"/>
          <w:szCs w:val="20"/>
        </w:rPr>
        <w:t xml:space="preserve">. Accessed </w:t>
      </w:r>
      <w:r w:rsidR="007B2609" w:rsidRPr="009D1132">
        <w:rPr>
          <w:rFonts w:cs="Arial"/>
          <w:szCs w:val="20"/>
        </w:rPr>
        <w:t>27 May 2013</w:t>
      </w:r>
      <w:r w:rsidRPr="009D1132">
        <w:rPr>
          <w:rFonts w:cs="Arial"/>
          <w:szCs w:val="20"/>
        </w:rPr>
        <w:t xml:space="preserve"> at </w:t>
      </w:r>
      <w:r w:rsidR="007B2609" w:rsidRPr="009D1132">
        <w:rPr>
          <w:rStyle w:val="Hyperlink"/>
        </w:rPr>
        <w:t>www.cshisc.com.au/learn/research-and-reports/reports/</w:t>
      </w:r>
    </w:p>
    <w:p w14:paraId="20316F7F" w14:textId="0E5C2C0E" w:rsidR="0041120D" w:rsidRPr="009D1132" w:rsidRDefault="00C311EA" w:rsidP="00984CD8">
      <w:pPr>
        <w:pStyle w:val="BodyText"/>
        <w:widowControl w:val="0"/>
        <w:rPr>
          <w:rFonts w:cs="Arial"/>
        </w:rPr>
      </w:pPr>
      <w:r w:rsidRPr="009D1132">
        <w:rPr>
          <w:rFonts w:cs="Arial"/>
        </w:rPr>
        <w:t>CSHISC</w:t>
      </w:r>
      <w:r w:rsidR="0041120D" w:rsidRPr="009D1132">
        <w:rPr>
          <w:rFonts w:cs="Arial"/>
        </w:rPr>
        <w:t xml:space="preserve"> 2011, </w:t>
      </w:r>
      <w:r w:rsidR="0041120D" w:rsidRPr="009D1132">
        <w:rPr>
          <w:rFonts w:cs="Arial"/>
          <w:i/>
        </w:rPr>
        <w:t>Family Day Care Workforce Development Report</w:t>
      </w:r>
      <w:r w:rsidR="0041120D" w:rsidRPr="009D1132">
        <w:rPr>
          <w:rFonts w:cs="Arial"/>
        </w:rPr>
        <w:t xml:space="preserve">. Accessed </w:t>
      </w:r>
      <w:r w:rsidRPr="009D1132">
        <w:rPr>
          <w:rFonts w:cs="Arial"/>
        </w:rPr>
        <w:t xml:space="preserve"> </w:t>
      </w:r>
      <w:r w:rsidR="007B2609" w:rsidRPr="009D1132">
        <w:rPr>
          <w:rFonts w:cs="Arial"/>
          <w:szCs w:val="20"/>
        </w:rPr>
        <w:t xml:space="preserve">27 May 2013 </w:t>
      </w:r>
      <w:r w:rsidR="0041120D" w:rsidRPr="009D1132">
        <w:rPr>
          <w:rFonts w:cs="Arial"/>
        </w:rPr>
        <w:t xml:space="preserve">at </w:t>
      </w:r>
      <w:r w:rsidR="007B2609" w:rsidRPr="009D1132">
        <w:rPr>
          <w:rFonts w:cs="Arial"/>
        </w:rPr>
        <w:br/>
      </w:r>
      <w:hyperlink r:id="rId71" w:history="1">
        <w:r w:rsidR="007B2609" w:rsidRPr="009D1132">
          <w:rPr>
            <w:rStyle w:val="Hyperlink"/>
          </w:rPr>
          <w:t>www.cshisc.com.au/learn/cshisc-projects/family-day-care/</w:t>
        </w:r>
      </w:hyperlink>
      <w:r w:rsidR="007B2609" w:rsidRPr="009D1132">
        <w:t xml:space="preserve"> </w:t>
      </w:r>
    </w:p>
    <w:p w14:paraId="238F16C8" w14:textId="155E1DA0" w:rsidR="0041120D" w:rsidRPr="009D1132" w:rsidRDefault="0041120D" w:rsidP="00984CD8">
      <w:pPr>
        <w:pStyle w:val="BodyText"/>
        <w:widowControl w:val="0"/>
        <w:rPr>
          <w:rFonts w:cs="Arial"/>
          <w:szCs w:val="20"/>
        </w:rPr>
      </w:pPr>
      <w:r w:rsidRPr="009D1132">
        <w:rPr>
          <w:rFonts w:cs="Arial"/>
        </w:rPr>
        <w:t xml:space="preserve">DEEWR 2009, </w:t>
      </w:r>
      <w:r w:rsidRPr="009D1132">
        <w:rPr>
          <w:rFonts w:cs="Arial"/>
          <w:i/>
        </w:rPr>
        <w:t>Analysis of The Council of Australian Governments Recognition of Prior Learning Program Outcomes</w:t>
      </w:r>
      <w:r w:rsidRPr="009D1132">
        <w:rPr>
          <w:rFonts w:cs="Arial"/>
        </w:rPr>
        <w:t xml:space="preserve">. Accessed </w:t>
      </w:r>
      <w:r w:rsidR="007D233A" w:rsidRPr="009D1132">
        <w:rPr>
          <w:rFonts w:cs="Arial"/>
        </w:rPr>
        <w:t>27 May 2013</w:t>
      </w:r>
      <w:r w:rsidRPr="009D1132">
        <w:rPr>
          <w:rFonts w:cs="Arial"/>
          <w:szCs w:val="20"/>
        </w:rPr>
        <w:t xml:space="preserve"> at </w:t>
      </w:r>
      <w:hyperlink r:id="rId72" w:history="1">
        <w:r w:rsidR="007D233A" w:rsidRPr="009D1132">
          <w:rPr>
            <w:rStyle w:val="Hyperlink"/>
          </w:rPr>
          <w:t>www.innovation.gov.au/Skills/SkillsAssessment/COAGRPLProject</w:t>
        </w:r>
      </w:hyperlink>
      <w:r w:rsidR="007D233A" w:rsidRPr="009D1132">
        <w:t xml:space="preserve"> </w:t>
      </w:r>
      <w:r w:rsidRPr="009D1132">
        <w:rPr>
          <w:rFonts w:cs="Arial"/>
          <w:szCs w:val="20"/>
        </w:rPr>
        <w:t xml:space="preserve"> </w:t>
      </w:r>
    </w:p>
    <w:p w14:paraId="0112BB4E" w14:textId="77777777" w:rsidR="00C311EA" w:rsidRPr="009D1132" w:rsidRDefault="00C311EA" w:rsidP="00984CD8">
      <w:pPr>
        <w:pStyle w:val="BodyText"/>
        <w:widowControl w:val="0"/>
        <w:rPr>
          <w:rFonts w:cs="Arial"/>
          <w:szCs w:val="20"/>
        </w:rPr>
      </w:pPr>
    </w:p>
    <w:p w14:paraId="516B16FC" w14:textId="77777777" w:rsidR="002243FD" w:rsidRPr="009D1132" w:rsidRDefault="002243FD" w:rsidP="00984CD8">
      <w:pPr>
        <w:pStyle w:val="BodyText"/>
        <w:widowControl w:val="0"/>
        <w:rPr>
          <w:rFonts w:cs="Arial"/>
          <w:szCs w:val="20"/>
        </w:rPr>
      </w:pPr>
    </w:p>
    <w:p w14:paraId="145D9385" w14:textId="77777777" w:rsidR="002243FD" w:rsidRDefault="002243FD" w:rsidP="00984CD8">
      <w:pPr>
        <w:pStyle w:val="BodyText"/>
        <w:widowControl w:val="0"/>
        <w:rPr>
          <w:rFonts w:cs="Arial"/>
          <w:szCs w:val="20"/>
        </w:rPr>
      </w:pPr>
    </w:p>
    <w:p w14:paraId="4369C09C" w14:textId="335B97A6" w:rsidR="0041120D" w:rsidRPr="009D1132" w:rsidRDefault="00EF016D" w:rsidP="00984CD8">
      <w:pPr>
        <w:pStyle w:val="BodyText"/>
        <w:widowControl w:val="0"/>
        <w:rPr>
          <w:rFonts w:cs="Arial"/>
          <w:szCs w:val="20"/>
        </w:rPr>
      </w:pPr>
      <w:r>
        <w:rPr>
          <w:rFonts w:cs="Arial"/>
          <w:szCs w:val="20"/>
        </w:rPr>
        <w:br/>
      </w:r>
      <w:proofErr w:type="spellStart"/>
      <w:proofErr w:type="gramStart"/>
      <w:r w:rsidR="0041120D" w:rsidRPr="009D1132">
        <w:rPr>
          <w:rFonts w:cs="Arial"/>
          <w:szCs w:val="20"/>
        </w:rPr>
        <w:t>DEEWR</w:t>
      </w:r>
      <w:proofErr w:type="spellEnd"/>
      <w:r w:rsidR="0041120D" w:rsidRPr="009D1132">
        <w:rPr>
          <w:rFonts w:cs="Arial"/>
          <w:szCs w:val="20"/>
        </w:rPr>
        <w:t xml:space="preserve">, 2009 </w:t>
      </w:r>
      <w:r w:rsidR="0041120D" w:rsidRPr="009D1132">
        <w:rPr>
          <w:rFonts w:cs="Arial"/>
          <w:i/>
          <w:szCs w:val="20"/>
        </w:rPr>
        <w:t>Belonging, Being &amp; Becoming The Early Years Learning Framework for Australia</w:t>
      </w:r>
      <w:r w:rsidR="007D233A" w:rsidRPr="009D1132">
        <w:rPr>
          <w:rFonts w:cs="Arial"/>
          <w:szCs w:val="20"/>
        </w:rPr>
        <w:t>.</w:t>
      </w:r>
      <w:proofErr w:type="gramEnd"/>
      <w:r w:rsidR="007D233A" w:rsidRPr="009D1132">
        <w:rPr>
          <w:rFonts w:cs="Arial"/>
          <w:szCs w:val="20"/>
        </w:rPr>
        <w:t xml:space="preserve"> A</w:t>
      </w:r>
      <w:r w:rsidR="0041120D" w:rsidRPr="009D1132">
        <w:rPr>
          <w:rFonts w:cs="Arial"/>
          <w:szCs w:val="20"/>
        </w:rPr>
        <w:t xml:space="preserve">ccessed </w:t>
      </w:r>
      <w:r w:rsidR="006E6843" w:rsidRPr="009D1132">
        <w:rPr>
          <w:rFonts w:cs="Arial"/>
          <w:szCs w:val="20"/>
        </w:rPr>
        <w:t>27</w:t>
      </w:r>
      <w:r w:rsidR="0041120D" w:rsidRPr="009D1132">
        <w:rPr>
          <w:rFonts w:cs="Arial"/>
          <w:szCs w:val="20"/>
        </w:rPr>
        <w:t xml:space="preserve"> </w:t>
      </w:r>
      <w:r w:rsidR="006E6843" w:rsidRPr="009D1132">
        <w:rPr>
          <w:rFonts w:cs="Arial"/>
          <w:szCs w:val="20"/>
        </w:rPr>
        <w:t>May 2013</w:t>
      </w:r>
      <w:r w:rsidR="0041120D" w:rsidRPr="009D1132">
        <w:rPr>
          <w:rFonts w:cs="Arial"/>
          <w:szCs w:val="20"/>
        </w:rPr>
        <w:t xml:space="preserve"> at </w:t>
      </w:r>
      <w:r w:rsidR="006E6843" w:rsidRPr="009D1132">
        <w:rPr>
          <w:rStyle w:val="Hyperlink"/>
          <w:rFonts w:cs="Arial"/>
          <w:szCs w:val="20"/>
        </w:rPr>
        <w:t>http://deewr.gov.au/early-years-learning-framework</w:t>
      </w:r>
    </w:p>
    <w:p w14:paraId="7485D3D3" w14:textId="6D4A2089" w:rsidR="00B15423" w:rsidRPr="009D1132" w:rsidRDefault="00B15423" w:rsidP="00984CD8">
      <w:pPr>
        <w:pStyle w:val="BodyText"/>
        <w:widowControl w:val="0"/>
        <w:rPr>
          <w:rFonts w:cs="Arial"/>
          <w:szCs w:val="20"/>
        </w:rPr>
      </w:pPr>
      <w:r w:rsidRPr="009D1132">
        <w:rPr>
          <w:rFonts w:cs="Arial"/>
          <w:szCs w:val="20"/>
        </w:rPr>
        <w:t xml:space="preserve">DEEWR 2011, </w:t>
      </w:r>
      <w:r w:rsidRPr="009D1132">
        <w:rPr>
          <w:rFonts w:cs="Arial"/>
          <w:i/>
          <w:szCs w:val="20"/>
        </w:rPr>
        <w:t>Educator’s Guide to the Early Year’s Learning Framework for Australia</w:t>
      </w:r>
      <w:r w:rsidR="007D233A" w:rsidRPr="009D1132">
        <w:rPr>
          <w:rFonts w:cs="Arial"/>
          <w:szCs w:val="20"/>
        </w:rPr>
        <w:t>. A</w:t>
      </w:r>
      <w:r w:rsidRPr="009D1132">
        <w:rPr>
          <w:rFonts w:cs="Arial"/>
          <w:szCs w:val="20"/>
        </w:rPr>
        <w:t xml:space="preserve">ccessed 27 May 2013 at </w:t>
      </w:r>
      <w:hyperlink r:id="rId73" w:history="1">
        <w:r w:rsidRPr="009D1132">
          <w:rPr>
            <w:rStyle w:val="Hyperlink"/>
            <w:rFonts w:cs="Arial"/>
            <w:szCs w:val="20"/>
          </w:rPr>
          <w:t>http://foi.deewr.gov.au/system/files/doc/other/educators_guide_to_the_early_years_learning_framework_for_australia.pdf</w:t>
        </w:r>
      </w:hyperlink>
      <w:r w:rsidRPr="009D1132">
        <w:rPr>
          <w:rFonts w:cs="Arial"/>
          <w:szCs w:val="20"/>
        </w:rPr>
        <w:t xml:space="preserve"> </w:t>
      </w:r>
    </w:p>
    <w:p w14:paraId="5B9D6D8C" w14:textId="6EE5DC5B" w:rsidR="006E2578" w:rsidRPr="009D1132" w:rsidRDefault="0041120D" w:rsidP="00984CD8">
      <w:pPr>
        <w:pStyle w:val="BodyText"/>
        <w:widowControl w:val="0"/>
        <w:rPr>
          <w:rFonts w:cs="Arial"/>
          <w:szCs w:val="20"/>
        </w:rPr>
      </w:pPr>
      <w:r w:rsidRPr="009D1132">
        <w:rPr>
          <w:rFonts w:cs="Arial"/>
          <w:szCs w:val="20"/>
        </w:rPr>
        <w:t xml:space="preserve">McKenna S, Mitchell J 2006, </w:t>
      </w:r>
      <w:r w:rsidRPr="009D1132">
        <w:rPr>
          <w:rFonts w:cs="Arial"/>
          <w:i/>
          <w:szCs w:val="20"/>
        </w:rPr>
        <w:t>RPL Done Well in VET</w:t>
      </w:r>
      <w:r w:rsidRPr="009D1132">
        <w:rPr>
          <w:rFonts w:cs="Arial"/>
          <w:szCs w:val="20"/>
        </w:rPr>
        <w:t xml:space="preserve">, Commonwealth of Australia. Accessed </w:t>
      </w:r>
      <w:r w:rsidR="006E2578" w:rsidRPr="009D1132">
        <w:rPr>
          <w:rFonts w:cs="Arial"/>
          <w:szCs w:val="20"/>
        </w:rPr>
        <w:t>27 May 2013</w:t>
      </w:r>
      <w:r w:rsidRPr="009D1132">
        <w:rPr>
          <w:rFonts w:cs="Arial"/>
          <w:szCs w:val="20"/>
        </w:rPr>
        <w:t xml:space="preserve"> at </w:t>
      </w:r>
      <w:hyperlink r:id="rId74" w:history="1">
        <w:r w:rsidR="006E2578" w:rsidRPr="009D1132">
          <w:rPr>
            <w:rStyle w:val="Hyperlink"/>
            <w:rFonts w:cs="Arial"/>
            <w:szCs w:val="20"/>
          </w:rPr>
          <w:t>www.voced.edu.au/content/ngv18960</w:t>
        </w:r>
      </w:hyperlink>
      <w:r w:rsidR="006E2578" w:rsidRPr="009D1132">
        <w:rPr>
          <w:rFonts w:cs="Arial"/>
          <w:szCs w:val="20"/>
        </w:rPr>
        <w:t xml:space="preserve"> </w:t>
      </w:r>
    </w:p>
    <w:p w14:paraId="1A4852C5" w14:textId="53C150BF" w:rsidR="0041120D" w:rsidRPr="009D1132" w:rsidRDefault="0041120D" w:rsidP="00984CD8">
      <w:pPr>
        <w:pStyle w:val="BodyText"/>
        <w:widowControl w:val="0"/>
        <w:rPr>
          <w:rFonts w:cs="Arial"/>
          <w:szCs w:val="20"/>
        </w:rPr>
      </w:pPr>
      <w:r w:rsidRPr="009D1132">
        <w:rPr>
          <w:rFonts w:cs="Arial"/>
          <w:szCs w:val="20"/>
        </w:rPr>
        <w:t xml:space="preserve">Mitchell J 2008, </w:t>
      </w:r>
      <w:r w:rsidRPr="009D1132">
        <w:rPr>
          <w:rFonts w:cs="Arial"/>
          <w:i/>
          <w:szCs w:val="20"/>
        </w:rPr>
        <w:t>Confident RPL Assessors</w:t>
      </w:r>
      <w:r w:rsidRPr="009D1132">
        <w:rPr>
          <w:rFonts w:cs="Arial"/>
          <w:szCs w:val="20"/>
        </w:rPr>
        <w:t xml:space="preserve">, Queensland Department of Education, Training and the Arts. Accessed </w:t>
      </w:r>
      <w:r w:rsidR="00B15423" w:rsidRPr="009D1132">
        <w:rPr>
          <w:rFonts w:cs="Arial"/>
          <w:szCs w:val="20"/>
        </w:rPr>
        <w:t>27</w:t>
      </w:r>
      <w:r w:rsidRPr="009D1132">
        <w:rPr>
          <w:rFonts w:cs="Arial"/>
          <w:szCs w:val="20"/>
        </w:rPr>
        <w:t xml:space="preserve"> </w:t>
      </w:r>
      <w:r w:rsidR="00B15423" w:rsidRPr="009D1132">
        <w:rPr>
          <w:rFonts w:cs="Arial"/>
          <w:szCs w:val="20"/>
        </w:rPr>
        <w:t>May 2013</w:t>
      </w:r>
      <w:r w:rsidRPr="009D1132">
        <w:rPr>
          <w:rFonts w:cs="Arial"/>
          <w:szCs w:val="20"/>
        </w:rPr>
        <w:t xml:space="preserve"> at </w:t>
      </w:r>
      <w:hyperlink r:id="rId75" w:history="1">
        <w:r w:rsidR="007D233A" w:rsidRPr="009D1132">
          <w:rPr>
            <w:rStyle w:val="Hyperlink"/>
          </w:rPr>
          <w:t>www.vetpd.qld.gov.au/resources/pdf/tla/rpl/workshops/professional-judgement/prof-judge-rpl.pdf</w:t>
        </w:r>
      </w:hyperlink>
      <w:r w:rsidR="007D233A" w:rsidRPr="009D1132">
        <w:t xml:space="preserve"> </w:t>
      </w:r>
    </w:p>
    <w:p w14:paraId="639C1B18" w14:textId="042D60E0" w:rsidR="0041120D" w:rsidRPr="009D1132" w:rsidRDefault="0041120D" w:rsidP="00984CD8">
      <w:pPr>
        <w:pStyle w:val="BodyText"/>
        <w:widowControl w:val="0"/>
        <w:rPr>
          <w:rFonts w:cs="Arial"/>
          <w:szCs w:val="20"/>
        </w:rPr>
      </w:pPr>
      <w:r w:rsidRPr="009D1132">
        <w:rPr>
          <w:rFonts w:cs="Arial"/>
          <w:szCs w:val="20"/>
        </w:rPr>
        <w:t xml:space="preserve">NCVER 2002. </w:t>
      </w:r>
      <w:r w:rsidRPr="009D1132">
        <w:rPr>
          <w:rFonts w:cs="Arial"/>
          <w:i/>
          <w:szCs w:val="20"/>
        </w:rPr>
        <w:t>Maximising confidence in assessment decision-making: Resource kit for assessors</w:t>
      </w:r>
      <w:r w:rsidRPr="009D1132">
        <w:rPr>
          <w:rFonts w:cs="Arial"/>
          <w:szCs w:val="20"/>
        </w:rPr>
        <w:t xml:space="preserve">. Accessed </w:t>
      </w:r>
      <w:r w:rsidR="00B15423" w:rsidRPr="009D1132">
        <w:rPr>
          <w:rFonts w:cs="Arial"/>
          <w:szCs w:val="20"/>
        </w:rPr>
        <w:t>27 May 2013</w:t>
      </w:r>
      <w:r w:rsidRPr="009D1132">
        <w:rPr>
          <w:rFonts w:cs="Arial"/>
          <w:szCs w:val="20"/>
        </w:rPr>
        <w:t xml:space="preserve"> at </w:t>
      </w:r>
      <w:hyperlink r:id="rId76" w:history="1">
        <w:r w:rsidR="007B2609" w:rsidRPr="009D1132">
          <w:rPr>
            <w:rStyle w:val="Hyperlink"/>
          </w:rPr>
          <w:t>www.ncver.edu.au/publications/780.html</w:t>
        </w:r>
      </w:hyperlink>
      <w:r w:rsidR="007B2609" w:rsidRPr="009D1132">
        <w:t xml:space="preserve"> </w:t>
      </w:r>
    </w:p>
    <w:p w14:paraId="76C84527" w14:textId="77DF175E" w:rsidR="0041120D" w:rsidRPr="009D1132" w:rsidRDefault="0041120D" w:rsidP="00984CD8">
      <w:pPr>
        <w:pStyle w:val="BodyText"/>
        <w:widowControl w:val="0"/>
        <w:rPr>
          <w:rStyle w:val="Hyperlink"/>
        </w:rPr>
      </w:pPr>
      <w:r w:rsidRPr="009D1132">
        <w:rPr>
          <w:rFonts w:cs="Arial"/>
          <w:szCs w:val="20"/>
        </w:rPr>
        <w:t xml:space="preserve">NSW Community Services and Health Industry Training Advisory Body, 2011. </w:t>
      </w:r>
      <w:r w:rsidRPr="009D1132">
        <w:rPr>
          <w:rFonts w:cs="Arial"/>
          <w:i/>
          <w:szCs w:val="20"/>
        </w:rPr>
        <w:t>All in a day’s work</w:t>
      </w:r>
      <w:r w:rsidRPr="009D1132">
        <w:rPr>
          <w:rFonts w:cs="Arial"/>
          <w:szCs w:val="20"/>
        </w:rPr>
        <w:t xml:space="preserve">. Accessed </w:t>
      </w:r>
      <w:r w:rsidR="007B2609" w:rsidRPr="009D1132">
        <w:rPr>
          <w:rFonts w:cs="Arial"/>
          <w:szCs w:val="20"/>
        </w:rPr>
        <w:t>27 May 2013</w:t>
      </w:r>
      <w:r w:rsidRPr="009D1132">
        <w:rPr>
          <w:rFonts w:cs="Arial"/>
          <w:szCs w:val="20"/>
        </w:rPr>
        <w:t xml:space="preserve"> </w:t>
      </w:r>
      <w:hyperlink r:id="rId77" w:history="1">
        <w:r w:rsidRPr="009D1132">
          <w:rPr>
            <w:rStyle w:val="Hyperlink"/>
          </w:rPr>
          <w:t>http://workplaceskills.com.au/moodle</w:t>
        </w:r>
      </w:hyperlink>
      <w:r w:rsidRPr="009D1132">
        <w:rPr>
          <w:rStyle w:val="Hyperlink"/>
        </w:rPr>
        <w:t xml:space="preserve"> </w:t>
      </w:r>
    </w:p>
    <w:p w14:paraId="12073616" w14:textId="77777777" w:rsidR="002243FD" w:rsidRPr="009D1132" w:rsidRDefault="002243FD" w:rsidP="00984CD8">
      <w:pPr>
        <w:pStyle w:val="BodyText"/>
        <w:widowControl w:val="0"/>
        <w:rPr>
          <w:rFonts w:cs="Arial"/>
          <w:szCs w:val="20"/>
        </w:rPr>
      </w:pPr>
    </w:p>
    <w:p w14:paraId="1936BDBD" w14:textId="282D809F" w:rsidR="002C5E3C" w:rsidRPr="009D1132" w:rsidRDefault="0041120D" w:rsidP="00984CD8">
      <w:pPr>
        <w:pStyle w:val="BodyText"/>
        <w:widowControl w:val="0"/>
        <w:rPr>
          <w:rFonts w:cs="Arial"/>
          <w:szCs w:val="20"/>
        </w:rPr>
      </w:pPr>
      <w:proofErr w:type="gramStart"/>
      <w:r w:rsidRPr="009D1132">
        <w:rPr>
          <w:rFonts w:cs="Arial"/>
          <w:szCs w:val="20"/>
        </w:rPr>
        <w:lastRenderedPageBreak/>
        <w:t xml:space="preserve">Productivity Commission 2011, </w:t>
      </w:r>
      <w:r w:rsidRPr="009D1132">
        <w:rPr>
          <w:rFonts w:cs="Arial"/>
          <w:i/>
          <w:szCs w:val="20"/>
        </w:rPr>
        <w:t>Early Childhood Development Workforce, Draft Report</w:t>
      </w:r>
      <w:r w:rsidRPr="009D1132">
        <w:rPr>
          <w:rFonts w:cs="Arial"/>
          <w:szCs w:val="20"/>
        </w:rPr>
        <w:t>.</w:t>
      </w:r>
      <w:proofErr w:type="gramEnd"/>
      <w:r w:rsidRPr="009D1132">
        <w:rPr>
          <w:rFonts w:cs="Arial"/>
          <w:szCs w:val="20"/>
        </w:rPr>
        <w:t xml:space="preserve"> </w:t>
      </w:r>
      <w:r w:rsidR="002C5E3C" w:rsidRPr="009D1132">
        <w:rPr>
          <w:rFonts w:cs="Arial"/>
          <w:szCs w:val="20"/>
        </w:rPr>
        <w:t>Final report a</w:t>
      </w:r>
      <w:r w:rsidRPr="009D1132">
        <w:rPr>
          <w:rFonts w:cs="Arial"/>
          <w:szCs w:val="20"/>
        </w:rPr>
        <w:t xml:space="preserve">ccessed </w:t>
      </w:r>
      <w:r w:rsidR="007B2609" w:rsidRPr="009D1132">
        <w:rPr>
          <w:rFonts w:cs="Arial"/>
          <w:szCs w:val="20"/>
        </w:rPr>
        <w:t xml:space="preserve">27 May 2013 </w:t>
      </w:r>
      <w:hyperlink r:id="rId78" w:history="1">
        <w:r w:rsidR="002C5E3C" w:rsidRPr="009D1132">
          <w:rPr>
            <w:rStyle w:val="Hyperlink"/>
            <w:rFonts w:cs="Arial"/>
            <w:szCs w:val="20"/>
          </w:rPr>
          <w:t>www.pc.gov.au/projects/study/education-workforce/early-childhood/report</w:t>
        </w:r>
      </w:hyperlink>
      <w:r w:rsidR="002C5E3C" w:rsidRPr="009D1132">
        <w:rPr>
          <w:rFonts w:cs="Arial"/>
          <w:szCs w:val="20"/>
        </w:rPr>
        <w:t xml:space="preserve"> </w:t>
      </w:r>
    </w:p>
    <w:p w14:paraId="3FC2B854" w14:textId="49734297" w:rsidR="002243FD" w:rsidRPr="009D1132" w:rsidRDefault="0041120D" w:rsidP="00984CD8">
      <w:pPr>
        <w:pStyle w:val="BodyText"/>
        <w:widowControl w:val="0"/>
      </w:pPr>
      <w:proofErr w:type="gramStart"/>
      <w:r w:rsidRPr="009D1132">
        <w:rPr>
          <w:rFonts w:cs="Arial"/>
          <w:color w:val="000000" w:themeColor="text1"/>
          <w:szCs w:val="20"/>
        </w:rPr>
        <w:t>The Social Research Centre June 2011, 2010 National Early Childhood Education and Care Workforce Census, DEEWR</w:t>
      </w:r>
      <w:r w:rsidR="003351B9" w:rsidRPr="009D1132">
        <w:rPr>
          <w:rFonts w:cs="Arial"/>
          <w:color w:val="000000" w:themeColor="text1"/>
          <w:szCs w:val="20"/>
        </w:rPr>
        <w:t xml:space="preserve"> (the source of the statistics in </w:t>
      </w:r>
      <w:r w:rsidR="007833B0">
        <w:rPr>
          <w:rFonts w:cs="Arial"/>
          <w:color w:val="000000" w:themeColor="text1"/>
          <w:szCs w:val="20"/>
        </w:rPr>
        <w:t>Section 2</w:t>
      </w:r>
      <w:r w:rsidR="003351B9" w:rsidRPr="009D1132">
        <w:rPr>
          <w:rFonts w:cs="Arial"/>
          <w:color w:val="000000" w:themeColor="text1"/>
          <w:szCs w:val="20"/>
        </w:rPr>
        <w:t>)</w:t>
      </w:r>
      <w:r w:rsidRPr="009D1132">
        <w:rPr>
          <w:rFonts w:cs="Arial"/>
          <w:color w:val="000000" w:themeColor="text1"/>
          <w:szCs w:val="20"/>
        </w:rPr>
        <w:t>.</w:t>
      </w:r>
      <w:proofErr w:type="gramEnd"/>
      <w:r w:rsidRPr="009D1132">
        <w:rPr>
          <w:rFonts w:cs="Arial"/>
          <w:color w:val="000000" w:themeColor="text1"/>
          <w:szCs w:val="20"/>
        </w:rPr>
        <w:t xml:space="preserve"> Accessed </w:t>
      </w:r>
      <w:r w:rsidR="002C5E3C" w:rsidRPr="009D1132">
        <w:rPr>
          <w:rFonts w:cs="Arial"/>
          <w:szCs w:val="20"/>
        </w:rPr>
        <w:t xml:space="preserve">27 May 2013 </w:t>
      </w:r>
      <w:r w:rsidRPr="009D1132">
        <w:rPr>
          <w:rFonts w:cs="Arial"/>
          <w:color w:val="000000" w:themeColor="text1"/>
          <w:szCs w:val="20"/>
        </w:rPr>
        <w:t>at</w:t>
      </w:r>
      <w:r w:rsidR="00B227E3" w:rsidRPr="009D1132">
        <w:rPr>
          <w:rFonts w:cs="Arial"/>
          <w:color w:val="000000" w:themeColor="text1"/>
          <w:szCs w:val="20"/>
        </w:rPr>
        <w:t xml:space="preserve"> </w:t>
      </w:r>
      <w:hyperlink r:id="rId79" w:history="1">
        <w:r w:rsidR="00B227E3" w:rsidRPr="009D1132">
          <w:rPr>
            <w:rStyle w:val="Hyperlink"/>
          </w:rPr>
          <w:t>http://deewr.gov.au/national-early-childhood-education-and-care-workforce-census-2010-results</w:t>
        </w:r>
      </w:hyperlink>
      <w:r w:rsidR="00B227E3" w:rsidRPr="009D1132">
        <w:t xml:space="preserve"> </w:t>
      </w:r>
    </w:p>
    <w:p w14:paraId="04CAA573" w14:textId="2C263925" w:rsidR="003351B9" w:rsidRPr="009D1132" w:rsidRDefault="003351B9" w:rsidP="00984CD8">
      <w:pPr>
        <w:pStyle w:val="BodyText"/>
        <w:widowControl w:val="0"/>
        <w:rPr>
          <w:rStyle w:val="Hyperlink"/>
        </w:rPr>
      </w:pPr>
      <w:r w:rsidRPr="009D1132">
        <w:rPr>
          <w:color w:val="000000" w:themeColor="text1"/>
        </w:rPr>
        <w:t xml:space="preserve">Note: </w:t>
      </w:r>
      <w:r w:rsidR="006B37A1" w:rsidRPr="009D1132">
        <w:rPr>
          <w:color w:val="000000" w:themeColor="text1"/>
        </w:rPr>
        <w:t>A second Early Childhood Education and Care National Workforce Census will be conducted between May and July 2013</w:t>
      </w:r>
      <w:r w:rsidR="00B227E3" w:rsidRPr="009D1132">
        <w:rPr>
          <w:color w:val="000000" w:themeColor="text1"/>
        </w:rPr>
        <w:t xml:space="preserve">. See </w:t>
      </w:r>
      <w:r w:rsidRPr="009D1132">
        <w:rPr>
          <w:rStyle w:val="Hyperlink"/>
          <w:rFonts w:cs="Arial"/>
          <w:szCs w:val="20"/>
        </w:rPr>
        <w:t>http://deewr.gov.au/news/2013-early-childhood-education-and-care-national-workforce-census</w:t>
      </w:r>
    </w:p>
    <w:p w14:paraId="284A72CF" w14:textId="77777777" w:rsidR="0041120D" w:rsidRPr="009D1132" w:rsidRDefault="0041120D" w:rsidP="00984CD8">
      <w:pPr>
        <w:pStyle w:val="Heading2"/>
        <w:keepNext w:val="0"/>
        <w:keepLines w:val="0"/>
        <w:widowControl w:val="0"/>
      </w:pPr>
      <w:bookmarkStart w:id="86" w:name="_Toc180477584"/>
      <w:bookmarkStart w:id="87" w:name="_Toc233771510"/>
      <w:r w:rsidRPr="009D1132">
        <w:t>Websites</w:t>
      </w:r>
      <w:bookmarkEnd w:id="86"/>
      <w:bookmarkEnd w:id="87"/>
    </w:p>
    <w:p w14:paraId="4B234059" w14:textId="77777777" w:rsidR="0041120D" w:rsidRPr="009D1132" w:rsidRDefault="0041120D" w:rsidP="00984CD8">
      <w:pPr>
        <w:pStyle w:val="BodyText"/>
        <w:widowControl w:val="0"/>
        <w:rPr>
          <w:rFonts w:cs="Arial"/>
          <w:szCs w:val="20"/>
        </w:rPr>
      </w:pPr>
      <w:r w:rsidRPr="009D1132">
        <w:rPr>
          <w:rFonts w:cs="Arial"/>
          <w:szCs w:val="20"/>
        </w:rPr>
        <w:t xml:space="preserve">ACECQA (Australian Children’s Education and Care Quality Agency) at </w:t>
      </w:r>
      <w:hyperlink r:id="rId80" w:history="1">
        <w:r w:rsidRPr="009D1132">
          <w:rPr>
            <w:rStyle w:val="Hyperlink"/>
          </w:rPr>
          <w:t>www.acecqa.gov.au</w:t>
        </w:r>
      </w:hyperlink>
      <w:r w:rsidRPr="009D1132">
        <w:rPr>
          <w:rStyle w:val="Hyperlink"/>
        </w:rPr>
        <w:t xml:space="preserve"> </w:t>
      </w:r>
      <w:r w:rsidRPr="009D1132">
        <w:rPr>
          <w:rFonts w:cs="Arial"/>
          <w:szCs w:val="20"/>
        </w:rPr>
        <w:t xml:space="preserve"> </w:t>
      </w:r>
    </w:p>
    <w:p w14:paraId="2268654F" w14:textId="77777777" w:rsidR="0041120D" w:rsidRPr="009D1132" w:rsidRDefault="0041120D" w:rsidP="00984CD8">
      <w:pPr>
        <w:pStyle w:val="BodyText"/>
        <w:widowControl w:val="0"/>
        <w:rPr>
          <w:rFonts w:cs="Arial"/>
          <w:szCs w:val="20"/>
        </w:rPr>
      </w:pPr>
      <w:r w:rsidRPr="009D1132">
        <w:rPr>
          <w:rFonts w:cs="Arial"/>
          <w:szCs w:val="20"/>
        </w:rPr>
        <w:t xml:space="preserve">Community Services and Health Industry Skills Council </w:t>
      </w:r>
      <w:hyperlink r:id="rId81" w:history="1">
        <w:r w:rsidRPr="009D1132">
          <w:rPr>
            <w:rStyle w:val="Hyperlink"/>
          </w:rPr>
          <w:t>www.cshisc.com.au</w:t>
        </w:r>
      </w:hyperlink>
      <w:r w:rsidRPr="009D1132">
        <w:rPr>
          <w:rStyle w:val="Hyperlink"/>
        </w:rPr>
        <w:t xml:space="preserve">  </w:t>
      </w:r>
    </w:p>
    <w:p w14:paraId="1A034C69" w14:textId="77777777" w:rsidR="0041120D" w:rsidRPr="009D1132" w:rsidRDefault="0041120D" w:rsidP="00984CD8">
      <w:pPr>
        <w:pStyle w:val="BodyText"/>
        <w:widowControl w:val="0"/>
        <w:rPr>
          <w:rStyle w:val="Hyperlink"/>
        </w:rPr>
      </w:pPr>
      <w:r w:rsidRPr="009D1132">
        <w:rPr>
          <w:rFonts w:cs="Arial"/>
          <w:szCs w:val="20"/>
        </w:rPr>
        <w:t xml:space="preserve">Community Services and Health Industry Training Board Inc. (Vic) </w:t>
      </w:r>
      <w:hyperlink r:id="rId82" w:history="1">
        <w:r w:rsidRPr="009D1132">
          <w:rPr>
            <w:rStyle w:val="Hyperlink"/>
          </w:rPr>
          <w:t>www.intraining.org.au</w:t>
        </w:r>
      </w:hyperlink>
      <w:r w:rsidRPr="009D1132">
        <w:rPr>
          <w:rStyle w:val="Hyperlink"/>
        </w:rPr>
        <w:t xml:space="preserve">  </w:t>
      </w:r>
    </w:p>
    <w:p w14:paraId="0B972147" w14:textId="77777777" w:rsidR="0041120D" w:rsidRPr="009D1132" w:rsidRDefault="0041120D" w:rsidP="00984CD8">
      <w:pPr>
        <w:pStyle w:val="BodyText"/>
        <w:widowControl w:val="0"/>
        <w:rPr>
          <w:rFonts w:cs="Arial"/>
          <w:szCs w:val="20"/>
        </w:rPr>
      </w:pPr>
      <w:r w:rsidRPr="009D1132">
        <w:rPr>
          <w:rFonts w:cs="Arial"/>
          <w:szCs w:val="20"/>
        </w:rPr>
        <w:t xml:space="preserve">Community Services, Health and Education Industry Training Council Inc. (WA) </w:t>
      </w:r>
      <w:hyperlink r:id="rId83" w:history="1">
        <w:r w:rsidRPr="009D1132">
          <w:rPr>
            <w:rStyle w:val="Hyperlink"/>
          </w:rPr>
          <w:t xml:space="preserve">www.csheitc.org.au </w:t>
        </w:r>
      </w:hyperlink>
      <w:r w:rsidRPr="009D1132">
        <w:rPr>
          <w:rFonts w:cs="Arial"/>
          <w:szCs w:val="20"/>
        </w:rPr>
        <w:t xml:space="preserve"> </w:t>
      </w:r>
    </w:p>
    <w:p w14:paraId="371F9A1E" w14:textId="12BAEEAE" w:rsidR="0041120D" w:rsidRPr="009D1132" w:rsidRDefault="0041120D" w:rsidP="00984CD8">
      <w:pPr>
        <w:widowControl w:val="0"/>
        <w:autoSpaceDE w:val="0"/>
        <w:autoSpaceDN w:val="0"/>
        <w:adjustRightInd w:val="0"/>
        <w:spacing w:after="0"/>
        <w:rPr>
          <w:rFonts w:cs="Arial"/>
          <w:szCs w:val="22"/>
        </w:rPr>
      </w:pPr>
      <w:r w:rsidRPr="009D1132">
        <w:rPr>
          <w:rFonts w:cs="Arial"/>
          <w:szCs w:val="22"/>
        </w:rPr>
        <w:t>DEEWR National Quality Framework fo</w:t>
      </w:r>
      <w:r w:rsidR="00B227E3" w:rsidRPr="009D1132">
        <w:rPr>
          <w:rFonts w:cs="Arial"/>
          <w:szCs w:val="22"/>
        </w:rPr>
        <w:t>r Early Childhood Education and </w:t>
      </w:r>
      <w:r w:rsidRPr="009D1132">
        <w:rPr>
          <w:rFonts w:cs="Arial"/>
          <w:szCs w:val="22"/>
        </w:rPr>
        <w:t>Care</w:t>
      </w:r>
      <w:r w:rsidR="00B227E3" w:rsidRPr="009D1132">
        <w:t> </w:t>
      </w:r>
      <w:hyperlink r:id="rId84" w:history="1">
        <w:r w:rsidRPr="009D1132">
          <w:rPr>
            <w:rFonts w:eastAsiaTheme="minorEastAsia" w:cs="Arial"/>
            <w:color w:val="0000FF"/>
            <w:szCs w:val="22"/>
            <w:u w:val="single" w:color="0000FF"/>
          </w:rPr>
          <w:t>www.deewr.gov.au/Earlychildhood/Policy_Agenda/Quality/Pages/home.aspx</w:t>
        </w:r>
      </w:hyperlink>
    </w:p>
    <w:p w14:paraId="5268384E" w14:textId="77777777" w:rsidR="0041120D" w:rsidRPr="009D1132" w:rsidRDefault="0041120D" w:rsidP="00984CD8">
      <w:pPr>
        <w:widowControl w:val="0"/>
        <w:autoSpaceDE w:val="0"/>
        <w:autoSpaceDN w:val="0"/>
        <w:adjustRightInd w:val="0"/>
        <w:spacing w:after="0"/>
        <w:rPr>
          <w:rFonts w:eastAsiaTheme="minorEastAsia" w:cs="Arial"/>
          <w:szCs w:val="22"/>
        </w:rPr>
      </w:pPr>
    </w:p>
    <w:p w14:paraId="43E77239" w14:textId="7601E363" w:rsidR="006E6843" w:rsidRPr="009D1132" w:rsidRDefault="0041120D" w:rsidP="00984CD8">
      <w:pPr>
        <w:widowControl w:val="0"/>
        <w:autoSpaceDE w:val="0"/>
        <w:autoSpaceDN w:val="0"/>
        <w:adjustRightInd w:val="0"/>
        <w:spacing w:after="0"/>
        <w:rPr>
          <w:rFonts w:cs="Arial"/>
          <w:szCs w:val="22"/>
        </w:rPr>
      </w:pPr>
      <w:r w:rsidRPr="009D1132">
        <w:rPr>
          <w:rFonts w:cs="Arial"/>
          <w:szCs w:val="22"/>
        </w:rPr>
        <w:t>DEEWR Early Years Learning Framework</w:t>
      </w:r>
      <w:r w:rsidR="006E6843" w:rsidRPr="009D1132">
        <w:rPr>
          <w:rFonts w:cs="Arial"/>
          <w:szCs w:val="22"/>
        </w:rPr>
        <w:br/>
      </w:r>
      <w:hyperlink r:id="rId85" w:history="1">
        <w:r w:rsidR="00B15423" w:rsidRPr="009D1132">
          <w:rPr>
            <w:rStyle w:val="Hyperlink"/>
          </w:rPr>
          <w:t>http://deewr.gov.au/early-years-learning-framework</w:t>
        </w:r>
      </w:hyperlink>
    </w:p>
    <w:p w14:paraId="370C476A" w14:textId="2115D4EB" w:rsidR="0041120D" w:rsidRPr="009D1132" w:rsidRDefault="0041120D" w:rsidP="00984CD8">
      <w:pPr>
        <w:pStyle w:val="BodyText"/>
        <w:widowControl w:val="0"/>
        <w:rPr>
          <w:rFonts w:cs="Arial"/>
        </w:rPr>
      </w:pPr>
      <w:r w:rsidRPr="009D1132">
        <w:rPr>
          <w:rFonts w:cs="Arial"/>
        </w:rPr>
        <w:lastRenderedPageBreak/>
        <w:t xml:space="preserve">Early Childhood Australia </w:t>
      </w:r>
      <w:hyperlink r:id="rId86" w:history="1">
        <w:r w:rsidRPr="009D1132">
          <w:rPr>
            <w:rStyle w:val="Hyperlink"/>
            <w:rFonts w:cs="Arial"/>
          </w:rPr>
          <w:t>www.earlychildhoodaustralia.org.au/</w:t>
        </w:r>
      </w:hyperlink>
      <w:r w:rsidRPr="009D1132">
        <w:rPr>
          <w:rStyle w:val="Hyperlink"/>
          <w:rFonts w:cs="Arial"/>
        </w:rPr>
        <w:t xml:space="preserve"> </w:t>
      </w:r>
    </w:p>
    <w:p w14:paraId="6D1C8038" w14:textId="77777777" w:rsidR="0041120D" w:rsidRPr="009D1132" w:rsidRDefault="0041120D" w:rsidP="00984CD8">
      <w:pPr>
        <w:pStyle w:val="BodyText"/>
        <w:widowControl w:val="0"/>
        <w:rPr>
          <w:rFonts w:cs="Arial"/>
          <w:szCs w:val="20"/>
        </w:rPr>
      </w:pPr>
      <w:r w:rsidRPr="009D1132">
        <w:rPr>
          <w:rFonts w:cs="Arial"/>
          <w:szCs w:val="20"/>
        </w:rPr>
        <w:t xml:space="preserve">Human Services Training Advisory Council Inc. (NT) </w:t>
      </w:r>
      <w:hyperlink r:id="rId87" w:history="1">
        <w:r w:rsidRPr="009D1132">
          <w:rPr>
            <w:rStyle w:val="Hyperlink"/>
          </w:rPr>
          <w:t>www.hstac.com.au/</w:t>
        </w:r>
      </w:hyperlink>
      <w:r w:rsidRPr="009D1132">
        <w:rPr>
          <w:rStyle w:val="Hyperlink"/>
        </w:rPr>
        <w:t xml:space="preserve"> </w:t>
      </w:r>
    </w:p>
    <w:p w14:paraId="796FC346" w14:textId="77777777" w:rsidR="0041120D" w:rsidRPr="009D1132" w:rsidRDefault="0041120D" w:rsidP="00984CD8">
      <w:pPr>
        <w:pStyle w:val="BodyText"/>
        <w:widowControl w:val="0"/>
        <w:rPr>
          <w:rFonts w:cs="Arial"/>
          <w:szCs w:val="20"/>
        </w:rPr>
      </w:pPr>
      <w:r w:rsidRPr="009D1132">
        <w:rPr>
          <w:rFonts w:cs="Arial"/>
          <w:szCs w:val="20"/>
        </w:rPr>
        <w:t>National Centre for Vocational Education Research</w:t>
      </w:r>
      <w:hyperlink r:id="rId88" w:tgtFrame="_blank" w:history="1">
        <w:r w:rsidRPr="009D1132">
          <w:rPr>
            <w:rFonts w:cs="Arial"/>
            <w:szCs w:val="20"/>
          </w:rPr>
          <w:t xml:space="preserve"> </w:t>
        </w:r>
      </w:hyperlink>
      <w:r w:rsidRPr="009D1132">
        <w:rPr>
          <w:rFonts w:cs="Arial"/>
          <w:szCs w:val="20"/>
        </w:rPr>
        <w:t>(</w:t>
      </w:r>
      <w:proofErr w:type="spellStart"/>
      <w:r w:rsidRPr="009D1132">
        <w:rPr>
          <w:rFonts w:cs="Arial"/>
          <w:szCs w:val="20"/>
        </w:rPr>
        <w:t>NCVER</w:t>
      </w:r>
      <w:proofErr w:type="spellEnd"/>
      <w:r w:rsidRPr="009D1132">
        <w:rPr>
          <w:rFonts w:cs="Arial"/>
          <w:szCs w:val="20"/>
        </w:rPr>
        <w:t xml:space="preserve">) </w:t>
      </w:r>
      <w:hyperlink r:id="rId89" w:history="1">
        <w:r w:rsidRPr="009D1132">
          <w:rPr>
            <w:rStyle w:val="Hyperlink"/>
          </w:rPr>
          <w:t>www.ncver.edu.au/</w:t>
        </w:r>
      </w:hyperlink>
      <w:r w:rsidRPr="009D1132">
        <w:rPr>
          <w:rStyle w:val="Hyperlink"/>
        </w:rPr>
        <w:t xml:space="preserve"> </w:t>
      </w:r>
    </w:p>
    <w:p w14:paraId="4FA35A07" w14:textId="77777777" w:rsidR="0041120D" w:rsidRPr="009D1132" w:rsidRDefault="0041120D" w:rsidP="00984CD8">
      <w:pPr>
        <w:pStyle w:val="BodyText"/>
        <w:widowControl w:val="0"/>
        <w:rPr>
          <w:rFonts w:cs="Arial"/>
          <w:szCs w:val="20"/>
        </w:rPr>
      </w:pPr>
      <w:r w:rsidRPr="009D1132">
        <w:rPr>
          <w:rFonts w:cs="Arial"/>
          <w:szCs w:val="20"/>
        </w:rPr>
        <w:t xml:space="preserve">National Professional Support Coordinator (PSC) Alliance </w:t>
      </w:r>
      <w:hyperlink r:id="rId90" w:history="1">
        <w:r w:rsidRPr="009D1132">
          <w:rPr>
            <w:rStyle w:val="Hyperlink"/>
          </w:rPr>
          <w:t>www.pscalliance.org.au/</w:t>
        </w:r>
      </w:hyperlink>
      <w:r w:rsidRPr="009D1132">
        <w:rPr>
          <w:rStyle w:val="Hyperlink"/>
        </w:rPr>
        <w:t xml:space="preserve"> </w:t>
      </w:r>
    </w:p>
    <w:p w14:paraId="48C19349" w14:textId="77777777" w:rsidR="0041120D" w:rsidRPr="009D1132" w:rsidRDefault="0041120D" w:rsidP="00984CD8">
      <w:pPr>
        <w:pStyle w:val="BodyText"/>
        <w:widowControl w:val="0"/>
        <w:rPr>
          <w:rFonts w:cs="Arial"/>
          <w:szCs w:val="20"/>
        </w:rPr>
      </w:pPr>
      <w:r w:rsidRPr="009D1132">
        <w:rPr>
          <w:rFonts w:cs="Arial"/>
          <w:szCs w:val="20"/>
        </w:rPr>
        <w:t xml:space="preserve">NSW Community Services and Health Industry Training Advisory Body </w:t>
      </w:r>
      <w:hyperlink r:id="rId91" w:history="1">
        <w:r w:rsidRPr="009D1132">
          <w:rPr>
            <w:rStyle w:val="Hyperlink"/>
          </w:rPr>
          <w:t>www.csh-itab.com.au/</w:t>
        </w:r>
      </w:hyperlink>
      <w:r w:rsidRPr="009D1132">
        <w:rPr>
          <w:rStyle w:val="Hyperlink"/>
        </w:rPr>
        <w:t xml:space="preserve"> </w:t>
      </w:r>
    </w:p>
    <w:p w14:paraId="453C4211" w14:textId="0FAE77CD" w:rsidR="0041120D" w:rsidRPr="009D1132" w:rsidRDefault="0041120D" w:rsidP="00984CD8">
      <w:pPr>
        <w:pStyle w:val="BodyText"/>
        <w:widowControl w:val="0"/>
        <w:rPr>
          <w:rFonts w:cs="Arial"/>
          <w:szCs w:val="20"/>
        </w:rPr>
      </w:pPr>
      <w:r w:rsidRPr="009D1132">
        <w:rPr>
          <w:rFonts w:cs="Arial"/>
          <w:szCs w:val="20"/>
        </w:rPr>
        <w:t>NSW Department of Education and Communities Skills Online website</w:t>
      </w:r>
      <w:r w:rsidR="00B227E3" w:rsidRPr="009D1132">
        <w:rPr>
          <w:rFonts w:cs="Arial"/>
          <w:szCs w:val="20"/>
        </w:rPr>
        <w:t> </w:t>
      </w:r>
      <w:hyperlink r:id="rId92" w:history="1">
        <w:r w:rsidRPr="009D1132">
          <w:rPr>
            <w:rStyle w:val="Hyperlink"/>
          </w:rPr>
          <w:t>www.training.nsw.gov.au/training_providers/resources/skillsonline/index.html</w:t>
        </w:r>
      </w:hyperlink>
      <w:r w:rsidRPr="009D1132">
        <w:rPr>
          <w:rStyle w:val="Hyperlink"/>
        </w:rPr>
        <w:t xml:space="preserve"> </w:t>
      </w:r>
    </w:p>
    <w:p w14:paraId="33BF6B41" w14:textId="77777777" w:rsidR="0041120D" w:rsidRPr="009D1132" w:rsidRDefault="0041120D" w:rsidP="00984CD8">
      <w:pPr>
        <w:pStyle w:val="BodyText"/>
        <w:widowControl w:val="0"/>
        <w:rPr>
          <w:rFonts w:cs="Arial"/>
          <w:szCs w:val="20"/>
        </w:rPr>
      </w:pPr>
      <w:r w:rsidRPr="009D1132">
        <w:rPr>
          <w:rFonts w:cs="Arial"/>
          <w:szCs w:val="20"/>
        </w:rPr>
        <w:t xml:space="preserve">NSW Skills Recognition website </w:t>
      </w:r>
      <w:hyperlink r:id="rId93" w:history="1">
        <w:r w:rsidRPr="009D1132">
          <w:rPr>
            <w:rStyle w:val="Hyperlink"/>
          </w:rPr>
          <w:t>www.skillsrecognition.nsw.gov.au/</w:t>
        </w:r>
      </w:hyperlink>
    </w:p>
    <w:p w14:paraId="518277BA" w14:textId="77777777" w:rsidR="0041120D" w:rsidRPr="009D1132" w:rsidRDefault="0041120D" w:rsidP="00984CD8">
      <w:pPr>
        <w:pStyle w:val="BodyText"/>
        <w:widowControl w:val="0"/>
        <w:rPr>
          <w:rFonts w:cs="Arial"/>
          <w:szCs w:val="20"/>
        </w:rPr>
      </w:pPr>
      <w:r w:rsidRPr="009D1132">
        <w:rPr>
          <w:rFonts w:cs="Arial"/>
          <w:szCs w:val="20"/>
        </w:rPr>
        <w:t xml:space="preserve">SA DFEEST website </w:t>
      </w:r>
      <w:hyperlink r:id="rId94" w:history="1">
        <w:r w:rsidRPr="009D1132">
          <w:rPr>
            <w:rStyle w:val="Hyperlink"/>
          </w:rPr>
          <w:t>www.training.sa.gov.au</w:t>
        </w:r>
      </w:hyperlink>
      <w:r w:rsidRPr="009D1132">
        <w:rPr>
          <w:rFonts w:cs="Arial"/>
          <w:szCs w:val="20"/>
        </w:rPr>
        <w:t xml:space="preserve"> </w:t>
      </w:r>
    </w:p>
    <w:p w14:paraId="1537EF9E" w14:textId="3F7A8F8F" w:rsidR="0041120D" w:rsidRPr="009D1132" w:rsidRDefault="0041120D" w:rsidP="00984CD8">
      <w:pPr>
        <w:pStyle w:val="BodyText"/>
        <w:widowControl w:val="0"/>
        <w:rPr>
          <w:rFonts w:cs="Arial"/>
          <w:szCs w:val="20"/>
        </w:rPr>
      </w:pPr>
      <w:r w:rsidRPr="009D1132">
        <w:rPr>
          <w:rFonts w:cs="Arial"/>
          <w:szCs w:val="20"/>
        </w:rPr>
        <w:t>SA Health and Community Services Skills Board</w:t>
      </w:r>
      <w:r w:rsidR="00B227E3" w:rsidRPr="009D1132">
        <w:rPr>
          <w:rFonts w:cs="Arial"/>
          <w:szCs w:val="20"/>
        </w:rPr>
        <w:t xml:space="preserve"> </w:t>
      </w:r>
      <w:hyperlink r:id="rId95" w:history="1">
        <w:r w:rsidRPr="009D1132">
          <w:rPr>
            <w:rStyle w:val="Hyperlink"/>
          </w:rPr>
          <w:t>www.sahcssb.com.au</w:t>
        </w:r>
      </w:hyperlink>
      <w:r w:rsidRPr="009D1132">
        <w:rPr>
          <w:rFonts w:cs="Arial"/>
          <w:szCs w:val="20"/>
        </w:rPr>
        <w:t xml:space="preserve"> </w:t>
      </w:r>
    </w:p>
    <w:p w14:paraId="1DF03A18" w14:textId="77777777" w:rsidR="0041120D" w:rsidRPr="009D1132" w:rsidRDefault="0041120D" w:rsidP="00984CD8">
      <w:pPr>
        <w:pStyle w:val="BodyText"/>
        <w:widowControl w:val="0"/>
        <w:rPr>
          <w:rFonts w:cs="Arial"/>
          <w:szCs w:val="20"/>
        </w:rPr>
      </w:pPr>
      <w:r w:rsidRPr="009D1132">
        <w:rPr>
          <w:rFonts w:cs="Arial"/>
          <w:szCs w:val="20"/>
        </w:rPr>
        <w:t xml:space="preserve">Skilling Solutions Queensland </w:t>
      </w:r>
      <w:hyperlink r:id="rId96" w:history="1">
        <w:r w:rsidRPr="009D1132">
          <w:rPr>
            <w:rStyle w:val="Hyperlink"/>
          </w:rPr>
          <w:t>www.skillingsolutions.qld.gov.au</w:t>
        </w:r>
      </w:hyperlink>
      <w:r w:rsidRPr="009D1132">
        <w:rPr>
          <w:rFonts w:cs="Arial"/>
          <w:szCs w:val="20"/>
        </w:rPr>
        <w:t xml:space="preserve"> </w:t>
      </w:r>
    </w:p>
    <w:p w14:paraId="23F17F51" w14:textId="77777777" w:rsidR="0041120D" w:rsidRPr="009D1132" w:rsidRDefault="0041120D" w:rsidP="00984CD8">
      <w:pPr>
        <w:pStyle w:val="BodyText"/>
        <w:widowControl w:val="0"/>
        <w:rPr>
          <w:rStyle w:val="Hyperlink"/>
        </w:rPr>
      </w:pPr>
      <w:r w:rsidRPr="009D1132">
        <w:rPr>
          <w:rFonts w:cs="Arial"/>
          <w:szCs w:val="20"/>
        </w:rPr>
        <w:t xml:space="preserve">Skills Tasmania </w:t>
      </w:r>
      <w:hyperlink r:id="rId97" w:history="1">
        <w:r w:rsidRPr="009D1132">
          <w:rPr>
            <w:rStyle w:val="Hyperlink"/>
          </w:rPr>
          <w:t>www.skills.tas.gov.au</w:t>
        </w:r>
      </w:hyperlink>
      <w:r w:rsidRPr="009D1132">
        <w:rPr>
          <w:rStyle w:val="Hyperlink"/>
        </w:rPr>
        <w:t xml:space="preserve">  </w:t>
      </w:r>
    </w:p>
    <w:p w14:paraId="02ADFCAE" w14:textId="3DD7C5B2" w:rsidR="0041120D" w:rsidRPr="009D1132" w:rsidRDefault="00795055" w:rsidP="00984CD8">
      <w:pPr>
        <w:pStyle w:val="BodyText"/>
        <w:widowControl w:val="0"/>
        <w:rPr>
          <w:rFonts w:cs="Arial"/>
          <w:szCs w:val="20"/>
        </w:rPr>
      </w:pPr>
      <w:r w:rsidRPr="009D1132">
        <w:rPr>
          <w:rFonts w:cs="Arial"/>
          <w:szCs w:val="20"/>
        </w:rPr>
        <w:t>Further Education and Training</w:t>
      </w:r>
      <w:r w:rsidR="0041120D" w:rsidRPr="009D1132">
        <w:rPr>
          <w:rFonts w:cs="Arial"/>
          <w:szCs w:val="20"/>
        </w:rPr>
        <w:t xml:space="preserve"> </w:t>
      </w:r>
      <w:r w:rsidRPr="009D1132">
        <w:rPr>
          <w:rFonts w:cs="Arial"/>
          <w:szCs w:val="20"/>
        </w:rPr>
        <w:t>(</w:t>
      </w:r>
      <w:r w:rsidR="0041120D" w:rsidRPr="009D1132">
        <w:rPr>
          <w:rFonts w:cs="Arial"/>
          <w:szCs w:val="20"/>
        </w:rPr>
        <w:t>Victoria</w:t>
      </w:r>
      <w:r w:rsidRPr="009D1132">
        <w:rPr>
          <w:rFonts w:cs="Arial"/>
          <w:szCs w:val="20"/>
        </w:rPr>
        <w:t>)</w:t>
      </w:r>
      <w:r w:rsidR="0041120D" w:rsidRPr="009D1132">
        <w:rPr>
          <w:rFonts w:cs="Arial"/>
          <w:szCs w:val="20"/>
        </w:rPr>
        <w:t xml:space="preserve"> </w:t>
      </w:r>
      <w:hyperlink r:id="rId98" w:history="1">
        <w:r w:rsidRPr="009D1132">
          <w:rPr>
            <w:rStyle w:val="Hyperlink"/>
          </w:rPr>
          <w:t>www.education.vic.gov.au/training/Pages/default.aspx</w:t>
        </w:r>
      </w:hyperlink>
      <w:r w:rsidRPr="009D1132">
        <w:t xml:space="preserve"> </w:t>
      </w:r>
    </w:p>
    <w:p w14:paraId="67C33FCD" w14:textId="77777777" w:rsidR="0041120D" w:rsidRPr="009D1132" w:rsidRDefault="0041120D" w:rsidP="00984CD8">
      <w:pPr>
        <w:pStyle w:val="BodyText"/>
        <w:widowControl w:val="0"/>
        <w:rPr>
          <w:rFonts w:cs="Arial"/>
          <w:szCs w:val="20"/>
        </w:rPr>
      </w:pPr>
      <w:r w:rsidRPr="009D1132">
        <w:rPr>
          <w:rFonts w:cs="Arial"/>
          <w:szCs w:val="20"/>
        </w:rPr>
        <w:t xml:space="preserve">Training.gov.au (TGA) </w:t>
      </w:r>
      <w:hyperlink r:id="rId99" w:history="1">
        <w:r w:rsidRPr="009D1132">
          <w:rPr>
            <w:rStyle w:val="Hyperlink"/>
          </w:rPr>
          <w:t>www.training.gov.au</w:t>
        </w:r>
      </w:hyperlink>
      <w:r w:rsidRPr="009D1132">
        <w:rPr>
          <w:rFonts w:cs="Arial"/>
          <w:szCs w:val="20"/>
        </w:rPr>
        <w:t xml:space="preserve"> click on ‘Links’ to access a wide range of State and Territory and national websites </w:t>
      </w:r>
    </w:p>
    <w:p w14:paraId="5AD37DF3" w14:textId="3AD1D6AD" w:rsidR="00795055" w:rsidRPr="009D1132" w:rsidRDefault="00795055" w:rsidP="00984CD8">
      <w:pPr>
        <w:pStyle w:val="BodyText"/>
        <w:widowControl w:val="0"/>
        <w:rPr>
          <w:rFonts w:cs="Arial"/>
          <w:szCs w:val="20"/>
        </w:rPr>
      </w:pPr>
      <w:r w:rsidRPr="009D1132">
        <w:rPr>
          <w:rFonts w:cs="Arial"/>
          <w:szCs w:val="20"/>
        </w:rPr>
        <w:t xml:space="preserve">VETinfoNet (WA) </w:t>
      </w:r>
      <w:hyperlink r:id="rId100" w:history="1">
        <w:r w:rsidRPr="009D1132">
          <w:rPr>
            <w:rStyle w:val="Hyperlink"/>
            <w:rFonts w:cs="Arial"/>
            <w:szCs w:val="20"/>
          </w:rPr>
          <w:t>http://vetinfonet.dtwd.wa.gov.au/Pages/Home.aspx</w:t>
        </w:r>
      </w:hyperlink>
      <w:r w:rsidRPr="009D1132">
        <w:rPr>
          <w:rFonts w:cs="Arial"/>
          <w:szCs w:val="20"/>
        </w:rPr>
        <w:t xml:space="preserve"> </w:t>
      </w:r>
    </w:p>
    <w:p w14:paraId="069E6352" w14:textId="3C70F75B" w:rsidR="006F053F" w:rsidRPr="009D1132" w:rsidRDefault="006F053F" w:rsidP="00984CD8">
      <w:pPr>
        <w:pStyle w:val="BodyText"/>
        <w:widowControl w:val="0"/>
        <w:rPr>
          <w:rFonts w:cs="Arial"/>
          <w:szCs w:val="20"/>
        </w:rPr>
      </w:pPr>
      <w:r w:rsidRPr="009D1132">
        <w:rPr>
          <w:rFonts w:cs="Arial"/>
          <w:szCs w:val="20"/>
        </w:rPr>
        <w:t>Above websites a</w:t>
      </w:r>
      <w:r w:rsidRPr="009D1132">
        <w:rPr>
          <w:rFonts w:cs="Arial"/>
          <w:color w:val="000000" w:themeColor="text1"/>
          <w:szCs w:val="20"/>
        </w:rPr>
        <w:t xml:space="preserve">ccessed </w:t>
      </w:r>
      <w:r w:rsidR="00077C35" w:rsidRPr="009D1132">
        <w:rPr>
          <w:rFonts w:cs="Arial"/>
          <w:szCs w:val="20"/>
        </w:rPr>
        <w:t>June</w:t>
      </w:r>
      <w:r w:rsidRPr="009D1132">
        <w:rPr>
          <w:rFonts w:cs="Arial"/>
          <w:szCs w:val="20"/>
        </w:rPr>
        <w:t xml:space="preserve"> 2013.</w:t>
      </w:r>
    </w:p>
    <w:sectPr w:rsidR="006F053F" w:rsidRPr="009D1132" w:rsidSect="004C3CD4">
      <w:headerReference w:type="even" r:id="rId101"/>
      <w:footerReference w:type="even" r:id="rId102"/>
      <w:footerReference w:type="default" r:id="rId103"/>
      <w:type w:val="continuous"/>
      <w:pgSz w:w="16840" w:h="11900" w:orient="landscape"/>
      <w:pgMar w:top="1440" w:right="1440" w:bottom="1440" w:left="1440" w:header="567" w:footer="567"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341CF" w14:textId="77777777" w:rsidR="00993E1D" w:rsidRDefault="00993E1D" w:rsidP="0005581E">
      <w:pPr>
        <w:spacing w:after="0"/>
      </w:pPr>
      <w:r>
        <w:separator/>
      </w:r>
    </w:p>
  </w:endnote>
  <w:endnote w:type="continuationSeparator" w:id="0">
    <w:p w14:paraId="281E9AA6" w14:textId="77777777" w:rsidR="00993E1D" w:rsidRDefault="00993E1D" w:rsidP="000558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BBFC3" w14:textId="77777777" w:rsidR="00993E1D" w:rsidRDefault="00DD7EF0">
    <w:pPr>
      <w:pStyle w:val="Footer"/>
    </w:pPr>
    <w:sdt>
      <w:sdtPr>
        <w:id w:val="292490252"/>
        <w:placeholder>
          <w:docPart w:val="85CE6512195E0648A497400394E5BF9C"/>
        </w:placeholder>
        <w:temporary/>
        <w:showingPlcHdr/>
      </w:sdtPr>
      <w:sdtEndPr/>
      <w:sdtContent>
        <w:r w:rsidR="00993E1D">
          <w:t>[Type text]</w:t>
        </w:r>
      </w:sdtContent>
    </w:sdt>
    <w:r w:rsidR="00993E1D">
      <w:ptab w:relativeTo="margin" w:alignment="center" w:leader="none"/>
    </w:r>
    <w:sdt>
      <w:sdtPr>
        <w:id w:val="-2055839123"/>
        <w:placeholder>
          <w:docPart w:val="67F5067C9AE7294D91DD848821052453"/>
        </w:placeholder>
        <w:temporary/>
        <w:showingPlcHdr/>
      </w:sdtPr>
      <w:sdtEndPr/>
      <w:sdtContent>
        <w:r w:rsidR="00993E1D">
          <w:t>[Type text]</w:t>
        </w:r>
      </w:sdtContent>
    </w:sdt>
    <w:r w:rsidR="00993E1D">
      <w:ptab w:relativeTo="margin" w:alignment="right" w:leader="none"/>
    </w:r>
    <w:sdt>
      <w:sdtPr>
        <w:id w:val="882441778"/>
        <w:placeholder>
          <w:docPart w:val="4E9A9CDCD8C97C4CB2E9E203AB59446C"/>
        </w:placeholder>
        <w:temporary/>
        <w:showingPlcHdr/>
      </w:sdtPr>
      <w:sdtEndPr/>
      <w:sdtContent>
        <w:r w:rsidR="00993E1D">
          <w:t>[Type text]</w:t>
        </w:r>
      </w:sdtContent>
    </w:sdt>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8B1DB" w14:textId="6C72CA9F" w:rsidR="00993E1D" w:rsidRPr="00173534" w:rsidRDefault="00993E1D"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6</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sz w:val="18"/>
        <w:szCs w:val="18"/>
      </w:rPr>
      <w:t>Section 2: Good practice RPL for the ECEC profession</w:t>
    </w:r>
    <w:r w:rsidRPr="00F07751">
      <w:rPr>
        <w:sz w:val="18"/>
        <w:szCs w:val="18"/>
      </w:rPr>
      <w:t xml:space="preserve"> </w:t>
    </w:r>
    <w:r w:rsidRPr="00F07751">
      <w:rPr>
        <w:sz w:val="18"/>
        <w:szCs w:val="18"/>
      </w:rPr>
      <w:ptab w:relativeTo="margin" w:alignment="right" w:leader="none"/>
    </w:r>
    <w:r w:rsidRPr="00112B1A">
      <w:rPr>
        <w:b/>
        <w:bCs/>
        <w:color w:val="FF0000"/>
        <w:sz w:val="18"/>
        <w:szCs w:val="18"/>
      </w:rPr>
      <w:t xml:space="preserve"> </w:t>
    </w:r>
    <w:r>
      <w:rPr>
        <w:bCs/>
        <w:color w:val="000000" w:themeColor="text1"/>
        <w:sz w:val="18"/>
        <w:szCs w:val="18"/>
      </w:rPr>
      <w:t>© Commonwealth of Australia 2013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5FFFA" w14:textId="5943F5AD" w:rsidR="00993E1D" w:rsidRPr="00F07751" w:rsidRDefault="00993E1D">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sidR="00C21D95">
      <w:rPr>
        <w:bCs/>
        <w:color w:val="000000" w:themeColor="text1"/>
        <w:sz w:val="18"/>
        <w:szCs w:val="18"/>
      </w:rPr>
      <w:t>Section 2</w:t>
    </w:r>
    <w:r w:rsidR="00C21D95" w:rsidRPr="00BD4634">
      <w:rPr>
        <w:bCs/>
        <w:color w:val="000000" w:themeColor="text1"/>
        <w:sz w:val="18"/>
        <w:szCs w:val="18"/>
      </w:rPr>
      <w:t xml:space="preserve">: </w:t>
    </w:r>
    <w:r w:rsidR="00C21D95">
      <w:rPr>
        <w:bCs/>
        <w:color w:val="000000" w:themeColor="text1"/>
        <w:sz w:val="18"/>
        <w:szCs w:val="18"/>
      </w:rPr>
      <w:t>Good practice RPL for the ECEC profession</w:t>
    </w:r>
    <w:r w:rsidR="00C21D95" w:rsidRPr="00BD4634">
      <w:rPr>
        <w:bCs/>
        <w:color w:val="000000" w:themeColor="text1"/>
        <w:sz w:val="18"/>
        <w:szCs w:val="18"/>
      </w:rPr>
      <w:t xml:space="preserve"> </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DD7EF0">
      <w:rPr>
        <w:noProof/>
        <w:sz w:val="18"/>
        <w:szCs w:val="18"/>
      </w:rPr>
      <w:t>5</w:t>
    </w:r>
    <w:r w:rsidRPr="00F07751">
      <w:rPr>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5DF4F" w14:textId="77777777" w:rsidR="00993E1D" w:rsidRPr="00173534" w:rsidRDefault="00993E1D"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D4634">
      <w:rPr>
        <w:noProof/>
        <w:sz w:val="18"/>
        <w:szCs w:val="18"/>
      </w:rPr>
      <w:t>8</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sz w:val="18"/>
        <w:szCs w:val="18"/>
      </w:rPr>
      <w:t>Section 2: Good practice RPL for the ECEC profession</w:t>
    </w:r>
    <w:r w:rsidRPr="00F07751">
      <w:rPr>
        <w:sz w:val="18"/>
        <w:szCs w:val="18"/>
      </w:rPr>
      <w:t xml:space="preserve"> </w:t>
    </w:r>
    <w:r w:rsidRPr="00F07751">
      <w:rPr>
        <w:sz w:val="18"/>
        <w:szCs w:val="18"/>
      </w:rPr>
      <w:ptab w:relativeTo="margin" w:alignment="right" w:leader="none"/>
    </w:r>
    <w:r w:rsidRPr="00112B1A">
      <w:rPr>
        <w:b/>
        <w:bCs/>
        <w:color w:val="FF0000"/>
        <w:sz w:val="18"/>
        <w:szCs w:val="18"/>
      </w:rPr>
      <w:t xml:space="preserve"> </w:t>
    </w:r>
    <w:r>
      <w:rPr>
        <w:bCs/>
        <w:color w:val="000000" w:themeColor="text1"/>
        <w:sz w:val="18"/>
        <w:szCs w:val="18"/>
      </w:rPr>
      <w:t>© Commonwealth of Australia 2013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5A297" w14:textId="77777777" w:rsidR="00BD4634" w:rsidRPr="00173534" w:rsidRDefault="00BD4634"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10</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sz w:val="18"/>
        <w:szCs w:val="18"/>
      </w:rPr>
      <w:t>Section 2: Good practice RPL for the ECEC profession</w:t>
    </w:r>
    <w:r w:rsidRPr="00F07751">
      <w:rPr>
        <w:sz w:val="18"/>
        <w:szCs w:val="18"/>
      </w:rPr>
      <w:t xml:space="preserve"> </w:t>
    </w:r>
    <w:r w:rsidRPr="00F07751">
      <w:rPr>
        <w:sz w:val="18"/>
        <w:szCs w:val="18"/>
      </w:rPr>
      <w:ptab w:relativeTo="margin" w:alignment="right" w:leader="none"/>
    </w:r>
    <w:r w:rsidRPr="00112B1A">
      <w:rPr>
        <w:b/>
        <w:bCs/>
        <w:color w:val="FF0000"/>
        <w:sz w:val="18"/>
        <w:szCs w:val="18"/>
      </w:rPr>
      <w:t xml:space="preserve"> </w:t>
    </w:r>
    <w:r>
      <w:rPr>
        <w:bCs/>
        <w:color w:val="000000" w:themeColor="text1"/>
        <w:sz w:val="18"/>
        <w:szCs w:val="18"/>
      </w:rPr>
      <w:t>© Commonwealth of Australia 2013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0CB04" w14:textId="56CDC21B" w:rsidR="00C21D95" w:rsidRPr="00F07751" w:rsidRDefault="00C21D95">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Pr>
        <w:bCs/>
        <w:color w:val="000000" w:themeColor="text1"/>
        <w:sz w:val="18"/>
        <w:szCs w:val="18"/>
      </w:rPr>
      <w:t>Section 2</w:t>
    </w:r>
    <w:r w:rsidRPr="00BD4634">
      <w:rPr>
        <w:bCs/>
        <w:color w:val="000000" w:themeColor="text1"/>
        <w:sz w:val="18"/>
        <w:szCs w:val="18"/>
      </w:rPr>
      <w:t xml:space="preserve">: </w:t>
    </w:r>
    <w:r>
      <w:rPr>
        <w:bCs/>
        <w:color w:val="000000" w:themeColor="text1"/>
        <w:sz w:val="18"/>
        <w:szCs w:val="18"/>
      </w:rPr>
      <w:t>Good practice RPL for the ECEC profession</w:t>
    </w:r>
    <w:r w:rsidRPr="00BD4634">
      <w:rPr>
        <w:bCs/>
        <w:color w:val="000000" w:themeColor="text1"/>
        <w:sz w:val="18"/>
        <w:szCs w:val="18"/>
      </w:rPr>
      <w:t xml:space="preserve"> </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DD7EF0">
      <w:rPr>
        <w:noProof/>
        <w:sz w:val="18"/>
        <w:szCs w:val="18"/>
      </w:rPr>
      <w:t>8</w:t>
    </w:r>
    <w:r w:rsidRPr="00F07751">
      <w:rPr>
        <w:sz w:val="18"/>
        <w:szCs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61E0E" w14:textId="77777777" w:rsidR="00C21D95" w:rsidRPr="00F07751" w:rsidRDefault="00C21D95">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Pr>
        <w:bCs/>
        <w:color w:val="000000" w:themeColor="text1"/>
        <w:sz w:val="18"/>
        <w:szCs w:val="18"/>
      </w:rPr>
      <w:t>Section 3</w:t>
    </w:r>
    <w:r w:rsidRPr="00BD4634">
      <w:rPr>
        <w:bCs/>
        <w:color w:val="000000" w:themeColor="text1"/>
        <w:sz w:val="18"/>
        <w:szCs w:val="18"/>
      </w:rPr>
      <w:t xml:space="preserve">: </w:t>
    </w:r>
    <w:r>
      <w:rPr>
        <w:bCs/>
        <w:color w:val="000000" w:themeColor="text1"/>
        <w:sz w:val="18"/>
        <w:szCs w:val="18"/>
      </w:rPr>
      <w:t>Qualification requirements and units in this resource</w:t>
    </w:r>
    <w:r w:rsidRPr="00BD4634">
      <w:rPr>
        <w:bCs/>
        <w:color w:val="000000" w:themeColor="text1"/>
        <w:sz w:val="18"/>
        <w:szCs w:val="18"/>
      </w:rPr>
      <w:t xml:space="preserve"> </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DD7EF0">
      <w:rPr>
        <w:noProof/>
        <w:sz w:val="18"/>
        <w:szCs w:val="18"/>
      </w:rPr>
      <w:t>9</w:t>
    </w:r>
    <w:r w:rsidRPr="00F07751">
      <w:rPr>
        <w:sz w:val="18"/>
        <w:szCs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EEFD2" w14:textId="2FFC3CF0" w:rsidR="00C21D95" w:rsidRPr="00F07751" w:rsidRDefault="00C21D95">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Pr>
        <w:bCs/>
        <w:color w:val="000000" w:themeColor="text1"/>
        <w:sz w:val="18"/>
        <w:szCs w:val="18"/>
      </w:rPr>
      <w:t>Section 3</w:t>
    </w:r>
    <w:r w:rsidRPr="00BD4634">
      <w:rPr>
        <w:bCs/>
        <w:color w:val="000000" w:themeColor="text1"/>
        <w:sz w:val="18"/>
        <w:szCs w:val="18"/>
      </w:rPr>
      <w:t xml:space="preserve">: </w:t>
    </w:r>
    <w:r>
      <w:rPr>
        <w:bCs/>
        <w:color w:val="000000" w:themeColor="text1"/>
        <w:sz w:val="18"/>
        <w:szCs w:val="18"/>
      </w:rPr>
      <w:t>Qualification requirements and units in this resource</w:t>
    </w:r>
    <w:r w:rsidRPr="00BD4634">
      <w:rPr>
        <w:bCs/>
        <w:color w:val="000000" w:themeColor="text1"/>
        <w:sz w:val="18"/>
        <w:szCs w:val="18"/>
      </w:rPr>
      <w:t xml:space="preserve"> </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DD7EF0">
      <w:rPr>
        <w:noProof/>
        <w:sz w:val="18"/>
        <w:szCs w:val="18"/>
      </w:rPr>
      <w:t>10</w:t>
    </w:r>
    <w:r w:rsidRPr="00F07751">
      <w:rPr>
        <w:sz w:val="18"/>
        <w:szCs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13A8E" w14:textId="6B7F30BF" w:rsidR="00C21D95" w:rsidRPr="00F07751" w:rsidRDefault="00C21D95">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Pr>
        <w:bCs/>
        <w:color w:val="000000" w:themeColor="text1"/>
        <w:sz w:val="18"/>
        <w:szCs w:val="18"/>
      </w:rPr>
      <w:t>Section 3</w:t>
    </w:r>
    <w:r w:rsidRPr="00BD4634">
      <w:rPr>
        <w:bCs/>
        <w:color w:val="000000" w:themeColor="text1"/>
        <w:sz w:val="18"/>
        <w:szCs w:val="18"/>
      </w:rPr>
      <w:t xml:space="preserve">: </w:t>
    </w:r>
    <w:r>
      <w:rPr>
        <w:bCs/>
        <w:color w:val="000000" w:themeColor="text1"/>
        <w:sz w:val="18"/>
        <w:szCs w:val="18"/>
      </w:rPr>
      <w:t>Qualification requirements and units in this resource</w:t>
    </w:r>
    <w:r w:rsidRPr="00BD4634">
      <w:rPr>
        <w:bCs/>
        <w:color w:val="000000" w:themeColor="text1"/>
        <w:sz w:val="18"/>
        <w:szCs w:val="18"/>
      </w:rPr>
      <w:t xml:space="preserve"> </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DD7EF0">
      <w:rPr>
        <w:noProof/>
        <w:sz w:val="18"/>
        <w:szCs w:val="18"/>
      </w:rPr>
      <w:t>11</w:t>
    </w:r>
    <w:r w:rsidRPr="00F07751">
      <w:rPr>
        <w:sz w:val="18"/>
        <w:szCs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C99B2" w14:textId="10C61261" w:rsidR="00993E1D" w:rsidRPr="00173534" w:rsidRDefault="00993E1D"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D4634">
      <w:rPr>
        <w:noProof/>
        <w:sz w:val="18"/>
        <w:szCs w:val="18"/>
      </w:rPr>
      <w:t>12</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sz w:val="18"/>
        <w:szCs w:val="18"/>
      </w:rPr>
      <w:t>Section 4: Summary of RPL-related processes</w:t>
    </w:r>
    <w:r w:rsidRPr="00F07751">
      <w:rPr>
        <w:sz w:val="18"/>
        <w:szCs w:val="18"/>
      </w:rPr>
      <w:t xml:space="preserve"> </w:t>
    </w:r>
    <w:r w:rsidRPr="00F07751">
      <w:rPr>
        <w:sz w:val="18"/>
        <w:szCs w:val="18"/>
      </w:rPr>
      <w:ptab w:relativeTo="margin" w:alignment="right" w:leader="none"/>
    </w:r>
    <w:r w:rsidRPr="00112B1A">
      <w:rPr>
        <w:b/>
        <w:bCs/>
        <w:color w:val="FF0000"/>
        <w:sz w:val="18"/>
        <w:szCs w:val="18"/>
      </w:rPr>
      <w:t xml:space="preserve"> </w:t>
    </w:r>
    <w:r>
      <w:rPr>
        <w:bCs/>
        <w:color w:val="000000" w:themeColor="text1"/>
        <w:sz w:val="18"/>
        <w:szCs w:val="18"/>
      </w:rPr>
      <w:t>© Commonwealth of Australia 2013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E81A5" w14:textId="6FB03B7D" w:rsidR="00993E1D" w:rsidRPr="00F07751" w:rsidRDefault="00993E1D">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Pr>
        <w:sz w:val="18"/>
        <w:szCs w:val="18"/>
      </w:rPr>
      <w:t>S</w:t>
    </w:r>
    <w:r w:rsidR="00C21D95">
      <w:rPr>
        <w:sz w:val="18"/>
        <w:szCs w:val="18"/>
      </w:rPr>
      <w:t>ection 4: S</w:t>
    </w:r>
    <w:r>
      <w:rPr>
        <w:sz w:val="18"/>
        <w:szCs w:val="18"/>
      </w:rPr>
      <w:t>ummary of RPL-related processes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DD7EF0">
      <w:rPr>
        <w:noProof/>
        <w:sz w:val="18"/>
        <w:szCs w:val="18"/>
      </w:rPr>
      <w:t>12</w:t>
    </w:r>
    <w:r w:rsidRPr="00F07751">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6704E" w14:textId="138B735F" w:rsidR="00993E1D" w:rsidRDefault="00993E1D"/>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5AEDA" w14:textId="55992556" w:rsidR="00993E1D" w:rsidRPr="00F07751" w:rsidRDefault="00993E1D">
    <w:pPr>
      <w:pStyle w:val="Footer"/>
      <w:rPr>
        <w:sz w:val="18"/>
        <w:szCs w:val="18"/>
      </w:rPr>
    </w:pPr>
    <w:r>
      <w:rPr>
        <w:bCs/>
        <w:color w:val="000000" w:themeColor="text1"/>
        <w:sz w:val="18"/>
        <w:szCs w:val="18"/>
      </w:rPr>
      <w:t>© Commonwealth of Australia 2013</w:t>
    </w:r>
    <w:r w:rsidRPr="00F94F7D">
      <w:rPr>
        <w:color w:val="000000" w:themeColor="text1"/>
        <w:sz w:val="18"/>
        <w:szCs w:val="18"/>
      </w:rPr>
      <w:ptab w:relativeTo="margin" w:alignment="center" w:leader="none"/>
    </w:r>
    <w:r w:rsidRPr="00F07751">
      <w:rPr>
        <w:sz w:val="18"/>
        <w:szCs w:val="18"/>
      </w:rPr>
      <w:t xml:space="preserve"> </w:t>
    </w:r>
    <w:r>
      <w:rPr>
        <w:sz w:val="18"/>
        <w:szCs w:val="18"/>
      </w:rPr>
      <w:t>Section 4: Summary of RPL-related processes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DD7EF0">
      <w:rPr>
        <w:noProof/>
        <w:sz w:val="18"/>
        <w:szCs w:val="18"/>
      </w:rPr>
      <w:t>13</w:t>
    </w:r>
    <w:r w:rsidRPr="00F07751">
      <w:rPr>
        <w:sz w:val="18"/>
        <w:szCs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17909" w14:textId="6F3A24A3" w:rsidR="00993E1D" w:rsidRPr="00173534" w:rsidRDefault="00993E1D"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D4634">
      <w:rPr>
        <w:noProof/>
        <w:sz w:val="18"/>
        <w:szCs w:val="18"/>
      </w:rPr>
      <w:t>14</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sz w:val="18"/>
        <w:szCs w:val="18"/>
      </w:rPr>
      <w:t>Section 4: Summary of RPL-related processes</w:t>
    </w:r>
    <w:r w:rsidRPr="00F07751">
      <w:rPr>
        <w:sz w:val="18"/>
        <w:szCs w:val="18"/>
      </w:rPr>
      <w:t xml:space="preserve"> </w:t>
    </w:r>
    <w:r w:rsidRPr="00F07751">
      <w:rPr>
        <w:sz w:val="18"/>
        <w:szCs w:val="18"/>
      </w:rPr>
      <w:ptab w:relativeTo="margin" w:alignment="right" w:leader="none"/>
    </w:r>
    <w:r w:rsidRPr="00112B1A">
      <w:rPr>
        <w:b/>
        <w:bCs/>
        <w:color w:val="FF0000"/>
        <w:sz w:val="18"/>
        <w:szCs w:val="18"/>
      </w:rPr>
      <w:t xml:space="preserve"> </w:t>
    </w:r>
    <w:r>
      <w:rPr>
        <w:bCs/>
        <w:color w:val="000000" w:themeColor="text1"/>
        <w:sz w:val="18"/>
        <w:szCs w:val="18"/>
      </w:rPr>
      <w:t>© Commonwealth of Australia 2013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7EA77" w14:textId="249C7D99" w:rsidR="00993E1D" w:rsidRPr="00F07751" w:rsidRDefault="00993E1D">
    <w:pPr>
      <w:pStyle w:val="Footer"/>
      <w:rPr>
        <w:sz w:val="18"/>
        <w:szCs w:val="18"/>
      </w:rPr>
    </w:pPr>
    <w:r>
      <w:rPr>
        <w:bCs/>
        <w:color w:val="000000" w:themeColor="text1"/>
        <w:sz w:val="18"/>
        <w:szCs w:val="18"/>
      </w:rPr>
      <w:t>© Commonwealth of Australia 2013</w:t>
    </w:r>
    <w:r w:rsidRPr="00F94F7D">
      <w:rPr>
        <w:color w:val="000000" w:themeColor="text1"/>
        <w:sz w:val="18"/>
        <w:szCs w:val="18"/>
      </w:rPr>
      <w:ptab w:relativeTo="margin" w:alignment="center" w:leader="none"/>
    </w:r>
    <w:r w:rsidRPr="00F07751">
      <w:rPr>
        <w:sz w:val="18"/>
        <w:szCs w:val="18"/>
      </w:rPr>
      <w:t xml:space="preserve"> </w:t>
    </w:r>
    <w:r>
      <w:rPr>
        <w:sz w:val="18"/>
        <w:szCs w:val="18"/>
      </w:rPr>
      <w:t>Section 4: Summary of RPL-related processes</w:t>
    </w:r>
    <w:r w:rsidRPr="00F07751">
      <w:rPr>
        <w:sz w:val="18"/>
        <w:szCs w:val="18"/>
      </w:rPr>
      <w:t xml:space="preserve"> </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DD7EF0">
      <w:rPr>
        <w:noProof/>
        <w:sz w:val="18"/>
        <w:szCs w:val="18"/>
      </w:rPr>
      <w:t>17</w:t>
    </w:r>
    <w:r w:rsidRPr="00F07751">
      <w:rPr>
        <w:sz w:val="18"/>
        <w:szCs w:val="18"/>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7805F" w14:textId="2B47A4B6" w:rsidR="00993E1D" w:rsidRPr="00173534" w:rsidRDefault="00993E1D"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D4634">
      <w:rPr>
        <w:noProof/>
        <w:sz w:val="18"/>
        <w:szCs w:val="18"/>
      </w:rPr>
      <w:t>18</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sz w:val="18"/>
        <w:szCs w:val="18"/>
      </w:rPr>
      <w:t>Section 5: Details of the steps in the RPL assessment processes</w:t>
    </w:r>
    <w:r w:rsidRPr="00F07751">
      <w:rPr>
        <w:sz w:val="18"/>
        <w:szCs w:val="18"/>
      </w:rPr>
      <w:t xml:space="preserve"> </w:t>
    </w:r>
    <w:r w:rsidRPr="00F07751">
      <w:rPr>
        <w:sz w:val="18"/>
        <w:szCs w:val="18"/>
      </w:rPr>
      <w:ptab w:relativeTo="margin" w:alignment="right" w:leader="none"/>
    </w:r>
    <w:r w:rsidRPr="00953331">
      <w:rPr>
        <w:b/>
        <w:bCs/>
        <w:color w:val="FF0000"/>
        <w:sz w:val="18"/>
        <w:szCs w:val="18"/>
      </w:rPr>
      <w:t xml:space="preserve"> </w:t>
    </w:r>
    <w:r>
      <w:rPr>
        <w:bCs/>
        <w:color w:val="000000" w:themeColor="text1"/>
        <w:sz w:val="18"/>
        <w:szCs w:val="18"/>
      </w:rPr>
      <w:t>© Commonwealth of Australia 2013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46D5A" w14:textId="60631B68" w:rsidR="00993E1D" w:rsidRPr="00F07751" w:rsidRDefault="00993E1D">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Pr>
        <w:sz w:val="18"/>
        <w:szCs w:val="18"/>
      </w:rPr>
      <w:t>Section 5: Details of the steps in the RPL assessment processes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DD7EF0">
      <w:rPr>
        <w:noProof/>
        <w:sz w:val="18"/>
        <w:szCs w:val="18"/>
      </w:rPr>
      <w:t>18</w:t>
    </w:r>
    <w:r w:rsidRPr="00F07751">
      <w:rPr>
        <w:sz w:val="18"/>
        <w:szCs w:val="18"/>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1223A" w14:textId="77777777" w:rsidR="00BD4634" w:rsidRPr="00173534" w:rsidRDefault="00BD4634"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22</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sz w:val="18"/>
        <w:szCs w:val="18"/>
      </w:rPr>
      <w:t>Section 5: Details of the steps in the RPL assessment processes</w:t>
    </w:r>
    <w:r w:rsidRPr="00F07751">
      <w:rPr>
        <w:sz w:val="18"/>
        <w:szCs w:val="18"/>
      </w:rPr>
      <w:t xml:space="preserve"> </w:t>
    </w:r>
    <w:r w:rsidRPr="00F07751">
      <w:rPr>
        <w:sz w:val="18"/>
        <w:szCs w:val="18"/>
      </w:rPr>
      <w:ptab w:relativeTo="margin" w:alignment="right" w:leader="none"/>
    </w:r>
    <w:r w:rsidRPr="00953331">
      <w:rPr>
        <w:b/>
        <w:bCs/>
        <w:color w:val="FF0000"/>
        <w:sz w:val="18"/>
        <w:szCs w:val="18"/>
      </w:rPr>
      <w:t xml:space="preserve"> </w:t>
    </w:r>
    <w:r>
      <w:rPr>
        <w:bCs/>
        <w:color w:val="000000" w:themeColor="text1"/>
        <w:sz w:val="18"/>
        <w:szCs w:val="18"/>
      </w:rPr>
      <w:t>© Commonwealth of Australia 2013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4F13B" w14:textId="77777777" w:rsidR="00BD4634" w:rsidRPr="00F07751" w:rsidRDefault="00BD4634">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Pr>
        <w:sz w:val="18"/>
        <w:szCs w:val="18"/>
      </w:rPr>
      <w:t>Section 5: Details of the steps in the RPL assessment processes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DD7EF0">
      <w:rPr>
        <w:noProof/>
        <w:sz w:val="18"/>
        <w:szCs w:val="18"/>
      </w:rPr>
      <w:t>23</w:t>
    </w:r>
    <w:r w:rsidRPr="00F07751">
      <w:rPr>
        <w:sz w:val="18"/>
        <w:szCs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E03FC" w14:textId="0EF80688" w:rsidR="00993E1D" w:rsidRPr="00173534" w:rsidRDefault="00993E1D"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D4634">
      <w:rPr>
        <w:noProof/>
        <w:sz w:val="18"/>
        <w:szCs w:val="18"/>
      </w:rPr>
      <w:t>24</w:t>
    </w:r>
    <w:r w:rsidRPr="00F07751">
      <w:rPr>
        <w:sz w:val="18"/>
        <w:szCs w:val="18"/>
      </w:rPr>
      <w:fldChar w:fldCharType="end"/>
    </w:r>
    <w:r w:rsidRPr="00F07751">
      <w:rPr>
        <w:sz w:val="18"/>
        <w:szCs w:val="18"/>
      </w:rPr>
      <w:ptab w:relativeTo="margin" w:alignment="center" w:leader="none"/>
    </w:r>
    <w:r w:rsidRPr="003C5B46">
      <w:rPr>
        <w:sz w:val="18"/>
        <w:szCs w:val="18"/>
      </w:rPr>
      <w:t xml:space="preserve"> </w:t>
    </w:r>
    <w:r>
      <w:rPr>
        <w:sz w:val="18"/>
        <w:szCs w:val="18"/>
      </w:rPr>
      <w:t>Appendix: Resources and websites</w:t>
    </w:r>
    <w:r w:rsidRPr="00F07751">
      <w:rPr>
        <w:sz w:val="18"/>
        <w:szCs w:val="18"/>
      </w:rPr>
      <w:t xml:space="preserve"> </w:t>
    </w:r>
    <w:r w:rsidRPr="00F07751">
      <w:rPr>
        <w:sz w:val="18"/>
        <w:szCs w:val="18"/>
      </w:rPr>
      <w:ptab w:relativeTo="margin" w:alignment="right" w:leader="none"/>
    </w:r>
    <w:r w:rsidRPr="003C5B46">
      <w:rPr>
        <w:b/>
        <w:bCs/>
        <w:color w:val="FF0000"/>
        <w:sz w:val="18"/>
        <w:szCs w:val="18"/>
      </w:rPr>
      <w:t xml:space="preserve"> </w:t>
    </w:r>
    <w:r>
      <w:rPr>
        <w:bCs/>
        <w:color w:val="000000" w:themeColor="text1"/>
        <w:sz w:val="18"/>
        <w:szCs w:val="18"/>
      </w:rPr>
      <w:t>© Commonwealth of Australia 2013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0FA02" w14:textId="7D4C3593" w:rsidR="00993E1D" w:rsidRPr="00F07751" w:rsidRDefault="00993E1D">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sidR="00C21D95">
      <w:rPr>
        <w:sz w:val="18"/>
        <w:szCs w:val="18"/>
      </w:rPr>
      <w:t>Appendix</w:t>
    </w:r>
    <w:r>
      <w:rPr>
        <w:sz w:val="18"/>
        <w:szCs w:val="18"/>
      </w:rPr>
      <w:t>: Resources and websites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DD7EF0">
      <w:rPr>
        <w:noProof/>
        <w:sz w:val="18"/>
        <w:szCs w:val="18"/>
      </w:rPr>
      <w:t>24</w:t>
    </w:r>
    <w:r w:rsidRPr="00F07751">
      <w:rPr>
        <w:sz w:val="18"/>
        <w:szCs w:val="18"/>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8848E" w14:textId="5A7702E0" w:rsidR="00993E1D" w:rsidRPr="00173534" w:rsidRDefault="00993E1D"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7768BF">
      <w:rPr>
        <w:noProof/>
        <w:sz w:val="18"/>
        <w:szCs w:val="18"/>
      </w:rPr>
      <w:t>26</w:t>
    </w:r>
    <w:r w:rsidRPr="00F07751">
      <w:rPr>
        <w:sz w:val="18"/>
        <w:szCs w:val="18"/>
      </w:rPr>
      <w:fldChar w:fldCharType="end"/>
    </w:r>
    <w:r w:rsidRPr="00F07751">
      <w:rPr>
        <w:sz w:val="18"/>
        <w:szCs w:val="18"/>
      </w:rPr>
      <w:ptab w:relativeTo="margin" w:alignment="center" w:leader="none"/>
    </w:r>
    <w:r w:rsidRPr="003C5B46">
      <w:rPr>
        <w:sz w:val="18"/>
        <w:szCs w:val="18"/>
      </w:rPr>
      <w:t xml:space="preserve"> </w:t>
    </w:r>
    <w:r>
      <w:rPr>
        <w:sz w:val="18"/>
        <w:szCs w:val="18"/>
      </w:rPr>
      <w:t>Appendix 2: Resources and websites</w:t>
    </w:r>
    <w:r w:rsidRPr="00F07751">
      <w:rPr>
        <w:sz w:val="18"/>
        <w:szCs w:val="18"/>
      </w:rPr>
      <w:t xml:space="preserve"> </w:t>
    </w:r>
    <w:r w:rsidRPr="00F07751">
      <w:rPr>
        <w:sz w:val="18"/>
        <w:szCs w:val="18"/>
      </w:rPr>
      <w:ptab w:relativeTo="margin" w:alignment="right" w:leader="none"/>
    </w:r>
    <w:r w:rsidRPr="003C5B46">
      <w:rPr>
        <w:b/>
        <w:bCs/>
        <w:color w:val="FF0000"/>
        <w:sz w:val="18"/>
        <w:szCs w:val="18"/>
      </w:rPr>
      <w:t xml:space="preserve"> </w:t>
    </w:r>
    <w:r>
      <w:rPr>
        <w:bCs/>
        <w:color w:val="000000" w:themeColor="text1"/>
        <w:sz w:val="18"/>
        <w:szCs w:val="18"/>
      </w:rPr>
      <w:t>© Commonwealth of Australia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FE8EF" w14:textId="77777777" w:rsidR="00993E1D" w:rsidRDefault="00993E1D">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C439F" w14:textId="0C99522B" w:rsidR="00993E1D" w:rsidRPr="00F07751" w:rsidRDefault="00993E1D">
    <w:pPr>
      <w:pStyle w:val="Footer"/>
      <w:rPr>
        <w:sz w:val="18"/>
        <w:szCs w:val="18"/>
      </w:rPr>
    </w:pPr>
    <w:r>
      <w:rPr>
        <w:bCs/>
        <w:color w:val="000000" w:themeColor="text1"/>
        <w:sz w:val="18"/>
        <w:szCs w:val="18"/>
      </w:rPr>
      <w:t>© Commonwealth of Australia 2013</w:t>
    </w:r>
    <w:r w:rsidRPr="00876D26">
      <w:rPr>
        <w:color w:val="000000" w:themeColor="text1"/>
        <w:sz w:val="18"/>
        <w:szCs w:val="18"/>
      </w:rPr>
      <w:ptab w:relativeTo="margin" w:alignment="center" w:leader="none"/>
    </w:r>
    <w:r w:rsidRPr="00F07751">
      <w:rPr>
        <w:sz w:val="18"/>
        <w:szCs w:val="18"/>
      </w:rPr>
      <w:t xml:space="preserve"> </w:t>
    </w:r>
    <w:r>
      <w:rPr>
        <w:sz w:val="18"/>
        <w:szCs w:val="18"/>
      </w:rPr>
      <w:t>Appendix: Resources and websites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DD7EF0">
      <w:rPr>
        <w:noProof/>
        <w:sz w:val="18"/>
        <w:szCs w:val="18"/>
      </w:rPr>
      <w:t>25</w:t>
    </w:r>
    <w:r w:rsidRPr="00F07751">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26A52" w14:textId="67844C8B" w:rsidR="00993E1D" w:rsidRPr="0020520E" w:rsidRDefault="00993E1D" w:rsidP="0020520E">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4</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sz w:val="18"/>
        <w:szCs w:val="18"/>
      </w:rPr>
      <w:t>Contents</w:t>
    </w:r>
    <w:r w:rsidRPr="00F07751">
      <w:rPr>
        <w:sz w:val="18"/>
        <w:szCs w:val="18"/>
      </w:rPr>
      <w:t xml:space="preserve"> </w:t>
    </w:r>
    <w:r w:rsidRPr="009A7775">
      <w:rPr>
        <w:color w:val="000000" w:themeColor="text1"/>
        <w:sz w:val="18"/>
        <w:szCs w:val="18"/>
      </w:rPr>
      <w:ptab w:relativeTo="margin" w:alignment="right" w:leader="none"/>
    </w:r>
    <w:r w:rsidRPr="009A7775">
      <w:rPr>
        <w:bCs/>
        <w:color w:val="000000" w:themeColor="text1"/>
        <w:sz w:val="18"/>
        <w:szCs w:val="18"/>
      </w:rPr>
      <w:t xml:space="preserve"> </w:t>
    </w:r>
    <w:r>
      <w:rPr>
        <w:bCs/>
        <w:color w:val="000000" w:themeColor="text1"/>
        <w:sz w:val="18"/>
        <w:szCs w:val="18"/>
      </w:rPr>
      <w:t>© Commonwealth of Australia 2013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25117" w14:textId="6E1F938A" w:rsidR="00993E1D" w:rsidRPr="00F07751" w:rsidRDefault="00993E1D" w:rsidP="00644C1C">
    <w:pPr>
      <w:pStyle w:val="Footer"/>
      <w:tabs>
        <w:tab w:val="left" w:pos="6663"/>
      </w:tabs>
      <w:rPr>
        <w:sz w:val="18"/>
        <w:szCs w:val="18"/>
      </w:rPr>
    </w:pPr>
    <w:r>
      <w:rPr>
        <w:bCs/>
        <w:color w:val="000000" w:themeColor="text1"/>
        <w:sz w:val="18"/>
        <w:szCs w:val="18"/>
      </w:rPr>
      <w:t>© Commonwealth of Australia 2013</w:t>
    </w:r>
    <w:r>
      <w:rPr>
        <w:b/>
        <w:bCs/>
        <w:color w:val="FF0000"/>
        <w:sz w:val="18"/>
        <w:szCs w:val="18"/>
      </w:rPr>
      <w:tab/>
    </w:r>
    <w:r>
      <w:rPr>
        <w:b/>
        <w:bCs/>
        <w:color w:val="FF0000"/>
        <w:sz w:val="18"/>
        <w:szCs w:val="18"/>
      </w:rPr>
      <w:tab/>
    </w:r>
    <w:r>
      <w:rPr>
        <w:sz w:val="18"/>
        <w:szCs w:val="18"/>
      </w:rPr>
      <w:t>Contents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DD7EF0">
      <w:rPr>
        <w:noProof/>
        <w:sz w:val="18"/>
        <w:szCs w:val="18"/>
      </w:rPr>
      <w:t>iii</w:t>
    </w:r>
    <w:r w:rsidRPr="00F07751">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4D827" w14:textId="7E7A3A53" w:rsidR="00993E1D" w:rsidRPr="00173534" w:rsidRDefault="00993E1D"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2</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sz w:val="18"/>
        <w:szCs w:val="18"/>
      </w:rPr>
      <w:t>Introduction</w:t>
    </w:r>
    <w:r w:rsidRPr="00F07751">
      <w:rPr>
        <w:sz w:val="18"/>
        <w:szCs w:val="18"/>
      </w:rPr>
      <w:t xml:space="preserve"> </w:t>
    </w:r>
    <w:r w:rsidRPr="00F07751">
      <w:rPr>
        <w:sz w:val="18"/>
        <w:szCs w:val="18"/>
      </w:rPr>
      <w:ptab w:relativeTo="margin" w:alignment="right" w:leader="none"/>
    </w:r>
    <w:r w:rsidRPr="00112B1A">
      <w:rPr>
        <w:b/>
        <w:bCs/>
        <w:color w:val="FF0000"/>
        <w:sz w:val="18"/>
        <w:szCs w:val="18"/>
      </w:rPr>
      <w:t xml:space="preserve"> </w:t>
    </w:r>
    <w:r w:rsidRPr="00F07751">
      <w:rPr>
        <w:b/>
        <w:bCs/>
        <w:color w:val="FF0000"/>
        <w:sz w:val="18"/>
        <w:szCs w:val="18"/>
      </w:rPr>
      <w:t>DRAFT</w:t>
    </w:r>
    <w:r>
      <w:rPr>
        <w:b/>
        <w:bCs/>
        <w:color w:val="FF0000"/>
        <w:sz w:val="18"/>
        <w:szCs w:val="18"/>
      </w:rPr>
      <w:t xml:space="preserve"> 25 NOVEMBER 2011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88726" w14:textId="5C1F37CB" w:rsidR="00993E1D" w:rsidRPr="008C3849" w:rsidRDefault="00993E1D">
    <w:pPr>
      <w:pStyle w:val="Footer"/>
      <w:rPr>
        <w:bCs/>
        <w:color w:val="000000" w:themeColor="text1"/>
        <w:sz w:val="18"/>
        <w:szCs w:val="18"/>
      </w:rPr>
    </w:pPr>
    <w:r>
      <w:rPr>
        <w:bCs/>
        <w:color w:val="000000" w:themeColor="text1"/>
        <w:sz w:val="18"/>
        <w:szCs w:val="18"/>
      </w:rPr>
      <w:t>© Commonwealth of Australia 2013</w:t>
    </w:r>
    <w:r w:rsidRPr="008C3849">
      <w:rPr>
        <w:bCs/>
        <w:color w:val="000000" w:themeColor="text1"/>
        <w:sz w:val="18"/>
        <w:szCs w:val="18"/>
      </w:rPr>
      <w:ptab w:relativeTo="margin" w:alignment="center" w:leader="none"/>
    </w:r>
    <w:r w:rsidRPr="008C3849">
      <w:rPr>
        <w:bCs/>
        <w:color w:val="000000" w:themeColor="text1"/>
        <w:sz w:val="18"/>
        <w:szCs w:val="18"/>
      </w:rPr>
      <w:t xml:space="preserve"> </w:t>
    </w:r>
    <w:r>
      <w:rPr>
        <w:bCs/>
        <w:color w:val="000000" w:themeColor="text1"/>
        <w:sz w:val="18"/>
        <w:szCs w:val="18"/>
      </w:rPr>
      <w:t xml:space="preserve">Section 1: </w:t>
    </w:r>
    <w:r w:rsidRPr="008C3849">
      <w:rPr>
        <w:bCs/>
        <w:color w:val="000000" w:themeColor="text1"/>
        <w:sz w:val="18"/>
        <w:szCs w:val="18"/>
      </w:rPr>
      <w:t>Introduction</w:t>
    </w:r>
    <w:r w:rsidRPr="008C3849">
      <w:rPr>
        <w:bCs/>
        <w:color w:val="000000" w:themeColor="text1"/>
        <w:sz w:val="18"/>
        <w:szCs w:val="18"/>
      </w:rPr>
      <w:ptab w:relativeTo="margin" w:alignment="right" w:leader="none"/>
    </w:r>
    <w:r w:rsidRPr="008C3849">
      <w:rPr>
        <w:bCs/>
        <w:color w:val="000000" w:themeColor="text1"/>
        <w:sz w:val="18"/>
        <w:szCs w:val="18"/>
      </w:rPr>
      <w:t xml:space="preserve">Page </w:t>
    </w:r>
    <w:r w:rsidRPr="008C3849">
      <w:rPr>
        <w:bCs/>
        <w:color w:val="000000" w:themeColor="text1"/>
        <w:sz w:val="18"/>
        <w:szCs w:val="18"/>
      </w:rPr>
      <w:fldChar w:fldCharType="begin"/>
    </w:r>
    <w:r w:rsidRPr="008C3849">
      <w:rPr>
        <w:bCs/>
        <w:color w:val="000000" w:themeColor="text1"/>
        <w:sz w:val="18"/>
        <w:szCs w:val="18"/>
      </w:rPr>
      <w:instrText xml:space="preserve"> PAGE </w:instrText>
    </w:r>
    <w:r w:rsidRPr="008C3849">
      <w:rPr>
        <w:bCs/>
        <w:color w:val="000000" w:themeColor="text1"/>
        <w:sz w:val="18"/>
        <w:szCs w:val="18"/>
      </w:rPr>
      <w:fldChar w:fldCharType="separate"/>
    </w:r>
    <w:r w:rsidR="00DD7EF0">
      <w:rPr>
        <w:bCs/>
        <w:noProof/>
        <w:color w:val="000000" w:themeColor="text1"/>
        <w:sz w:val="18"/>
        <w:szCs w:val="18"/>
      </w:rPr>
      <w:t>1</w:t>
    </w:r>
    <w:r w:rsidRPr="008C3849">
      <w:rPr>
        <w:bCs/>
        <w:color w:val="000000" w:themeColor="text1"/>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50F94" w14:textId="4EA9B280" w:rsidR="00993E1D" w:rsidRPr="00173534" w:rsidRDefault="00993E1D"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BD4634">
      <w:rPr>
        <w:noProof/>
        <w:sz w:val="18"/>
        <w:szCs w:val="18"/>
      </w:rPr>
      <w:t>4</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bCs/>
        <w:color w:val="000000" w:themeColor="text1"/>
        <w:sz w:val="18"/>
        <w:szCs w:val="18"/>
      </w:rPr>
      <w:t xml:space="preserve">Section 1: </w:t>
    </w:r>
    <w:r>
      <w:rPr>
        <w:sz w:val="18"/>
        <w:szCs w:val="18"/>
      </w:rPr>
      <w:t>Introduction</w:t>
    </w:r>
    <w:r w:rsidRPr="00F07751">
      <w:rPr>
        <w:sz w:val="18"/>
        <w:szCs w:val="18"/>
      </w:rPr>
      <w:t xml:space="preserve"> </w:t>
    </w:r>
    <w:r w:rsidRPr="00F07751">
      <w:rPr>
        <w:sz w:val="18"/>
        <w:szCs w:val="18"/>
      </w:rPr>
      <w:ptab w:relativeTo="margin" w:alignment="right" w:leader="none"/>
    </w:r>
    <w:r w:rsidRPr="00112B1A">
      <w:rPr>
        <w:b/>
        <w:bCs/>
        <w:color w:val="FF0000"/>
        <w:sz w:val="18"/>
        <w:szCs w:val="18"/>
      </w:rPr>
      <w:t xml:space="preserve"> </w:t>
    </w:r>
    <w:r>
      <w:rPr>
        <w:bCs/>
        <w:color w:val="000000" w:themeColor="text1"/>
        <w:sz w:val="18"/>
        <w:szCs w:val="18"/>
      </w:rPr>
      <w:t>© Commonwealth of Australia 2013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B545F" w14:textId="5F31BC01" w:rsidR="00993E1D" w:rsidRPr="00F07751" w:rsidRDefault="00993E1D">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Pr>
        <w:bCs/>
        <w:color w:val="000000" w:themeColor="text1"/>
        <w:sz w:val="18"/>
        <w:szCs w:val="18"/>
      </w:rPr>
      <w:t xml:space="preserve">Section 1: </w:t>
    </w:r>
    <w:r>
      <w:rPr>
        <w:sz w:val="18"/>
        <w:szCs w:val="18"/>
      </w:rPr>
      <w:t>Introduction</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DD7EF0">
      <w:rPr>
        <w:noProof/>
        <w:sz w:val="18"/>
        <w:szCs w:val="18"/>
      </w:rPr>
      <w:t>4</w:t>
    </w:r>
    <w:r w:rsidRPr="00F07751">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BE190" w14:textId="77777777" w:rsidR="00993E1D" w:rsidRDefault="00993E1D" w:rsidP="0005581E">
      <w:pPr>
        <w:spacing w:after="0"/>
      </w:pPr>
      <w:r>
        <w:separator/>
      </w:r>
    </w:p>
  </w:footnote>
  <w:footnote w:type="continuationSeparator" w:id="0">
    <w:p w14:paraId="62C5A1DF" w14:textId="77777777" w:rsidR="00993E1D" w:rsidRDefault="00993E1D" w:rsidP="0005581E">
      <w:pPr>
        <w:spacing w:after="0"/>
      </w:pPr>
      <w:r>
        <w:continuationSeparator/>
      </w:r>
    </w:p>
  </w:footnote>
  <w:footnote w:id="1">
    <w:p w14:paraId="1F927D45" w14:textId="54F3FB88" w:rsidR="00993E1D" w:rsidRPr="000020BA" w:rsidRDefault="00993E1D" w:rsidP="006B7ACB">
      <w:pPr>
        <w:pStyle w:val="BalloonText"/>
        <w:rPr>
          <w:rStyle w:val="FootnoteTextChar"/>
          <w:rFonts w:eastAsia="MS Mincho"/>
          <w:szCs w:val="16"/>
        </w:rPr>
      </w:pPr>
      <w:r w:rsidRPr="000020BA">
        <w:rPr>
          <w:rStyle w:val="FootnoteReference"/>
        </w:rPr>
        <w:footnoteRef/>
      </w:r>
      <w:r w:rsidRPr="000020BA">
        <w:rPr>
          <w:rStyle w:val="FootnoteReference"/>
          <w:vertAlign w:val="baseline"/>
        </w:rPr>
        <w:t xml:space="preserve"> </w:t>
      </w:r>
      <w:r w:rsidRPr="000020BA">
        <w:rPr>
          <w:rStyle w:val="FootnoteTextChar"/>
          <w:rFonts w:eastAsia="MS Mincho"/>
          <w:szCs w:val="16"/>
        </w:rPr>
        <w:t>While the term ‘RPL’ is used in this resource, the process is also referred to as ‘Recognition’ in some Registered Training Organisations (RTOs) and in some States and Territories.</w:t>
      </w:r>
    </w:p>
  </w:footnote>
  <w:footnote w:id="2">
    <w:p w14:paraId="1A7BCE97" w14:textId="54DDD0BD" w:rsidR="00993E1D" w:rsidRPr="0020509D" w:rsidRDefault="00993E1D">
      <w:pPr>
        <w:pStyle w:val="FootnoteText"/>
        <w:rPr>
          <w:lang w:val="en-US"/>
        </w:rPr>
      </w:pPr>
      <w:r>
        <w:rPr>
          <w:rStyle w:val="FootnoteReference"/>
        </w:rPr>
        <w:footnoteRef/>
      </w:r>
      <w:r>
        <w:t xml:space="preserve"> </w:t>
      </w:r>
      <w:r>
        <w:rPr>
          <w:rStyle w:val="FootnoteTextChar"/>
          <w:rFonts w:eastAsia="MS Mincho"/>
          <w:szCs w:val="16"/>
        </w:rPr>
        <w:t xml:space="preserve">Used also </w:t>
      </w:r>
      <w:r w:rsidRPr="0020509D">
        <w:rPr>
          <w:rStyle w:val="FootnoteTextChar"/>
          <w:rFonts w:eastAsia="MS Mincho"/>
          <w:szCs w:val="16"/>
        </w:rPr>
        <w:t>for the</w:t>
      </w:r>
      <w:r>
        <w:rPr>
          <w:lang w:val="en-US"/>
        </w:rPr>
        <w:t xml:space="preserve"> </w:t>
      </w:r>
      <w:r>
        <w:rPr>
          <w:rFonts w:cs="Arial"/>
          <w:i/>
        </w:rPr>
        <w:t>CHC30712</w:t>
      </w:r>
      <w:r w:rsidRPr="009D1132">
        <w:rPr>
          <w:rFonts w:cs="Arial"/>
          <w:i/>
        </w:rPr>
        <w:t xml:space="preserve"> Certificate III in Children’s Services</w:t>
      </w:r>
      <w:r>
        <w:rPr>
          <w:rFonts w:cs="Arial"/>
          <w:i/>
        </w:rPr>
        <w:t xml:space="preserve"> </w:t>
      </w:r>
      <w:r>
        <w:rPr>
          <w:rStyle w:val="FootnoteTextChar"/>
          <w:rFonts w:eastAsia="MS Mincho"/>
          <w:szCs w:val="16"/>
        </w:rPr>
        <w:t>(</w:t>
      </w:r>
      <w:r w:rsidRPr="0020509D">
        <w:rPr>
          <w:rFonts w:cs="Arial"/>
        </w:rPr>
        <w:t xml:space="preserve">with </w:t>
      </w:r>
      <w:r>
        <w:rPr>
          <w:rFonts w:cs="Arial"/>
        </w:rPr>
        <w:t xml:space="preserve">user </w:t>
      </w:r>
      <w:r w:rsidRPr="0020509D">
        <w:rPr>
          <w:rFonts w:cs="Arial"/>
        </w:rPr>
        <w:t>modification</w:t>
      </w:r>
      <w:r>
        <w:rPr>
          <w:rFonts w:cs="Arial"/>
        </w:rPr>
        <w:t>s)</w:t>
      </w:r>
      <w:r>
        <w:rPr>
          <w:rFonts w:cs="Arial"/>
          <w:i/>
        </w:rPr>
        <w:t>.</w:t>
      </w:r>
    </w:p>
  </w:footnote>
  <w:footnote w:id="3">
    <w:p w14:paraId="73A5F20B" w14:textId="743D14F9" w:rsidR="00993E1D" w:rsidRPr="008A3BBD" w:rsidRDefault="00993E1D" w:rsidP="008855DD">
      <w:pPr>
        <w:pStyle w:val="FootnoteText"/>
        <w:spacing w:before="120"/>
        <w:rPr>
          <w:lang w:val="en-US"/>
        </w:rPr>
      </w:pPr>
      <w:r>
        <w:rPr>
          <w:rStyle w:val="FootnoteReference"/>
        </w:rPr>
        <w:footnoteRef/>
      </w:r>
      <w:r>
        <w:t xml:space="preserve"> </w:t>
      </w:r>
      <w:r w:rsidRPr="0005581E">
        <w:rPr>
          <w:rFonts w:eastAsia="MS Mincho"/>
        </w:rPr>
        <w:t xml:space="preserve">Depending on the RTO’s registering body, </w:t>
      </w:r>
      <w:r w:rsidR="008855DD">
        <w:rPr>
          <w:rFonts w:eastAsia="MS Mincho"/>
        </w:rPr>
        <w:t xml:space="preserve">at the time of writing, </w:t>
      </w:r>
      <w:r w:rsidRPr="0005581E">
        <w:rPr>
          <w:rFonts w:eastAsia="MS Mincho"/>
        </w:rPr>
        <w:t xml:space="preserve">the </w:t>
      </w:r>
      <w:r w:rsidRPr="008D72C4">
        <w:rPr>
          <w:rFonts w:eastAsia="MS Mincho"/>
          <w:i/>
        </w:rPr>
        <w:t xml:space="preserve">Standards for NVR Registered Training Organisations </w:t>
      </w:r>
      <w:r w:rsidRPr="0005581E">
        <w:rPr>
          <w:rFonts w:eastAsia="MS Mincho"/>
        </w:rPr>
        <w:t xml:space="preserve">or the </w:t>
      </w:r>
      <w:r w:rsidRPr="008D72C4">
        <w:rPr>
          <w:rFonts w:eastAsia="MS Mincho"/>
          <w:i/>
        </w:rPr>
        <w:t>AQTF Essential Conditions and Standards for Continuing Registration</w:t>
      </w:r>
      <w:r>
        <w:rPr>
          <w:rFonts w:eastAsia="MS Mincho"/>
        </w:rPr>
        <w:t>.</w:t>
      </w:r>
    </w:p>
  </w:footnote>
  <w:footnote w:id="4">
    <w:p w14:paraId="1E84A532" w14:textId="6481B256" w:rsidR="00993E1D" w:rsidRPr="000F1AA1" w:rsidRDefault="00993E1D" w:rsidP="002443D9">
      <w:pPr>
        <w:pStyle w:val="FootnoteText"/>
        <w:rPr>
          <w:szCs w:val="16"/>
          <w:lang w:val="en-US"/>
        </w:rPr>
      </w:pPr>
      <w:r w:rsidRPr="006E6843">
        <w:rPr>
          <w:rStyle w:val="FootnoteReference"/>
        </w:rPr>
        <w:footnoteRef/>
      </w:r>
      <w:r w:rsidRPr="006E6843">
        <w:rPr>
          <w:szCs w:val="16"/>
        </w:rPr>
        <w:t xml:space="preserve"> The Community Services and Health Industry Skills Council’s </w:t>
      </w:r>
      <w:r w:rsidRPr="006E6843">
        <w:rPr>
          <w:i/>
          <w:szCs w:val="16"/>
        </w:rPr>
        <w:t>Environmental Scan 2010</w:t>
      </w:r>
      <w:r w:rsidRPr="006E6843">
        <w:rPr>
          <w:szCs w:val="16"/>
        </w:rPr>
        <w:t xml:space="preserve"> identified </w:t>
      </w:r>
      <w:r>
        <w:rPr>
          <w:szCs w:val="16"/>
        </w:rPr>
        <w:t xml:space="preserve">concerns about the quality of outcomes </w:t>
      </w:r>
      <w:r w:rsidRPr="006E6843">
        <w:rPr>
          <w:szCs w:val="16"/>
        </w:rPr>
        <w:t>(</w:t>
      </w:r>
      <w:proofErr w:type="spellStart"/>
      <w:r w:rsidRPr="006E6843">
        <w:rPr>
          <w:szCs w:val="16"/>
        </w:rPr>
        <w:t>CSHISC</w:t>
      </w:r>
      <w:proofErr w:type="spellEnd"/>
      <w:r w:rsidRPr="006E6843">
        <w:rPr>
          <w:szCs w:val="16"/>
        </w:rPr>
        <w:t xml:space="preserve"> 2010, p. 31).</w:t>
      </w:r>
      <w:r>
        <w:rPr>
          <w:szCs w:val="16"/>
        </w:rPr>
        <w:t xml:space="preserve"> </w:t>
      </w:r>
    </w:p>
  </w:footnote>
  <w:footnote w:id="5">
    <w:p w14:paraId="61C23CF0" w14:textId="77777777" w:rsidR="00993E1D" w:rsidRPr="00EC0BDA" w:rsidRDefault="00993E1D" w:rsidP="002443D9">
      <w:pPr>
        <w:pStyle w:val="FootnoteText"/>
        <w:rPr>
          <w:rFonts w:cs="Arial"/>
          <w:szCs w:val="16"/>
          <w:lang w:val="en-US"/>
        </w:rPr>
      </w:pPr>
      <w:r w:rsidRPr="00EC0BDA">
        <w:rPr>
          <w:rStyle w:val="FootnoteReference"/>
          <w:rFonts w:cs="Arial"/>
        </w:rPr>
        <w:footnoteRef/>
      </w:r>
      <w:r w:rsidRPr="00EC0BDA">
        <w:rPr>
          <w:rFonts w:cs="Arial"/>
          <w:szCs w:val="16"/>
        </w:rPr>
        <w:t xml:space="preserve"> </w:t>
      </w:r>
      <w:r w:rsidRPr="006E6843">
        <w:rPr>
          <w:rFonts w:cs="Arial"/>
          <w:szCs w:val="16"/>
        </w:rPr>
        <w:t xml:space="preserve">Unless otherwise stated, the statistics in this section are from the </w:t>
      </w:r>
      <w:r w:rsidRPr="006E6843">
        <w:rPr>
          <w:rFonts w:cs="Arial"/>
          <w:i/>
          <w:szCs w:val="16"/>
        </w:rPr>
        <w:t>2010 National Early Childhood Education and Care Workforce Census.</w:t>
      </w:r>
    </w:p>
  </w:footnote>
  <w:footnote w:id="6">
    <w:p w14:paraId="04678474" w14:textId="216A8E3B" w:rsidR="00993E1D" w:rsidRPr="00724018" w:rsidRDefault="00993E1D" w:rsidP="00C46605">
      <w:pPr>
        <w:pStyle w:val="BodyText"/>
        <w:spacing w:line="240" w:lineRule="auto"/>
        <w:rPr>
          <w:lang w:val="en-US"/>
        </w:rPr>
      </w:pPr>
      <w:r>
        <w:rPr>
          <w:rStyle w:val="FootnoteReference"/>
        </w:rPr>
        <w:footnoteRef/>
      </w:r>
      <w:r>
        <w:t xml:space="preserve"> </w:t>
      </w:r>
      <w:r w:rsidRPr="00564FD0">
        <w:rPr>
          <w:rStyle w:val="FootnoteTextChar"/>
        </w:rPr>
        <w:t xml:space="preserve">The unit </w:t>
      </w:r>
      <w:r w:rsidRPr="00564FD0">
        <w:rPr>
          <w:rStyle w:val="FootnoteTextChar"/>
          <w:rFonts w:eastAsiaTheme="minorEastAsia"/>
          <w:i/>
        </w:rPr>
        <w:t>HLTAID004 Provide an emergency first aid response in an education and care</w:t>
      </w:r>
      <w:r w:rsidRPr="00564FD0">
        <w:rPr>
          <w:rStyle w:val="FootnoteTextChar"/>
          <w:i/>
        </w:rPr>
        <w:t xml:space="preserve"> setting</w:t>
      </w:r>
      <w:r w:rsidRPr="00564FD0">
        <w:rPr>
          <w:rStyle w:val="FootnoteTextChar"/>
        </w:rPr>
        <w:t xml:space="preserve"> is not included in the assessment tools in this resource.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43FD8" w14:textId="77777777" w:rsidR="00993E1D" w:rsidRDefault="00993E1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3B342" w14:textId="0E372822" w:rsidR="00993E1D" w:rsidRDefault="00993E1D" w:rsidP="000244D7">
    <w:pPr>
      <w:pStyle w:val="Header"/>
    </w:pPr>
    <w:r w:rsidRPr="00A97688">
      <w:rPr>
        <w:sz w:val="18"/>
        <w:szCs w:val="18"/>
      </w:rPr>
      <w:t>RPL Assessment Toolkit for CHC30113 Certificate III in Early Childhood Education and Care</w:t>
    </w:r>
    <w:r>
      <w:rPr>
        <w:sz w:val="18"/>
        <w:szCs w:val="18"/>
      </w:rPr>
      <w:t xml:space="preserve"> </w:t>
    </w:r>
    <w:r w:rsidRPr="00F07751">
      <w:rPr>
        <w:b/>
        <w:i/>
        <w:sz w:val="18"/>
        <w:szCs w:val="18"/>
      </w:rPr>
      <w:t>Assessor Guid</w:t>
    </w:r>
    <w:r>
      <w:rPr>
        <w:b/>
        <w:i/>
        <w:sz w:val="18"/>
        <w:szCs w:val="18"/>
      </w:rPr>
      <w:t>e</w:t>
    </w:r>
  </w:p>
  <w:p w14:paraId="2210B695" w14:textId="77777777" w:rsidR="00993E1D" w:rsidRDefault="00993E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4005" w14:textId="77777777" w:rsidR="00993E1D" w:rsidRPr="009D0E04" w:rsidRDefault="00993E1D" w:rsidP="009D0E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3B6E9" w14:textId="77777777" w:rsidR="00993E1D" w:rsidRPr="009D0E04" w:rsidRDefault="00993E1D" w:rsidP="009D0E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A1137" w14:textId="77777777" w:rsidR="00993E1D" w:rsidRPr="009D0E04" w:rsidRDefault="00993E1D" w:rsidP="009D0E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E48EF" w14:textId="71A2B07B" w:rsidR="00993E1D" w:rsidRDefault="00993E1D" w:rsidP="000244D7">
    <w:pPr>
      <w:pStyle w:val="Header"/>
    </w:pPr>
    <w:r w:rsidRPr="00A97688">
      <w:rPr>
        <w:sz w:val="18"/>
        <w:szCs w:val="18"/>
      </w:rPr>
      <w:t>RPL Assessment Toolkit for CHC30113 Certificate III in Early Childhood Education and Care</w:t>
    </w:r>
    <w:r>
      <w:rPr>
        <w:sz w:val="18"/>
        <w:szCs w:val="18"/>
      </w:rPr>
      <w:t xml:space="preserve"> </w:t>
    </w:r>
    <w:r w:rsidRPr="00F07751">
      <w:rPr>
        <w:b/>
        <w:i/>
        <w:sz w:val="18"/>
        <w:szCs w:val="18"/>
      </w:rPr>
      <w:t>Assessor Guid</w:t>
    </w:r>
    <w:r>
      <w:rPr>
        <w:b/>
        <w:i/>
        <w:sz w:val="18"/>
        <w:szCs w:val="18"/>
      </w:rPr>
      <w:t>e</w:t>
    </w:r>
  </w:p>
  <w:p w14:paraId="5750EF70" w14:textId="77777777" w:rsidR="00993E1D" w:rsidRDefault="00993E1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97688" w14:textId="2D2076EB" w:rsidR="00993E1D" w:rsidRDefault="00993E1D" w:rsidP="00435576">
    <w:pPr>
      <w:pStyle w:val="Header"/>
      <w:jc w:val="right"/>
    </w:pPr>
    <w:r>
      <w:rPr>
        <w:sz w:val="18"/>
        <w:szCs w:val="18"/>
      </w:rPr>
      <w:t xml:space="preserve">RPL Assessment Toolkit for CHC30113 Certificate III in Early Childhood Education and Care </w:t>
    </w:r>
    <w:r w:rsidRPr="00F07751">
      <w:rPr>
        <w:b/>
        <w:i/>
        <w:sz w:val="18"/>
        <w:szCs w:val="18"/>
      </w:rPr>
      <w:t>Assessor Guide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78FEF" w14:textId="02CD62B7" w:rsidR="00993E1D" w:rsidRDefault="00993E1D" w:rsidP="00D866A6">
    <w:pPr>
      <w:pStyle w:val="Header"/>
      <w:jc w:val="right"/>
    </w:pPr>
    <w:r w:rsidRPr="00A97688">
      <w:rPr>
        <w:sz w:val="18"/>
        <w:szCs w:val="18"/>
      </w:rPr>
      <w:t>RPL Assessment Toolkit for CHC30113 Certificate III in Early Childhood Education and Care</w:t>
    </w:r>
    <w:r>
      <w:rPr>
        <w:sz w:val="18"/>
        <w:szCs w:val="18"/>
      </w:rPr>
      <w:t xml:space="preserve"> </w:t>
    </w:r>
    <w:r w:rsidRPr="00F07751">
      <w:rPr>
        <w:b/>
        <w:i/>
        <w:sz w:val="18"/>
        <w:szCs w:val="18"/>
      </w:rPr>
      <w:t>Assessor Guide</w:t>
    </w:r>
  </w:p>
  <w:p w14:paraId="2A69913A" w14:textId="77777777" w:rsidR="00993E1D" w:rsidRDefault="00993E1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65237" w14:textId="61A70A68" w:rsidR="00993E1D" w:rsidRDefault="00993E1D" w:rsidP="00D866A6">
    <w:pPr>
      <w:pStyle w:val="Header"/>
      <w:jc w:val="right"/>
    </w:pPr>
    <w:r w:rsidRPr="00A97688">
      <w:rPr>
        <w:sz w:val="18"/>
        <w:szCs w:val="18"/>
      </w:rPr>
      <w:t>RPL Assessment Toolkit for CHC30113 Certificate III in Early Childhood Education and Care</w:t>
    </w:r>
    <w:r>
      <w:rPr>
        <w:sz w:val="18"/>
        <w:szCs w:val="18"/>
      </w:rPr>
      <w:t xml:space="preserve"> </w:t>
    </w:r>
    <w:r w:rsidRPr="00F07751">
      <w:rPr>
        <w:b/>
        <w:i/>
        <w:sz w:val="18"/>
        <w:szCs w:val="18"/>
      </w:rPr>
      <w:t>Assessor Guide</w:t>
    </w:r>
  </w:p>
  <w:p w14:paraId="72BCE231" w14:textId="77777777" w:rsidR="00993E1D" w:rsidRDefault="00993E1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EC7E1" w14:textId="24D46BE5" w:rsidR="00993E1D" w:rsidRDefault="00993E1D" w:rsidP="000244D7">
    <w:pPr>
      <w:pStyle w:val="Header"/>
    </w:pPr>
    <w:r w:rsidRPr="00A97688">
      <w:rPr>
        <w:sz w:val="18"/>
        <w:szCs w:val="18"/>
      </w:rPr>
      <w:t>RPL Assessment Toolkit for CHC30113 Certificate III in Early Childhood Education and Care</w:t>
    </w:r>
    <w:r>
      <w:rPr>
        <w:sz w:val="18"/>
        <w:szCs w:val="18"/>
      </w:rPr>
      <w:t xml:space="preserve"> </w:t>
    </w:r>
    <w:r w:rsidRPr="00F07751">
      <w:rPr>
        <w:b/>
        <w:i/>
        <w:sz w:val="18"/>
        <w:szCs w:val="18"/>
      </w:rPr>
      <w:t>Assessor Guid</w:t>
    </w:r>
    <w:r>
      <w:rPr>
        <w:b/>
        <w:i/>
        <w:sz w:val="18"/>
        <w:szCs w:val="18"/>
      </w:rPr>
      <w:t>e</w:t>
    </w:r>
  </w:p>
  <w:p w14:paraId="0816DB28" w14:textId="77777777" w:rsidR="00993E1D" w:rsidRDefault="00993E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E5F"/>
    <w:multiLevelType w:val="hybridMultilevel"/>
    <w:tmpl w:val="7376D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B61246"/>
    <w:multiLevelType w:val="hybridMultilevel"/>
    <w:tmpl w:val="67E081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8622F4"/>
    <w:multiLevelType w:val="hybridMultilevel"/>
    <w:tmpl w:val="7F1A9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B822C6"/>
    <w:multiLevelType w:val="hybridMultilevel"/>
    <w:tmpl w:val="9DC4D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122A87"/>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241F3A"/>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0142BA"/>
    <w:multiLevelType w:val="hybridMultilevel"/>
    <w:tmpl w:val="5672E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7F44DD"/>
    <w:multiLevelType w:val="hybridMultilevel"/>
    <w:tmpl w:val="40DC9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121EE8"/>
    <w:multiLevelType w:val="hybridMultilevel"/>
    <w:tmpl w:val="C8669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9F41A3"/>
    <w:multiLevelType w:val="hybridMultilevel"/>
    <w:tmpl w:val="755E18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9A521C"/>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7F0682"/>
    <w:multiLevelType w:val="hybridMultilevel"/>
    <w:tmpl w:val="D89C5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792582"/>
    <w:multiLevelType w:val="hybridMultilevel"/>
    <w:tmpl w:val="66F6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1C3E3B"/>
    <w:multiLevelType w:val="multilevel"/>
    <w:tmpl w:val="BD46969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B73677E"/>
    <w:multiLevelType w:val="hybridMultilevel"/>
    <w:tmpl w:val="5398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F92B62"/>
    <w:multiLevelType w:val="hybridMultilevel"/>
    <w:tmpl w:val="2E303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0F2437"/>
    <w:multiLevelType w:val="hybridMultilevel"/>
    <w:tmpl w:val="0FB02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4F7EB6"/>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FB775F5"/>
    <w:multiLevelType w:val="hybridMultilevel"/>
    <w:tmpl w:val="2CF2C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1C41607"/>
    <w:multiLevelType w:val="multilevel"/>
    <w:tmpl w:val="42B0B34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8C2514D"/>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E87288D"/>
    <w:multiLevelType w:val="hybridMultilevel"/>
    <w:tmpl w:val="E71A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260E82"/>
    <w:multiLevelType w:val="hybridMultilevel"/>
    <w:tmpl w:val="95267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0EB5088"/>
    <w:multiLevelType w:val="hybridMultilevel"/>
    <w:tmpl w:val="7C682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B41A51"/>
    <w:multiLevelType w:val="hybridMultilevel"/>
    <w:tmpl w:val="BA641E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6D5F158E"/>
    <w:multiLevelType w:val="hybridMultilevel"/>
    <w:tmpl w:val="4B5EB3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866426C"/>
    <w:multiLevelType w:val="hybridMultilevel"/>
    <w:tmpl w:val="EF52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2"/>
  </w:num>
  <w:num w:numId="4">
    <w:abstractNumId w:val="4"/>
  </w:num>
  <w:num w:numId="5">
    <w:abstractNumId w:val="17"/>
  </w:num>
  <w:num w:numId="6">
    <w:abstractNumId w:val="10"/>
  </w:num>
  <w:num w:numId="7">
    <w:abstractNumId w:val="5"/>
  </w:num>
  <w:num w:numId="8">
    <w:abstractNumId w:val="20"/>
  </w:num>
  <w:num w:numId="9">
    <w:abstractNumId w:val="2"/>
  </w:num>
  <w:num w:numId="10">
    <w:abstractNumId w:val="3"/>
  </w:num>
  <w:num w:numId="11">
    <w:abstractNumId w:val="19"/>
  </w:num>
  <w:num w:numId="12">
    <w:abstractNumId w:val="11"/>
  </w:num>
  <w:num w:numId="13">
    <w:abstractNumId w:val="6"/>
  </w:num>
  <w:num w:numId="14">
    <w:abstractNumId w:val="7"/>
  </w:num>
  <w:num w:numId="15">
    <w:abstractNumId w:val="25"/>
  </w:num>
  <w:num w:numId="16">
    <w:abstractNumId w:val="1"/>
  </w:num>
  <w:num w:numId="17">
    <w:abstractNumId w:val="24"/>
  </w:num>
  <w:num w:numId="18">
    <w:abstractNumId w:val="8"/>
  </w:num>
  <w:num w:numId="19">
    <w:abstractNumId w:val="18"/>
  </w:num>
  <w:num w:numId="20">
    <w:abstractNumId w:val="23"/>
  </w:num>
  <w:num w:numId="21">
    <w:abstractNumId w:val="13"/>
  </w:num>
  <w:num w:numId="22">
    <w:abstractNumId w:val="9"/>
  </w:num>
  <w:num w:numId="23">
    <w:abstractNumId w:val="14"/>
  </w:num>
  <w:num w:numId="24">
    <w:abstractNumId w:val="16"/>
  </w:num>
  <w:num w:numId="25">
    <w:abstractNumId w:val="22"/>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33"/>
    <w:rsid w:val="000020BA"/>
    <w:rsid w:val="0000246D"/>
    <w:rsid w:val="000057F0"/>
    <w:rsid w:val="0000770C"/>
    <w:rsid w:val="00007A96"/>
    <w:rsid w:val="00012702"/>
    <w:rsid w:val="00012EB2"/>
    <w:rsid w:val="00013D28"/>
    <w:rsid w:val="00020617"/>
    <w:rsid w:val="00021336"/>
    <w:rsid w:val="000244D7"/>
    <w:rsid w:val="00037FC6"/>
    <w:rsid w:val="00040FC9"/>
    <w:rsid w:val="00041FCE"/>
    <w:rsid w:val="000426E8"/>
    <w:rsid w:val="00047A93"/>
    <w:rsid w:val="000539C1"/>
    <w:rsid w:val="00054EBF"/>
    <w:rsid w:val="0005581E"/>
    <w:rsid w:val="00056DE0"/>
    <w:rsid w:val="00057B37"/>
    <w:rsid w:val="00066444"/>
    <w:rsid w:val="00066767"/>
    <w:rsid w:val="000677AD"/>
    <w:rsid w:val="000723D0"/>
    <w:rsid w:val="000731A3"/>
    <w:rsid w:val="000746FD"/>
    <w:rsid w:val="00076508"/>
    <w:rsid w:val="00077C35"/>
    <w:rsid w:val="0009110D"/>
    <w:rsid w:val="0009604C"/>
    <w:rsid w:val="000962B2"/>
    <w:rsid w:val="00096649"/>
    <w:rsid w:val="000A36BF"/>
    <w:rsid w:val="000A4EB0"/>
    <w:rsid w:val="000B371A"/>
    <w:rsid w:val="000B6931"/>
    <w:rsid w:val="000C02D0"/>
    <w:rsid w:val="000C3A62"/>
    <w:rsid w:val="000D7D61"/>
    <w:rsid w:val="000E2D7D"/>
    <w:rsid w:val="000E4663"/>
    <w:rsid w:val="000F033E"/>
    <w:rsid w:val="000F3EB4"/>
    <w:rsid w:val="00104DAC"/>
    <w:rsid w:val="0010641F"/>
    <w:rsid w:val="00107BD7"/>
    <w:rsid w:val="00112B1A"/>
    <w:rsid w:val="001137EE"/>
    <w:rsid w:val="00113C93"/>
    <w:rsid w:val="00116922"/>
    <w:rsid w:val="00121F91"/>
    <w:rsid w:val="001313C6"/>
    <w:rsid w:val="00137824"/>
    <w:rsid w:val="00146246"/>
    <w:rsid w:val="00153EB3"/>
    <w:rsid w:val="00163C2E"/>
    <w:rsid w:val="00163D80"/>
    <w:rsid w:val="00163EAA"/>
    <w:rsid w:val="00165784"/>
    <w:rsid w:val="00165DB0"/>
    <w:rsid w:val="00173534"/>
    <w:rsid w:val="00176EDE"/>
    <w:rsid w:val="0018382F"/>
    <w:rsid w:val="00190746"/>
    <w:rsid w:val="00196147"/>
    <w:rsid w:val="001A66B4"/>
    <w:rsid w:val="001B1F7B"/>
    <w:rsid w:val="001B593F"/>
    <w:rsid w:val="001C4825"/>
    <w:rsid w:val="001C51BF"/>
    <w:rsid w:val="001C62B0"/>
    <w:rsid w:val="001C6A66"/>
    <w:rsid w:val="001C6FAC"/>
    <w:rsid w:val="001D0A13"/>
    <w:rsid w:val="001D1811"/>
    <w:rsid w:val="001D5B83"/>
    <w:rsid w:val="001D61AC"/>
    <w:rsid w:val="001E2868"/>
    <w:rsid w:val="001E3790"/>
    <w:rsid w:val="001E3839"/>
    <w:rsid w:val="001F7527"/>
    <w:rsid w:val="002023AD"/>
    <w:rsid w:val="0020509D"/>
    <w:rsid w:val="0020520E"/>
    <w:rsid w:val="002063CB"/>
    <w:rsid w:val="002103BD"/>
    <w:rsid w:val="00211FD2"/>
    <w:rsid w:val="00212CE5"/>
    <w:rsid w:val="002162D9"/>
    <w:rsid w:val="002217B3"/>
    <w:rsid w:val="00222F5B"/>
    <w:rsid w:val="002234AB"/>
    <w:rsid w:val="002243FD"/>
    <w:rsid w:val="00224572"/>
    <w:rsid w:val="002258C4"/>
    <w:rsid w:val="00226665"/>
    <w:rsid w:val="00230397"/>
    <w:rsid w:val="002333DC"/>
    <w:rsid w:val="00236B93"/>
    <w:rsid w:val="00241090"/>
    <w:rsid w:val="00241535"/>
    <w:rsid w:val="002443D9"/>
    <w:rsid w:val="00246CA3"/>
    <w:rsid w:val="002537BA"/>
    <w:rsid w:val="00253D6D"/>
    <w:rsid w:val="00257875"/>
    <w:rsid w:val="00262063"/>
    <w:rsid w:val="00264BF7"/>
    <w:rsid w:val="002770CE"/>
    <w:rsid w:val="00291175"/>
    <w:rsid w:val="002914BD"/>
    <w:rsid w:val="00291AC2"/>
    <w:rsid w:val="00296E89"/>
    <w:rsid w:val="002A0012"/>
    <w:rsid w:val="002A0E56"/>
    <w:rsid w:val="002A1ACB"/>
    <w:rsid w:val="002A4717"/>
    <w:rsid w:val="002A62C1"/>
    <w:rsid w:val="002A7600"/>
    <w:rsid w:val="002B1615"/>
    <w:rsid w:val="002B197C"/>
    <w:rsid w:val="002B2366"/>
    <w:rsid w:val="002B24DD"/>
    <w:rsid w:val="002B39A9"/>
    <w:rsid w:val="002B6114"/>
    <w:rsid w:val="002B7462"/>
    <w:rsid w:val="002B77D6"/>
    <w:rsid w:val="002C27F3"/>
    <w:rsid w:val="002C2BF9"/>
    <w:rsid w:val="002C4CFD"/>
    <w:rsid w:val="002C5644"/>
    <w:rsid w:val="002C5E3C"/>
    <w:rsid w:val="002D2453"/>
    <w:rsid w:val="002D2CA0"/>
    <w:rsid w:val="002D3742"/>
    <w:rsid w:val="002D6ECC"/>
    <w:rsid w:val="002E61EC"/>
    <w:rsid w:val="002F1B87"/>
    <w:rsid w:val="002F77F2"/>
    <w:rsid w:val="00304791"/>
    <w:rsid w:val="00304A7A"/>
    <w:rsid w:val="003059EB"/>
    <w:rsid w:val="00306B96"/>
    <w:rsid w:val="00320723"/>
    <w:rsid w:val="00327CDF"/>
    <w:rsid w:val="00330098"/>
    <w:rsid w:val="003351B9"/>
    <w:rsid w:val="00351F9A"/>
    <w:rsid w:val="0035241F"/>
    <w:rsid w:val="00352969"/>
    <w:rsid w:val="00355180"/>
    <w:rsid w:val="0035693F"/>
    <w:rsid w:val="00356EC8"/>
    <w:rsid w:val="00366597"/>
    <w:rsid w:val="00366D3E"/>
    <w:rsid w:val="00370EA2"/>
    <w:rsid w:val="003721A9"/>
    <w:rsid w:val="00374FFD"/>
    <w:rsid w:val="003767EF"/>
    <w:rsid w:val="00386588"/>
    <w:rsid w:val="003934BA"/>
    <w:rsid w:val="00393C3A"/>
    <w:rsid w:val="003951FB"/>
    <w:rsid w:val="00397155"/>
    <w:rsid w:val="003A5394"/>
    <w:rsid w:val="003C5B46"/>
    <w:rsid w:val="003C6DA3"/>
    <w:rsid w:val="003D3950"/>
    <w:rsid w:val="003D5890"/>
    <w:rsid w:val="003E03EC"/>
    <w:rsid w:val="003F0BD7"/>
    <w:rsid w:val="003F2C65"/>
    <w:rsid w:val="00400827"/>
    <w:rsid w:val="00400F70"/>
    <w:rsid w:val="00401048"/>
    <w:rsid w:val="00401F89"/>
    <w:rsid w:val="00402836"/>
    <w:rsid w:val="004068EE"/>
    <w:rsid w:val="0041120D"/>
    <w:rsid w:val="0041270E"/>
    <w:rsid w:val="004141E8"/>
    <w:rsid w:val="00415145"/>
    <w:rsid w:val="004209C2"/>
    <w:rsid w:val="00422819"/>
    <w:rsid w:val="0043196D"/>
    <w:rsid w:val="004323D1"/>
    <w:rsid w:val="004345E5"/>
    <w:rsid w:val="00435576"/>
    <w:rsid w:val="00435B90"/>
    <w:rsid w:val="00443454"/>
    <w:rsid w:val="00447460"/>
    <w:rsid w:val="00451A9C"/>
    <w:rsid w:val="00454859"/>
    <w:rsid w:val="0046429E"/>
    <w:rsid w:val="00465A47"/>
    <w:rsid w:val="00470CFD"/>
    <w:rsid w:val="00491706"/>
    <w:rsid w:val="00491CFB"/>
    <w:rsid w:val="004A20AE"/>
    <w:rsid w:val="004B260F"/>
    <w:rsid w:val="004C0080"/>
    <w:rsid w:val="004C2342"/>
    <w:rsid w:val="004C3CD4"/>
    <w:rsid w:val="004C5A4F"/>
    <w:rsid w:val="004C6174"/>
    <w:rsid w:val="004D006C"/>
    <w:rsid w:val="004D296A"/>
    <w:rsid w:val="004D333B"/>
    <w:rsid w:val="004D588B"/>
    <w:rsid w:val="004E6576"/>
    <w:rsid w:val="004F39C4"/>
    <w:rsid w:val="004F436A"/>
    <w:rsid w:val="004F60ED"/>
    <w:rsid w:val="004F7628"/>
    <w:rsid w:val="0050188F"/>
    <w:rsid w:val="00504028"/>
    <w:rsid w:val="00514C4B"/>
    <w:rsid w:val="00516397"/>
    <w:rsid w:val="00517545"/>
    <w:rsid w:val="00524393"/>
    <w:rsid w:val="005248D1"/>
    <w:rsid w:val="005249AA"/>
    <w:rsid w:val="00531500"/>
    <w:rsid w:val="00532E2D"/>
    <w:rsid w:val="005574F9"/>
    <w:rsid w:val="005602A4"/>
    <w:rsid w:val="00561248"/>
    <w:rsid w:val="0056377E"/>
    <w:rsid w:val="00564FD0"/>
    <w:rsid w:val="0056524C"/>
    <w:rsid w:val="005661E1"/>
    <w:rsid w:val="00570541"/>
    <w:rsid w:val="00576D41"/>
    <w:rsid w:val="00577646"/>
    <w:rsid w:val="00580461"/>
    <w:rsid w:val="00583335"/>
    <w:rsid w:val="00583A36"/>
    <w:rsid w:val="0059287D"/>
    <w:rsid w:val="005B1834"/>
    <w:rsid w:val="005B2E1D"/>
    <w:rsid w:val="005B2EDC"/>
    <w:rsid w:val="005B7BE1"/>
    <w:rsid w:val="005C1AD9"/>
    <w:rsid w:val="005C7189"/>
    <w:rsid w:val="005D2917"/>
    <w:rsid w:val="005D72AA"/>
    <w:rsid w:val="005E32CD"/>
    <w:rsid w:val="005F7A4F"/>
    <w:rsid w:val="00600BFA"/>
    <w:rsid w:val="006037A8"/>
    <w:rsid w:val="00605A8F"/>
    <w:rsid w:val="00606071"/>
    <w:rsid w:val="006071DC"/>
    <w:rsid w:val="00611565"/>
    <w:rsid w:val="00612F70"/>
    <w:rsid w:val="006133EC"/>
    <w:rsid w:val="00622690"/>
    <w:rsid w:val="006236A6"/>
    <w:rsid w:val="00624D43"/>
    <w:rsid w:val="00626285"/>
    <w:rsid w:val="0062658D"/>
    <w:rsid w:val="006271A2"/>
    <w:rsid w:val="00627EC9"/>
    <w:rsid w:val="006302DD"/>
    <w:rsid w:val="0063138E"/>
    <w:rsid w:val="00632C95"/>
    <w:rsid w:val="00633B0A"/>
    <w:rsid w:val="00636D95"/>
    <w:rsid w:val="00644C1C"/>
    <w:rsid w:val="00651BA6"/>
    <w:rsid w:val="00667A68"/>
    <w:rsid w:val="00673E72"/>
    <w:rsid w:val="00674EA7"/>
    <w:rsid w:val="00681A7E"/>
    <w:rsid w:val="00682ECE"/>
    <w:rsid w:val="00683DA7"/>
    <w:rsid w:val="00686F27"/>
    <w:rsid w:val="00694F4D"/>
    <w:rsid w:val="006A3278"/>
    <w:rsid w:val="006A5466"/>
    <w:rsid w:val="006B1336"/>
    <w:rsid w:val="006B37A1"/>
    <w:rsid w:val="006B6FDB"/>
    <w:rsid w:val="006B7ACB"/>
    <w:rsid w:val="006D18EC"/>
    <w:rsid w:val="006D3DE3"/>
    <w:rsid w:val="006D7870"/>
    <w:rsid w:val="006E2578"/>
    <w:rsid w:val="006E341D"/>
    <w:rsid w:val="006E439C"/>
    <w:rsid w:val="006E5351"/>
    <w:rsid w:val="006E6843"/>
    <w:rsid w:val="006F053F"/>
    <w:rsid w:val="006F2F3A"/>
    <w:rsid w:val="006F32D3"/>
    <w:rsid w:val="006F4656"/>
    <w:rsid w:val="006F469A"/>
    <w:rsid w:val="00700FF2"/>
    <w:rsid w:val="00702235"/>
    <w:rsid w:val="0070280C"/>
    <w:rsid w:val="00712C74"/>
    <w:rsid w:val="00712E36"/>
    <w:rsid w:val="00720C2F"/>
    <w:rsid w:val="00724018"/>
    <w:rsid w:val="00724B34"/>
    <w:rsid w:val="0072797A"/>
    <w:rsid w:val="00731EFD"/>
    <w:rsid w:val="00736FDE"/>
    <w:rsid w:val="00741406"/>
    <w:rsid w:val="0074587F"/>
    <w:rsid w:val="0074739D"/>
    <w:rsid w:val="00750E85"/>
    <w:rsid w:val="007614ED"/>
    <w:rsid w:val="00761F18"/>
    <w:rsid w:val="00767E16"/>
    <w:rsid w:val="0077192E"/>
    <w:rsid w:val="00773DF8"/>
    <w:rsid w:val="00775A74"/>
    <w:rsid w:val="007768BF"/>
    <w:rsid w:val="0078098A"/>
    <w:rsid w:val="00782170"/>
    <w:rsid w:val="00782256"/>
    <w:rsid w:val="007833B0"/>
    <w:rsid w:val="00783A15"/>
    <w:rsid w:val="00786FA4"/>
    <w:rsid w:val="00795055"/>
    <w:rsid w:val="00795490"/>
    <w:rsid w:val="00795BCF"/>
    <w:rsid w:val="00795EA7"/>
    <w:rsid w:val="007A5958"/>
    <w:rsid w:val="007A5B09"/>
    <w:rsid w:val="007A6976"/>
    <w:rsid w:val="007B2609"/>
    <w:rsid w:val="007B3F93"/>
    <w:rsid w:val="007B618A"/>
    <w:rsid w:val="007B61B1"/>
    <w:rsid w:val="007B6623"/>
    <w:rsid w:val="007C1A6F"/>
    <w:rsid w:val="007C3509"/>
    <w:rsid w:val="007C3A52"/>
    <w:rsid w:val="007C403D"/>
    <w:rsid w:val="007C4156"/>
    <w:rsid w:val="007D20CE"/>
    <w:rsid w:val="007D233A"/>
    <w:rsid w:val="007D2648"/>
    <w:rsid w:val="007D27EB"/>
    <w:rsid w:val="007D45F7"/>
    <w:rsid w:val="00800871"/>
    <w:rsid w:val="008024C8"/>
    <w:rsid w:val="00806E88"/>
    <w:rsid w:val="00813C57"/>
    <w:rsid w:val="00816CAF"/>
    <w:rsid w:val="00822A83"/>
    <w:rsid w:val="0082394A"/>
    <w:rsid w:val="00824F87"/>
    <w:rsid w:val="0082526D"/>
    <w:rsid w:val="00825804"/>
    <w:rsid w:val="00832A97"/>
    <w:rsid w:val="008404BC"/>
    <w:rsid w:val="00843629"/>
    <w:rsid w:val="0084574A"/>
    <w:rsid w:val="0084586C"/>
    <w:rsid w:val="00850384"/>
    <w:rsid w:val="00863368"/>
    <w:rsid w:val="00863531"/>
    <w:rsid w:val="00874E6B"/>
    <w:rsid w:val="00876A1E"/>
    <w:rsid w:val="00876D26"/>
    <w:rsid w:val="0087798C"/>
    <w:rsid w:val="0088008A"/>
    <w:rsid w:val="00882B27"/>
    <w:rsid w:val="008855DD"/>
    <w:rsid w:val="00887C23"/>
    <w:rsid w:val="008921EF"/>
    <w:rsid w:val="008A290D"/>
    <w:rsid w:val="008A3BBD"/>
    <w:rsid w:val="008B247E"/>
    <w:rsid w:val="008B3815"/>
    <w:rsid w:val="008C1D1C"/>
    <w:rsid w:val="008C3849"/>
    <w:rsid w:val="008C4472"/>
    <w:rsid w:val="008D72C4"/>
    <w:rsid w:val="008E35AE"/>
    <w:rsid w:val="008E4B47"/>
    <w:rsid w:val="008F308E"/>
    <w:rsid w:val="008F5CA1"/>
    <w:rsid w:val="008F7963"/>
    <w:rsid w:val="00900EF0"/>
    <w:rsid w:val="00902D52"/>
    <w:rsid w:val="00903A19"/>
    <w:rsid w:val="00916838"/>
    <w:rsid w:val="00917278"/>
    <w:rsid w:val="00920551"/>
    <w:rsid w:val="00924D8B"/>
    <w:rsid w:val="009265E5"/>
    <w:rsid w:val="009311A3"/>
    <w:rsid w:val="00931395"/>
    <w:rsid w:val="009314D3"/>
    <w:rsid w:val="00934AC4"/>
    <w:rsid w:val="0093768C"/>
    <w:rsid w:val="00937F81"/>
    <w:rsid w:val="00944103"/>
    <w:rsid w:val="009446EF"/>
    <w:rsid w:val="0095274C"/>
    <w:rsid w:val="00953331"/>
    <w:rsid w:val="009545B9"/>
    <w:rsid w:val="00954D7A"/>
    <w:rsid w:val="009551D5"/>
    <w:rsid w:val="009618DA"/>
    <w:rsid w:val="009627B9"/>
    <w:rsid w:val="00962B35"/>
    <w:rsid w:val="00965120"/>
    <w:rsid w:val="009710B7"/>
    <w:rsid w:val="00971940"/>
    <w:rsid w:val="00983C47"/>
    <w:rsid w:val="00984BD3"/>
    <w:rsid w:val="00984CD8"/>
    <w:rsid w:val="009855B0"/>
    <w:rsid w:val="009861FE"/>
    <w:rsid w:val="00986778"/>
    <w:rsid w:val="00993E1D"/>
    <w:rsid w:val="00994349"/>
    <w:rsid w:val="009A043D"/>
    <w:rsid w:val="009A51D8"/>
    <w:rsid w:val="009A7775"/>
    <w:rsid w:val="009B00E8"/>
    <w:rsid w:val="009B456D"/>
    <w:rsid w:val="009B78FE"/>
    <w:rsid w:val="009C00DC"/>
    <w:rsid w:val="009C3FB1"/>
    <w:rsid w:val="009D0BBF"/>
    <w:rsid w:val="009D0E04"/>
    <w:rsid w:val="009D1132"/>
    <w:rsid w:val="009D7968"/>
    <w:rsid w:val="009E473F"/>
    <w:rsid w:val="009E4CAF"/>
    <w:rsid w:val="009E4E0E"/>
    <w:rsid w:val="009E6400"/>
    <w:rsid w:val="009E78C3"/>
    <w:rsid w:val="009F2B6D"/>
    <w:rsid w:val="00A01651"/>
    <w:rsid w:val="00A02F68"/>
    <w:rsid w:val="00A0776D"/>
    <w:rsid w:val="00A16A9A"/>
    <w:rsid w:val="00A2262B"/>
    <w:rsid w:val="00A33C55"/>
    <w:rsid w:val="00A345CE"/>
    <w:rsid w:val="00A366E9"/>
    <w:rsid w:val="00A43188"/>
    <w:rsid w:val="00A50F90"/>
    <w:rsid w:val="00A5503A"/>
    <w:rsid w:val="00A5598E"/>
    <w:rsid w:val="00A62555"/>
    <w:rsid w:val="00A629DE"/>
    <w:rsid w:val="00A72A09"/>
    <w:rsid w:val="00A74242"/>
    <w:rsid w:val="00A756B9"/>
    <w:rsid w:val="00A818DF"/>
    <w:rsid w:val="00A82CBC"/>
    <w:rsid w:val="00A82CC8"/>
    <w:rsid w:val="00A9270F"/>
    <w:rsid w:val="00A92AB5"/>
    <w:rsid w:val="00A96759"/>
    <w:rsid w:val="00A97688"/>
    <w:rsid w:val="00A97D86"/>
    <w:rsid w:val="00AA177B"/>
    <w:rsid w:val="00AA485E"/>
    <w:rsid w:val="00AB4CDE"/>
    <w:rsid w:val="00AB557F"/>
    <w:rsid w:val="00AB6AFA"/>
    <w:rsid w:val="00AD40CA"/>
    <w:rsid w:val="00AE323B"/>
    <w:rsid w:val="00AF4757"/>
    <w:rsid w:val="00AF52E9"/>
    <w:rsid w:val="00AF7C60"/>
    <w:rsid w:val="00B01D16"/>
    <w:rsid w:val="00B04ED5"/>
    <w:rsid w:val="00B04F19"/>
    <w:rsid w:val="00B15423"/>
    <w:rsid w:val="00B1563A"/>
    <w:rsid w:val="00B17545"/>
    <w:rsid w:val="00B227E3"/>
    <w:rsid w:val="00B2449C"/>
    <w:rsid w:val="00B30D12"/>
    <w:rsid w:val="00B32F6F"/>
    <w:rsid w:val="00B3720D"/>
    <w:rsid w:val="00B44B8B"/>
    <w:rsid w:val="00B463E4"/>
    <w:rsid w:val="00B52FCC"/>
    <w:rsid w:val="00B57A9B"/>
    <w:rsid w:val="00B62022"/>
    <w:rsid w:val="00B64CF9"/>
    <w:rsid w:val="00B65C1C"/>
    <w:rsid w:val="00B66007"/>
    <w:rsid w:val="00B80D20"/>
    <w:rsid w:val="00B81014"/>
    <w:rsid w:val="00B85427"/>
    <w:rsid w:val="00B9030B"/>
    <w:rsid w:val="00B92450"/>
    <w:rsid w:val="00B9484C"/>
    <w:rsid w:val="00B954DE"/>
    <w:rsid w:val="00B961A7"/>
    <w:rsid w:val="00BA240E"/>
    <w:rsid w:val="00BA7ADC"/>
    <w:rsid w:val="00BB4989"/>
    <w:rsid w:val="00BB7554"/>
    <w:rsid w:val="00BC4B57"/>
    <w:rsid w:val="00BD4634"/>
    <w:rsid w:val="00BE159C"/>
    <w:rsid w:val="00BE37C2"/>
    <w:rsid w:val="00BF2702"/>
    <w:rsid w:val="00BF46CE"/>
    <w:rsid w:val="00BF5A80"/>
    <w:rsid w:val="00BF71E4"/>
    <w:rsid w:val="00BF7E2F"/>
    <w:rsid w:val="00C055A8"/>
    <w:rsid w:val="00C05824"/>
    <w:rsid w:val="00C10A4F"/>
    <w:rsid w:val="00C1169F"/>
    <w:rsid w:val="00C13CAD"/>
    <w:rsid w:val="00C142C0"/>
    <w:rsid w:val="00C15B67"/>
    <w:rsid w:val="00C162B8"/>
    <w:rsid w:val="00C17627"/>
    <w:rsid w:val="00C21D95"/>
    <w:rsid w:val="00C22693"/>
    <w:rsid w:val="00C235B1"/>
    <w:rsid w:val="00C245D7"/>
    <w:rsid w:val="00C2476C"/>
    <w:rsid w:val="00C311EA"/>
    <w:rsid w:val="00C346F0"/>
    <w:rsid w:val="00C36F4E"/>
    <w:rsid w:val="00C40C7A"/>
    <w:rsid w:val="00C41F5D"/>
    <w:rsid w:val="00C437D1"/>
    <w:rsid w:val="00C43DC0"/>
    <w:rsid w:val="00C453C3"/>
    <w:rsid w:val="00C46605"/>
    <w:rsid w:val="00C54416"/>
    <w:rsid w:val="00C55383"/>
    <w:rsid w:val="00C56B1E"/>
    <w:rsid w:val="00C570C7"/>
    <w:rsid w:val="00C6212E"/>
    <w:rsid w:val="00C66562"/>
    <w:rsid w:val="00C6713A"/>
    <w:rsid w:val="00C77F4B"/>
    <w:rsid w:val="00C82E01"/>
    <w:rsid w:val="00C839CB"/>
    <w:rsid w:val="00C85273"/>
    <w:rsid w:val="00C9278C"/>
    <w:rsid w:val="00CA62C6"/>
    <w:rsid w:val="00CA708C"/>
    <w:rsid w:val="00CA7D3D"/>
    <w:rsid w:val="00CB29DF"/>
    <w:rsid w:val="00CC1179"/>
    <w:rsid w:val="00CC7C5A"/>
    <w:rsid w:val="00CD2E8E"/>
    <w:rsid w:val="00CD3354"/>
    <w:rsid w:val="00CD7462"/>
    <w:rsid w:val="00CE0057"/>
    <w:rsid w:val="00CE136E"/>
    <w:rsid w:val="00CE1A68"/>
    <w:rsid w:val="00CE70F2"/>
    <w:rsid w:val="00CF6433"/>
    <w:rsid w:val="00CF76CB"/>
    <w:rsid w:val="00CF77C5"/>
    <w:rsid w:val="00D02616"/>
    <w:rsid w:val="00D02988"/>
    <w:rsid w:val="00D04373"/>
    <w:rsid w:val="00D076A3"/>
    <w:rsid w:val="00D078A6"/>
    <w:rsid w:val="00D13101"/>
    <w:rsid w:val="00D20902"/>
    <w:rsid w:val="00D21789"/>
    <w:rsid w:val="00D26632"/>
    <w:rsid w:val="00D33144"/>
    <w:rsid w:val="00D34CA0"/>
    <w:rsid w:val="00D61A09"/>
    <w:rsid w:val="00D66A09"/>
    <w:rsid w:val="00D67B14"/>
    <w:rsid w:val="00D70466"/>
    <w:rsid w:val="00D768EF"/>
    <w:rsid w:val="00D81A30"/>
    <w:rsid w:val="00D866A6"/>
    <w:rsid w:val="00D915DA"/>
    <w:rsid w:val="00D9188C"/>
    <w:rsid w:val="00D91F5C"/>
    <w:rsid w:val="00D92580"/>
    <w:rsid w:val="00D9266F"/>
    <w:rsid w:val="00D94264"/>
    <w:rsid w:val="00DA1628"/>
    <w:rsid w:val="00DA26C2"/>
    <w:rsid w:val="00DB620F"/>
    <w:rsid w:val="00DB6D71"/>
    <w:rsid w:val="00DC130C"/>
    <w:rsid w:val="00DC4757"/>
    <w:rsid w:val="00DC6F32"/>
    <w:rsid w:val="00DD7EF0"/>
    <w:rsid w:val="00DE26F9"/>
    <w:rsid w:val="00DE3833"/>
    <w:rsid w:val="00DE3AB6"/>
    <w:rsid w:val="00DE683A"/>
    <w:rsid w:val="00DE7454"/>
    <w:rsid w:val="00DF01E2"/>
    <w:rsid w:val="00DF0F2C"/>
    <w:rsid w:val="00DF11AD"/>
    <w:rsid w:val="00DF4638"/>
    <w:rsid w:val="00DF7F6A"/>
    <w:rsid w:val="00E03E6A"/>
    <w:rsid w:val="00E0472F"/>
    <w:rsid w:val="00E1049D"/>
    <w:rsid w:val="00E22357"/>
    <w:rsid w:val="00E251BD"/>
    <w:rsid w:val="00E26FDC"/>
    <w:rsid w:val="00E277BF"/>
    <w:rsid w:val="00E3246C"/>
    <w:rsid w:val="00E33D66"/>
    <w:rsid w:val="00E43EDD"/>
    <w:rsid w:val="00E44656"/>
    <w:rsid w:val="00E515D7"/>
    <w:rsid w:val="00E54AF7"/>
    <w:rsid w:val="00E74FBC"/>
    <w:rsid w:val="00E76B2A"/>
    <w:rsid w:val="00E76E19"/>
    <w:rsid w:val="00E77F34"/>
    <w:rsid w:val="00E847FE"/>
    <w:rsid w:val="00E855AA"/>
    <w:rsid w:val="00E91F2F"/>
    <w:rsid w:val="00E9536B"/>
    <w:rsid w:val="00EA34C3"/>
    <w:rsid w:val="00EA5A02"/>
    <w:rsid w:val="00EA67D4"/>
    <w:rsid w:val="00EB17D8"/>
    <w:rsid w:val="00EB479C"/>
    <w:rsid w:val="00EB7118"/>
    <w:rsid w:val="00EB7DBA"/>
    <w:rsid w:val="00EC2D91"/>
    <w:rsid w:val="00EC373A"/>
    <w:rsid w:val="00EC65F9"/>
    <w:rsid w:val="00EC7EBF"/>
    <w:rsid w:val="00ED0F53"/>
    <w:rsid w:val="00ED3C0E"/>
    <w:rsid w:val="00ED70D1"/>
    <w:rsid w:val="00EE5E5E"/>
    <w:rsid w:val="00EE6751"/>
    <w:rsid w:val="00EF016D"/>
    <w:rsid w:val="00EF16B5"/>
    <w:rsid w:val="00EF1965"/>
    <w:rsid w:val="00F07751"/>
    <w:rsid w:val="00F11592"/>
    <w:rsid w:val="00F121A7"/>
    <w:rsid w:val="00F14689"/>
    <w:rsid w:val="00F2298E"/>
    <w:rsid w:val="00F4413C"/>
    <w:rsid w:val="00F545D4"/>
    <w:rsid w:val="00F5630A"/>
    <w:rsid w:val="00F579C4"/>
    <w:rsid w:val="00F60CF5"/>
    <w:rsid w:val="00F63C3E"/>
    <w:rsid w:val="00F77FDB"/>
    <w:rsid w:val="00F852B0"/>
    <w:rsid w:val="00F85E74"/>
    <w:rsid w:val="00F87ACA"/>
    <w:rsid w:val="00F94F7D"/>
    <w:rsid w:val="00FA3E8A"/>
    <w:rsid w:val="00FA5595"/>
    <w:rsid w:val="00FA6889"/>
    <w:rsid w:val="00FB0726"/>
    <w:rsid w:val="00FB4422"/>
    <w:rsid w:val="00FB5D77"/>
    <w:rsid w:val="00FC0EA6"/>
    <w:rsid w:val="00FC5621"/>
    <w:rsid w:val="00FE1210"/>
    <w:rsid w:val="00FE2FAA"/>
    <w:rsid w:val="00FE717D"/>
    <w:rsid w:val="00FF01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219C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4C"/>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C66562"/>
    <w:pPr>
      <w:keepNext/>
      <w:keepLines/>
      <w:shd w:val="clear" w:color="auto" w:fill="0096D6"/>
      <w:spacing w:before="480" w:after="0"/>
      <w:outlineLvl w:val="0"/>
    </w:pPr>
    <w:rPr>
      <w:rFonts w:eastAsiaTheme="majorEastAsia" w:cs="Arial"/>
      <w:color w:val="FFFFFF" w:themeColor="background1"/>
      <w:sz w:val="40"/>
      <w:szCs w:val="40"/>
    </w:rPr>
  </w:style>
  <w:style w:type="paragraph" w:styleId="Heading2">
    <w:name w:val="heading 2"/>
    <w:basedOn w:val="Normal"/>
    <w:next w:val="Normal"/>
    <w:link w:val="Heading2Char"/>
    <w:uiPriority w:val="9"/>
    <w:unhideWhenUsed/>
    <w:qFormat/>
    <w:rsid w:val="00C66562"/>
    <w:pPr>
      <w:keepNext/>
      <w:keepLines/>
      <w:spacing w:before="120" w:line="240" w:lineRule="atLeast"/>
      <w:outlineLvl w:val="1"/>
    </w:pPr>
    <w:rPr>
      <w:rFonts w:eastAsiaTheme="majorEastAsia" w:cs="Arial"/>
      <w:color w:val="0096D6"/>
      <w:sz w:val="28"/>
      <w:szCs w:val="28"/>
    </w:rPr>
  </w:style>
  <w:style w:type="paragraph" w:styleId="Heading3">
    <w:name w:val="heading 3"/>
    <w:basedOn w:val="Normal"/>
    <w:next w:val="Normal"/>
    <w:link w:val="Heading3Char"/>
    <w:uiPriority w:val="9"/>
    <w:unhideWhenUsed/>
    <w:qFormat/>
    <w:rsid w:val="00F5630A"/>
    <w:pPr>
      <w:keepNext/>
      <w:keepLines/>
      <w:spacing w:before="240"/>
      <w:outlineLvl w:val="2"/>
    </w:pPr>
    <w:rPr>
      <w:rFonts w:eastAsiaTheme="majorEastAsia" w:cs="Arial"/>
      <w:i/>
      <w:color w:val="0096D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B9484C"/>
    <w:rPr>
      <w:b/>
      <w:bCs/>
      <w:smallCaps/>
      <w:spacing w:val="5"/>
    </w:rPr>
  </w:style>
  <w:style w:type="character" w:styleId="Hyperlink">
    <w:name w:val="Hyperlink"/>
    <w:rsid w:val="00B9484C"/>
    <w:rPr>
      <w:color w:val="0000FF"/>
      <w:u w:val="single"/>
    </w:rPr>
  </w:style>
  <w:style w:type="character" w:customStyle="1" w:styleId="Heading1Char">
    <w:name w:val="Heading 1 Char"/>
    <w:basedOn w:val="DefaultParagraphFont"/>
    <w:link w:val="Heading1"/>
    <w:uiPriority w:val="9"/>
    <w:rsid w:val="00C66562"/>
    <w:rPr>
      <w:rFonts w:ascii="Arial" w:eastAsiaTheme="majorEastAsia" w:hAnsi="Arial" w:cs="Arial"/>
      <w:color w:val="FFFFFF" w:themeColor="background1"/>
      <w:sz w:val="40"/>
      <w:szCs w:val="40"/>
      <w:shd w:val="clear" w:color="auto" w:fill="0096D6"/>
    </w:rPr>
  </w:style>
  <w:style w:type="character" w:customStyle="1" w:styleId="Heading2Char">
    <w:name w:val="Heading 2 Char"/>
    <w:basedOn w:val="DefaultParagraphFont"/>
    <w:link w:val="Heading2"/>
    <w:uiPriority w:val="9"/>
    <w:rsid w:val="00C66562"/>
    <w:rPr>
      <w:rFonts w:ascii="Arial" w:eastAsiaTheme="majorEastAsia" w:hAnsi="Arial" w:cs="Arial"/>
      <w:color w:val="0096D6"/>
      <w:sz w:val="28"/>
      <w:szCs w:val="28"/>
    </w:rPr>
  </w:style>
  <w:style w:type="paragraph" w:styleId="FootnoteText">
    <w:name w:val="footnote text"/>
    <w:basedOn w:val="Normal"/>
    <w:link w:val="FootnoteTextChar"/>
    <w:uiPriority w:val="99"/>
    <w:unhideWhenUsed/>
    <w:qFormat/>
    <w:rsid w:val="00724018"/>
    <w:pPr>
      <w:spacing w:after="0"/>
    </w:pPr>
    <w:rPr>
      <w:sz w:val="16"/>
    </w:rPr>
  </w:style>
  <w:style w:type="paragraph" w:styleId="BodyText">
    <w:name w:val="Body Text"/>
    <w:basedOn w:val="Normal"/>
    <w:link w:val="BodyTextChar"/>
    <w:unhideWhenUsed/>
    <w:qFormat/>
    <w:rsid w:val="00137824"/>
    <w:pPr>
      <w:spacing w:before="120" w:line="280" w:lineRule="atLeast"/>
    </w:pPr>
    <w:rPr>
      <w:szCs w:val="22"/>
    </w:rPr>
  </w:style>
  <w:style w:type="character" w:customStyle="1" w:styleId="BodyTextChar">
    <w:name w:val="Body Text Char"/>
    <w:basedOn w:val="DefaultParagraphFont"/>
    <w:link w:val="BodyText"/>
    <w:rsid w:val="00137824"/>
    <w:rPr>
      <w:rFonts w:ascii="Arial" w:eastAsia="Times New Roman" w:hAnsi="Arial" w:cs="Times New Roman"/>
      <w:sz w:val="22"/>
      <w:szCs w:val="22"/>
    </w:rPr>
  </w:style>
  <w:style w:type="character" w:customStyle="1" w:styleId="FootnoteTextChar">
    <w:name w:val="Footnote Text Char"/>
    <w:basedOn w:val="DefaultParagraphFont"/>
    <w:link w:val="FootnoteText"/>
    <w:uiPriority w:val="99"/>
    <w:rsid w:val="00724018"/>
    <w:rPr>
      <w:rFonts w:ascii="Arial" w:eastAsia="Times New Roman" w:hAnsi="Arial" w:cs="Times New Roman"/>
      <w:sz w:val="16"/>
    </w:rPr>
  </w:style>
  <w:style w:type="character" w:styleId="FootnoteReference">
    <w:name w:val="footnote reference"/>
    <w:basedOn w:val="DefaultParagraphFont"/>
    <w:uiPriority w:val="99"/>
    <w:unhideWhenUsed/>
    <w:rsid w:val="00012702"/>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6F4656"/>
    <w:pPr>
      <w:ind w:left="720"/>
      <w:contextualSpacing/>
    </w:pPr>
  </w:style>
  <w:style w:type="paragraph" w:styleId="BalloonText">
    <w:name w:val="Balloon Text"/>
    <w:basedOn w:val="Normal"/>
    <w:link w:val="BalloonTextChar"/>
    <w:uiPriority w:val="99"/>
    <w:unhideWhenUsed/>
    <w:rsid w:val="006B7ACB"/>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6B7ACB"/>
    <w:rPr>
      <w:rFonts w:ascii="Lucida Grande" w:eastAsia="Times New Roman" w:hAnsi="Lucida Grande" w:cs="Lucida Grande"/>
      <w:sz w:val="18"/>
      <w:szCs w:val="18"/>
    </w:rPr>
  </w:style>
  <w:style w:type="paragraph" w:styleId="Header">
    <w:name w:val="header"/>
    <w:basedOn w:val="Normal"/>
    <w:link w:val="HeaderChar"/>
    <w:uiPriority w:val="99"/>
    <w:unhideWhenUsed/>
    <w:rsid w:val="00304791"/>
    <w:pPr>
      <w:tabs>
        <w:tab w:val="center" w:pos="4320"/>
        <w:tab w:val="right" w:pos="8640"/>
      </w:tabs>
      <w:spacing w:after="0"/>
    </w:pPr>
  </w:style>
  <w:style w:type="character" w:customStyle="1" w:styleId="HeaderChar">
    <w:name w:val="Header Char"/>
    <w:basedOn w:val="DefaultParagraphFont"/>
    <w:link w:val="Header"/>
    <w:uiPriority w:val="99"/>
    <w:rsid w:val="00304791"/>
    <w:rPr>
      <w:rFonts w:ascii="Arial" w:eastAsia="Times New Roman" w:hAnsi="Arial" w:cs="Times New Roman"/>
      <w:sz w:val="22"/>
    </w:rPr>
  </w:style>
  <w:style w:type="paragraph" w:styleId="Footer">
    <w:name w:val="footer"/>
    <w:basedOn w:val="Normal"/>
    <w:link w:val="FooterChar"/>
    <w:uiPriority w:val="99"/>
    <w:unhideWhenUsed/>
    <w:rsid w:val="00304791"/>
    <w:pPr>
      <w:tabs>
        <w:tab w:val="center" w:pos="4320"/>
        <w:tab w:val="right" w:pos="8640"/>
      </w:tabs>
      <w:spacing w:after="0"/>
    </w:pPr>
  </w:style>
  <w:style w:type="character" w:customStyle="1" w:styleId="FooterChar">
    <w:name w:val="Footer Char"/>
    <w:basedOn w:val="DefaultParagraphFont"/>
    <w:link w:val="Footer"/>
    <w:uiPriority w:val="99"/>
    <w:rsid w:val="00304791"/>
    <w:rPr>
      <w:rFonts w:ascii="Arial" w:eastAsia="Times New Roman" w:hAnsi="Arial" w:cs="Times New Roman"/>
      <w:sz w:val="22"/>
    </w:rPr>
  </w:style>
  <w:style w:type="table" w:styleId="TableGrid">
    <w:name w:val="Table Grid"/>
    <w:basedOn w:val="TableNormal"/>
    <w:uiPriority w:val="59"/>
    <w:rsid w:val="00795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795EA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795EA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95EA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BF71E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BF71E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1">
    <w:name w:val="Medium Shading 2 Accent 1"/>
    <w:basedOn w:val="TableNormal"/>
    <w:uiPriority w:val="64"/>
    <w:rsid w:val="00887C2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887C2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3Char">
    <w:name w:val="Heading 3 Char"/>
    <w:basedOn w:val="DefaultParagraphFont"/>
    <w:link w:val="Heading3"/>
    <w:uiPriority w:val="9"/>
    <w:rsid w:val="00F5630A"/>
    <w:rPr>
      <w:rFonts w:ascii="Arial" w:eastAsiaTheme="majorEastAsia" w:hAnsi="Arial" w:cs="Arial"/>
      <w:i/>
      <w:color w:val="0096D6"/>
    </w:rPr>
  </w:style>
  <w:style w:type="paragraph" w:styleId="Index1">
    <w:name w:val="index 1"/>
    <w:basedOn w:val="Normal"/>
    <w:next w:val="Normal"/>
    <w:autoRedefine/>
    <w:uiPriority w:val="99"/>
    <w:unhideWhenUsed/>
    <w:rsid w:val="00B62022"/>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B62022"/>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B62022"/>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B62022"/>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B62022"/>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B62022"/>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B62022"/>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B62022"/>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B62022"/>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B62022"/>
    <w:pPr>
      <w:spacing w:after="0"/>
    </w:pPr>
    <w:rPr>
      <w:rFonts w:asciiTheme="minorHAnsi" w:hAnsiTheme="minorHAnsi"/>
      <w:sz w:val="20"/>
      <w:szCs w:val="20"/>
    </w:rPr>
  </w:style>
  <w:style w:type="paragraph" w:styleId="TOC1">
    <w:name w:val="toc 1"/>
    <w:basedOn w:val="Normal"/>
    <w:next w:val="Normal"/>
    <w:autoRedefine/>
    <w:uiPriority w:val="39"/>
    <w:unhideWhenUsed/>
    <w:rsid w:val="009C3FB1"/>
    <w:pPr>
      <w:tabs>
        <w:tab w:val="left" w:pos="284"/>
        <w:tab w:val="right" w:pos="6610"/>
      </w:tabs>
      <w:spacing w:before="120" w:after="0"/>
    </w:pPr>
    <w:rPr>
      <w:rFonts w:asciiTheme="minorHAnsi" w:hAnsiTheme="minorHAnsi"/>
      <w:b/>
      <w:szCs w:val="22"/>
    </w:rPr>
  </w:style>
  <w:style w:type="paragraph" w:styleId="TOC2">
    <w:name w:val="toc 2"/>
    <w:basedOn w:val="Normal"/>
    <w:next w:val="Normal"/>
    <w:autoRedefine/>
    <w:uiPriority w:val="39"/>
    <w:unhideWhenUsed/>
    <w:rsid w:val="00B62022"/>
    <w:pPr>
      <w:spacing w:after="0"/>
      <w:ind w:left="220"/>
    </w:pPr>
    <w:rPr>
      <w:rFonts w:asciiTheme="minorHAnsi" w:hAnsiTheme="minorHAnsi"/>
      <w:i/>
      <w:szCs w:val="22"/>
    </w:rPr>
  </w:style>
  <w:style w:type="paragraph" w:styleId="TOC3">
    <w:name w:val="toc 3"/>
    <w:basedOn w:val="Normal"/>
    <w:next w:val="Normal"/>
    <w:autoRedefine/>
    <w:uiPriority w:val="39"/>
    <w:unhideWhenUsed/>
    <w:rsid w:val="00B62022"/>
    <w:pPr>
      <w:spacing w:after="0"/>
      <w:ind w:left="440"/>
    </w:pPr>
    <w:rPr>
      <w:rFonts w:asciiTheme="minorHAnsi" w:hAnsiTheme="minorHAnsi"/>
      <w:szCs w:val="22"/>
    </w:rPr>
  </w:style>
  <w:style w:type="paragraph" w:styleId="TOC4">
    <w:name w:val="toc 4"/>
    <w:basedOn w:val="Normal"/>
    <w:next w:val="Normal"/>
    <w:autoRedefine/>
    <w:uiPriority w:val="39"/>
    <w:unhideWhenUsed/>
    <w:rsid w:val="00B62022"/>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B62022"/>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B62022"/>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B62022"/>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B62022"/>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B62022"/>
    <w:pPr>
      <w:spacing w:after="0"/>
      <w:ind w:left="1760"/>
    </w:pPr>
    <w:rPr>
      <w:rFonts w:asciiTheme="minorHAnsi" w:hAnsiTheme="minorHAnsi"/>
      <w:sz w:val="20"/>
      <w:szCs w:val="20"/>
    </w:rPr>
  </w:style>
  <w:style w:type="paragraph" w:styleId="NoSpacing">
    <w:name w:val="No Spacing"/>
    <w:link w:val="NoSpacingChar"/>
    <w:qFormat/>
    <w:rsid w:val="00F07751"/>
    <w:rPr>
      <w:rFonts w:ascii="PMingLiU" w:hAnsi="PMingLiU"/>
      <w:sz w:val="22"/>
      <w:szCs w:val="22"/>
      <w:lang w:val="en-US"/>
    </w:rPr>
  </w:style>
  <w:style w:type="character" w:customStyle="1" w:styleId="NoSpacingChar">
    <w:name w:val="No Spacing Char"/>
    <w:basedOn w:val="DefaultParagraphFont"/>
    <w:link w:val="NoSpacing"/>
    <w:rsid w:val="00F07751"/>
    <w:rPr>
      <w:rFonts w:ascii="PMingLiU" w:hAnsi="PMingLiU"/>
      <w:sz w:val="22"/>
      <w:szCs w:val="22"/>
      <w:lang w:val="en-US"/>
    </w:rPr>
  </w:style>
  <w:style w:type="character" w:styleId="PageNumber">
    <w:name w:val="page number"/>
    <w:basedOn w:val="DefaultParagraphFont"/>
    <w:uiPriority w:val="99"/>
    <w:semiHidden/>
    <w:unhideWhenUsed/>
    <w:rsid w:val="00F07751"/>
  </w:style>
  <w:style w:type="paragraph" w:customStyle="1" w:styleId="Default">
    <w:name w:val="Default"/>
    <w:rsid w:val="00681A7E"/>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681A7E"/>
    <w:rPr>
      <w:color w:val="800080" w:themeColor="followedHyperlink"/>
      <w:u w:val="single"/>
    </w:rPr>
  </w:style>
  <w:style w:type="paragraph" w:customStyle="1" w:styleId="TableListMapping7">
    <w:name w:val="Table List Mapping 7"/>
    <w:basedOn w:val="Normal"/>
    <w:rsid w:val="00D866A6"/>
    <w:pPr>
      <w:autoSpaceDE w:val="0"/>
      <w:autoSpaceDN w:val="0"/>
      <w:adjustRightInd w:val="0"/>
      <w:spacing w:before="60" w:after="60"/>
      <w:ind w:left="1440" w:hanging="360"/>
    </w:pPr>
    <w:rPr>
      <w:rFonts w:cs="Arial"/>
      <w:iCs/>
      <w:sz w:val="20"/>
      <w:szCs w:val="20"/>
      <w:lang w:eastAsia="en-AU"/>
    </w:rPr>
  </w:style>
  <w:style w:type="table" w:customStyle="1" w:styleId="LightList-Accent11">
    <w:name w:val="Light List - Accent 11"/>
    <w:basedOn w:val="TableNormal"/>
    <w:uiPriority w:val="61"/>
    <w:rsid w:val="00E9536B"/>
    <w:pPr>
      <w:ind w:left="284" w:hanging="284"/>
    </w:pPr>
    <w:rPr>
      <w:rFonts w:eastAsiaTheme="minorHAns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4C"/>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C66562"/>
    <w:pPr>
      <w:keepNext/>
      <w:keepLines/>
      <w:shd w:val="clear" w:color="auto" w:fill="0096D6"/>
      <w:spacing w:before="480" w:after="0"/>
      <w:outlineLvl w:val="0"/>
    </w:pPr>
    <w:rPr>
      <w:rFonts w:eastAsiaTheme="majorEastAsia" w:cs="Arial"/>
      <w:color w:val="FFFFFF" w:themeColor="background1"/>
      <w:sz w:val="40"/>
      <w:szCs w:val="40"/>
    </w:rPr>
  </w:style>
  <w:style w:type="paragraph" w:styleId="Heading2">
    <w:name w:val="heading 2"/>
    <w:basedOn w:val="Normal"/>
    <w:next w:val="Normal"/>
    <w:link w:val="Heading2Char"/>
    <w:uiPriority w:val="9"/>
    <w:unhideWhenUsed/>
    <w:qFormat/>
    <w:rsid w:val="00C66562"/>
    <w:pPr>
      <w:keepNext/>
      <w:keepLines/>
      <w:spacing w:before="120" w:line="240" w:lineRule="atLeast"/>
      <w:outlineLvl w:val="1"/>
    </w:pPr>
    <w:rPr>
      <w:rFonts w:eastAsiaTheme="majorEastAsia" w:cs="Arial"/>
      <w:color w:val="0096D6"/>
      <w:sz w:val="28"/>
      <w:szCs w:val="28"/>
    </w:rPr>
  </w:style>
  <w:style w:type="paragraph" w:styleId="Heading3">
    <w:name w:val="heading 3"/>
    <w:basedOn w:val="Normal"/>
    <w:next w:val="Normal"/>
    <w:link w:val="Heading3Char"/>
    <w:uiPriority w:val="9"/>
    <w:unhideWhenUsed/>
    <w:qFormat/>
    <w:rsid w:val="00F5630A"/>
    <w:pPr>
      <w:keepNext/>
      <w:keepLines/>
      <w:spacing w:before="240"/>
      <w:outlineLvl w:val="2"/>
    </w:pPr>
    <w:rPr>
      <w:rFonts w:eastAsiaTheme="majorEastAsia" w:cs="Arial"/>
      <w:i/>
      <w:color w:val="0096D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B9484C"/>
    <w:rPr>
      <w:b/>
      <w:bCs/>
      <w:smallCaps/>
      <w:spacing w:val="5"/>
    </w:rPr>
  </w:style>
  <w:style w:type="character" w:styleId="Hyperlink">
    <w:name w:val="Hyperlink"/>
    <w:rsid w:val="00B9484C"/>
    <w:rPr>
      <w:color w:val="0000FF"/>
      <w:u w:val="single"/>
    </w:rPr>
  </w:style>
  <w:style w:type="character" w:customStyle="1" w:styleId="Heading1Char">
    <w:name w:val="Heading 1 Char"/>
    <w:basedOn w:val="DefaultParagraphFont"/>
    <w:link w:val="Heading1"/>
    <w:uiPriority w:val="9"/>
    <w:rsid w:val="00C66562"/>
    <w:rPr>
      <w:rFonts w:ascii="Arial" w:eastAsiaTheme="majorEastAsia" w:hAnsi="Arial" w:cs="Arial"/>
      <w:color w:val="FFFFFF" w:themeColor="background1"/>
      <w:sz w:val="40"/>
      <w:szCs w:val="40"/>
      <w:shd w:val="clear" w:color="auto" w:fill="0096D6"/>
    </w:rPr>
  </w:style>
  <w:style w:type="character" w:customStyle="1" w:styleId="Heading2Char">
    <w:name w:val="Heading 2 Char"/>
    <w:basedOn w:val="DefaultParagraphFont"/>
    <w:link w:val="Heading2"/>
    <w:uiPriority w:val="9"/>
    <w:rsid w:val="00C66562"/>
    <w:rPr>
      <w:rFonts w:ascii="Arial" w:eastAsiaTheme="majorEastAsia" w:hAnsi="Arial" w:cs="Arial"/>
      <w:color w:val="0096D6"/>
      <w:sz w:val="28"/>
      <w:szCs w:val="28"/>
    </w:rPr>
  </w:style>
  <w:style w:type="paragraph" w:styleId="FootnoteText">
    <w:name w:val="footnote text"/>
    <w:basedOn w:val="Normal"/>
    <w:link w:val="FootnoteTextChar"/>
    <w:uiPriority w:val="99"/>
    <w:unhideWhenUsed/>
    <w:qFormat/>
    <w:rsid w:val="00724018"/>
    <w:pPr>
      <w:spacing w:after="0"/>
    </w:pPr>
    <w:rPr>
      <w:sz w:val="16"/>
    </w:rPr>
  </w:style>
  <w:style w:type="paragraph" w:styleId="BodyText">
    <w:name w:val="Body Text"/>
    <w:basedOn w:val="Normal"/>
    <w:link w:val="BodyTextChar"/>
    <w:unhideWhenUsed/>
    <w:qFormat/>
    <w:rsid w:val="00137824"/>
    <w:pPr>
      <w:spacing w:before="120" w:line="280" w:lineRule="atLeast"/>
    </w:pPr>
    <w:rPr>
      <w:szCs w:val="22"/>
    </w:rPr>
  </w:style>
  <w:style w:type="character" w:customStyle="1" w:styleId="BodyTextChar">
    <w:name w:val="Body Text Char"/>
    <w:basedOn w:val="DefaultParagraphFont"/>
    <w:link w:val="BodyText"/>
    <w:rsid w:val="00137824"/>
    <w:rPr>
      <w:rFonts w:ascii="Arial" w:eastAsia="Times New Roman" w:hAnsi="Arial" w:cs="Times New Roman"/>
      <w:sz w:val="22"/>
      <w:szCs w:val="22"/>
    </w:rPr>
  </w:style>
  <w:style w:type="character" w:customStyle="1" w:styleId="FootnoteTextChar">
    <w:name w:val="Footnote Text Char"/>
    <w:basedOn w:val="DefaultParagraphFont"/>
    <w:link w:val="FootnoteText"/>
    <w:uiPriority w:val="99"/>
    <w:rsid w:val="00724018"/>
    <w:rPr>
      <w:rFonts w:ascii="Arial" w:eastAsia="Times New Roman" w:hAnsi="Arial" w:cs="Times New Roman"/>
      <w:sz w:val="16"/>
    </w:rPr>
  </w:style>
  <w:style w:type="character" w:styleId="FootnoteReference">
    <w:name w:val="footnote reference"/>
    <w:basedOn w:val="DefaultParagraphFont"/>
    <w:uiPriority w:val="99"/>
    <w:unhideWhenUsed/>
    <w:rsid w:val="00012702"/>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6F4656"/>
    <w:pPr>
      <w:ind w:left="720"/>
      <w:contextualSpacing/>
    </w:pPr>
  </w:style>
  <w:style w:type="paragraph" w:styleId="BalloonText">
    <w:name w:val="Balloon Text"/>
    <w:basedOn w:val="Normal"/>
    <w:link w:val="BalloonTextChar"/>
    <w:uiPriority w:val="99"/>
    <w:unhideWhenUsed/>
    <w:rsid w:val="006B7ACB"/>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6B7ACB"/>
    <w:rPr>
      <w:rFonts w:ascii="Lucida Grande" w:eastAsia="Times New Roman" w:hAnsi="Lucida Grande" w:cs="Lucida Grande"/>
      <w:sz w:val="18"/>
      <w:szCs w:val="18"/>
    </w:rPr>
  </w:style>
  <w:style w:type="paragraph" w:styleId="Header">
    <w:name w:val="header"/>
    <w:basedOn w:val="Normal"/>
    <w:link w:val="HeaderChar"/>
    <w:uiPriority w:val="99"/>
    <w:unhideWhenUsed/>
    <w:rsid w:val="00304791"/>
    <w:pPr>
      <w:tabs>
        <w:tab w:val="center" w:pos="4320"/>
        <w:tab w:val="right" w:pos="8640"/>
      </w:tabs>
      <w:spacing w:after="0"/>
    </w:pPr>
  </w:style>
  <w:style w:type="character" w:customStyle="1" w:styleId="HeaderChar">
    <w:name w:val="Header Char"/>
    <w:basedOn w:val="DefaultParagraphFont"/>
    <w:link w:val="Header"/>
    <w:uiPriority w:val="99"/>
    <w:rsid w:val="00304791"/>
    <w:rPr>
      <w:rFonts w:ascii="Arial" w:eastAsia="Times New Roman" w:hAnsi="Arial" w:cs="Times New Roman"/>
      <w:sz w:val="22"/>
    </w:rPr>
  </w:style>
  <w:style w:type="paragraph" w:styleId="Footer">
    <w:name w:val="footer"/>
    <w:basedOn w:val="Normal"/>
    <w:link w:val="FooterChar"/>
    <w:uiPriority w:val="99"/>
    <w:unhideWhenUsed/>
    <w:rsid w:val="00304791"/>
    <w:pPr>
      <w:tabs>
        <w:tab w:val="center" w:pos="4320"/>
        <w:tab w:val="right" w:pos="8640"/>
      </w:tabs>
      <w:spacing w:after="0"/>
    </w:pPr>
  </w:style>
  <w:style w:type="character" w:customStyle="1" w:styleId="FooterChar">
    <w:name w:val="Footer Char"/>
    <w:basedOn w:val="DefaultParagraphFont"/>
    <w:link w:val="Footer"/>
    <w:uiPriority w:val="99"/>
    <w:rsid w:val="00304791"/>
    <w:rPr>
      <w:rFonts w:ascii="Arial" w:eastAsia="Times New Roman" w:hAnsi="Arial" w:cs="Times New Roman"/>
      <w:sz w:val="22"/>
    </w:rPr>
  </w:style>
  <w:style w:type="table" w:styleId="TableGrid">
    <w:name w:val="Table Grid"/>
    <w:basedOn w:val="TableNormal"/>
    <w:uiPriority w:val="59"/>
    <w:rsid w:val="00795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795EA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795EA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95EA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BF71E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BF71E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1">
    <w:name w:val="Medium Shading 2 Accent 1"/>
    <w:basedOn w:val="TableNormal"/>
    <w:uiPriority w:val="64"/>
    <w:rsid w:val="00887C2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887C2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3Char">
    <w:name w:val="Heading 3 Char"/>
    <w:basedOn w:val="DefaultParagraphFont"/>
    <w:link w:val="Heading3"/>
    <w:uiPriority w:val="9"/>
    <w:rsid w:val="00F5630A"/>
    <w:rPr>
      <w:rFonts w:ascii="Arial" w:eastAsiaTheme="majorEastAsia" w:hAnsi="Arial" w:cs="Arial"/>
      <w:i/>
      <w:color w:val="0096D6"/>
    </w:rPr>
  </w:style>
  <w:style w:type="paragraph" w:styleId="Index1">
    <w:name w:val="index 1"/>
    <w:basedOn w:val="Normal"/>
    <w:next w:val="Normal"/>
    <w:autoRedefine/>
    <w:uiPriority w:val="99"/>
    <w:unhideWhenUsed/>
    <w:rsid w:val="00B62022"/>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B62022"/>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B62022"/>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B62022"/>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B62022"/>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B62022"/>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B62022"/>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B62022"/>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B62022"/>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B62022"/>
    <w:pPr>
      <w:spacing w:after="0"/>
    </w:pPr>
    <w:rPr>
      <w:rFonts w:asciiTheme="minorHAnsi" w:hAnsiTheme="minorHAnsi"/>
      <w:sz w:val="20"/>
      <w:szCs w:val="20"/>
    </w:rPr>
  </w:style>
  <w:style w:type="paragraph" w:styleId="TOC1">
    <w:name w:val="toc 1"/>
    <w:basedOn w:val="Normal"/>
    <w:next w:val="Normal"/>
    <w:autoRedefine/>
    <w:uiPriority w:val="39"/>
    <w:unhideWhenUsed/>
    <w:rsid w:val="009C3FB1"/>
    <w:pPr>
      <w:tabs>
        <w:tab w:val="left" w:pos="284"/>
        <w:tab w:val="right" w:pos="6610"/>
      </w:tabs>
      <w:spacing w:before="120" w:after="0"/>
    </w:pPr>
    <w:rPr>
      <w:rFonts w:asciiTheme="minorHAnsi" w:hAnsiTheme="minorHAnsi"/>
      <w:b/>
      <w:szCs w:val="22"/>
    </w:rPr>
  </w:style>
  <w:style w:type="paragraph" w:styleId="TOC2">
    <w:name w:val="toc 2"/>
    <w:basedOn w:val="Normal"/>
    <w:next w:val="Normal"/>
    <w:autoRedefine/>
    <w:uiPriority w:val="39"/>
    <w:unhideWhenUsed/>
    <w:rsid w:val="00B62022"/>
    <w:pPr>
      <w:spacing w:after="0"/>
      <w:ind w:left="220"/>
    </w:pPr>
    <w:rPr>
      <w:rFonts w:asciiTheme="minorHAnsi" w:hAnsiTheme="minorHAnsi"/>
      <w:i/>
      <w:szCs w:val="22"/>
    </w:rPr>
  </w:style>
  <w:style w:type="paragraph" w:styleId="TOC3">
    <w:name w:val="toc 3"/>
    <w:basedOn w:val="Normal"/>
    <w:next w:val="Normal"/>
    <w:autoRedefine/>
    <w:uiPriority w:val="39"/>
    <w:unhideWhenUsed/>
    <w:rsid w:val="00B62022"/>
    <w:pPr>
      <w:spacing w:after="0"/>
      <w:ind w:left="440"/>
    </w:pPr>
    <w:rPr>
      <w:rFonts w:asciiTheme="minorHAnsi" w:hAnsiTheme="minorHAnsi"/>
      <w:szCs w:val="22"/>
    </w:rPr>
  </w:style>
  <w:style w:type="paragraph" w:styleId="TOC4">
    <w:name w:val="toc 4"/>
    <w:basedOn w:val="Normal"/>
    <w:next w:val="Normal"/>
    <w:autoRedefine/>
    <w:uiPriority w:val="39"/>
    <w:unhideWhenUsed/>
    <w:rsid w:val="00B62022"/>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B62022"/>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B62022"/>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B62022"/>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B62022"/>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B62022"/>
    <w:pPr>
      <w:spacing w:after="0"/>
      <w:ind w:left="1760"/>
    </w:pPr>
    <w:rPr>
      <w:rFonts w:asciiTheme="minorHAnsi" w:hAnsiTheme="minorHAnsi"/>
      <w:sz w:val="20"/>
      <w:szCs w:val="20"/>
    </w:rPr>
  </w:style>
  <w:style w:type="paragraph" w:styleId="NoSpacing">
    <w:name w:val="No Spacing"/>
    <w:link w:val="NoSpacingChar"/>
    <w:qFormat/>
    <w:rsid w:val="00F07751"/>
    <w:rPr>
      <w:rFonts w:ascii="PMingLiU" w:hAnsi="PMingLiU"/>
      <w:sz w:val="22"/>
      <w:szCs w:val="22"/>
      <w:lang w:val="en-US"/>
    </w:rPr>
  </w:style>
  <w:style w:type="character" w:customStyle="1" w:styleId="NoSpacingChar">
    <w:name w:val="No Spacing Char"/>
    <w:basedOn w:val="DefaultParagraphFont"/>
    <w:link w:val="NoSpacing"/>
    <w:rsid w:val="00F07751"/>
    <w:rPr>
      <w:rFonts w:ascii="PMingLiU" w:hAnsi="PMingLiU"/>
      <w:sz w:val="22"/>
      <w:szCs w:val="22"/>
      <w:lang w:val="en-US"/>
    </w:rPr>
  </w:style>
  <w:style w:type="character" w:styleId="PageNumber">
    <w:name w:val="page number"/>
    <w:basedOn w:val="DefaultParagraphFont"/>
    <w:uiPriority w:val="99"/>
    <w:semiHidden/>
    <w:unhideWhenUsed/>
    <w:rsid w:val="00F07751"/>
  </w:style>
  <w:style w:type="paragraph" w:customStyle="1" w:styleId="Default">
    <w:name w:val="Default"/>
    <w:rsid w:val="00681A7E"/>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681A7E"/>
    <w:rPr>
      <w:color w:val="800080" w:themeColor="followedHyperlink"/>
      <w:u w:val="single"/>
    </w:rPr>
  </w:style>
  <w:style w:type="paragraph" w:customStyle="1" w:styleId="TableListMapping7">
    <w:name w:val="Table List Mapping 7"/>
    <w:basedOn w:val="Normal"/>
    <w:rsid w:val="00D866A6"/>
    <w:pPr>
      <w:autoSpaceDE w:val="0"/>
      <w:autoSpaceDN w:val="0"/>
      <w:adjustRightInd w:val="0"/>
      <w:spacing w:before="60" w:after="60"/>
      <w:ind w:left="1440" w:hanging="360"/>
    </w:pPr>
    <w:rPr>
      <w:rFonts w:cs="Arial"/>
      <w:iCs/>
      <w:sz w:val="20"/>
      <w:szCs w:val="20"/>
      <w:lang w:eastAsia="en-AU"/>
    </w:rPr>
  </w:style>
  <w:style w:type="table" w:customStyle="1" w:styleId="LightList-Accent11">
    <w:name w:val="Light List - Accent 11"/>
    <w:basedOn w:val="TableNormal"/>
    <w:uiPriority w:val="61"/>
    <w:rsid w:val="00E9536B"/>
    <w:pPr>
      <w:ind w:left="284" w:hanging="284"/>
    </w:pPr>
    <w:rPr>
      <w:rFonts w:eastAsiaTheme="minorHAns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header" Target="header5.xml"/><Relationship Id="rId42" Type="http://schemas.openxmlformats.org/officeDocument/2006/relationships/footer" Target="footer22.xml"/><Relationship Id="rId47" Type="http://schemas.openxmlformats.org/officeDocument/2006/relationships/diagramQuickStyle" Target="diagrams/quickStyle1.xml"/><Relationship Id="rId63" Type="http://schemas.openxmlformats.org/officeDocument/2006/relationships/diagramColors" Target="diagrams/colors4.xml"/><Relationship Id="rId68" Type="http://schemas.openxmlformats.org/officeDocument/2006/relationships/footer" Target="footer28.xml"/><Relationship Id="rId84" Type="http://schemas.openxmlformats.org/officeDocument/2006/relationships/hyperlink" Target="http://www.deewr.gov.au/Earlychildhood/Policy_Agenda/Quality/Pages/home.aspx" TargetMode="External"/><Relationship Id="rId89" Type="http://schemas.openxmlformats.org/officeDocument/2006/relationships/hyperlink" Target="http://www.ncver.edu.au/" TargetMode="External"/><Relationship Id="rId7" Type="http://schemas.openxmlformats.org/officeDocument/2006/relationships/footnotes" Target="footnotes.xml"/><Relationship Id="rId71" Type="http://schemas.openxmlformats.org/officeDocument/2006/relationships/hyperlink" Target="http://www.cshisc.com.au/learn/cshisc-projects/family-day-care/" TargetMode="External"/><Relationship Id="rId92" Type="http://schemas.openxmlformats.org/officeDocument/2006/relationships/hyperlink" Target="http://www.training.nsw.gov.au/training_providers/resources/skillsonline/index.html"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4.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header" Target="header7.xml"/><Relationship Id="rId37" Type="http://schemas.openxmlformats.org/officeDocument/2006/relationships/footer" Target="footer18.xml"/><Relationship Id="rId40" Type="http://schemas.openxmlformats.org/officeDocument/2006/relationships/footer" Target="footer20.xml"/><Relationship Id="rId45" Type="http://schemas.openxmlformats.org/officeDocument/2006/relationships/diagramData" Target="diagrams/data1.xml"/><Relationship Id="rId53" Type="http://schemas.openxmlformats.org/officeDocument/2006/relationships/diagramColors" Target="diagrams/colors2.xml"/><Relationship Id="rId58" Type="http://schemas.openxmlformats.org/officeDocument/2006/relationships/diagramColors" Target="diagrams/colors3.xml"/><Relationship Id="rId66" Type="http://schemas.openxmlformats.org/officeDocument/2006/relationships/footer" Target="footer26.xml"/><Relationship Id="rId74" Type="http://schemas.openxmlformats.org/officeDocument/2006/relationships/hyperlink" Target="http://www.voced.edu.au/content/ngv18960" TargetMode="External"/><Relationship Id="rId79" Type="http://schemas.openxmlformats.org/officeDocument/2006/relationships/hyperlink" Target="http://deewr.gov.au/national-early-childhood-education-and-care-workforce-census-2010-results" TargetMode="External"/><Relationship Id="rId87" Type="http://schemas.openxmlformats.org/officeDocument/2006/relationships/hyperlink" Target="http://www.hstac.com.au/" TargetMode="External"/><Relationship Id="rId102" Type="http://schemas.openxmlformats.org/officeDocument/2006/relationships/footer" Target="footer29.xml"/><Relationship Id="rId5" Type="http://schemas.openxmlformats.org/officeDocument/2006/relationships/settings" Target="settings.xml"/><Relationship Id="rId61" Type="http://schemas.openxmlformats.org/officeDocument/2006/relationships/diagramLayout" Target="diagrams/layout4.xml"/><Relationship Id="rId82" Type="http://schemas.openxmlformats.org/officeDocument/2006/relationships/hyperlink" Target="http://www.intraining.org.au" TargetMode="External"/><Relationship Id="rId90" Type="http://schemas.openxmlformats.org/officeDocument/2006/relationships/hyperlink" Target="http://www.pscalliance.org.au/" TargetMode="External"/><Relationship Id="rId95" Type="http://schemas.openxmlformats.org/officeDocument/2006/relationships/hyperlink" Target="http://www.sahcssb.com.au" TargetMode="External"/><Relationship Id="rId19" Type="http://schemas.openxmlformats.org/officeDocument/2006/relationships/footer" Target="footer6.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17.xml"/><Relationship Id="rId43" Type="http://schemas.openxmlformats.org/officeDocument/2006/relationships/footer" Target="footer23.xml"/><Relationship Id="rId48" Type="http://schemas.openxmlformats.org/officeDocument/2006/relationships/diagramColors" Target="diagrams/colors1.xml"/><Relationship Id="rId56" Type="http://schemas.openxmlformats.org/officeDocument/2006/relationships/diagramLayout" Target="diagrams/layout3.xml"/><Relationship Id="rId64" Type="http://schemas.microsoft.com/office/2007/relationships/diagramDrawing" Target="diagrams/drawing4.xml"/><Relationship Id="rId69" Type="http://schemas.openxmlformats.org/officeDocument/2006/relationships/hyperlink" Target="http://www.ncver.edu.au/publications/2261.html" TargetMode="External"/><Relationship Id="rId77" Type="http://schemas.openxmlformats.org/officeDocument/2006/relationships/hyperlink" Target="http://workplaceskills.com.au/moodle" TargetMode="External"/><Relationship Id="rId100" Type="http://schemas.openxmlformats.org/officeDocument/2006/relationships/hyperlink" Target="http://vetinfonet.dtwd.wa.gov.au/Pages/Home.aspx" TargetMode="External"/><Relationship Id="rId105"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diagramLayout" Target="diagrams/layout2.xml"/><Relationship Id="rId72" Type="http://schemas.openxmlformats.org/officeDocument/2006/relationships/hyperlink" Target="http://www.innovation.gov.au/Skills/SkillsAssessment/COAGRPLProject" TargetMode="External"/><Relationship Id="rId80" Type="http://schemas.openxmlformats.org/officeDocument/2006/relationships/hyperlink" Target="http://www.acecqa.gov.au" TargetMode="External"/><Relationship Id="rId85" Type="http://schemas.openxmlformats.org/officeDocument/2006/relationships/hyperlink" Target="http://deewr.gov.au/early-years-learning-framework" TargetMode="External"/><Relationship Id="rId93" Type="http://schemas.openxmlformats.org/officeDocument/2006/relationships/hyperlink" Target="http://www.skillsrecognition.nsw.gov.au/" TargetMode="External"/><Relationship Id="rId98" Type="http://schemas.openxmlformats.org/officeDocument/2006/relationships/hyperlink" Target="http://www.education.vic.gov.au/training/Pages/default.aspx"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6.xml"/><Relationship Id="rId38" Type="http://schemas.openxmlformats.org/officeDocument/2006/relationships/footer" Target="footer19.xml"/><Relationship Id="rId46" Type="http://schemas.openxmlformats.org/officeDocument/2006/relationships/diagramLayout" Target="diagrams/layout1.xml"/><Relationship Id="rId59" Type="http://schemas.microsoft.com/office/2007/relationships/diagramDrawing" Target="diagrams/drawing3.xml"/><Relationship Id="rId67" Type="http://schemas.openxmlformats.org/officeDocument/2006/relationships/footer" Target="footer27.xml"/><Relationship Id="rId103" Type="http://schemas.openxmlformats.org/officeDocument/2006/relationships/footer" Target="footer30.xml"/><Relationship Id="rId20" Type="http://schemas.openxmlformats.org/officeDocument/2006/relationships/footer" Target="footer7.xml"/><Relationship Id="rId41" Type="http://schemas.openxmlformats.org/officeDocument/2006/relationships/footer" Target="footer21.xml"/><Relationship Id="rId54" Type="http://schemas.microsoft.com/office/2007/relationships/diagramDrawing" Target="diagrams/drawing2.xml"/><Relationship Id="rId62" Type="http://schemas.openxmlformats.org/officeDocument/2006/relationships/diagramQuickStyle" Target="diagrams/quickStyle4.xml"/><Relationship Id="rId70" Type="http://schemas.openxmlformats.org/officeDocument/2006/relationships/hyperlink" Target="http://nswfdc.org.au/pssp/childrens-services-central-training-calendar" TargetMode="External"/><Relationship Id="rId75" Type="http://schemas.openxmlformats.org/officeDocument/2006/relationships/hyperlink" Target="http://www.vetpd.qld.gov.au/resources/pdf/tla/rpl/workshops/professional-judgement/prof-judge-rpl.pdf" TargetMode="External"/><Relationship Id="rId83" Type="http://schemas.openxmlformats.org/officeDocument/2006/relationships/hyperlink" Target="http://www.csheitc.org.au" TargetMode="External"/><Relationship Id="rId88" Type="http://schemas.openxmlformats.org/officeDocument/2006/relationships/hyperlink" Target="http://www.ncver.edu.au/" TargetMode="External"/><Relationship Id="rId91" Type="http://schemas.openxmlformats.org/officeDocument/2006/relationships/hyperlink" Target="http://www.csh-itab.com.au/" TargetMode="External"/><Relationship Id="rId96" Type="http://schemas.openxmlformats.org/officeDocument/2006/relationships/hyperlink" Target="http://www.skillingsolutions.qld.gov.a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header" Target="header8.xml"/><Relationship Id="rId49" Type="http://schemas.microsoft.com/office/2007/relationships/diagramDrawing" Target="diagrams/drawing1.xml"/><Relationship Id="rId57" Type="http://schemas.openxmlformats.org/officeDocument/2006/relationships/diagramQuickStyle" Target="diagrams/quickStyle3.xml"/><Relationship Id="rId106"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www.training.gov.au" TargetMode="External"/><Relationship Id="rId44" Type="http://schemas.openxmlformats.org/officeDocument/2006/relationships/footer" Target="footer24.xml"/><Relationship Id="rId52" Type="http://schemas.openxmlformats.org/officeDocument/2006/relationships/diagramQuickStyle" Target="diagrams/quickStyle2.xml"/><Relationship Id="rId60" Type="http://schemas.openxmlformats.org/officeDocument/2006/relationships/diagramData" Target="diagrams/data4.xml"/><Relationship Id="rId65" Type="http://schemas.openxmlformats.org/officeDocument/2006/relationships/footer" Target="footer25.xml"/><Relationship Id="rId73" Type="http://schemas.openxmlformats.org/officeDocument/2006/relationships/hyperlink" Target="http://foi.deewr.gov.au/system/files/doc/other/educators_guide_to_the_early_years_learning_framework_for_australia.pdf" TargetMode="External"/><Relationship Id="rId78" Type="http://schemas.openxmlformats.org/officeDocument/2006/relationships/hyperlink" Target="http://www.pc.gov.au/projects/study/education-workforce/early-childhood/report" TargetMode="External"/><Relationship Id="rId81" Type="http://schemas.openxmlformats.org/officeDocument/2006/relationships/hyperlink" Target="http://www.cshisc.com.au" TargetMode="External"/><Relationship Id="rId86" Type="http://schemas.openxmlformats.org/officeDocument/2006/relationships/hyperlink" Target="http://www.earlychildhoodaustralia.org.au/" TargetMode="External"/><Relationship Id="rId94" Type="http://schemas.openxmlformats.org/officeDocument/2006/relationships/hyperlink" Target="http://www.training.sa.gov.au" TargetMode="External"/><Relationship Id="rId99" Type="http://schemas.openxmlformats.org/officeDocument/2006/relationships/hyperlink" Target="http://www.training.org.au" TargetMode="External"/><Relationship Id="rId10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header" Target="header9.xml"/><Relationship Id="rId34" Type="http://schemas.openxmlformats.org/officeDocument/2006/relationships/hyperlink" Target="http://deewr.gov.au/national-quality-framework-early-childhood-education-and-care" TargetMode="External"/><Relationship Id="rId50" Type="http://schemas.openxmlformats.org/officeDocument/2006/relationships/diagramData" Target="diagrams/data2.xml"/><Relationship Id="rId55" Type="http://schemas.openxmlformats.org/officeDocument/2006/relationships/diagramData" Target="diagrams/data3.xml"/><Relationship Id="rId76" Type="http://schemas.openxmlformats.org/officeDocument/2006/relationships/hyperlink" Target="http://www.ncver.edu.au/publications/780.html" TargetMode="External"/><Relationship Id="rId97" Type="http://schemas.openxmlformats.org/officeDocument/2006/relationships/hyperlink" Target="http://www.skills.tas.gov.au" TargetMode="External"/><Relationship Id="rId10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B292EC-4095-4849-BEEF-A1EEACF5FAF9}" type="doc">
      <dgm:prSet loTypeId="urn:microsoft.com/office/officeart/2005/8/layout/lProcess1" loCatId="" qsTypeId="urn:microsoft.com/office/officeart/2005/8/quickstyle/3D2" qsCatId="3D" csTypeId="urn:microsoft.com/office/officeart/2005/8/colors/accent1_2" csCatId="accent1" phldr="1"/>
      <dgm:spPr/>
      <dgm:t>
        <a:bodyPr/>
        <a:lstStyle/>
        <a:p>
          <a:endParaRPr lang="en-US"/>
        </a:p>
      </dgm:t>
    </dgm:pt>
    <dgm:pt modelId="{682000FB-2DCF-C34B-8103-DAC0F236BBB8}">
      <dgm:prSet phldrT="[Text]"/>
      <dgm:spPr/>
      <dgm:t>
        <a:bodyPr/>
        <a:lstStyle/>
        <a:p>
          <a:r>
            <a:rPr lang="en-US">
              <a:latin typeface="Arial"/>
              <a:cs typeface="Arial"/>
            </a:rPr>
            <a:t>Record findings on Competency </a:t>
          </a:r>
          <a:r>
            <a:rPr lang="en-AU" i="1">
              <a:latin typeface="Arial"/>
              <a:cs typeface="Arial"/>
            </a:rPr>
            <a:t>Conversation Recording Tools</a:t>
          </a:r>
          <a:endParaRPr lang="en-US" i="1">
            <a:latin typeface="Arial"/>
            <a:cs typeface="Arial"/>
          </a:endParaRPr>
        </a:p>
      </dgm:t>
    </dgm:pt>
    <dgm:pt modelId="{C917FF42-1E2F-6F47-93A5-D3B27E69A588}" type="parTrans" cxnId="{2AEE817A-6BFC-404F-88EE-AEF49FBF1607}">
      <dgm:prSet/>
      <dgm:spPr/>
      <dgm:t>
        <a:bodyPr/>
        <a:lstStyle/>
        <a:p>
          <a:endParaRPr lang="en-US"/>
        </a:p>
      </dgm:t>
    </dgm:pt>
    <dgm:pt modelId="{D75F078A-35C8-274C-B0E8-7594383FA8B9}" type="sibTrans" cxnId="{2AEE817A-6BFC-404F-88EE-AEF49FBF1607}">
      <dgm:prSet/>
      <dgm:spPr/>
      <dgm:t>
        <a:bodyPr/>
        <a:lstStyle/>
        <a:p>
          <a:endParaRPr lang="en-US"/>
        </a:p>
      </dgm:t>
    </dgm:pt>
    <dgm:pt modelId="{BDCBD2B1-998A-D94B-BE1F-9C0EB786785D}">
      <dgm:prSet/>
      <dgm:spPr/>
      <dgm:t>
        <a:bodyPr/>
        <a:lstStyle/>
        <a:p>
          <a:r>
            <a:rPr lang="en-US">
              <a:latin typeface="Arial"/>
              <a:cs typeface="Arial"/>
            </a:rPr>
            <a:t>Advise candidate and update </a:t>
          </a:r>
          <a:r>
            <a:rPr lang="en-US" i="1">
              <a:latin typeface="Arial"/>
              <a:cs typeface="Arial"/>
            </a:rPr>
            <a:t>RPL Assessment Plan </a:t>
          </a:r>
        </a:p>
      </dgm:t>
    </dgm:pt>
    <dgm:pt modelId="{23F9BC3B-85BC-5242-8CBB-2270B1D8F7F5}" type="parTrans" cxnId="{3B45CC54-BA3F-954D-903F-D14989681D22}">
      <dgm:prSet/>
      <dgm:spPr/>
      <dgm:t>
        <a:bodyPr/>
        <a:lstStyle/>
        <a:p>
          <a:endParaRPr lang="en-US"/>
        </a:p>
      </dgm:t>
    </dgm:pt>
    <dgm:pt modelId="{347403FF-D1CA-B445-9002-6E7E27AF7B5D}" type="sibTrans" cxnId="{3B45CC54-BA3F-954D-903F-D14989681D22}">
      <dgm:prSet/>
      <dgm:spPr/>
      <dgm:t>
        <a:bodyPr/>
        <a:lstStyle/>
        <a:p>
          <a:endParaRPr lang="en-US"/>
        </a:p>
      </dgm:t>
    </dgm:pt>
    <dgm:pt modelId="{B81BD50D-7576-3344-99C6-7B299DFE22CC}">
      <dgm:prSet/>
      <dgm:spPr/>
      <dgm:t>
        <a:bodyPr/>
        <a:lstStyle/>
        <a:p>
          <a:r>
            <a:rPr lang="en-US">
              <a:latin typeface="Arial"/>
              <a:cs typeface="Arial"/>
            </a:rPr>
            <a:t>Conduct </a:t>
          </a:r>
          <a:r>
            <a:rPr lang="en-US" b="1">
              <a:latin typeface="Arial"/>
              <a:cs typeface="Arial"/>
            </a:rPr>
            <a:t>Step 3</a:t>
          </a:r>
        </a:p>
      </dgm:t>
    </dgm:pt>
    <dgm:pt modelId="{CBB3188E-FA26-BE4D-89DE-FCAAD3297EB2}" type="parTrans" cxnId="{D129D74A-8742-8E48-83BA-A368FC214B65}">
      <dgm:prSet/>
      <dgm:spPr/>
      <dgm:t>
        <a:bodyPr/>
        <a:lstStyle/>
        <a:p>
          <a:endParaRPr lang="en-US"/>
        </a:p>
      </dgm:t>
    </dgm:pt>
    <dgm:pt modelId="{92522164-B4B3-2E48-B885-4578EC7C526B}" type="sibTrans" cxnId="{D129D74A-8742-8E48-83BA-A368FC214B65}">
      <dgm:prSet/>
      <dgm:spPr/>
      <dgm:t>
        <a:bodyPr/>
        <a:lstStyle/>
        <a:p>
          <a:endParaRPr lang="en-US"/>
        </a:p>
      </dgm:t>
    </dgm:pt>
    <dgm:pt modelId="{671E442C-B79C-EE4F-B74D-A33F9A3B0E84}">
      <dgm:prSet phldrT="[Text]"/>
      <dgm:spPr>
        <a:solidFill>
          <a:srgbClr val="FF0000">
            <a:alpha val="52000"/>
          </a:srgbClr>
        </a:solidFill>
      </dgm:spPr>
      <dgm:t>
        <a:bodyPr/>
        <a:lstStyle/>
        <a:p>
          <a:r>
            <a:rPr lang="en-US">
              <a:latin typeface="Arial"/>
              <a:cs typeface="Arial"/>
            </a:rPr>
            <a:t>Where rules of evidence are </a:t>
          </a:r>
          <a:r>
            <a:rPr lang="en-US" b="1" i="1">
              <a:latin typeface="Arial"/>
              <a:cs typeface="Arial"/>
            </a:rPr>
            <a:t>not</a:t>
          </a:r>
          <a:r>
            <a:rPr lang="en-US" b="1">
              <a:latin typeface="Arial"/>
              <a:cs typeface="Arial"/>
            </a:rPr>
            <a:t> </a:t>
          </a:r>
          <a:r>
            <a:rPr lang="en-US">
              <a:latin typeface="Arial"/>
              <a:cs typeface="Arial"/>
            </a:rPr>
            <a:t>met for a unit </a:t>
          </a:r>
        </a:p>
      </dgm:t>
    </dgm:pt>
    <dgm:pt modelId="{148C5B31-53FE-434E-9B6A-DA3B6A33B869}" type="sibTrans" cxnId="{3D8F979C-118B-964E-A6B7-3DCAE1EE3465}">
      <dgm:prSet/>
      <dgm:spPr/>
      <dgm:t>
        <a:bodyPr/>
        <a:lstStyle/>
        <a:p>
          <a:endParaRPr lang="en-US"/>
        </a:p>
      </dgm:t>
    </dgm:pt>
    <dgm:pt modelId="{9CC2563D-16BD-3647-9700-D0143C778EAF}" type="parTrans" cxnId="{3D8F979C-118B-964E-A6B7-3DCAE1EE3465}">
      <dgm:prSet/>
      <dgm:spPr/>
      <dgm:t>
        <a:bodyPr/>
        <a:lstStyle/>
        <a:p>
          <a:endParaRPr lang="en-US"/>
        </a:p>
      </dgm:t>
    </dgm:pt>
    <dgm:pt modelId="{FBE45327-16E9-8B4B-8781-CF7B98A7C7A6}" type="pres">
      <dgm:prSet presAssocID="{D8B292EC-4095-4849-BEEF-A1EEACF5FAF9}" presName="Name0" presStyleCnt="0">
        <dgm:presLayoutVars>
          <dgm:dir/>
          <dgm:animLvl val="lvl"/>
          <dgm:resizeHandles val="exact"/>
        </dgm:presLayoutVars>
      </dgm:prSet>
      <dgm:spPr/>
      <dgm:t>
        <a:bodyPr/>
        <a:lstStyle/>
        <a:p>
          <a:endParaRPr lang="en-US"/>
        </a:p>
      </dgm:t>
    </dgm:pt>
    <dgm:pt modelId="{DC923AAB-DC10-BD4F-8610-066052D7BF24}" type="pres">
      <dgm:prSet presAssocID="{671E442C-B79C-EE4F-B74D-A33F9A3B0E84}" presName="vertFlow" presStyleCnt="0"/>
      <dgm:spPr/>
    </dgm:pt>
    <dgm:pt modelId="{91560AE3-CC44-1E44-A237-1ED577BDDFCA}" type="pres">
      <dgm:prSet presAssocID="{671E442C-B79C-EE4F-B74D-A33F9A3B0E84}" presName="header" presStyleLbl="node1" presStyleIdx="0" presStyleCnt="1" custLinFactNeighborX="1737"/>
      <dgm:spPr/>
      <dgm:t>
        <a:bodyPr/>
        <a:lstStyle/>
        <a:p>
          <a:endParaRPr lang="en-US"/>
        </a:p>
      </dgm:t>
    </dgm:pt>
    <dgm:pt modelId="{5F862FF4-A4B1-A84A-B93F-862CB53C3D13}" type="pres">
      <dgm:prSet presAssocID="{C917FF42-1E2F-6F47-93A5-D3B27E69A588}" presName="parTrans" presStyleLbl="sibTrans2D1" presStyleIdx="0" presStyleCnt="3"/>
      <dgm:spPr/>
      <dgm:t>
        <a:bodyPr/>
        <a:lstStyle/>
        <a:p>
          <a:endParaRPr lang="en-US"/>
        </a:p>
      </dgm:t>
    </dgm:pt>
    <dgm:pt modelId="{D78B5C92-285A-A24D-8823-B6BDEAA1D946}" type="pres">
      <dgm:prSet presAssocID="{682000FB-2DCF-C34B-8103-DAC0F236BBB8}" presName="child" presStyleLbl="alignAccFollowNode1" presStyleIdx="0" presStyleCnt="3">
        <dgm:presLayoutVars>
          <dgm:chMax val="0"/>
          <dgm:bulletEnabled val="1"/>
        </dgm:presLayoutVars>
      </dgm:prSet>
      <dgm:spPr/>
      <dgm:t>
        <a:bodyPr/>
        <a:lstStyle/>
        <a:p>
          <a:endParaRPr lang="en-US"/>
        </a:p>
      </dgm:t>
    </dgm:pt>
    <dgm:pt modelId="{AFCB48BE-75AC-744D-80D3-144A079D387C}" type="pres">
      <dgm:prSet presAssocID="{D75F078A-35C8-274C-B0E8-7594383FA8B9}" presName="sibTrans" presStyleLbl="sibTrans2D1" presStyleIdx="1" presStyleCnt="3"/>
      <dgm:spPr/>
      <dgm:t>
        <a:bodyPr/>
        <a:lstStyle/>
        <a:p>
          <a:endParaRPr lang="en-US"/>
        </a:p>
      </dgm:t>
    </dgm:pt>
    <dgm:pt modelId="{BB897199-94E0-0846-8EED-7E63D725016C}" type="pres">
      <dgm:prSet presAssocID="{BDCBD2B1-998A-D94B-BE1F-9C0EB786785D}" presName="child" presStyleLbl="alignAccFollowNode1" presStyleIdx="1" presStyleCnt="3">
        <dgm:presLayoutVars>
          <dgm:chMax val="0"/>
          <dgm:bulletEnabled val="1"/>
        </dgm:presLayoutVars>
      </dgm:prSet>
      <dgm:spPr/>
      <dgm:t>
        <a:bodyPr/>
        <a:lstStyle/>
        <a:p>
          <a:endParaRPr lang="en-US"/>
        </a:p>
      </dgm:t>
    </dgm:pt>
    <dgm:pt modelId="{3576D83B-E5BE-5C4F-BE97-82FB5768058D}" type="pres">
      <dgm:prSet presAssocID="{347403FF-D1CA-B445-9002-6E7E27AF7B5D}" presName="sibTrans" presStyleLbl="sibTrans2D1" presStyleIdx="2" presStyleCnt="3"/>
      <dgm:spPr/>
      <dgm:t>
        <a:bodyPr/>
        <a:lstStyle/>
        <a:p>
          <a:endParaRPr lang="en-US"/>
        </a:p>
      </dgm:t>
    </dgm:pt>
    <dgm:pt modelId="{8C0ACBA5-931B-694E-9B32-99093C14A884}" type="pres">
      <dgm:prSet presAssocID="{B81BD50D-7576-3344-99C6-7B299DFE22CC}" presName="child" presStyleLbl="alignAccFollowNode1" presStyleIdx="2" presStyleCnt="3">
        <dgm:presLayoutVars>
          <dgm:chMax val="0"/>
          <dgm:bulletEnabled val="1"/>
        </dgm:presLayoutVars>
      </dgm:prSet>
      <dgm:spPr/>
      <dgm:t>
        <a:bodyPr/>
        <a:lstStyle/>
        <a:p>
          <a:endParaRPr lang="en-US"/>
        </a:p>
      </dgm:t>
    </dgm:pt>
  </dgm:ptLst>
  <dgm:cxnLst>
    <dgm:cxn modelId="{AD53B453-20A5-F349-A7FC-95AD425C8B0B}" type="presOf" srcId="{D75F078A-35C8-274C-B0E8-7594383FA8B9}" destId="{AFCB48BE-75AC-744D-80D3-144A079D387C}" srcOrd="0" destOrd="0" presId="urn:microsoft.com/office/officeart/2005/8/layout/lProcess1"/>
    <dgm:cxn modelId="{2AEE817A-6BFC-404F-88EE-AEF49FBF1607}" srcId="{671E442C-B79C-EE4F-B74D-A33F9A3B0E84}" destId="{682000FB-2DCF-C34B-8103-DAC0F236BBB8}" srcOrd="0" destOrd="0" parTransId="{C917FF42-1E2F-6F47-93A5-D3B27E69A588}" sibTransId="{D75F078A-35C8-274C-B0E8-7594383FA8B9}"/>
    <dgm:cxn modelId="{2EA82FE5-A68D-D649-A6EE-254C5421E674}" type="presOf" srcId="{D8B292EC-4095-4849-BEEF-A1EEACF5FAF9}" destId="{FBE45327-16E9-8B4B-8781-CF7B98A7C7A6}" srcOrd="0" destOrd="0" presId="urn:microsoft.com/office/officeart/2005/8/layout/lProcess1"/>
    <dgm:cxn modelId="{3EA4C3F0-B708-CA48-A0E1-3B63DC825DC9}" type="presOf" srcId="{682000FB-2DCF-C34B-8103-DAC0F236BBB8}" destId="{D78B5C92-285A-A24D-8823-B6BDEAA1D946}" srcOrd="0" destOrd="0" presId="urn:microsoft.com/office/officeart/2005/8/layout/lProcess1"/>
    <dgm:cxn modelId="{205D11C5-11E2-FF4C-803F-290F35954CE2}" type="presOf" srcId="{B81BD50D-7576-3344-99C6-7B299DFE22CC}" destId="{8C0ACBA5-931B-694E-9B32-99093C14A884}" srcOrd="0" destOrd="0" presId="urn:microsoft.com/office/officeart/2005/8/layout/lProcess1"/>
    <dgm:cxn modelId="{1CC3C016-A314-9A4D-889C-5040AE250C2D}" type="presOf" srcId="{BDCBD2B1-998A-D94B-BE1F-9C0EB786785D}" destId="{BB897199-94E0-0846-8EED-7E63D725016C}" srcOrd="0" destOrd="0" presId="urn:microsoft.com/office/officeart/2005/8/layout/lProcess1"/>
    <dgm:cxn modelId="{3D8F979C-118B-964E-A6B7-3DCAE1EE3465}" srcId="{D8B292EC-4095-4849-BEEF-A1EEACF5FAF9}" destId="{671E442C-B79C-EE4F-B74D-A33F9A3B0E84}" srcOrd="0" destOrd="0" parTransId="{9CC2563D-16BD-3647-9700-D0143C778EAF}" sibTransId="{148C5B31-53FE-434E-9B6A-DA3B6A33B869}"/>
    <dgm:cxn modelId="{D129D74A-8742-8E48-83BA-A368FC214B65}" srcId="{671E442C-B79C-EE4F-B74D-A33F9A3B0E84}" destId="{B81BD50D-7576-3344-99C6-7B299DFE22CC}" srcOrd="2" destOrd="0" parTransId="{CBB3188E-FA26-BE4D-89DE-FCAAD3297EB2}" sibTransId="{92522164-B4B3-2E48-B885-4578EC7C526B}"/>
    <dgm:cxn modelId="{E3ECB4C1-5B55-A04B-A458-378E73DB1EDD}" type="presOf" srcId="{C917FF42-1E2F-6F47-93A5-D3B27E69A588}" destId="{5F862FF4-A4B1-A84A-B93F-862CB53C3D13}" srcOrd="0" destOrd="0" presId="urn:microsoft.com/office/officeart/2005/8/layout/lProcess1"/>
    <dgm:cxn modelId="{40D6CB8E-7C23-6F47-B3B5-1F9D455154E9}" type="presOf" srcId="{671E442C-B79C-EE4F-B74D-A33F9A3B0E84}" destId="{91560AE3-CC44-1E44-A237-1ED577BDDFCA}" srcOrd="0" destOrd="0" presId="urn:microsoft.com/office/officeart/2005/8/layout/lProcess1"/>
    <dgm:cxn modelId="{3B45CC54-BA3F-954D-903F-D14989681D22}" srcId="{671E442C-B79C-EE4F-B74D-A33F9A3B0E84}" destId="{BDCBD2B1-998A-D94B-BE1F-9C0EB786785D}" srcOrd="1" destOrd="0" parTransId="{23F9BC3B-85BC-5242-8CBB-2270B1D8F7F5}" sibTransId="{347403FF-D1CA-B445-9002-6E7E27AF7B5D}"/>
    <dgm:cxn modelId="{668E67ED-E6A7-634F-AD99-46BDF06737CD}" type="presOf" srcId="{347403FF-D1CA-B445-9002-6E7E27AF7B5D}" destId="{3576D83B-E5BE-5C4F-BE97-82FB5768058D}" srcOrd="0" destOrd="0" presId="urn:microsoft.com/office/officeart/2005/8/layout/lProcess1"/>
    <dgm:cxn modelId="{3C408826-AA69-CF43-B7AA-98F954DA2733}" type="presParOf" srcId="{FBE45327-16E9-8B4B-8781-CF7B98A7C7A6}" destId="{DC923AAB-DC10-BD4F-8610-066052D7BF24}" srcOrd="0" destOrd="0" presId="urn:microsoft.com/office/officeart/2005/8/layout/lProcess1"/>
    <dgm:cxn modelId="{49C6B6D8-C52B-4147-BF44-D00329224AAF}" type="presParOf" srcId="{DC923AAB-DC10-BD4F-8610-066052D7BF24}" destId="{91560AE3-CC44-1E44-A237-1ED577BDDFCA}" srcOrd="0" destOrd="0" presId="urn:microsoft.com/office/officeart/2005/8/layout/lProcess1"/>
    <dgm:cxn modelId="{6507D822-BE97-5244-967B-4B9577AB6582}" type="presParOf" srcId="{DC923AAB-DC10-BD4F-8610-066052D7BF24}" destId="{5F862FF4-A4B1-A84A-B93F-862CB53C3D13}" srcOrd="1" destOrd="0" presId="urn:microsoft.com/office/officeart/2005/8/layout/lProcess1"/>
    <dgm:cxn modelId="{F95F3300-9025-134B-B88E-293DC5AB303E}" type="presParOf" srcId="{DC923AAB-DC10-BD4F-8610-066052D7BF24}" destId="{D78B5C92-285A-A24D-8823-B6BDEAA1D946}" srcOrd="2" destOrd="0" presId="urn:microsoft.com/office/officeart/2005/8/layout/lProcess1"/>
    <dgm:cxn modelId="{DAD599A4-F6E5-0B40-8506-628D39ADD976}" type="presParOf" srcId="{DC923AAB-DC10-BD4F-8610-066052D7BF24}" destId="{AFCB48BE-75AC-744D-80D3-144A079D387C}" srcOrd="3" destOrd="0" presId="urn:microsoft.com/office/officeart/2005/8/layout/lProcess1"/>
    <dgm:cxn modelId="{B949322B-AA11-F247-8C7A-E13181488911}" type="presParOf" srcId="{DC923AAB-DC10-BD4F-8610-066052D7BF24}" destId="{BB897199-94E0-0846-8EED-7E63D725016C}" srcOrd="4" destOrd="0" presId="urn:microsoft.com/office/officeart/2005/8/layout/lProcess1"/>
    <dgm:cxn modelId="{6245DC31-8C75-D649-AEB7-3DB78EFD0116}" type="presParOf" srcId="{DC923AAB-DC10-BD4F-8610-066052D7BF24}" destId="{3576D83B-E5BE-5C4F-BE97-82FB5768058D}" srcOrd="5" destOrd="0" presId="urn:microsoft.com/office/officeart/2005/8/layout/lProcess1"/>
    <dgm:cxn modelId="{E655E7B6-86A8-5243-A55D-7D7A2277C31A}" type="presParOf" srcId="{DC923AAB-DC10-BD4F-8610-066052D7BF24}" destId="{8C0ACBA5-931B-694E-9B32-99093C14A884}" srcOrd="6" destOrd="0" presId="urn:microsoft.com/office/officeart/2005/8/layout/lProcess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B292EC-4095-4849-BEEF-A1EEACF5FAF9}" type="doc">
      <dgm:prSet loTypeId="urn:microsoft.com/office/officeart/2005/8/layout/lProcess1" loCatId="" qsTypeId="urn:microsoft.com/office/officeart/2005/8/quickstyle/3D2" qsCatId="3D" csTypeId="urn:microsoft.com/office/officeart/2005/8/colors/accent1_2" csCatId="accent1" phldr="1"/>
      <dgm:spPr/>
      <dgm:t>
        <a:bodyPr/>
        <a:lstStyle/>
        <a:p>
          <a:endParaRPr lang="en-US"/>
        </a:p>
      </dgm:t>
    </dgm:pt>
    <dgm:pt modelId="{671E442C-B79C-EE4F-B74D-A33F9A3B0E84}">
      <dgm:prSet phldrT="[Text]"/>
      <dgm:spPr>
        <a:solidFill>
          <a:srgbClr val="008000">
            <a:alpha val="52000"/>
          </a:srgbClr>
        </a:solidFill>
      </dgm:spPr>
      <dgm:t>
        <a:bodyPr/>
        <a:lstStyle/>
        <a:p>
          <a:r>
            <a:rPr lang="en-US">
              <a:latin typeface="Arial"/>
              <a:cs typeface="Arial"/>
            </a:rPr>
            <a:t>Where rules of evidence are </a:t>
          </a:r>
          <a:r>
            <a:rPr lang="en-US" b="1" i="1">
              <a:latin typeface="Arial"/>
              <a:cs typeface="Arial"/>
            </a:rPr>
            <a:t>met</a:t>
          </a:r>
          <a:r>
            <a:rPr lang="en-US">
              <a:latin typeface="Arial"/>
              <a:cs typeface="Arial"/>
            </a:rPr>
            <a:t> for a unit </a:t>
          </a:r>
        </a:p>
      </dgm:t>
    </dgm:pt>
    <dgm:pt modelId="{9CC2563D-16BD-3647-9700-D0143C778EAF}" type="parTrans" cxnId="{3D8F979C-118B-964E-A6B7-3DCAE1EE3465}">
      <dgm:prSet/>
      <dgm:spPr/>
      <dgm:t>
        <a:bodyPr/>
        <a:lstStyle/>
        <a:p>
          <a:endParaRPr lang="en-US"/>
        </a:p>
      </dgm:t>
    </dgm:pt>
    <dgm:pt modelId="{148C5B31-53FE-434E-9B6A-DA3B6A33B869}" type="sibTrans" cxnId="{3D8F979C-118B-964E-A6B7-3DCAE1EE3465}">
      <dgm:prSet/>
      <dgm:spPr/>
      <dgm:t>
        <a:bodyPr/>
        <a:lstStyle/>
        <a:p>
          <a:endParaRPr lang="en-US"/>
        </a:p>
      </dgm:t>
    </dgm:pt>
    <dgm:pt modelId="{682000FB-2DCF-C34B-8103-DAC0F236BBB8}">
      <dgm:prSet phldrT="[Text]"/>
      <dgm:spPr/>
      <dgm:t>
        <a:bodyPr/>
        <a:lstStyle/>
        <a:p>
          <a:r>
            <a:rPr lang="en-US">
              <a:latin typeface="Arial"/>
              <a:cs typeface="Arial"/>
            </a:rPr>
            <a:t>Record findings on </a:t>
          </a:r>
          <a:r>
            <a:rPr lang="en-US" i="1">
              <a:latin typeface="Arial"/>
              <a:cs typeface="Arial"/>
            </a:rPr>
            <a:t>Competency</a:t>
          </a:r>
          <a:r>
            <a:rPr lang="en-US">
              <a:latin typeface="Arial"/>
              <a:cs typeface="Arial"/>
            </a:rPr>
            <a:t> </a:t>
          </a:r>
          <a:r>
            <a:rPr lang="en-AU" i="1">
              <a:latin typeface="Arial"/>
              <a:cs typeface="Arial"/>
            </a:rPr>
            <a:t>Conversation Recording Tools </a:t>
          </a:r>
          <a:r>
            <a:rPr lang="en-AU" i="0">
              <a:latin typeface="Arial"/>
              <a:cs typeface="Arial"/>
            </a:rPr>
            <a:t>and</a:t>
          </a:r>
          <a:r>
            <a:rPr lang="en-AU" i="1">
              <a:latin typeface="Arial"/>
              <a:cs typeface="Arial"/>
            </a:rPr>
            <a:t> RPL Assessment Outcomes </a:t>
          </a:r>
          <a:r>
            <a:rPr lang="en-AU" i="0">
              <a:latin typeface="Arial"/>
              <a:cs typeface="Arial"/>
            </a:rPr>
            <a:t>form</a:t>
          </a:r>
          <a:endParaRPr lang="en-US" i="0">
            <a:latin typeface="Arial"/>
            <a:cs typeface="Arial"/>
          </a:endParaRPr>
        </a:p>
      </dgm:t>
    </dgm:pt>
    <dgm:pt modelId="{C917FF42-1E2F-6F47-93A5-D3B27E69A588}" type="parTrans" cxnId="{2AEE817A-6BFC-404F-88EE-AEF49FBF1607}">
      <dgm:prSet/>
      <dgm:spPr/>
      <dgm:t>
        <a:bodyPr/>
        <a:lstStyle/>
        <a:p>
          <a:endParaRPr lang="en-US"/>
        </a:p>
      </dgm:t>
    </dgm:pt>
    <dgm:pt modelId="{D75F078A-35C8-274C-B0E8-7594383FA8B9}" type="sibTrans" cxnId="{2AEE817A-6BFC-404F-88EE-AEF49FBF1607}">
      <dgm:prSet/>
      <dgm:spPr/>
      <dgm:t>
        <a:bodyPr/>
        <a:lstStyle/>
        <a:p>
          <a:endParaRPr lang="en-US"/>
        </a:p>
      </dgm:t>
    </dgm:pt>
    <dgm:pt modelId="{BDCBD2B1-998A-D94B-BE1F-9C0EB786785D}">
      <dgm:prSet/>
      <dgm:spPr/>
      <dgm:t>
        <a:bodyPr/>
        <a:lstStyle/>
        <a:p>
          <a:r>
            <a:rPr lang="en-US">
              <a:latin typeface="Arial"/>
              <a:cs typeface="Arial"/>
            </a:rPr>
            <a:t>Advise candidate and update </a:t>
          </a:r>
          <a:r>
            <a:rPr lang="en-US" i="1">
              <a:latin typeface="Arial"/>
              <a:cs typeface="Arial"/>
            </a:rPr>
            <a:t>RPL Assessment Plan </a:t>
          </a:r>
          <a:endParaRPr lang="en-US">
            <a:latin typeface="Arial"/>
            <a:cs typeface="Arial"/>
          </a:endParaRPr>
        </a:p>
      </dgm:t>
    </dgm:pt>
    <dgm:pt modelId="{23F9BC3B-85BC-5242-8CBB-2270B1D8F7F5}" type="parTrans" cxnId="{3B45CC54-BA3F-954D-903F-D14989681D22}">
      <dgm:prSet/>
      <dgm:spPr/>
      <dgm:t>
        <a:bodyPr/>
        <a:lstStyle/>
        <a:p>
          <a:endParaRPr lang="en-US"/>
        </a:p>
      </dgm:t>
    </dgm:pt>
    <dgm:pt modelId="{347403FF-D1CA-B445-9002-6E7E27AF7B5D}" type="sibTrans" cxnId="{3B45CC54-BA3F-954D-903F-D14989681D22}">
      <dgm:prSet/>
      <dgm:spPr/>
      <dgm:t>
        <a:bodyPr/>
        <a:lstStyle/>
        <a:p>
          <a:endParaRPr lang="en-US"/>
        </a:p>
      </dgm:t>
    </dgm:pt>
    <dgm:pt modelId="{B81BD50D-7576-3344-99C6-7B299DFE22CC}">
      <dgm:prSet/>
      <dgm:spPr/>
      <dgm:t>
        <a:bodyPr/>
        <a:lstStyle/>
        <a:p>
          <a:r>
            <a:rPr lang="en-US">
              <a:latin typeface="Arial"/>
              <a:cs typeface="Arial"/>
            </a:rPr>
            <a:t>No further assessment is </a:t>
          </a:r>
          <a:br>
            <a:rPr lang="en-US">
              <a:latin typeface="Arial"/>
              <a:cs typeface="Arial"/>
            </a:rPr>
          </a:br>
          <a:r>
            <a:rPr lang="en-US">
              <a:latin typeface="Arial"/>
              <a:cs typeface="Arial"/>
            </a:rPr>
            <a:t>required for this unit</a:t>
          </a:r>
          <a:endParaRPr lang="en-US" b="1">
            <a:latin typeface="Arial"/>
            <a:cs typeface="Arial"/>
          </a:endParaRPr>
        </a:p>
      </dgm:t>
    </dgm:pt>
    <dgm:pt modelId="{CBB3188E-FA26-BE4D-89DE-FCAAD3297EB2}" type="parTrans" cxnId="{D129D74A-8742-8E48-83BA-A368FC214B65}">
      <dgm:prSet/>
      <dgm:spPr/>
      <dgm:t>
        <a:bodyPr/>
        <a:lstStyle/>
        <a:p>
          <a:endParaRPr lang="en-US"/>
        </a:p>
      </dgm:t>
    </dgm:pt>
    <dgm:pt modelId="{92522164-B4B3-2E48-B885-4578EC7C526B}" type="sibTrans" cxnId="{D129D74A-8742-8E48-83BA-A368FC214B65}">
      <dgm:prSet/>
      <dgm:spPr/>
      <dgm:t>
        <a:bodyPr/>
        <a:lstStyle/>
        <a:p>
          <a:endParaRPr lang="en-US"/>
        </a:p>
      </dgm:t>
    </dgm:pt>
    <dgm:pt modelId="{FBE45327-16E9-8B4B-8781-CF7B98A7C7A6}" type="pres">
      <dgm:prSet presAssocID="{D8B292EC-4095-4849-BEEF-A1EEACF5FAF9}" presName="Name0" presStyleCnt="0">
        <dgm:presLayoutVars>
          <dgm:dir/>
          <dgm:animLvl val="lvl"/>
          <dgm:resizeHandles val="exact"/>
        </dgm:presLayoutVars>
      </dgm:prSet>
      <dgm:spPr/>
      <dgm:t>
        <a:bodyPr/>
        <a:lstStyle/>
        <a:p>
          <a:endParaRPr lang="en-US"/>
        </a:p>
      </dgm:t>
    </dgm:pt>
    <dgm:pt modelId="{DC923AAB-DC10-BD4F-8610-066052D7BF24}" type="pres">
      <dgm:prSet presAssocID="{671E442C-B79C-EE4F-B74D-A33F9A3B0E84}" presName="vertFlow" presStyleCnt="0"/>
      <dgm:spPr/>
    </dgm:pt>
    <dgm:pt modelId="{91560AE3-CC44-1E44-A237-1ED577BDDFCA}" type="pres">
      <dgm:prSet presAssocID="{671E442C-B79C-EE4F-B74D-A33F9A3B0E84}" presName="header" presStyleLbl="node1" presStyleIdx="0" presStyleCnt="1"/>
      <dgm:spPr/>
      <dgm:t>
        <a:bodyPr/>
        <a:lstStyle/>
        <a:p>
          <a:endParaRPr lang="en-US"/>
        </a:p>
      </dgm:t>
    </dgm:pt>
    <dgm:pt modelId="{5F862FF4-A4B1-A84A-B93F-862CB53C3D13}" type="pres">
      <dgm:prSet presAssocID="{C917FF42-1E2F-6F47-93A5-D3B27E69A588}" presName="parTrans" presStyleLbl="sibTrans2D1" presStyleIdx="0" presStyleCnt="3"/>
      <dgm:spPr/>
      <dgm:t>
        <a:bodyPr/>
        <a:lstStyle/>
        <a:p>
          <a:endParaRPr lang="en-US"/>
        </a:p>
      </dgm:t>
    </dgm:pt>
    <dgm:pt modelId="{D78B5C92-285A-A24D-8823-B6BDEAA1D946}" type="pres">
      <dgm:prSet presAssocID="{682000FB-2DCF-C34B-8103-DAC0F236BBB8}" presName="child" presStyleLbl="alignAccFollowNode1" presStyleIdx="0" presStyleCnt="3">
        <dgm:presLayoutVars>
          <dgm:chMax val="0"/>
          <dgm:bulletEnabled val="1"/>
        </dgm:presLayoutVars>
      </dgm:prSet>
      <dgm:spPr/>
      <dgm:t>
        <a:bodyPr/>
        <a:lstStyle/>
        <a:p>
          <a:endParaRPr lang="en-US"/>
        </a:p>
      </dgm:t>
    </dgm:pt>
    <dgm:pt modelId="{AFCB48BE-75AC-744D-80D3-144A079D387C}" type="pres">
      <dgm:prSet presAssocID="{D75F078A-35C8-274C-B0E8-7594383FA8B9}" presName="sibTrans" presStyleLbl="sibTrans2D1" presStyleIdx="1" presStyleCnt="3"/>
      <dgm:spPr/>
      <dgm:t>
        <a:bodyPr/>
        <a:lstStyle/>
        <a:p>
          <a:endParaRPr lang="en-US"/>
        </a:p>
      </dgm:t>
    </dgm:pt>
    <dgm:pt modelId="{BB897199-94E0-0846-8EED-7E63D725016C}" type="pres">
      <dgm:prSet presAssocID="{BDCBD2B1-998A-D94B-BE1F-9C0EB786785D}" presName="child" presStyleLbl="alignAccFollowNode1" presStyleIdx="1" presStyleCnt="3">
        <dgm:presLayoutVars>
          <dgm:chMax val="0"/>
          <dgm:bulletEnabled val="1"/>
        </dgm:presLayoutVars>
      </dgm:prSet>
      <dgm:spPr/>
      <dgm:t>
        <a:bodyPr/>
        <a:lstStyle/>
        <a:p>
          <a:endParaRPr lang="en-US"/>
        </a:p>
      </dgm:t>
    </dgm:pt>
    <dgm:pt modelId="{3576D83B-E5BE-5C4F-BE97-82FB5768058D}" type="pres">
      <dgm:prSet presAssocID="{347403FF-D1CA-B445-9002-6E7E27AF7B5D}" presName="sibTrans" presStyleLbl="sibTrans2D1" presStyleIdx="2" presStyleCnt="3"/>
      <dgm:spPr/>
      <dgm:t>
        <a:bodyPr/>
        <a:lstStyle/>
        <a:p>
          <a:endParaRPr lang="en-US"/>
        </a:p>
      </dgm:t>
    </dgm:pt>
    <dgm:pt modelId="{8C0ACBA5-931B-694E-9B32-99093C14A884}" type="pres">
      <dgm:prSet presAssocID="{B81BD50D-7576-3344-99C6-7B299DFE22CC}" presName="child" presStyleLbl="alignAccFollowNode1" presStyleIdx="2" presStyleCnt="3">
        <dgm:presLayoutVars>
          <dgm:chMax val="0"/>
          <dgm:bulletEnabled val="1"/>
        </dgm:presLayoutVars>
      </dgm:prSet>
      <dgm:spPr/>
      <dgm:t>
        <a:bodyPr/>
        <a:lstStyle/>
        <a:p>
          <a:endParaRPr lang="en-US"/>
        </a:p>
      </dgm:t>
    </dgm:pt>
  </dgm:ptLst>
  <dgm:cxnLst>
    <dgm:cxn modelId="{2AEE817A-6BFC-404F-88EE-AEF49FBF1607}" srcId="{671E442C-B79C-EE4F-B74D-A33F9A3B0E84}" destId="{682000FB-2DCF-C34B-8103-DAC0F236BBB8}" srcOrd="0" destOrd="0" parTransId="{C917FF42-1E2F-6F47-93A5-D3B27E69A588}" sibTransId="{D75F078A-35C8-274C-B0E8-7594383FA8B9}"/>
    <dgm:cxn modelId="{E09A19CC-D517-3847-94AB-4399D0184FD5}" type="presOf" srcId="{BDCBD2B1-998A-D94B-BE1F-9C0EB786785D}" destId="{BB897199-94E0-0846-8EED-7E63D725016C}" srcOrd="0" destOrd="0" presId="urn:microsoft.com/office/officeart/2005/8/layout/lProcess1"/>
    <dgm:cxn modelId="{F6AB0CF5-EFA4-6341-926C-13173A713079}" type="presOf" srcId="{B81BD50D-7576-3344-99C6-7B299DFE22CC}" destId="{8C0ACBA5-931B-694E-9B32-99093C14A884}" srcOrd="0" destOrd="0" presId="urn:microsoft.com/office/officeart/2005/8/layout/lProcess1"/>
    <dgm:cxn modelId="{3BB8FBD2-6DD4-5E4D-B77E-910344D02E20}" type="presOf" srcId="{C917FF42-1E2F-6F47-93A5-D3B27E69A588}" destId="{5F862FF4-A4B1-A84A-B93F-862CB53C3D13}" srcOrd="0" destOrd="0" presId="urn:microsoft.com/office/officeart/2005/8/layout/lProcess1"/>
    <dgm:cxn modelId="{CAAC8660-33D9-8543-8EA5-16559E00709E}" type="presOf" srcId="{D75F078A-35C8-274C-B0E8-7594383FA8B9}" destId="{AFCB48BE-75AC-744D-80D3-144A079D387C}" srcOrd="0" destOrd="0" presId="urn:microsoft.com/office/officeart/2005/8/layout/lProcess1"/>
    <dgm:cxn modelId="{3D8F979C-118B-964E-A6B7-3DCAE1EE3465}" srcId="{D8B292EC-4095-4849-BEEF-A1EEACF5FAF9}" destId="{671E442C-B79C-EE4F-B74D-A33F9A3B0E84}" srcOrd="0" destOrd="0" parTransId="{9CC2563D-16BD-3647-9700-D0143C778EAF}" sibTransId="{148C5B31-53FE-434E-9B6A-DA3B6A33B869}"/>
    <dgm:cxn modelId="{D129D74A-8742-8E48-83BA-A368FC214B65}" srcId="{671E442C-B79C-EE4F-B74D-A33F9A3B0E84}" destId="{B81BD50D-7576-3344-99C6-7B299DFE22CC}" srcOrd="2" destOrd="0" parTransId="{CBB3188E-FA26-BE4D-89DE-FCAAD3297EB2}" sibTransId="{92522164-B4B3-2E48-B885-4578EC7C526B}"/>
    <dgm:cxn modelId="{46B094B6-83ED-DC42-B7B3-E41393D3E7DF}" type="presOf" srcId="{347403FF-D1CA-B445-9002-6E7E27AF7B5D}" destId="{3576D83B-E5BE-5C4F-BE97-82FB5768058D}" srcOrd="0" destOrd="0" presId="urn:microsoft.com/office/officeart/2005/8/layout/lProcess1"/>
    <dgm:cxn modelId="{21A121C1-4018-8242-8365-28253FEC6C44}" type="presOf" srcId="{682000FB-2DCF-C34B-8103-DAC0F236BBB8}" destId="{D78B5C92-285A-A24D-8823-B6BDEAA1D946}" srcOrd="0" destOrd="0" presId="urn:microsoft.com/office/officeart/2005/8/layout/lProcess1"/>
    <dgm:cxn modelId="{7930EB7C-0D04-854F-8F67-453E29EC89CB}" type="presOf" srcId="{D8B292EC-4095-4849-BEEF-A1EEACF5FAF9}" destId="{FBE45327-16E9-8B4B-8781-CF7B98A7C7A6}" srcOrd="0" destOrd="0" presId="urn:microsoft.com/office/officeart/2005/8/layout/lProcess1"/>
    <dgm:cxn modelId="{3B45CC54-BA3F-954D-903F-D14989681D22}" srcId="{671E442C-B79C-EE4F-B74D-A33F9A3B0E84}" destId="{BDCBD2B1-998A-D94B-BE1F-9C0EB786785D}" srcOrd="1" destOrd="0" parTransId="{23F9BC3B-85BC-5242-8CBB-2270B1D8F7F5}" sibTransId="{347403FF-D1CA-B445-9002-6E7E27AF7B5D}"/>
    <dgm:cxn modelId="{B7CBD887-C1BE-A44E-A0AC-815512B8B70A}" type="presOf" srcId="{671E442C-B79C-EE4F-B74D-A33F9A3B0E84}" destId="{91560AE3-CC44-1E44-A237-1ED577BDDFCA}" srcOrd="0" destOrd="0" presId="urn:microsoft.com/office/officeart/2005/8/layout/lProcess1"/>
    <dgm:cxn modelId="{AED5BCBA-E0C5-4F4D-959A-173458D3C0D9}" type="presParOf" srcId="{FBE45327-16E9-8B4B-8781-CF7B98A7C7A6}" destId="{DC923AAB-DC10-BD4F-8610-066052D7BF24}" srcOrd="0" destOrd="0" presId="urn:microsoft.com/office/officeart/2005/8/layout/lProcess1"/>
    <dgm:cxn modelId="{39C77B92-0E07-6F48-8D80-7EEE742B9832}" type="presParOf" srcId="{DC923AAB-DC10-BD4F-8610-066052D7BF24}" destId="{91560AE3-CC44-1E44-A237-1ED577BDDFCA}" srcOrd="0" destOrd="0" presId="urn:microsoft.com/office/officeart/2005/8/layout/lProcess1"/>
    <dgm:cxn modelId="{88789738-AA0E-074A-BA91-6A277396FC98}" type="presParOf" srcId="{DC923AAB-DC10-BD4F-8610-066052D7BF24}" destId="{5F862FF4-A4B1-A84A-B93F-862CB53C3D13}" srcOrd="1" destOrd="0" presId="urn:microsoft.com/office/officeart/2005/8/layout/lProcess1"/>
    <dgm:cxn modelId="{E1E3B6AC-8329-2E4F-A012-AF02A2849E1A}" type="presParOf" srcId="{DC923AAB-DC10-BD4F-8610-066052D7BF24}" destId="{D78B5C92-285A-A24D-8823-B6BDEAA1D946}" srcOrd="2" destOrd="0" presId="urn:microsoft.com/office/officeart/2005/8/layout/lProcess1"/>
    <dgm:cxn modelId="{90183F96-0F0E-3347-8515-4C33EE18198A}" type="presParOf" srcId="{DC923AAB-DC10-BD4F-8610-066052D7BF24}" destId="{AFCB48BE-75AC-744D-80D3-144A079D387C}" srcOrd="3" destOrd="0" presId="urn:microsoft.com/office/officeart/2005/8/layout/lProcess1"/>
    <dgm:cxn modelId="{BB9A645E-2F08-A347-B9E6-358AA8626117}" type="presParOf" srcId="{DC923AAB-DC10-BD4F-8610-066052D7BF24}" destId="{BB897199-94E0-0846-8EED-7E63D725016C}" srcOrd="4" destOrd="0" presId="urn:microsoft.com/office/officeart/2005/8/layout/lProcess1"/>
    <dgm:cxn modelId="{496579DB-C806-5A44-9E7C-E0C8E639A4A7}" type="presParOf" srcId="{DC923AAB-DC10-BD4F-8610-066052D7BF24}" destId="{3576D83B-E5BE-5C4F-BE97-82FB5768058D}" srcOrd="5" destOrd="0" presId="urn:microsoft.com/office/officeart/2005/8/layout/lProcess1"/>
    <dgm:cxn modelId="{5F133A1E-F526-9F4D-A6E2-BD47223E3979}" type="presParOf" srcId="{DC923AAB-DC10-BD4F-8610-066052D7BF24}" destId="{8C0ACBA5-931B-694E-9B32-99093C14A884}" srcOrd="6" destOrd="0" presId="urn:microsoft.com/office/officeart/2005/8/layout/lProcess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8B292EC-4095-4849-BEEF-A1EEACF5FAF9}" type="doc">
      <dgm:prSet loTypeId="urn:microsoft.com/office/officeart/2005/8/layout/lProcess1" loCatId="" qsTypeId="urn:microsoft.com/office/officeart/2005/8/quickstyle/3D2" qsCatId="3D" csTypeId="urn:microsoft.com/office/officeart/2005/8/colors/accent1_2" csCatId="accent1" phldr="1"/>
      <dgm:spPr/>
      <dgm:t>
        <a:bodyPr/>
        <a:lstStyle/>
        <a:p>
          <a:endParaRPr lang="en-US"/>
        </a:p>
      </dgm:t>
    </dgm:pt>
    <dgm:pt modelId="{671E442C-B79C-EE4F-B74D-A33F9A3B0E84}">
      <dgm:prSet phldrT="[Text]"/>
      <dgm:spPr>
        <a:solidFill>
          <a:srgbClr val="FF0000">
            <a:alpha val="55000"/>
          </a:srgbClr>
        </a:solidFill>
      </dgm:spPr>
      <dgm:t>
        <a:bodyPr/>
        <a:lstStyle/>
        <a:p>
          <a:r>
            <a:rPr lang="en-US">
              <a:latin typeface="Arial"/>
              <a:cs typeface="Arial"/>
            </a:rPr>
            <a:t>Where rules of evidence are </a:t>
          </a:r>
          <a:r>
            <a:rPr lang="en-US" b="1" i="1">
              <a:latin typeface="Arial"/>
              <a:cs typeface="Arial"/>
            </a:rPr>
            <a:t>not</a:t>
          </a:r>
          <a:r>
            <a:rPr lang="en-US" b="1">
              <a:latin typeface="Arial"/>
              <a:cs typeface="Arial"/>
            </a:rPr>
            <a:t> </a:t>
          </a:r>
          <a:r>
            <a:rPr lang="en-US">
              <a:latin typeface="Arial"/>
              <a:cs typeface="Arial"/>
            </a:rPr>
            <a:t>met for a unit </a:t>
          </a:r>
        </a:p>
      </dgm:t>
    </dgm:pt>
    <dgm:pt modelId="{9CC2563D-16BD-3647-9700-D0143C778EAF}" type="parTrans" cxnId="{3D8F979C-118B-964E-A6B7-3DCAE1EE3465}">
      <dgm:prSet/>
      <dgm:spPr/>
      <dgm:t>
        <a:bodyPr/>
        <a:lstStyle/>
        <a:p>
          <a:endParaRPr lang="en-US"/>
        </a:p>
      </dgm:t>
    </dgm:pt>
    <dgm:pt modelId="{148C5B31-53FE-434E-9B6A-DA3B6A33B869}" type="sibTrans" cxnId="{3D8F979C-118B-964E-A6B7-3DCAE1EE3465}">
      <dgm:prSet/>
      <dgm:spPr/>
      <dgm:t>
        <a:bodyPr/>
        <a:lstStyle/>
        <a:p>
          <a:endParaRPr lang="en-US"/>
        </a:p>
      </dgm:t>
    </dgm:pt>
    <dgm:pt modelId="{682000FB-2DCF-C34B-8103-DAC0F236BBB8}">
      <dgm:prSet phldrT="[Text]"/>
      <dgm:spPr/>
      <dgm:t>
        <a:bodyPr/>
        <a:lstStyle/>
        <a:p>
          <a:r>
            <a:rPr lang="en-US">
              <a:latin typeface="Arial"/>
              <a:cs typeface="Arial"/>
            </a:rPr>
            <a:t>Complete </a:t>
          </a:r>
          <a:r>
            <a:rPr lang="en-US" i="1">
              <a:latin typeface="Arial"/>
              <a:cs typeface="Arial"/>
            </a:rPr>
            <a:t>Workplace Tasks O</a:t>
          </a:r>
          <a:r>
            <a:rPr lang="en-AU" i="1">
              <a:latin typeface="Arial"/>
              <a:cs typeface="Arial"/>
            </a:rPr>
            <a:t>bservation Tool</a:t>
          </a:r>
          <a:endParaRPr lang="en-US" i="1">
            <a:latin typeface="Arial"/>
            <a:cs typeface="Arial"/>
          </a:endParaRPr>
        </a:p>
      </dgm:t>
    </dgm:pt>
    <dgm:pt modelId="{C917FF42-1E2F-6F47-93A5-D3B27E69A588}" type="parTrans" cxnId="{2AEE817A-6BFC-404F-88EE-AEF49FBF1607}">
      <dgm:prSet/>
      <dgm:spPr/>
      <dgm:t>
        <a:bodyPr/>
        <a:lstStyle/>
        <a:p>
          <a:endParaRPr lang="en-US"/>
        </a:p>
      </dgm:t>
    </dgm:pt>
    <dgm:pt modelId="{D75F078A-35C8-274C-B0E8-7594383FA8B9}" type="sibTrans" cxnId="{2AEE817A-6BFC-404F-88EE-AEF49FBF1607}">
      <dgm:prSet/>
      <dgm:spPr/>
      <dgm:t>
        <a:bodyPr/>
        <a:lstStyle/>
        <a:p>
          <a:endParaRPr lang="en-US"/>
        </a:p>
      </dgm:t>
    </dgm:pt>
    <dgm:pt modelId="{BDCBD2B1-998A-D94B-BE1F-9C0EB786785D}">
      <dgm:prSet/>
      <dgm:spPr/>
      <dgm:t>
        <a:bodyPr/>
        <a:lstStyle/>
        <a:p>
          <a:r>
            <a:rPr lang="en-US">
              <a:latin typeface="Arial"/>
              <a:cs typeface="Arial"/>
            </a:rPr>
            <a:t>Give candidate feedback, discuss options, and update </a:t>
          </a:r>
          <a:r>
            <a:rPr lang="en-US" i="1">
              <a:latin typeface="Arial"/>
              <a:cs typeface="Arial"/>
            </a:rPr>
            <a:t>RPL Assessment Plan</a:t>
          </a:r>
        </a:p>
      </dgm:t>
    </dgm:pt>
    <dgm:pt modelId="{23F9BC3B-85BC-5242-8CBB-2270B1D8F7F5}" type="parTrans" cxnId="{3B45CC54-BA3F-954D-903F-D14989681D22}">
      <dgm:prSet/>
      <dgm:spPr/>
      <dgm:t>
        <a:bodyPr/>
        <a:lstStyle/>
        <a:p>
          <a:endParaRPr lang="en-US"/>
        </a:p>
      </dgm:t>
    </dgm:pt>
    <dgm:pt modelId="{347403FF-D1CA-B445-9002-6E7E27AF7B5D}" type="sibTrans" cxnId="{3B45CC54-BA3F-954D-903F-D14989681D22}">
      <dgm:prSet/>
      <dgm:spPr/>
      <dgm:t>
        <a:bodyPr/>
        <a:lstStyle/>
        <a:p>
          <a:endParaRPr lang="en-US"/>
        </a:p>
      </dgm:t>
    </dgm:pt>
    <dgm:pt modelId="{B81BD50D-7576-3344-99C6-7B299DFE22CC}">
      <dgm:prSet/>
      <dgm:spPr/>
      <dgm:t>
        <a:bodyPr/>
        <a:lstStyle/>
        <a:p>
          <a:r>
            <a:rPr lang="en-US">
              <a:latin typeface="Arial"/>
              <a:cs typeface="Arial"/>
            </a:rPr>
            <a:t>Conduct </a:t>
          </a:r>
          <a:r>
            <a:rPr lang="en-US" b="1">
              <a:latin typeface="Arial"/>
              <a:cs typeface="Arial"/>
            </a:rPr>
            <a:t>Step 4 </a:t>
          </a:r>
          <a:r>
            <a:rPr lang="en-US" b="0">
              <a:latin typeface="Arial"/>
              <a:cs typeface="Arial"/>
            </a:rPr>
            <a:t>or go to </a:t>
          </a:r>
          <a:r>
            <a:rPr lang="en-US" b="1">
              <a:latin typeface="Arial"/>
              <a:cs typeface="Arial"/>
            </a:rPr>
            <a:t>Step 5</a:t>
          </a:r>
        </a:p>
      </dgm:t>
    </dgm:pt>
    <dgm:pt modelId="{CBB3188E-FA26-BE4D-89DE-FCAAD3297EB2}" type="parTrans" cxnId="{D129D74A-8742-8E48-83BA-A368FC214B65}">
      <dgm:prSet/>
      <dgm:spPr/>
      <dgm:t>
        <a:bodyPr/>
        <a:lstStyle/>
        <a:p>
          <a:endParaRPr lang="en-US"/>
        </a:p>
      </dgm:t>
    </dgm:pt>
    <dgm:pt modelId="{92522164-B4B3-2E48-B885-4578EC7C526B}" type="sibTrans" cxnId="{D129D74A-8742-8E48-83BA-A368FC214B65}">
      <dgm:prSet/>
      <dgm:spPr/>
      <dgm:t>
        <a:bodyPr/>
        <a:lstStyle/>
        <a:p>
          <a:endParaRPr lang="en-US"/>
        </a:p>
      </dgm:t>
    </dgm:pt>
    <dgm:pt modelId="{FBE45327-16E9-8B4B-8781-CF7B98A7C7A6}" type="pres">
      <dgm:prSet presAssocID="{D8B292EC-4095-4849-BEEF-A1EEACF5FAF9}" presName="Name0" presStyleCnt="0">
        <dgm:presLayoutVars>
          <dgm:dir/>
          <dgm:animLvl val="lvl"/>
          <dgm:resizeHandles val="exact"/>
        </dgm:presLayoutVars>
      </dgm:prSet>
      <dgm:spPr/>
      <dgm:t>
        <a:bodyPr/>
        <a:lstStyle/>
        <a:p>
          <a:endParaRPr lang="en-US"/>
        </a:p>
      </dgm:t>
    </dgm:pt>
    <dgm:pt modelId="{DC923AAB-DC10-BD4F-8610-066052D7BF24}" type="pres">
      <dgm:prSet presAssocID="{671E442C-B79C-EE4F-B74D-A33F9A3B0E84}" presName="vertFlow" presStyleCnt="0"/>
      <dgm:spPr/>
    </dgm:pt>
    <dgm:pt modelId="{91560AE3-CC44-1E44-A237-1ED577BDDFCA}" type="pres">
      <dgm:prSet presAssocID="{671E442C-B79C-EE4F-B74D-A33F9A3B0E84}" presName="header" presStyleLbl="node1" presStyleIdx="0" presStyleCnt="1"/>
      <dgm:spPr/>
      <dgm:t>
        <a:bodyPr/>
        <a:lstStyle/>
        <a:p>
          <a:endParaRPr lang="en-US"/>
        </a:p>
      </dgm:t>
    </dgm:pt>
    <dgm:pt modelId="{5F862FF4-A4B1-A84A-B93F-862CB53C3D13}" type="pres">
      <dgm:prSet presAssocID="{C917FF42-1E2F-6F47-93A5-D3B27E69A588}" presName="parTrans" presStyleLbl="sibTrans2D1" presStyleIdx="0" presStyleCnt="3"/>
      <dgm:spPr/>
      <dgm:t>
        <a:bodyPr/>
        <a:lstStyle/>
        <a:p>
          <a:endParaRPr lang="en-US"/>
        </a:p>
      </dgm:t>
    </dgm:pt>
    <dgm:pt modelId="{D78B5C92-285A-A24D-8823-B6BDEAA1D946}" type="pres">
      <dgm:prSet presAssocID="{682000FB-2DCF-C34B-8103-DAC0F236BBB8}" presName="child" presStyleLbl="alignAccFollowNode1" presStyleIdx="0" presStyleCnt="3">
        <dgm:presLayoutVars>
          <dgm:chMax val="0"/>
          <dgm:bulletEnabled val="1"/>
        </dgm:presLayoutVars>
      </dgm:prSet>
      <dgm:spPr/>
      <dgm:t>
        <a:bodyPr/>
        <a:lstStyle/>
        <a:p>
          <a:endParaRPr lang="en-US"/>
        </a:p>
      </dgm:t>
    </dgm:pt>
    <dgm:pt modelId="{AFCB48BE-75AC-744D-80D3-144A079D387C}" type="pres">
      <dgm:prSet presAssocID="{D75F078A-35C8-274C-B0E8-7594383FA8B9}" presName="sibTrans" presStyleLbl="sibTrans2D1" presStyleIdx="1" presStyleCnt="3"/>
      <dgm:spPr/>
      <dgm:t>
        <a:bodyPr/>
        <a:lstStyle/>
        <a:p>
          <a:endParaRPr lang="en-US"/>
        </a:p>
      </dgm:t>
    </dgm:pt>
    <dgm:pt modelId="{BB897199-94E0-0846-8EED-7E63D725016C}" type="pres">
      <dgm:prSet presAssocID="{BDCBD2B1-998A-D94B-BE1F-9C0EB786785D}" presName="child" presStyleLbl="alignAccFollowNode1" presStyleIdx="1" presStyleCnt="3">
        <dgm:presLayoutVars>
          <dgm:chMax val="0"/>
          <dgm:bulletEnabled val="1"/>
        </dgm:presLayoutVars>
      </dgm:prSet>
      <dgm:spPr/>
      <dgm:t>
        <a:bodyPr/>
        <a:lstStyle/>
        <a:p>
          <a:endParaRPr lang="en-US"/>
        </a:p>
      </dgm:t>
    </dgm:pt>
    <dgm:pt modelId="{3576D83B-E5BE-5C4F-BE97-82FB5768058D}" type="pres">
      <dgm:prSet presAssocID="{347403FF-D1CA-B445-9002-6E7E27AF7B5D}" presName="sibTrans" presStyleLbl="sibTrans2D1" presStyleIdx="2" presStyleCnt="3"/>
      <dgm:spPr/>
      <dgm:t>
        <a:bodyPr/>
        <a:lstStyle/>
        <a:p>
          <a:endParaRPr lang="en-US"/>
        </a:p>
      </dgm:t>
    </dgm:pt>
    <dgm:pt modelId="{8C0ACBA5-931B-694E-9B32-99093C14A884}" type="pres">
      <dgm:prSet presAssocID="{B81BD50D-7576-3344-99C6-7B299DFE22CC}" presName="child" presStyleLbl="alignAccFollowNode1" presStyleIdx="2" presStyleCnt="3" custLinFactNeighborX="4459" custLinFactNeighborY="59229">
        <dgm:presLayoutVars>
          <dgm:chMax val="0"/>
          <dgm:bulletEnabled val="1"/>
        </dgm:presLayoutVars>
      </dgm:prSet>
      <dgm:spPr/>
      <dgm:t>
        <a:bodyPr/>
        <a:lstStyle/>
        <a:p>
          <a:endParaRPr lang="en-US"/>
        </a:p>
      </dgm:t>
    </dgm:pt>
  </dgm:ptLst>
  <dgm:cxnLst>
    <dgm:cxn modelId="{2AEE817A-6BFC-404F-88EE-AEF49FBF1607}" srcId="{671E442C-B79C-EE4F-B74D-A33F9A3B0E84}" destId="{682000FB-2DCF-C34B-8103-DAC0F236BBB8}" srcOrd="0" destOrd="0" parTransId="{C917FF42-1E2F-6F47-93A5-D3B27E69A588}" sibTransId="{D75F078A-35C8-274C-B0E8-7594383FA8B9}"/>
    <dgm:cxn modelId="{DF1405D8-ED9A-3E47-B91B-8ED347471D50}" type="presOf" srcId="{BDCBD2B1-998A-D94B-BE1F-9C0EB786785D}" destId="{BB897199-94E0-0846-8EED-7E63D725016C}" srcOrd="0" destOrd="0" presId="urn:microsoft.com/office/officeart/2005/8/layout/lProcess1"/>
    <dgm:cxn modelId="{79E3FB60-91F5-4044-BCAD-57FED2480BF7}" type="presOf" srcId="{C917FF42-1E2F-6F47-93A5-D3B27E69A588}" destId="{5F862FF4-A4B1-A84A-B93F-862CB53C3D13}" srcOrd="0" destOrd="0" presId="urn:microsoft.com/office/officeart/2005/8/layout/lProcess1"/>
    <dgm:cxn modelId="{019F939E-D3A4-7F47-81E1-80865F6C90E3}" type="presOf" srcId="{671E442C-B79C-EE4F-B74D-A33F9A3B0E84}" destId="{91560AE3-CC44-1E44-A237-1ED577BDDFCA}" srcOrd="0" destOrd="0" presId="urn:microsoft.com/office/officeart/2005/8/layout/lProcess1"/>
    <dgm:cxn modelId="{27F53F27-4DF9-684B-87B2-D9DDC671586E}" type="presOf" srcId="{B81BD50D-7576-3344-99C6-7B299DFE22CC}" destId="{8C0ACBA5-931B-694E-9B32-99093C14A884}" srcOrd="0" destOrd="0" presId="urn:microsoft.com/office/officeart/2005/8/layout/lProcess1"/>
    <dgm:cxn modelId="{3D8F979C-118B-964E-A6B7-3DCAE1EE3465}" srcId="{D8B292EC-4095-4849-BEEF-A1EEACF5FAF9}" destId="{671E442C-B79C-EE4F-B74D-A33F9A3B0E84}" srcOrd="0" destOrd="0" parTransId="{9CC2563D-16BD-3647-9700-D0143C778EAF}" sibTransId="{148C5B31-53FE-434E-9B6A-DA3B6A33B869}"/>
    <dgm:cxn modelId="{C78C9AA0-7A91-7B47-9B3D-C2F7AD1B399E}" type="presOf" srcId="{D8B292EC-4095-4849-BEEF-A1EEACF5FAF9}" destId="{FBE45327-16E9-8B4B-8781-CF7B98A7C7A6}" srcOrd="0" destOrd="0" presId="urn:microsoft.com/office/officeart/2005/8/layout/lProcess1"/>
    <dgm:cxn modelId="{D129D74A-8742-8E48-83BA-A368FC214B65}" srcId="{671E442C-B79C-EE4F-B74D-A33F9A3B0E84}" destId="{B81BD50D-7576-3344-99C6-7B299DFE22CC}" srcOrd="2" destOrd="0" parTransId="{CBB3188E-FA26-BE4D-89DE-FCAAD3297EB2}" sibTransId="{92522164-B4B3-2E48-B885-4578EC7C526B}"/>
    <dgm:cxn modelId="{D4BA5173-461A-1F4C-AE2D-79BB4571FB1A}" type="presOf" srcId="{D75F078A-35C8-274C-B0E8-7594383FA8B9}" destId="{AFCB48BE-75AC-744D-80D3-144A079D387C}" srcOrd="0" destOrd="0" presId="urn:microsoft.com/office/officeart/2005/8/layout/lProcess1"/>
    <dgm:cxn modelId="{80EEDE7C-C0E6-3D4C-AD11-DF1A18CC534B}" type="presOf" srcId="{682000FB-2DCF-C34B-8103-DAC0F236BBB8}" destId="{D78B5C92-285A-A24D-8823-B6BDEAA1D946}" srcOrd="0" destOrd="0" presId="urn:microsoft.com/office/officeart/2005/8/layout/lProcess1"/>
    <dgm:cxn modelId="{3B45CC54-BA3F-954D-903F-D14989681D22}" srcId="{671E442C-B79C-EE4F-B74D-A33F9A3B0E84}" destId="{BDCBD2B1-998A-D94B-BE1F-9C0EB786785D}" srcOrd="1" destOrd="0" parTransId="{23F9BC3B-85BC-5242-8CBB-2270B1D8F7F5}" sibTransId="{347403FF-D1CA-B445-9002-6E7E27AF7B5D}"/>
    <dgm:cxn modelId="{FDD6B597-0B37-5749-8B70-F833D0A32E03}" type="presOf" srcId="{347403FF-D1CA-B445-9002-6E7E27AF7B5D}" destId="{3576D83B-E5BE-5C4F-BE97-82FB5768058D}" srcOrd="0" destOrd="0" presId="urn:microsoft.com/office/officeart/2005/8/layout/lProcess1"/>
    <dgm:cxn modelId="{62DAF790-C416-7843-AF8D-904DD03158DE}" type="presParOf" srcId="{FBE45327-16E9-8B4B-8781-CF7B98A7C7A6}" destId="{DC923AAB-DC10-BD4F-8610-066052D7BF24}" srcOrd="0" destOrd="0" presId="urn:microsoft.com/office/officeart/2005/8/layout/lProcess1"/>
    <dgm:cxn modelId="{545D0E30-5411-D24C-9236-068ABB1C8280}" type="presParOf" srcId="{DC923AAB-DC10-BD4F-8610-066052D7BF24}" destId="{91560AE3-CC44-1E44-A237-1ED577BDDFCA}" srcOrd="0" destOrd="0" presId="urn:microsoft.com/office/officeart/2005/8/layout/lProcess1"/>
    <dgm:cxn modelId="{E38636F8-0BB9-9840-AA2D-BA218FDC7A6B}" type="presParOf" srcId="{DC923AAB-DC10-BD4F-8610-066052D7BF24}" destId="{5F862FF4-A4B1-A84A-B93F-862CB53C3D13}" srcOrd="1" destOrd="0" presId="urn:microsoft.com/office/officeart/2005/8/layout/lProcess1"/>
    <dgm:cxn modelId="{D5C03F8B-9265-2842-BC06-91D8ECD6EDE9}" type="presParOf" srcId="{DC923AAB-DC10-BD4F-8610-066052D7BF24}" destId="{D78B5C92-285A-A24D-8823-B6BDEAA1D946}" srcOrd="2" destOrd="0" presId="urn:microsoft.com/office/officeart/2005/8/layout/lProcess1"/>
    <dgm:cxn modelId="{79AB81D9-5E8E-E64A-86C8-345AA7FDFB81}" type="presParOf" srcId="{DC923AAB-DC10-BD4F-8610-066052D7BF24}" destId="{AFCB48BE-75AC-744D-80D3-144A079D387C}" srcOrd="3" destOrd="0" presId="urn:microsoft.com/office/officeart/2005/8/layout/lProcess1"/>
    <dgm:cxn modelId="{070CE490-4DE1-004E-9A1A-FB35101839CD}" type="presParOf" srcId="{DC923AAB-DC10-BD4F-8610-066052D7BF24}" destId="{BB897199-94E0-0846-8EED-7E63D725016C}" srcOrd="4" destOrd="0" presId="urn:microsoft.com/office/officeart/2005/8/layout/lProcess1"/>
    <dgm:cxn modelId="{F7A25DC3-1FE7-3142-81BA-B38B56E1BAB6}" type="presParOf" srcId="{DC923AAB-DC10-BD4F-8610-066052D7BF24}" destId="{3576D83B-E5BE-5C4F-BE97-82FB5768058D}" srcOrd="5" destOrd="0" presId="urn:microsoft.com/office/officeart/2005/8/layout/lProcess1"/>
    <dgm:cxn modelId="{61A0452B-335A-DB4B-93FB-10F38A413BF4}" type="presParOf" srcId="{DC923AAB-DC10-BD4F-8610-066052D7BF24}" destId="{8C0ACBA5-931B-694E-9B32-99093C14A884}" srcOrd="6" destOrd="0" presId="urn:microsoft.com/office/officeart/2005/8/layout/lProcess1"/>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8B292EC-4095-4849-BEEF-A1EEACF5FAF9}" type="doc">
      <dgm:prSet loTypeId="urn:microsoft.com/office/officeart/2005/8/layout/lProcess1" loCatId="" qsTypeId="urn:microsoft.com/office/officeart/2005/8/quickstyle/3D2" qsCatId="3D" csTypeId="urn:microsoft.com/office/officeart/2005/8/colors/accent1_2" csCatId="accent1" phldr="1"/>
      <dgm:spPr/>
      <dgm:t>
        <a:bodyPr/>
        <a:lstStyle/>
        <a:p>
          <a:endParaRPr lang="en-US"/>
        </a:p>
      </dgm:t>
    </dgm:pt>
    <dgm:pt modelId="{671E442C-B79C-EE4F-B74D-A33F9A3B0E84}">
      <dgm:prSet phldrT="[Text]"/>
      <dgm:spPr>
        <a:solidFill>
          <a:srgbClr val="008000">
            <a:alpha val="52000"/>
          </a:srgbClr>
        </a:solidFill>
      </dgm:spPr>
      <dgm:t>
        <a:bodyPr/>
        <a:lstStyle/>
        <a:p>
          <a:r>
            <a:rPr lang="en-US">
              <a:latin typeface="Arial"/>
              <a:cs typeface="Arial"/>
            </a:rPr>
            <a:t>Where rules of evidence are </a:t>
          </a:r>
          <a:r>
            <a:rPr lang="en-US" b="1" i="1">
              <a:latin typeface="Arial"/>
              <a:cs typeface="Arial"/>
            </a:rPr>
            <a:t>met</a:t>
          </a:r>
          <a:r>
            <a:rPr lang="en-US">
              <a:latin typeface="Arial"/>
              <a:cs typeface="Arial"/>
            </a:rPr>
            <a:t> for a unit </a:t>
          </a:r>
        </a:p>
      </dgm:t>
    </dgm:pt>
    <dgm:pt modelId="{9CC2563D-16BD-3647-9700-D0143C778EAF}" type="parTrans" cxnId="{3D8F979C-118B-964E-A6B7-3DCAE1EE3465}">
      <dgm:prSet/>
      <dgm:spPr/>
      <dgm:t>
        <a:bodyPr/>
        <a:lstStyle/>
        <a:p>
          <a:endParaRPr lang="en-US"/>
        </a:p>
      </dgm:t>
    </dgm:pt>
    <dgm:pt modelId="{148C5B31-53FE-434E-9B6A-DA3B6A33B869}" type="sibTrans" cxnId="{3D8F979C-118B-964E-A6B7-3DCAE1EE3465}">
      <dgm:prSet/>
      <dgm:spPr/>
      <dgm:t>
        <a:bodyPr/>
        <a:lstStyle/>
        <a:p>
          <a:endParaRPr lang="en-US"/>
        </a:p>
      </dgm:t>
    </dgm:pt>
    <dgm:pt modelId="{682000FB-2DCF-C34B-8103-DAC0F236BBB8}">
      <dgm:prSet phldrT="[Text]"/>
      <dgm:spPr/>
      <dgm:t>
        <a:bodyPr/>
        <a:lstStyle/>
        <a:p>
          <a:r>
            <a:rPr lang="en-US">
              <a:latin typeface="Arial"/>
              <a:cs typeface="Arial"/>
            </a:rPr>
            <a:t>Complete </a:t>
          </a:r>
          <a:r>
            <a:rPr lang="en-US" i="1">
              <a:latin typeface="Arial"/>
              <a:cs typeface="Arial"/>
            </a:rPr>
            <a:t>Workplace Tasks O</a:t>
          </a:r>
          <a:r>
            <a:rPr lang="en-AU" i="1">
              <a:latin typeface="Arial"/>
              <a:cs typeface="Arial"/>
            </a:rPr>
            <a:t>bservation Tool </a:t>
          </a:r>
          <a:r>
            <a:rPr lang="en-AU" i="0">
              <a:latin typeface="Arial"/>
              <a:cs typeface="Arial"/>
            </a:rPr>
            <a:t>and</a:t>
          </a:r>
          <a:r>
            <a:rPr lang="en-AU" i="1">
              <a:latin typeface="Arial"/>
              <a:cs typeface="Arial"/>
            </a:rPr>
            <a:t> RPL Assessment </a:t>
          </a:r>
          <a:br>
            <a:rPr lang="en-AU" i="1">
              <a:latin typeface="Arial"/>
              <a:cs typeface="Arial"/>
            </a:rPr>
          </a:br>
          <a:r>
            <a:rPr lang="en-AU" i="1">
              <a:latin typeface="Arial"/>
              <a:cs typeface="Arial"/>
            </a:rPr>
            <a:t>Outcomes </a:t>
          </a:r>
          <a:r>
            <a:rPr lang="en-AU" i="0">
              <a:latin typeface="Arial"/>
              <a:cs typeface="Arial"/>
            </a:rPr>
            <a:t>form</a:t>
          </a:r>
          <a:endParaRPr lang="en-US" i="0">
            <a:latin typeface="Arial"/>
            <a:cs typeface="Arial"/>
          </a:endParaRPr>
        </a:p>
      </dgm:t>
    </dgm:pt>
    <dgm:pt modelId="{C917FF42-1E2F-6F47-93A5-D3B27E69A588}" type="parTrans" cxnId="{2AEE817A-6BFC-404F-88EE-AEF49FBF1607}">
      <dgm:prSet/>
      <dgm:spPr/>
      <dgm:t>
        <a:bodyPr/>
        <a:lstStyle/>
        <a:p>
          <a:endParaRPr lang="en-US"/>
        </a:p>
      </dgm:t>
    </dgm:pt>
    <dgm:pt modelId="{D75F078A-35C8-274C-B0E8-7594383FA8B9}" type="sibTrans" cxnId="{2AEE817A-6BFC-404F-88EE-AEF49FBF1607}">
      <dgm:prSet/>
      <dgm:spPr/>
      <dgm:t>
        <a:bodyPr/>
        <a:lstStyle/>
        <a:p>
          <a:endParaRPr lang="en-US"/>
        </a:p>
      </dgm:t>
    </dgm:pt>
    <dgm:pt modelId="{BDCBD2B1-998A-D94B-BE1F-9C0EB786785D}">
      <dgm:prSet/>
      <dgm:spPr/>
      <dgm:t>
        <a:bodyPr/>
        <a:lstStyle/>
        <a:p>
          <a:r>
            <a:rPr lang="en-US">
              <a:latin typeface="Arial"/>
              <a:cs typeface="Arial"/>
            </a:rPr>
            <a:t>Advise candidate and update </a:t>
          </a:r>
          <a:br>
            <a:rPr lang="en-US">
              <a:latin typeface="Arial"/>
              <a:cs typeface="Arial"/>
            </a:rPr>
          </a:br>
          <a:r>
            <a:rPr lang="en-US" i="1">
              <a:latin typeface="Arial"/>
              <a:cs typeface="Arial"/>
            </a:rPr>
            <a:t>RPL Assessment Plan </a:t>
          </a:r>
          <a:endParaRPr lang="en-US">
            <a:latin typeface="Arial"/>
            <a:cs typeface="Arial"/>
          </a:endParaRPr>
        </a:p>
      </dgm:t>
    </dgm:pt>
    <dgm:pt modelId="{23F9BC3B-85BC-5242-8CBB-2270B1D8F7F5}" type="parTrans" cxnId="{3B45CC54-BA3F-954D-903F-D14989681D22}">
      <dgm:prSet/>
      <dgm:spPr/>
      <dgm:t>
        <a:bodyPr/>
        <a:lstStyle/>
        <a:p>
          <a:endParaRPr lang="en-US"/>
        </a:p>
      </dgm:t>
    </dgm:pt>
    <dgm:pt modelId="{347403FF-D1CA-B445-9002-6E7E27AF7B5D}" type="sibTrans" cxnId="{3B45CC54-BA3F-954D-903F-D14989681D22}">
      <dgm:prSet/>
      <dgm:spPr/>
      <dgm:t>
        <a:bodyPr/>
        <a:lstStyle/>
        <a:p>
          <a:endParaRPr lang="en-US"/>
        </a:p>
      </dgm:t>
    </dgm:pt>
    <dgm:pt modelId="{B81BD50D-7576-3344-99C6-7B299DFE22CC}">
      <dgm:prSet/>
      <dgm:spPr/>
      <dgm:t>
        <a:bodyPr/>
        <a:lstStyle/>
        <a:p>
          <a:r>
            <a:rPr lang="en-US">
              <a:latin typeface="Arial"/>
              <a:cs typeface="Arial"/>
            </a:rPr>
            <a:t>Go to </a:t>
          </a:r>
          <a:r>
            <a:rPr lang="en-US" b="1">
              <a:latin typeface="Arial"/>
              <a:cs typeface="Arial"/>
            </a:rPr>
            <a:t>Step 5</a:t>
          </a:r>
        </a:p>
      </dgm:t>
    </dgm:pt>
    <dgm:pt modelId="{CBB3188E-FA26-BE4D-89DE-FCAAD3297EB2}" type="parTrans" cxnId="{D129D74A-8742-8E48-83BA-A368FC214B65}">
      <dgm:prSet/>
      <dgm:spPr/>
      <dgm:t>
        <a:bodyPr/>
        <a:lstStyle/>
        <a:p>
          <a:endParaRPr lang="en-US"/>
        </a:p>
      </dgm:t>
    </dgm:pt>
    <dgm:pt modelId="{92522164-B4B3-2E48-B885-4578EC7C526B}" type="sibTrans" cxnId="{D129D74A-8742-8E48-83BA-A368FC214B65}">
      <dgm:prSet/>
      <dgm:spPr/>
      <dgm:t>
        <a:bodyPr/>
        <a:lstStyle/>
        <a:p>
          <a:endParaRPr lang="en-US"/>
        </a:p>
      </dgm:t>
    </dgm:pt>
    <dgm:pt modelId="{FBE45327-16E9-8B4B-8781-CF7B98A7C7A6}" type="pres">
      <dgm:prSet presAssocID="{D8B292EC-4095-4849-BEEF-A1EEACF5FAF9}" presName="Name0" presStyleCnt="0">
        <dgm:presLayoutVars>
          <dgm:dir/>
          <dgm:animLvl val="lvl"/>
          <dgm:resizeHandles val="exact"/>
        </dgm:presLayoutVars>
      </dgm:prSet>
      <dgm:spPr/>
      <dgm:t>
        <a:bodyPr/>
        <a:lstStyle/>
        <a:p>
          <a:endParaRPr lang="en-US"/>
        </a:p>
      </dgm:t>
    </dgm:pt>
    <dgm:pt modelId="{DC923AAB-DC10-BD4F-8610-066052D7BF24}" type="pres">
      <dgm:prSet presAssocID="{671E442C-B79C-EE4F-B74D-A33F9A3B0E84}" presName="vertFlow" presStyleCnt="0"/>
      <dgm:spPr/>
    </dgm:pt>
    <dgm:pt modelId="{91560AE3-CC44-1E44-A237-1ED577BDDFCA}" type="pres">
      <dgm:prSet presAssocID="{671E442C-B79C-EE4F-B74D-A33F9A3B0E84}" presName="header" presStyleLbl="node1" presStyleIdx="0" presStyleCnt="1" custLinFactNeighborX="1492" custLinFactNeighborY="22074"/>
      <dgm:spPr/>
      <dgm:t>
        <a:bodyPr/>
        <a:lstStyle/>
        <a:p>
          <a:endParaRPr lang="en-US"/>
        </a:p>
      </dgm:t>
    </dgm:pt>
    <dgm:pt modelId="{5F862FF4-A4B1-A84A-B93F-862CB53C3D13}" type="pres">
      <dgm:prSet presAssocID="{C917FF42-1E2F-6F47-93A5-D3B27E69A588}" presName="parTrans" presStyleLbl="sibTrans2D1" presStyleIdx="0" presStyleCnt="3"/>
      <dgm:spPr/>
      <dgm:t>
        <a:bodyPr/>
        <a:lstStyle/>
        <a:p>
          <a:endParaRPr lang="en-US"/>
        </a:p>
      </dgm:t>
    </dgm:pt>
    <dgm:pt modelId="{D78B5C92-285A-A24D-8823-B6BDEAA1D946}" type="pres">
      <dgm:prSet presAssocID="{682000FB-2DCF-C34B-8103-DAC0F236BBB8}" presName="child" presStyleLbl="alignAccFollowNode1" presStyleIdx="0" presStyleCnt="3">
        <dgm:presLayoutVars>
          <dgm:chMax val="0"/>
          <dgm:bulletEnabled val="1"/>
        </dgm:presLayoutVars>
      </dgm:prSet>
      <dgm:spPr/>
      <dgm:t>
        <a:bodyPr/>
        <a:lstStyle/>
        <a:p>
          <a:endParaRPr lang="en-US"/>
        </a:p>
      </dgm:t>
    </dgm:pt>
    <dgm:pt modelId="{AFCB48BE-75AC-744D-80D3-144A079D387C}" type="pres">
      <dgm:prSet presAssocID="{D75F078A-35C8-274C-B0E8-7594383FA8B9}" presName="sibTrans" presStyleLbl="sibTrans2D1" presStyleIdx="1" presStyleCnt="3"/>
      <dgm:spPr/>
      <dgm:t>
        <a:bodyPr/>
        <a:lstStyle/>
        <a:p>
          <a:endParaRPr lang="en-US"/>
        </a:p>
      </dgm:t>
    </dgm:pt>
    <dgm:pt modelId="{BB897199-94E0-0846-8EED-7E63D725016C}" type="pres">
      <dgm:prSet presAssocID="{BDCBD2B1-998A-D94B-BE1F-9C0EB786785D}" presName="child" presStyleLbl="alignAccFollowNode1" presStyleIdx="1" presStyleCnt="3">
        <dgm:presLayoutVars>
          <dgm:chMax val="0"/>
          <dgm:bulletEnabled val="1"/>
        </dgm:presLayoutVars>
      </dgm:prSet>
      <dgm:spPr/>
      <dgm:t>
        <a:bodyPr/>
        <a:lstStyle/>
        <a:p>
          <a:endParaRPr lang="en-US"/>
        </a:p>
      </dgm:t>
    </dgm:pt>
    <dgm:pt modelId="{3576D83B-E5BE-5C4F-BE97-82FB5768058D}" type="pres">
      <dgm:prSet presAssocID="{347403FF-D1CA-B445-9002-6E7E27AF7B5D}" presName="sibTrans" presStyleLbl="sibTrans2D1" presStyleIdx="2" presStyleCnt="3"/>
      <dgm:spPr/>
      <dgm:t>
        <a:bodyPr/>
        <a:lstStyle/>
        <a:p>
          <a:endParaRPr lang="en-US"/>
        </a:p>
      </dgm:t>
    </dgm:pt>
    <dgm:pt modelId="{8C0ACBA5-931B-694E-9B32-99093C14A884}" type="pres">
      <dgm:prSet presAssocID="{B81BD50D-7576-3344-99C6-7B299DFE22CC}" presName="child" presStyleLbl="alignAccFollowNode1" presStyleIdx="2" presStyleCnt="3">
        <dgm:presLayoutVars>
          <dgm:chMax val="0"/>
          <dgm:bulletEnabled val="1"/>
        </dgm:presLayoutVars>
      </dgm:prSet>
      <dgm:spPr/>
      <dgm:t>
        <a:bodyPr/>
        <a:lstStyle/>
        <a:p>
          <a:endParaRPr lang="en-US"/>
        </a:p>
      </dgm:t>
    </dgm:pt>
  </dgm:ptLst>
  <dgm:cxnLst>
    <dgm:cxn modelId="{FDF55183-93D3-384B-90EE-549EECF03055}" type="presOf" srcId="{D75F078A-35C8-274C-B0E8-7594383FA8B9}" destId="{AFCB48BE-75AC-744D-80D3-144A079D387C}" srcOrd="0" destOrd="0" presId="urn:microsoft.com/office/officeart/2005/8/layout/lProcess1"/>
    <dgm:cxn modelId="{F12B75E3-6C7E-5A4E-B0E3-784E43E54A6B}" type="presOf" srcId="{682000FB-2DCF-C34B-8103-DAC0F236BBB8}" destId="{D78B5C92-285A-A24D-8823-B6BDEAA1D946}" srcOrd="0" destOrd="0" presId="urn:microsoft.com/office/officeart/2005/8/layout/lProcess1"/>
    <dgm:cxn modelId="{2AEE817A-6BFC-404F-88EE-AEF49FBF1607}" srcId="{671E442C-B79C-EE4F-B74D-A33F9A3B0E84}" destId="{682000FB-2DCF-C34B-8103-DAC0F236BBB8}" srcOrd="0" destOrd="0" parTransId="{C917FF42-1E2F-6F47-93A5-D3B27E69A588}" sibTransId="{D75F078A-35C8-274C-B0E8-7594383FA8B9}"/>
    <dgm:cxn modelId="{46A7F4D7-3BD0-8F46-9AFC-123CD0619992}" type="presOf" srcId="{C917FF42-1E2F-6F47-93A5-D3B27E69A588}" destId="{5F862FF4-A4B1-A84A-B93F-862CB53C3D13}" srcOrd="0" destOrd="0" presId="urn:microsoft.com/office/officeart/2005/8/layout/lProcess1"/>
    <dgm:cxn modelId="{85E11DCA-6C73-594A-9EED-4C65CFC81873}" type="presOf" srcId="{347403FF-D1CA-B445-9002-6E7E27AF7B5D}" destId="{3576D83B-E5BE-5C4F-BE97-82FB5768058D}" srcOrd="0" destOrd="0" presId="urn:microsoft.com/office/officeart/2005/8/layout/lProcess1"/>
    <dgm:cxn modelId="{3D8F979C-118B-964E-A6B7-3DCAE1EE3465}" srcId="{D8B292EC-4095-4849-BEEF-A1EEACF5FAF9}" destId="{671E442C-B79C-EE4F-B74D-A33F9A3B0E84}" srcOrd="0" destOrd="0" parTransId="{9CC2563D-16BD-3647-9700-D0143C778EAF}" sibTransId="{148C5B31-53FE-434E-9B6A-DA3B6A33B869}"/>
    <dgm:cxn modelId="{D3E0D757-EF7D-F740-9236-F7F6672E0947}" type="presOf" srcId="{BDCBD2B1-998A-D94B-BE1F-9C0EB786785D}" destId="{BB897199-94E0-0846-8EED-7E63D725016C}" srcOrd="0" destOrd="0" presId="urn:microsoft.com/office/officeart/2005/8/layout/lProcess1"/>
    <dgm:cxn modelId="{CF84E46A-F203-D148-860B-1187F4AB8DFF}" type="presOf" srcId="{B81BD50D-7576-3344-99C6-7B299DFE22CC}" destId="{8C0ACBA5-931B-694E-9B32-99093C14A884}" srcOrd="0" destOrd="0" presId="urn:microsoft.com/office/officeart/2005/8/layout/lProcess1"/>
    <dgm:cxn modelId="{D129D74A-8742-8E48-83BA-A368FC214B65}" srcId="{671E442C-B79C-EE4F-B74D-A33F9A3B0E84}" destId="{B81BD50D-7576-3344-99C6-7B299DFE22CC}" srcOrd="2" destOrd="0" parTransId="{CBB3188E-FA26-BE4D-89DE-FCAAD3297EB2}" sibTransId="{92522164-B4B3-2E48-B885-4578EC7C526B}"/>
    <dgm:cxn modelId="{64921B85-2332-DC4C-A6AD-E4CA28A6E480}" type="presOf" srcId="{671E442C-B79C-EE4F-B74D-A33F9A3B0E84}" destId="{91560AE3-CC44-1E44-A237-1ED577BDDFCA}" srcOrd="0" destOrd="0" presId="urn:microsoft.com/office/officeart/2005/8/layout/lProcess1"/>
    <dgm:cxn modelId="{08D6792E-F223-5744-A9C4-F20713C163E0}" type="presOf" srcId="{D8B292EC-4095-4849-BEEF-A1EEACF5FAF9}" destId="{FBE45327-16E9-8B4B-8781-CF7B98A7C7A6}" srcOrd="0" destOrd="0" presId="urn:microsoft.com/office/officeart/2005/8/layout/lProcess1"/>
    <dgm:cxn modelId="{3B45CC54-BA3F-954D-903F-D14989681D22}" srcId="{671E442C-B79C-EE4F-B74D-A33F9A3B0E84}" destId="{BDCBD2B1-998A-D94B-BE1F-9C0EB786785D}" srcOrd="1" destOrd="0" parTransId="{23F9BC3B-85BC-5242-8CBB-2270B1D8F7F5}" sibTransId="{347403FF-D1CA-B445-9002-6E7E27AF7B5D}"/>
    <dgm:cxn modelId="{422BA83B-3298-0648-9152-CC3301FE2F05}" type="presParOf" srcId="{FBE45327-16E9-8B4B-8781-CF7B98A7C7A6}" destId="{DC923AAB-DC10-BD4F-8610-066052D7BF24}" srcOrd="0" destOrd="0" presId="urn:microsoft.com/office/officeart/2005/8/layout/lProcess1"/>
    <dgm:cxn modelId="{9B0F2BDA-A94B-584C-A29F-B3EE290A3558}" type="presParOf" srcId="{DC923AAB-DC10-BD4F-8610-066052D7BF24}" destId="{91560AE3-CC44-1E44-A237-1ED577BDDFCA}" srcOrd="0" destOrd="0" presId="urn:microsoft.com/office/officeart/2005/8/layout/lProcess1"/>
    <dgm:cxn modelId="{A097F564-4733-B04C-BB99-B985734F5073}" type="presParOf" srcId="{DC923AAB-DC10-BD4F-8610-066052D7BF24}" destId="{5F862FF4-A4B1-A84A-B93F-862CB53C3D13}" srcOrd="1" destOrd="0" presId="urn:microsoft.com/office/officeart/2005/8/layout/lProcess1"/>
    <dgm:cxn modelId="{97658C30-47AE-A94C-A035-D6BE497B3B78}" type="presParOf" srcId="{DC923AAB-DC10-BD4F-8610-066052D7BF24}" destId="{D78B5C92-285A-A24D-8823-B6BDEAA1D946}" srcOrd="2" destOrd="0" presId="urn:microsoft.com/office/officeart/2005/8/layout/lProcess1"/>
    <dgm:cxn modelId="{75B24D97-02CC-244B-9180-F4D15C35CFC7}" type="presParOf" srcId="{DC923AAB-DC10-BD4F-8610-066052D7BF24}" destId="{AFCB48BE-75AC-744D-80D3-144A079D387C}" srcOrd="3" destOrd="0" presId="urn:microsoft.com/office/officeart/2005/8/layout/lProcess1"/>
    <dgm:cxn modelId="{F4A6EAFB-20D2-194C-BAF7-527BF6D0ECE6}" type="presParOf" srcId="{DC923AAB-DC10-BD4F-8610-066052D7BF24}" destId="{BB897199-94E0-0846-8EED-7E63D725016C}" srcOrd="4" destOrd="0" presId="urn:microsoft.com/office/officeart/2005/8/layout/lProcess1"/>
    <dgm:cxn modelId="{F99ABAA6-3E74-D147-9229-4C8C493D36E1}" type="presParOf" srcId="{DC923AAB-DC10-BD4F-8610-066052D7BF24}" destId="{3576D83B-E5BE-5C4F-BE97-82FB5768058D}" srcOrd="5" destOrd="0" presId="urn:microsoft.com/office/officeart/2005/8/layout/lProcess1"/>
    <dgm:cxn modelId="{76565EFD-0188-DA4E-947D-9B89AB4A55B9}" type="presParOf" srcId="{DC923AAB-DC10-BD4F-8610-066052D7BF24}" destId="{8C0ACBA5-931B-694E-9B32-99093C14A884}" srcOrd="6" destOrd="0" presId="urn:microsoft.com/office/officeart/2005/8/layout/lProcess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560AE3-CC44-1E44-A237-1ED577BDDFCA}">
      <dsp:nvSpPr>
        <dsp:cNvPr id="0" name=""/>
        <dsp:cNvSpPr/>
      </dsp:nvSpPr>
      <dsp:spPr>
        <a:xfrm>
          <a:off x="674" y="15996"/>
          <a:ext cx="1828125" cy="457031"/>
        </a:xfrm>
        <a:prstGeom prst="roundRect">
          <a:avLst>
            <a:gd name="adj" fmla="val 10000"/>
          </a:avLst>
        </a:prstGeom>
        <a:solidFill>
          <a:srgbClr val="FF0000">
            <a:alpha val="52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Arial"/>
              <a:cs typeface="Arial"/>
            </a:rPr>
            <a:t>Where rules of evidence are </a:t>
          </a:r>
          <a:r>
            <a:rPr lang="en-US" sz="1200" b="1" i="1" kern="1200">
              <a:latin typeface="Arial"/>
              <a:cs typeface="Arial"/>
            </a:rPr>
            <a:t>not</a:t>
          </a:r>
          <a:r>
            <a:rPr lang="en-US" sz="1200" b="1" kern="1200">
              <a:latin typeface="Arial"/>
              <a:cs typeface="Arial"/>
            </a:rPr>
            <a:t> </a:t>
          </a:r>
          <a:r>
            <a:rPr lang="en-US" sz="1200" kern="1200">
              <a:latin typeface="Arial"/>
              <a:cs typeface="Arial"/>
            </a:rPr>
            <a:t>met for a unit </a:t>
          </a:r>
        </a:p>
      </dsp:txBody>
      <dsp:txXfrm>
        <a:off x="14060" y="29382"/>
        <a:ext cx="1801353" cy="430259"/>
      </dsp:txXfrm>
    </dsp:sp>
    <dsp:sp modelId="{5F862FF4-A4B1-A84A-B93F-862CB53C3D13}">
      <dsp:nvSpPr>
        <dsp:cNvPr id="0" name=""/>
        <dsp:cNvSpPr/>
      </dsp:nvSpPr>
      <dsp:spPr>
        <a:xfrm rot="5401880">
          <a:off x="874578" y="513017"/>
          <a:ext cx="79980" cy="79980"/>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78B5C92-285A-A24D-8823-B6BDEAA1D946}">
      <dsp:nvSpPr>
        <dsp:cNvPr id="0" name=""/>
        <dsp:cNvSpPr/>
      </dsp:nvSpPr>
      <dsp:spPr>
        <a:xfrm>
          <a:off x="337" y="632988"/>
          <a:ext cx="1828125" cy="457031"/>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a:cs typeface="Arial"/>
            </a:rPr>
            <a:t>Record findings on Competency </a:t>
          </a:r>
          <a:r>
            <a:rPr lang="en-AU" sz="1000" i="1" kern="1200">
              <a:latin typeface="Arial"/>
              <a:cs typeface="Arial"/>
            </a:rPr>
            <a:t>Conversation Recording Tools</a:t>
          </a:r>
          <a:endParaRPr lang="en-US" sz="1000" i="1" kern="1200">
            <a:latin typeface="Arial"/>
            <a:cs typeface="Arial"/>
          </a:endParaRPr>
        </a:p>
      </dsp:txBody>
      <dsp:txXfrm>
        <a:off x="13723" y="646374"/>
        <a:ext cx="1801353" cy="430259"/>
      </dsp:txXfrm>
    </dsp:sp>
    <dsp:sp modelId="{AFCB48BE-75AC-744D-80D3-144A079D387C}">
      <dsp:nvSpPr>
        <dsp:cNvPr id="0" name=""/>
        <dsp:cNvSpPr/>
      </dsp:nvSpPr>
      <dsp:spPr>
        <a:xfrm rot="5400000">
          <a:off x="874409" y="1130009"/>
          <a:ext cx="79980" cy="79980"/>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BB897199-94E0-0846-8EED-7E63D725016C}">
      <dsp:nvSpPr>
        <dsp:cNvPr id="0" name=""/>
        <dsp:cNvSpPr/>
      </dsp:nvSpPr>
      <dsp:spPr>
        <a:xfrm>
          <a:off x="337" y="1249980"/>
          <a:ext cx="1828125" cy="457031"/>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a:cs typeface="Arial"/>
            </a:rPr>
            <a:t>Advise candidate and update </a:t>
          </a:r>
          <a:r>
            <a:rPr lang="en-US" sz="1000" i="1" kern="1200">
              <a:latin typeface="Arial"/>
              <a:cs typeface="Arial"/>
            </a:rPr>
            <a:t>RPL Assessment Plan </a:t>
          </a:r>
        </a:p>
      </dsp:txBody>
      <dsp:txXfrm>
        <a:off x="13723" y="1263366"/>
        <a:ext cx="1801353" cy="430259"/>
      </dsp:txXfrm>
    </dsp:sp>
    <dsp:sp modelId="{3576D83B-E5BE-5C4F-BE97-82FB5768058D}">
      <dsp:nvSpPr>
        <dsp:cNvPr id="0" name=""/>
        <dsp:cNvSpPr/>
      </dsp:nvSpPr>
      <dsp:spPr>
        <a:xfrm rot="5400000">
          <a:off x="874409" y="1747001"/>
          <a:ext cx="79980" cy="79980"/>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8C0ACBA5-931B-694E-9B32-99093C14A884}">
      <dsp:nvSpPr>
        <dsp:cNvPr id="0" name=""/>
        <dsp:cNvSpPr/>
      </dsp:nvSpPr>
      <dsp:spPr>
        <a:xfrm>
          <a:off x="337" y="1866972"/>
          <a:ext cx="1828125" cy="457031"/>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a:cs typeface="Arial"/>
            </a:rPr>
            <a:t>Conduct </a:t>
          </a:r>
          <a:r>
            <a:rPr lang="en-US" sz="1000" b="1" kern="1200">
              <a:latin typeface="Arial"/>
              <a:cs typeface="Arial"/>
            </a:rPr>
            <a:t>Step 3</a:t>
          </a:r>
        </a:p>
      </dsp:txBody>
      <dsp:txXfrm>
        <a:off x="13723" y="1880358"/>
        <a:ext cx="1801353" cy="4302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560AE3-CC44-1E44-A237-1ED577BDDFCA}">
      <dsp:nvSpPr>
        <dsp:cNvPr id="0" name=""/>
        <dsp:cNvSpPr/>
      </dsp:nvSpPr>
      <dsp:spPr>
        <a:xfrm>
          <a:off x="795" y="2990"/>
          <a:ext cx="1834409" cy="458602"/>
        </a:xfrm>
        <a:prstGeom prst="roundRect">
          <a:avLst>
            <a:gd name="adj" fmla="val 10000"/>
          </a:avLst>
        </a:prstGeom>
        <a:solidFill>
          <a:srgbClr val="008000">
            <a:alpha val="52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Arial"/>
              <a:cs typeface="Arial"/>
            </a:rPr>
            <a:t>Where rules of evidence are </a:t>
          </a:r>
          <a:r>
            <a:rPr lang="en-US" sz="1200" b="1" i="1" kern="1200">
              <a:latin typeface="Arial"/>
              <a:cs typeface="Arial"/>
            </a:rPr>
            <a:t>met</a:t>
          </a:r>
          <a:r>
            <a:rPr lang="en-US" sz="1200" kern="1200">
              <a:latin typeface="Arial"/>
              <a:cs typeface="Arial"/>
            </a:rPr>
            <a:t> for a unit </a:t>
          </a:r>
        </a:p>
      </dsp:txBody>
      <dsp:txXfrm>
        <a:off x="14227" y="16422"/>
        <a:ext cx="1807545" cy="431738"/>
      </dsp:txXfrm>
    </dsp:sp>
    <dsp:sp modelId="{5F862FF4-A4B1-A84A-B93F-862CB53C3D13}">
      <dsp:nvSpPr>
        <dsp:cNvPr id="0" name=""/>
        <dsp:cNvSpPr/>
      </dsp:nvSpPr>
      <dsp:spPr>
        <a:xfrm rot="5400000">
          <a:off x="877872" y="501720"/>
          <a:ext cx="80255" cy="80255"/>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78B5C92-285A-A24D-8823-B6BDEAA1D946}">
      <dsp:nvSpPr>
        <dsp:cNvPr id="0" name=""/>
        <dsp:cNvSpPr/>
      </dsp:nvSpPr>
      <dsp:spPr>
        <a:xfrm>
          <a:off x="795" y="622103"/>
          <a:ext cx="1834409" cy="458602"/>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Record findings on </a:t>
          </a:r>
          <a:r>
            <a:rPr lang="en-US" sz="900" i="1" kern="1200">
              <a:latin typeface="Arial"/>
              <a:cs typeface="Arial"/>
            </a:rPr>
            <a:t>Competency</a:t>
          </a:r>
          <a:r>
            <a:rPr lang="en-US" sz="900" kern="1200">
              <a:latin typeface="Arial"/>
              <a:cs typeface="Arial"/>
            </a:rPr>
            <a:t> </a:t>
          </a:r>
          <a:r>
            <a:rPr lang="en-AU" sz="900" i="1" kern="1200">
              <a:latin typeface="Arial"/>
              <a:cs typeface="Arial"/>
            </a:rPr>
            <a:t>Conversation Recording Tools </a:t>
          </a:r>
          <a:r>
            <a:rPr lang="en-AU" sz="900" i="0" kern="1200">
              <a:latin typeface="Arial"/>
              <a:cs typeface="Arial"/>
            </a:rPr>
            <a:t>and</a:t>
          </a:r>
          <a:r>
            <a:rPr lang="en-AU" sz="900" i="1" kern="1200">
              <a:latin typeface="Arial"/>
              <a:cs typeface="Arial"/>
            </a:rPr>
            <a:t> RPL Assessment Outcomes </a:t>
          </a:r>
          <a:r>
            <a:rPr lang="en-AU" sz="900" i="0" kern="1200">
              <a:latin typeface="Arial"/>
              <a:cs typeface="Arial"/>
            </a:rPr>
            <a:t>form</a:t>
          </a:r>
          <a:endParaRPr lang="en-US" sz="900" i="0" kern="1200">
            <a:latin typeface="Arial"/>
            <a:cs typeface="Arial"/>
          </a:endParaRPr>
        </a:p>
      </dsp:txBody>
      <dsp:txXfrm>
        <a:off x="14227" y="635535"/>
        <a:ext cx="1807545" cy="431738"/>
      </dsp:txXfrm>
    </dsp:sp>
    <dsp:sp modelId="{AFCB48BE-75AC-744D-80D3-144A079D387C}">
      <dsp:nvSpPr>
        <dsp:cNvPr id="0" name=""/>
        <dsp:cNvSpPr/>
      </dsp:nvSpPr>
      <dsp:spPr>
        <a:xfrm rot="5400000">
          <a:off x="877872" y="1120833"/>
          <a:ext cx="80255" cy="80255"/>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BB897199-94E0-0846-8EED-7E63D725016C}">
      <dsp:nvSpPr>
        <dsp:cNvPr id="0" name=""/>
        <dsp:cNvSpPr/>
      </dsp:nvSpPr>
      <dsp:spPr>
        <a:xfrm>
          <a:off x="795" y="1241216"/>
          <a:ext cx="1834409" cy="458602"/>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Advise candidate and update </a:t>
          </a:r>
          <a:r>
            <a:rPr lang="en-US" sz="900" i="1" kern="1200">
              <a:latin typeface="Arial"/>
              <a:cs typeface="Arial"/>
            </a:rPr>
            <a:t>RPL Assessment Plan </a:t>
          </a:r>
          <a:endParaRPr lang="en-US" sz="900" kern="1200">
            <a:latin typeface="Arial"/>
            <a:cs typeface="Arial"/>
          </a:endParaRPr>
        </a:p>
      </dsp:txBody>
      <dsp:txXfrm>
        <a:off x="14227" y="1254648"/>
        <a:ext cx="1807545" cy="431738"/>
      </dsp:txXfrm>
    </dsp:sp>
    <dsp:sp modelId="{3576D83B-E5BE-5C4F-BE97-82FB5768058D}">
      <dsp:nvSpPr>
        <dsp:cNvPr id="0" name=""/>
        <dsp:cNvSpPr/>
      </dsp:nvSpPr>
      <dsp:spPr>
        <a:xfrm rot="5400000">
          <a:off x="877872" y="1739947"/>
          <a:ext cx="80255" cy="80255"/>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8C0ACBA5-931B-694E-9B32-99093C14A884}">
      <dsp:nvSpPr>
        <dsp:cNvPr id="0" name=""/>
        <dsp:cNvSpPr/>
      </dsp:nvSpPr>
      <dsp:spPr>
        <a:xfrm>
          <a:off x="795" y="1860330"/>
          <a:ext cx="1834409" cy="458602"/>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No further assessment is </a:t>
          </a:r>
          <a:br>
            <a:rPr lang="en-US" sz="900" kern="1200">
              <a:latin typeface="Arial"/>
              <a:cs typeface="Arial"/>
            </a:rPr>
          </a:br>
          <a:r>
            <a:rPr lang="en-US" sz="900" kern="1200">
              <a:latin typeface="Arial"/>
              <a:cs typeface="Arial"/>
            </a:rPr>
            <a:t>required for this unit</a:t>
          </a:r>
          <a:endParaRPr lang="en-US" sz="900" b="1" kern="1200">
            <a:latin typeface="Arial"/>
            <a:cs typeface="Arial"/>
          </a:endParaRPr>
        </a:p>
      </dsp:txBody>
      <dsp:txXfrm>
        <a:off x="14227" y="1873762"/>
        <a:ext cx="1807545" cy="43173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560AE3-CC44-1E44-A237-1ED577BDDFCA}">
      <dsp:nvSpPr>
        <dsp:cNvPr id="0" name=""/>
        <dsp:cNvSpPr/>
      </dsp:nvSpPr>
      <dsp:spPr>
        <a:xfrm>
          <a:off x="780" y="5827"/>
          <a:ext cx="1821796" cy="455449"/>
        </a:xfrm>
        <a:prstGeom prst="roundRect">
          <a:avLst>
            <a:gd name="adj" fmla="val 10000"/>
          </a:avLst>
        </a:prstGeom>
        <a:solidFill>
          <a:srgbClr val="FF0000">
            <a:alpha val="55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Arial"/>
              <a:cs typeface="Arial"/>
            </a:rPr>
            <a:t>Where rules of evidence are </a:t>
          </a:r>
          <a:r>
            <a:rPr lang="en-US" sz="1200" b="1" i="1" kern="1200">
              <a:latin typeface="Arial"/>
              <a:cs typeface="Arial"/>
            </a:rPr>
            <a:t>not</a:t>
          </a:r>
          <a:r>
            <a:rPr lang="en-US" sz="1200" b="1" kern="1200">
              <a:latin typeface="Arial"/>
              <a:cs typeface="Arial"/>
            </a:rPr>
            <a:t> </a:t>
          </a:r>
          <a:r>
            <a:rPr lang="en-US" sz="1200" kern="1200">
              <a:latin typeface="Arial"/>
              <a:cs typeface="Arial"/>
            </a:rPr>
            <a:t>met for a unit </a:t>
          </a:r>
        </a:p>
      </dsp:txBody>
      <dsp:txXfrm>
        <a:off x="14120" y="19167"/>
        <a:ext cx="1795116" cy="428769"/>
      </dsp:txXfrm>
    </dsp:sp>
    <dsp:sp modelId="{5F862FF4-A4B1-A84A-B93F-862CB53C3D13}">
      <dsp:nvSpPr>
        <dsp:cNvPr id="0" name=""/>
        <dsp:cNvSpPr/>
      </dsp:nvSpPr>
      <dsp:spPr>
        <a:xfrm rot="5400000">
          <a:off x="871826" y="501127"/>
          <a:ext cx="79703" cy="79703"/>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78B5C92-285A-A24D-8823-B6BDEAA1D946}">
      <dsp:nvSpPr>
        <dsp:cNvPr id="0" name=""/>
        <dsp:cNvSpPr/>
      </dsp:nvSpPr>
      <dsp:spPr>
        <a:xfrm>
          <a:off x="780" y="620683"/>
          <a:ext cx="1821796" cy="45544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a:cs typeface="Arial"/>
            </a:rPr>
            <a:t>Complete </a:t>
          </a:r>
          <a:r>
            <a:rPr lang="en-US" sz="1000" i="1" kern="1200">
              <a:latin typeface="Arial"/>
              <a:cs typeface="Arial"/>
            </a:rPr>
            <a:t>Workplace Tasks O</a:t>
          </a:r>
          <a:r>
            <a:rPr lang="en-AU" sz="1000" i="1" kern="1200">
              <a:latin typeface="Arial"/>
              <a:cs typeface="Arial"/>
            </a:rPr>
            <a:t>bservation Tool</a:t>
          </a:r>
          <a:endParaRPr lang="en-US" sz="1000" i="1" kern="1200">
            <a:latin typeface="Arial"/>
            <a:cs typeface="Arial"/>
          </a:endParaRPr>
        </a:p>
      </dsp:txBody>
      <dsp:txXfrm>
        <a:off x="14120" y="634023"/>
        <a:ext cx="1795116" cy="428769"/>
      </dsp:txXfrm>
    </dsp:sp>
    <dsp:sp modelId="{AFCB48BE-75AC-744D-80D3-144A079D387C}">
      <dsp:nvSpPr>
        <dsp:cNvPr id="0" name=""/>
        <dsp:cNvSpPr/>
      </dsp:nvSpPr>
      <dsp:spPr>
        <a:xfrm rot="5400000">
          <a:off x="871826" y="1115984"/>
          <a:ext cx="79703" cy="79703"/>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BB897199-94E0-0846-8EED-7E63D725016C}">
      <dsp:nvSpPr>
        <dsp:cNvPr id="0" name=""/>
        <dsp:cNvSpPr/>
      </dsp:nvSpPr>
      <dsp:spPr>
        <a:xfrm>
          <a:off x="780" y="1235539"/>
          <a:ext cx="1821796" cy="45544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a:cs typeface="Arial"/>
            </a:rPr>
            <a:t>Give candidate feedback, discuss options, and update </a:t>
          </a:r>
          <a:r>
            <a:rPr lang="en-US" sz="1000" i="1" kern="1200">
              <a:latin typeface="Arial"/>
              <a:cs typeface="Arial"/>
            </a:rPr>
            <a:t>RPL Assessment Plan</a:t>
          </a:r>
        </a:p>
      </dsp:txBody>
      <dsp:txXfrm>
        <a:off x="14120" y="1248879"/>
        <a:ext cx="1795116" cy="428769"/>
      </dsp:txXfrm>
    </dsp:sp>
    <dsp:sp modelId="{3576D83B-E5BE-5C4F-BE97-82FB5768058D}">
      <dsp:nvSpPr>
        <dsp:cNvPr id="0" name=""/>
        <dsp:cNvSpPr/>
      </dsp:nvSpPr>
      <dsp:spPr>
        <a:xfrm rot="5395678">
          <a:off x="869303" y="1733754"/>
          <a:ext cx="85530" cy="79703"/>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8C0ACBA5-931B-694E-9B32-99093C14A884}">
      <dsp:nvSpPr>
        <dsp:cNvPr id="0" name=""/>
        <dsp:cNvSpPr/>
      </dsp:nvSpPr>
      <dsp:spPr>
        <a:xfrm>
          <a:off x="1560" y="1856222"/>
          <a:ext cx="1821796" cy="45544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a:cs typeface="Arial"/>
            </a:rPr>
            <a:t>Conduct </a:t>
          </a:r>
          <a:r>
            <a:rPr lang="en-US" sz="1000" b="1" kern="1200">
              <a:latin typeface="Arial"/>
              <a:cs typeface="Arial"/>
            </a:rPr>
            <a:t>Step 4 </a:t>
          </a:r>
          <a:r>
            <a:rPr lang="en-US" sz="1000" b="0" kern="1200">
              <a:latin typeface="Arial"/>
              <a:cs typeface="Arial"/>
            </a:rPr>
            <a:t>or go to </a:t>
          </a:r>
          <a:r>
            <a:rPr lang="en-US" sz="1000" b="1" kern="1200">
              <a:latin typeface="Arial"/>
              <a:cs typeface="Arial"/>
            </a:rPr>
            <a:t>Step 5</a:t>
          </a:r>
        </a:p>
      </dsp:txBody>
      <dsp:txXfrm>
        <a:off x="14900" y="1869562"/>
        <a:ext cx="1795116" cy="42876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560AE3-CC44-1E44-A237-1ED577BDDFCA}">
      <dsp:nvSpPr>
        <dsp:cNvPr id="0" name=""/>
        <dsp:cNvSpPr/>
      </dsp:nvSpPr>
      <dsp:spPr>
        <a:xfrm>
          <a:off x="18737" y="35923"/>
          <a:ext cx="1853261" cy="463315"/>
        </a:xfrm>
        <a:prstGeom prst="roundRect">
          <a:avLst>
            <a:gd name="adj" fmla="val 10000"/>
          </a:avLst>
        </a:prstGeom>
        <a:solidFill>
          <a:srgbClr val="008000">
            <a:alpha val="52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latin typeface="Arial"/>
              <a:cs typeface="Arial"/>
            </a:rPr>
            <a:t>Where rules of evidence are </a:t>
          </a:r>
          <a:r>
            <a:rPr lang="en-US" sz="1300" b="1" i="1" kern="1200">
              <a:latin typeface="Arial"/>
              <a:cs typeface="Arial"/>
            </a:rPr>
            <a:t>met</a:t>
          </a:r>
          <a:r>
            <a:rPr lang="en-US" sz="1300" kern="1200">
              <a:latin typeface="Arial"/>
              <a:cs typeface="Arial"/>
            </a:rPr>
            <a:t> for a unit </a:t>
          </a:r>
        </a:p>
      </dsp:txBody>
      <dsp:txXfrm>
        <a:off x="32307" y="49493"/>
        <a:ext cx="1826121" cy="436175"/>
      </dsp:txXfrm>
    </dsp:sp>
    <dsp:sp modelId="{5F862FF4-A4B1-A84A-B93F-862CB53C3D13}">
      <dsp:nvSpPr>
        <dsp:cNvPr id="0" name=""/>
        <dsp:cNvSpPr/>
      </dsp:nvSpPr>
      <dsp:spPr>
        <a:xfrm rot="5454613">
          <a:off x="909088" y="521881"/>
          <a:ext cx="63190" cy="81080"/>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78B5C92-285A-A24D-8823-B6BDEAA1D946}">
      <dsp:nvSpPr>
        <dsp:cNvPr id="0" name=""/>
        <dsp:cNvSpPr/>
      </dsp:nvSpPr>
      <dsp:spPr>
        <a:xfrm>
          <a:off x="9368" y="625604"/>
          <a:ext cx="1853261" cy="463315"/>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Arial"/>
              <a:cs typeface="Arial"/>
            </a:rPr>
            <a:t>Complete </a:t>
          </a:r>
          <a:r>
            <a:rPr lang="en-US" sz="800" i="1" kern="1200">
              <a:latin typeface="Arial"/>
              <a:cs typeface="Arial"/>
            </a:rPr>
            <a:t>Workplace Tasks O</a:t>
          </a:r>
          <a:r>
            <a:rPr lang="en-AU" sz="800" i="1" kern="1200">
              <a:latin typeface="Arial"/>
              <a:cs typeface="Arial"/>
            </a:rPr>
            <a:t>bservation Tool </a:t>
          </a:r>
          <a:r>
            <a:rPr lang="en-AU" sz="800" i="0" kern="1200">
              <a:latin typeface="Arial"/>
              <a:cs typeface="Arial"/>
            </a:rPr>
            <a:t>and</a:t>
          </a:r>
          <a:r>
            <a:rPr lang="en-AU" sz="800" i="1" kern="1200">
              <a:latin typeface="Arial"/>
              <a:cs typeface="Arial"/>
            </a:rPr>
            <a:t> RPL Assessment </a:t>
          </a:r>
          <a:br>
            <a:rPr lang="en-AU" sz="800" i="1" kern="1200">
              <a:latin typeface="Arial"/>
              <a:cs typeface="Arial"/>
            </a:rPr>
          </a:br>
          <a:r>
            <a:rPr lang="en-AU" sz="800" i="1" kern="1200">
              <a:latin typeface="Arial"/>
              <a:cs typeface="Arial"/>
            </a:rPr>
            <a:t>Outcomes </a:t>
          </a:r>
          <a:r>
            <a:rPr lang="en-AU" sz="800" i="0" kern="1200">
              <a:latin typeface="Arial"/>
              <a:cs typeface="Arial"/>
            </a:rPr>
            <a:t>form</a:t>
          </a:r>
          <a:endParaRPr lang="en-US" sz="800" i="0" kern="1200">
            <a:latin typeface="Arial"/>
            <a:cs typeface="Arial"/>
          </a:endParaRPr>
        </a:p>
      </dsp:txBody>
      <dsp:txXfrm>
        <a:off x="22938" y="639174"/>
        <a:ext cx="1826121" cy="436175"/>
      </dsp:txXfrm>
    </dsp:sp>
    <dsp:sp modelId="{AFCB48BE-75AC-744D-80D3-144A079D387C}">
      <dsp:nvSpPr>
        <dsp:cNvPr id="0" name=""/>
        <dsp:cNvSpPr/>
      </dsp:nvSpPr>
      <dsp:spPr>
        <a:xfrm rot="5400000">
          <a:off x="895459" y="1129459"/>
          <a:ext cx="81080" cy="81080"/>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BB897199-94E0-0846-8EED-7E63D725016C}">
      <dsp:nvSpPr>
        <dsp:cNvPr id="0" name=""/>
        <dsp:cNvSpPr/>
      </dsp:nvSpPr>
      <dsp:spPr>
        <a:xfrm>
          <a:off x="9368" y="1251080"/>
          <a:ext cx="1853261" cy="463315"/>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Arial"/>
              <a:cs typeface="Arial"/>
            </a:rPr>
            <a:t>Advise candidate and update </a:t>
          </a:r>
          <a:br>
            <a:rPr lang="en-US" sz="800" kern="1200">
              <a:latin typeface="Arial"/>
              <a:cs typeface="Arial"/>
            </a:rPr>
          </a:br>
          <a:r>
            <a:rPr lang="en-US" sz="800" i="1" kern="1200">
              <a:latin typeface="Arial"/>
              <a:cs typeface="Arial"/>
            </a:rPr>
            <a:t>RPL Assessment Plan </a:t>
          </a:r>
          <a:endParaRPr lang="en-US" sz="800" kern="1200">
            <a:latin typeface="Arial"/>
            <a:cs typeface="Arial"/>
          </a:endParaRPr>
        </a:p>
      </dsp:txBody>
      <dsp:txXfrm>
        <a:off x="22938" y="1264650"/>
        <a:ext cx="1826121" cy="436175"/>
      </dsp:txXfrm>
    </dsp:sp>
    <dsp:sp modelId="{3576D83B-E5BE-5C4F-BE97-82FB5768058D}">
      <dsp:nvSpPr>
        <dsp:cNvPr id="0" name=""/>
        <dsp:cNvSpPr/>
      </dsp:nvSpPr>
      <dsp:spPr>
        <a:xfrm rot="5400000">
          <a:off x="895459" y="1754935"/>
          <a:ext cx="81080" cy="81080"/>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8C0ACBA5-931B-694E-9B32-99093C14A884}">
      <dsp:nvSpPr>
        <dsp:cNvPr id="0" name=""/>
        <dsp:cNvSpPr/>
      </dsp:nvSpPr>
      <dsp:spPr>
        <a:xfrm>
          <a:off x="9368" y="1876556"/>
          <a:ext cx="1853261" cy="463315"/>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Arial"/>
              <a:cs typeface="Arial"/>
            </a:rPr>
            <a:t>Go to </a:t>
          </a:r>
          <a:r>
            <a:rPr lang="en-US" sz="800" b="1" kern="1200">
              <a:latin typeface="Arial"/>
              <a:cs typeface="Arial"/>
            </a:rPr>
            <a:t>Step 5</a:t>
          </a:r>
        </a:p>
      </dsp:txBody>
      <dsp:txXfrm>
        <a:off x="22938" y="1890126"/>
        <a:ext cx="1826121" cy="43617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CE6512195E0648A497400394E5BF9C"/>
        <w:category>
          <w:name w:val="General"/>
          <w:gallery w:val="placeholder"/>
        </w:category>
        <w:types>
          <w:type w:val="bbPlcHdr"/>
        </w:types>
        <w:behaviors>
          <w:behavior w:val="content"/>
        </w:behaviors>
        <w:guid w:val="{F80F3CE2-0279-8649-8509-964886549DB4}"/>
      </w:docPartPr>
      <w:docPartBody>
        <w:p w14:paraId="4598BDFB" w14:textId="629D1F81" w:rsidR="00ED0B4B" w:rsidRDefault="00ED0B4B" w:rsidP="00ED0B4B">
          <w:pPr>
            <w:pStyle w:val="85CE6512195E0648A497400394E5BF9C"/>
          </w:pPr>
          <w:r>
            <w:t>[Type text]</w:t>
          </w:r>
        </w:p>
      </w:docPartBody>
    </w:docPart>
    <w:docPart>
      <w:docPartPr>
        <w:name w:val="67F5067C9AE7294D91DD848821052453"/>
        <w:category>
          <w:name w:val="General"/>
          <w:gallery w:val="placeholder"/>
        </w:category>
        <w:types>
          <w:type w:val="bbPlcHdr"/>
        </w:types>
        <w:behaviors>
          <w:behavior w:val="content"/>
        </w:behaviors>
        <w:guid w:val="{BEF207A5-E454-F149-AAAE-CC678D0E94CC}"/>
      </w:docPartPr>
      <w:docPartBody>
        <w:p w14:paraId="66AF7147" w14:textId="2CF08391" w:rsidR="00ED0B4B" w:rsidRDefault="00ED0B4B" w:rsidP="00ED0B4B">
          <w:pPr>
            <w:pStyle w:val="67F5067C9AE7294D91DD848821052453"/>
          </w:pPr>
          <w:r>
            <w:t>[Type text]</w:t>
          </w:r>
        </w:p>
      </w:docPartBody>
    </w:docPart>
    <w:docPart>
      <w:docPartPr>
        <w:name w:val="4E9A9CDCD8C97C4CB2E9E203AB59446C"/>
        <w:category>
          <w:name w:val="General"/>
          <w:gallery w:val="placeholder"/>
        </w:category>
        <w:types>
          <w:type w:val="bbPlcHdr"/>
        </w:types>
        <w:behaviors>
          <w:behavior w:val="content"/>
        </w:behaviors>
        <w:guid w:val="{AF0FB4AC-F288-E14A-8967-03D47635E4E0}"/>
      </w:docPartPr>
      <w:docPartBody>
        <w:p w14:paraId="7F67089B" w14:textId="3957DA60" w:rsidR="00ED0B4B" w:rsidRDefault="00ED0B4B" w:rsidP="00ED0B4B">
          <w:pPr>
            <w:pStyle w:val="4E9A9CDCD8C97C4CB2E9E203AB59446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4B"/>
    <w:rsid w:val="001456F6"/>
    <w:rsid w:val="00166C53"/>
    <w:rsid w:val="002E5A17"/>
    <w:rsid w:val="00382A65"/>
    <w:rsid w:val="003E5D20"/>
    <w:rsid w:val="004217F1"/>
    <w:rsid w:val="004D6BBC"/>
    <w:rsid w:val="00670DA5"/>
    <w:rsid w:val="008838AF"/>
    <w:rsid w:val="008A4E0F"/>
    <w:rsid w:val="008D2E13"/>
    <w:rsid w:val="00B16CAB"/>
    <w:rsid w:val="00BD50B8"/>
    <w:rsid w:val="00BE6077"/>
    <w:rsid w:val="00EA4B50"/>
    <w:rsid w:val="00ED0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CE6512195E0648A497400394E5BF9C">
    <w:name w:val="85CE6512195E0648A497400394E5BF9C"/>
    <w:rsid w:val="00ED0B4B"/>
  </w:style>
  <w:style w:type="paragraph" w:customStyle="1" w:styleId="67F5067C9AE7294D91DD848821052453">
    <w:name w:val="67F5067C9AE7294D91DD848821052453"/>
    <w:rsid w:val="00ED0B4B"/>
  </w:style>
  <w:style w:type="paragraph" w:customStyle="1" w:styleId="4E9A9CDCD8C97C4CB2E9E203AB59446C">
    <w:name w:val="4E9A9CDCD8C97C4CB2E9E203AB59446C"/>
    <w:rsid w:val="00ED0B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CE6512195E0648A497400394E5BF9C">
    <w:name w:val="85CE6512195E0648A497400394E5BF9C"/>
    <w:rsid w:val="00ED0B4B"/>
  </w:style>
  <w:style w:type="paragraph" w:customStyle="1" w:styleId="67F5067C9AE7294D91DD848821052453">
    <w:name w:val="67F5067C9AE7294D91DD848821052453"/>
    <w:rsid w:val="00ED0B4B"/>
  </w:style>
  <w:style w:type="paragraph" w:customStyle="1" w:styleId="4E9A9CDCD8C97C4CB2E9E203AB59446C">
    <w:name w:val="4E9A9CDCD8C97C4CB2E9E203AB59446C"/>
    <w:rsid w:val="00ED0B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16893-1EB6-426C-90A1-04CF0B20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64B1542C.dotm</Template>
  <TotalTime>0</TotalTime>
  <Pages>28</Pages>
  <Words>10501</Words>
  <Characters>59859</Characters>
  <Application>Microsoft Office Word</Application>
  <DocSecurity>0</DocSecurity>
  <Lines>498</Lines>
  <Paragraphs>140</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
      <vt:lpstr>Contents</vt:lpstr>
      <vt:lpstr/>
      <vt:lpstr>1.	Introduction</vt:lpstr>
      <vt:lpstr>    Welcome</vt:lpstr>
      <vt:lpstr>    What is the RPL Toolkit?</vt:lpstr>
      <vt:lpstr>    How does this version of the RPL Toolkit relate to the 2012 version?</vt:lpstr>
      <vt:lpstr>    RPL approach in the RPL Toolkit</vt:lpstr>
      <vt:lpstr>    Can I contextualise the RPL Toolkit?</vt:lpstr>
      <vt:lpstr>    What is in each component of the RPL Toolkit?</vt:lpstr>
      <vt:lpstr>2: Good practice RPL for the ECEC profession</vt:lpstr>
      <vt:lpstr>    Quality outcomes from Children’s Services RPL</vt:lpstr>
      <vt:lpstr>    RPL good practice points</vt:lpstr>
      <vt:lpstr>    Industry drivers </vt:lpstr>
      <vt:lpstr>    Workforce characteristics</vt:lpstr>
      <vt:lpstr>3.	Qualification requirements and units in this resource</vt:lpstr>
      <vt:lpstr>    Training Package</vt:lpstr>
      <vt:lpstr>    How many units are required for the qualification?</vt:lpstr>
      <vt:lpstr>    What units are in this resource?</vt:lpstr>
      <vt:lpstr>    What if other electives are chosen?</vt:lpstr>
      <vt:lpstr>    Unit clusters </vt:lpstr>
      <vt:lpstr>    Unit versions and current policy, legislative and regulatory requirements</vt:lpstr>
      <vt:lpstr>4.	Summary of RPL-related processes</vt:lpstr>
      <vt:lpstr>    Enquiry and RPL application</vt:lpstr>
      <vt:lpstr>    Table summarising the five RPL process steps</vt:lpstr>
      <vt:lpstr>    Recording and certification</vt:lpstr>
      <vt:lpstr>    Related issues</vt:lpstr>
      <vt:lpstr>        Group RPL</vt:lpstr>
      <vt:lpstr>        Gaining workplace support</vt:lpstr>
      <vt:lpstr>        Candidate self-directed gap activities</vt:lpstr>
      <vt:lpstr>5.	Details of the steps in the RPL processes</vt:lpstr>
      <vt:lpstr>    Before Step 1</vt:lpstr>
      <vt:lpstr>    Step 1: Initial interview, followed by candidate self-evaluation</vt:lpstr>
      <vt:lpstr>        Conducting the initial interview and planning for the RPL</vt:lpstr>
      <vt:lpstr>        After the initial interview</vt:lpstr>
      <vt:lpstr>        Reviewing Step 1 documentation</vt:lpstr>
      <vt:lpstr>        Preparing the candidate for the next steps</vt:lpstr>
      <vt:lpstr>    Step 2: Competency conversations</vt:lpstr>
      <vt:lpstr>        Preparing for the competency conversation interview </vt:lpstr>
      <vt:lpstr>        Conducting the competency conversation interview</vt:lpstr>
      <vt:lpstr>        Considering evidence from Step 2 processes</vt:lpstr>
      <vt:lpstr>    </vt:lpstr>
      <vt:lpstr>    </vt:lpstr>
      <vt:lpstr>    </vt:lpstr>
      <vt:lpstr>    Step 3: Workplace assessment tasks</vt:lpstr>
      <vt:lpstr>    Step 4: Third party reporting</vt:lpstr>
      <vt:lpstr>    Step 5: Finalising the assessment decision and RPL process</vt:lpstr>
      <vt:lpstr>Appendix: Resources and websites</vt:lpstr>
      <vt:lpstr>    Resources</vt:lpstr>
      <vt:lpstr>    Websites</vt:lpstr>
    </vt:vector>
  </TitlesOfParts>
  <Company/>
  <LinksUpToDate>false</LinksUpToDate>
  <CharactersWithSpaces>70220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2013-08-07T02:38:00Z</dcterms:created>
  <dcterms:modified xsi:type="dcterms:W3CDTF">2013-08-14T06:32:00Z</dcterms:modified>
</cp:coreProperties>
</file>