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725BB900" w:rsidR="00AD2938" w:rsidRPr="00980D79" w:rsidRDefault="002F759B" w:rsidP="00901C4A">
      <w:pPr>
        <w:pStyle w:val="CoverOutcomeHeadline"/>
        <w:spacing w:after="120"/>
      </w:pPr>
      <w:r w:rsidRPr="002F759B">
        <w:t>Developing a Program Logic</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0A8EB2C">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050F5A">
          <w:headerReference w:type="default" r:id="rId9"/>
          <w:footerReference w:type="default" r:id="rId10"/>
          <w:footerReference w:type="first" r:id="rId11"/>
          <w:pgSz w:w="11907" w:h="16840" w:code="9"/>
          <w:pgMar w:top="1134" w:right="851" w:bottom="1474" w:left="851" w:header="624" w:footer="567" w:gutter="0"/>
          <w:cols w:space="708"/>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162C29" w:rsidRPr="00162C29" w14:paraId="7EBC15E8" w14:textId="77777777" w:rsidTr="002F759B">
        <w:tc>
          <w:tcPr>
            <w:tcW w:w="5000" w:type="pct"/>
            <w:shd w:val="clear" w:color="auto" w:fill="DE7B35" w:themeFill="accent3"/>
          </w:tcPr>
          <w:p w14:paraId="0D54C436" w14:textId="5F95475D" w:rsidR="00162C29" w:rsidRPr="00E43451" w:rsidRDefault="002F759B" w:rsidP="00E159BE">
            <w:pPr>
              <w:pStyle w:val="NormalWhite"/>
              <w:spacing w:before="120"/>
              <w:rPr>
                <w:color w:val="auto"/>
              </w:rPr>
            </w:pPr>
            <w:r w:rsidRPr="00E43451">
              <w:rPr>
                <w:color w:val="auto"/>
              </w:rPr>
              <w:t>In this tool, you will find:</w:t>
            </w:r>
          </w:p>
          <w:p w14:paraId="2D9E703D" w14:textId="5C1ED4AE" w:rsidR="002F759B" w:rsidRPr="00E43451" w:rsidRDefault="002F759B" w:rsidP="002F759B">
            <w:pPr>
              <w:pStyle w:val="ListBulletWhite"/>
              <w:rPr>
                <w:color w:val="auto"/>
              </w:rPr>
            </w:pPr>
            <w:r w:rsidRPr="00E43451">
              <w:rPr>
                <w:color w:val="auto"/>
              </w:rPr>
              <w:t>Advice to guide the development or adaptation of your CaFIS program logic</w:t>
            </w:r>
          </w:p>
          <w:p w14:paraId="32449307" w14:textId="7EAD5EE8" w:rsidR="002F759B" w:rsidRPr="00E43451" w:rsidRDefault="002F759B" w:rsidP="002F759B">
            <w:pPr>
              <w:pStyle w:val="ListBulletWhite"/>
              <w:rPr>
                <w:color w:val="auto"/>
              </w:rPr>
            </w:pPr>
            <w:r w:rsidRPr="00E43451">
              <w:rPr>
                <w:color w:val="auto"/>
              </w:rPr>
              <w:t>The key components of a program logic</w:t>
            </w:r>
          </w:p>
          <w:p w14:paraId="0BC9363C" w14:textId="0F226B71" w:rsidR="002F759B" w:rsidRPr="00E43451" w:rsidRDefault="002F759B" w:rsidP="002F759B">
            <w:pPr>
              <w:pStyle w:val="ListBulletWhite"/>
              <w:rPr>
                <w:color w:val="auto"/>
              </w:rPr>
            </w:pPr>
            <w:r w:rsidRPr="00E43451">
              <w:rPr>
                <w:color w:val="auto"/>
              </w:rPr>
              <w:t>A template for your CaFIS program logic</w:t>
            </w:r>
          </w:p>
          <w:p w14:paraId="08DF6F43" w14:textId="39E4872C" w:rsidR="00021429" w:rsidRPr="006D7B77" w:rsidRDefault="002F759B" w:rsidP="002F759B">
            <w:pPr>
              <w:pStyle w:val="ListBulletWhite"/>
            </w:pPr>
            <w:r w:rsidRPr="00E43451">
              <w:rPr>
                <w:color w:val="auto"/>
              </w:rPr>
              <w:t>Links to helpful resources</w:t>
            </w:r>
          </w:p>
        </w:tc>
      </w:tr>
    </w:tbl>
    <w:p w14:paraId="17EC8A87" w14:textId="0E81194A" w:rsidR="001835A6" w:rsidRPr="002F759B" w:rsidRDefault="002F759B" w:rsidP="009807EC">
      <w:pPr>
        <w:pStyle w:val="Style2"/>
      </w:pPr>
      <w:r w:rsidRPr="002F759B">
        <w:t>Background and Context</w:t>
      </w:r>
    </w:p>
    <w:p w14:paraId="3E9A7B13" w14:textId="110B78F8" w:rsidR="008A135E" w:rsidRPr="00E15796" w:rsidRDefault="002F759B" w:rsidP="002F759B">
      <w:r w:rsidRPr="00E15796">
        <w:t xml:space="preserve">CaFIS providers </w:t>
      </w:r>
      <w:r w:rsidR="002E4F49" w:rsidRPr="00E15796">
        <w:t>may wish to develop a program logic to</w:t>
      </w:r>
      <w:r w:rsidR="00E47563">
        <w:t> </w:t>
      </w:r>
      <w:r w:rsidR="002E4F49" w:rsidRPr="00E15796">
        <w:t xml:space="preserve">show how </w:t>
      </w:r>
      <w:r w:rsidR="00750DBC" w:rsidRPr="00E15796">
        <w:t>the</w:t>
      </w:r>
      <w:r w:rsidR="002E4F49" w:rsidRPr="00E15796">
        <w:t xml:space="preserve"> CaFIS service</w:t>
      </w:r>
      <w:r w:rsidR="00750DBC" w:rsidRPr="00E15796">
        <w:t xml:space="preserve"> being delivered</w:t>
      </w:r>
      <w:r w:rsidR="002E4F49" w:rsidRPr="00E15796">
        <w:t xml:space="preserve"> will lead to outcomes for children and families. </w:t>
      </w:r>
    </w:p>
    <w:p w14:paraId="3AADC6DD" w14:textId="002C6AA2" w:rsidR="008A135E" w:rsidRPr="00E15796" w:rsidRDefault="00750DBC" w:rsidP="002F759B">
      <w:r w:rsidRPr="00E15796">
        <w:t>The CaFIS program</w:t>
      </w:r>
      <w:r w:rsidR="002E4F49" w:rsidRPr="00E15796">
        <w:t xml:space="preserve"> has outcome areas that CaFIS providers will need to report </w:t>
      </w:r>
      <w:r w:rsidRPr="00E15796">
        <w:t xml:space="preserve">on </w:t>
      </w:r>
      <w:r w:rsidR="002E4F49" w:rsidRPr="00E15796">
        <w:t>to the Department of</w:t>
      </w:r>
      <w:r w:rsidR="00E47563">
        <w:t> </w:t>
      </w:r>
      <w:r w:rsidR="002E4F49" w:rsidRPr="00E15796">
        <w:t xml:space="preserve">Social Services </w:t>
      </w:r>
      <w:r w:rsidR="00E47563">
        <w:t xml:space="preserve">(the Department) </w:t>
      </w:r>
      <w:r w:rsidR="00811B03" w:rsidRPr="00E15796">
        <w:t>through</w:t>
      </w:r>
      <w:r w:rsidR="002E4F49" w:rsidRPr="00E15796">
        <w:t xml:space="preserve"> </w:t>
      </w:r>
      <w:r w:rsidRPr="00E15796">
        <w:t>a</w:t>
      </w:r>
      <w:r w:rsidR="00811B03" w:rsidRPr="00E15796">
        <w:t xml:space="preserve">n </w:t>
      </w:r>
      <w:r w:rsidRPr="00E15796">
        <w:t xml:space="preserve">Activity Work Plan. CaFIS providers will also be able to engage with the community to choose additional outcome areas to focus on from an agreed list provided by the Department.  </w:t>
      </w:r>
    </w:p>
    <w:p w14:paraId="1592D2EE" w14:textId="43038698" w:rsidR="00750DBC" w:rsidRPr="00E15796" w:rsidRDefault="00750DBC" w:rsidP="002F759B">
      <w:r w:rsidRPr="00E15796">
        <w:t>Developing a program logic will help CaFIS providers to</w:t>
      </w:r>
      <w:r w:rsidR="00E47563">
        <w:t> </w:t>
      </w:r>
      <w:r w:rsidRPr="00E15796">
        <w:t xml:space="preserve">complete </w:t>
      </w:r>
      <w:r w:rsidR="00D350F1" w:rsidRPr="00E15796">
        <w:t>the</w:t>
      </w:r>
      <w:r w:rsidR="006464DA" w:rsidRPr="00E15796">
        <w:t>ir</w:t>
      </w:r>
      <w:r w:rsidRPr="00E15796">
        <w:t xml:space="preserve"> Activity Work Plan. </w:t>
      </w:r>
    </w:p>
    <w:p w14:paraId="210ED408" w14:textId="331D1B90" w:rsidR="002F759B" w:rsidRPr="002F759B" w:rsidRDefault="002F759B" w:rsidP="002F759B">
      <w:r w:rsidRPr="00E15796">
        <w:t>This tool includes a template for a program logic and guidance on how to populate the template.</w:t>
      </w:r>
    </w:p>
    <w:p w14:paraId="58B669B0" w14:textId="60D0A131" w:rsidR="00A14C8D" w:rsidRPr="005F2C41" w:rsidRDefault="002F759B" w:rsidP="009807EC">
      <w:pPr>
        <w:pStyle w:val="Style3"/>
      </w:pPr>
      <w:r w:rsidRPr="002F759B">
        <w:t>What is a program logic?</w:t>
      </w:r>
    </w:p>
    <w:p w14:paraId="65DA82EA" w14:textId="53B3692E" w:rsidR="002F759B" w:rsidRDefault="002F759B" w:rsidP="002F759B">
      <w:r>
        <w:t>A program logic visually represents the links between the service context, program activities, outputs, short, medium and long-term outcomes and</w:t>
      </w:r>
      <w:r w:rsidR="00750DBC">
        <w:t xml:space="preserve"> goals</w:t>
      </w:r>
      <w:r>
        <w:t>.</w:t>
      </w:r>
    </w:p>
    <w:p w14:paraId="0ADD2E71" w14:textId="77777777" w:rsidR="002F759B" w:rsidRDefault="002F759B" w:rsidP="002F759B">
      <w:r>
        <w:t xml:space="preserve">The program logic for your CaFIS service will be informed by: </w:t>
      </w:r>
    </w:p>
    <w:p w14:paraId="624B59F3" w14:textId="44ABFA9F" w:rsidR="002F759B" w:rsidRDefault="002F759B" w:rsidP="002F759B">
      <w:pPr>
        <w:pStyle w:val="ListBullet"/>
      </w:pPr>
      <w:r>
        <w:t>your service agreement with DSS</w:t>
      </w:r>
    </w:p>
    <w:p w14:paraId="7FC6A241" w14:textId="780A7C2D" w:rsidR="002F759B" w:rsidRDefault="002F759B" w:rsidP="002F759B">
      <w:pPr>
        <w:pStyle w:val="ListBullet"/>
      </w:pPr>
      <w:r>
        <w:t>the C</w:t>
      </w:r>
      <w:r w:rsidR="00CC4D81">
        <w:t>a</w:t>
      </w:r>
      <w:r>
        <w:t xml:space="preserve">FIS operating guidelines </w:t>
      </w:r>
    </w:p>
    <w:p w14:paraId="024B95CC" w14:textId="60C0A2B2" w:rsidR="002F759B" w:rsidRDefault="002F759B" w:rsidP="002F759B">
      <w:pPr>
        <w:pStyle w:val="ListBullet"/>
      </w:pPr>
      <w:r>
        <w:t xml:space="preserve">the overarching Pathways to Outcomes program logic for the CaFIS program </w:t>
      </w:r>
    </w:p>
    <w:p w14:paraId="28BE6217" w14:textId="6341A625" w:rsidR="002F759B" w:rsidRDefault="002F759B" w:rsidP="002F759B">
      <w:pPr>
        <w:pStyle w:val="ListBullet"/>
      </w:pPr>
      <w:r>
        <w:t>any local outcomes you have identified with the community</w:t>
      </w:r>
    </w:p>
    <w:p w14:paraId="2AC5E1ED" w14:textId="6FB1D6BA" w:rsidR="002F759B" w:rsidRDefault="002F759B" w:rsidP="002F759B">
      <w:pPr>
        <w:pStyle w:val="ListBullet"/>
      </w:pPr>
      <w:r>
        <w:t>your organisation’s principles and mandate</w:t>
      </w:r>
    </w:p>
    <w:p w14:paraId="04791C37" w14:textId="2E0AD14D" w:rsidR="002F759B" w:rsidRDefault="002F759B" w:rsidP="002F759B">
      <w:pPr>
        <w:pStyle w:val="ListBullet"/>
      </w:pPr>
      <w:r>
        <w:t xml:space="preserve">your experience in service delivery and knowledge of best practice </w:t>
      </w:r>
    </w:p>
    <w:p w14:paraId="353C18A9" w14:textId="3AB87164" w:rsidR="002F759B" w:rsidRDefault="002F759B" w:rsidP="002F759B">
      <w:pPr>
        <w:pStyle w:val="ListBullet"/>
      </w:pPr>
      <w:r>
        <w:t>any implementation, research and/or evaluation support you may have for your C</w:t>
      </w:r>
      <w:r w:rsidR="00CC4D81">
        <w:t>a</w:t>
      </w:r>
      <w:r>
        <w:t>FIS service.</w:t>
      </w:r>
    </w:p>
    <w:p w14:paraId="357795BC" w14:textId="5B37AB5E" w:rsidR="002F759B" w:rsidRDefault="00E07E1B" w:rsidP="009807EC">
      <w:pPr>
        <w:pStyle w:val="Style4"/>
      </w:pPr>
      <w:r>
        <w:br w:type="column"/>
      </w:r>
      <w:r w:rsidR="002F759B">
        <w:t>Developing a program logic</w:t>
      </w:r>
    </w:p>
    <w:p w14:paraId="47B829E8" w14:textId="77777777" w:rsidR="002F759B" w:rsidRDefault="002F759B" w:rsidP="009807EC">
      <w:pPr>
        <w:pStyle w:val="Style5"/>
      </w:pPr>
      <w:r>
        <w:t>Program logic components</w:t>
      </w:r>
    </w:p>
    <w:p w14:paraId="7BF6352F" w14:textId="33F191DA" w:rsidR="00A14C8D" w:rsidRDefault="002F759B" w:rsidP="002F759B">
      <w:r>
        <w:t>The key components of a program logic and a description of each component are set out in Table 1.</w:t>
      </w:r>
    </w:p>
    <w:p w14:paraId="557522F9" w14:textId="3B6603E2" w:rsidR="002F759B" w:rsidRDefault="002F759B" w:rsidP="009807EC">
      <w:pPr>
        <w:pStyle w:val="Style6"/>
      </w:pPr>
      <w:r>
        <w:t xml:space="preserve">Table </w:t>
      </w:r>
      <w:r w:rsidR="000E0038">
        <w:fldChar w:fldCharType="begin"/>
      </w:r>
      <w:r w:rsidR="000E0038">
        <w:instrText xml:space="preserve"> SEQ Table \* ARABIC </w:instrText>
      </w:r>
      <w:r w:rsidR="000E0038">
        <w:fldChar w:fldCharType="separate"/>
      </w:r>
      <w:r w:rsidR="00BA52F2">
        <w:rPr>
          <w:noProof/>
        </w:rPr>
        <w:t>1</w:t>
      </w:r>
      <w:r w:rsidR="000E0038">
        <w:rPr>
          <w:noProof/>
        </w:rPr>
        <w:fldChar w:fldCharType="end"/>
      </w:r>
      <w:r w:rsidRPr="002F759B">
        <w:t>: Program logic components</w:t>
      </w:r>
    </w:p>
    <w:tbl>
      <w:tblPr>
        <w:tblStyle w:val="Tables-APBase"/>
        <w:tblW w:w="5000" w:type="pct"/>
        <w:tblBorders>
          <w:top w:val="none" w:sz="0" w:space="0" w:color="auto"/>
          <w:left w:val="none" w:sz="0" w:space="0" w:color="auto"/>
          <w:bottom w:val="none" w:sz="0" w:space="0" w:color="auto"/>
          <w:right w:val="none" w:sz="0" w:space="0" w:color="auto"/>
          <w:insideH w:val="single" w:sz="4" w:space="0" w:color="4D4D4D" w:themeColor="text2"/>
          <w:insideV w:val="none" w:sz="0" w:space="0" w:color="auto"/>
        </w:tblBorders>
        <w:tblLook w:val="04A0" w:firstRow="1" w:lastRow="0" w:firstColumn="1" w:lastColumn="0" w:noHBand="0" w:noVBand="1"/>
      </w:tblPr>
      <w:tblGrid>
        <w:gridCol w:w="1276"/>
        <w:gridCol w:w="3543"/>
      </w:tblGrid>
      <w:tr w:rsidR="002F759B" w:rsidRPr="00372E27" w14:paraId="6FAF6EE0" w14:textId="77777777" w:rsidTr="002F539D">
        <w:trPr>
          <w:cnfStyle w:val="100000000000" w:firstRow="1" w:lastRow="0" w:firstColumn="0" w:lastColumn="0" w:oddVBand="0" w:evenVBand="0" w:oddHBand="0" w:evenHBand="0" w:firstRowFirstColumn="0" w:firstRowLastColumn="0" w:lastRowFirstColumn="0" w:lastRowLastColumn="0"/>
          <w:cantSplit/>
          <w:trHeight w:val="20"/>
        </w:trPr>
        <w:tc>
          <w:tcPr>
            <w:cnfStyle w:val="000000000100" w:firstRow="0" w:lastRow="0" w:firstColumn="0" w:lastColumn="0" w:oddVBand="0" w:evenVBand="0" w:oddHBand="0" w:evenHBand="0" w:firstRowFirstColumn="1" w:firstRowLastColumn="0" w:lastRowFirstColumn="0" w:lastRowLastColumn="0"/>
            <w:tcW w:w="1324" w:type="pct"/>
            <w:tcBorders>
              <w:top w:val="nil"/>
              <w:bottom w:val="single" w:sz="12" w:space="0" w:color="4D4D4D" w:themeColor="text2"/>
            </w:tcBorders>
          </w:tcPr>
          <w:p w14:paraId="232EFB9D" w14:textId="77777777" w:rsidR="002F759B" w:rsidRPr="00994EC1" w:rsidRDefault="002F759B" w:rsidP="002F759B">
            <w:pPr>
              <w:pStyle w:val="TableColumnHeadingNormal"/>
              <w:rPr>
                <w:lang w:val="en-GB"/>
              </w:rPr>
            </w:pPr>
            <w:r w:rsidRPr="00994EC1">
              <w:rPr>
                <w:lang w:val="en-GB"/>
              </w:rPr>
              <w:t>Component</w:t>
            </w:r>
          </w:p>
        </w:tc>
        <w:tc>
          <w:tcPr>
            <w:tcW w:w="3676" w:type="pct"/>
            <w:tcBorders>
              <w:top w:val="nil"/>
              <w:bottom w:val="single" w:sz="12" w:space="0" w:color="4D4D4D" w:themeColor="text2"/>
            </w:tcBorders>
            <w:vAlign w:val="bottom"/>
          </w:tcPr>
          <w:p w14:paraId="5C77817D" w14:textId="77777777" w:rsidR="002F759B" w:rsidRPr="00994EC1" w:rsidRDefault="002F759B" w:rsidP="002F759B">
            <w:pPr>
              <w:pStyle w:val="TableColumnHeadingNormal"/>
              <w:jc w:val="left"/>
              <w:cnfStyle w:val="100000000000" w:firstRow="1" w:lastRow="0" w:firstColumn="0" w:lastColumn="0" w:oddVBand="0" w:evenVBand="0" w:oddHBand="0" w:evenHBand="0" w:firstRowFirstColumn="0" w:firstRowLastColumn="0" w:lastRowFirstColumn="0" w:lastRowLastColumn="0"/>
              <w:rPr>
                <w:lang w:val="en-GB"/>
              </w:rPr>
            </w:pPr>
            <w:r w:rsidRPr="00994EC1">
              <w:rPr>
                <w:lang w:val="en-GB"/>
              </w:rPr>
              <w:t>Description</w:t>
            </w:r>
          </w:p>
        </w:tc>
      </w:tr>
      <w:tr w:rsidR="002F759B" w:rsidRPr="00372E27" w14:paraId="1188E33D" w14:textId="77777777" w:rsidTr="002F539D">
        <w:trPr>
          <w:cantSplit/>
          <w:trHeight w:val="20"/>
        </w:trPr>
        <w:tc>
          <w:tcPr>
            <w:tcW w:w="1324" w:type="pct"/>
            <w:tcBorders>
              <w:top w:val="single" w:sz="12" w:space="0" w:color="4D4D4D" w:themeColor="text2"/>
            </w:tcBorders>
          </w:tcPr>
          <w:p w14:paraId="294DE41F" w14:textId="6E60EC5E" w:rsidR="002F759B" w:rsidRPr="002F539D" w:rsidRDefault="002F759B" w:rsidP="002F759B">
            <w:pPr>
              <w:pStyle w:val="TableTextNormal"/>
              <w:rPr>
                <w:b/>
                <w:bCs/>
                <w:highlight w:val="yellow"/>
                <w:lang w:val="en-GB"/>
              </w:rPr>
            </w:pPr>
            <w:r w:rsidRPr="002F539D">
              <w:rPr>
                <w:b/>
                <w:bCs/>
              </w:rPr>
              <w:t>Agency/</w:t>
            </w:r>
            <w:r w:rsidR="002F539D">
              <w:rPr>
                <w:b/>
                <w:bCs/>
              </w:rPr>
              <w:t xml:space="preserve"> </w:t>
            </w:r>
            <w:r w:rsidRPr="002F539D">
              <w:rPr>
                <w:b/>
                <w:bCs/>
              </w:rPr>
              <w:t>community context</w:t>
            </w:r>
          </w:p>
        </w:tc>
        <w:tc>
          <w:tcPr>
            <w:tcW w:w="3676" w:type="pct"/>
            <w:tcBorders>
              <w:top w:val="single" w:sz="12" w:space="0" w:color="4D4D4D" w:themeColor="text2"/>
            </w:tcBorders>
          </w:tcPr>
          <w:p w14:paraId="2C353D99" w14:textId="77777777" w:rsidR="002F759B" w:rsidRPr="00372E27" w:rsidRDefault="002F759B" w:rsidP="002F759B">
            <w:pPr>
              <w:pStyle w:val="TableTextNormal"/>
              <w:rPr>
                <w:highlight w:val="yellow"/>
                <w:lang w:val="en-GB"/>
              </w:rPr>
            </w:pPr>
            <w:r>
              <w:t xml:space="preserve">What are the community strengths, needs and expectations in relation to the service? </w:t>
            </w:r>
            <w:r w:rsidRPr="009C08D3">
              <w:t>What are the features of the agency and the community context that may support or affect service delivery?</w:t>
            </w:r>
          </w:p>
        </w:tc>
      </w:tr>
      <w:tr w:rsidR="002F759B" w:rsidRPr="00372E27" w14:paraId="1E3B2A06" w14:textId="77777777" w:rsidTr="002F539D">
        <w:trPr>
          <w:cantSplit/>
          <w:trHeight w:val="20"/>
        </w:trPr>
        <w:tc>
          <w:tcPr>
            <w:tcW w:w="1324" w:type="pct"/>
            <w:tcBorders>
              <w:bottom w:val="single" w:sz="4" w:space="0" w:color="4D4D4D" w:themeColor="text2"/>
            </w:tcBorders>
          </w:tcPr>
          <w:p w14:paraId="4B8247AB" w14:textId="77777777" w:rsidR="002F759B" w:rsidRPr="002F539D" w:rsidRDefault="002F759B" w:rsidP="002F759B">
            <w:pPr>
              <w:pStyle w:val="TableTextNormal"/>
              <w:rPr>
                <w:b/>
                <w:bCs/>
                <w:highlight w:val="yellow"/>
                <w:lang w:val="en-GB"/>
              </w:rPr>
            </w:pPr>
            <w:r w:rsidRPr="002F539D">
              <w:rPr>
                <w:b/>
                <w:bCs/>
              </w:rPr>
              <w:t>Principles of service delivery</w:t>
            </w:r>
          </w:p>
        </w:tc>
        <w:tc>
          <w:tcPr>
            <w:tcW w:w="3676" w:type="pct"/>
            <w:tcBorders>
              <w:bottom w:val="single" w:sz="4" w:space="0" w:color="4D4D4D" w:themeColor="text2"/>
            </w:tcBorders>
          </w:tcPr>
          <w:p w14:paraId="600440EA" w14:textId="794F4278" w:rsidR="002F759B" w:rsidRPr="00372E27" w:rsidRDefault="002F759B" w:rsidP="002F759B">
            <w:pPr>
              <w:pStyle w:val="TableTextNormal"/>
              <w:rPr>
                <w:highlight w:val="yellow"/>
                <w:lang w:val="en-GB"/>
              </w:rPr>
            </w:pPr>
            <w:r w:rsidRPr="009C08D3">
              <w:t xml:space="preserve">These detail </w:t>
            </w:r>
            <w:r w:rsidRPr="009C08D3">
              <w:rPr>
                <w:b/>
                <w:bCs/>
              </w:rPr>
              <w:t>how</w:t>
            </w:r>
            <w:r w:rsidRPr="009C08D3">
              <w:t xml:space="preserve"> the service will be provided and should reflect the principles for C</w:t>
            </w:r>
            <w:r>
              <w:t>a</w:t>
            </w:r>
            <w:r w:rsidRPr="009C08D3">
              <w:t xml:space="preserve">FIS and </w:t>
            </w:r>
            <w:r>
              <w:t xml:space="preserve">your </w:t>
            </w:r>
            <w:r w:rsidRPr="009C08D3">
              <w:t>agency mandate (</w:t>
            </w:r>
            <w:r w:rsidR="008E2285" w:rsidRPr="009C08D3">
              <w:t>e.g.</w:t>
            </w:r>
            <w:r w:rsidRPr="009C08D3">
              <w:t xml:space="preserve"> child focussed, family based; community led; child safe; trauma informed</w:t>
            </w:r>
            <w:r>
              <w:t>).</w:t>
            </w:r>
          </w:p>
        </w:tc>
      </w:tr>
      <w:tr w:rsidR="002F759B" w:rsidRPr="00372E27" w14:paraId="739657CC" w14:textId="77777777" w:rsidTr="002F539D">
        <w:trPr>
          <w:cantSplit/>
          <w:trHeight w:val="20"/>
        </w:trPr>
        <w:tc>
          <w:tcPr>
            <w:tcW w:w="1324" w:type="pct"/>
            <w:tcBorders>
              <w:top w:val="single" w:sz="4" w:space="0" w:color="4D4D4D" w:themeColor="text2"/>
              <w:bottom w:val="single" w:sz="4" w:space="0" w:color="4D4D4D" w:themeColor="text2"/>
            </w:tcBorders>
          </w:tcPr>
          <w:p w14:paraId="38CBD975" w14:textId="4FE4FDE1" w:rsidR="002F759B" w:rsidRPr="002F539D" w:rsidRDefault="002F759B" w:rsidP="002F759B">
            <w:pPr>
              <w:pStyle w:val="TableTextNormal"/>
              <w:rPr>
                <w:b/>
                <w:bCs/>
                <w:highlight w:val="yellow"/>
                <w:lang w:val="en-GB"/>
              </w:rPr>
            </w:pPr>
            <w:r w:rsidRPr="002F539D">
              <w:rPr>
                <w:b/>
                <w:bCs/>
              </w:rPr>
              <w:t>Target group</w:t>
            </w:r>
          </w:p>
        </w:tc>
        <w:tc>
          <w:tcPr>
            <w:tcW w:w="3676" w:type="pct"/>
            <w:tcBorders>
              <w:top w:val="single" w:sz="4" w:space="0" w:color="4D4D4D" w:themeColor="text2"/>
              <w:bottom w:val="single" w:sz="4" w:space="0" w:color="4D4D4D" w:themeColor="text2"/>
            </w:tcBorders>
          </w:tcPr>
          <w:p w14:paraId="7F62279B" w14:textId="77777777" w:rsidR="002F759B" w:rsidRPr="00372E27" w:rsidRDefault="002F759B" w:rsidP="002F759B">
            <w:pPr>
              <w:pStyle w:val="TableTextNormal"/>
              <w:rPr>
                <w:highlight w:val="yellow"/>
                <w:lang w:val="en-GB"/>
              </w:rPr>
            </w:pPr>
            <w:r w:rsidRPr="009C08D3">
              <w:t>Who are the intended clients and beneficiaries of the service?</w:t>
            </w:r>
          </w:p>
        </w:tc>
      </w:tr>
      <w:tr w:rsidR="002F759B" w:rsidRPr="00372E27" w14:paraId="6C215902" w14:textId="77777777" w:rsidTr="002F539D">
        <w:trPr>
          <w:cantSplit/>
          <w:trHeight w:val="20"/>
        </w:trPr>
        <w:tc>
          <w:tcPr>
            <w:tcW w:w="1324" w:type="pct"/>
            <w:tcBorders>
              <w:top w:val="single" w:sz="4" w:space="0" w:color="4D4D4D" w:themeColor="text2"/>
            </w:tcBorders>
          </w:tcPr>
          <w:p w14:paraId="174345D1" w14:textId="3BB29887" w:rsidR="002F759B" w:rsidRPr="002F539D" w:rsidRDefault="002F759B" w:rsidP="002F759B">
            <w:pPr>
              <w:pStyle w:val="TableTextNormal"/>
              <w:rPr>
                <w:b/>
                <w:bCs/>
                <w:highlight w:val="yellow"/>
                <w:lang w:val="en-GB"/>
              </w:rPr>
            </w:pPr>
            <w:r w:rsidRPr="002F539D">
              <w:rPr>
                <w:b/>
                <w:bCs/>
              </w:rPr>
              <w:t>Inputs</w:t>
            </w:r>
          </w:p>
        </w:tc>
        <w:tc>
          <w:tcPr>
            <w:tcW w:w="3676" w:type="pct"/>
            <w:tcBorders>
              <w:top w:val="single" w:sz="4" w:space="0" w:color="4D4D4D" w:themeColor="text2"/>
            </w:tcBorders>
          </w:tcPr>
          <w:p w14:paraId="0ADA19ED" w14:textId="77777777" w:rsidR="002F759B" w:rsidRPr="00372E27" w:rsidRDefault="002F759B" w:rsidP="002F759B">
            <w:pPr>
              <w:pStyle w:val="TableTextNormal"/>
              <w:rPr>
                <w:highlight w:val="yellow"/>
                <w:lang w:val="en-GB"/>
              </w:rPr>
            </w:pPr>
            <w:r w:rsidRPr="009C08D3">
              <w:t xml:space="preserve">These are the resources that are provided for the service and can include </w:t>
            </w:r>
            <w:r>
              <w:t xml:space="preserve">items </w:t>
            </w:r>
            <w:r w:rsidRPr="009C08D3">
              <w:t xml:space="preserve">such as funding, staffing, </w:t>
            </w:r>
            <w:r>
              <w:t xml:space="preserve">cultural knowledge, </w:t>
            </w:r>
            <w:r w:rsidRPr="009C08D3">
              <w:t>policies, procedures, IT, transportation</w:t>
            </w:r>
            <w:r>
              <w:t>, research and evaluation,</w:t>
            </w:r>
            <w:r w:rsidRPr="009C08D3">
              <w:t xml:space="preserve"> etc</w:t>
            </w:r>
            <w:r>
              <w:t>.</w:t>
            </w:r>
          </w:p>
        </w:tc>
      </w:tr>
      <w:tr w:rsidR="002F759B" w:rsidRPr="00372E27" w14:paraId="3D7E9EF7" w14:textId="77777777" w:rsidTr="002F539D">
        <w:trPr>
          <w:cantSplit/>
          <w:trHeight w:val="20"/>
        </w:trPr>
        <w:tc>
          <w:tcPr>
            <w:tcW w:w="1324" w:type="pct"/>
          </w:tcPr>
          <w:p w14:paraId="53D7DD24" w14:textId="5992E581" w:rsidR="002F759B" w:rsidRPr="002F539D" w:rsidRDefault="002F759B" w:rsidP="002F759B">
            <w:pPr>
              <w:pStyle w:val="TableTextNormal"/>
              <w:rPr>
                <w:b/>
                <w:bCs/>
                <w:highlight w:val="yellow"/>
                <w:lang w:val="en-GB"/>
              </w:rPr>
            </w:pPr>
            <w:r w:rsidRPr="002F539D">
              <w:rPr>
                <w:b/>
                <w:bCs/>
              </w:rPr>
              <w:t>Activities</w:t>
            </w:r>
          </w:p>
        </w:tc>
        <w:tc>
          <w:tcPr>
            <w:tcW w:w="3676" w:type="pct"/>
          </w:tcPr>
          <w:p w14:paraId="1B4B9422" w14:textId="77777777" w:rsidR="002F759B" w:rsidRPr="00372E27" w:rsidRDefault="002F759B" w:rsidP="002F759B">
            <w:pPr>
              <w:pStyle w:val="TableTextNormal"/>
              <w:rPr>
                <w:highlight w:val="yellow"/>
                <w:lang w:val="en-GB"/>
              </w:rPr>
            </w:pPr>
            <w:r w:rsidRPr="009C08D3">
              <w:t xml:space="preserve">This includes </w:t>
            </w:r>
            <w:r w:rsidRPr="009C08D3">
              <w:rPr>
                <w:b/>
                <w:bCs/>
              </w:rPr>
              <w:t>what</w:t>
            </w:r>
            <w:r w:rsidRPr="009C08D3">
              <w:t xml:space="preserve"> will be done within the service to produce outcomes for clients</w:t>
            </w:r>
            <w:r>
              <w:t>.</w:t>
            </w:r>
          </w:p>
        </w:tc>
      </w:tr>
      <w:tr w:rsidR="002F759B" w:rsidRPr="00763EDD" w14:paraId="3FEFF750" w14:textId="77777777" w:rsidTr="002F539D">
        <w:trPr>
          <w:cantSplit/>
          <w:trHeight w:val="20"/>
        </w:trPr>
        <w:tc>
          <w:tcPr>
            <w:tcW w:w="1324" w:type="pct"/>
          </w:tcPr>
          <w:p w14:paraId="051E8C3F" w14:textId="30FAE988" w:rsidR="002F759B" w:rsidRPr="002F539D" w:rsidRDefault="002F759B" w:rsidP="002F759B">
            <w:pPr>
              <w:pStyle w:val="TableTextNormal"/>
              <w:rPr>
                <w:b/>
                <w:bCs/>
                <w:highlight w:val="yellow"/>
                <w:lang w:val="en-GB"/>
              </w:rPr>
            </w:pPr>
            <w:r w:rsidRPr="002F539D">
              <w:rPr>
                <w:b/>
                <w:bCs/>
              </w:rPr>
              <w:t>Outputs</w:t>
            </w:r>
          </w:p>
        </w:tc>
        <w:tc>
          <w:tcPr>
            <w:tcW w:w="3676" w:type="pct"/>
          </w:tcPr>
          <w:p w14:paraId="7FF6F3B2" w14:textId="70B5E83B" w:rsidR="002F759B" w:rsidRPr="00763EDD" w:rsidRDefault="002F759B" w:rsidP="002F759B">
            <w:pPr>
              <w:pStyle w:val="TableTextNormal"/>
            </w:pPr>
            <w:r w:rsidRPr="00763EDD">
              <w:t xml:space="preserve">These </w:t>
            </w:r>
            <w:r>
              <w:t>are</w:t>
            </w:r>
            <w:r w:rsidRPr="00763EDD">
              <w:t xml:space="preserve"> </w:t>
            </w:r>
            <w:r>
              <w:t xml:space="preserve">the </w:t>
            </w:r>
            <w:r w:rsidRPr="00763EDD">
              <w:t>immediate result of the activities (</w:t>
            </w:r>
            <w:r w:rsidR="008E2285" w:rsidRPr="00763EDD">
              <w:t>e.g.</w:t>
            </w:r>
            <w:r w:rsidRPr="00763EDD">
              <w:t xml:space="preserve"> </w:t>
            </w:r>
            <w:r>
              <w:t xml:space="preserve">number of assessments conducted, </w:t>
            </w:r>
            <w:r w:rsidRPr="00763EDD">
              <w:t>case plans developed, home-based activities, inter-agency discussions, staff trained)</w:t>
            </w:r>
            <w:r>
              <w:t>.</w:t>
            </w:r>
          </w:p>
        </w:tc>
      </w:tr>
      <w:tr w:rsidR="002F759B" w:rsidRPr="00372E27" w14:paraId="7A594227" w14:textId="77777777" w:rsidTr="002F539D">
        <w:trPr>
          <w:cantSplit/>
          <w:trHeight w:val="20"/>
        </w:trPr>
        <w:tc>
          <w:tcPr>
            <w:tcW w:w="1324" w:type="pct"/>
          </w:tcPr>
          <w:p w14:paraId="73EF9772" w14:textId="77777777" w:rsidR="002F759B" w:rsidRPr="002F539D" w:rsidRDefault="002F759B" w:rsidP="002F759B">
            <w:pPr>
              <w:pStyle w:val="TableTextNormal"/>
              <w:rPr>
                <w:b/>
                <w:bCs/>
                <w:highlight w:val="yellow"/>
                <w:lang w:val="en-GB"/>
              </w:rPr>
            </w:pPr>
            <w:r w:rsidRPr="002F539D">
              <w:rPr>
                <w:b/>
                <w:bCs/>
              </w:rPr>
              <w:t>Short-term outcomes</w:t>
            </w:r>
          </w:p>
        </w:tc>
        <w:tc>
          <w:tcPr>
            <w:tcW w:w="3676" w:type="pct"/>
          </w:tcPr>
          <w:p w14:paraId="4991D305" w14:textId="129B07A8" w:rsidR="002F759B" w:rsidRPr="00372E27" w:rsidRDefault="002F759B" w:rsidP="002F759B">
            <w:pPr>
              <w:pStyle w:val="TableTextNormal"/>
              <w:rPr>
                <w:highlight w:val="yellow"/>
                <w:lang w:val="en-GB"/>
              </w:rPr>
            </w:pPr>
            <w:r w:rsidRPr="00763EDD">
              <w:t xml:space="preserve">These will depend on the theory of change, and the period over which change is expected to occur. </w:t>
            </w:r>
            <w:r>
              <w:t>For example, o</w:t>
            </w:r>
            <w:r w:rsidRPr="00763EDD">
              <w:t xml:space="preserve">utcomes such as client engagement, involvement in decision making, </w:t>
            </w:r>
            <w:r>
              <w:t xml:space="preserve">risks in the home being addressed, </w:t>
            </w:r>
            <w:r w:rsidRPr="00763EDD">
              <w:t>immediate needs being met (</w:t>
            </w:r>
            <w:r w:rsidR="008E2285" w:rsidRPr="00763EDD">
              <w:t>e</w:t>
            </w:r>
            <w:r w:rsidR="008E2285">
              <w:t>.g.</w:t>
            </w:r>
            <w:r w:rsidRPr="00763EDD">
              <w:t xml:space="preserve"> medical treatment for children) may be examples of short</w:t>
            </w:r>
            <w:r>
              <w:t>-</w:t>
            </w:r>
            <w:r w:rsidRPr="00763EDD">
              <w:t>term outcomes.</w:t>
            </w:r>
          </w:p>
        </w:tc>
      </w:tr>
      <w:tr w:rsidR="002F759B" w:rsidRPr="00372E27" w14:paraId="60E2C2AD" w14:textId="77777777" w:rsidTr="002F539D">
        <w:trPr>
          <w:cantSplit/>
          <w:trHeight w:val="20"/>
        </w:trPr>
        <w:tc>
          <w:tcPr>
            <w:tcW w:w="1324" w:type="pct"/>
          </w:tcPr>
          <w:p w14:paraId="4D4BBC1E" w14:textId="77777777" w:rsidR="002F759B" w:rsidRPr="002F539D" w:rsidRDefault="002F759B" w:rsidP="002F759B">
            <w:pPr>
              <w:pStyle w:val="TableTextNormal"/>
              <w:rPr>
                <w:b/>
                <w:bCs/>
                <w:highlight w:val="yellow"/>
                <w:lang w:val="en-GB"/>
              </w:rPr>
            </w:pPr>
            <w:r w:rsidRPr="002F539D">
              <w:rPr>
                <w:b/>
                <w:bCs/>
              </w:rPr>
              <w:lastRenderedPageBreak/>
              <w:t>Medium-term outcomes</w:t>
            </w:r>
          </w:p>
        </w:tc>
        <w:tc>
          <w:tcPr>
            <w:tcW w:w="3676" w:type="pct"/>
          </w:tcPr>
          <w:p w14:paraId="6D7C9EBE" w14:textId="77777777" w:rsidR="002F759B" w:rsidRPr="00372E27" w:rsidRDefault="002F759B" w:rsidP="002F759B">
            <w:pPr>
              <w:pStyle w:val="TableTextNormal"/>
              <w:rPr>
                <w:highlight w:val="yellow"/>
                <w:lang w:val="en-GB"/>
              </w:rPr>
            </w:pPr>
            <w:r w:rsidRPr="00763EDD">
              <w:t>Medium term outcomes build upon short term outcomes and begin to reflect changes within the family and their broader context. This may reflect stronger, more positive relationships between family members, calmer times within the family, greater bonding between parents and children</w:t>
            </w:r>
            <w:r>
              <w:t>.</w:t>
            </w:r>
          </w:p>
        </w:tc>
      </w:tr>
      <w:tr w:rsidR="002F759B" w:rsidRPr="00372E27" w14:paraId="21C85E6A" w14:textId="77777777" w:rsidTr="002F539D">
        <w:trPr>
          <w:cantSplit/>
          <w:trHeight w:val="20"/>
        </w:trPr>
        <w:tc>
          <w:tcPr>
            <w:tcW w:w="1324" w:type="pct"/>
            <w:tcBorders>
              <w:bottom w:val="single" w:sz="6" w:space="0" w:color="4D4D4D" w:themeColor="text2"/>
            </w:tcBorders>
          </w:tcPr>
          <w:p w14:paraId="7653572A" w14:textId="77777777" w:rsidR="002F759B" w:rsidRPr="002F539D" w:rsidRDefault="002F759B" w:rsidP="002F759B">
            <w:pPr>
              <w:pStyle w:val="TableTextNormal"/>
              <w:rPr>
                <w:b/>
                <w:bCs/>
              </w:rPr>
            </w:pPr>
            <w:r w:rsidRPr="002F539D">
              <w:rPr>
                <w:b/>
                <w:bCs/>
              </w:rPr>
              <w:t>Longer-term outcomes</w:t>
            </w:r>
          </w:p>
        </w:tc>
        <w:tc>
          <w:tcPr>
            <w:tcW w:w="3676" w:type="pct"/>
            <w:tcBorders>
              <w:bottom w:val="single" w:sz="6" w:space="0" w:color="4D4D4D" w:themeColor="text2"/>
            </w:tcBorders>
          </w:tcPr>
          <w:p w14:paraId="7643CACF" w14:textId="6345C6F0" w:rsidR="002F759B" w:rsidRPr="00763EDD" w:rsidRDefault="002F759B" w:rsidP="002F759B">
            <w:pPr>
              <w:pStyle w:val="TableTextNormal"/>
            </w:pPr>
            <w:r w:rsidRPr="00763EDD">
              <w:t>This reflects things that may take longer to change because they build upon other outcomes, are longer-term journeys for clients (eg mental health treatment which is ongoing) or because clients can’t immediately access support and help they need (eg if they are on a waiting list)</w:t>
            </w:r>
            <w:r>
              <w:t>.</w:t>
            </w:r>
          </w:p>
        </w:tc>
      </w:tr>
      <w:tr w:rsidR="002F759B" w:rsidRPr="00F177C8" w14:paraId="00458A2D" w14:textId="77777777" w:rsidTr="002F539D">
        <w:trPr>
          <w:cantSplit/>
          <w:trHeight w:val="20"/>
        </w:trPr>
        <w:tc>
          <w:tcPr>
            <w:tcW w:w="1324" w:type="pct"/>
            <w:tcBorders>
              <w:top w:val="single" w:sz="6" w:space="0" w:color="4D4D4D" w:themeColor="text2"/>
              <w:bottom w:val="single" w:sz="12" w:space="0" w:color="4D4D4D" w:themeColor="text2"/>
            </w:tcBorders>
          </w:tcPr>
          <w:p w14:paraId="1EDABBB0" w14:textId="77777777" w:rsidR="002F759B" w:rsidRPr="002F539D" w:rsidRDefault="002F759B" w:rsidP="002F759B">
            <w:pPr>
              <w:pStyle w:val="TableTextNormal"/>
              <w:rPr>
                <w:b/>
                <w:bCs/>
                <w:highlight w:val="yellow"/>
                <w:lang w:val="en-GB"/>
              </w:rPr>
            </w:pPr>
            <w:r w:rsidRPr="002F539D">
              <w:rPr>
                <w:b/>
                <w:bCs/>
              </w:rPr>
              <w:t>Goals of the program</w:t>
            </w:r>
          </w:p>
        </w:tc>
        <w:tc>
          <w:tcPr>
            <w:tcW w:w="3676" w:type="pct"/>
            <w:tcBorders>
              <w:top w:val="single" w:sz="6" w:space="0" w:color="4D4D4D" w:themeColor="text2"/>
              <w:bottom w:val="single" w:sz="12" w:space="0" w:color="4D4D4D" w:themeColor="text2"/>
            </w:tcBorders>
          </w:tcPr>
          <w:p w14:paraId="485F04BC" w14:textId="642BC544" w:rsidR="002F759B" w:rsidRPr="00F177C8" w:rsidRDefault="002F759B" w:rsidP="002F759B">
            <w:pPr>
              <w:pStyle w:val="TableTextNormal"/>
            </w:pPr>
            <w:r w:rsidRPr="00F177C8">
              <w:t>This is the ultimate why of service delivery and may include goals that C</w:t>
            </w:r>
            <w:r w:rsidR="00CC4D81" w:rsidRPr="00F177C8">
              <w:t>a</w:t>
            </w:r>
            <w:r w:rsidRPr="00F177C8">
              <w:t>FIS build</w:t>
            </w:r>
            <w:r>
              <w:t>s</w:t>
            </w:r>
            <w:r w:rsidRPr="00F177C8">
              <w:t xml:space="preserve"> towards (eg child safety, family empowerment) that rely on more than just the work of the C</w:t>
            </w:r>
            <w:r w:rsidR="00CC4D81" w:rsidRPr="00F177C8">
              <w:t>a</w:t>
            </w:r>
            <w:r w:rsidRPr="00F177C8">
              <w:t>FIS team</w:t>
            </w:r>
            <w:r>
              <w:t xml:space="preserve"> in the community.</w:t>
            </w:r>
          </w:p>
        </w:tc>
      </w:tr>
    </w:tbl>
    <w:p w14:paraId="41B39564" w14:textId="17153E6C" w:rsidR="000A0100" w:rsidRDefault="00C52A46" w:rsidP="009807EC">
      <w:pPr>
        <w:pStyle w:val="Style7"/>
      </w:pPr>
      <w:r>
        <w:br w:type="column"/>
      </w:r>
      <w:r w:rsidR="000A0100">
        <w:t>Approaching the development of</w:t>
      </w:r>
      <w:r w:rsidR="00F04005">
        <w:t> </w:t>
      </w:r>
      <w:r w:rsidR="000A0100">
        <w:t>your</w:t>
      </w:r>
      <w:r w:rsidR="00F04005">
        <w:t> </w:t>
      </w:r>
      <w:r w:rsidR="000A0100">
        <w:t xml:space="preserve">program logic </w:t>
      </w:r>
    </w:p>
    <w:p w14:paraId="2176EFE7" w14:textId="6AA1A1C4" w:rsidR="000A0100" w:rsidRDefault="000A0100" w:rsidP="000A0100">
      <w:r>
        <w:t>You may like to start with the activities and/or the intended goals of the program. The important point is</w:t>
      </w:r>
      <w:r w:rsidR="00A531FB">
        <w:t> </w:t>
      </w:r>
      <w:r>
        <w:t>that there is a logical link between each step of the program logic. This logical link is sometimes called a</w:t>
      </w:r>
      <w:r w:rsidR="00A531FB">
        <w:t> </w:t>
      </w:r>
      <w:r>
        <w:t xml:space="preserve">“theory of change” – </w:t>
      </w:r>
      <w:r w:rsidR="007E2C89">
        <w:t>i</w:t>
      </w:r>
      <w:r>
        <w:t>n other words, why will doing these activities lead to these outcomes?</w:t>
      </w:r>
    </w:p>
    <w:p w14:paraId="6ADE2AD6" w14:textId="397CEC16" w:rsidR="000A0100" w:rsidRDefault="000A0100" w:rsidP="000A0100">
      <w:r>
        <w:t xml:space="preserve">It is useful to develop program logics </w:t>
      </w:r>
      <w:r w:rsidR="008A135E">
        <w:t xml:space="preserve">together </w:t>
      </w:r>
      <w:r>
        <w:t xml:space="preserve">with staff, community members and evaluators/external expert support. This helps test some of the assumptions that underpin the program logic and makes sure the logic is well grounded in the community and service context, and reflects best practice. </w:t>
      </w:r>
    </w:p>
    <w:p w14:paraId="681E3D3D" w14:textId="77777777" w:rsidR="000A0100" w:rsidRDefault="000A0100" w:rsidP="000A0100">
      <w:r>
        <w:t>It is also useful to share your program logic with other services in the community, as many will be striving to achieve the same outcomes for children and families. Sharing the “why”, “how”, and “what” of your service with other services can help them to understand what you want to achieve for clients and can enhance collaboration and joint work towards shared outcomes.</w:t>
      </w:r>
    </w:p>
    <w:p w14:paraId="7F78D70C" w14:textId="5F6DD2C0" w:rsidR="002F759B" w:rsidRDefault="000A0100" w:rsidP="000A0100">
      <w:r>
        <w:t>A template that CaFIS providers can use to develop a</w:t>
      </w:r>
      <w:r w:rsidR="00B44637">
        <w:t> </w:t>
      </w:r>
      <w:r>
        <w:t>program logic is set out on the following page.</w:t>
      </w:r>
      <w:r w:rsidR="0031178E">
        <w:t xml:space="preserve"> This template could be helpful in setting out the links between the service context, program activities, outputs, short, medium and long-term outcomes and the goals of</w:t>
      </w:r>
      <w:r w:rsidR="00B44637">
        <w:t> </w:t>
      </w:r>
      <w:r w:rsidR="0031178E">
        <w:t xml:space="preserve">your CaFIS service. Once you have gathered this information, you might also find it useful to present your </w:t>
      </w:r>
      <w:r w:rsidR="004930E9">
        <w:t>program logic</w:t>
      </w:r>
      <w:r w:rsidR="0031178E">
        <w:t xml:space="preserve"> in a visual or diagrammatic way to share this with families, children and the community. </w:t>
      </w:r>
    </w:p>
    <w:p w14:paraId="26150BCD" w14:textId="77777777" w:rsidR="002F539D" w:rsidRDefault="002F539D" w:rsidP="002F539D">
      <w:pPr>
        <w:pStyle w:val="DisclaimerHeading"/>
      </w:pPr>
      <w:r w:rsidRPr="006D7B77">
        <w:t>Disclaimer</w:t>
      </w:r>
    </w:p>
    <w:tbl>
      <w:tblPr>
        <w:tblStyle w:val="TableGrid"/>
        <w:tblpPr w:leftFromText="180" w:rightFromText="180" w:vertAnchor="text" w:horzAnchor="margin" w:tblpY="4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2A081E" w14:paraId="7308960D" w14:textId="77777777" w:rsidTr="002A081E">
        <w:tc>
          <w:tcPr>
            <w:tcW w:w="4819" w:type="dxa"/>
            <w:shd w:val="clear" w:color="auto" w:fill="20AEC7" w:themeFill="accent5"/>
          </w:tcPr>
          <w:p w14:paraId="299BD097" w14:textId="77777777" w:rsidR="002A081E" w:rsidRPr="00E43451" w:rsidRDefault="002A081E" w:rsidP="002A081E">
            <w:pPr>
              <w:pStyle w:val="TableColumnHeadingNormal"/>
              <w:rPr>
                <w:color w:val="auto"/>
              </w:rPr>
            </w:pPr>
            <w:r w:rsidRPr="00E43451">
              <w:rPr>
                <w:color w:val="auto"/>
              </w:rPr>
              <w:t>Where to go for more information on this topic</w:t>
            </w:r>
          </w:p>
          <w:p w14:paraId="599DEEF8" w14:textId="77777777" w:rsidR="002A081E" w:rsidRPr="00E43451" w:rsidRDefault="002A081E" w:rsidP="002A081E">
            <w:pPr>
              <w:pStyle w:val="TableTextNormal"/>
            </w:pPr>
            <w:r w:rsidRPr="00E43451">
              <w:t xml:space="preserve">Examples of program logics and their use in evaluation and outcomes measurement: https://www.health.nsw.gov.au/research/Publications/developing-program-logic.pdf </w:t>
            </w:r>
          </w:p>
          <w:p w14:paraId="1AE59030" w14:textId="77777777" w:rsidR="002A081E" w:rsidRPr="00E43451" w:rsidRDefault="002A081E" w:rsidP="002A081E">
            <w:pPr>
              <w:pStyle w:val="TableTextNormal"/>
            </w:pPr>
            <w:r w:rsidRPr="00E43451">
              <w:t>Provides a checklist to support the development of program logics for family support services: https://aifs.gov.au/cfca/expert-panel-project/program-planning-evaluation-guide/plan-your-program-or-service/how-develop-program-logic-planning-and-evaluation</w:t>
            </w:r>
          </w:p>
          <w:p w14:paraId="73D95115" w14:textId="77777777" w:rsidR="002A081E" w:rsidRPr="00162C29" w:rsidRDefault="002A081E" w:rsidP="002A081E">
            <w:pPr>
              <w:pStyle w:val="TableTextNormal"/>
              <w:rPr>
                <w:color w:val="FFFFFF" w:themeColor="background1"/>
              </w:rPr>
            </w:pPr>
            <w:r w:rsidRPr="00E43451">
              <w:t>Resources to develop theories of change: https://www.betterevaluation.org/en/rainbow_framework/define/develop_programme_theory.</w:t>
            </w:r>
          </w:p>
        </w:tc>
      </w:tr>
    </w:tbl>
    <w:p w14:paraId="10727F1B" w14:textId="5A0B4A64" w:rsidR="002F539D" w:rsidRDefault="00184FA1" w:rsidP="002F539D">
      <w:pPr>
        <w:pStyle w:val="Disclaimer"/>
      </w:pPr>
      <w:r w:rsidRPr="00184FA1">
        <w:t>This document has been prepared by the Commonwealth Department of Social Services</w:t>
      </w:r>
      <w:r w:rsidR="008E2285">
        <w:t xml:space="preserve"> (the Department)</w:t>
      </w:r>
      <w:r w:rsidRPr="00184FA1">
        <w:t xml:space="preserve"> for the purpose of</w:t>
      </w:r>
      <w:r w:rsidR="008E2285">
        <w:t> </w:t>
      </w:r>
      <w:r w:rsidRPr="00184FA1">
        <w:t>disseminating important information for the benefit of the public. While the Department has used its best endeavours to ensure the information included is correct as at the time of publication, the</w:t>
      </w:r>
      <w:r w:rsidR="008E2285">
        <w:t> </w:t>
      </w:r>
      <w:r w:rsidRPr="00184FA1">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731A403B" w14:textId="13C5AD5C" w:rsidR="00A14C8D" w:rsidRDefault="00A14C8D" w:rsidP="00A14C8D">
      <w:pPr>
        <w:rPr>
          <w:sz w:val="20"/>
        </w:rPr>
      </w:pPr>
    </w:p>
    <w:p w14:paraId="61676C76" w14:textId="77777777" w:rsidR="00C52A46" w:rsidRDefault="00C52A46" w:rsidP="00C52A46">
      <w:pPr>
        <w:pStyle w:val="Majorheading"/>
        <w:spacing w:after="120"/>
        <w:sectPr w:rsidR="00C52A46" w:rsidSect="002F539D">
          <w:headerReference w:type="first" r:id="rId12"/>
          <w:footerReference w:type="first" r:id="rId13"/>
          <w:type w:val="continuous"/>
          <w:pgSz w:w="11907" w:h="16840" w:code="9"/>
          <w:pgMar w:top="1134" w:right="851" w:bottom="1361" w:left="851" w:header="567" w:footer="851" w:gutter="0"/>
          <w:cols w:num="2" w:space="567"/>
          <w:titlePg/>
          <w:docGrid w:linePitch="360"/>
        </w:sectPr>
      </w:pPr>
    </w:p>
    <w:p w14:paraId="5FEC91C2" w14:textId="0D03AF44" w:rsidR="00C52A46" w:rsidRDefault="00C52A46" w:rsidP="009807EC">
      <w:pPr>
        <w:pStyle w:val="Style8"/>
      </w:pPr>
      <w:bookmarkStart w:id="0" w:name="_GoBack"/>
      <w:r>
        <w:lastRenderedPageBreak/>
        <w:t>CaFIS program logic template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507"/>
      </w:tblGrid>
      <w:tr w:rsidR="00B00F8C" w14:paraId="2F2926BD" w14:textId="77777777" w:rsidTr="00B00F8C">
        <w:trPr>
          <w:trHeight w:val="1276"/>
        </w:trPr>
        <w:tc>
          <w:tcPr>
            <w:tcW w:w="1320" w:type="pct"/>
            <w:tcBorders>
              <w:top w:val="single" w:sz="4" w:space="0" w:color="DE7B35" w:themeColor="accent3"/>
              <w:bottom w:val="single" w:sz="24" w:space="0" w:color="FFFFFF" w:themeColor="background1"/>
              <w:right w:val="single" w:sz="12" w:space="0" w:color="FFFFFF" w:themeColor="background1"/>
            </w:tcBorders>
            <w:shd w:val="clear" w:color="auto" w:fill="DE7B35" w:themeFill="accent3"/>
          </w:tcPr>
          <w:bookmarkEnd w:id="0"/>
          <w:p w14:paraId="11A0B890" w14:textId="12186B3A" w:rsidR="00C52A46" w:rsidRPr="00E43451" w:rsidRDefault="00C52A46" w:rsidP="004968E9">
            <w:pPr>
              <w:pStyle w:val="TableTextNormal"/>
              <w:rPr>
                <w:sz w:val="20"/>
                <w:szCs w:val="20"/>
                <w:lang w:val="en-US"/>
              </w:rPr>
            </w:pPr>
            <w:r w:rsidRPr="00E43451">
              <w:rPr>
                <w:sz w:val="20"/>
                <w:szCs w:val="20"/>
                <w:lang w:val="en-US"/>
              </w:rPr>
              <w:t>Community and agency</w:t>
            </w:r>
            <w:r w:rsidR="00973414" w:rsidRPr="00E43451">
              <w:rPr>
                <w:sz w:val="20"/>
                <w:szCs w:val="20"/>
                <w:lang w:val="en-US"/>
              </w:rPr>
              <w:t> </w:t>
            </w:r>
            <w:r w:rsidRPr="00E43451">
              <w:rPr>
                <w:sz w:val="20"/>
                <w:szCs w:val="20"/>
              </w:rPr>
              <w:t>context</w:t>
            </w:r>
          </w:p>
          <w:p w14:paraId="5DD5342B"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23E0BE47" wp14:editId="7FF071CC">
                      <wp:extent cx="288000" cy="288000"/>
                      <wp:effectExtent l="0" t="0" r="0" b="0"/>
                      <wp:docPr id="5" name="Arrow: Down 5"/>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D91C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573F36E0" w14:textId="77777777" w:rsidR="00C52A46" w:rsidRPr="00F04005" w:rsidRDefault="00C52A46" w:rsidP="004968E9">
            <w:pPr>
              <w:pStyle w:val="TableTextNormal"/>
              <w:rPr>
                <w:color w:val="949494" w:themeColor="text2" w:themeTint="99"/>
                <w:sz w:val="16"/>
                <w:szCs w:val="16"/>
                <w:lang w:val="en-US"/>
              </w:rPr>
            </w:pPr>
            <w:r w:rsidRPr="00F04005">
              <w:rPr>
                <w:color w:val="949494" w:themeColor="text2" w:themeTint="99"/>
                <w:sz w:val="16"/>
                <w:szCs w:val="16"/>
                <w:lang w:val="en-US"/>
              </w:rPr>
              <w:t xml:space="preserve">Describe the community strengths, needs and expectations and the </w:t>
            </w:r>
            <w:r w:rsidRPr="00F04005">
              <w:rPr>
                <w:color w:val="949494" w:themeColor="text2" w:themeTint="99"/>
                <w:sz w:val="16"/>
                <w:szCs w:val="16"/>
              </w:rPr>
              <w:t>features of the agency and the community context that may affect service delivery.</w:t>
            </w:r>
          </w:p>
        </w:tc>
      </w:tr>
      <w:tr w:rsidR="00C52A46" w14:paraId="41756CFC"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58BFE1B2" w14:textId="77777777" w:rsidR="00C52A46" w:rsidRPr="00E43451" w:rsidRDefault="00C52A46" w:rsidP="004968E9">
            <w:pPr>
              <w:pStyle w:val="TableTextNormal"/>
              <w:rPr>
                <w:sz w:val="20"/>
                <w:szCs w:val="20"/>
                <w:lang w:val="en-US"/>
              </w:rPr>
            </w:pPr>
            <w:r w:rsidRPr="00E43451">
              <w:rPr>
                <w:sz w:val="20"/>
                <w:szCs w:val="20"/>
              </w:rPr>
              <w:t>Principles of service delivery</w:t>
            </w:r>
          </w:p>
          <w:p w14:paraId="54425CFA"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464A8E4E" wp14:editId="35420F18">
                      <wp:extent cx="288000" cy="288000"/>
                      <wp:effectExtent l="0" t="0" r="0" b="0"/>
                      <wp:docPr id="15" name="Arrow: Down 15"/>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6E292" id="Arrow: Down 15"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C20ukX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10F5D191"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Describe the CaFIS principles of service delivery.</w:t>
            </w:r>
          </w:p>
        </w:tc>
      </w:tr>
      <w:tr w:rsidR="00C52A46" w14:paraId="12B8A45D"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50E2DA0F" w14:textId="77777777" w:rsidR="00C52A46" w:rsidRPr="00E43451" w:rsidRDefault="00C52A46" w:rsidP="004968E9">
            <w:pPr>
              <w:pStyle w:val="TableTextNormal"/>
              <w:rPr>
                <w:sz w:val="20"/>
                <w:szCs w:val="20"/>
                <w:lang w:val="en-US"/>
              </w:rPr>
            </w:pPr>
            <w:r w:rsidRPr="00E43451">
              <w:rPr>
                <w:sz w:val="20"/>
                <w:szCs w:val="20"/>
              </w:rPr>
              <w:t>Target group</w:t>
            </w:r>
          </w:p>
          <w:p w14:paraId="29D45B79"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4249CD82" wp14:editId="245DBA23">
                      <wp:extent cx="288000" cy="288000"/>
                      <wp:effectExtent l="0" t="0" r="0" b="0"/>
                      <wp:docPr id="16" name="Arrow: Down 16"/>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35BDA" id="Arrow: Down 16"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BHLfB6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52C60B9F"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Describe the intended recipients of CaFIS.</w:t>
            </w:r>
          </w:p>
        </w:tc>
      </w:tr>
      <w:tr w:rsidR="00C52A46" w14:paraId="2DAEA3D6"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50862FD8" w14:textId="77777777" w:rsidR="00C52A46" w:rsidRPr="00E43451" w:rsidRDefault="00C52A46" w:rsidP="004968E9">
            <w:pPr>
              <w:pStyle w:val="TableTextNormal"/>
              <w:rPr>
                <w:sz w:val="20"/>
                <w:szCs w:val="20"/>
                <w:lang w:val="en-US"/>
              </w:rPr>
            </w:pPr>
            <w:r w:rsidRPr="00E43451">
              <w:rPr>
                <w:sz w:val="20"/>
                <w:szCs w:val="20"/>
              </w:rPr>
              <w:t>Inputs</w:t>
            </w:r>
          </w:p>
          <w:p w14:paraId="46E643D1"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3ABA9640" wp14:editId="2322DE4F">
                      <wp:extent cx="288000" cy="288000"/>
                      <wp:effectExtent l="0" t="0" r="0" b="0"/>
                      <wp:docPr id="17" name="Arrow: Down 17"/>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FEAD6" id="Arrow: Down 17"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DXhdfo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0AC4744F"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inputs/resources that your CaFIS service will use.</w:t>
            </w:r>
          </w:p>
        </w:tc>
      </w:tr>
      <w:tr w:rsidR="00C52A46" w14:paraId="35708384"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1FD017DE" w14:textId="77777777" w:rsidR="00C52A46" w:rsidRPr="00E43451" w:rsidRDefault="00C52A46" w:rsidP="004968E9">
            <w:pPr>
              <w:pStyle w:val="TableTextNormal"/>
              <w:rPr>
                <w:sz w:val="20"/>
                <w:szCs w:val="20"/>
                <w:lang w:val="en-US"/>
              </w:rPr>
            </w:pPr>
            <w:r w:rsidRPr="00E43451">
              <w:rPr>
                <w:sz w:val="20"/>
                <w:szCs w:val="20"/>
              </w:rPr>
              <w:t>Activities</w:t>
            </w:r>
          </w:p>
          <w:p w14:paraId="0D30724C"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0BB73400" wp14:editId="0E52996D">
                      <wp:extent cx="288000" cy="288000"/>
                      <wp:effectExtent l="0" t="0" r="0" b="0"/>
                      <wp:docPr id="18" name="Arrow: Down 18"/>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AA284" id="Arrow: Down 18"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Cjg9jq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169D8E80"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activities that your CaFIS service will undertake to achieve its intended outcomes. These will include activities with clients, staff and the community.</w:t>
            </w:r>
          </w:p>
        </w:tc>
      </w:tr>
      <w:tr w:rsidR="00C52A46" w14:paraId="6A6D669F"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38722F94" w14:textId="77777777" w:rsidR="00C52A46" w:rsidRPr="00E43451" w:rsidRDefault="00C52A46" w:rsidP="004968E9">
            <w:pPr>
              <w:pStyle w:val="TableTextNormal"/>
              <w:rPr>
                <w:sz w:val="20"/>
                <w:szCs w:val="20"/>
                <w:lang w:val="en-US"/>
              </w:rPr>
            </w:pPr>
            <w:r w:rsidRPr="00E43451">
              <w:rPr>
                <w:sz w:val="20"/>
                <w:szCs w:val="20"/>
              </w:rPr>
              <w:t>Outputs</w:t>
            </w:r>
          </w:p>
          <w:p w14:paraId="0F980554"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11D4B1A2" wp14:editId="27AF4ED2">
                      <wp:extent cx="288000" cy="288000"/>
                      <wp:effectExtent l="0" t="0" r="0" b="0"/>
                      <wp:docPr id="19" name="Arrow: Down 19"/>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54BDA" id="Arrow: Down 19"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AzK/94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561122B5"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immediate results of the activities set out above.</w:t>
            </w:r>
          </w:p>
        </w:tc>
      </w:tr>
      <w:tr w:rsidR="00C52A46" w14:paraId="12CD7C86"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0206DF0C" w14:textId="77777777" w:rsidR="00C52A46" w:rsidRPr="00E43451" w:rsidRDefault="00C52A46" w:rsidP="004968E9">
            <w:pPr>
              <w:pStyle w:val="TableTextNormal"/>
              <w:rPr>
                <w:sz w:val="20"/>
                <w:szCs w:val="20"/>
                <w:lang w:val="en-US"/>
              </w:rPr>
            </w:pPr>
            <w:r w:rsidRPr="00E43451">
              <w:rPr>
                <w:sz w:val="20"/>
                <w:szCs w:val="20"/>
              </w:rPr>
              <w:t>Short-term outcomes</w:t>
            </w:r>
          </w:p>
          <w:p w14:paraId="5CA77772"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0B6FA642" wp14:editId="5549EEE4">
                      <wp:extent cx="288000" cy="288000"/>
                      <wp:effectExtent l="0" t="0" r="0" b="0"/>
                      <wp:docPr id="20" name="Arrow: Down 20"/>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EE47E" id="Arrow: Down 20"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1F9E3114"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expected short-term outcomes of your activities and the time frame for these. There should be a clear link between the expected outcome and the activity.</w:t>
            </w:r>
          </w:p>
        </w:tc>
      </w:tr>
      <w:tr w:rsidR="00C52A46" w14:paraId="32409DB1"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702ED341" w14:textId="77777777" w:rsidR="00C52A46" w:rsidRPr="00E43451" w:rsidRDefault="00C52A46" w:rsidP="004968E9">
            <w:pPr>
              <w:pStyle w:val="TableTextNormal"/>
              <w:rPr>
                <w:sz w:val="20"/>
                <w:szCs w:val="20"/>
                <w:lang w:val="en-US"/>
              </w:rPr>
            </w:pPr>
            <w:r w:rsidRPr="00E43451">
              <w:rPr>
                <w:sz w:val="20"/>
                <w:szCs w:val="20"/>
              </w:rPr>
              <w:t>Medium-term outcomes</w:t>
            </w:r>
          </w:p>
          <w:p w14:paraId="4F6B55C1"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105E9485" wp14:editId="1774772E">
                      <wp:extent cx="288000" cy="288000"/>
                      <wp:effectExtent l="0" t="0" r="0" b="0"/>
                      <wp:docPr id="21" name="Arrow: Down 21"/>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9A441" id="Arrow: Down 21"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63C5B1BD"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expected medium-term outcomes of your activities and the time frame for these. These should build on the short term outcomes.</w:t>
            </w:r>
          </w:p>
        </w:tc>
      </w:tr>
      <w:tr w:rsidR="00C52A46" w14:paraId="0950576D" w14:textId="77777777" w:rsidTr="00B00F8C">
        <w:trPr>
          <w:trHeight w:val="1276"/>
        </w:trPr>
        <w:tc>
          <w:tcPr>
            <w:tcW w:w="1320" w:type="pct"/>
            <w:tcBorders>
              <w:top w:val="single" w:sz="24" w:space="0" w:color="FFFFFF" w:themeColor="background1"/>
              <w:bottom w:val="single" w:sz="24" w:space="0" w:color="FFFFFF" w:themeColor="background1"/>
              <w:right w:val="single" w:sz="12" w:space="0" w:color="FFFFFF" w:themeColor="background1"/>
            </w:tcBorders>
            <w:shd w:val="clear" w:color="auto" w:fill="DE7B35" w:themeFill="accent3"/>
          </w:tcPr>
          <w:p w14:paraId="73EE56B4" w14:textId="77777777" w:rsidR="00C52A46" w:rsidRPr="00E43451" w:rsidRDefault="00C52A46" w:rsidP="004968E9">
            <w:pPr>
              <w:pStyle w:val="TableTextNormal"/>
              <w:rPr>
                <w:sz w:val="20"/>
                <w:szCs w:val="20"/>
                <w:lang w:val="en-US"/>
              </w:rPr>
            </w:pPr>
            <w:r w:rsidRPr="00E43451">
              <w:rPr>
                <w:sz w:val="20"/>
                <w:szCs w:val="20"/>
              </w:rPr>
              <w:t>Long-term outcomes</w:t>
            </w:r>
          </w:p>
          <w:p w14:paraId="19813B91" w14:textId="77777777" w:rsidR="00C52A46" w:rsidRPr="00E43451" w:rsidRDefault="00C52A46" w:rsidP="004968E9">
            <w:pPr>
              <w:pStyle w:val="TableTextNormal"/>
              <w:rPr>
                <w:sz w:val="20"/>
                <w:szCs w:val="20"/>
              </w:rPr>
            </w:pPr>
            <w:r w:rsidRPr="00E43451">
              <w:rPr>
                <w:noProof/>
                <w:snapToGrid/>
                <w:sz w:val="20"/>
                <w:szCs w:val="20"/>
                <w:lang w:eastAsia="en-AU"/>
              </w:rPr>
              <mc:AlternateContent>
                <mc:Choice Requires="wps">
                  <w:drawing>
                    <wp:inline distT="0" distB="0" distL="0" distR="0" wp14:anchorId="6A0CD069" wp14:editId="08A44EE6">
                      <wp:extent cx="288000" cy="288000"/>
                      <wp:effectExtent l="0" t="0" r="0" b="0"/>
                      <wp:docPr id="22" name="Arrow: Down 22"/>
                      <wp:cNvGraphicFramePr/>
                      <a:graphic xmlns:a="http://schemas.openxmlformats.org/drawingml/2006/main">
                        <a:graphicData uri="http://schemas.microsoft.com/office/word/2010/wordprocessingShape">
                          <wps:wsp>
                            <wps:cNvSpPr/>
                            <wps:spPr>
                              <a:xfrm>
                                <a:off x="0" y="0"/>
                                <a:ext cx="288000" cy="288000"/>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C7DFE" id="Arrow: Down 22" o:spid="_x0000_s1026" type="#_x0000_t6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" adj="10800" fillcolor="white [3212]" stroked="f" strokeweight="2pt">
                      <w10:anchorlock/>
                    </v:shape>
                  </w:pict>
                </mc:Fallback>
              </mc:AlternateConten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0DD6ED0A"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List the expected long-term outcomes of your activities and the time frame for these. These should build on short and medium term outcomes and reflect changes that may take longer to achieve.</w:t>
            </w:r>
          </w:p>
        </w:tc>
      </w:tr>
      <w:tr w:rsidR="00B00F8C" w14:paraId="3D4BE6C4" w14:textId="77777777" w:rsidTr="00B00F8C">
        <w:trPr>
          <w:trHeight w:val="1276"/>
        </w:trPr>
        <w:tc>
          <w:tcPr>
            <w:tcW w:w="1320" w:type="pct"/>
            <w:tcBorders>
              <w:top w:val="single" w:sz="24" w:space="0" w:color="FFFFFF" w:themeColor="background1"/>
              <w:bottom w:val="single" w:sz="4" w:space="0" w:color="DE7B35" w:themeColor="accent3"/>
              <w:right w:val="single" w:sz="12" w:space="0" w:color="FFFFFF" w:themeColor="background1"/>
            </w:tcBorders>
            <w:shd w:val="clear" w:color="auto" w:fill="DE7B35" w:themeFill="accent3"/>
          </w:tcPr>
          <w:p w14:paraId="6A36AC50" w14:textId="77777777" w:rsidR="00C52A46" w:rsidRPr="00E43451" w:rsidRDefault="00C52A46" w:rsidP="004968E9">
            <w:pPr>
              <w:pStyle w:val="TableTextNormal"/>
              <w:rPr>
                <w:sz w:val="20"/>
                <w:szCs w:val="20"/>
                <w:lang w:val="en-US"/>
              </w:rPr>
            </w:pPr>
            <w:r w:rsidRPr="00E43451">
              <w:rPr>
                <w:sz w:val="20"/>
                <w:szCs w:val="20"/>
              </w:rPr>
              <w:t>Goals</w:t>
            </w:r>
          </w:p>
        </w:tc>
        <w:tc>
          <w:tcPr>
            <w:tcW w:w="3680" w:type="pct"/>
            <w:tcBorders>
              <w:top w:val="single" w:sz="4" w:space="0" w:color="B7B7B7" w:themeColor="text2" w:themeTint="66"/>
              <w:left w:val="single" w:sz="12" w:space="0" w:color="FFFFFF" w:themeColor="background1"/>
              <w:bottom w:val="single" w:sz="4" w:space="0" w:color="B7B7B7" w:themeColor="text2" w:themeTint="66"/>
              <w:right w:val="single" w:sz="4" w:space="0" w:color="B7B7B7" w:themeColor="text2" w:themeTint="66"/>
            </w:tcBorders>
          </w:tcPr>
          <w:p w14:paraId="4E7D7059" w14:textId="77777777" w:rsidR="00C52A46" w:rsidRPr="00F04005" w:rsidRDefault="00C52A46" w:rsidP="004968E9">
            <w:pPr>
              <w:pStyle w:val="TableTextNormal"/>
              <w:rPr>
                <w:color w:val="949494" w:themeColor="text2" w:themeTint="99"/>
                <w:sz w:val="16"/>
                <w:szCs w:val="16"/>
              </w:rPr>
            </w:pPr>
            <w:r w:rsidRPr="00F04005">
              <w:rPr>
                <w:color w:val="949494" w:themeColor="text2" w:themeTint="99"/>
                <w:sz w:val="16"/>
                <w:szCs w:val="16"/>
              </w:rPr>
              <w:t>Reflect the goals of the CaFIS program, including goals that may rely on more than just the work of the CaFIS team in the community.</w:t>
            </w:r>
          </w:p>
        </w:tc>
      </w:tr>
    </w:tbl>
    <w:p w14:paraId="5FF945C0" w14:textId="77777777" w:rsidR="002F539D" w:rsidRPr="00EF7ABD" w:rsidRDefault="002F539D" w:rsidP="002F539D">
      <w:pPr>
        <w:pStyle w:val="Disclaimer"/>
      </w:pPr>
    </w:p>
    <w:sectPr w:rsidR="002F539D" w:rsidRPr="00EF7ABD" w:rsidSect="00C52A46">
      <w:type w:val="continuous"/>
      <w:pgSz w:w="11907" w:h="16840" w:code="9"/>
      <w:pgMar w:top="1134" w:right="851" w:bottom="1361" w:left="851"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55AA4" w14:textId="77777777" w:rsidR="00087F56" w:rsidRDefault="00087F56" w:rsidP="00AD2938">
      <w:pPr>
        <w:spacing w:after="0"/>
      </w:pPr>
      <w:r>
        <w:separator/>
      </w:r>
    </w:p>
  </w:endnote>
  <w:endnote w:type="continuationSeparator" w:id="0">
    <w:p w14:paraId="39B8AB91" w14:textId="77777777" w:rsidR="00087F56" w:rsidRDefault="00087F56"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15996874" w:rsidR="004C4DFE" w:rsidRDefault="000E0038" w:rsidP="00A14C8D">
    <w:pPr>
      <w:pStyle w:val="Footer-Even"/>
      <w:tabs>
        <w:tab w:val="clear" w:pos="7342"/>
        <w:tab w:val="right" w:pos="10205"/>
        <w:tab w:val="left" w:pos="15030"/>
      </w:tabs>
    </w:pPr>
    <w:r>
      <w:fldChar w:fldCharType="begin"/>
    </w:r>
    <w:r>
      <w:instrText xml:space="preserve"> STYLEREF  "Cover Outcome Headline"  \* MERGEFORMAT </w:instrText>
    </w:r>
    <w:r>
      <w:fldChar w:fldCharType="separate"/>
    </w:r>
    <w:r>
      <w:rPr>
        <w:noProof/>
      </w:rPr>
      <w:t>Developing a Program Logic</w:t>
    </w:r>
    <w:r>
      <w:rPr>
        <w:noProof/>
      </w:rPr>
      <w:fldChar w:fldCharType="end"/>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0E1" w14:textId="0B1C280C" w:rsidR="00A14C8D" w:rsidRPr="00A14C8D" w:rsidRDefault="00E43451" w:rsidP="0001049E">
    <w:pPr>
      <w:pStyle w:val="Footer-Even"/>
      <w:tabs>
        <w:tab w:val="clear" w:pos="7342"/>
        <w:tab w:val="right" w:pos="15030"/>
      </w:tabs>
    </w:pPr>
    <w:fldSimple w:instr=" STYLEREF  &quot;Cover Outcome Headline&quot;  \* MERGEFORMAT ">
      <w:r w:rsidR="000E0038">
        <w:rPr>
          <w:noProof/>
        </w:rPr>
        <w:t>Developing a Program Logic</w:t>
      </w:r>
    </w:fldSimple>
    <w:r w:rsidR="0001049E" w:rsidRPr="001835A6">
      <w:rPr>
        <w:b/>
        <w:bCs/>
      </w:rPr>
      <w:tab/>
    </w:r>
    <w:r w:rsidR="0001049E" w:rsidRPr="001835A6">
      <w:rPr>
        <w:b/>
        <w:bCs/>
      </w:rPr>
      <w:fldChar w:fldCharType="begin"/>
    </w:r>
    <w:r w:rsidR="0001049E" w:rsidRPr="001835A6">
      <w:rPr>
        <w:b/>
        <w:bCs/>
      </w:rPr>
      <w:instrText xml:space="preserve"> PAGE   \* MERGEFORMAT </w:instrText>
    </w:r>
    <w:r w:rsidR="0001049E" w:rsidRPr="001835A6">
      <w:rPr>
        <w:b/>
        <w:bCs/>
      </w:rPr>
      <w:fldChar w:fldCharType="separate"/>
    </w:r>
    <w:r w:rsidR="000E0038">
      <w:rPr>
        <w:b/>
        <w:bCs/>
        <w:noProof/>
      </w:rPr>
      <w:t>3</w:t>
    </w:r>
    <w:r w:rsidR="0001049E"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70CD" w14:textId="77777777" w:rsidR="00087F56" w:rsidRDefault="00087F56" w:rsidP="00AD2938">
      <w:pPr>
        <w:spacing w:after="0"/>
      </w:pPr>
      <w:r>
        <w:separator/>
      </w:r>
    </w:p>
  </w:footnote>
  <w:footnote w:type="continuationSeparator" w:id="0">
    <w:p w14:paraId="7F4A858E" w14:textId="77777777" w:rsidR="00087F56" w:rsidRDefault="00087F56"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20980161"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0E003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BC9D" w14:textId="3C67BCB1" w:rsidR="00A14C8D" w:rsidRDefault="00B94738" w:rsidP="00B94738">
    <w:pPr>
      <w:pStyle w:val="Header"/>
      <w:ind w:left="0"/>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0E003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AE34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3FA75BF"/>
    <w:multiLevelType w:val="hybridMultilevel"/>
    <w:tmpl w:val="D7162A32"/>
    <w:lvl w:ilvl="0" w:tplc="20F835FA">
      <w:start w:val="1"/>
      <w:numFmt w:val="bullet"/>
      <w:lvlText w:val="•"/>
      <w:lvlJc w:val="left"/>
      <w:pPr>
        <w:tabs>
          <w:tab w:val="num" w:pos="720"/>
        </w:tabs>
        <w:ind w:left="720" w:hanging="360"/>
      </w:pPr>
      <w:rPr>
        <w:rFonts w:ascii="Times New Roman" w:hAnsi="Times New Roman" w:hint="default"/>
      </w:rPr>
    </w:lvl>
    <w:lvl w:ilvl="1" w:tplc="3018782A" w:tentative="1">
      <w:start w:val="1"/>
      <w:numFmt w:val="bullet"/>
      <w:lvlText w:val="•"/>
      <w:lvlJc w:val="left"/>
      <w:pPr>
        <w:tabs>
          <w:tab w:val="num" w:pos="1440"/>
        </w:tabs>
        <w:ind w:left="1440" w:hanging="360"/>
      </w:pPr>
      <w:rPr>
        <w:rFonts w:ascii="Times New Roman" w:hAnsi="Times New Roman" w:hint="default"/>
      </w:rPr>
    </w:lvl>
    <w:lvl w:ilvl="2" w:tplc="4AA63792" w:tentative="1">
      <w:start w:val="1"/>
      <w:numFmt w:val="bullet"/>
      <w:lvlText w:val="•"/>
      <w:lvlJc w:val="left"/>
      <w:pPr>
        <w:tabs>
          <w:tab w:val="num" w:pos="2160"/>
        </w:tabs>
        <w:ind w:left="2160" w:hanging="360"/>
      </w:pPr>
      <w:rPr>
        <w:rFonts w:ascii="Times New Roman" w:hAnsi="Times New Roman" w:hint="default"/>
      </w:rPr>
    </w:lvl>
    <w:lvl w:ilvl="3" w:tplc="6966E592" w:tentative="1">
      <w:start w:val="1"/>
      <w:numFmt w:val="bullet"/>
      <w:lvlText w:val="•"/>
      <w:lvlJc w:val="left"/>
      <w:pPr>
        <w:tabs>
          <w:tab w:val="num" w:pos="2880"/>
        </w:tabs>
        <w:ind w:left="2880" w:hanging="360"/>
      </w:pPr>
      <w:rPr>
        <w:rFonts w:ascii="Times New Roman" w:hAnsi="Times New Roman" w:hint="default"/>
      </w:rPr>
    </w:lvl>
    <w:lvl w:ilvl="4" w:tplc="BB2E4E2E" w:tentative="1">
      <w:start w:val="1"/>
      <w:numFmt w:val="bullet"/>
      <w:lvlText w:val="•"/>
      <w:lvlJc w:val="left"/>
      <w:pPr>
        <w:tabs>
          <w:tab w:val="num" w:pos="3600"/>
        </w:tabs>
        <w:ind w:left="3600" w:hanging="360"/>
      </w:pPr>
      <w:rPr>
        <w:rFonts w:ascii="Times New Roman" w:hAnsi="Times New Roman" w:hint="default"/>
      </w:rPr>
    </w:lvl>
    <w:lvl w:ilvl="5" w:tplc="9A8EA85C" w:tentative="1">
      <w:start w:val="1"/>
      <w:numFmt w:val="bullet"/>
      <w:lvlText w:val="•"/>
      <w:lvlJc w:val="left"/>
      <w:pPr>
        <w:tabs>
          <w:tab w:val="num" w:pos="4320"/>
        </w:tabs>
        <w:ind w:left="4320" w:hanging="360"/>
      </w:pPr>
      <w:rPr>
        <w:rFonts w:ascii="Times New Roman" w:hAnsi="Times New Roman" w:hint="default"/>
      </w:rPr>
    </w:lvl>
    <w:lvl w:ilvl="6" w:tplc="651C708A" w:tentative="1">
      <w:start w:val="1"/>
      <w:numFmt w:val="bullet"/>
      <w:lvlText w:val="•"/>
      <w:lvlJc w:val="left"/>
      <w:pPr>
        <w:tabs>
          <w:tab w:val="num" w:pos="5040"/>
        </w:tabs>
        <w:ind w:left="5040" w:hanging="360"/>
      </w:pPr>
      <w:rPr>
        <w:rFonts w:ascii="Times New Roman" w:hAnsi="Times New Roman" w:hint="default"/>
      </w:rPr>
    </w:lvl>
    <w:lvl w:ilvl="7" w:tplc="C07CD7D6" w:tentative="1">
      <w:start w:val="1"/>
      <w:numFmt w:val="bullet"/>
      <w:lvlText w:val="•"/>
      <w:lvlJc w:val="left"/>
      <w:pPr>
        <w:tabs>
          <w:tab w:val="num" w:pos="5760"/>
        </w:tabs>
        <w:ind w:left="5760" w:hanging="360"/>
      </w:pPr>
      <w:rPr>
        <w:rFonts w:ascii="Times New Roman" w:hAnsi="Times New Roman" w:hint="default"/>
      </w:rPr>
    </w:lvl>
    <w:lvl w:ilvl="8" w:tplc="C0D438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3947C2"/>
    <w:multiLevelType w:val="multilevel"/>
    <w:tmpl w:val="50B20D3A"/>
    <w:numStyleLink w:val="TableNumberedListSmall"/>
  </w:abstractNum>
  <w:abstractNum w:abstractNumId="14"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6D1367"/>
    <w:multiLevelType w:val="multilevel"/>
    <w:tmpl w:val="EC7842BA"/>
    <w:numStyleLink w:val="ChapterNumberingList"/>
  </w:abstractNum>
  <w:abstractNum w:abstractNumId="19"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0"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4"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E30325"/>
    <w:multiLevelType w:val="hybridMultilevel"/>
    <w:tmpl w:val="ACD4A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231E06"/>
    <w:multiLevelType w:val="multilevel"/>
    <w:tmpl w:val="019E826A"/>
    <w:lvl w:ilvl="0">
      <w:start w:val="1"/>
      <w:numFmt w:val="bullet"/>
      <w:lvlText w:val=""/>
      <w:lvlJc w:val="left"/>
      <w:pPr>
        <w:ind w:left="360" w:hanging="360"/>
      </w:pPr>
      <w:rPr>
        <w:rFonts w:ascii="Symbol" w:hAnsi="Symbol"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0"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15:restartNumberingAfterBreak="0">
    <w:nsid w:val="7AD16B8B"/>
    <w:multiLevelType w:val="hybridMultilevel"/>
    <w:tmpl w:val="22160B50"/>
    <w:lvl w:ilvl="0" w:tplc="79B69E4C">
      <w:start w:val="1"/>
      <w:numFmt w:val="bullet"/>
      <w:lvlText w:val="•"/>
      <w:lvlJc w:val="left"/>
      <w:pPr>
        <w:tabs>
          <w:tab w:val="num" w:pos="720"/>
        </w:tabs>
        <w:ind w:left="720" w:hanging="360"/>
      </w:pPr>
      <w:rPr>
        <w:rFonts w:ascii="Times New Roman" w:hAnsi="Times New Roman" w:hint="default"/>
      </w:rPr>
    </w:lvl>
    <w:lvl w:ilvl="1" w:tplc="50ECF3D8" w:tentative="1">
      <w:start w:val="1"/>
      <w:numFmt w:val="bullet"/>
      <w:lvlText w:val="•"/>
      <w:lvlJc w:val="left"/>
      <w:pPr>
        <w:tabs>
          <w:tab w:val="num" w:pos="1440"/>
        </w:tabs>
        <w:ind w:left="1440" w:hanging="360"/>
      </w:pPr>
      <w:rPr>
        <w:rFonts w:ascii="Times New Roman" w:hAnsi="Times New Roman" w:hint="default"/>
      </w:rPr>
    </w:lvl>
    <w:lvl w:ilvl="2" w:tplc="25BAD56C" w:tentative="1">
      <w:start w:val="1"/>
      <w:numFmt w:val="bullet"/>
      <w:lvlText w:val="•"/>
      <w:lvlJc w:val="left"/>
      <w:pPr>
        <w:tabs>
          <w:tab w:val="num" w:pos="2160"/>
        </w:tabs>
        <w:ind w:left="2160" w:hanging="360"/>
      </w:pPr>
      <w:rPr>
        <w:rFonts w:ascii="Times New Roman" w:hAnsi="Times New Roman" w:hint="default"/>
      </w:rPr>
    </w:lvl>
    <w:lvl w:ilvl="3" w:tplc="2B8C0D96" w:tentative="1">
      <w:start w:val="1"/>
      <w:numFmt w:val="bullet"/>
      <w:lvlText w:val="•"/>
      <w:lvlJc w:val="left"/>
      <w:pPr>
        <w:tabs>
          <w:tab w:val="num" w:pos="2880"/>
        </w:tabs>
        <w:ind w:left="2880" w:hanging="360"/>
      </w:pPr>
      <w:rPr>
        <w:rFonts w:ascii="Times New Roman" w:hAnsi="Times New Roman" w:hint="default"/>
      </w:rPr>
    </w:lvl>
    <w:lvl w:ilvl="4" w:tplc="6FE652BC" w:tentative="1">
      <w:start w:val="1"/>
      <w:numFmt w:val="bullet"/>
      <w:lvlText w:val="•"/>
      <w:lvlJc w:val="left"/>
      <w:pPr>
        <w:tabs>
          <w:tab w:val="num" w:pos="3600"/>
        </w:tabs>
        <w:ind w:left="3600" w:hanging="360"/>
      </w:pPr>
      <w:rPr>
        <w:rFonts w:ascii="Times New Roman" w:hAnsi="Times New Roman" w:hint="default"/>
      </w:rPr>
    </w:lvl>
    <w:lvl w:ilvl="5" w:tplc="66F2D3E2" w:tentative="1">
      <w:start w:val="1"/>
      <w:numFmt w:val="bullet"/>
      <w:lvlText w:val="•"/>
      <w:lvlJc w:val="left"/>
      <w:pPr>
        <w:tabs>
          <w:tab w:val="num" w:pos="4320"/>
        </w:tabs>
        <w:ind w:left="4320" w:hanging="360"/>
      </w:pPr>
      <w:rPr>
        <w:rFonts w:ascii="Times New Roman" w:hAnsi="Times New Roman" w:hint="default"/>
      </w:rPr>
    </w:lvl>
    <w:lvl w:ilvl="6" w:tplc="01F45420" w:tentative="1">
      <w:start w:val="1"/>
      <w:numFmt w:val="bullet"/>
      <w:lvlText w:val="•"/>
      <w:lvlJc w:val="left"/>
      <w:pPr>
        <w:tabs>
          <w:tab w:val="num" w:pos="5040"/>
        </w:tabs>
        <w:ind w:left="5040" w:hanging="360"/>
      </w:pPr>
      <w:rPr>
        <w:rFonts w:ascii="Times New Roman" w:hAnsi="Times New Roman" w:hint="default"/>
      </w:rPr>
    </w:lvl>
    <w:lvl w:ilvl="7" w:tplc="E85CD1FE" w:tentative="1">
      <w:start w:val="1"/>
      <w:numFmt w:val="bullet"/>
      <w:lvlText w:val="•"/>
      <w:lvlJc w:val="left"/>
      <w:pPr>
        <w:tabs>
          <w:tab w:val="num" w:pos="5760"/>
        </w:tabs>
        <w:ind w:left="5760" w:hanging="360"/>
      </w:pPr>
      <w:rPr>
        <w:rFonts w:ascii="Times New Roman" w:hAnsi="Times New Roman" w:hint="default"/>
      </w:rPr>
    </w:lvl>
    <w:lvl w:ilvl="8" w:tplc="7E528EA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
  </w:num>
  <w:num w:numId="3">
    <w:abstractNumId w:val="16"/>
  </w:num>
  <w:num w:numId="4">
    <w:abstractNumId w:val="2"/>
  </w:num>
  <w:num w:numId="5">
    <w:abstractNumId w:val="3"/>
  </w:num>
  <w:num w:numId="6">
    <w:abstractNumId w:val="19"/>
  </w:num>
  <w:num w:numId="7">
    <w:abstractNumId w:val="4"/>
  </w:num>
  <w:num w:numId="8">
    <w:abstractNumId w:val="17"/>
  </w:num>
  <w:num w:numId="9">
    <w:abstractNumId w:val="18"/>
  </w:num>
  <w:num w:numId="10">
    <w:abstractNumId w:val="7"/>
  </w:num>
  <w:num w:numId="11">
    <w:abstractNumId w:val="23"/>
  </w:num>
  <w:num w:numId="12">
    <w:abstractNumId w:val="6"/>
  </w:num>
  <w:num w:numId="13">
    <w:abstractNumId w:val="9"/>
  </w:num>
  <w:num w:numId="14">
    <w:abstractNumId w:val="20"/>
  </w:num>
  <w:num w:numId="15">
    <w:abstractNumId w:val="5"/>
  </w:num>
  <w:num w:numId="16">
    <w:abstractNumId w:val="25"/>
  </w:num>
  <w:num w:numId="17">
    <w:abstractNumId w:val="24"/>
  </w:num>
  <w:num w:numId="18">
    <w:abstractNumId w:val="15"/>
  </w:num>
  <w:num w:numId="19">
    <w:abstractNumId w:val="30"/>
  </w:num>
  <w:num w:numId="20">
    <w:abstractNumId w:val="22"/>
  </w:num>
  <w:num w:numId="21">
    <w:abstractNumId w:val="11"/>
  </w:num>
  <w:num w:numId="22">
    <w:abstractNumId w:val="14"/>
  </w:num>
  <w:num w:numId="23">
    <w:abstractNumId w:val="8"/>
  </w:num>
  <w:num w:numId="24">
    <w:abstractNumId w:val="13"/>
  </w:num>
  <w:num w:numId="25">
    <w:abstractNumId w:val="25"/>
  </w:num>
  <w:num w:numId="26">
    <w:abstractNumId w:val="29"/>
  </w:num>
  <w:num w:numId="27">
    <w:abstractNumId w:val="0"/>
  </w:num>
  <w:num w:numId="28">
    <w:abstractNumId w:val="2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 w:numId="33">
    <w:abstractNumId w:val="1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49E"/>
    <w:rsid w:val="00010FAD"/>
    <w:rsid w:val="00021429"/>
    <w:rsid w:val="00050F5A"/>
    <w:rsid w:val="00087F56"/>
    <w:rsid w:val="000A0100"/>
    <w:rsid w:val="000E0038"/>
    <w:rsid w:val="00162C29"/>
    <w:rsid w:val="00182029"/>
    <w:rsid w:val="001835A6"/>
    <w:rsid w:val="00184FA1"/>
    <w:rsid w:val="0019731A"/>
    <w:rsid w:val="001D6A5A"/>
    <w:rsid w:val="002171DD"/>
    <w:rsid w:val="002230D2"/>
    <w:rsid w:val="00237E65"/>
    <w:rsid w:val="0025638E"/>
    <w:rsid w:val="00265B0B"/>
    <w:rsid w:val="00295E42"/>
    <w:rsid w:val="002A081E"/>
    <w:rsid w:val="002B76E6"/>
    <w:rsid w:val="002E4F49"/>
    <w:rsid w:val="002F1698"/>
    <w:rsid w:val="002F539D"/>
    <w:rsid w:val="002F67D2"/>
    <w:rsid w:val="002F759B"/>
    <w:rsid w:val="0031178E"/>
    <w:rsid w:val="00312E48"/>
    <w:rsid w:val="003235A9"/>
    <w:rsid w:val="003302D3"/>
    <w:rsid w:val="003322EA"/>
    <w:rsid w:val="0034298C"/>
    <w:rsid w:val="003728BD"/>
    <w:rsid w:val="003E36B0"/>
    <w:rsid w:val="003F75A1"/>
    <w:rsid w:val="00416B77"/>
    <w:rsid w:val="00471C39"/>
    <w:rsid w:val="004930E9"/>
    <w:rsid w:val="004C4DFE"/>
    <w:rsid w:val="00503174"/>
    <w:rsid w:val="005B7D7E"/>
    <w:rsid w:val="005C5666"/>
    <w:rsid w:val="005D7CE5"/>
    <w:rsid w:val="005E414A"/>
    <w:rsid w:val="005F4009"/>
    <w:rsid w:val="006139B8"/>
    <w:rsid w:val="006464DA"/>
    <w:rsid w:val="006D7B77"/>
    <w:rsid w:val="006E441A"/>
    <w:rsid w:val="0072611A"/>
    <w:rsid w:val="00746ACA"/>
    <w:rsid w:val="00750DBC"/>
    <w:rsid w:val="00762C2F"/>
    <w:rsid w:val="007713B9"/>
    <w:rsid w:val="007A0C05"/>
    <w:rsid w:val="007A22AD"/>
    <w:rsid w:val="007E2C89"/>
    <w:rsid w:val="00811B03"/>
    <w:rsid w:val="008141D0"/>
    <w:rsid w:val="00853BDD"/>
    <w:rsid w:val="008A135E"/>
    <w:rsid w:val="008C5032"/>
    <w:rsid w:val="008E2285"/>
    <w:rsid w:val="008E6B3F"/>
    <w:rsid w:val="008F6E11"/>
    <w:rsid w:val="00901C4A"/>
    <w:rsid w:val="00913485"/>
    <w:rsid w:val="00923CCE"/>
    <w:rsid w:val="0092463F"/>
    <w:rsid w:val="009328FD"/>
    <w:rsid w:val="00973414"/>
    <w:rsid w:val="009807EC"/>
    <w:rsid w:val="00980D79"/>
    <w:rsid w:val="00A00D2E"/>
    <w:rsid w:val="00A148C4"/>
    <w:rsid w:val="00A14C8D"/>
    <w:rsid w:val="00A30022"/>
    <w:rsid w:val="00A41187"/>
    <w:rsid w:val="00A531FB"/>
    <w:rsid w:val="00AD2938"/>
    <w:rsid w:val="00B00F8C"/>
    <w:rsid w:val="00B44637"/>
    <w:rsid w:val="00B66651"/>
    <w:rsid w:val="00B86CBC"/>
    <w:rsid w:val="00B94738"/>
    <w:rsid w:val="00BA52F2"/>
    <w:rsid w:val="00C2013B"/>
    <w:rsid w:val="00C52A46"/>
    <w:rsid w:val="00C65263"/>
    <w:rsid w:val="00C856B9"/>
    <w:rsid w:val="00CA0DE4"/>
    <w:rsid w:val="00CC4D81"/>
    <w:rsid w:val="00CE485E"/>
    <w:rsid w:val="00CF7BFD"/>
    <w:rsid w:val="00D350F1"/>
    <w:rsid w:val="00D433E6"/>
    <w:rsid w:val="00D47F90"/>
    <w:rsid w:val="00D9074D"/>
    <w:rsid w:val="00D96489"/>
    <w:rsid w:val="00DA5AC4"/>
    <w:rsid w:val="00DC05EB"/>
    <w:rsid w:val="00DE7B58"/>
    <w:rsid w:val="00E07E1B"/>
    <w:rsid w:val="00E15796"/>
    <w:rsid w:val="00E159BE"/>
    <w:rsid w:val="00E43451"/>
    <w:rsid w:val="00E47563"/>
    <w:rsid w:val="00ED1E6B"/>
    <w:rsid w:val="00F04005"/>
    <w:rsid w:val="00F64297"/>
    <w:rsid w:val="00F7569D"/>
    <w:rsid w:val="00F777DA"/>
    <w:rsid w:val="00FF241F"/>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C2013B"/>
    <w:pPr>
      <w:keepNext/>
      <w:keepLines/>
      <w:tabs>
        <w:tab w:val="left" w:pos="992"/>
      </w:tabs>
      <w:spacing w:before="240"/>
      <w:ind w:left="992" w:hanging="992"/>
    </w:pPr>
    <w:rPr>
      <w:rFonts w:asciiTheme="majorHAnsi" w:hAnsiTheme="majorHAnsi"/>
      <w:bCs/>
      <w:color w:val="DE7B35" w:themeColor="accent3"/>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link w:val="TableTextNormalChar"/>
    <w:qFormat/>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237E65"/>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DA5AC4"/>
    <w:rPr>
      <w:color w:val="605E5C"/>
      <w:shd w:val="clear" w:color="auto" w:fill="E1DFDD"/>
    </w:rPr>
  </w:style>
  <w:style w:type="table" w:customStyle="1" w:styleId="Tables-APBase1">
    <w:name w:val="Tables - AP Base1"/>
    <w:basedOn w:val="TableNormal"/>
    <w:rsid w:val="00265B0B"/>
    <w:rPr>
      <w:rFonts w:ascii="Georgia" w:hAnsi="Georgia"/>
      <w:lang w:val="en-US" w:eastAsia="en-US"/>
    </w:rPr>
    <w:tblPr>
      <w:tblStyleRowBandSize w:val="1"/>
      <w:tblStyleColBandSize w:val="1"/>
      <w:tblInd w:w="0" w:type="nil"/>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blStylePr w:type="firstRow">
      <w:pPr>
        <w:jc w:val="center"/>
      </w:pPr>
      <w:rPr>
        <w:rFonts w:ascii="Georgia" w:hAnsi="Georgia" w:hint="default"/>
        <w:b w:val="0"/>
        <w:color w:val="auto"/>
      </w:rPr>
      <w:tbl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tcPr>
    </w:tblStylePr>
  </w:style>
  <w:style w:type="character" w:customStyle="1" w:styleId="TableTextNormalChar">
    <w:name w:val="Table Text Normal Char"/>
    <w:basedOn w:val="DefaultParagraphFont"/>
    <w:link w:val="TableTextNormal"/>
    <w:locked/>
    <w:rsid w:val="002F759B"/>
    <w:rPr>
      <w:rFonts w:asciiTheme="minorHAnsi" w:hAnsiTheme="minorHAnsi" w:cs="Arial"/>
      <w:snapToGrid w:val="0"/>
      <w:sz w:val="18"/>
      <w:szCs w:val="18"/>
      <w:lang w:eastAsia="en-US"/>
    </w:rPr>
  </w:style>
  <w:style w:type="paragraph" w:customStyle="1" w:styleId="Style2">
    <w:name w:val="Style2"/>
    <w:basedOn w:val="Majorheading"/>
    <w:next w:val="Heading1"/>
    <w:qFormat/>
    <w:rsid w:val="009807EC"/>
  </w:style>
  <w:style w:type="paragraph" w:customStyle="1" w:styleId="Style3">
    <w:name w:val="Style3"/>
    <w:basedOn w:val="Minorheading"/>
    <w:next w:val="Heading2"/>
    <w:qFormat/>
    <w:rsid w:val="009807EC"/>
  </w:style>
  <w:style w:type="paragraph" w:customStyle="1" w:styleId="Style4">
    <w:name w:val="Style4"/>
    <w:basedOn w:val="Majorheading"/>
    <w:next w:val="Heading1"/>
    <w:qFormat/>
    <w:rsid w:val="009807EC"/>
  </w:style>
  <w:style w:type="paragraph" w:customStyle="1" w:styleId="Style5">
    <w:name w:val="Style5"/>
    <w:basedOn w:val="Minorheading"/>
    <w:next w:val="Heading2"/>
    <w:qFormat/>
    <w:rsid w:val="009807EC"/>
  </w:style>
  <w:style w:type="paragraph" w:customStyle="1" w:styleId="Style6">
    <w:name w:val="Style6"/>
    <w:basedOn w:val="Caption"/>
    <w:next w:val="Heading3"/>
    <w:qFormat/>
    <w:rsid w:val="009807EC"/>
  </w:style>
  <w:style w:type="paragraph" w:customStyle="1" w:styleId="Style7">
    <w:name w:val="Style7"/>
    <w:basedOn w:val="Minorheading"/>
    <w:next w:val="Heading2"/>
    <w:qFormat/>
    <w:rsid w:val="009807EC"/>
  </w:style>
  <w:style w:type="paragraph" w:customStyle="1" w:styleId="Style8">
    <w:name w:val="Style8"/>
    <w:basedOn w:val="Majorheading"/>
    <w:next w:val="Heading1"/>
    <w:qFormat/>
    <w:rsid w:val="009807EC"/>
    <w:pPr>
      <w:pageBreakBefore/>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5526">
      <w:bodyDiv w:val="1"/>
      <w:marLeft w:val="0"/>
      <w:marRight w:val="0"/>
      <w:marTop w:val="0"/>
      <w:marBottom w:val="0"/>
      <w:divBdr>
        <w:top w:val="none" w:sz="0" w:space="0" w:color="auto"/>
        <w:left w:val="none" w:sz="0" w:space="0" w:color="auto"/>
        <w:bottom w:val="none" w:sz="0" w:space="0" w:color="auto"/>
        <w:right w:val="none" w:sz="0" w:space="0" w:color="auto"/>
      </w:divBdr>
    </w:div>
    <w:div w:id="693189797">
      <w:bodyDiv w:val="1"/>
      <w:marLeft w:val="0"/>
      <w:marRight w:val="0"/>
      <w:marTop w:val="0"/>
      <w:marBottom w:val="0"/>
      <w:divBdr>
        <w:top w:val="none" w:sz="0" w:space="0" w:color="auto"/>
        <w:left w:val="none" w:sz="0" w:space="0" w:color="auto"/>
        <w:bottom w:val="none" w:sz="0" w:space="0" w:color="auto"/>
        <w:right w:val="none" w:sz="0" w:space="0" w:color="auto"/>
      </w:divBdr>
      <w:divsChild>
        <w:div w:id="111096473">
          <w:marLeft w:val="547"/>
          <w:marRight w:val="0"/>
          <w:marTop w:val="0"/>
          <w:marBottom w:val="0"/>
          <w:divBdr>
            <w:top w:val="none" w:sz="0" w:space="0" w:color="auto"/>
            <w:left w:val="none" w:sz="0" w:space="0" w:color="auto"/>
            <w:bottom w:val="none" w:sz="0" w:space="0" w:color="auto"/>
            <w:right w:val="none" w:sz="0" w:space="0" w:color="auto"/>
          </w:divBdr>
        </w:div>
      </w:divsChild>
    </w:div>
    <w:div w:id="2040545831">
      <w:bodyDiv w:val="1"/>
      <w:marLeft w:val="0"/>
      <w:marRight w:val="0"/>
      <w:marTop w:val="0"/>
      <w:marBottom w:val="0"/>
      <w:divBdr>
        <w:top w:val="none" w:sz="0" w:space="0" w:color="auto"/>
        <w:left w:val="none" w:sz="0" w:space="0" w:color="auto"/>
        <w:bottom w:val="none" w:sz="0" w:space="0" w:color="auto"/>
        <w:right w:val="none" w:sz="0" w:space="0" w:color="auto"/>
      </w:divBdr>
      <w:divsChild>
        <w:div w:id="2033874462">
          <w:marLeft w:val="547"/>
          <w:marRight w:val="0"/>
          <w:marTop w:val="0"/>
          <w:marBottom w:val="0"/>
          <w:divBdr>
            <w:top w:val="none" w:sz="0" w:space="0" w:color="auto"/>
            <w:left w:val="none" w:sz="0" w:space="0" w:color="auto"/>
            <w:bottom w:val="none" w:sz="0" w:space="0" w:color="auto"/>
            <w:right w:val="none" w:sz="0" w:space="0" w:color="auto"/>
          </w:divBdr>
        </w:div>
      </w:divsChild>
    </w:div>
    <w:div w:id="2067219965">
      <w:bodyDiv w:val="1"/>
      <w:marLeft w:val="0"/>
      <w:marRight w:val="0"/>
      <w:marTop w:val="0"/>
      <w:marBottom w:val="0"/>
      <w:divBdr>
        <w:top w:val="none" w:sz="0" w:space="0" w:color="auto"/>
        <w:left w:val="none" w:sz="0" w:space="0" w:color="auto"/>
        <w:bottom w:val="none" w:sz="0" w:space="0" w:color="auto"/>
        <w:right w:val="none" w:sz="0" w:space="0" w:color="auto"/>
      </w:divBdr>
      <w:divsChild>
        <w:div w:id="7559827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0280-5D87-4E53-BB7B-EBB68F02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1235</Words>
  <Characters>6935</Characters>
  <Application>Microsoft Office Word</Application>
  <DocSecurity>0</DocSecurity>
  <Lines>225</Lines>
  <Paragraphs>80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2022-04-03T23:46:00Z</cp:lastPrinted>
  <dcterms:created xsi:type="dcterms:W3CDTF">2022-04-03T23:46:00Z</dcterms:created>
  <dcterms:modified xsi:type="dcterms:W3CDTF">2022-04-05T23:25:00Z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F940F96A260E4D209D069B68367577D3</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2022-04-05T23:25:26Z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C13C88B69D2E2DC7AAF069028545C4F2</vt:lpwstr>
  </property>
  <property fmtid="{D5CDD505-2E9C-101B-9397-08002B2CF9AE}" pid="20" name="PM_Hash_Salt">
    <vt:lpwstr>2AF141B048C070C910880A6E0AB5CF07</vt:lpwstr>
  </property>
  <property fmtid="{D5CDD505-2E9C-101B-9397-08002B2CF9AE}" pid="21" name="PM_Hash_SHA1">
    <vt:lpwstr>816D1C89975406D9DE9E26EC72243DC356D52730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