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3908B" w14:textId="349C476B" w:rsidR="00AD2938" w:rsidRPr="004C4DFE" w:rsidRDefault="005C22EB" w:rsidP="004C4DFE">
      <w:pPr>
        <w:pStyle w:val="CoverOutcomeSubtitle"/>
      </w:pPr>
      <w:r w:rsidRPr="005C22EB">
        <w:t>Children and Family Intensive Support (C</w:t>
      </w:r>
      <w:r w:rsidRPr="00827498">
        <w:rPr>
          <w:caps w:val="0"/>
        </w:rPr>
        <w:t>a</w:t>
      </w:r>
      <w:r w:rsidRPr="005C22EB">
        <w:t>FIS)</w:t>
      </w:r>
    </w:p>
    <w:p w14:paraId="108B34A2" w14:textId="39DF1253" w:rsidR="00AD2938" w:rsidRPr="00980D79" w:rsidRDefault="0032319E" w:rsidP="006251AF">
      <w:pPr>
        <w:pStyle w:val="CoverOutcomeHeadline"/>
        <w:spacing w:after="120"/>
      </w:pPr>
      <w:r w:rsidRPr="0032319E">
        <w:t>Community Engagement Planning</w:t>
      </w:r>
    </w:p>
    <w:p w14:paraId="6015BE4C" w14:textId="5C4BEFB4" w:rsidR="004C4DFE" w:rsidRPr="00AD2938" w:rsidRDefault="00901C4A" w:rsidP="00901C4A">
      <w:pPr>
        <w:pStyle w:val="Underline"/>
        <w:spacing w:after="240"/>
      </w:pPr>
      <w:r>
        <w:rPr>
          <w:noProof/>
          <w:lang w:val="en-AU" w:eastAsia="en-AU"/>
        </w:rPr>
        <w:drawing>
          <wp:inline distT="0" distB="0" distL="0" distR="0" wp14:anchorId="3B844BEF" wp14:editId="6E939D5D">
            <wp:extent cx="3062605" cy="560705"/>
            <wp:effectExtent l="0" t="0" r="4445" b="0"/>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2605" cy="560705"/>
                    </a:xfrm>
                    <a:prstGeom prst="rect">
                      <a:avLst/>
                    </a:prstGeom>
                    <a:noFill/>
                    <a:ln>
                      <a:noFill/>
                    </a:ln>
                  </pic:spPr>
                </pic:pic>
              </a:graphicData>
            </a:graphic>
          </wp:inline>
        </w:drawing>
      </w:r>
    </w:p>
    <w:p w14:paraId="597F6B51" w14:textId="77777777" w:rsidR="00AD2938" w:rsidRDefault="00AD2938" w:rsidP="00901C4A">
      <w:pPr>
        <w:spacing w:after="0"/>
        <w:sectPr w:rsidR="00AD2938" w:rsidSect="00162C29">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928" w:left="851" w:header="567" w:footer="851"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09"/>
      </w:tblGrid>
      <w:tr w:rsidR="00162C29" w:rsidRPr="00162C29" w14:paraId="7EBC15E8" w14:textId="77777777" w:rsidTr="00901C4A">
        <w:tc>
          <w:tcPr>
            <w:tcW w:w="4809" w:type="dxa"/>
            <w:shd w:val="clear" w:color="auto" w:fill="DE7B35" w:themeFill="accent3"/>
          </w:tcPr>
          <w:p w14:paraId="0D54C436" w14:textId="25AA9D90" w:rsidR="00162C29" w:rsidRPr="005101C3" w:rsidRDefault="0032319E" w:rsidP="00E159BE">
            <w:pPr>
              <w:pStyle w:val="NormalWhite"/>
              <w:spacing w:before="120"/>
              <w:rPr>
                <w:color w:val="auto"/>
              </w:rPr>
            </w:pPr>
            <w:r w:rsidRPr="005101C3">
              <w:rPr>
                <w:color w:val="auto"/>
              </w:rPr>
              <w:t>In this tool, you will find:</w:t>
            </w:r>
          </w:p>
          <w:p w14:paraId="7CB6BF3E" w14:textId="79ED793A" w:rsidR="0032319E" w:rsidRPr="005101C3" w:rsidRDefault="0032319E" w:rsidP="0032319E">
            <w:pPr>
              <w:pStyle w:val="ListBulletWhite"/>
              <w:rPr>
                <w:color w:val="auto"/>
              </w:rPr>
            </w:pPr>
            <w:r w:rsidRPr="005101C3">
              <w:rPr>
                <w:color w:val="auto"/>
              </w:rPr>
              <w:t>An overview of community engagemen</w:t>
            </w:r>
            <w:r w:rsidR="0022708A" w:rsidRPr="005101C3">
              <w:rPr>
                <w:color w:val="auto"/>
              </w:rPr>
              <w:t>t principles and considerations</w:t>
            </w:r>
          </w:p>
          <w:p w14:paraId="2CD8D9FC" w14:textId="011ADE07" w:rsidR="00342F31" w:rsidRPr="005101C3" w:rsidRDefault="0032319E" w:rsidP="0032319E">
            <w:pPr>
              <w:pStyle w:val="ListBulletWhite"/>
              <w:rPr>
                <w:color w:val="auto"/>
              </w:rPr>
            </w:pPr>
            <w:r w:rsidRPr="005101C3">
              <w:rPr>
                <w:color w:val="auto"/>
              </w:rPr>
              <w:t>A Community Engagement Plan template that can be used by CaFIS providers and guidance on how to use the template</w:t>
            </w:r>
          </w:p>
          <w:p w14:paraId="08DF6F43" w14:textId="205FD49D" w:rsidR="00724BFF" w:rsidRPr="006D7B77" w:rsidRDefault="00724BFF" w:rsidP="0032319E">
            <w:pPr>
              <w:pStyle w:val="ListBulletWhite"/>
            </w:pPr>
            <w:r w:rsidRPr="005101C3">
              <w:rPr>
                <w:color w:val="auto"/>
              </w:rPr>
              <w:t xml:space="preserve">A </w:t>
            </w:r>
            <w:r w:rsidR="006B5E45" w:rsidRPr="005101C3">
              <w:rPr>
                <w:color w:val="auto"/>
              </w:rPr>
              <w:t>Community Engagement Outcomes template that can be used by CaFIS providers</w:t>
            </w:r>
            <w:r w:rsidR="00C42871" w:rsidRPr="005101C3">
              <w:rPr>
                <w:color w:val="auto"/>
              </w:rPr>
              <w:t xml:space="preserve"> and guidance on how to use the template</w:t>
            </w:r>
          </w:p>
        </w:tc>
      </w:tr>
    </w:tbl>
    <w:p w14:paraId="17EC8A87" w14:textId="6AA87BD2" w:rsidR="001835A6" w:rsidRDefault="00A24477" w:rsidP="00DD1599">
      <w:pPr>
        <w:pStyle w:val="Style2"/>
      </w:pPr>
      <w:r w:rsidRPr="00A24477">
        <w:t>Key guidance</w:t>
      </w:r>
    </w:p>
    <w:p w14:paraId="5CA31C8D" w14:textId="7333DA02" w:rsidR="0032319E" w:rsidRPr="0032319E" w:rsidRDefault="0032319E" w:rsidP="00DD1599">
      <w:pPr>
        <w:pStyle w:val="Style3"/>
      </w:pPr>
      <w:r w:rsidRPr="0032319E">
        <w:t>Background</w:t>
      </w:r>
    </w:p>
    <w:p w14:paraId="30B803B6" w14:textId="63AE1E8B" w:rsidR="001F19F1" w:rsidRDefault="001F19F1" w:rsidP="001F19F1">
      <w:pPr>
        <w:rPr>
          <w:rFonts w:eastAsia="Calibri"/>
        </w:rPr>
      </w:pPr>
      <w:r>
        <w:rPr>
          <w:rFonts w:eastAsia="Calibri"/>
        </w:rPr>
        <w:t>CaFIS providers are required to engage with the community regularly to ensure the types of services being delivered and the locations being serviced are informed by the community</w:t>
      </w:r>
      <w:r w:rsidR="00647148">
        <w:rPr>
          <w:rFonts w:eastAsia="Calibri"/>
        </w:rPr>
        <w:t>. A</w:t>
      </w:r>
      <w:r>
        <w:rPr>
          <w:rFonts w:eastAsia="Calibri"/>
        </w:rPr>
        <w:t xml:space="preserve">ny emerging areas of need for children, young people and their families </w:t>
      </w:r>
      <w:r w:rsidR="00647148">
        <w:rPr>
          <w:rFonts w:eastAsia="Calibri"/>
        </w:rPr>
        <w:t xml:space="preserve">and ways these needs could be addressed can also be </w:t>
      </w:r>
      <w:r>
        <w:rPr>
          <w:rFonts w:eastAsia="Calibri"/>
        </w:rPr>
        <w:t>discuss</w:t>
      </w:r>
      <w:r w:rsidR="00647148">
        <w:rPr>
          <w:rFonts w:eastAsia="Calibri"/>
        </w:rPr>
        <w:t>ed</w:t>
      </w:r>
      <w:r>
        <w:rPr>
          <w:rFonts w:eastAsia="Calibri"/>
        </w:rPr>
        <w:t>. It is expected that CaFIS providers will work with the community to identify the desired outcomes for the CaFIS program that respond to specific issues impacting on children and fa</w:t>
      </w:r>
      <w:r w:rsidR="0022708A">
        <w:rPr>
          <w:rFonts w:eastAsia="Calibri"/>
        </w:rPr>
        <w:t>milies in the community/region.</w:t>
      </w:r>
    </w:p>
    <w:p w14:paraId="093533EC" w14:textId="4CF30F1F" w:rsidR="001F19F1" w:rsidRDefault="001F19F1" w:rsidP="001F19F1">
      <w:pPr>
        <w:rPr>
          <w:rFonts w:eastAsia="Calibri"/>
        </w:rPr>
      </w:pPr>
      <w:r>
        <w:rPr>
          <w:rFonts w:eastAsia="Calibri"/>
        </w:rPr>
        <w:t>CaFIS providers will need to reflect community engagement processes in your Activity Work Plan, including any changes you are proposing to make to your services over time to</w:t>
      </w:r>
      <w:r w:rsidR="0022708A">
        <w:rPr>
          <w:rFonts w:eastAsia="Calibri"/>
        </w:rPr>
        <w:t xml:space="preserve"> meet the community’s needs.</w:t>
      </w:r>
    </w:p>
    <w:p w14:paraId="5915A09A" w14:textId="04916296" w:rsidR="001F19F1" w:rsidRDefault="001F19F1" w:rsidP="001F19F1">
      <w:pPr>
        <w:rPr>
          <w:rFonts w:eastAsia="Calibri"/>
        </w:rPr>
      </w:pPr>
      <w:r>
        <w:rPr>
          <w:rFonts w:eastAsia="Calibri"/>
        </w:rPr>
        <w:t>It is acknowledged that some CaFIS providers will already have well-established relationships and processes for engag</w:t>
      </w:r>
      <w:r w:rsidR="00676C10">
        <w:rPr>
          <w:rFonts w:eastAsia="Calibri"/>
        </w:rPr>
        <w:t>ing</w:t>
      </w:r>
      <w:r w:rsidR="0022708A">
        <w:rPr>
          <w:rFonts w:eastAsia="Calibri"/>
        </w:rPr>
        <w:t xml:space="preserve"> with community.</w:t>
      </w:r>
    </w:p>
    <w:p w14:paraId="2DBF12CE" w14:textId="47EAC221" w:rsidR="001F19F1" w:rsidRDefault="001F19F1" w:rsidP="001F19F1">
      <w:pPr>
        <w:rPr>
          <w:rFonts w:eastAsia="Calibri"/>
        </w:rPr>
      </w:pPr>
      <w:r>
        <w:rPr>
          <w:rFonts w:eastAsia="Calibri"/>
        </w:rPr>
        <w:t xml:space="preserve">This tool sets out some principles that CaFIS providers could consider in approaching community engagement. Having a set of principles might help you clarify and communicate with community representatives why you are engaging with them and how your service will use the information they provide. The </w:t>
      </w:r>
      <w:r w:rsidR="00676C10">
        <w:rPr>
          <w:rFonts w:eastAsia="Calibri"/>
        </w:rPr>
        <w:t xml:space="preserve">provided </w:t>
      </w:r>
      <w:r>
        <w:rPr>
          <w:rFonts w:eastAsia="Calibri"/>
        </w:rPr>
        <w:t>templates could be used to document your community engagement planning and the outcome</w:t>
      </w:r>
      <w:r w:rsidR="00752768">
        <w:rPr>
          <w:rFonts w:eastAsia="Calibri"/>
        </w:rPr>
        <w:t>s of your community engagement.</w:t>
      </w:r>
    </w:p>
    <w:p w14:paraId="47C2C2CD" w14:textId="77777777" w:rsidR="0032319E" w:rsidRDefault="0032319E" w:rsidP="00DD1599">
      <w:pPr>
        <w:pStyle w:val="Style4"/>
      </w:pPr>
      <w:r>
        <w:t>Principles to inform community engagement</w:t>
      </w:r>
    </w:p>
    <w:p w14:paraId="15B809EB" w14:textId="5DB17A00" w:rsidR="0032319E" w:rsidRDefault="0032319E" w:rsidP="0032319E">
      <w:pPr>
        <w:keepNext/>
        <w:keepLines/>
        <w:rPr>
          <w:rFonts w:ascii="Arial" w:hAnsi="Arial"/>
          <w:color w:val="222222"/>
        </w:rPr>
      </w:pPr>
      <w:r>
        <w:rPr>
          <w:color w:val="222222"/>
        </w:rPr>
        <w:t>There are several resources available that describe good practice in engaging with Aboriginal and Torres Strait Islander communities. The Aboriginal Medical Services Alliance Northern Territory (AMSANT) has developed a research policy for Northern Australia. </w:t>
      </w:r>
      <w:hyperlink r:id="rId15" w:tgtFrame="_blank" w:history="1">
        <w:r w:rsidRPr="00724BFF">
          <w:rPr>
            <w:rStyle w:val="Hyperlink"/>
            <w:rFonts w:cs="Calibri"/>
          </w:rPr>
          <w:t>AMSANT’s research policy</w:t>
        </w:r>
      </w:hyperlink>
      <w:r w:rsidRPr="00724BFF">
        <w:rPr>
          <w:color w:val="222222"/>
        </w:rPr>
        <w:t> </w:t>
      </w:r>
      <w:r>
        <w:rPr>
          <w:color w:val="222222"/>
        </w:rPr>
        <w:t>recommends the following principles, which have been adapted for CaFIS providers</w:t>
      </w:r>
      <w:r w:rsidR="00A84C0C">
        <w:rPr>
          <w:rFonts w:ascii="Arial" w:hAnsi="Arial"/>
          <w:color w:val="222222"/>
          <w:sz w:val="16"/>
          <w:szCs w:val="16"/>
        </w:rPr>
        <w:t>:</w:t>
      </w:r>
    </w:p>
    <w:p w14:paraId="50612EDF" w14:textId="77777777" w:rsidR="0032319E" w:rsidRDefault="0032319E" w:rsidP="009E165C">
      <w:pPr>
        <w:pStyle w:val="ListBullet"/>
        <w:rPr>
          <w:rFonts w:ascii="Arial" w:hAnsi="Arial"/>
        </w:rPr>
      </w:pPr>
      <w:r>
        <w:rPr>
          <w:b/>
          <w:bCs/>
        </w:rPr>
        <w:t>Consent:</w:t>
      </w:r>
      <w:r>
        <w:t> Consultation, negotiation, and free, prior and informed consent are the foundations of engaging with Aboriginal peoples.</w:t>
      </w:r>
    </w:p>
    <w:p w14:paraId="3B500B30" w14:textId="77777777" w:rsidR="0032319E" w:rsidRDefault="0032319E" w:rsidP="009E165C">
      <w:pPr>
        <w:pStyle w:val="ListBullet"/>
        <w:rPr>
          <w:rFonts w:ascii="Arial" w:hAnsi="Arial"/>
          <w:color w:val="222222"/>
        </w:rPr>
      </w:pPr>
      <w:r>
        <w:rPr>
          <w:b/>
          <w:bCs/>
          <w:color w:val="222222"/>
        </w:rPr>
        <w:t>Participation:</w:t>
      </w:r>
      <w:r>
        <w:rPr>
          <w:color w:val="222222"/>
        </w:rPr>
        <w:t> Services should, to the maximum extent possible, include the involvement of the relevant Aboriginal communities, organisations and individuals in their design, execution, monitoring and evaluation.</w:t>
      </w:r>
    </w:p>
    <w:p w14:paraId="08C9F2AE" w14:textId="77777777" w:rsidR="0032319E" w:rsidRDefault="0032319E" w:rsidP="009E165C">
      <w:pPr>
        <w:pStyle w:val="ListBullet"/>
        <w:rPr>
          <w:rFonts w:ascii="Arial" w:hAnsi="Arial"/>
          <w:color w:val="222222"/>
        </w:rPr>
      </w:pPr>
      <w:r>
        <w:rPr>
          <w:b/>
          <w:bCs/>
          <w:color w:val="222222"/>
        </w:rPr>
        <w:t>Authority:</w:t>
      </w:r>
      <w:r>
        <w:rPr>
          <w:color w:val="222222"/>
        </w:rPr>
        <w:t> </w:t>
      </w:r>
      <w:r w:rsidRPr="00795EFA">
        <w:rPr>
          <w:color w:val="222222"/>
        </w:rPr>
        <w:t xml:space="preserve">Most Aboriginal communities have elected local councils, boards, and committees that represent their local community. </w:t>
      </w:r>
      <w:r>
        <w:rPr>
          <w:color w:val="222222"/>
        </w:rPr>
        <w:t>These are the appropriate authorities and decision-makers concerning determining priorities for service delivery and its control and coordination within the context of Aboriginal communities.</w:t>
      </w:r>
    </w:p>
    <w:p w14:paraId="466FA034" w14:textId="77777777" w:rsidR="0032319E" w:rsidRDefault="0032319E" w:rsidP="009E165C">
      <w:pPr>
        <w:pStyle w:val="ListBullet"/>
        <w:rPr>
          <w:rFonts w:ascii="Arial" w:hAnsi="Arial"/>
          <w:color w:val="222222"/>
        </w:rPr>
      </w:pPr>
      <w:r>
        <w:rPr>
          <w:b/>
          <w:bCs/>
          <w:color w:val="222222"/>
        </w:rPr>
        <w:t>Knowledge transfer:</w:t>
      </w:r>
      <w:r>
        <w:rPr>
          <w:color w:val="222222"/>
        </w:rPr>
        <w:t> Services must include in their design and implementation, effective strategies for the transfer of knowledge and information related to the service to Aboriginal communities and services, governments and others who may use it.</w:t>
      </w:r>
    </w:p>
    <w:p w14:paraId="4361BE10" w14:textId="77777777" w:rsidR="0032319E" w:rsidRDefault="0032319E" w:rsidP="009E165C">
      <w:pPr>
        <w:pStyle w:val="ListBullet"/>
        <w:rPr>
          <w:rFonts w:ascii="Arial" w:hAnsi="Arial"/>
          <w:color w:val="222222"/>
        </w:rPr>
      </w:pPr>
      <w:r>
        <w:rPr>
          <w:b/>
          <w:bCs/>
          <w:color w:val="222222"/>
        </w:rPr>
        <w:t>Cultural security:</w:t>
      </w:r>
      <w:r>
        <w:rPr>
          <w:color w:val="222222"/>
        </w:rPr>
        <w:t> Services must be culturally intelligible to Aboriginal people and must not compromise or endanger their legitimate cultural rights, values and expectations.</w:t>
      </w:r>
    </w:p>
    <w:p w14:paraId="17C5371E" w14:textId="77777777" w:rsidR="0032319E" w:rsidRDefault="0032319E" w:rsidP="009E165C">
      <w:pPr>
        <w:pStyle w:val="ListBullet"/>
        <w:rPr>
          <w:rFonts w:ascii="Arial" w:hAnsi="Arial"/>
          <w:color w:val="222222"/>
        </w:rPr>
      </w:pPr>
      <w:r>
        <w:rPr>
          <w:b/>
          <w:bCs/>
          <w:color w:val="222222"/>
        </w:rPr>
        <w:t>Cultural safety:</w:t>
      </w:r>
      <w:r>
        <w:rPr>
          <w:color w:val="222222"/>
        </w:rPr>
        <w:t> The delivery of services must provide an environment that is spiritually, socially, emotionally and physically safe for people; where there is no assault, challenge or denial of their identity, of who they are and what they need.</w:t>
      </w:r>
    </w:p>
    <w:p w14:paraId="03E0426F" w14:textId="77777777" w:rsidR="0032319E" w:rsidRDefault="0032319E" w:rsidP="0032319E">
      <w:pPr>
        <w:keepNext/>
        <w:keepLines/>
        <w:rPr>
          <w:rFonts w:ascii="Arial" w:hAnsi="Arial"/>
          <w:color w:val="222222"/>
        </w:rPr>
      </w:pPr>
      <w:r>
        <w:rPr>
          <w:b/>
          <w:bCs/>
          <w:color w:val="222222"/>
        </w:rPr>
        <w:lastRenderedPageBreak/>
        <w:t>Intellectual and cultural property rights:</w:t>
      </w:r>
      <w:r>
        <w:rPr>
          <w:color w:val="222222"/>
        </w:rPr>
        <w:t> Service providers must respect Aboriginal peoples' intellectual and cultural property rights in relation to knowledge, ideas, cultural expressions, and cultural materials and ensure that culturally-restricted and culturally-sensitive information is protected from inappropriate use or publication.</w:t>
      </w:r>
    </w:p>
    <w:p w14:paraId="4D614935" w14:textId="77777777" w:rsidR="0032319E" w:rsidRDefault="0032319E" w:rsidP="0032319E">
      <w:pPr>
        <w:rPr>
          <w:rFonts w:ascii="Arial" w:hAnsi="Arial"/>
          <w:color w:val="222222"/>
        </w:rPr>
      </w:pPr>
      <w:r>
        <w:rPr>
          <w:b/>
          <w:bCs/>
          <w:color w:val="222222"/>
        </w:rPr>
        <w:t>Ethics approval:</w:t>
      </w:r>
      <w:r>
        <w:rPr>
          <w:color w:val="222222"/>
        </w:rPr>
        <w:t> Any research conducted with Aboriginal communities must obtain the approval of the relevant formal Ethics Committee/s.</w:t>
      </w:r>
    </w:p>
    <w:p w14:paraId="28424887" w14:textId="77777777" w:rsidR="0032319E" w:rsidRPr="00032B2E" w:rsidRDefault="0032319E" w:rsidP="0032319E">
      <w:pPr>
        <w:rPr>
          <w:rFonts w:ascii="Arial" w:hAnsi="Arial"/>
          <w:color w:val="222222"/>
        </w:rPr>
      </w:pPr>
      <w:r>
        <w:rPr>
          <w:b/>
          <w:bCs/>
          <w:color w:val="222222"/>
        </w:rPr>
        <w:t>Data management:</w:t>
      </w:r>
      <w:r>
        <w:rPr>
          <w:color w:val="222222"/>
        </w:rPr>
        <w:t> The collection, use and storage of data related to service delivery must comply with the National Aboriginal and Torres Strait Islander Health Data Principles, which set out a culturally respectful foundation for the collection, storage and use of personal and community information.</w:t>
      </w:r>
    </w:p>
    <w:p w14:paraId="11E52775" w14:textId="29096A5E" w:rsidR="0032319E" w:rsidRPr="007B3D03" w:rsidRDefault="0032319E" w:rsidP="00DD1599">
      <w:pPr>
        <w:pStyle w:val="Style5"/>
      </w:pPr>
      <w:r>
        <w:t>Using the Community Engagement Plan</w:t>
      </w:r>
      <w:r w:rsidR="006251AF">
        <w:t> </w:t>
      </w:r>
      <w:r w:rsidR="0022708A">
        <w:t>template</w:t>
      </w:r>
    </w:p>
    <w:p w14:paraId="076F9D59" w14:textId="6E758692" w:rsidR="00724BFF" w:rsidRDefault="00724BFF" w:rsidP="0032319E">
      <w:r>
        <w:t>It might be helpful to plan how your CaFIS service will engage with the community to inform your servi</w:t>
      </w:r>
      <w:r w:rsidR="0022708A">
        <w:t>ce delivery model and outcomes.</w:t>
      </w:r>
    </w:p>
    <w:p w14:paraId="1F2760C3" w14:textId="1252856D" w:rsidR="0032319E" w:rsidRPr="006251AF" w:rsidRDefault="0032319E" w:rsidP="0032319E">
      <w:r>
        <w:t xml:space="preserve">This section sets out how to use the Community </w:t>
      </w:r>
      <w:r w:rsidRPr="006251AF">
        <w:t>Engagement Plan template</w:t>
      </w:r>
      <w:r w:rsidR="00724BFF">
        <w:t xml:space="preserve"> on the following page</w:t>
      </w:r>
      <w:r w:rsidRPr="006251AF">
        <w:t xml:space="preserve">, including what information should be captured in each of the columns. </w:t>
      </w:r>
      <w:r w:rsidR="00B43056">
        <w:t>An example has been provided in the first row of the template.</w:t>
      </w:r>
    </w:p>
    <w:p w14:paraId="44B7E797" w14:textId="020A7787" w:rsidR="0032319E" w:rsidRPr="006251AF" w:rsidRDefault="0032319E" w:rsidP="006251AF">
      <w:pPr>
        <w:pStyle w:val="ChapterNumberedList1"/>
        <w:spacing w:after="120"/>
        <w:rPr>
          <w:rFonts w:eastAsia="Calibri"/>
        </w:rPr>
      </w:pPr>
      <w:r w:rsidRPr="006251AF">
        <w:rPr>
          <w:b/>
          <w:bCs/>
        </w:rPr>
        <w:t xml:space="preserve">Identify community representatives: </w:t>
      </w:r>
      <w:r w:rsidRPr="006251AF">
        <w:t xml:space="preserve">The Community Engagement Plan template encourages your CaFIS service to think through how you will engage with different stakeholder groups in the community. These </w:t>
      </w:r>
      <w:r w:rsidR="00724BFF">
        <w:t xml:space="preserve">groups could </w:t>
      </w:r>
      <w:r w:rsidRPr="006251AF">
        <w:t xml:space="preserve">include but are not limited to: </w:t>
      </w:r>
    </w:p>
    <w:p w14:paraId="5E3C6206" w14:textId="77777777" w:rsidR="0032319E" w:rsidRPr="006251AF" w:rsidRDefault="0032319E" w:rsidP="009E165C">
      <w:pPr>
        <w:pStyle w:val="ListBullet2"/>
      </w:pPr>
      <w:r w:rsidRPr="006251AF">
        <w:t>Key family group representation</w:t>
      </w:r>
    </w:p>
    <w:p w14:paraId="4D8955AC" w14:textId="77777777" w:rsidR="0032319E" w:rsidRPr="006251AF" w:rsidRDefault="0032319E" w:rsidP="009E165C">
      <w:pPr>
        <w:pStyle w:val="ListBullet2"/>
      </w:pPr>
      <w:r w:rsidRPr="006251AF">
        <w:t>Key community people</w:t>
      </w:r>
    </w:p>
    <w:p w14:paraId="28A88AFE" w14:textId="12ABE856" w:rsidR="0032319E" w:rsidRPr="006251AF" w:rsidRDefault="0032319E" w:rsidP="009E165C">
      <w:pPr>
        <w:pStyle w:val="ListBullet2"/>
      </w:pPr>
      <w:r w:rsidRPr="006251AF">
        <w:t>Council</w:t>
      </w:r>
      <w:r w:rsidR="001F19F1">
        <w:t xml:space="preserve"> or Local Authority</w:t>
      </w:r>
      <w:r w:rsidRPr="006251AF">
        <w:t xml:space="preserve"> representation</w:t>
      </w:r>
    </w:p>
    <w:p w14:paraId="64E8EE24" w14:textId="77777777" w:rsidR="0032319E" w:rsidRPr="006251AF" w:rsidRDefault="0032319E" w:rsidP="009E165C">
      <w:pPr>
        <w:pStyle w:val="ListBullet2"/>
      </w:pPr>
      <w:r w:rsidRPr="006251AF">
        <w:t>Representation of Traditional Owners</w:t>
      </w:r>
    </w:p>
    <w:p w14:paraId="5704B9F0" w14:textId="77777777" w:rsidR="0032319E" w:rsidRPr="006251AF" w:rsidRDefault="0032319E" w:rsidP="009E165C">
      <w:pPr>
        <w:pStyle w:val="ListBullet2"/>
      </w:pPr>
      <w:r w:rsidRPr="006251AF">
        <w:t>Representation of Elders</w:t>
      </w:r>
    </w:p>
    <w:p w14:paraId="6B5E0460" w14:textId="2B4F6D6F" w:rsidR="0032319E" w:rsidRPr="006251AF" w:rsidRDefault="0032319E" w:rsidP="009E165C">
      <w:pPr>
        <w:pStyle w:val="ListBullet2"/>
      </w:pPr>
      <w:r w:rsidRPr="006251AF">
        <w:t xml:space="preserve">Representation of </w:t>
      </w:r>
      <w:r w:rsidR="001F19F1">
        <w:t xml:space="preserve">men and </w:t>
      </w:r>
      <w:r w:rsidRPr="006251AF">
        <w:t>women</w:t>
      </w:r>
    </w:p>
    <w:p w14:paraId="10DACF10" w14:textId="77777777" w:rsidR="0032319E" w:rsidRPr="006251AF" w:rsidRDefault="0032319E" w:rsidP="009E165C">
      <w:pPr>
        <w:pStyle w:val="ListBullet2"/>
      </w:pPr>
      <w:r w:rsidRPr="006251AF">
        <w:t>Representation of youth</w:t>
      </w:r>
    </w:p>
    <w:p w14:paraId="66EEED46" w14:textId="7FCABAE9" w:rsidR="0032319E" w:rsidRPr="006251AF" w:rsidRDefault="0032319E" w:rsidP="006251AF">
      <w:pPr>
        <w:pStyle w:val="Indent1"/>
        <w:rPr>
          <w:rFonts w:eastAsia="Calibri"/>
        </w:rPr>
      </w:pPr>
      <w:r w:rsidRPr="006251AF">
        <w:rPr>
          <w:rFonts w:eastAsia="Calibri"/>
        </w:rPr>
        <w:t>Use this column to identify which community representatives you ar</w:t>
      </w:r>
      <w:r w:rsidR="00752768">
        <w:rPr>
          <w:rFonts w:eastAsia="Calibri"/>
        </w:rPr>
        <w:t>e planning the engagement with.</w:t>
      </w:r>
    </w:p>
    <w:p w14:paraId="76CCED8A" w14:textId="550534F3" w:rsidR="0032319E" w:rsidRPr="006251AF" w:rsidRDefault="0032319E" w:rsidP="0032319E">
      <w:pPr>
        <w:pStyle w:val="ChapterNumberedList1"/>
        <w:rPr>
          <w:rFonts w:eastAsia="Calibri"/>
        </w:rPr>
      </w:pPr>
      <w:r w:rsidRPr="006251AF">
        <w:rPr>
          <w:rFonts w:eastAsia="Calibri"/>
          <w:b/>
          <w:bCs/>
        </w:rPr>
        <w:t>Identify the appropriate engagement type:</w:t>
      </w:r>
      <w:r w:rsidRPr="006251AF">
        <w:rPr>
          <w:rFonts w:eastAsia="Calibri"/>
        </w:rPr>
        <w:t xml:space="preserve"> The template encourages your CaFIS service to</w:t>
      </w:r>
      <w:r w:rsidR="005904F4">
        <w:rPr>
          <w:rFonts w:eastAsia="Calibri"/>
        </w:rPr>
        <w:t> </w:t>
      </w:r>
      <w:r w:rsidRPr="006251AF">
        <w:rPr>
          <w:rFonts w:eastAsia="Calibri"/>
        </w:rPr>
        <w:t>consider what the most appropriate type of engagement is for the stakeholder group. Some different engagement options could include for example, community forums, smaller focus groups or yarning circles or individual discussions. Use this column to identify the appropriate engagement type for the community repre</w:t>
      </w:r>
      <w:r w:rsidR="00752768">
        <w:rPr>
          <w:rFonts w:eastAsia="Calibri"/>
        </w:rPr>
        <w:t>sentatives you have identified.</w:t>
      </w:r>
    </w:p>
    <w:p w14:paraId="5BA9F8BF" w14:textId="0F92F4E2" w:rsidR="0032319E" w:rsidRPr="006251AF" w:rsidRDefault="0032319E" w:rsidP="00F3461F">
      <w:pPr>
        <w:pStyle w:val="ChapterNumberedList1"/>
        <w:spacing w:after="120"/>
        <w:rPr>
          <w:rFonts w:eastAsia="Calibri"/>
          <w:b/>
          <w:bCs/>
        </w:rPr>
      </w:pPr>
      <w:r w:rsidRPr="006251AF">
        <w:rPr>
          <w:rFonts w:eastAsia="Calibri"/>
        </w:rPr>
        <w:br w:type="column"/>
      </w:r>
      <w:r w:rsidRPr="006251AF">
        <w:rPr>
          <w:rFonts w:eastAsia="Calibri"/>
          <w:b/>
          <w:bCs/>
        </w:rPr>
        <w:t>Identify the organisations that will be represented, if</w:t>
      </w:r>
      <w:r w:rsidR="00F3461F">
        <w:rPr>
          <w:rFonts w:eastAsia="Calibri"/>
          <w:b/>
          <w:bCs/>
        </w:rPr>
        <w:t> </w:t>
      </w:r>
      <w:r w:rsidRPr="006251AF">
        <w:rPr>
          <w:rFonts w:eastAsia="Calibri"/>
          <w:b/>
          <w:bCs/>
        </w:rPr>
        <w:t xml:space="preserve">any: </w:t>
      </w:r>
      <w:r w:rsidRPr="006251AF">
        <w:rPr>
          <w:rFonts w:eastAsia="Calibri"/>
        </w:rPr>
        <w:t xml:space="preserve">Use this column to document which organisations will be involved in the engagement, if relevant. </w:t>
      </w:r>
      <w:r w:rsidR="001F19F1">
        <w:rPr>
          <w:rFonts w:eastAsia="Calibri"/>
        </w:rPr>
        <w:t>For example, the community representatives involved may also be on the Board</w:t>
      </w:r>
      <w:r w:rsidR="009F487F">
        <w:rPr>
          <w:rFonts w:eastAsia="Calibri"/>
        </w:rPr>
        <w:t xml:space="preserve"> of</w:t>
      </w:r>
      <w:r w:rsidR="001F19F1">
        <w:rPr>
          <w:rFonts w:eastAsia="Calibri"/>
        </w:rPr>
        <w:t xml:space="preserve"> or employees of </w:t>
      </w:r>
      <w:r w:rsidR="009F487F">
        <w:rPr>
          <w:rFonts w:eastAsia="Calibri"/>
        </w:rPr>
        <w:t>organisations, inc</w:t>
      </w:r>
      <w:r w:rsidR="0022708A">
        <w:rPr>
          <w:rFonts w:eastAsia="Calibri"/>
        </w:rPr>
        <w:t>luding other service providers.</w:t>
      </w:r>
    </w:p>
    <w:p w14:paraId="1E8B4587" w14:textId="36CC1B7D" w:rsidR="0032319E" w:rsidRPr="006251AF" w:rsidRDefault="0032319E" w:rsidP="00F3461F">
      <w:pPr>
        <w:pStyle w:val="ChapterNumberedList1"/>
        <w:spacing w:after="120"/>
        <w:rPr>
          <w:rFonts w:eastAsia="Calibri"/>
          <w:b/>
          <w:bCs/>
        </w:rPr>
      </w:pPr>
      <w:r w:rsidRPr="006251AF">
        <w:rPr>
          <w:rFonts w:eastAsia="Calibri"/>
          <w:b/>
          <w:bCs/>
        </w:rPr>
        <w:t>Identify the participants who will be invited to be involved:</w:t>
      </w:r>
      <w:r w:rsidRPr="006251AF">
        <w:rPr>
          <w:rFonts w:eastAsia="Calibri"/>
        </w:rPr>
        <w:t xml:space="preserve"> Use this column to document the names of</w:t>
      </w:r>
      <w:r w:rsidR="00F3461F">
        <w:rPr>
          <w:rFonts w:eastAsia="Calibri"/>
        </w:rPr>
        <w:t> </w:t>
      </w:r>
      <w:r w:rsidRPr="006251AF">
        <w:rPr>
          <w:rFonts w:eastAsia="Calibri"/>
        </w:rPr>
        <w:t xml:space="preserve">participants who have been invited to be involved, if relevant. Alternatively this might involve identifying groups of participants. </w:t>
      </w:r>
    </w:p>
    <w:p w14:paraId="249821C1" w14:textId="2FB61C50" w:rsidR="0032319E" w:rsidRPr="006251AF" w:rsidRDefault="0032319E" w:rsidP="00F3461F">
      <w:pPr>
        <w:pStyle w:val="ChapterNumberedList1"/>
        <w:spacing w:after="120"/>
        <w:rPr>
          <w:rFonts w:eastAsia="Calibri"/>
          <w:b/>
          <w:bCs/>
        </w:rPr>
      </w:pPr>
      <w:r w:rsidRPr="006251AF">
        <w:rPr>
          <w:rFonts w:eastAsia="Calibri"/>
          <w:b/>
          <w:bCs/>
        </w:rPr>
        <w:t xml:space="preserve">Identify the goals or objectives for engaging with the community representatives: </w:t>
      </w:r>
      <w:r w:rsidRPr="006251AF">
        <w:rPr>
          <w:rFonts w:eastAsia="Calibri"/>
        </w:rPr>
        <w:t>Use this column to set out the goals or objectives of engaging with the community representatives.</w:t>
      </w:r>
    </w:p>
    <w:p w14:paraId="7B53AB32" w14:textId="5BD106C5" w:rsidR="0032319E" w:rsidRPr="006251AF" w:rsidRDefault="0032319E" w:rsidP="00F3461F">
      <w:pPr>
        <w:pStyle w:val="ChapterNumberedList1"/>
        <w:spacing w:after="120"/>
        <w:rPr>
          <w:rFonts w:eastAsia="Calibri"/>
          <w:b/>
          <w:bCs/>
        </w:rPr>
      </w:pPr>
      <w:r w:rsidRPr="006251AF">
        <w:rPr>
          <w:rFonts w:eastAsia="Calibri"/>
          <w:b/>
          <w:bCs/>
        </w:rPr>
        <w:t xml:space="preserve">Identify when the community engagement will occur: </w:t>
      </w:r>
      <w:r w:rsidRPr="006251AF">
        <w:rPr>
          <w:rFonts w:eastAsia="Calibri"/>
        </w:rPr>
        <w:t>Use this column to specify when the community engagement will occur, this could be a one-off event or ongoing involvement in community meetings or</w:t>
      </w:r>
      <w:r w:rsidR="006251AF">
        <w:rPr>
          <w:rFonts w:eastAsia="Calibri"/>
        </w:rPr>
        <w:t> </w:t>
      </w:r>
      <w:r w:rsidRPr="006251AF">
        <w:rPr>
          <w:rFonts w:eastAsia="Calibri"/>
        </w:rPr>
        <w:t>events.</w:t>
      </w:r>
    </w:p>
    <w:p w14:paraId="2C61A330" w14:textId="1EC89D49" w:rsidR="0032319E" w:rsidRPr="006251AF" w:rsidRDefault="0032319E" w:rsidP="00F3461F">
      <w:pPr>
        <w:pStyle w:val="ChapterNumberedList1"/>
        <w:spacing w:after="120"/>
        <w:rPr>
          <w:rFonts w:eastAsia="Calibri"/>
          <w:b/>
          <w:bCs/>
        </w:rPr>
      </w:pPr>
      <w:r w:rsidRPr="006251AF">
        <w:rPr>
          <w:rFonts w:eastAsia="Calibri"/>
          <w:b/>
          <w:bCs/>
        </w:rPr>
        <w:t xml:space="preserve">Identify where the community engagement will occur: </w:t>
      </w:r>
      <w:r w:rsidRPr="006251AF">
        <w:rPr>
          <w:rFonts w:eastAsia="Calibri"/>
        </w:rPr>
        <w:t>Use this column to identify the most appropriate place for the community engagement to</w:t>
      </w:r>
      <w:r w:rsidR="006251AF">
        <w:rPr>
          <w:rFonts w:eastAsia="Calibri"/>
        </w:rPr>
        <w:t> </w:t>
      </w:r>
      <w:r w:rsidRPr="006251AF">
        <w:rPr>
          <w:rFonts w:eastAsia="Calibri"/>
        </w:rPr>
        <w:t xml:space="preserve">occur, taking into account </w:t>
      </w:r>
      <w:r w:rsidR="00752768">
        <w:rPr>
          <w:rFonts w:eastAsia="Calibri"/>
        </w:rPr>
        <w:t>cultural safety considerations.</w:t>
      </w:r>
    </w:p>
    <w:p w14:paraId="74C25DD1" w14:textId="4C9362DA" w:rsidR="0032319E" w:rsidRPr="006251AF" w:rsidRDefault="0032319E" w:rsidP="00F3461F">
      <w:pPr>
        <w:pStyle w:val="ChapterNumberedList1"/>
        <w:spacing w:after="120"/>
        <w:rPr>
          <w:rFonts w:eastAsia="Calibri"/>
          <w:b/>
          <w:bCs/>
        </w:rPr>
      </w:pPr>
      <w:r w:rsidRPr="006251AF">
        <w:rPr>
          <w:rFonts w:eastAsia="Calibri"/>
          <w:b/>
          <w:bCs/>
        </w:rPr>
        <w:t xml:space="preserve">Identify who will undertake the community engagement: </w:t>
      </w:r>
      <w:r w:rsidRPr="006251AF">
        <w:rPr>
          <w:rFonts w:eastAsia="Calibri"/>
        </w:rPr>
        <w:t>Use this column to document who will undertake the engagement, taking into account the community representatives involved and any relevant cultural safety considerations.</w:t>
      </w:r>
    </w:p>
    <w:p w14:paraId="1C1A38A2" w14:textId="2D510FE2" w:rsidR="0032319E" w:rsidRPr="00463695" w:rsidRDefault="0032319E" w:rsidP="00F3461F">
      <w:pPr>
        <w:pStyle w:val="ChapterNumberedList1"/>
        <w:spacing w:after="120"/>
        <w:rPr>
          <w:rFonts w:eastAsia="Calibri"/>
          <w:b/>
          <w:bCs/>
          <w:color w:val="4D4D4D" w:themeColor="text2"/>
        </w:rPr>
      </w:pPr>
      <w:r w:rsidRPr="006251AF">
        <w:rPr>
          <w:rFonts w:eastAsia="Calibri"/>
          <w:b/>
          <w:bCs/>
        </w:rPr>
        <w:t xml:space="preserve">Identify any resources or supports that are required: </w:t>
      </w:r>
      <w:r w:rsidRPr="006251AF">
        <w:rPr>
          <w:rFonts w:eastAsia="Calibri"/>
        </w:rPr>
        <w:t>Use this column to identify and plan any resources or supports that might be required and the associated cost</w:t>
      </w:r>
      <w:r w:rsidR="00752768">
        <w:rPr>
          <w:rFonts w:eastAsia="Calibri"/>
        </w:rPr>
        <w:t>.</w:t>
      </w:r>
    </w:p>
    <w:p w14:paraId="34FB5972" w14:textId="50E5E3A1" w:rsidR="0032319E" w:rsidRDefault="0032319E" w:rsidP="0032319E">
      <w:pPr>
        <w:rPr>
          <w:rFonts w:eastAsia="Calibri"/>
        </w:rPr>
      </w:pPr>
      <w:r>
        <w:rPr>
          <w:rFonts w:eastAsia="Calibri"/>
        </w:rPr>
        <w:t>Remember that community engagement isn’t a once off exercise and should be done regularly to ensure your CaFIS service is responsive to the needs of the community. You might like to set intervals to revisit and refresh your community engagement plan</w:t>
      </w:r>
      <w:r w:rsidR="00752768">
        <w:rPr>
          <w:rFonts w:eastAsia="Calibri"/>
        </w:rPr>
        <w:t xml:space="preserve"> (for example, every 3 months).</w:t>
      </w:r>
    </w:p>
    <w:p w14:paraId="2E7E04CD" w14:textId="77777777" w:rsidR="00F3461F" w:rsidRDefault="00F3461F">
      <w:pPr>
        <w:kinsoku/>
        <w:overflowPunct/>
        <w:autoSpaceDE/>
        <w:autoSpaceDN/>
        <w:adjustRightInd/>
        <w:snapToGrid/>
        <w:spacing w:after="0"/>
        <w:rPr>
          <w:rFonts w:asciiTheme="majorHAnsi" w:hAnsiTheme="majorHAnsi"/>
          <w:color w:val="DE7B35" w:themeColor="accent3"/>
          <w:sz w:val="26"/>
          <w:szCs w:val="24"/>
        </w:rPr>
      </w:pPr>
      <w:r>
        <w:br w:type="page"/>
      </w:r>
    </w:p>
    <w:p w14:paraId="10C8827A" w14:textId="26052569" w:rsidR="00B43056" w:rsidRPr="007B3D03" w:rsidRDefault="00B43056" w:rsidP="00DD1599">
      <w:pPr>
        <w:pStyle w:val="Style6"/>
      </w:pPr>
      <w:r>
        <w:lastRenderedPageBreak/>
        <w:t>Using the Communit</w:t>
      </w:r>
      <w:r w:rsidR="00752768">
        <w:t>y Engagement Outcomes template</w:t>
      </w:r>
    </w:p>
    <w:p w14:paraId="32053913" w14:textId="5CE0CF2C" w:rsidR="00724BFF" w:rsidRDefault="00CD7A33" w:rsidP="0032319E">
      <w:pPr>
        <w:rPr>
          <w:rFonts w:eastAsia="Calibri"/>
        </w:rPr>
      </w:pPr>
      <w:r>
        <w:rPr>
          <w:rFonts w:eastAsia="Calibri"/>
        </w:rPr>
        <w:t>The Community Engagement Outcomes template is similar to the Community Engagement Plan template, but instead helps to document the outcomes of the community engagemen</w:t>
      </w:r>
      <w:r w:rsidR="00752768">
        <w:rPr>
          <w:rFonts w:eastAsia="Calibri"/>
        </w:rPr>
        <w:t>t after it has been undertaken.</w:t>
      </w:r>
    </w:p>
    <w:p w14:paraId="549F1245" w14:textId="7EC14A06" w:rsidR="00CD7A33" w:rsidRDefault="00CD7A33" w:rsidP="0032319E">
      <w:pPr>
        <w:rPr>
          <w:rFonts w:eastAsia="Calibri"/>
        </w:rPr>
      </w:pPr>
      <w:r>
        <w:rPr>
          <w:rFonts w:eastAsia="Calibri"/>
        </w:rPr>
        <w:t xml:space="preserve">This section sets out how to use the Community Engagement Outcomes template, including what information should be captured in each of the columns. An example has been provided in </w:t>
      </w:r>
      <w:r w:rsidR="00752768">
        <w:rPr>
          <w:rFonts w:eastAsia="Calibri"/>
        </w:rPr>
        <w:t>the first row of the template.</w:t>
      </w:r>
    </w:p>
    <w:p w14:paraId="3942714A" w14:textId="47510A20" w:rsidR="00CD7A33" w:rsidRPr="00CD7A33" w:rsidRDefault="00B56529" w:rsidP="00CD7A33">
      <w:pPr>
        <w:pStyle w:val="ChapterNumberedList1"/>
        <w:numPr>
          <w:ilvl w:val="7"/>
          <w:numId w:val="37"/>
        </w:numPr>
        <w:spacing w:after="120"/>
        <w:rPr>
          <w:rFonts w:eastAsia="Calibri"/>
        </w:rPr>
      </w:pPr>
      <w:r>
        <w:rPr>
          <w:b/>
          <w:bCs/>
        </w:rPr>
        <w:t>Document</w:t>
      </w:r>
      <w:r w:rsidR="00CD7A33" w:rsidRPr="00CD7A33">
        <w:rPr>
          <w:b/>
          <w:bCs/>
        </w:rPr>
        <w:t xml:space="preserve"> community representatives</w:t>
      </w:r>
      <w:r>
        <w:rPr>
          <w:b/>
          <w:bCs/>
        </w:rPr>
        <w:t xml:space="preserve"> involved</w:t>
      </w:r>
      <w:r w:rsidR="00CD7A33" w:rsidRPr="00CD7A33">
        <w:rPr>
          <w:b/>
          <w:bCs/>
        </w:rPr>
        <w:t xml:space="preserve">: </w:t>
      </w:r>
      <w:r w:rsidR="00CD7A33">
        <w:t xml:space="preserve">In this column you should document the </w:t>
      </w:r>
      <w:r w:rsidR="00CD7A33" w:rsidRPr="006251AF">
        <w:t>different stakeholder groups in the community</w:t>
      </w:r>
      <w:r w:rsidR="00CD7A33">
        <w:t xml:space="preserve"> that your CaFIS service has engaged with</w:t>
      </w:r>
      <w:r w:rsidR="00CD7A33" w:rsidRPr="006251AF">
        <w:t xml:space="preserve">. These </w:t>
      </w:r>
      <w:r w:rsidR="00CD7A33">
        <w:t xml:space="preserve">groups could </w:t>
      </w:r>
      <w:r w:rsidR="00CD7A33" w:rsidRPr="006251AF">
        <w:t xml:space="preserve">include but are not limited to: </w:t>
      </w:r>
    </w:p>
    <w:p w14:paraId="45010870" w14:textId="77777777" w:rsidR="00CD7A33" w:rsidRPr="006251AF" w:rsidRDefault="00CD7A33" w:rsidP="00CD7A33">
      <w:pPr>
        <w:pStyle w:val="ListBullet2"/>
      </w:pPr>
      <w:r w:rsidRPr="006251AF">
        <w:t>Key family group representation</w:t>
      </w:r>
    </w:p>
    <w:p w14:paraId="53AD8162" w14:textId="77777777" w:rsidR="00CD7A33" w:rsidRPr="006251AF" w:rsidRDefault="00CD7A33" w:rsidP="00CD7A33">
      <w:pPr>
        <w:pStyle w:val="ListBullet2"/>
      </w:pPr>
      <w:r w:rsidRPr="006251AF">
        <w:t>Key community people</w:t>
      </w:r>
    </w:p>
    <w:p w14:paraId="42497E7E" w14:textId="4F0DEF60" w:rsidR="00CD7A33" w:rsidRPr="006251AF" w:rsidRDefault="00CD7A33" w:rsidP="00CD7A33">
      <w:pPr>
        <w:pStyle w:val="ListBullet2"/>
      </w:pPr>
      <w:r w:rsidRPr="006251AF">
        <w:t xml:space="preserve">Council </w:t>
      </w:r>
      <w:r w:rsidR="001F19F1">
        <w:t xml:space="preserve">or Local Authority </w:t>
      </w:r>
      <w:r w:rsidRPr="006251AF">
        <w:t>representation</w:t>
      </w:r>
    </w:p>
    <w:p w14:paraId="18868536" w14:textId="77777777" w:rsidR="00CD7A33" w:rsidRPr="006251AF" w:rsidRDefault="00CD7A33" w:rsidP="00CD7A33">
      <w:pPr>
        <w:pStyle w:val="ListBullet2"/>
      </w:pPr>
      <w:r w:rsidRPr="006251AF">
        <w:t>Representation of Traditional Owners</w:t>
      </w:r>
    </w:p>
    <w:p w14:paraId="7BB12F7F" w14:textId="77777777" w:rsidR="00CD7A33" w:rsidRPr="006251AF" w:rsidRDefault="00CD7A33" w:rsidP="00CD7A33">
      <w:pPr>
        <w:pStyle w:val="ListBullet2"/>
      </w:pPr>
      <w:r w:rsidRPr="006251AF">
        <w:t>Representation of Elders</w:t>
      </w:r>
    </w:p>
    <w:p w14:paraId="577814E5" w14:textId="0B69AEDE" w:rsidR="00CD7A33" w:rsidRPr="006251AF" w:rsidRDefault="00CD7A33" w:rsidP="00CD7A33">
      <w:pPr>
        <w:pStyle w:val="ListBullet2"/>
      </w:pPr>
      <w:r w:rsidRPr="006251AF">
        <w:t xml:space="preserve">Representation of </w:t>
      </w:r>
      <w:r w:rsidR="001F19F1">
        <w:t xml:space="preserve">men and </w:t>
      </w:r>
      <w:r w:rsidRPr="006251AF">
        <w:t>women</w:t>
      </w:r>
    </w:p>
    <w:p w14:paraId="34C6757A" w14:textId="77777777" w:rsidR="00CD7A33" w:rsidRPr="006251AF" w:rsidRDefault="00CD7A33" w:rsidP="00CD7A33">
      <w:pPr>
        <w:pStyle w:val="ListBullet2"/>
      </w:pPr>
      <w:r w:rsidRPr="006251AF">
        <w:t>Representation of youth</w:t>
      </w:r>
    </w:p>
    <w:p w14:paraId="64069831" w14:textId="41CC7533" w:rsidR="00CD7A33" w:rsidRPr="006251AF" w:rsidRDefault="00B56529" w:rsidP="00CD7A33">
      <w:pPr>
        <w:pStyle w:val="ChapterNumberedList1"/>
        <w:rPr>
          <w:rFonts w:eastAsia="Calibri"/>
        </w:rPr>
      </w:pPr>
      <w:r>
        <w:rPr>
          <w:rFonts w:eastAsia="Calibri"/>
          <w:b/>
          <w:bCs/>
        </w:rPr>
        <w:t>Document</w:t>
      </w:r>
      <w:r w:rsidR="00CD7A33" w:rsidRPr="006251AF">
        <w:rPr>
          <w:rFonts w:eastAsia="Calibri"/>
          <w:b/>
          <w:bCs/>
        </w:rPr>
        <w:t xml:space="preserve"> the engagement type:</w:t>
      </w:r>
      <w:r w:rsidR="00CD7A33" w:rsidRPr="006251AF">
        <w:rPr>
          <w:rFonts w:eastAsia="Calibri"/>
        </w:rPr>
        <w:t xml:space="preserve"> Use this column to</w:t>
      </w:r>
      <w:r w:rsidR="00F3461F">
        <w:rPr>
          <w:rFonts w:eastAsia="Calibri"/>
        </w:rPr>
        <w:t> </w:t>
      </w:r>
      <w:r>
        <w:rPr>
          <w:rFonts w:eastAsia="Calibri"/>
        </w:rPr>
        <w:t xml:space="preserve">document how you engaged with the </w:t>
      </w:r>
      <w:r w:rsidR="00752768">
        <w:rPr>
          <w:rFonts w:eastAsia="Calibri"/>
        </w:rPr>
        <w:t>community representative group.</w:t>
      </w:r>
    </w:p>
    <w:p w14:paraId="6C0985F6" w14:textId="787943ED" w:rsidR="00CD7A33" w:rsidRPr="006251AF" w:rsidRDefault="00B56529" w:rsidP="00F3461F">
      <w:pPr>
        <w:pStyle w:val="ChapterNumberedList1"/>
        <w:spacing w:after="120"/>
        <w:rPr>
          <w:rFonts w:eastAsia="Calibri"/>
          <w:b/>
          <w:bCs/>
        </w:rPr>
      </w:pPr>
      <w:r>
        <w:rPr>
          <w:rFonts w:eastAsia="Calibri"/>
          <w:b/>
          <w:bCs/>
        </w:rPr>
        <w:t>Document</w:t>
      </w:r>
      <w:r w:rsidR="00CD7A33" w:rsidRPr="006251AF">
        <w:rPr>
          <w:rFonts w:eastAsia="Calibri"/>
          <w:b/>
          <w:bCs/>
        </w:rPr>
        <w:t xml:space="preserve"> the</w:t>
      </w:r>
      <w:r>
        <w:rPr>
          <w:rFonts w:eastAsia="Calibri"/>
          <w:b/>
          <w:bCs/>
        </w:rPr>
        <w:t xml:space="preserve"> actual attendance</w:t>
      </w:r>
      <w:r w:rsidR="00CD7A33" w:rsidRPr="006251AF">
        <w:rPr>
          <w:rFonts w:eastAsia="Calibri"/>
          <w:b/>
          <w:bCs/>
        </w:rPr>
        <w:t xml:space="preserve">: </w:t>
      </w:r>
      <w:r w:rsidR="00CD7A33" w:rsidRPr="006251AF">
        <w:rPr>
          <w:rFonts w:eastAsia="Calibri"/>
        </w:rPr>
        <w:t>Use this column to</w:t>
      </w:r>
      <w:r w:rsidR="00F3461F">
        <w:rPr>
          <w:rFonts w:eastAsia="Calibri"/>
        </w:rPr>
        <w:t> </w:t>
      </w:r>
      <w:r w:rsidR="00CD7A33" w:rsidRPr="006251AF">
        <w:rPr>
          <w:rFonts w:eastAsia="Calibri"/>
        </w:rPr>
        <w:t xml:space="preserve">document </w:t>
      </w:r>
      <w:r>
        <w:rPr>
          <w:rFonts w:eastAsia="Calibri"/>
        </w:rPr>
        <w:t>numbers of participants and any organ</w:t>
      </w:r>
      <w:r w:rsidR="00752768">
        <w:rPr>
          <w:rFonts w:eastAsia="Calibri"/>
        </w:rPr>
        <w:t>isations that were represented.</w:t>
      </w:r>
    </w:p>
    <w:p w14:paraId="758AED4F" w14:textId="2EF15FB1" w:rsidR="00CD7A33" w:rsidRPr="006251AF" w:rsidRDefault="00B56529" w:rsidP="00F3461F">
      <w:pPr>
        <w:pStyle w:val="ChapterNumberedList1"/>
        <w:spacing w:after="120"/>
        <w:rPr>
          <w:rFonts w:eastAsia="Calibri"/>
          <w:b/>
          <w:bCs/>
        </w:rPr>
      </w:pPr>
      <w:r>
        <w:rPr>
          <w:rFonts w:eastAsia="Calibri"/>
          <w:b/>
          <w:bCs/>
        </w:rPr>
        <w:t>Document</w:t>
      </w:r>
      <w:r w:rsidR="00CD7A33" w:rsidRPr="006251AF">
        <w:rPr>
          <w:rFonts w:eastAsia="Calibri"/>
          <w:b/>
          <w:bCs/>
        </w:rPr>
        <w:t xml:space="preserve"> the goals or objectives for engaging with the community representatives: </w:t>
      </w:r>
      <w:r w:rsidR="00CD7A33" w:rsidRPr="006251AF">
        <w:rPr>
          <w:rFonts w:eastAsia="Calibri"/>
        </w:rPr>
        <w:t xml:space="preserve">Use this column to </w:t>
      </w:r>
      <w:r>
        <w:rPr>
          <w:rFonts w:eastAsia="Calibri"/>
        </w:rPr>
        <w:t>document</w:t>
      </w:r>
      <w:r w:rsidR="00CD7A33" w:rsidRPr="006251AF">
        <w:rPr>
          <w:rFonts w:eastAsia="Calibri"/>
        </w:rPr>
        <w:t xml:space="preserve"> the goals or objectives of engaging with the community representatives.</w:t>
      </w:r>
    </w:p>
    <w:p w14:paraId="23F55AF0" w14:textId="5AFC77B8" w:rsidR="00B56529" w:rsidRPr="00B56529" w:rsidRDefault="00B56529" w:rsidP="00F3461F">
      <w:pPr>
        <w:pStyle w:val="ChapterNumberedList1"/>
        <w:spacing w:after="120"/>
        <w:rPr>
          <w:rFonts w:eastAsia="Calibri"/>
          <w:b/>
          <w:bCs/>
        </w:rPr>
      </w:pPr>
      <w:r>
        <w:rPr>
          <w:rFonts w:eastAsia="Calibri"/>
          <w:b/>
          <w:bCs/>
        </w:rPr>
        <w:t>Document</w:t>
      </w:r>
      <w:r w:rsidR="00CD7A33" w:rsidRPr="006251AF">
        <w:rPr>
          <w:rFonts w:eastAsia="Calibri"/>
          <w:b/>
          <w:bCs/>
        </w:rPr>
        <w:t xml:space="preserve"> when the community engagement </w:t>
      </w:r>
      <w:r>
        <w:rPr>
          <w:rFonts w:eastAsia="Calibri"/>
          <w:b/>
          <w:bCs/>
        </w:rPr>
        <w:t>occurred</w:t>
      </w:r>
      <w:r w:rsidR="00CD7A33" w:rsidRPr="006251AF">
        <w:rPr>
          <w:rFonts w:eastAsia="Calibri"/>
          <w:b/>
          <w:bCs/>
        </w:rPr>
        <w:t xml:space="preserve">: </w:t>
      </w:r>
      <w:r w:rsidR="00CD7A33" w:rsidRPr="006251AF">
        <w:rPr>
          <w:rFonts w:eastAsia="Calibri"/>
        </w:rPr>
        <w:t xml:space="preserve">Use this column to specify when the community engagement </w:t>
      </w:r>
      <w:r w:rsidR="00752768">
        <w:rPr>
          <w:rFonts w:eastAsia="Calibri"/>
        </w:rPr>
        <w:t>occurred.</w:t>
      </w:r>
    </w:p>
    <w:p w14:paraId="6DBED872" w14:textId="72C53F0D" w:rsidR="00CD7A33" w:rsidRPr="006251AF" w:rsidRDefault="00B56529" w:rsidP="00F3461F">
      <w:pPr>
        <w:pStyle w:val="ChapterNumberedList1"/>
        <w:spacing w:after="120"/>
        <w:rPr>
          <w:rFonts w:eastAsia="Calibri"/>
          <w:b/>
          <w:bCs/>
        </w:rPr>
      </w:pPr>
      <w:r>
        <w:rPr>
          <w:rFonts w:eastAsia="Calibri"/>
          <w:b/>
          <w:bCs/>
        </w:rPr>
        <w:t xml:space="preserve">Document the outcomes: </w:t>
      </w:r>
      <w:r>
        <w:rPr>
          <w:rFonts w:eastAsia="Calibri"/>
        </w:rPr>
        <w:t xml:space="preserve">Use this column to capture the outcomes of the engagement in detail and how these relate to your CaFIS service. Include as much information as possible to ensure you have a detailed record of the views and perspectives </w:t>
      </w:r>
      <w:r w:rsidR="00F819C7">
        <w:rPr>
          <w:rFonts w:eastAsia="Calibri"/>
        </w:rPr>
        <w:t>that were shared</w:t>
      </w:r>
      <w:r w:rsidR="00752768">
        <w:rPr>
          <w:rFonts w:eastAsia="Calibri"/>
        </w:rPr>
        <w:t>.</w:t>
      </w:r>
    </w:p>
    <w:p w14:paraId="29A345E7" w14:textId="3C92F9BF" w:rsidR="0032319E" w:rsidRPr="00F945ED" w:rsidRDefault="00F3461F" w:rsidP="00F3461F">
      <w:r>
        <w:rPr>
          <w:rFonts w:eastAsia="Calibri"/>
        </w:rPr>
        <w:br w:type="column"/>
      </w:r>
      <w:r w:rsidR="0032319E" w:rsidRPr="00F945ED">
        <w:rPr>
          <w:rFonts w:eastAsiaTheme="minorHAnsi"/>
        </w:rPr>
        <w:t>Disclaimer</w:t>
      </w:r>
    </w:p>
    <w:p w14:paraId="77BD8070" w14:textId="1A073A0E" w:rsidR="0032319E" w:rsidRDefault="00EF3D64" w:rsidP="0032319E">
      <w:pPr>
        <w:pStyle w:val="Disclaimer"/>
      </w:pPr>
      <w:r w:rsidRPr="00EF3D64">
        <w:t>This document has been prepared by the Commonwealth Department of Social Services for the purpose of disseminating important information for the benefit of the public. While the Department has used its best endeavours to ensure the information included is correct as at the time of publication, the Department makes no representation or warranty about the accuracy, reliability, currency or completeness of any of the information provided. The information is provided on the understanding that the Department is not providing professional advice and individuals and organisations should obtain their own appropriate professional advice before relying on any of the information provided in this document.</w:t>
      </w:r>
    </w:p>
    <w:p w14:paraId="3822D2B4" w14:textId="4CCCCD4D" w:rsidR="00B16CB0" w:rsidRDefault="00B16CB0" w:rsidP="00B16CB0">
      <w:pPr>
        <w:kinsoku/>
        <w:overflowPunct/>
        <w:autoSpaceDE/>
        <w:autoSpaceDN/>
        <w:adjustRightInd/>
        <w:snapToGrid/>
        <w:spacing w:after="0"/>
      </w:pPr>
    </w:p>
    <w:p w14:paraId="2AFA1FEE" w14:textId="77777777" w:rsidR="00B16CB0" w:rsidRDefault="00B16CB0" w:rsidP="00B16CB0">
      <w:pPr>
        <w:sectPr w:rsidR="00B16CB0" w:rsidSect="00162C29">
          <w:type w:val="continuous"/>
          <w:pgSz w:w="11907" w:h="16840" w:code="9"/>
          <w:pgMar w:top="1134" w:right="851" w:bottom="1361" w:left="851" w:header="567" w:footer="851" w:gutter="0"/>
          <w:cols w:num="2" w:space="567"/>
          <w:titlePg/>
          <w:docGrid w:linePitch="360"/>
        </w:sectPr>
      </w:pPr>
    </w:p>
    <w:p w14:paraId="58A7AD73" w14:textId="168990DD" w:rsidR="00B16CB0" w:rsidRPr="00B16CB0" w:rsidRDefault="0032319E" w:rsidP="00DD1599">
      <w:pPr>
        <w:pStyle w:val="Style7"/>
      </w:pPr>
      <w:bookmarkStart w:id="0" w:name="_GoBack"/>
      <w:r w:rsidRPr="0032319E">
        <w:lastRenderedPageBreak/>
        <w:t>Community Engagement Plan</w:t>
      </w:r>
    </w:p>
    <w:tbl>
      <w:tblPr>
        <w:tblW w:w="5000" w:type="pct"/>
        <w:tblBorders>
          <w:bottom w:val="single" w:sz="12" w:space="0" w:color="4D4D4D" w:themeColor="text2"/>
          <w:insideH w:val="single" w:sz="4" w:space="0" w:color="4D4D4D" w:themeColor="text2"/>
          <w:insideV w:val="single" w:sz="2" w:space="0" w:color="BFBFBF"/>
        </w:tblBorders>
        <w:tblCellMar>
          <w:left w:w="58" w:type="dxa"/>
          <w:right w:w="58" w:type="dxa"/>
        </w:tblCellMar>
        <w:tblLook w:val="04A0" w:firstRow="1" w:lastRow="0" w:firstColumn="1" w:lastColumn="0" w:noHBand="0" w:noVBand="1"/>
      </w:tblPr>
      <w:tblGrid>
        <w:gridCol w:w="1322"/>
        <w:gridCol w:w="1152"/>
        <w:gridCol w:w="1318"/>
        <w:gridCol w:w="1108"/>
        <w:gridCol w:w="1454"/>
        <w:gridCol w:w="910"/>
        <w:gridCol w:w="910"/>
        <w:gridCol w:w="992"/>
        <w:gridCol w:w="1039"/>
      </w:tblGrid>
      <w:tr w:rsidR="00B43056" w:rsidRPr="0032319E" w14:paraId="3712F6EA" w14:textId="77777777" w:rsidTr="006251AF">
        <w:trPr>
          <w:trHeight w:val="20"/>
        </w:trPr>
        <w:tc>
          <w:tcPr>
            <w:tcW w:w="647" w:type="pct"/>
            <w:tcBorders>
              <w:top w:val="nil"/>
              <w:bottom w:val="single" w:sz="12" w:space="0" w:color="4D4D4D" w:themeColor="text2"/>
              <w:right w:val="nil"/>
            </w:tcBorders>
            <w:shd w:val="clear" w:color="auto" w:fill="auto"/>
            <w:vAlign w:val="bottom"/>
          </w:tcPr>
          <w:bookmarkEnd w:id="0"/>
          <w:p w14:paraId="36BCFE81" w14:textId="77777777" w:rsidR="0032319E" w:rsidRPr="006251AF" w:rsidRDefault="0032319E" w:rsidP="006251AF">
            <w:pPr>
              <w:pStyle w:val="TableColumnHeadingNormal"/>
            </w:pPr>
            <w:r w:rsidRPr="006251AF">
              <w:t>Community representation</w:t>
            </w:r>
          </w:p>
        </w:tc>
        <w:tc>
          <w:tcPr>
            <w:tcW w:w="564" w:type="pct"/>
            <w:tcBorders>
              <w:top w:val="nil"/>
              <w:left w:val="nil"/>
              <w:bottom w:val="single" w:sz="12" w:space="0" w:color="4D4D4D" w:themeColor="text2"/>
              <w:right w:val="nil"/>
            </w:tcBorders>
            <w:shd w:val="clear" w:color="auto" w:fill="auto"/>
            <w:vAlign w:val="bottom"/>
          </w:tcPr>
          <w:p w14:paraId="0B7C63EC" w14:textId="77777777" w:rsidR="0032319E" w:rsidRPr="006251AF" w:rsidRDefault="0032319E" w:rsidP="006251AF">
            <w:pPr>
              <w:pStyle w:val="TableColumnHeadingNormal"/>
            </w:pPr>
            <w:r w:rsidRPr="006251AF">
              <w:t xml:space="preserve">Engagement type </w:t>
            </w:r>
          </w:p>
        </w:tc>
        <w:tc>
          <w:tcPr>
            <w:tcW w:w="646" w:type="pct"/>
            <w:tcBorders>
              <w:top w:val="nil"/>
              <w:left w:val="nil"/>
              <w:bottom w:val="single" w:sz="12" w:space="0" w:color="4D4D4D" w:themeColor="text2"/>
              <w:right w:val="nil"/>
            </w:tcBorders>
            <w:shd w:val="clear" w:color="auto" w:fill="auto"/>
            <w:vAlign w:val="bottom"/>
          </w:tcPr>
          <w:p w14:paraId="3E120C08" w14:textId="77777777" w:rsidR="0032319E" w:rsidRPr="006251AF" w:rsidRDefault="0032319E" w:rsidP="006251AF">
            <w:pPr>
              <w:pStyle w:val="TableColumnHeadingNormal"/>
            </w:pPr>
            <w:r w:rsidRPr="006251AF">
              <w:t>Organisational representation</w:t>
            </w:r>
          </w:p>
        </w:tc>
        <w:tc>
          <w:tcPr>
            <w:tcW w:w="543" w:type="pct"/>
            <w:tcBorders>
              <w:top w:val="nil"/>
              <w:left w:val="nil"/>
              <w:bottom w:val="single" w:sz="12" w:space="0" w:color="4D4D4D" w:themeColor="text2"/>
              <w:right w:val="nil"/>
            </w:tcBorders>
            <w:shd w:val="clear" w:color="auto" w:fill="auto"/>
            <w:vAlign w:val="bottom"/>
          </w:tcPr>
          <w:p w14:paraId="55646AB1" w14:textId="77777777" w:rsidR="0032319E" w:rsidRPr="006251AF" w:rsidRDefault="0032319E" w:rsidP="006251AF">
            <w:pPr>
              <w:pStyle w:val="TableColumnHeadingNormal"/>
            </w:pPr>
            <w:r w:rsidRPr="006251AF">
              <w:t xml:space="preserve">Invited participants </w:t>
            </w:r>
          </w:p>
        </w:tc>
        <w:tc>
          <w:tcPr>
            <w:tcW w:w="712" w:type="pct"/>
            <w:tcBorders>
              <w:top w:val="nil"/>
              <w:left w:val="nil"/>
              <w:bottom w:val="single" w:sz="12" w:space="0" w:color="4D4D4D" w:themeColor="text2"/>
              <w:right w:val="nil"/>
            </w:tcBorders>
            <w:shd w:val="clear" w:color="auto" w:fill="auto"/>
            <w:vAlign w:val="bottom"/>
          </w:tcPr>
          <w:p w14:paraId="085DF5B3" w14:textId="77777777" w:rsidR="0032319E" w:rsidRPr="006251AF" w:rsidRDefault="0032319E" w:rsidP="006251AF">
            <w:pPr>
              <w:pStyle w:val="TableColumnHeadingNormal"/>
            </w:pPr>
            <w:r w:rsidRPr="006251AF">
              <w:t xml:space="preserve">Goals/objectives </w:t>
            </w:r>
          </w:p>
        </w:tc>
        <w:tc>
          <w:tcPr>
            <w:tcW w:w="446" w:type="pct"/>
            <w:tcBorders>
              <w:top w:val="nil"/>
              <w:left w:val="nil"/>
              <w:bottom w:val="single" w:sz="12" w:space="0" w:color="4D4D4D" w:themeColor="text2"/>
              <w:right w:val="nil"/>
            </w:tcBorders>
            <w:shd w:val="clear" w:color="auto" w:fill="auto"/>
            <w:vAlign w:val="bottom"/>
          </w:tcPr>
          <w:p w14:paraId="17A78F00" w14:textId="77777777" w:rsidR="0032319E" w:rsidRPr="006251AF" w:rsidRDefault="0032319E" w:rsidP="006251AF">
            <w:pPr>
              <w:pStyle w:val="TableColumnHeadingNormal"/>
            </w:pPr>
            <w:r w:rsidRPr="006251AF">
              <w:t>When</w:t>
            </w:r>
          </w:p>
        </w:tc>
        <w:tc>
          <w:tcPr>
            <w:tcW w:w="446" w:type="pct"/>
            <w:tcBorders>
              <w:top w:val="nil"/>
              <w:left w:val="nil"/>
              <w:bottom w:val="single" w:sz="12" w:space="0" w:color="4D4D4D" w:themeColor="text2"/>
              <w:right w:val="nil"/>
            </w:tcBorders>
            <w:shd w:val="clear" w:color="auto" w:fill="auto"/>
            <w:vAlign w:val="bottom"/>
          </w:tcPr>
          <w:p w14:paraId="1225A49B" w14:textId="77777777" w:rsidR="0032319E" w:rsidRPr="006251AF" w:rsidRDefault="0032319E" w:rsidP="006251AF">
            <w:pPr>
              <w:pStyle w:val="TableColumnHeadingNormal"/>
            </w:pPr>
            <w:r w:rsidRPr="006251AF">
              <w:t>Where</w:t>
            </w:r>
          </w:p>
        </w:tc>
        <w:tc>
          <w:tcPr>
            <w:tcW w:w="486" w:type="pct"/>
            <w:tcBorders>
              <w:top w:val="nil"/>
              <w:left w:val="nil"/>
              <w:bottom w:val="single" w:sz="12" w:space="0" w:color="4D4D4D" w:themeColor="text2"/>
              <w:right w:val="nil"/>
            </w:tcBorders>
            <w:shd w:val="clear" w:color="auto" w:fill="auto"/>
            <w:vAlign w:val="bottom"/>
          </w:tcPr>
          <w:p w14:paraId="49288B3A" w14:textId="77777777" w:rsidR="0032319E" w:rsidRPr="006251AF" w:rsidRDefault="0032319E" w:rsidP="006251AF">
            <w:pPr>
              <w:pStyle w:val="TableColumnHeadingNormal"/>
            </w:pPr>
            <w:r w:rsidRPr="006251AF">
              <w:t xml:space="preserve">Who </w:t>
            </w:r>
          </w:p>
        </w:tc>
        <w:tc>
          <w:tcPr>
            <w:tcW w:w="509" w:type="pct"/>
            <w:tcBorders>
              <w:top w:val="nil"/>
              <w:left w:val="nil"/>
              <w:bottom w:val="single" w:sz="12" w:space="0" w:color="4D4D4D" w:themeColor="text2"/>
            </w:tcBorders>
            <w:shd w:val="clear" w:color="auto" w:fill="auto"/>
            <w:vAlign w:val="bottom"/>
          </w:tcPr>
          <w:p w14:paraId="3371FD66" w14:textId="77777777" w:rsidR="0032319E" w:rsidRPr="006251AF" w:rsidRDefault="0032319E" w:rsidP="006251AF">
            <w:pPr>
              <w:pStyle w:val="TableColumnHeadingNormal"/>
            </w:pPr>
            <w:r w:rsidRPr="006251AF">
              <w:t xml:space="preserve">Any resources and costs </w:t>
            </w:r>
          </w:p>
        </w:tc>
      </w:tr>
      <w:tr w:rsidR="00B43056" w:rsidRPr="0032319E" w14:paraId="6C90A27D" w14:textId="77777777" w:rsidTr="009E165C">
        <w:trPr>
          <w:trHeight w:val="20"/>
        </w:trPr>
        <w:tc>
          <w:tcPr>
            <w:tcW w:w="647" w:type="pct"/>
            <w:tcBorders>
              <w:top w:val="single" w:sz="12" w:space="0" w:color="4D4D4D" w:themeColor="text2"/>
              <w:right w:val="nil"/>
            </w:tcBorders>
            <w:shd w:val="clear" w:color="auto" w:fill="F2F2F2" w:themeFill="background1" w:themeFillShade="F2"/>
          </w:tcPr>
          <w:p w14:paraId="391EA660" w14:textId="6F9DDF3D" w:rsidR="0032319E" w:rsidRPr="00B43056" w:rsidRDefault="00B43056" w:rsidP="006251AF">
            <w:pPr>
              <w:pStyle w:val="TableTextSmall"/>
              <w:rPr>
                <w:color w:val="4D4D4D" w:themeColor="text2"/>
              </w:rPr>
            </w:pPr>
            <w:r w:rsidRPr="00B43056">
              <w:rPr>
                <w:color w:val="4D4D4D" w:themeColor="text2"/>
              </w:rPr>
              <w:t xml:space="preserve">Example: </w:t>
            </w:r>
            <w:r w:rsidR="0032319E" w:rsidRPr="00B43056">
              <w:rPr>
                <w:color w:val="4D4D4D" w:themeColor="text2"/>
              </w:rPr>
              <w:t xml:space="preserve">Women </w:t>
            </w:r>
          </w:p>
        </w:tc>
        <w:tc>
          <w:tcPr>
            <w:tcW w:w="564" w:type="pct"/>
            <w:tcBorders>
              <w:top w:val="single" w:sz="12" w:space="0" w:color="4D4D4D" w:themeColor="text2"/>
              <w:left w:val="nil"/>
              <w:right w:val="nil"/>
            </w:tcBorders>
            <w:shd w:val="clear" w:color="auto" w:fill="F2F2F2" w:themeFill="background1" w:themeFillShade="F2"/>
          </w:tcPr>
          <w:p w14:paraId="4C278717" w14:textId="005B9961" w:rsidR="0032319E" w:rsidRPr="00B43056" w:rsidRDefault="00B43056" w:rsidP="006251AF">
            <w:pPr>
              <w:pStyle w:val="TableTextSmall"/>
              <w:rPr>
                <w:bCs/>
                <w:color w:val="4D4D4D" w:themeColor="text2"/>
              </w:rPr>
            </w:pPr>
            <w:r w:rsidRPr="00B43056">
              <w:rPr>
                <w:bCs/>
                <w:color w:val="4D4D4D" w:themeColor="text2"/>
              </w:rPr>
              <w:t xml:space="preserve">Example: </w:t>
            </w:r>
            <w:r w:rsidR="0032319E" w:rsidRPr="00B43056">
              <w:rPr>
                <w:bCs/>
                <w:color w:val="4D4D4D" w:themeColor="text2"/>
              </w:rPr>
              <w:t>Yarning circle</w:t>
            </w:r>
          </w:p>
        </w:tc>
        <w:tc>
          <w:tcPr>
            <w:tcW w:w="646" w:type="pct"/>
            <w:tcBorders>
              <w:top w:val="single" w:sz="12" w:space="0" w:color="4D4D4D" w:themeColor="text2"/>
              <w:left w:val="nil"/>
              <w:right w:val="nil"/>
            </w:tcBorders>
            <w:shd w:val="clear" w:color="auto" w:fill="F2F2F2" w:themeFill="background1" w:themeFillShade="F2"/>
          </w:tcPr>
          <w:p w14:paraId="0FBF3689" w14:textId="3E53621D" w:rsidR="0032319E" w:rsidRPr="00B43056" w:rsidRDefault="00B43056" w:rsidP="00F3461F">
            <w:pPr>
              <w:pStyle w:val="TableTextSmall"/>
              <w:rPr>
                <w:color w:val="4D4D4D" w:themeColor="text2"/>
              </w:rPr>
            </w:pPr>
            <w:r w:rsidRPr="00B43056">
              <w:rPr>
                <w:color w:val="4D4D4D" w:themeColor="text2"/>
              </w:rPr>
              <w:t xml:space="preserve">Example: </w:t>
            </w:r>
            <w:r w:rsidR="00F3461F">
              <w:rPr>
                <w:color w:val="4D4D4D" w:themeColor="text2"/>
              </w:rPr>
              <w:br/>
            </w:r>
            <w:r w:rsidR="0032319E" w:rsidRPr="00B43056">
              <w:rPr>
                <w:color w:val="4D4D4D" w:themeColor="text2"/>
              </w:rPr>
              <w:t xml:space="preserve">Local Women’s Centre </w:t>
            </w:r>
          </w:p>
        </w:tc>
        <w:tc>
          <w:tcPr>
            <w:tcW w:w="543" w:type="pct"/>
            <w:tcBorders>
              <w:top w:val="single" w:sz="12" w:space="0" w:color="4D4D4D" w:themeColor="text2"/>
              <w:left w:val="nil"/>
              <w:right w:val="nil"/>
            </w:tcBorders>
            <w:shd w:val="clear" w:color="auto" w:fill="F2F2F2" w:themeFill="background1" w:themeFillShade="F2"/>
          </w:tcPr>
          <w:p w14:paraId="76A66E9A" w14:textId="37E2F694" w:rsidR="0032319E" w:rsidRPr="00B43056" w:rsidRDefault="00B43056" w:rsidP="00F3461F">
            <w:pPr>
              <w:pStyle w:val="TableTextSmall"/>
              <w:rPr>
                <w:color w:val="4D4D4D" w:themeColor="text2"/>
              </w:rPr>
            </w:pPr>
            <w:r w:rsidRPr="00B43056">
              <w:rPr>
                <w:color w:val="4D4D4D" w:themeColor="text2"/>
              </w:rPr>
              <w:t>Example:</w:t>
            </w:r>
            <w:r w:rsidR="00F3461F">
              <w:rPr>
                <w:color w:val="4D4D4D" w:themeColor="text2"/>
              </w:rPr>
              <w:br/>
            </w:r>
            <w:r w:rsidR="00B56529">
              <w:rPr>
                <w:color w:val="4D4D4D" w:themeColor="text2"/>
              </w:rPr>
              <w:t>W</w:t>
            </w:r>
            <w:r w:rsidR="0032319E" w:rsidRPr="00B43056">
              <w:rPr>
                <w:color w:val="4D4D4D" w:themeColor="text2"/>
              </w:rPr>
              <w:t>omen who access the centre, including Elders</w:t>
            </w:r>
          </w:p>
        </w:tc>
        <w:tc>
          <w:tcPr>
            <w:tcW w:w="712" w:type="pct"/>
            <w:tcBorders>
              <w:top w:val="single" w:sz="12" w:space="0" w:color="4D4D4D" w:themeColor="text2"/>
              <w:left w:val="nil"/>
              <w:right w:val="nil"/>
            </w:tcBorders>
            <w:shd w:val="clear" w:color="auto" w:fill="F2F2F2" w:themeFill="background1" w:themeFillShade="F2"/>
          </w:tcPr>
          <w:p w14:paraId="6B2DAF61" w14:textId="05904EF9" w:rsidR="0032319E" w:rsidRPr="00B43056" w:rsidRDefault="00B43056" w:rsidP="00F3461F">
            <w:pPr>
              <w:pStyle w:val="TableTextSmall"/>
              <w:rPr>
                <w:color w:val="4D4D4D" w:themeColor="text2"/>
              </w:rPr>
            </w:pPr>
            <w:r w:rsidRPr="00B43056">
              <w:rPr>
                <w:color w:val="4D4D4D" w:themeColor="text2"/>
              </w:rPr>
              <w:t xml:space="preserve">Example: </w:t>
            </w:r>
            <w:r w:rsidR="00F3461F">
              <w:rPr>
                <w:color w:val="4D4D4D" w:themeColor="text2"/>
              </w:rPr>
              <w:br/>
            </w:r>
            <w:r w:rsidR="0032319E" w:rsidRPr="00B43056">
              <w:rPr>
                <w:color w:val="4D4D4D" w:themeColor="text2"/>
              </w:rPr>
              <w:t xml:space="preserve">Gather views of women on what supports are needed for families and children </w:t>
            </w:r>
            <w:r w:rsidR="00C42871">
              <w:rPr>
                <w:color w:val="4D4D4D" w:themeColor="text2"/>
              </w:rPr>
              <w:t xml:space="preserve">in the community </w:t>
            </w:r>
          </w:p>
        </w:tc>
        <w:tc>
          <w:tcPr>
            <w:tcW w:w="446" w:type="pct"/>
            <w:tcBorders>
              <w:top w:val="single" w:sz="12" w:space="0" w:color="4D4D4D" w:themeColor="text2"/>
              <w:left w:val="nil"/>
              <w:right w:val="nil"/>
            </w:tcBorders>
            <w:shd w:val="clear" w:color="auto" w:fill="F2F2F2" w:themeFill="background1" w:themeFillShade="F2"/>
          </w:tcPr>
          <w:p w14:paraId="78B1B8F8" w14:textId="2D2C4E91" w:rsidR="0032319E" w:rsidRPr="00B43056" w:rsidRDefault="00B43056" w:rsidP="006251AF">
            <w:pPr>
              <w:pStyle w:val="TableTextSmall"/>
              <w:rPr>
                <w:color w:val="4D4D4D" w:themeColor="text2"/>
              </w:rPr>
            </w:pPr>
            <w:r w:rsidRPr="00B43056">
              <w:rPr>
                <w:color w:val="4D4D4D" w:themeColor="text2"/>
              </w:rPr>
              <w:t xml:space="preserve">Example: </w:t>
            </w:r>
            <w:r w:rsidR="0032319E" w:rsidRPr="00B43056">
              <w:rPr>
                <w:color w:val="4D4D4D" w:themeColor="text2"/>
              </w:rPr>
              <w:t xml:space="preserve">10am-12pm, Monday 26 July </w:t>
            </w:r>
          </w:p>
        </w:tc>
        <w:tc>
          <w:tcPr>
            <w:tcW w:w="446" w:type="pct"/>
            <w:tcBorders>
              <w:top w:val="single" w:sz="12" w:space="0" w:color="4D4D4D" w:themeColor="text2"/>
              <w:left w:val="nil"/>
              <w:right w:val="nil"/>
            </w:tcBorders>
            <w:shd w:val="clear" w:color="auto" w:fill="F2F2F2" w:themeFill="background1" w:themeFillShade="F2"/>
          </w:tcPr>
          <w:p w14:paraId="44D4A90A" w14:textId="4CFFA20A" w:rsidR="0032319E" w:rsidRPr="00B43056" w:rsidRDefault="00B43056" w:rsidP="006251AF">
            <w:pPr>
              <w:pStyle w:val="TableTextSmall"/>
              <w:rPr>
                <w:bCs/>
                <w:color w:val="4D4D4D" w:themeColor="text2"/>
              </w:rPr>
            </w:pPr>
            <w:r w:rsidRPr="00B43056">
              <w:rPr>
                <w:color w:val="4D4D4D" w:themeColor="text2"/>
              </w:rPr>
              <w:t xml:space="preserve">Example: </w:t>
            </w:r>
            <w:r w:rsidR="0032319E" w:rsidRPr="00B43056">
              <w:rPr>
                <w:color w:val="4D4D4D" w:themeColor="text2"/>
              </w:rPr>
              <w:t xml:space="preserve">Local Women’s Centre </w:t>
            </w:r>
          </w:p>
        </w:tc>
        <w:tc>
          <w:tcPr>
            <w:tcW w:w="486" w:type="pct"/>
            <w:tcBorders>
              <w:top w:val="single" w:sz="12" w:space="0" w:color="4D4D4D" w:themeColor="text2"/>
              <w:left w:val="nil"/>
              <w:right w:val="nil"/>
            </w:tcBorders>
            <w:shd w:val="clear" w:color="auto" w:fill="F2F2F2" w:themeFill="background1" w:themeFillShade="F2"/>
          </w:tcPr>
          <w:p w14:paraId="1B00C618" w14:textId="3998A01E" w:rsidR="0032319E" w:rsidRPr="00B43056" w:rsidRDefault="00B43056" w:rsidP="006251AF">
            <w:pPr>
              <w:pStyle w:val="TableTextSmall"/>
              <w:rPr>
                <w:bCs/>
                <w:color w:val="4D4D4D" w:themeColor="text2"/>
              </w:rPr>
            </w:pPr>
            <w:r w:rsidRPr="00B43056">
              <w:rPr>
                <w:bCs/>
                <w:color w:val="4D4D4D" w:themeColor="text2"/>
              </w:rPr>
              <w:t xml:space="preserve">Example: </w:t>
            </w:r>
            <w:r w:rsidR="0032319E" w:rsidRPr="00B43056">
              <w:rPr>
                <w:bCs/>
                <w:color w:val="4D4D4D" w:themeColor="text2"/>
              </w:rPr>
              <w:t xml:space="preserve">Female Aboriginal CaFIS worker </w:t>
            </w:r>
          </w:p>
        </w:tc>
        <w:tc>
          <w:tcPr>
            <w:tcW w:w="509" w:type="pct"/>
            <w:tcBorders>
              <w:top w:val="single" w:sz="12" w:space="0" w:color="4D4D4D" w:themeColor="text2"/>
              <w:left w:val="nil"/>
            </w:tcBorders>
            <w:shd w:val="clear" w:color="auto" w:fill="F2F2F2" w:themeFill="background1" w:themeFillShade="F2"/>
          </w:tcPr>
          <w:p w14:paraId="5B959BE3" w14:textId="44B3C299" w:rsidR="0032319E" w:rsidRPr="00B43056" w:rsidRDefault="00B43056" w:rsidP="006251AF">
            <w:pPr>
              <w:pStyle w:val="TableTextSmall"/>
              <w:rPr>
                <w:bCs/>
                <w:color w:val="4D4D4D" w:themeColor="text2"/>
              </w:rPr>
            </w:pPr>
            <w:r w:rsidRPr="00B43056">
              <w:rPr>
                <w:color w:val="4D4D4D" w:themeColor="text2"/>
              </w:rPr>
              <w:t xml:space="preserve">Example: </w:t>
            </w:r>
            <w:r w:rsidR="0032319E" w:rsidRPr="00B43056">
              <w:rPr>
                <w:color w:val="4D4D4D" w:themeColor="text2"/>
              </w:rPr>
              <w:t xml:space="preserve">Morning tea </w:t>
            </w:r>
          </w:p>
          <w:p w14:paraId="713DD7E7" w14:textId="207446A8" w:rsidR="0032319E" w:rsidRPr="00B43056" w:rsidRDefault="0032319E" w:rsidP="006251AF">
            <w:pPr>
              <w:pStyle w:val="TableTextSmall"/>
              <w:rPr>
                <w:bCs/>
                <w:color w:val="4D4D4D" w:themeColor="text2"/>
              </w:rPr>
            </w:pPr>
            <w:r w:rsidRPr="00B43056">
              <w:rPr>
                <w:color w:val="4D4D4D" w:themeColor="text2"/>
              </w:rPr>
              <w:t xml:space="preserve">Local female interpreter </w:t>
            </w:r>
          </w:p>
        </w:tc>
      </w:tr>
      <w:tr w:rsidR="00B43056" w:rsidRPr="0032319E" w14:paraId="5811A83F" w14:textId="77777777" w:rsidTr="006251AF">
        <w:trPr>
          <w:trHeight w:val="20"/>
        </w:trPr>
        <w:tc>
          <w:tcPr>
            <w:tcW w:w="647" w:type="pct"/>
            <w:tcBorders>
              <w:right w:val="nil"/>
            </w:tcBorders>
            <w:shd w:val="clear" w:color="auto" w:fill="auto"/>
          </w:tcPr>
          <w:p w14:paraId="03B69312" w14:textId="77777777" w:rsidR="0032319E" w:rsidRPr="0032319E" w:rsidRDefault="0032319E" w:rsidP="009E165C">
            <w:pPr>
              <w:pStyle w:val="TableTextSmall"/>
            </w:pPr>
          </w:p>
        </w:tc>
        <w:tc>
          <w:tcPr>
            <w:tcW w:w="564" w:type="pct"/>
            <w:tcBorders>
              <w:left w:val="nil"/>
              <w:right w:val="nil"/>
            </w:tcBorders>
            <w:shd w:val="clear" w:color="auto" w:fill="auto"/>
          </w:tcPr>
          <w:p w14:paraId="0E34BE2F" w14:textId="77777777" w:rsidR="0032319E" w:rsidRPr="0032319E" w:rsidRDefault="0032319E" w:rsidP="009E165C">
            <w:pPr>
              <w:pStyle w:val="TableTextSmall"/>
            </w:pPr>
          </w:p>
        </w:tc>
        <w:tc>
          <w:tcPr>
            <w:tcW w:w="646" w:type="pct"/>
            <w:tcBorders>
              <w:left w:val="nil"/>
              <w:right w:val="nil"/>
            </w:tcBorders>
            <w:shd w:val="clear" w:color="auto" w:fill="auto"/>
          </w:tcPr>
          <w:p w14:paraId="1870BDBC" w14:textId="77777777" w:rsidR="0032319E" w:rsidRPr="0032319E" w:rsidRDefault="0032319E" w:rsidP="009E165C">
            <w:pPr>
              <w:pStyle w:val="TableTextSmall"/>
            </w:pPr>
          </w:p>
        </w:tc>
        <w:tc>
          <w:tcPr>
            <w:tcW w:w="543" w:type="pct"/>
            <w:tcBorders>
              <w:left w:val="nil"/>
              <w:right w:val="nil"/>
            </w:tcBorders>
            <w:shd w:val="clear" w:color="auto" w:fill="auto"/>
          </w:tcPr>
          <w:p w14:paraId="382B92AA" w14:textId="77777777" w:rsidR="0032319E" w:rsidRPr="0032319E" w:rsidRDefault="0032319E" w:rsidP="009E165C">
            <w:pPr>
              <w:pStyle w:val="TableTextSmall"/>
            </w:pPr>
          </w:p>
        </w:tc>
        <w:tc>
          <w:tcPr>
            <w:tcW w:w="712" w:type="pct"/>
            <w:tcBorders>
              <w:left w:val="nil"/>
              <w:right w:val="nil"/>
            </w:tcBorders>
            <w:shd w:val="clear" w:color="auto" w:fill="auto"/>
          </w:tcPr>
          <w:p w14:paraId="7AA65487" w14:textId="77777777" w:rsidR="0032319E" w:rsidRPr="0032319E" w:rsidRDefault="0032319E" w:rsidP="009E165C">
            <w:pPr>
              <w:pStyle w:val="TableTextSmall"/>
            </w:pPr>
          </w:p>
        </w:tc>
        <w:tc>
          <w:tcPr>
            <w:tcW w:w="446" w:type="pct"/>
            <w:tcBorders>
              <w:left w:val="nil"/>
              <w:right w:val="nil"/>
            </w:tcBorders>
            <w:shd w:val="clear" w:color="auto" w:fill="auto"/>
          </w:tcPr>
          <w:p w14:paraId="5A05B7E7" w14:textId="77777777" w:rsidR="0032319E" w:rsidRPr="0032319E" w:rsidRDefault="0032319E" w:rsidP="009E165C">
            <w:pPr>
              <w:pStyle w:val="TableTextSmall"/>
            </w:pPr>
          </w:p>
        </w:tc>
        <w:tc>
          <w:tcPr>
            <w:tcW w:w="446" w:type="pct"/>
            <w:tcBorders>
              <w:left w:val="nil"/>
              <w:right w:val="nil"/>
            </w:tcBorders>
            <w:shd w:val="clear" w:color="auto" w:fill="auto"/>
          </w:tcPr>
          <w:p w14:paraId="286CF24F" w14:textId="77777777" w:rsidR="0032319E" w:rsidRPr="0032319E" w:rsidRDefault="0032319E" w:rsidP="009E165C">
            <w:pPr>
              <w:pStyle w:val="TableTextSmall"/>
            </w:pPr>
          </w:p>
        </w:tc>
        <w:tc>
          <w:tcPr>
            <w:tcW w:w="486" w:type="pct"/>
            <w:tcBorders>
              <w:left w:val="nil"/>
              <w:right w:val="nil"/>
            </w:tcBorders>
            <w:shd w:val="clear" w:color="auto" w:fill="auto"/>
          </w:tcPr>
          <w:p w14:paraId="76988EEC" w14:textId="77777777" w:rsidR="0032319E" w:rsidRPr="0032319E" w:rsidRDefault="0032319E" w:rsidP="009E165C">
            <w:pPr>
              <w:pStyle w:val="TableTextSmall"/>
            </w:pPr>
          </w:p>
        </w:tc>
        <w:tc>
          <w:tcPr>
            <w:tcW w:w="509" w:type="pct"/>
            <w:tcBorders>
              <w:left w:val="nil"/>
            </w:tcBorders>
            <w:shd w:val="clear" w:color="auto" w:fill="auto"/>
          </w:tcPr>
          <w:p w14:paraId="55AFE5D9" w14:textId="77777777" w:rsidR="0032319E" w:rsidRPr="0032319E" w:rsidRDefault="0032319E" w:rsidP="009E165C">
            <w:pPr>
              <w:pStyle w:val="TableTextSmall"/>
            </w:pPr>
          </w:p>
        </w:tc>
      </w:tr>
      <w:tr w:rsidR="00B43056" w:rsidRPr="0032319E" w14:paraId="40B36BFB" w14:textId="77777777" w:rsidTr="009E165C">
        <w:trPr>
          <w:trHeight w:val="20"/>
        </w:trPr>
        <w:tc>
          <w:tcPr>
            <w:tcW w:w="647" w:type="pct"/>
            <w:tcBorders>
              <w:right w:val="nil"/>
            </w:tcBorders>
            <w:shd w:val="clear" w:color="auto" w:fill="auto"/>
          </w:tcPr>
          <w:p w14:paraId="387060BD" w14:textId="77777777" w:rsidR="0032319E" w:rsidRPr="0032319E" w:rsidRDefault="0032319E" w:rsidP="009E165C">
            <w:pPr>
              <w:pStyle w:val="TableTextSmall"/>
            </w:pPr>
          </w:p>
        </w:tc>
        <w:tc>
          <w:tcPr>
            <w:tcW w:w="564" w:type="pct"/>
            <w:tcBorders>
              <w:left w:val="nil"/>
              <w:right w:val="nil"/>
            </w:tcBorders>
            <w:shd w:val="clear" w:color="auto" w:fill="auto"/>
          </w:tcPr>
          <w:p w14:paraId="4A3C030F" w14:textId="77777777" w:rsidR="0032319E" w:rsidRPr="0032319E" w:rsidRDefault="0032319E" w:rsidP="009E165C">
            <w:pPr>
              <w:pStyle w:val="TableTextSmall"/>
            </w:pPr>
          </w:p>
        </w:tc>
        <w:tc>
          <w:tcPr>
            <w:tcW w:w="646" w:type="pct"/>
            <w:tcBorders>
              <w:left w:val="nil"/>
              <w:right w:val="nil"/>
            </w:tcBorders>
            <w:shd w:val="clear" w:color="auto" w:fill="auto"/>
          </w:tcPr>
          <w:p w14:paraId="7B4E2C77" w14:textId="77777777" w:rsidR="0032319E" w:rsidRPr="0032319E" w:rsidRDefault="0032319E" w:rsidP="009E165C">
            <w:pPr>
              <w:pStyle w:val="TableTextSmall"/>
            </w:pPr>
          </w:p>
        </w:tc>
        <w:tc>
          <w:tcPr>
            <w:tcW w:w="543" w:type="pct"/>
            <w:tcBorders>
              <w:left w:val="nil"/>
              <w:right w:val="nil"/>
            </w:tcBorders>
            <w:shd w:val="clear" w:color="auto" w:fill="auto"/>
          </w:tcPr>
          <w:p w14:paraId="010CBF28" w14:textId="77777777" w:rsidR="0032319E" w:rsidRPr="0032319E" w:rsidRDefault="0032319E" w:rsidP="009E165C">
            <w:pPr>
              <w:pStyle w:val="TableTextSmall"/>
            </w:pPr>
          </w:p>
        </w:tc>
        <w:tc>
          <w:tcPr>
            <w:tcW w:w="712" w:type="pct"/>
            <w:tcBorders>
              <w:left w:val="nil"/>
              <w:right w:val="nil"/>
            </w:tcBorders>
            <w:shd w:val="clear" w:color="auto" w:fill="auto"/>
          </w:tcPr>
          <w:p w14:paraId="610E00A0" w14:textId="77777777" w:rsidR="0032319E" w:rsidRPr="0032319E" w:rsidRDefault="0032319E" w:rsidP="009E165C">
            <w:pPr>
              <w:pStyle w:val="TableTextSmall"/>
            </w:pPr>
          </w:p>
        </w:tc>
        <w:tc>
          <w:tcPr>
            <w:tcW w:w="446" w:type="pct"/>
            <w:tcBorders>
              <w:left w:val="nil"/>
              <w:right w:val="nil"/>
            </w:tcBorders>
            <w:shd w:val="clear" w:color="auto" w:fill="auto"/>
          </w:tcPr>
          <w:p w14:paraId="713AE293" w14:textId="77777777" w:rsidR="0032319E" w:rsidRPr="0032319E" w:rsidRDefault="0032319E" w:rsidP="009E165C">
            <w:pPr>
              <w:pStyle w:val="TableTextSmall"/>
            </w:pPr>
          </w:p>
        </w:tc>
        <w:tc>
          <w:tcPr>
            <w:tcW w:w="446" w:type="pct"/>
            <w:tcBorders>
              <w:left w:val="nil"/>
              <w:right w:val="nil"/>
            </w:tcBorders>
            <w:shd w:val="clear" w:color="auto" w:fill="auto"/>
          </w:tcPr>
          <w:p w14:paraId="7B130EA5" w14:textId="77777777" w:rsidR="0032319E" w:rsidRPr="0032319E" w:rsidRDefault="0032319E" w:rsidP="009E165C">
            <w:pPr>
              <w:pStyle w:val="TableTextSmall"/>
            </w:pPr>
          </w:p>
        </w:tc>
        <w:tc>
          <w:tcPr>
            <w:tcW w:w="486" w:type="pct"/>
            <w:tcBorders>
              <w:left w:val="nil"/>
              <w:right w:val="nil"/>
            </w:tcBorders>
            <w:shd w:val="clear" w:color="auto" w:fill="auto"/>
          </w:tcPr>
          <w:p w14:paraId="2525C9DA" w14:textId="77777777" w:rsidR="0032319E" w:rsidRPr="0032319E" w:rsidRDefault="0032319E" w:rsidP="009E165C">
            <w:pPr>
              <w:pStyle w:val="TableTextSmall"/>
            </w:pPr>
          </w:p>
        </w:tc>
        <w:tc>
          <w:tcPr>
            <w:tcW w:w="509" w:type="pct"/>
            <w:tcBorders>
              <w:left w:val="nil"/>
            </w:tcBorders>
            <w:shd w:val="clear" w:color="auto" w:fill="auto"/>
          </w:tcPr>
          <w:p w14:paraId="35BD780D" w14:textId="77777777" w:rsidR="0032319E" w:rsidRPr="0032319E" w:rsidRDefault="0032319E" w:rsidP="009E165C">
            <w:pPr>
              <w:pStyle w:val="TableTextSmall"/>
            </w:pPr>
          </w:p>
        </w:tc>
      </w:tr>
      <w:tr w:rsidR="00B43056" w:rsidRPr="0032319E" w14:paraId="0376D6A2" w14:textId="77777777" w:rsidTr="006251AF">
        <w:trPr>
          <w:trHeight w:val="20"/>
        </w:trPr>
        <w:tc>
          <w:tcPr>
            <w:tcW w:w="647" w:type="pct"/>
            <w:tcBorders>
              <w:bottom w:val="single" w:sz="12" w:space="0" w:color="4D4D4D" w:themeColor="text2"/>
              <w:right w:val="nil"/>
            </w:tcBorders>
            <w:shd w:val="clear" w:color="auto" w:fill="auto"/>
          </w:tcPr>
          <w:p w14:paraId="7193E012" w14:textId="77777777" w:rsidR="009E165C" w:rsidRPr="0032319E" w:rsidRDefault="009E165C" w:rsidP="009E165C">
            <w:pPr>
              <w:pStyle w:val="TableTextSmall"/>
            </w:pPr>
          </w:p>
        </w:tc>
        <w:tc>
          <w:tcPr>
            <w:tcW w:w="564" w:type="pct"/>
            <w:tcBorders>
              <w:left w:val="nil"/>
              <w:bottom w:val="single" w:sz="12" w:space="0" w:color="4D4D4D" w:themeColor="text2"/>
              <w:right w:val="nil"/>
            </w:tcBorders>
            <w:shd w:val="clear" w:color="auto" w:fill="auto"/>
          </w:tcPr>
          <w:p w14:paraId="510813F1" w14:textId="77777777" w:rsidR="009E165C" w:rsidRPr="0032319E" w:rsidRDefault="009E165C" w:rsidP="009E165C">
            <w:pPr>
              <w:pStyle w:val="TableTextSmall"/>
            </w:pPr>
          </w:p>
        </w:tc>
        <w:tc>
          <w:tcPr>
            <w:tcW w:w="646" w:type="pct"/>
            <w:tcBorders>
              <w:left w:val="nil"/>
              <w:bottom w:val="single" w:sz="12" w:space="0" w:color="4D4D4D" w:themeColor="text2"/>
              <w:right w:val="nil"/>
            </w:tcBorders>
            <w:shd w:val="clear" w:color="auto" w:fill="auto"/>
          </w:tcPr>
          <w:p w14:paraId="3DF1D2B4" w14:textId="77777777" w:rsidR="009E165C" w:rsidRPr="0032319E" w:rsidRDefault="009E165C" w:rsidP="009E165C">
            <w:pPr>
              <w:pStyle w:val="TableTextSmall"/>
            </w:pPr>
          </w:p>
        </w:tc>
        <w:tc>
          <w:tcPr>
            <w:tcW w:w="543" w:type="pct"/>
            <w:tcBorders>
              <w:left w:val="nil"/>
              <w:bottom w:val="single" w:sz="12" w:space="0" w:color="4D4D4D" w:themeColor="text2"/>
              <w:right w:val="nil"/>
            </w:tcBorders>
            <w:shd w:val="clear" w:color="auto" w:fill="auto"/>
          </w:tcPr>
          <w:p w14:paraId="012D082E" w14:textId="77777777" w:rsidR="009E165C" w:rsidRPr="0032319E" w:rsidRDefault="009E165C" w:rsidP="009E165C">
            <w:pPr>
              <w:pStyle w:val="TableTextSmall"/>
            </w:pPr>
          </w:p>
        </w:tc>
        <w:tc>
          <w:tcPr>
            <w:tcW w:w="712" w:type="pct"/>
            <w:tcBorders>
              <w:left w:val="nil"/>
              <w:bottom w:val="single" w:sz="12" w:space="0" w:color="4D4D4D" w:themeColor="text2"/>
              <w:right w:val="nil"/>
            </w:tcBorders>
            <w:shd w:val="clear" w:color="auto" w:fill="auto"/>
          </w:tcPr>
          <w:p w14:paraId="379F7672" w14:textId="77777777" w:rsidR="009E165C" w:rsidRPr="0032319E" w:rsidRDefault="009E165C" w:rsidP="009E165C">
            <w:pPr>
              <w:pStyle w:val="TableTextSmall"/>
            </w:pPr>
          </w:p>
        </w:tc>
        <w:tc>
          <w:tcPr>
            <w:tcW w:w="446" w:type="pct"/>
            <w:tcBorders>
              <w:left w:val="nil"/>
              <w:bottom w:val="single" w:sz="12" w:space="0" w:color="4D4D4D" w:themeColor="text2"/>
              <w:right w:val="nil"/>
            </w:tcBorders>
            <w:shd w:val="clear" w:color="auto" w:fill="auto"/>
          </w:tcPr>
          <w:p w14:paraId="7B8FD3EB" w14:textId="77777777" w:rsidR="009E165C" w:rsidRPr="0032319E" w:rsidRDefault="009E165C" w:rsidP="009E165C">
            <w:pPr>
              <w:pStyle w:val="TableTextSmall"/>
            </w:pPr>
          </w:p>
        </w:tc>
        <w:tc>
          <w:tcPr>
            <w:tcW w:w="446" w:type="pct"/>
            <w:tcBorders>
              <w:left w:val="nil"/>
              <w:bottom w:val="single" w:sz="12" w:space="0" w:color="4D4D4D" w:themeColor="text2"/>
              <w:right w:val="nil"/>
            </w:tcBorders>
            <w:shd w:val="clear" w:color="auto" w:fill="auto"/>
          </w:tcPr>
          <w:p w14:paraId="57C1E83D" w14:textId="77777777" w:rsidR="009E165C" w:rsidRPr="0032319E" w:rsidRDefault="009E165C" w:rsidP="009E165C">
            <w:pPr>
              <w:pStyle w:val="TableTextSmall"/>
            </w:pPr>
          </w:p>
        </w:tc>
        <w:tc>
          <w:tcPr>
            <w:tcW w:w="486" w:type="pct"/>
            <w:tcBorders>
              <w:left w:val="nil"/>
              <w:bottom w:val="single" w:sz="12" w:space="0" w:color="4D4D4D" w:themeColor="text2"/>
              <w:right w:val="nil"/>
            </w:tcBorders>
            <w:shd w:val="clear" w:color="auto" w:fill="auto"/>
          </w:tcPr>
          <w:p w14:paraId="44F74E64" w14:textId="77777777" w:rsidR="009E165C" w:rsidRPr="0032319E" w:rsidRDefault="009E165C" w:rsidP="009E165C">
            <w:pPr>
              <w:pStyle w:val="TableTextSmall"/>
            </w:pPr>
          </w:p>
        </w:tc>
        <w:tc>
          <w:tcPr>
            <w:tcW w:w="509" w:type="pct"/>
            <w:tcBorders>
              <w:left w:val="nil"/>
              <w:bottom w:val="single" w:sz="12" w:space="0" w:color="4D4D4D" w:themeColor="text2"/>
            </w:tcBorders>
            <w:shd w:val="clear" w:color="auto" w:fill="auto"/>
          </w:tcPr>
          <w:p w14:paraId="5E873130" w14:textId="77777777" w:rsidR="009E165C" w:rsidRPr="0032319E" w:rsidRDefault="009E165C" w:rsidP="009E165C">
            <w:pPr>
              <w:pStyle w:val="TableTextSmall"/>
            </w:pPr>
          </w:p>
        </w:tc>
      </w:tr>
    </w:tbl>
    <w:p w14:paraId="4EA01864" w14:textId="671254D3" w:rsidR="006B5E45" w:rsidRDefault="006B5E45" w:rsidP="006251AF"/>
    <w:p w14:paraId="64DEA312" w14:textId="4B4E8346" w:rsidR="006B5E45" w:rsidRDefault="006B5E45" w:rsidP="00F3461F">
      <w:pPr>
        <w:pStyle w:val="Majorheading"/>
        <w:pageBreakBefore/>
      </w:pPr>
      <w:r w:rsidRPr="0032319E">
        <w:lastRenderedPageBreak/>
        <w:t xml:space="preserve">Community Engagement </w:t>
      </w:r>
      <w:r>
        <w:t xml:space="preserve">outcomes </w:t>
      </w:r>
    </w:p>
    <w:tbl>
      <w:tblPr>
        <w:tblW w:w="4931" w:type="pct"/>
        <w:tblBorders>
          <w:bottom w:val="single" w:sz="12" w:space="0" w:color="4D4D4D" w:themeColor="text2"/>
          <w:insideH w:val="single" w:sz="4" w:space="0" w:color="4D4D4D" w:themeColor="text2"/>
          <w:insideV w:val="single" w:sz="2" w:space="0" w:color="BFBFBF"/>
        </w:tblBorders>
        <w:tblLayout w:type="fixed"/>
        <w:tblCellMar>
          <w:left w:w="58" w:type="dxa"/>
          <w:right w:w="58" w:type="dxa"/>
        </w:tblCellMar>
        <w:tblLook w:val="04A0" w:firstRow="1" w:lastRow="0" w:firstColumn="1" w:lastColumn="0" w:noHBand="0" w:noVBand="1"/>
      </w:tblPr>
      <w:tblGrid>
        <w:gridCol w:w="1309"/>
        <w:gridCol w:w="1121"/>
        <w:gridCol w:w="1399"/>
        <w:gridCol w:w="1312"/>
        <w:gridCol w:w="863"/>
        <w:gridCol w:w="4060"/>
      </w:tblGrid>
      <w:tr w:rsidR="00C42871" w:rsidRPr="0032319E" w14:paraId="4B89AD71" w14:textId="77777777" w:rsidTr="00F3461F">
        <w:trPr>
          <w:trHeight w:val="20"/>
        </w:trPr>
        <w:tc>
          <w:tcPr>
            <w:tcW w:w="650" w:type="pct"/>
            <w:tcBorders>
              <w:top w:val="nil"/>
              <w:bottom w:val="single" w:sz="12" w:space="0" w:color="4D4D4D" w:themeColor="text2"/>
              <w:right w:val="nil"/>
            </w:tcBorders>
            <w:shd w:val="clear" w:color="auto" w:fill="auto"/>
            <w:vAlign w:val="bottom"/>
          </w:tcPr>
          <w:p w14:paraId="7081AF3E" w14:textId="77777777" w:rsidR="00C42871" w:rsidRPr="006251AF" w:rsidRDefault="00C42871" w:rsidP="00CD7A33">
            <w:pPr>
              <w:pStyle w:val="TableColumnHeadingNormal"/>
            </w:pPr>
            <w:r w:rsidRPr="006251AF">
              <w:t>Community representation</w:t>
            </w:r>
          </w:p>
        </w:tc>
        <w:tc>
          <w:tcPr>
            <w:tcW w:w="557" w:type="pct"/>
            <w:tcBorders>
              <w:top w:val="nil"/>
              <w:left w:val="nil"/>
              <w:bottom w:val="single" w:sz="12" w:space="0" w:color="4D4D4D" w:themeColor="text2"/>
              <w:right w:val="nil"/>
            </w:tcBorders>
            <w:shd w:val="clear" w:color="auto" w:fill="auto"/>
            <w:vAlign w:val="bottom"/>
          </w:tcPr>
          <w:p w14:paraId="3A2CD15D" w14:textId="77777777" w:rsidR="00C42871" w:rsidRPr="006251AF" w:rsidRDefault="00C42871" w:rsidP="00CD7A33">
            <w:pPr>
              <w:pStyle w:val="TableColumnHeadingNormal"/>
            </w:pPr>
            <w:r w:rsidRPr="006251AF">
              <w:t xml:space="preserve">Engagement type </w:t>
            </w:r>
          </w:p>
        </w:tc>
        <w:tc>
          <w:tcPr>
            <w:tcW w:w="695" w:type="pct"/>
            <w:tcBorders>
              <w:top w:val="nil"/>
              <w:left w:val="nil"/>
              <w:bottom w:val="single" w:sz="12" w:space="0" w:color="4D4D4D" w:themeColor="text2"/>
              <w:right w:val="nil"/>
            </w:tcBorders>
            <w:shd w:val="clear" w:color="auto" w:fill="auto"/>
            <w:vAlign w:val="bottom"/>
          </w:tcPr>
          <w:p w14:paraId="1F2A75B2" w14:textId="25AB050A" w:rsidR="00C42871" w:rsidRPr="006251AF" w:rsidRDefault="00C42871" w:rsidP="00CD7A33">
            <w:pPr>
              <w:pStyle w:val="TableColumnHeadingNormal"/>
            </w:pPr>
            <w:r>
              <w:t xml:space="preserve">Actual attendance </w:t>
            </w:r>
            <w:r w:rsidRPr="006251AF">
              <w:t xml:space="preserve"> </w:t>
            </w:r>
          </w:p>
        </w:tc>
        <w:tc>
          <w:tcPr>
            <w:tcW w:w="652" w:type="pct"/>
            <w:tcBorders>
              <w:top w:val="nil"/>
              <w:left w:val="nil"/>
              <w:bottom w:val="single" w:sz="12" w:space="0" w:color="4D4D4D" w:themeColor="text2"/>
              <w:right w:val="nil"/>
            </w:tcBorders>
            <w:shd w:val="clear" w:color="auto" w:fill="auto"/>
            <w:vAlign w:val="bottom"/>
          </w:tcPr>
          <w:p w14:paraId="3AF2028F" w14:textId="2912CF50" w:rsidR="00C42871" w:rsidRPr="006251AF" w:rsidRDefault="00C42871" w:rsidP="00CD7A33">
            <w:pPr>
              <w:pStyle w:val="TableColumnHeadingNormal"/>
            </w:pPr>
            <w:r w:rsidRPr="006251AF">
              <w:t>Goals/</w:t>
            </w:r>
            <w:r>
              <w:t xml:space="preserve"> </w:t>
            </w:r>
            <w:r w:rsidRPr="006251AF">
              <w:t xml:space="preserve">objectives </w:t>
            </w:r>
          </w:p>
        </w:tc>
        <w:tc>
          <w:tcPr>
            <w:tcW w:w="429" w:type="pct"/>
            <w:tcBorders>
              <w:top w:val="nil"/>
              <w:left w:val="nil"/>
              <w:bottom w:val="single" w:sz="12" w:space="0" w:color="4D4D4D" w:themeColor="text2"/>
              <w:right w:val="nil"/>
            </w:tcBorders>
            <w:shd w:val="clear" w:color="auto" w:fill="auto"/>
            <w:vAlign w:val="bottom"/>
          </w:tcPr>
          <w:p w14:paraId="7158FA11" w14:textId="78503863" w:rsidR="00C42871" w:rsidRPr="006251AF" w:rsidRDefault="00C42871" w:rsidP="00CD7A33">
            <w:pPr>
              <w:pStyle w:val="TableColumnHeadingNormal"/>
            </w:pPr>
            <w:r>
              <w:t xml:space="preserve">When </w:t>
            </w:r>
          </w:p>
        </w:tc>
        <w:tc>
          <w:tcPr>
            <w:tcW w:w="2017" w:type="pct"/>
            <w:tcBorders>
              <w:top w:val="nil"/>
              <w:left w:val="nil"/>
              <w:bottom w:val="single" w:sz="12" w:space="0" w:color="4D4D4D" w:themeColor="text2"/>
              <w:right w:val="nil"/>
            </w:tcBorders>
            <w:shd w:val="clear" w:color="auto" w:fill="auto"/>
            <w:vAlign w:val="bottom"/>
          </w:tcPr>
          <w:p w14:paraId="7D7E615F" w14:textId="5148F02B" w:rsidR="00C42871" w:rsidRPr="006251AF" w:rsidRDefault="00C42871" w:rsidP="00CD7A33">
            <w:pPr>
              <w:pStyle w:val="TableColumnHeadingNormal"/>
            </w:pPr>
            <w:r>
              <w:t xml:space="preserve">Outcomes </w:t>
            </w:r>
          </w:p>
        </w:tc>
      </w:tr>
      <w:tr w:rsidR="00C42871" w:rsidRPr="0032319E" w14:paraId="436E0FF8" w14:textId="77777777" w:rsidTr="00F3461F">
        <w:trPr>
          <w:trHeight w:val="20"/>
        </w:trPr>
        <w:tc>
          <w:tcPr>
            <w:tcW w:w="650" w:type="pct"/>
            <w:tcBorders>
              <w:top w:val="single" w:sz="12" w:space="0" w:color="4D4D4D" w:themeColor="text2"/>
              <w:right w:val="nil"/>
            </w:tcBorders>
            <w:shd w:val="clear" w:color="auto" w:fill="F2F2F2" w:themeFill="background1" w:themeFillShade="F2"/>
          </w:tcPr>
          <w:p w14:paraId="7BCFA39C" w14:textId="77777777" w:rsidR="00C42871" w:rsidRPr="00B43056" w:rsidRDefault="00C42871" w:rsidP="00CD7A33">
            <w:pPr>
              <w:pStyle w:val="TableTextSmall"/>
              <w:rPr>
                <w:color w:val="4D4D4D" w:themeColor="text2"/>
              </w:rPr>
            </w:pPr>
            <w:r w:rsidRPr="00B43056">
              <w:rPr>
                <w:color w:val="4D4D4D" w:themeColor="text2"/>
              </w:rPr>
              <w:t xml:space="preserve">Example: Women </w:t>
            </w:r>
          </w:p>
        </w:tc>
        <w:tc>
          <w:tcPr>
            <w:tcW w:w="557" w:type="pct"/>
            <w:tcBorders>
              <w:top w:val="single" w:sz="12" w:space="0" w:color="4D4D4D" w:themeColor="text2"/>
              <w:left w:val="nil"/>
              <w:right w:val="nil"/>
            </w:tcBorders>
            <w:shd w:val="clear" w:color="auto" w:fill="F2F2F2" w:themeFill="background1" w:themeFillShade="F2"/>
          </w:tcPr>
          <w:p w14:paraId="67C49686" w14:textId="77777777" w:rsidR="00C42871" w:rsidRPr="00B43056" w:rsidRDefault="00C42871" w:rsidP="00CD7A33">
            <w:pPr>
              <w:pStyle w:val="TableTextSmall"/>
              <w:rPr>
                <w:bCs/>
                <w:color w:val="4D4D4D" w:themeColor="text2"/>
              </w:rPr>
            </w:pPr>
            <w:r w:rsidRPr="00B43056">
              <w:rPr>
                <w:bCs/>
                <w:color w:val="4D4D4D" w:themeColor="text2"/>
              </w:rPr>
              <w:t>Example: Yarning circle</w:t>
            </w:r>
          </w:p>
        </w:tc>
        <w:tc>
          <w:tcPr>
            <w:tcW w:w="695" w:type="pct"/>
            <w:tcBorders>
              <w:top w:val="single" w:sz="12" w:space="0" w:color="4D4D4D" w:themeColor="text2"/>
              <w:left w:val="nil"/>
              <w:right w:val="nil"/>
            </w:tcBorders>
            <w:shd w:val="clear" w:color="auto" w:fill="F2F2F2" w:themeFill="background1" w:themeFillShade="F2"/>
          </w:tcPr>
          <w:p w14:paraId="4AC51AD0" w14:textId="7DCA9479" w:rsidR="00C42871" w:rsidRPr="00B43056" w:rsidRDefault="00C42871" w:rsidP="00CD7A33">
            <w:pPr>
              <w:pStyle w:val="TableTextSmall"/>
              <w:rPr>
                <w:color w:val="4D4D4D" w:themeColor="text2"/>
              </w:rPr>
            </w:pPr>
            <w:r w:rsidRPr="00B43056">
              <w:rPr>
                <w:color w:val="4D4D4D" w:themeColor="text2"/>
              </w:rPr>
              <w:t>Example:</w:t>
            </w:r>
            <w:r w:rsidR="00F3461F">
              <w:rPr>
                <w:color w:val="4D4D4D" w:themeColor="text2"/>
              </w:rPr>
              <w:br/>
            </w:r>
            <w:r w:rsidR="00B56529">
              <w:rPr>
                <w:color w:val="4D4D4D" w:themeColor="text2"/>
              </w:rPr>
              <w:t>10 local women</w:t>
            </w:r>
          </w:p>
          <w:p w14:paraId="68EC9822" w14:textId="277AC407" w:rsidR="00C42871" w:rsidRPr="00B43056" w:rsidRDefault="00C42871" w:rsidP="00CD7A33">
            <w:pPr>
              <w:pStyle w:val="TableTextSmall"/>
              <w:rPr>
                <w:color w:val="4D4D4D" w:themeColor="text2"/>
              </w:rPr>
            </w:pPr>
          </w:p>
        </w:tc>
        <w:tc>
          <w:tcPr>
            <w:tcW w:w="652" w:type="pct"/>
            <w:tcBorders>
              <w:top w:val="single" w:sz="12" w:space="0" w:color="4D4D4D" w:themeColor="text2"/>
              <w:left w:val="nil"/>
              <w:right w:val="nil"/>
            </w:tcBorders>
            <w:shd w:val="clear" w:color="auto" w:fill="F2F2F2" w:themeFill="background1" w:themeFillShade="F2"/>
          </w:tcPr>
          <w:p w14:paraId="11BC9D40" w14:textId="765E4F9D" w:rsidR="00C42871" w:rsidRPr="00B43056" w:rsidRDefault="00C42871" w:rsidP="00F3461F">
            <w:pPr>
              <w:pStyle w:val="TableTextSmall"/>
              <w:rPr>
                <w:color w:val="4D4D4D" w:themeColor="text2"/>
              </w:rPr>
            </w:pPr>
            <w:r w:rsidRPr="00B43056">
              <w:rPr>
                <w:color w:val="4D4D4D" w:themeColor="text2"/>
              </w:rPr>
              <w:t xml:space="preserve">Example: </w:t>
            </w:r>
            <w:r w:rsidR="00F3461F">
              <w:rPr>
                <w:color w:val="4D4D4D" w:themeColor="text2"/>
              </w:rPr>
              <w:br/>
            </w:r>
            <w:r>
              <w:rPr>
                <w:color w:val="4D4D4D" w:themeColor="text2"/>
              </w:rPr>
              <w:t>The goal was to g</w:t>
            </w:r>
            <w:r w:rsidRPr="00B43056">
              <w:rPr>
                <w:color w:val="4D4D4D" w:themeColor="text2"/>
              </w:rPr>
              <w:t xml:space="preserve">ather views of </w:t>
            </w:r>
            <w:r>
              <w:rPr>
                <w:color w:val="4D4D4D" w:themeColor="text2"/>
              </w:rPr>
              <w:t xml:space="preserve">local </w:t>
            </w:r>
            <w:r w:rsidRPr="00B43056">
              <w:rPr>
                <w:color w:val="4D4D4D" w:themeColor="text2"/>
              </w:rPr>
              <w:t xml:space="preserve">women on what supports are needed for families and children </w:t>
            </w:r>
          </w:p>
        </w:tc>
        <w:tc>
          <w:tcPr>
            <w:tcW w:w="429" w:type="pct"/>
            <w:tcBorders>
              <w:top w:val="single" w:sz="12" w:space="0" w:color="4D4D4D" w:themeColor="text2"/>
              <w:left w:val="nil"/>
              <w:right w:val="nil"/>
            </w:tcBorders>
            <w:shd w:val="clear" w:color="auto" w:fill="F2F2F2" w:themeFill="background1" w:themeFillShade="F2"/>
          </w:tcPr>
          <w:p w14:paraId="0BE95A53" w14:textId="77777777" w:rsidR="00C42871" w:rsidRPr="00B43056" w:rsidRDefault="00C42871" w:rsidP="00CD7A33">
            <w:pPr>
              <w:pStyle w:val="TableTextSmall"/>
              <w:rPr>
                <w:color w:val="4D4D4D" w:themeColor="text2"/>
              </w:rPr>
            </w:pPr>
            <w:r w:rsidRPr="00B43056">
              <w:rPr>
                <w:color w:val="4D4D4D" w:themeColor="text2"/>
              </w:rPr>
              <w:t xml:space="preserve">Example: 10am-12pm, Monday 26 July </w:t>
            </w:r>
          </w:p>
        </w:tc>
        <w:tc>
          <w:tcPr>
            <w:tcW w:w="2017" w:type="pct"/>
            <w:tcBorders>
              <w:top w:val="single" w:sz="12" w:space="0" w:color="4D4D4D" w:themeColor="text2"/>
              <w:left w:val="nil"/>
              <w:right w:val="nil"/>
            </w:tcBorders>
            <w:shd w:val="clear" w:color="auto" w:fill="F2F2F2" w:themeFill="background1" w:themeFillShade="F2"/>
          </w:tcPr>
          <w:p w14:paraId="123ACCDD" w14:textId="63B9C123" w:rsidR="00CD7A33" w:rsidRPr="00CD7A33" w:rsidRDefault="00C42871" w:rsidP="00F3461F">
            <w:pPr>
              <w:pStyle w:val="TableTextSmall"/>
              <w:rPr>
                <w:bCs/>
                <w:color w:val="4D4D4D" w:themeColor="text2"/>
              </w:rPr>
            </w:pPr>
            <w:r>
              <w:rPr>
                <w:bCs/>
                <w:color w:val="4D4D4D" w:themeColor="text2"/>
              </w:rPr>
              <w:t xml:space="preserve">Example: </w:t>
            </w:r>
            <w:r w:rsidR="00F3461F">
              <w:rPr>
                <w:bCs/>
                <w:color w:val="4D4D4D" w:themeColor="text2"/>
              </w:rPr>
              <w:br/>
            </w:r>
            <w:r w:rsidR="00CD7A33">
              <w:rPr>
                <w:bCs/>
                <w:color w:val="4D4D4D" w:themeColor="text2"/>
              </w:rPr>
              <w:t>Participants</w:t>
            </w:r>
            <w:r>
              <w:rPr>
                <w:bCs/>
                <w:color w:val="4D4D4D" w:themeColor="text2"/>
              </w:rPr>
              <w:t xml:space="preserve"> </w:t>
            </w:r>
            <w:r w:rsidR="00CD7A33">
              <w:rPr>
                <w:bCs/>
                <w:color w:val="4D4D4D" w:themeColor="text2"/>
              </w:rPr>
              <w:t>expressed that it is important for CaFIS to</w:t>
            </w:r>
            <w:r w:rsidR="00F3461F">
              <w:rPr>
                <w:bCs/>
                <w:color w:val="4D4D4D" w:themeColor="text2"/>
              </w:rPr>
              <w:t> </w:t>
            </w:r>
            <w:r w:rsidR="00CD7A33">
              <w:rPr>
                <w:bCs/>
                <w:color w:val="4D4D4D" w:themeColor="text2"/>
              </w:rPr>
              <w:t>focus on families with older children (10-18 years) in</w:t>
            </w:r>
            <w:r w:rsidR="00F3461F">
              <w:rPr>
                <w:bCs/>
                <w:color w:val="4D4D4D" w:themeColor="text2"/>
              </w:rPr>
              <w:t> </w:t>
            </w:r>
            <w:r w:rsidR="00CD7A33">
              <w:rPr>
                <w:bCs/>
                <w:color w:val="4D4D4D" w:themeColor="text2"/>
              </w:rPr>
              <w:t>addition to families with younger children as there are less supports for older children currently in the community</w:t>
            </w:r>
          </w:p>
        </w:tc>
      </w:tr>
      <w:tr w:rsidR="00C42871" w:rsidRPr="0032319E" w14:paraId="4363D8EA" w14:textId="77777777" w:rsidTr="00F3461F">
        <w:trPr>
          <w:trHeight w:val="20"/>
        </w:trPr>
        <w:tc>
          <w:tcPr>
            <w:tcW w:w="650" w:type="pct"/>
            <w:tcBorders>
              <w:right w:val="nil"/>
            </w:tcBorders>
            <w:shd w:val="clear" w:color="auto" w:fill="auto"/>
          </w:tcPr>
          <w:p w14:paraId="70676300" w14:textId="77777777" w:rsidR="00C42871" w:rsidRPr="0032319E" w:rsidRDefault="00C42871" w:rsidP="00CD7A33">
            <w:pPr>
              <w:pStyle w:val="TableTextSmall"/>
            </w:pPr>
          </w:p>
        </w:tc>
        <w:tc>
          <w:tcPr>
            <w:tcW w:w="557" w:type="pct"/>
            <w:tcBorders>
              <w:left w:val="nil"/>
              <w:right w:val="nil"/>
            </w:tcBorders>
            <w:shd w:val="clear" w:color="auto" w:fill="auto"/>
          </w:tcPr>
          <w:p w14:paraId="494DE2E6" w14:textId="77777777" w:rsidR="00C42871" w:rsidRPr="0032319E" w:rsidRDefault="00C42871" w:rsidP="00CD7A33">
            <w:pPr>
              <w:pStyle w:val="TableTextSmall"/>
            </w:pPr>
          </w:p>
        </w:tc>
        <w:tc>
          <w:tcPr>
            <w:tcW w:w="695" w:type="pct"/>
            <w:tcBorders>
              <w:left w:val="nil"/>
              <w:right w:val="nil"/>
            </w:tcBorders>
            <w:shd w:val="clear" w:color="auto" w:fill="auto"/>
          </w:tcPr>
          <w:p w14:paraId="2ACEF055" w14:textId="77777777" w:rsidR="00C42871" w:rsidRPr="0032319E" w:rsidRDefault="00C42871" w:rsidP="00CD7A33">
            <w:pPr>
              <w:pStyle w:val="TableTextSmall"/>
            </w:pPr>
          </w:p>
        </w:tc>
        <w:tc>
          <w:tcPr>
            <w:tcW w:w="652" w:type="pct"/>
            <w:tcBorders>
              <w:left w:val="nil"/>
              <w:right w:val="nil"/>
            </w:tcBorders>
            <w:shd w:val="clear" w:color="auto" w:fill="auto"/>
          </w:tcPr>
          <w:p w14:paraId="5FE6C8AA" w14:textId="77777777" w:rsidR="00C42871" w:rsidRPr="0032319E" w:rsidRDefault="00C42871" w:rsidP="00CD7A33">
            <w:pPr>
              <w:pStyle w:val="TableTextSmall"/>
            </w:pPr>
          </w:p>
        </w:tc>
        <w:tc>
          <w:tcPr>
            <w:tcW w:w="429" w:type="pct"/>
            <w:tcBorders>
              <w:left w:val="nil"/>
              <w:right w:val="nil"/>
            </w:tcBorders>
            <w:shd w:val="clear" w:color="auto" w:fill="auto"/>
          </w:tcPr>
          <w:p w14:paraId="33AD0F27" w14:textId="77777777" w:rsidR="00C42871" w:rsidRPr="0032319E" w:rsidRDefault="00C42871" w:rsidP="00CD7A33">
            <w:pPr>
              <w:pStyle w:val="TableTextSmall"/>
            </w:pPr>
          </w:p>
        </w:tc>
        <w:tc>
          <w:tcPr>
            <w:tcW w:w="2017" w:type="pct"/>
            <w:tcBorders>
              <w:left w:val="nil"/>
              <w:right w:val="nil"/>
            </w:tcBorders>
            <w:shd w:val="clear" w:color="auto" w:fill="auto"/>
          </w:tcPr>
          <w:p w14:paraId="112B2C81" w14:textId="77777777" w:rsidR="00C42871" w:rsidRPr="0032319E" w:rsidRDefault="00C42871" w:rsidP="00CD7A33">
            <w:pPr>
              <w:pStyle w:val="TableTextSmall"/>
            </w:pPr>
          </w:p>
        </w:tc>
      </w:tr>
      <w:tr w:rsidR="00C42871" w:rsidRPr="0032319E" w14:paraId="0A7B28D3" w14:textId="77777777" w:rsidTr="00F3461F">
        <w:trPr>
          <w:trHeight w:val="20"/>
        </w:trPr>
        <w:tc>
          <w:tcPr>
            <w:tcW w:w="650" w:type="pct"/>
            <w:tcBorders>
              <w:right w:val="nil"/>
            </w:tcBorders>
            <w:shd w:val="clear" w:color="auto" w:fill="auto"/>
          </w:tcPr>
          <w:p w14:paraId="6885743A" w14:textId="77777777" w:rsidR="00C42871" w:rsidRPr="0032319E" w:rsidRDefault="00C42871" w:rsidP="00CD7A33">
            <w:pPr>
              <w:pStyle w:val="TableTextSmall"/>
            </w:pPr>
          </w:p>
        </w:tc>
        <w:tc>
          <w:tcPr>
            <w:tcW w:w="557" w:type="pct"/>
            <w:tcBorders>
              <w:left w:val="nil"/>
              <w:right w:val="nil"/>
            </w:tcBorders>
            <w:shd w:val="clear" w:color="auto" w:fill="auto"/>
          </w:tcPr>
          <w:p w14:paraId="62C8D280" w14:textId="77777777" w:rsidR="00C42871" w:rsidRPr="0032319E" w:rsidRDefault="00C42871" w:rsidP="00CD7A33">
            <w:pPr>
              <w:pStyle w:val="TableTextSmall"/>
            </w:pPr>
          </w:p>
        </w:tc>
        <w:tc>
          <w:tcPr>
            <w:tcW w:w="695" w:type="pct"/>
            <w:tcBorders>
              <w:left w:val="nil"/>
              <w:right w:val="nil"/>
            </w:tcBorders>
            <w:shd w:val="clear" w:color="auto" w:fill="auto"/>
          </w:tcPr>
          <w:p w14:paraId="380560E2" w14:textId="77777777" w:rsidR="00C42871" w:rsidRPr="0032319E" w:rsidRDefault="00C42871" w:rsidP="00CD7A33">
            <w:pPr>
              <w:pStyle w:val="TableTextSmall"/>
            </w:pPr>
          </w:p>
        </w:tc>
        <w:tc>
          <w:tcPr>
            <w:tcW w:w="652" w:type="pct"/>
            <w:tcBorders>
              <w:left w:val="nil"/>
              <w:right w:val="nil"/>
            </w:tcBorders>
            <w:shd w:val="clear" w:color="auto" w:fill="auto"/>
          </w:tcPr>
          <w:p w14:paraId="41627E77" w14:textId="77777777" w:rsidR="00C42871" w:rsidRPr="0032319E" w:rsidRDefault="00C42871" w:rsidP="00CD7A33">
            <w:pPr>
              <w:pStyle w:val="TableTextSmall"/>
            </w:pPr>
          </w:p>
        </w:tc>
        <w:tc>
          <w:tcPr>
            <w:tcW w:w="429" w:type="pct"/>
            <w:tcBorders>
              <w:left w:val="nil"/>
              <w:right w:val="nil"/>
            </w:tcBorders>
            <w:shd w:val="clear" w:color="auto" w:fill="auto"/>
          </w:tcPr>
          <w:p w14:paraId="7A9A7631" w14:textId="77777777" w:rsidR="00C42871" w:rsidRPr="0032319E" w:rsidRDefault="00C42871" w:rsidP="00CD7A33">
            <w:pPr>
              <w:pStyle w:val="TableTextSmall"/>
            </w:pPr>
          </w:p>
        </w:tc>
        <w:tc>
          <w:tcPr>
            <w:tcW w:w="2017" w:type="pct"/>
            <w:tcBorders>
              <w:left w:val="nil"/>
              <w:right w:val="nil"/>
            </w:tcBorders>
            <w:shd w:val="clear" w:color="auto" w:fill="auto"/>
          </w:tcPr>
          <w:p w14:paraId="12B52346" w14:textId="77777777" w:rsidR="00C42871" w:rsidRPr="0032319E" w:rsidRDefault="00C42871" w:rsidP="00CD7A33">
            <w:pPr>
              <w:pStyle w:val="TableTextSmall"/>
            </w:pPr>
          </w:p>
        </w:tc>
      </w:tr>
      <w:tr w:rsidR="00C42871" w:rsidRPr="0032319E" w14:paraId="0D964BE8" w14:textId="77777777" w:rsidTr="00F3461F">
        <w:trPr>
          <w:trHeight w:val="20"/>
        </w:trPr>
        <w:tc>
          <w:tcPr>
            <w:tcW w:w="650" w:type="pct"/>
            <w:tcBorders>
              <w:bottom w:val="single" w:sz="12" w:space="0" w:color="4D4D4D" w:themeColor="text2"/>
              <w:right w:val="nil"/>
            </w:tcBorders>
            <w:shd w:val="clear" w:color="auto" w:fill="auto"/>
          </w:tcPr>
          <w:p w14:paraId="31D9CA8B" w14:textId="77777777" w:rsidR="00C42871" w:rsidRPr="0032319E" w:rsidRDefault="00C42871" w:rsidP="00CD7A33">
            <w:pPr>
              <w:pStyle w:val="TableTextSmall"/>
            </w:pPr>
          </w:p>
        </w:tc>
        <w:tc>
          <w:tcPr>
            <w:tcW w:w="557" w:type="pct"/>
            <w:tcBorders>
              <w:left w:val="nil"/>
              <w:bottom w:val="single" w:sz="12" w:space="0" w:color="4D4D4D" w:themeColor="text2"/>
              <w:right w:val="nil"/>
            </w:tcBorders>
            <w:shd w:val="clear" w:color="auto" w:fill="auto"/>
          </w:tcPr>
          <w:p w14:paraId="0B3C1090" w14:textId="77777777" w:rsidR="00C42871" w:rsidRPr="0032319E" w:rsidRDefault="00C42871" w:rsidP="00CD7A33">
            <w:pPr>
              <w:pStyle w:val="TableTextSmall"/>
            </w:pPr>
          </w:p>
        </w:tc>
        <w:tc>
          <w:tcPr>
            <w:tcW w:w="695" w:type="pct"/>
            <w:tcBorders>
              <w:left w:val="nil"/>
              <w:bottom w:val="single" w:sz="12" w:space="0" w:color="4D4D4D" w:themeColor="text2"/>
              <w:right w:val="nil"/>
            </w:tcBorders>
            <w:shd w:val="clear" w:color="auto" w:fill="auto"/>
          </w:tcPr>
          <w:p w14:paraId="290A1C12" w14:textId="77777777" w:rsidR="00C42871" w:rsidRPr="0032319E" w:rsidRDefault="00C42871" w:rsidP="00CD7A33">
            <w:pPr>
              <w:pStyle w:val="TableTextSmall"/>
            </w:pPr>
          </w:p>
        </w:tc>
        <w:tc>
          <w:tcPr>
            <w:tcW w:w="652" w:type="pct"/>
            <w:tcBorders>
              <w:left w:val="nil"/>
              <w:bottom w:val="single" w:sz="12" w:space="0" w:color="4D4D4D" w:themeColor="text2"/>
              <w:right w:val="nil"/>
            </w:tcBorders>
            <w:shd w:val="clear" w:color="auto" w:fill="auto"/>
          </w:tcPr>
          <w:p w14:paraId="03E3ADE4" w14:textId="77777777" w:rsidR="00C42871" w:rsidRPr="0032319E" w:rsidRDefault="00C42871" w:rsidP="00CD7A33">
            <w:pPr>
              <w:pStyle w:val="TableTextSmall"/>
            </w:pPr>
          </w:p>
        </w:tc>
        <w:tc>
          <w:tcPr>
            <w:tcW w:w="429" w:type="pct"/>
            <w:tcBorders>
              <w:left w:val="nil"/>
              <w:bottom w:val="single" w:sz="12" w:space="0" w:color="4D4D4D" w:themeColor="text2"/>
              <w:right w:val="nil"/>
            </w:tcBorders>
            <w:shd w:val="clear" w:color="auto" w:fill="auto"/>
          </w:tcPr>
          <w:p w14:paraId="5092C504" w14:textId="77777777" w:rsidR="00C42871" w:rsidRPr="0032319E" w:rsidRDefault="00C42871" w:rsidP="00CD7A33">
            <w:pPr>
              <w:pStyle w:val="TableTextSmall"/>
            </w:pPr>
          </w:p>
        </w:tc>
        <w:tc>
          <w:tcPr>
            <w:tcW w:w="2017" w:type="pct"/>
            <w:tcBorders>
              <w:left w:val="nil"/>
              <w:bottom w:val="single" w:sz="12" w:space="0" w:color="4D4D4D" w:themeColor="text2"/>
              <w:right w:val="nil"/>
            </w:tcBorders>
            <w:shd w:val="clear" w:color="auto" w:fill="auto"/>
          </w:tcPr>
          <w:p w14:paraId="299D0558" w14:textId="77777777" w:rsidR="00C42871" w:rsidRPr="0032319E" w:rsidRDefault="00C42871" w:rsidP="00CD7A33">
            <w:pPr>
              <w:pStyle w:val="TableTextSmall"/>
            </w:pPr>
          </w:p>
        </w:tc>
      </w:tr>
    </w:tbl>
    <w:p w14:paraId="59EAC418" w14:textId="77777777" w:rsidR="006B5E45" w:rsidRDefault="006B5E45" w:rsidP="006B5E45"/>
    <w:sectPr w:rsidR="006B5E45" w:rsidSect="006251AF">
      <w:headerReference w:type="first" r:id="rId16"/>
      <w:footerReference w:type="first" r:id="rId17"/>
      <w:type w:val="continuous"/>
      <w:pgSz w:w="11907" w:h="16840" w:code="9"/>
      <w:pgMar w:top="1134" w:right="851" w:bottom="1361" w:left="851" w:header="567" w:footer="851"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65F12" w14:textId="77777777" w:rsidR="00396387" w:rsidRDefault="00396387" w:rsidP="00AD2938">
      <w:pPr>
        <w:spacing w:after="0"/>
      </w:pPr>
      <w:r>
        <w:separator/>
      </w:r>
    </w:p>
  </w:endnote>
  <w:endnote w:type="continuationSeparator" w:id="0">
    <w:p w14:paraId="7A884D64" w14:textId="77777777" w:rsidR="00396387" w:rsidRDefault="00396387" w:rsidP="00AD29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12FF6" w14:textId="77777777" w:rsidR="00CD7A33" w:rsidRDefault="00CD7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93550" w14:textId="54B01D38" w:rsidR="00CD7A33" w:rsidRDefault="005101C3" w:rsidP="001835A6">
    <w:pPr>
      <w:pStyle w:val="Footer-Even"/>
      <w:tabs>
        <w:tab w:val="clear" w:pos="7342"/>
        <w:tab w:val="left" w:pos="10094"/>
        <w:tab w:val="right" w:pos="10205"/>
      </w:tabs>
    </w:pPr>
    <w:fldSimple w:instr=" STYLEREF  &quot;Cover Outcome Headline&quot;  \* MERGEFORMAT ">
      <w:r w:rsidR="00DD1599">
        <w:rPr>
          <w:noProof/>
        </w:rPr>
        <w:t>Community Engagement Planning</w:t>
      </w:r>
    </w:fldSimple>
    <w:r w:rsidR="00CD7A33">
      <w:tab/>
    </w:r>
    <w:r w:rsidR="00CD7A33" w:rsidRPr="001835A6">
      <w:rPr>
        <w:b/>
        <w:bCs/>
      </w:rPr>
      <w:tab/>
    </w:r>
    <w:r w:rsidR="00CD7A33" w:rsidRPr="001835A6">
      <w:rPr>
        <w:b/>
        <w:bCs/>
      </w:rPr>
      <w:fldChar w:fldCharType="begin"/>
    </w:r>
    <w:r w:rsidR="00CD7A33" w:rsidRPr="001835A6">
      <w:rPr>
        <w:b/>
        <w:bCs/>
      </w:rPr>
      <w:instrText xml:space="preserve"> PAGE   \* MERGEFORMAT </w:instrText>
    </w:r>
    <w:r w:rsidR="00CD7A33" w:rsidRPr="001835A6">
      <w:rPr>
        <w:b/>
        <w:bCs/>
      </w:rPr>
      <w:fldChar w:fldCharType="separate"/>
    </w:r>
    <w:r w:rsidR="00DD1599">
      <w:rPr>
        <w:b/>
        <w:bCs/>
        <w:noProof/>
      </w:rPr>
      <w:t>2</w:t>
    </w:r>
    <w:r w:rsidR="00CD7A33" w:rsidRPr="001835A6">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E3D6F" w14:textId="574576F6" w:rsidR="00CD7A33" w:rsidRPr="00AD2938" w:rsidRDefault="00CD7A33" w:rsidP="00E159BE">
    <w:pPr>
      <w:pStyle w:val="Footer-Even"/>
    </w:pPr>
    <w:r w:rsidRPr="0032319E">
      <w:t>We acknowledge Aboriginal and/or Torres Strait Islander peoples as the Traditional Custodians of the land and waters of Australia. We wish to pay respects to Elders, past and present, and to the youth, for the future. We extend this respect to all Aboriginal and/or Torres Strait Islander peoples reading this document.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F1E6C" w14:textId="15FF259B" w:rsidR="00CD7A33" w:rsidRPr="006251AF" w:rsidRDefault="005101C3" w:rsidP="006251AF">
    <w:pPr>
      <w:pStyle w:val="Footer-Even"/>
      <w:tabs>
        <w:tab w:val="clear" w:pos="7342"/>
        <w:tab w:val="left" w:pos="10094"/>
        <w:tab w:val="right" w:pos="10205"/>
      </w:tabs>
    </w:pPr>
    <w:fldSimple w:instr=" STYLEREF  &quot;Cover Outcome Headline&quot;  \* MERGEFORMAT ">
      <w:r w:rsidR="00DD1599">
        <w:rPr>
          <w:noProof/>
        </w:rPr>
        <w:t>Community Engagement Planning</w:t>
      </w:r>
    </w:fldSimple>
    <w:r w:rsidR="00CD7A33">
      <w:tab/>
    </w:r>
    <w:r w:rsidR="00CD7A33" w:rsidRPr="001835A6">
      <w:rPr>
        <w:b/>
        <w:bCs/>
      </w:rPr>
      <w:tab/>
    </w:r>
    <w:r w:rsidR="00CD7A33" w:rsidRPr="001835A6">
      <w:rPr>
        <w:b/>
        <w:bCs/>
      </w:rPr>
      <w:fldChar w:fldCharType="begin"/>
    </w:r>
    <w:r w:rsidR="00CD7A33" w:rsidRPr="001835A6">
      <w:rPr>
        <w:b/>
        <w:bCs/>
      </w:rPr>
      <w:instrText xml:space="preserve"> PAGE   \* MERGEFORMAT </w:instrText>
    </w:r>
    <w:r w:rsidR="00CD7A33" w:rsidRPr="001835A6">
      <w:rPr>
        <w:b/>
        <w:bCs/>
      </w:rPr>
      <w:fldChar w:fldCharType="separate"/>
    </w:r>
    <w:r w:rsidR="00DD1599">
      <w:rPr>
        <w:b/>
        <w:bCs/>
        <w:noProof/>
      </w:rPr>
      <w:t>4</w:t>
    </w:r>
    <w:r w:rsidR="00CD7A33" w:rsidRPr="001835A6">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F6900" w14:textId="77777777" w:rsidR="00396387" w:rsidRDefault="00396387" w:rsidP="00AD2938">
      <w:pPr>
        <w:spacing w:after="0"/>
      </w:pPr>
      <w:r>
        <w:separator/>
      </w:r>
    </w:p>
  </w:footnote>
  <w:footnote w:type="continuationSeparator" w:id="0">
    <w:p w14:paraId="6CA7C09B" w14:textId="77777777" w:rsidR="00396387" w:rsidRDefault="00396387" w:rsidP="00AD29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DB11A" w14:textId="77777777" w:rsidR="00CD7A33" w:rsidRDefault="00CD7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60FE" w14:textId="06EC36EB" w:rsidR="00CD7A33" w:rsidRPr="00010FAD" w:rsidRDefault="00CD7A33" w:rsidP="00010FAD">
    <w:pPr>
      <w:pStyle w:val="Header"/>
      <w:ind w:left="0"/>
      <w:rPr>
        <w:rFonts w:asciiTheme="minorHAnsi" w:hAnsiTheme="minorHAnsi"/>
        <w:color w:val="4D4D4D" w:themeColor="text2"/>
      </w:rPr>
    </w:pPr>
    <w:r w:rsidRPr="00010FAD">
      <w:rPr>
        <w:rFonts w:asciiTheme="minorHAnsi" w:hAnsiTheme="minorHAnsi"/>
        <w:color w:val="4D4D4D" w:themeColor="text2"/>
      </w:rPr>
      <w:fldChar w:fldCharType="begin"/>
    </w:r>
    <w:r w:rsidRPr="00010FAD">
      <w:rPr>
        <w:rFonts w:asciiTheme="minorHAnsi" w:hAnsiTheme="minorHAnsi"/>
        <w:color w:val="4D4D4D" w:themeColor="text2"/>
      </w:rPr>
      <w:instrText xml:space="preserve"> STYLEREF  "Cover Outcome Subtitle"  \* MERGEFORMAT </w:instrText>
    </w:r>
    <w:r w:rsidRPr="00010FAD">
      <w:rPr>
        <w:rFonts w:asciiTheme="minorHAnsi" w:hAnsiTheme="minorHAnsi"/>
        <w:color w:val="4D4D4D" w:themeColor="text2"/>
      </w:rPr>
      <w:fldChar w:fldCharType="separate"/>
    </w:r>
    <w:r w:rsidR="00DD1599">
      <w:rPr>
        <w:rFonts w:asciiTheme="minorHAnsi" w:hAnsiTheme="minorHAnsi"/>
        <w:noProof/>
        <w:color w:val="4D4D4D" w:themeColor="text2"/>
      </w:rPr>
      <w:t>Children and Family Intensive Support (CaFIS)</w:t>
    </w:r>
    <w:r w:rsidRPr="00010FAD">
      <w:rPr>
        <w:rFonts w:asciiTheme="minorHAnsi" w:hAnsiTheme="minorHAnsi"/>
        <w:color w:val="4D4D4D" w:themeColor="text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A391" w14:textId="77777777" w:rsidR="00CD7A33" w:rsidRDefault="00CD7A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84F27" w14:textId="246148EF" w:rsidR="00CD7A33" w:rsidRPr="00010FAD" w:rsidRDefault="00CD7A33" w:rsidP="008E6C21">
    <w:pPr>
      <w:pStyle w:val="Header"/>
      <w:ind w:left="0"/>
      <w:rPr>
        <w:rFonts w:asciiTheme="minorHAnsi" w:hAnsiTheme="minorHAnsi"/>
        <w:color w:val="4D4D4D" w:themeColor="text2"/>
      </w:rPr>
    </w:pPr>
    <w:r w:rsidRPr="00010FAD">
      <w:rPr>
        <w:rFonts w:asciiTheme="minorHAnsi" w:hAnsiTheme="minorHAnsi"/>
        <w:color w:val="4D4D4D" w:themeColor="text2"/>
      </w:rPr>
      <w:fldChar w:fldCharType="begin"/>
    </w:r>
    <w:r w:rsidRPr="00010FAD">
      <w:rPr>
        <w:rFonts w:asciiTheme="minorHAnsi" w:hAnsiTheme="minorHAnsi"/>
        <w:color w:val="4D4D4D" w:themeColor="text2"/>
      </w:rPr>
      <w:instrText xml:space="preserve"> STYLEREF  "Cover Outcome Subtitle"  \* MERGEFORMAT </w:instrText>
    </w:r>
    <w:r w:rsidRPr="00010FAD">
      <w:rPr>
        <w:rFonts w:asciiTheme="minorHAnsi" w:hAnsiTheme="minorHAnsi"/>
        <w:color w:val="4D4D4D" w:themeColor="text2"/>
      </w:rPr>
      <w:fldChar w:fldCharType="separate"/>
    </w:r>
    <w:r w:rsidR="00DD1599">
      <w:rPr>
        <w:rFonts w:asciiTheme="minorHAnsi" w:hAnsiTheme="minorHAnsi"/>
        <w:noProof/>
        <w:color w:val="4D4D4D" w:themeColor="text2"/>
      </w:rPr>
      <w:t>Children and Family Intensive Support (CaFIS)</w:t>
    </w:r>
    <w:r w:rsidRPr="00010FAD">
      <w:rPr>
        <w:rFonts w:asciiTheme="minorHAnsi" w:hAnsiTheme="minorHAnsi"/>
        <w:color w:val="4D4D4D" w:themeColor="tex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E3AB86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12A8C1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4" w15:restartNumberingAfterBreak="0">
    <w:nsid w:val="08112352"/>
    <w:multiLevelType w:val="multilevel"/>
    <w:tmpl w:val="8CEA6DAA"/>
    <w:name w:val="Bullets"/>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5" w15:restartNumberingAfterBreak="0">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7" w15:restartNumberingAfterBreak="0">
    <w:nsid w:val="0B086541"/>
    <w:multiLevelType w:val="multilevel"/>
    <w:tmpl w:val="572824A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C9E42B4"/>
    <w:multiLevelType w:val="hybridMultilevel"/>
    <w:tmpl w:val="7E285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10" w15:restartNumberingAfterBreak="0">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1" w15:restartNumberingAfterBreak="0">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4" w15:restartNumberingAfterBreak="0">
    <w:nsid w:val="283947C2"/>
    <w:multiLevelType w:val="multilevel"/>
    <w:tmpl w:val="50B20D3A"/>
    <w:numStyleLink w:val="TableNumberedListSmall"/>
  </w:abstractNum>
  <w:abstractNum w:abstractNumId="15" w15:restartNumberingAfterBreak="0">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6"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7" w15:restartNumberingAfterBreak="0">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6D1367"/>
    <w:multiLevelType w:val="multilevel"/>
    <w:tmpl w:val="EC7842BA"/>
    <w:numStyleLink w:val="ChapterNumberingList"/>
  </w:abstractNum>
  <w:abstractNum w:abstractNumId="20" w15:restartNumberingAfterBreak="0">
    <w:nsid w:val="3E4F29E4"/>
    <w:multiLevelType w:val="multilevel"/>
    <w:tmpl w:val="EC7842BA"/>
    <w:styleLink w:val="ChapterNumberingList"/>
    <w:lvl w:ilvl="0">
      <w:start w:val="1"/>
      <w:numFmt w:val="decimal"/>
      <w:lvlRestart w:val="0"/>
      <w:pStyle w:val="ChapterNumberLong"/>
      <w:suff w:val="nothing"/>
      <w:lvlText w:val="%1"/>
      <w:lvlJc w:val="left"/>
      <w:pPr>
        <w:ind w:left="0" w:firstLine="0"/>
      </w:pPr>
      <w:rPr>
        <w:rFonts w:hint="default"/>
      </w:rPr>
    </w:lvl>
    <w:lvl w:ilvl="1">
      <w:start w:val="1"/>
      <w:numFmt w:val="decimal"/>
      <w:lvlRestart w:val="0"/>
      <w:pStyle w:val="Heading2"/>
      <w:lvlText w:val="%2"/>
      <w:lvlJc w:val="left"/>
      <w:pPr>
        <w:tabs>
          <w:tab w:val="num" w:pos="850"/>
        </w:tabs>
        <w:ind w:left="850" w:hanging="850"/>
      </w:pPr>
      <w:rPr>
        <w:rFonts w:hint="default"/>
      </w:rPr>
    </w:lvl>
    <w:lvl w:ilvl="2">
      <w:start w:val="1"/>
      <w:numFmt w:val="decimal"/>
      <w:pStyle w:val="Heading6"/>
      <w:lvlText w:val="%2.%3"/>
      <w:lvlJc w:val="left"/>
      <w:pPr>
        <w:tabs>
          <w:tab w:val="num" w:pos="850"/>
        </w:tabs>
        <w:ind w:left="850" w:hanging="850"/>
      </w:pPr>
      <w:rPr>
        <w:rFonts w:hint="default"/>
      </w:rPr>
    </w:lvl>
    <w:lvl w:ilvl="3">
      <w:start w:val="1"/>
      <w:numFmt w:val="decimal"/>
      <w:pStyle w:val="Heading7"/>
      <w:lvlText w:val="%2.%3.%4"/>
      <w:lvlJc w:val="left"/>
      <w:pPr>
        <w:tabs>
          <w:tab w:val="num" w:pos="850"/>
        </w:tabs>
        <w:ind w:left="850" w:hanging="850"/>
      </w:pPr>
      <w:rPr>
        <w:rFonts w:hint="default"/>
      </w:rPr>
    </w:lvl>
    <w:lvl w:ilvl="4">
      <w:start w:val="1"/>
      <w:numFmt w:val="upperLetter"/>
      <w:lvlRestart w:val="0"/>
      <w:pStyle w:val="Heading4"/>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ind w:left="0" w:firstLine="0"/>
      </w:pPr>
      <w:rPr>
        <w:rFonts w:hint="default"/>
      </w:rPr>
    </w:lvl>
    <w:lvl w:ilvl="6">
      <w:start w:val="1"/>
      <w:numFmt w:val="decimal"/>
      <w:pStyle w:val="Heading8"/>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284"/>
        </w:tabs>
        <w:ind w:left="284" w:hanging="284"/>
      </w:pPr>
      <w:rPr>
        <w:rFonts w:hint="default"/>
        <w:b w:val="0"/>
        <w:i w:val="0"/>
        <w:color w:val="auto"/>
      </w:rPr>
    </w:lvl>
    <w:lvl w:ilvl="8">
      <w:start w:val="1"/>
      <w:numFmt w:val="lowerLetter"/>
      <w:pStyle w:val="ChapterNumberedList2"/>
      <w:lvlText w:val="%9"/>
      <w:lvlJc w:val="left"/>
      <w:pPr>
        <w:tabs>
          <w:tab w:val="num" w:pos="567"/>
        </w:tabs>
        <w:ind w:left="567" w:hanging="283"/>
      </w:pPr>
      <w:rPr>
        <w:rFonts w:hint="default"/>
        <w:b w:val="0"/>
        <w:i w:val="0"/>
        <w:color w:val="auto"/>
      </w:rPr>
    </w:lvl>
  </w:abstractNum>
  <w:abstractNum w:abstractNumId="21" w15:restartNumberingAfterBreak="0">
    <w:nsid w:val="3EE52A50"/>
    <w:multiLevelType w:val="multilevel"/>
    <w:tmpl w:val="EE12AE72"/>
    <w:name w:val="PwCListNumbers13"/>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4D5576"/>
    <w:multiLevelType w:val="hybridMultilevel"/>
    <w:tmpl w:val="E7A41C60"/>
    <w:lvl w:ilvl="0" w:tplc="F50EA1EC">
      <w:start w:val="1"/>
      <w:numFmt w:val="bullet"/>
      <w:pStyle w:val="ListBulletWhite"/>
      <w:lvlText w:val="»"/>
      <w:lvlJc w:val="left"/>
      <w:pPr>
        <w:ind w:left="360" w:hanging="360"/>
      </w:pPr>
      <w:rPr>
        <w:rFonts w:ascii="Bahnschrift" w:hAnsi="Bahnschrift"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4" w15:restartNumberingAfterBreak="0">
    <w:nsid w:val="4AAB5470"/>
    <w:multiLevelType w:val="multilevel"/>
    <w:tmpl w:val="1CAC6B28"/>
    <w:lvl w:ilvl="0">
      <w:start w:val="1"/>
      <w:numFmt w:val="bullet"/>
      <w:pStyle w:val="ListBullet"/>
      <w:lvlText w:val="»"/>
      <w:lvlJc w:val="left"/>
      <w:pPr>
        <w:ind w:left="360" w:hanging="360"/>
      </w:pPr>
      <w:rPr>
        <w:rFonts w:ascii="Arial" w:hAnsi="Arial" w:hint="default"/>
        <w:b w:val="0"/>
        <w:i w:val="0"/>
        <w:color w:val="C73920" w:themeColor="accent1"/>
      </w:rPr>
    </w:lvl>
    <w:lvl w:ilvl="1">
      <w:start w:val="1"/>
      <w:numFmt w:val="bullet"/>
      <w:pStyle w:val="ListBullet2"/>
      <w:lvlText w:val="–"/>
      <w:lvlJc w:val="left"/>
      <w:pPr>
        <w:tabs>
          <w:tab w:val="num" w:pos="567"/>
        </w:tabs>
        <w:ind w:left="568" w:hanging="284"/>
      </w:pPr>
      <w:rPr>
        <w:rFonts w:ascii="Arial" w:hAnsi="Arial" w:hint="default"/>
        <w:b w:val="0"/>
        <w:i w:val="0"/>
        <w:color w:val="auto"/>
      </w:rPr>
    </w:lvl>
    <w:lvl w:ilvl="2">
      <w:start w:val="1"/>
      <w:numFmt w:val="bullet"/>
      <w:pStyle w:val="ListBullet3"/>
      <w:lvlText w:val="◦"/>
      <w:lvlJc w:val="left"/>
      <w:pPr>
        <w:tabs>
          <w:tab w:val="num" w:pos="851"/>
        </w:tabs>
        <w:ind w:left="852" w:hanging="284"/>
      </w:pPr>
      <w:rPr>
        <w:rFonts w:ascii="Georgia" w:hAnsi="Georgia" w:hint="default"/>
        <w:b w:val="0"/>
        <w:i w:val="0"/>
        <w:color w:val="auto"/>
        <w:sz w:val="18"/>
        <w:szCs w:val="10"/>
      </w:rPr>
    </w:lvl>
    <w:lvl w:ilvl="3">
      <w:start w:val="1"/>
      <w:numFmt w:val="bullet"/>
      <w:pStyle w:val="ListBullet4"/>
      <w:lvlText w:val=""/>
      <w:lvlJc w:val="left"/>
      <w:pPr>
        <w:tabs>
          <w:tab w:val="num" w:pos="1134"/>
        </w:tabs>
        <w:ind w:left="1136" w:hanging="284"/>
      </w:pPr>
      <w:rPr>
        <w:rFonts w:ascii="Symbol" w:hAnsi="Symbol" w:hint="default"/>
        <w:b w:val="0"/>
        <w:i w:val="0"/>
        <w:color w:val="auto"/>
        <w:sz w:val="20"/>
        <w:szCs w:val="10"/>
      </w:rPr>
    </w:lvl>
    <w:lvl w:ilvl="4">
      <w:start w:val="1"/>
      <w:numFmt w:val="bullet"/>
      <w:pStyle w:val="ListBullet5"/>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25" w15:restartNumberingAfterBreak="0">
    <w:nsid w:val="4D8C2F25"/>
    <w:multiLevelType w:val="multilevel"/>
    <w:tmpl w:val="6E00899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6" w15:restartNumberingAfterBreak="0">
    <w:nsid w:val="4E195842"/>
    <w:multiLevelType w:val="hybridMultilevel"/>
    <w:tmpl w:val="313C4042"/>
    <w:lvl w:ilvl="0" w:tplc="CE7284AC">
      <w:start w:val="1"/>
      <w:numFmt w:val="decimal"/>
      <w:lvlText w:val="%1."/>
      <w:lvlJc w:val="left"/>
      <w:pPr>
        <w:ind w:left="422" w:hanging="360"/>
      </w:pPr>
      <w:rPr>
        <w:rFonts w:hint="default"/>
      </w:rPr>
    </w:lvl>
    <w:lvl w:ilvl="1" w:tplc="0C090019" w:tentative="1">
      <w:start w:val="1"/>
      <w:numFmt w:val="lowerLetter"/>
      <w:lvlText w:val="%2."/>
      <w:lvlJc w:val="left"/>
      <w:pPr>
        <w:ind w:left="1142" w:hanging="360"/>
      </w:pPr>
    </w:lvl>
    <w:lvl w:ilvl="2" w:tplc="0C09001B" w:tentative="1">
      <w:start w:val="1"/>
      <w:numFmt w:val="lowerRoman"/>
      <w:lvlText w:val="%3."/>
      <w:lvlJc w:val="right"/>
      <w:pPr>
        <w:ind w:left="1862" w:hanging="180"/>
      </w:pPr>
    </w:lvl>
    <w:lvl w:ilvl="3" w:tplc="0C09000F" w:tentative="1">
      <w:start w:val="1"/>
      <w:numFmt w:val="decimal"/>
      <w:lvlText w:val="%4."/>
      <w:lvlJc w:val="left"/>
      <w:pPr>
        <w:ind w:left="2582" w:hanging="360"/>
      </w:pPr>
    </w:lvl>
    <w:lvl w:ilvl="4" w:tplc="0C090019" w:tentative="1">
      <w:start w:val="1"/>
      <w:numFmt w:val="lowerLetter"/>
      <w:lvlText w:val="%5."/>
      <w:lvlJc w:val="left"/>
      <w:pPr>
        <w:ind w:left="3302" w:hanging="360"/>
      </w:pPr>
    </w:lvl>
    <w:lvl w:ilvl="5" w:tplc="0C09001B" w:tentative="1">
      <w:start w:val="1"/>
      <w:numFmt w:val="lowerRoman"/>
      <w:lvlText w:val="%6."/>
      <w:lvlJc w:val="right"/>
      <w:pPr>
        <w:ind w:left="4022" w:hanging="180"/>
      </w:pPr>
    </w:lvl>
    <w:lvl w:ilvl="6" w:tplc="0C09000F" w:tentative="1">
      <w:start w:val="1"/>
      <w:numFmt w:val="decimal"/>
      <w:lvlText w:val="%7."/>
      <w:lvlJc w:val="left"/>
      <w:pPr>
        <w:ind w:left="4742" w:hanging="360"/>
      </w:pPr>
    </w:lvl>
    <w:lvl w:ilvl="7" w:tplc="0C090019" w:tentative="1">
      <w:start w:val="1"/>
      <w:numFmt w:val="lowerLetter"/>
      <w:lvlText w:val="%8."/>
      <w:lvlJc w:val="left"/>
      <w:pPr>
        <w:ind w:left="5462" w:hanging="360"/>
      </w:pPr>
    </w:lvl>
    <w:lvl w:ilvl="8" w:tplc="0C09001B" w:tentative="1">
      <w:start w:val="1"/>
      <w:numFmt w:val="lowerRoman"/>
      <w:lvlText w:val="%9."/>
      <w:lvlJc w:val="right"/>
      <w:pPr>
        <w:ind w:left="6182" w:hanging="180"/>
      </w:pPr>
    </w:lvl>
  </w:abstractNum>
  <w:abstractNum w:abstractNumId="27" w15:restartNumberingAfterBreak="0">
    <w:nsid w:val="518C39C9"/>
    <w:multiLevelType w:val="multilevel"/>
    <w:tmpl w:val="D93463A2"/>
    <w:styleLink w:val="Style1"/>
    <w:lvl w:ilvl="0">
      <w:start w:val="1"/>
      <w:numFmt w:val="decimal"/>
      <w:pStyle w:val="TOC1"/>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pStyle w:val="TOC3"/>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401664"/>
    <w:multiLevelType w:val="multilevel"/>
    <w:tmpl w:val="0308AD5A"/>
    <w:name w:val="LongTOC"/>
    <w:lvl w:ilvl="0">
      <w:start w:val="1"/>
      <w:numFmt w:val="upperLetter"/>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04345BB"/>
    <w:multiLevelType w:val="hybridMultilevel"/>
    <w:tmpl w:val="F50423B4"/>
    <w:lvl w:ilvl="0" w:tplc="9198014A">
      <w:start w:val="1"/>
      <w:numFmt w:val="bullet"/>
      <w:pStyle w:val="Tablebullet"/>
      <w:lvlText w:val=""/>
      <w:lvlJc w:val="left"/>
      <w:pPr>
        <w:ind w:left="720" w:hanging="360"/>
      </w:pPr>
      <w:rPr>
        <w:rFonts w:ascii="Symbol" w:hAnsi="Symbol" w:hint="default"/>
        <w:color w:val="7F7F7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7A6DE1"/>
    <w:multiLevelType w:val="hybridMultilevel"/>
    <w:tmpl w:val="31D88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917BB9"/>
    <w:multiLevelType w:val="multilevel"/>
    <w:tmpl w:val="DF74EC4C"/>
    <w:lvl w:ilvl="0">
      <w:start w:val="1"/>
      <w:numFmt w:val="none"/>
      <w:pStyle w:val="CoverOutcomeHeadline"/>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32" w15:restartNumberingAfterBreak="0">
    <w:nsid w:val="65FC4707"/>
    <w:multiLevelType w:val="hybridMultilevel"/>
    <w:tmpl w:val="2B083BDA"/>
    <w:lvl w:ilvl="0" w:tplc="338E45E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num w:numId="1">
    <w:abstractNumId w:val="12"/>
  </w:num>
  <w:num w:numId="2">
    <w:abstractNumId w:val="2"/>
  </w:num>
  <w:num w:numId="3">
    <w:abstractNumId w:val="17"/>
  </w:num>
  <w:num w:numId="4">
    <w:abstractNumId w:val="3"/>
  </w:num>
  <w:num w:numId="5">
    <w:abstractNumId w:val="4"/>
  </w:num>
  <w:num w:numId="6">
    <w:abstractNumId w:val="20"/>
  </w:num>
  <w:num w:numId="7">
    <w:abstractNumId w:val="5"/>
  </w:num>
  <w:num w:numId="8">
    <w:abstractNumId w:val="18"/>
  </w:num>
  <w:num w:numId="9">
    <w:abstractNumId w:val="19"/>
    <w:lvlOverride w:ilvl="7">
      <w:lvl w:ilvl="7">
        <w:start w:val="1"/>
        <w:numFmt w:val="decimal"/>
        <w:pStyle w:val="ChapterNumberedList1"/>
        <w:lvlText w:val="%8"/>
        <w:lvlJc w:val="left"/>
        <w:pPr>
          <w:tabs>
            <w:tab w:val="num" w:pos="284"/>
          </w:tabs>
          <w:ind w:left="284" w:hanging="284"/>
        </w:pPr>
        <w:rPr>
          <w:rFonts w:hint="default"/>
          <w:b/>
          <w:i w:val="0"/>
          <w:color w:val="auto"/>
        </w:rPr>
      </w:lvl>
    </w:lvlOverride>
  </w:num>
  <w:num w:numId="10">
    <w:abstractNumId w:val="9"/>
  </w:num>
  <w:num w:numId="11">
    <w:abstractNumId w:val="24"/>
  </w:num>
  <w:num w:numId="12">
    <w:abstractNumId w:val="7"/>
  </w:num>
  <w:num w:numId="13">
    <w:abstractNumId w:val="11"/>
  </w:num>
  <w:num w:numId="14">
    <w:abstractNumId w:val="21"/>
  </w:num>
  <w:num w:numId="15">
    <w:abstractNumId w:val="6"/>
  </w:num>
  <w:num w:numId="16">
    <w:abstractNumId w:val="27"/>
  </w:num>
  <w:num w:numId="17">
    <w:abstractNumId w:val="25"/>
  </w:num>
  <w:num w:numId="18">
    <w:abstractNumId w:val="16"/>
  </w:num>
  <w:num w:numId="19">
    <w:abstractNumId w:val="33"/>
  </w:num>
  <w:num w:numId="20">
    <w:abstractNumId w:val="23"/>
  </w:num>
  <w:num w:numId="21">
    <w:abstractNumId w:val="13"/>
  </w:num>
  <w:num w:numId="22">
    <w:abstractNumId w:val="15"/>
  </w:num>
  <w:num w:numId="23">
    <w:abstractNumId w:val="10"/>
  </w:num>
  <w:num w:numId="24">
    <w:abstractNumId w:val="14"/>
  </w:num>
  <w:num w:numId="25">
    <w:abstractNumId w:val="27"/>
  </w:num>
  <w:num w:numId="26">
    <w:abstractNumId w:val="31"/>
  </w:num>
  <w:num w:numId="27">
    <w:abstractNumId w:val="1"/>
  </w:num>
  <w:num w:numId="28">
    <w:abstractNumId w:val="22"/>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26"/>
  </w:num>
  <w:num w:numId="34">
    <w:abstractNumId w:val="8"/>
  </w:num>
  <w:num w:numId="35">
    <w:abstractNumId w:val="30"/>
  </w:num>
  <w:num w:numId="36">
    <w:abstractNumId w:val="0"/>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66"/>
    <w:rsid w:val="00010FAD"/>
    <w:rsid w:val="00045200"/>
    <w:rsid w:val="00074A4B"/>
    <w:rsid w:val="000C25FB"/>
    <w:rsid w:val="00127506"/>
    <w:rsid w:val="00162C29"/>
    <w:rsid w:val="001763ED"/>
    <w:rsid w:val="00182029"/>
    <w:rsid w:val="001835A6"/>
    <w:rsid w:val="001D6A5A"/>
    <w:rsid w:val="001F19F1"/>
    <w:rsid w:val="001F1F94"/>
    <w:rsid w:val="0022708A"/>
    <w:rsid w:val="00285EE9"/>
    <w:rsid w:val="002B76E6"/>
    <w:rsid w:val="002F1698"/>
    <w:rsid w:val="00312E48"/>
    <w:rsid w:val="0032319E"/>
    <w:rsid w:val="003235A9"/>
    <w:rsid w:val="00342F31"/>
    <w:rsid w:val="003728BD"/>
    <w:rsid w:val="00376680"/>
    <w:rsid w:val="00377F33"/>
    <w:rsid w:val="00396387"/>
    <w:rsid w:val="003E36B0"/>
    <w:rsid w:val="003F1881"/>
    <w:rsid w:val="003F75A1"/>
    <w:rsid w:val="0043258E"/>
    <w:rsid w:val="00471C39"/>
    <w:rsid w:val="004C4DFE"/>
    <w:rsid w:val="005101C3"/>
    <w:rsid w:val="00552E36"/>
    <w:rsid w:val="005904F4"/>
    <w:rsid w:val="005B273A"/>
    <w:rsid w:val="005B7D7E"/>
    <w:rsid w:val="005C22EB"/>
    <w:rsid w:val="005C5666"/>
    <w:rsid w:val="005F4009"/>
    <w:rsid w:val="006139B8"/>
    <w:rsid w:val="006251AF"/>
    <w:rsid w:val="00647148"/>
    <w:rsid w:val="00676C10"/>
    <w:rsid w:val="006B5E45"/>
    <w:rsid w:val="006D7B77"/>
    <w:rsid w:val="006E441A"/>
    <w:rsid w:val="00724BFF"/>
    <w:rsid w:val="0072611A"/>
    <w:rsid w:val="00745176"/>
    <w:rsid w:val="00746ACA"/>
    <w:rsid w:val="00752768"/>
    <w:rsid w:val="00753E71"/>
    <w:rsid w:val="00762C2F"/>
    <w:rsid w:val="007A0C05"/>
    <w:rsid w:val="007A22AD"/>
    <w:rsid w:val="007C0F4C"/>
    <w:rsid w:val="007E184C"/>
    <w:rsid w:val="008141D0"/>
    <w:rsid w:val="008169C1"/>
    <w:rsid w:val="00827498"/>
    <w:rsid w:val="00856060"/>
    <w:rsid w:val="0086454E"/>
    <w:rsid w:val="008A421E"/>
    <w:rsid w:val="008C1489"/>
    <w:rsid w:val="008E6B3F"/>
    <w:rsid w:val="008E6C21"/>
    <w:rsid w:val="00901C4A"/>
    <w:rsid w:val="00913485"/>
    <w:rsid w:val="0092463F"/>
    <w:rsid w:val="009328FD"/>
    <w:rsid w:val="00943B61"/>
    <w:rsid w:val="00980D79"/>
    <w:rsid w:val="009C6405"/>
    <w:rsid w:val="009E165C"/>
    <w:rsid w:val="009F487F"/>
    <w:rsid w:val="00A148C4"/>
    <w:rsid w:val="00A24477"/>
    <w:rsid w:val="00A4082D"/>
    <w:rsid w:val="00A4488D"/>
    <w:rsid w:val="00A647AB"/>
    <w:rsid w:val="00A84C0C"/>
    <w:rsid w:val="00AD2938"/>
    <w:rsid w:val="00B01403"/>
    <w:rsid w:val="00B16CB0"/>
    <w:rsid w:val="00B43056"/>
    <w:rsid w:val="00B56529"/>
    <w:rsid w:val="00B86CBC"/>
    <w:rsid w:val="00C42871"/>
    <w:rsid w:val="00C45DFA"/>
    <w:rsid w:val="00CD7A33"/>
    <w:rsid w:val="00CE485E"/>
    <w:rsid w:val="00D433E6"/>
    <w:rsid w:val="00D46645"/>
    <w:rsid w:val="00D47F90"/>
    <w:rsid w:val="00D9074D"/>
    <w:rsid w:val="00D96489"/>
    <w:rsid w:val="00DA5636"/>
    <w:rsid w:val="00DD1599"/>
    <w:rsid w:val="00DE28B8"/>
    <w:rsid w:val="00DE7B58"/>
    <w:rsid w:val="00E12827"/>
    <w:rsid w:val="00E159BE"/>
    <w:rsid w:val="00ED1E6B"/>
    <w:rsid w:val="00EF3D64"/>
    <w:rsid w:val="00F3461F"/>
    <w:rsid w:val="00F7569D"/>
    <w:rsid w:val="00F819C7"/>
    <w:rsid w:val="00FB1C88"/>
  </w:rsids>
  <m:mathPr>
    <m:mathFont m:val="Cambria Math"/>
    <m:brkBin m:val="before"/>
    <m:brkBinSub m:val="--"/>
    <m:smallFrac m:val="0"/>
    <m:dispDef/>
    <m:lMargin m:val="0"/>
    <m:rMargin m:val="0"/>
    <m:defJc m:val="centerGroup"/>
    <m:wrapIndent m:val="1440"/>
    <m:intLim m:val="subSup"/>
    <m:naryLim m:val="undOvr"/>
  </m:mathPr>
  <w:themeFontLang w:val="en-AU"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A8BAB7"/>
  <w15:chartTrackingRefBased/>
  <w15:docId w15:val="{AA899495-2166-4D68-BA0F-24D7D070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E45"/>
    <w:pPr>
      <w:kinsoku w:val="0"/>
      <w:overflowPunct w:val="0"/>
      <w:autoSpaceDE w:val="0"/>
      <w:autoSpaceDN w:val="0"/>
      <w:adjustRightInd w:val="0"/>
      <w:snapToGrid w:val="0"/>
      <w:spacing w:after="120"/>
    </w:pPr>
    <w:rPr>
      <w:rFonts w:asciiTheme="minorHAnsi" w:hAnsiTheme="minorHAnsi" w:cs="Arial"/>
      <w:snapToGrid w:val="0"/>
      <w:sz w:val="19"/>
      <w:lang w:eastAsia="en-US"/>
    </w:rPr>
  </w:style>
  <w:style w:type="paragraph" w:styleId="Heading1">
    <w:name w:val="heading 1"/>
    <w:aliases w:val="Chapter Heading (Long)"/>
    <w:basedOn w:val="Normal"/>
    <w:next w:val="Normal"/>
    <w:link w:val="Heading1Char"/>
    <w:qFormat/>
    <w:rsid w:val="005C5666"/>
    <w:pPr>
      <w:spacing w:line="720" w:lineRule="atLeast"/>
      <w:outlineLvl w:val="0"/>
    </w:pPr>
    <w:rPr>
      <w:rFonts w:asciiTheme="majorHAnsi" w:hAnsiTheme="majorHAnsi"/>
      <w:b/>
      <w:bCs/>
      <w:caps/>
      <w:sz w:val="56"/>
      <w:szCs w:val="72"/>
    </w:rPr>
  </w:style>
  <w:style w:type="paragraph" w:styleId="Heading2">
    <w:name w:val="heading 2"/>
    <w:aliases w:val="Chapter Heading (Short)"/>
    <w:basedOn w:val="Normal"/>
    <w:next w:val="Normal"/>
    <w:link w:val="Heading2Char"/>
    <w:qFormat/>
    <w:rsid w:val="00F7569D"/>
    <w:pPr>
      <w:keepNext/>
      <w:keepLines/>
      <w:pageBreakBefore/>
      <w:numPr>
        <w:ilvl w:val="1"/>
        <w:numId w:val="9"/>
      </w:numPr>
      <w:spacing w:after="480" w:line="600" w:lineRule="atLeast"/>
      <w:outlineLvl w:val="1"/>
    </w:pPr>
    <w:rPr>
      <w:rFonts w:asciiTheme="majorHAnsi" w:hAnsiTheme="majorHAnsi"/>
      <w:b/>
      <w:bCs/>
      <w:i/>
      <w:iCs/>
      <w:color w:val="000000" w:themeColor="text1"/>
      <w:sz w:val="56"/>
      <w:szCs w:val="36"/>
    </w:rPr>
  </w:style>
  <w:style w:type="paragraph" w:styleId="Heading3">
    <w:name w:val="heading 3"/>
    <w:aliases w:val="Appendix Heading (Long)"/>
    <w:basedOn w:val="Heading1"/>
    <w:next w:val="Normal"/>
    <w:link w:val="Heading3Char"/>
    <w:qFormat/>
    <w:rsid w:val="00F7569D"/>
    <w:pPr>
      <w:outlineLvl w:val="2"/>
    </w:pPr>
    <w:rPr>
      <w:bCs w:val="0"/>
    </w:rPr>
  </w:style>
  <w:style w:type="paragraph" w:styleId="Heading4">
    <w:name w:val="heading 4"/>
    <w:aliases w:val="Appendix Heading (Short)"/>
    <w:basedOn w:val="Heading2"/>
    <w:next w:val="Normal"/>
    <w:link w:val="Heading4Char"/>
    <w:qFormat/>
    <w:rsid w:val="00F7569D"/>
    <w:pPr>
      <w:pageBreakBefore w:val="0"/>
      <w:numPr>
        <w:ilvl w:val="4"/>
      </w:numPr>
      <w:outlineLvl w:val="3"/>
    </w:pPr>
    <w:rPr>
      <w:bCs w:val="0"/>
    </w:rPr>
  </w:style>
  <w:style w:type="paragraph" w:styleId="Heading5">
    <w:name w:val="heading 5"/>
    <w:basedOn w:val="Heading2"/>
    <w:next w:val="Normal"/>
    <w:link w:val="Heading5Char"/>
    <w:qFormat/>
    <w:rsid w:val="005C5666"/>
    <w:pPr>
      <w:pageBreakBefore w:val="0"/>
      <w:numPr>
        <w:ilvl w:val="0"/>
        <w:numId w:val="0"/>
      </w:numPr>
      <w:spacing w:before="360" w:line="380" w:lineRule="atLeast"/>
      <w:outlineLvl w:val="4"/>
    </w:pPr>
    <w:rPr>
      <w:bCs w:val="0"/>
      <w:i w:val="0"/>
      <w:iCs w:val="0"/>
      <w:sz w:val="32"/>
      <w:szCs w:val="32"/>
    </w:rPr>
  </w:style>
  <w:style w:type="paragraph" w:styleId="Heading6">
    <w:name w:val="heading 6"/>
    <w:basedOn w:val="Heading2"/>
    <w:next w:val="Normal"/>
    <w:link w:val="Heading6Char"/>
    <w:qFormat/>
    <w:rsid w:val="00F7569D"/>
    <w:pPr>
      <w:pageBreakBefore w:val="0"/>
      <w:numPr>
        <w:ilvl w:val="2"/>
      </w:numPr>
      <w:spacing w:after="40" w:line="240" w:lineRule="auto"/>
      <w:outlineLvl w:val="5"/>
    </w:pPr>
    <w:rPr>
      <w:bCs w:val="0"/>
      <w:color w:val="4D4D4D" w:themeColor="text2"/>
      <w:sz w:val="32"/>
    </w:rPr>
  </w:style>
  <w:style w:type="paragraph" w:styleId="Heading7">
    <w:name w:val="heading 7"/>
    <w:basedOn w:val="Heading6"/>
    <w:next w:val="Normal"/>
    <w:link w:val="Heading7Char"/>
    <w:qFormat/>
    <w:rsid w:val="00F7569D"/>
    <w:pPr>
      <w:numPr>
        <w:ilvl w:val="3"/>
      </w:numPr>
      <w:outlineLvl w:val="6"/>
    </w:pPr>
    <w:rPr>
      <w:b w:val="0"/>
      <w:sz w:val="28"/>
      <w:szCs w:val="28"/>
    </w:rPr>
  </w:style>
  <w:style w:type="paragraph" w:styleId="Heading8">
    <w:name w:val="heading 8"/>
    <w:basedOn w:val="Majorheading"/>
    <w:next w:val="Normal"/>
    <w:link w:val="Heading8Char"/>
    <w:qFormat/>
    <w:rsid w:val="00F7569D"/>
    <w:pPr>
      <w:numPr>
        <w:ilvl w:val="6"/>
        <w:numId w:val="9"/>
      </w:numPr>
      <w:outlineLvl w:val="7"/>
    </w:pPr>
    <w:rPr>
      <w:sz w:val="32"/>
      <w:szCs w:val="21"/>
    </w:rPr>
  </w:style>
  <w:style w:type="paragraph" w:styleId="Heading9">
    <w:name w:val="heading 9"/>
    <w:basedOn w:val="Heading8"/>
    <w:next w:val="Normal"/>
    <w:link w:val="Heading9Char"/>
    <w:qFormat/>
    <w:rsid w:val="00F7569D"/>
    <w:pPr>
      <w:numPr>
        <w:ilvl w:val="0"/>
        <w:numId w:val="0"/>
      </w:numPr>
      <w:outlineLvl w:val="8"/>
    </w:pPr>
    <w:rPr>
      <w:b w:val="0"/>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7569D"/>
    <w:pPr>
      <w:numPr>
        <w:numId w:val="1"/>
      </w:numPr>
    </w:pPr>
  </w:style>
  <w:style w:type="numbering" w:styleId="1ai">
    <w:name w:val="Outline List 1"/>
    <w:basedOn w:val="NoList"/>
    <w:rsid w:val="00F7569D"/>
    <w:pPr>
      <w:numPr>
        <w:numId w:val="2"/>
      </w:numPr>
    </w:pPr>
  </w:style>
  <w:style w:type="paragraph" w:customStyle="1" w:styleId="Address">
    <w:name w:val="Address"/>
    <w:basedOn w:val="Normal"/>
    <w:qFormat/>
    <w:rsid w:val="00F7569D"/>
    <w:pPr>
      <w:kinsoku/>
      <w:overflowPunct/>
      <w:autoSpaceDE/>
      <w:autoSpaceDN/>
      <w:adjustRightInd/>
      <w:snapToGrid/>
      <w:spacing w:line="200" w:lineRule="atLeast"/>
    </w:pPr>
    <w:rPr>
      <w:rFonts w:eastAsiaTheme="minorHAnsi" w:cstheme="minorBidi"/>
      <w:i/>
      <w:noProof/>
      <w:snapToGrid/>
      <w:sz w:val="18"/>
      <w:szCs w:val="22"/>
      <w:lang w:val="en-GB" w:eastAsia="en-GB"/>
    </w:rPr>
  </w:style>
  <w:style w:type="character" w:customStyle="1" w:styleId="Heading2Char">
    <w:name w:val="Heading 2 Char"/>
    <w:aliases w:val="Chapter Heading (Short) Char"/>
    <w:basedOn w:val="DefaultParagraphFont"/>
    <w:link w:val="Heading2"/>
    <w:rsid w:val="00F7569D"/>
    <w:rPr>
      <w:rFonts w:asciiTheme="majorHAnsi" w:hAnsiTheme="majorHAnsi" w:cs="Arial"/>
      <w:b/>
      <w:bCs/>
      <w:i/>
      <w:iCs/>
      <w:snapToGrid w:val="0"/>
      <w:color w:val="000000" w:themeColor="text1"/>
      <w:sz w:val="56"/>
      <w:szCs w:val="36"/>
      <w:lang w:eastAsia="en-US"/>
    </w:rPr>
  </w:style>
  <w:style w:type="paragraph" w:customStyle="1" w:styleId="TOCtitle">
    <w:name w:val="TOC title"/>
    <w:basedOn w:val="Heading2"/>
    <w:next w:val="Normal"/>
    <w:unhideWhenUsed/>
    <w:rsid w:val="00F7569D"/>
    <w:pPr>
      <w:numPr>
        <w:ilvl w:val="0"/>
        <w:numId w:val="0"/>
      </w:numPr>
      <w:spacing w:after="600"/>
    </w:pPr>
    <w:rPr>
      <w:color w:val="auto"/>
    </w:rPr>
  </w:style>
  <w:style w:type="paragraph" w:customStyle="1" w:styleId="Appendicestitle">
    <w:name w:val="Appendices title"/>
    <w:basedOn w:val="TOCtitle"/>
    <w:qFormat/>
    <w:rsid w:val="005C5666"/>
    <w:pPr>
      <w:pageBreakBefore w:val="0"/>
      <w:numPr>
        <w:ilvl w:val="1"/>
        <w:numId w:val="25"/>
      </w:numPr>
    </w:pPr>
    <w:rPr>
      <w:i w:val="0"/>
      <w:caps/>
    </w:rPr>
  </w:style>
  <w:style w:type="character" w:customStyle="1" w:styleId="Heading1Char">
    <w:name w:val="Heading 1 Char"/>
    <w:aliases w:val="Chapter Heading (Long) Char"/>
    <w:basedOn w:val="DefaultParagraphFont"/>
    <w:link w:val="Heading1"/>
    <w:rsid w:val="005C5666"/>
    <w:rPr>
      <w:rFonts w:asciiTheme="majorHAnsi" w:hAnsiTheme="majorHAnsi" w:cs="Arial"/>
      <w:b/>
      <w:bCs/>
      <w:caps/>
      <w:snapToGrid w:val="0"/>
      <w:sz w:val="56"/>
      <w:szCs w:val="72"/>
      <w:lang w:eastAsia="en-US"/>
    </w:rPr>
  </w:style>
  <w:style w:type="paragraph" w:customStyle="1" w:styleId="Appendix">
    <w:name w:val="Appendix"/>
    <w:basedOn w:val="Heading1"/>
    <w:next w:val="Normal"/>
    <w:uiPriority w:val="99"/>
    <w:qFormat/>
    <w:rsid w:val="00F7569D"/>
    <w:pPr>
      <w:keepNext/>
      <w:keepLines/>
      <w:numPr>
        <w:numId w:val="14"/>
      </w:numPr>
      <w:kinsoku/>
      <w:overflowPunct/>
      <w:autoSpaceDE/>
      <w:autoSpaceDN/>
      <w:adjustRightInd/>
      <w:snapToGrid/>
      <w:spacing w:after="480" w:line="600" w:lineRule="atLeast"/>
    </w:pPr>
    <w:rPr>
      <w:rFonts w:eastAsiaTheme="majorEastAsia" w:cstheme="majorBidi"/>
      <w:snapToGrid/>
      <w:szCs w:val="28"/>
      <w:lang w:val="en-GB"/>
    </w:rPr>
  </w:style>
  <w:style w:type="character" w:customStyle="1" w:styleId="Heading3Char">
    <w:name w:val="Heading 3 Char"/>
    <w:aliases w:val="Appendix Heading (Long) Char"/>
    <w:basedOn w:val="DefaultParagraphFont"/>
    <w:link w:val="Heading3"/>
    <w:rsid w:val="00F7569D"/>
    <w:rPr>
      <w:rFonts w:asciiTheme="majorHAnsi" w:hAnsiTheme="majorHAnsi" w:cs="Arial"/>
      <w:b/>
      <w:i/>
      <w:snapToGrid w:val="0"/>
      <w:sz w:val="56"/>
      <w:szCs w:val="72"/>
      <w:lang w:eastAsia="en-US"/>
    </w:rPr>
  </w:style>
  <w:style w:type="paragraph" w:customStyle="1" w:styleId="AppendixNumberLong">
    <w:name w:val="Appendix Number (Long)"/>
    <w:basedOn w:val="Heading3"/>
    <w:next w:val="Heading3"/>
    <w:rsid w:val="00F7569D"/>
    <w:pPr>
      <w:keepNext/>
      <w:keepLines/>
      <w:pageBreakBefore/>
      <w:numPr>
        <w:ilvl w:val="5"/>
        <w:numId w:val="9"/>
      </w:numPr>
    </w:pPr>
    <w:rPr>
      <w:color w:val="000000" w:themeColor="text1"/>
    </w:rPr>
  </w:style>
  <w:style w:type="character" w:customStyle="1" w:styleId="Heading4Char">
    <w:name w:val="Heading 4 Char"/>
    <w:aliases w:val="Appendix Heading (Short) Char"/>
    <w:basedOn w:val="DefaultParagraphFont"/>
    <w:link w:val="Heading4"/>
    <w:rsid w:val="00F7569D"/>
    <w:rPr>
      <w:rFonts w:asciiTheme="majorHAnsi" w:hAnsiTheme="majorHAnsi" w:cs="Arial"/>
      <w:b/>
      <w:i/>
      <w:iCs/>
      <w:snapToGrid w:val="0"/>
      <w:color w:val="000000" w:themeColor="text1"/>
      <w:sz w:val="56"/>
      <w:szCs w:val="36"/>
      <w:lang w:eastAsia="en-US"/>
    </w:rPr>
  </w:style>
  <w:style w:type="character" w:customStyle="1" w:styleId="Heading5Char">
    <w:name w:val="Heading 5 Char"/>
    <w:basedOn w:val="DefaultParagraphFont"/>
    <w:link w:val="Heading5"/>
    <w:rsid w:val="005C5666"/>
    <w:rPr>
      <w:rFonts w:asciiTheme="majorHAnsi" w:hAnsiTheme="majorHAnsi" w:cs="Arial"/>
      <w:b/>
      <w:snapToGrid w:val="0"/>
      <w:color w:val="000000" w:themeColor="text1"/>
      <w:sz w:val="32"/>
      <w:szCs w:val="32"/>
      <w:lang w:eastAsia="en-US"/>
    </w:rPr>
  </w:style>
  <w:style w:type="character" w:customStyle="1" w:styleId="Heading6Char">
    <w:name w:val="Heading 6 Char"/>
    <w:basedOn w:val="DefaultParagraphFont"/>
    <w:link w:val="Heading6"/>
    <w:rsid w:val="00F7569D"/>
    <w:rPr>
      <w:rFonts w:asciiTheme="majorHAnsi" w:hAnsiTheme="majorHAnsi" w:cs="Arial"/>
      <w:b/>
      <w:i/>
      <w:iCs/>
      <w:snapToGrid w:val="0"/>
      <w:color w:val="4D4D4D" w:themeColor="text2"/>
      <w:sz w:val="32"/>
      <w:szCs w:val="36"/>
      <w:lang w:eastAsia="en-US"/>
    </w:rPr>
  </w:style>
  <w:style w:type="character" w:customStyle="1" w:styleId="Heading7Char">
    <w:name w:val="Heading 7 Char"/>
    <w:basedOn w:val="DefaultParagraphFont"/>
    <w:link w:val="Heading7"/>
    <w:rsid w:val="00F7569D"/>
    <w:rPr>
      <w:rFonts w:asciiTheme="majorHAnsi" w:hAnsiTheme="majorHAnsi" w:cs="Arial"/>
      <w:i/>
      <w:iCs/>
      <w:snapToGrid w:val="0"/>
      <w:color w:val="4D4D4D" w:themeColor="text2"/>
      <w:sz w:val="28"/>
      <w:szCs w:val="28"/>
      <w:lang w:eastAsia="en-US"/>
    </w:rPr>
  </w:style>
  <w:style w:type="character" w:customStyle="1" w:styleId="Heading8Char">
    <w:name w:val="Heading 8 Char"/>
    <w:basedOn w:val="DefaultParagraphFont"/>
    <w:link w:val="Heading8"/>
    <w:rsid w:val="00F7569D"/>
    <w:rPr>
      <w:rFonts w:asciiTheme="majorHAnsi" w:hAnsiTheme="majorHAnsi" w:cs="Arial"/>
      <w:b/>
      <w:i/>
      <w:snapToGrid w:val="0"/>
      <w:color w:val="4D4D4D" w:themeColor="text2"/>
      <w:sz w:val="32"/>
      <w:szCs w:val="21"/>
      <w:lang w:eastAsia="en-US"/>
    </w:rPr>
  </w:style>
  <w:style w:type="character" w:customStyle="1" w:styleId="Heading9Char">
    <w:name w:val="Heading 9 Char"/>
    <w:basedOn w:val="DefaultParagraphFont"/>
    <w:link w:val="Heading9"/>
    <w:rsid w:val="00F7569D"/>
    <w:rPr>
      <w:rFonts w:asciiTheme="majorHAnsi" w:hAnsiTheme="majorHAnsi" w:cs="Arial"/>
      <w:snapToGrid w:val="0"/>
      <w:color w:val="4D4D4D" w:themeColor="text2"/>
      <w:szCs w:val="21"/>
      <w:lang w:eastAsia="en-US"/>
    </w:rPr>
  </w:style>
  <w:style w:type="numbering" w:styleId="ArticleSection">
    <w:name w:val="Outline List 3"/>
    <w:basedOn w:val="NoList"/>
    <w:rsid w:val="00F7569D"/>
    <w:pPr>
      <w:numPr>
        <w:numId w:val="3"/>
      </w:numPr>
    </w:pPr>
  </w:style>
  <w:style w:type="paragraph" w:styleId="BalloonText">
    <w:name w:val="Balloon Text"/>
    <w:basedOn w:val="Normal"/>
    <w:link w:val="BalloonTextChar"/>
    <w:semiHidden/>
    <w:rsid w:val="00F7569D"/>
    <w:rPr>
      <w:rFonts w:ascii="Tahoma" w:hAnsi="Tahoma"/>
      <w:sz w:val="16"/>
      <w:szCs w:val="16"/>
    </w:rPr>
  </w:style>
  <w:style w:type="character" w:customStyle="1" w:styleId="BalloonTextChar">
    <w:name w:val="Balloon Text Char"/>
    <w:basedOn w:val="DefaultParagraphFont"/>
    <w:link w:val="BalloonText"/>
    <w:semiHidden/>
    <w:rsid w:val="00F7569D"/>
    <w:rPr>
      <w:rFonts w:ascii="Tahoma" w:hAnsi="Tahoma" w:cs="Arial"/>
      <w:snapToGrid w:val="0"/>
      <w:sz w:val="16"/>
      <w:szCs w:val="16"/>
      <w:lang w:eastAsia="en-US"/>
    </w:rPr>
  </w:style>
  <w:style w:type="paragraph" w:styleId="Bibliography">
    <w:name w:val="Bibliography"/>
    <w:basedOn w:val="Normal"/>
    <w:next w:val="Normal"/>
    <w:uiPriority w:val="37"/>
    <w:semiHidden/>
    <w:rsid w:val="00F7569D"/>
  </w:style>
  <w:style w:type="paragraph" w:styleId="BlockText">
    <w:name w:val="Block Text"/>
    <w:basedOn w:val="Normal"/>
    <w:qFormat/>
    <w:rsid w:val="00F7569D"/>
    <w:pPr>
      <w:spacing w:after="240"/>
    </w:pPr>
    <w:rPr>
      <w:rFonts w:eastAsiaTheme="minorEastAsia" w:cstheme="minorBidi"/>
      <w:b/>
      <w:i/>
      <w:iCs/>
      <w:color w:val="C73920" w:themeColor="accent1"/>
      <w:sz w:val="48"/>
    </w:rPr>
  </w:style>
  <w:style w:type="paragraph" w:customStyle="1" w:styleId="BlockText2">
    <w:name w:val="Block Text 2"/>
    <w:basedOn w:val="Normal"/>
    <w:qFormat/>
    <w:rsid w:val="00F7569D"/>
    <w:pPr>
      <w:pBdr>
        <w:top w:val="single" w:sz="2" w:space="10" w:color="4D4D4D" w:themeColor="text2"/>
        <w:left w:val="single" w:sz="2" w:space="10" w:color="4D4D4D" w:themeColor="text2"/>
        <w:bottom w:val="single" w:sz="2" w:space="10" w:color="4D4D4D" w:themeColor="text2"/>
        <w:right w:val="single" w:sz="2" w:space="10" w:color="4D4D4D" w:themeColor="text2"/>
      </w:pBdr>
      <w:shd w:val="clear" w:color="auto" w:fill="4D4D4D" w:themeFill="text2"/>
      <w:kinsoku/>
      <w:overflowPunct/>
      <w:autoSpaceDE/>
      <w:autoSpaceDN/>
      <w:adjustRightInd/>
      <w:snapToGrid/>
      <w:spacing w:after="240"/>
      <w:ind w:left="227" w:right="227"/>
    </w:pPr>
    <w:rPr>
      <w:rFonts w:eastAsiaTheme="minorHAnsi" w:cstheme="minorBidi"/>
      <w:i/>
      <w:snapToGrid/>
      <w:color w:val="EEECE1" w:themeColor="background2"/>
      <w:sz w:val="48"/>
      <w:szCs w:val="48"/>
      <w:lang w:val="en-GB"/>
    </w:rPr>
  </w:style>
  <w:style w:type="paragraph" w:customStyle="1" w:styleId="BlockText2Client">
    <w:name w:val="Block Text 2 Client"/>
    <w:basedOn w:val="BlockText2"/>
    <w:rsid w:val="00F7569D"/>
    <w:pPr>
      <w:spacing w:after="0"/>
    </w:pPr>
    <w:rPr>
      <w:sz w:val="20"/>
      <w:szCs w:val="20"/>
    </w:rPr>
  </w:style>
  <w:style w:type="paragraph" w:customStyle="1" w:styleId="BlockText2Position">
    <w:name w:val="Block Text 2 Position"/>
    <w:basedOn w:val="BlockText2"/>
    <w:rsid w:val="00F7569D"/>
    <w:rPr>
      <w:i w:val="0"/>
      <w:sz w:val="20"/>
      <w:szCs w:val="20"/>
    </w:rPr>
  </w:style>
  <w:style w:type="paragraph" w:customStyle="1" w:styleId="BlockText3">
    <w:name w:val="Block Text 3"/>
    <w:basedOn w:val="BlockText"/>
    <w:qFormat/>
    <w:rsid w:val="00F7569D"/>
    <w:pPr>
      <w:pBdr>
        <w:top w:val="single" w:sz="8" w:space="10" w:color="E5E2D1" w:themeColor="background2" w:themeShade="F2"/>
        <w:left w:val="single" w:sz="8" w:space="10" w:color="E5E2D1" w:themeColor="background2" w:themeShade="F2"/>
        <w:bottom w:val="single" w:sz="8" w:space="10" w:color="E5E2D1" w:themeColor="background2" w:themeShade="F2"/>
        <w:right w:val="single" w:sz="8" w:space="10" w:color="E5E2D1" w:themeColor="background2" w:themeShade="F2"/>
      </w:pBdr>
      <w:shd w:val="clear" w:color="auto" w:fill="E5E2D1" w:themeFill="background2" w:themeFillShade="F2"/>
      <w:kinsoku/>
      <w:overflowPunct/>
      <w:autoSpaceDE/>
      <w:autoSpaceDN/>
      <w:adjustRightInd/>
      <w:snapToGrid/>
      <w:ind w:left="227" w:right="227"/>
    </w:pPr>
    <w:rPr>
      <w:snapToGrid/>
      <w:sz w:val="96"/>
      <w:lang w:val="en-GB"/>
    </w:rPr>
  </w:style>
  <w:style w:type="paragraph" w:customStyle="1" w:styleId="BlockTextClient">
    <w:name w:val="Block Text Client"/>
    <w:basedOn w:val="BlockText"/>
    <w:rsid w:val="00F7569D"/>
    <w:pPr>
      <w:spacing w:after="0"/>
    </w:pPr>
    <w:rPr>
      <w:b w:val="0"/>
      <w:sz w:val="20"/>
    </w:rPr>
  </w:style>
  <w:style w:type="paragraph" w:customStyle="1" w:styleId="BlockTextPosition">
    <w:name w:val="Block Text Position"/>
    <w:basedOn w:val="BlockText"/>
    <w:rsid w:val="00F7569D"/>
    <w:rPr>
      <w:b w:val="0"/>
      <w:i w:val="0"/>
      <w:sz w:val="20"/>
    </w:rPr>
  </w:style>
  <w:style w:type="paragraph" w:styleId="BodyText">
    <w:name w:val="Body Text"/>
    <w:basedOn w:val="Normal"/>
    <w:link w:val="BodyTextChar"/>
    <w:semiHidden/>
    <w:rsid w:val="00F7569D"/>
  </w:style>
  <w:style w:type="character" w:customStyle="1" w:styleId="BodyTextChar">
    <w:name w:val="Body Text Char"/>
    <w:basedOn w:val="DefaultParagraphFont"/>
    <w:link w:val="BodyText"/>
    <w:semiHidden/>
    <w:rsid w:val="00F7569D"/>
    <w:rPr>
      <w:rFonts w:ascii="Georgia" w:hAnsi="Georgia" w:cs="Arial"/>
      <w:snapToGrid w:val="0"/>
      <w:lang w:eastAsia="en-US"/>
    </w:rPr>
  </w:style>
  <w:style w:type="paragraph" w:styleId="BodyText2">
    <w:name w:val="Body Text 2"/>
    <w:basedOn w:val="Normal"/>
    <w:link w:val="BodyText2Char"/>
    <w:semiHidden/>
    <w:rsid w:val="00F7569D"/>
    <w:pPr>
      <w:spacing w:line="480" w:lineRule="auto"/>
    </w:pPr>
  </w:style>
  <w:style w:type="character" w:customStyle="1" w:styleId="BodyText2Char">
    <w:name w:val="Body Text 2 Char"/>
    <w:basedOn w:val="DefaultParagraphFont"/>
    <w:link w:val="BodyText2"/>
    <w:semiHidden/>
    <w:rsid w:val="00F7569D"/>
    <w:rPr>
      <w:rFonts w:ascii="Georgia" w:hAnsi="Georgia" w:cs="Arial"/>
      <w:snapToGrid w:val="0"/>
      <w:lang w:eastAsia="en-US"/>
    </w:rPr>
  </w:style>
  <w:style w:type="paragraph" w:styleId="BodyText3">
    <w:name w:val="Body Text 3"/>
    <w:basedOn w:val="Normal"/>
    <w:link w:val="BodyText3Char"/>
    <w:semiHidden/>
    <w:rsid w:val="00F7569D"/>
    <w:rPr>
      <w:sz w:val="16"/>
      <w:szCs w:val="16"/>
    </w:rPr>
  </w:style>
  <w:style w:type="character" w:customStyle="1" w:styleId="BodyText3Char">
    <w:name w:val="Body Text 3 Char"/>
    <w:basedOn w:val="DefaultParagraphFont"/>
    <w:link w:val="BodyText3"/>
    <w:semiHidden/>
    <w:rsid w:val="00F7569D"/>
    <w:rPr>
      <w:rFonts w:ascii="Georgia" w:hAnsi="Georgia" w:cs="Arial"/>
      <w:snapToGrid w:val="0"/>
      <w:sz w:val="16"/>
      <w:szCs w:val="16"/>
      <w:lang w:eastAsia="en-US"/>
    </w:rPr>
  </w:style>
  <w:style w:type="paragraph" w:styleId="BodyTextFirstIndent">
    <w:name w:val="Body Text First Indent"/>
    <w:basedOn w:val="BodyText"/>
    <w:link w:val="BodyTextFirstIndentChar"/>
    <w:rsid w:val="00F7569D"/>
    <w:pPr>
      <w:spacing w:after="0"/>
      <w:ind w:firstLine="360"/>
    </w:pPr>
  </w:style>
  <w:style w:type="character" w:customStyle="1" w:styleId="BodyTextFirstIndentChar">
    <w:name w:val="Body Text First Indent Char"/>
    <w:basedOn w:val="BodyTextChar"/>
    <w:link w:val="BodyTextFirstIndent"/>
    <w:rsid w:val="00F7569D"/>
    <w:rPr>
      <w:rFonts w:ascii="Georgia" w:hAnsi="Georgia" w:cs="Arial"/>
      <w:snapToGrid w:val="0"/>
      <w:lang w:eastAsia="en-US"/>
    </w:rPr>
  </w:style>
  <w:style w:type="paragraph" w:styleId="BodyTextIndent">
    <w:name w:val="Body Text Indent"/>
    <w:basedOn w:val="Normal"/>
    <w:link w:val="BodyTextIndentChar"/>
    <w:semiHidden/>
    <w:rsid w:val="00F7569D"/>
    <w:pPr>
      <w:ind w:left="283"/>
    </w:pPr>
  </w:style>
  <w:style w:type="character" w:customStyle="1" w:styleId="BodyTextIndentChar">
    <w:name w:val="Body Text Indent Char"/>
    <w:basedOn w:val="DefaultParagraphFont"/>
    <w:link w:val="BodyTextIndent"/>
    <w:semiHidden/>
    <w:rsid w:val="00F7569D"/>
    <w:rPr>
      <w:rFonts w:ascii="Georgia" w:hAnsi="Georgia" w:cs="Arial"/>
      <w:snapToGrid w:val="0"/>
      <w:lang w:eastAsia="en-US"/>
    </w:rPr>
  </w:style>
  <w:style w:type="paragraph" w:styleId="BodyTextFirstIndent2">
    <w:name w:val="Body Text First Indent 2"/>
    <w:basedOn w:val="BodyTextIndent"/>
    <w:link w:val="BodyTextFirstIndent2Char"/>
    <w:semiHidden/>
    <w:rsid w:val="00F7569D"/>
    <w:pPr>
      <w:spacing w:after="0"/>
      <w:ind w:left="360" w:firstLine="360"/>
    </w:pPr>
  </w:style>
  <w:style w:type="character" w:customStyle="1" w:styleId="BodyTextFirstIndent2Char">
    <w:name w:val="Body Text First Indent 2 Char"/>
    <w:basedOn w:val="BodyTextIndentChar"/>
    <w:link w:val="BodyTextFirstIndent2"/>
    <w:semiHidden/>
    <w:rsid w:val="00F7569D"/>
    <w:rPr>
      <w:rFonts w:ascii="Georgia" w:hAnsi="Georgia" w:cs="Arial"/>
      <w:snapToGrid w:val="0"/>
      <w:lang w:eastAsia="en-US"/>
    </w:rPr>
  </w:style>
  <w:style w:type="paragraph" w:styleId="BodyTextIndent2">
    <w:name w:val="Body Text Indent 2"/>
    <w:basedOn w:val="Normal"/>
    <w:link w:val="BodyTextIndent2Char"/>
    <w:semiHidden/>
    <w:rsid w:val="00F7569D"/>
    <w:pPr>
      <w:spacing w:line="480" w:lineRule="auto"/>
      <w:ind w:left="283"/>
    </w:pPr>
  </w:style>
  <w:style w:type="character" w:customStyle="1" w:styleId="BodyTextIndent2Char">
    <w:name w:val="Body Text Indent 2 Char"/>
    <w:basedOn w:val="DefaultParagraphFont"/>
    <w:link w:val="BodyTextIndent2"/>
    <w:semiHidden/>
    <w:rsid w:val="00F7569D"/>
    <w:rPr>
      <w:rFonts w:ascii="Georgia" w:hAnsi="Georgia" w:cs="Arial"/>
      <w:snapToGrid w:val="0"/>
      <w:lang w:eastAsia="en-US"/>
    </w:rPr>
  </w:style>
  <w:style w:type="paragraph" w:styleId="BodyTextIndent3">
    <w:name w:val="Body Text Indent 3"/>
    <w:basedOn w:val="Normal"/>
    <w:link w:val="BodyTextIndent3Char"/>
    <w:semiHidden/>
    <w:rsid w:val="00F7569D"/>
    <w:pPr>
      <w:ind w:left="283"/>
    </w:pPr>
    <w:rPr>
      <w:sz w:val="16"/>
      <w:szCs w:val="16"/>
    </w:rPr>
  </w:style>
  <w:style w:type="character" w:customStyle="1" w:styleId="BodyTextIndent3Char">
    <w:name w:val="Body Text Indent 3 Char"/>
    <w:basedOn w:val="DefaultParagraphFont"/>
    <w:link w:val="BodyTextIndent3"/>
    <w:semiHidden/>
    <w:rsid w:val="00F7569D"/>
    <w:rPr>
      <w:rFonts w:ascii="Georgia" w:hAnsi="Georgia" w:cs="Arial"/>
      <w:snapToGrid w:val="0"/>
      <w:sz w:val="16"/>
      <w:szCs w:val="16"/>
      <w:lang w:eastAsia="en-US"/>
    </w:rPr>
  </w:style>
  <w:style w:type="character" w:styleId="BookTitle">
    <w:name w:val="Book Title"/>
    <w:basedOn w:val="DefaultParagraphFont"/>
    <w:uiPriority w:val="33"/>
    <w:qFormat/>
    <w:rsid w:val="00F7569D"/>
    <w:rPr>
      <w:rFonts w:ascii="Georgia" w:hAnsi="Georgia"/>
      <w:b/>
      <w:bCs/>
      <w:smallCaps/>
      <w:spacing w:val="5"/>
    </w:rPr>
  </w:style>
  <w:style w:type="paragraph" w:customStyle="1" w:styleId="NormalWhite">
    <w:name w:val="Normal White"/>
    <w:basedOn w:val="Normal"/>
    <w:qFormat/>
    <w:rsid w:val="00162C29"/>
    <w:rPr>
      <w:color w:val="FFFFFF" w:themeColor="background1"/>
    </w:rPr>
  </w:style>
  <w:style w:type="paragraph" w:customStyle="1" w:styleId="ListBulletWhite">
    <w:name w:val="List Bullet White"/>
    <w:basedOn w:val="ListBullet"/>
    <w:qFormat/>
    <w:rsid w:val="00E159BE"/>
    <w:pPr>
      <w:numPr>
        <w:numId w:val="28"/>
      </w:numPr>
      <w:ind w:left="284" w:hanging="284"/>
    </w:pPr>
    <w:rPr>
      <w:color w:val="FFFFFF" w:themeColor="background1"/>
    </w:rPr>
  </w:style>
  <w:style w:type="paragraph" w:customStyle="1" w:styleId="Bullet1">
    <w:name w:val="Bullet 1"/>
    <w:basedOn w:val="Normal"/>
    <w:rsid w:val="005C5666"/>
    <w:pPr>
      <w:numPr>
        <w:numId w:val="5"/>
      </w:numPr>
      <w:spacing w:after="80"/>
    </w:pPr>
  </w:style>
  <w:style w:type="paragraph" w:customStyle="1" w:styleId="Bullet2">
    <w:name w:val="Bullet 2"/>
    <w:basedOn w:val="Bullet1"/>
    <w:rsid w:val="00F7569D"/>
    <w:pPr>
      <w:numPr>
        <w:ilvl w:val="1"/>
      </w:numPr>
    </w:pPr>
  </w:style>
  <w:style w:type="paragraph" w:customStyle="1" w:styleId="Bullet3">
    <w:name w:val="Bullet 3"/>
    <w:basedOn w:val="Bullet2"/>
    <w:rsid w:val="00F7569D"/>
    <w:pPr>
      <w:numPr>
        <w:ilvl w:val="2"/>
      </w:numPr>
    </w:pPr>
  </w:style>
  <w:style w:type="paragraph" w:customStyle="1" w:styleId="Bullet4">
    <w:name w:val="Bullet 4"/>
    <w:basedOn w:val="Bullet3"/>
    <w:rsid w:val="00F7569D"/>
    <w:pPr>
      <w:numPr>
        <w:ilvl w:val="3"/>
      </w:numPr>
    </w:pPr>
  </w:style>
  <w:style w:type="numbering" w:customStyle="1" w:styleId="BulletList">
    <w:name w:val="Bullet List"/>
    <w:rsid w:val="00F7569D"/>
    <w:pPr>
      <w:numPr>
        <w:numId w:val="4"/>
      </w:numPr>
    </w:pPr>
  </w:style>
  <w:style w:type="numbering" w:customStyle="1" w:styleId="Bullets">
    <w:name w:val="Bullets"/>
    <w:uiPriority w:val="99"/>
    <w:rsid w:val="00F7569D"/>
    <w:pPr>
      <w:numPr>
        <w:numId w:val="5"/>
      </w:numPr>
    </w:pPr>
  </w:style>
  <w:style w:type="paragraph" w:styleId="Caption">
    <w:name w:val="caption"/>
    <w:basedOn w:val="Normal"/>
    <w:next w:val="Normal"/>
    <w:unhideWhenUsed/>
    <w:qFormat/>
    <w:rsid w:val="00F7569D"/>
    <w:pPr>
      <w:keepNext/>
      <w:keepLines/>
      <w:tabs>
        <w:tab w:val="left" w:pos="992"/>
      </w:tabs>
      <w:spacing w:before="240"/>
      <w:ind w:left="992" w:hanging="992"/>
    </w:pPr>
    <w:rPr>
      <w:rFonts w:asciiTheme="majorHAnsi" w:hAnsiTheme="majorHAnsi"/>
      <w:b/>
      <w:bCs/>
      <w:color w:val="4D4D4D" w:themeColor="text2"/>
      <w:szCs w:val="18"/>
    </w:rPr>
  </w:style>
  <w:style w:type="paragraph" w:customStyle="1" w:styleId="ChapterNumberLong">
    <w:name w:val="Chapter Number (Long)"/>
    <w:basedOn w:val="Heading1"/>
    <w:next w:val="Heading1"/>
    <w:rsid w:val="00F7569D"/>
    <w:pPr>
      <w:pageBreakBefore/>
      <w:numPr>
        <w:numId w:val="9"/>
      </w:numPr>
    </w:pPr>
  </w:style>
  <w:style w:type="paragraph" w:customStyle="1" w:styleId="ChapterNumberedList1">
    <w:name w:val="Chapter Numbered List 1"/>
    <w:basedOn w:val="Normal"/>
    <w:rsid w:val="005C5666"/>
    <w:pPr>
      <w:numPr>
        <w:ilvl w:val="7"/>
        <w:numId w:val="9"/>
      </w:numPr>
      <w:spacing w:after="240"/>
    </w:pPr>
  </w:style>
  <w:style w:type="paragraph" w:customStyle="1" w:styleId="ChapterNumberedList2">
    <w:name w:val="Chapter Numbered List 2"/>
    <w:basedOn w:val="ChapterNumberedList1"/>
    <w:rsid w:val="00F7569D"/>
    <w:pPr>
      <w:numPr>
        <w:ilvl w:val="8"/>
      </w:numPr>
    </w:pPr>
  </w:style>
  <w:style w:type="numbering" w:customStyle="1" w:styleId="ChapterNumberingList">
    <w:name w:val="Chapter Numbering List"/>
    <w:uiPriority w:val="99"/>
    <w:rsid w:val="00F7569D"/>
    <w:pPr>
      <w:numPr>
        <w:numId w:val="6"/>
      </w:numPr>
    </w:pPr>
  </w:style>
  <w:style w:type="paragraph" w:styleId="Closing">
    <w:name w:val="Closing"/>
    <w:basedOn w:val="Normal"/>
    <w:link w:val="ClosingChar"/>
    <w:semiHidden/>
    <w:unhideWhenUsed/>
    <w:rsid w:val="00F7569D"/>
    <w:pPr>
      <w:ind w:left="4252"/>
    </w:pPr>
  </w:style>
  <w:style w:type="character" w:customStyle="1" w:styleId="ClosingChar">
    <w:name w:val="Closing Char"/>
    <w:basedOn w:val="DefaultParagraphFont"/>
    <w:link w:val="Closing"/>
    <w:semiHidden/>
    <w:rsid w:val="00F7569D"/>
    <w:rPr>
      <w:rFonts w:ascii="Georgia" w:hAnsi="Georgia" w:cs="Arial"/>
      <w:snapToGrid w:val="0"/>
      <w:lang w:eastAsia="en-US"/>
    </w:rPr>
  </w:style>
  <w:style w:type="character" w:styleId="CommentReference">
    <w:name w:val="annotation reference"/>
    <w:basedOn w:val="DefaultParagraphFont"/>
    <w:semiHidden/>
    <w:rsid w:val="00F7569D"/>
    <w:rPr>
      <w:rFonts w:ascii="Georgia" w:hAnsi="Georgia"/>
      <w:sz w:val="16"/>
      <w:szCs w:val="16"/>
    </w:rPr>
  </w:style>
  <w:style w:type="paragraph" w:styleId="CommentText">
    <w:name w:val="annotation text"/>
    <w:basedOn w:val="Normal"/>
    <w:link w:val="CommentTextChar"/>
    <w:semiHidden/>
    <w:rsid w:val="00F7569D"/>
  </w:style>
  <w:style w:type="character" w:customStyle="1" w:styleId="CommentTextChar">
    <w:name w:val="Comment Text Char"/>
    <w:basedOn w:val="DefaultParagraphFont"/>
    <w:link w:val="CommentText"/>
    <w:semiHidden/>
    <w:rsid w:val="00F7569D"/>
    <w:rPr>
      <w:rFonts w:ascii="Georgia" w:hAnsi="Georgia" w:cs="Arial"/>
      <w:snapToGrid w:val="0"/>
      <w:lang w:eastAsia="en-US"/>
    </w:rPr>
  </w:style>
  <w:style w:type="paragraph" w:styleId="CommentSubject">
    <w:name w:val="annotation subject"/>
    <w:basedOn w:val="CommentText"/>
    <w:next w:val="CommentText"/>
    <w:link w:val="CommentSubjectChar"/>
    <w:semiHidden/>
    <w:rsid w:val="00F7569D"/>
    <w:rPr>
      <w:b/>
      <w:bCs/>
    </w:rPr>
  </w:style>
  <w:style w:type="character" w:customStyle="1" w:styleId="CommentSubjectChar">
    <w:name w:val="Comment Subject Char"/>
    <w:basedOn w:val="CommentTextChar"/>
    <w:link w:val="CommentSubject"/>
    <w:semiHidden/>
    <w:rsid w:val="00F7569D"/>
    <w:rPr>
      <w:rFonts w:ascii="Georgia" w:hAnsi="Georgia" w:cs="Arial"/>
      <w:b/>
      <w:bCs/>
      <w:snapToGrid w:val="0"/>
      <w:lang w:eastAsia="en-US"/>
    </w:rPr>
  </w:style>
  <w:style w:type="paragraph" w:customStyle="1" w:styleId="Copyright">
    <w:name w:val="Copyright"/>
    <w:basedOn w:val="Normal"/>
    <w:rsid w:val="00F7569D"/>
    <w:pPr>
      <w:framePr w:wrap="around" w:vAnchor="page" w:hAnchor="page" w:x="1022" w:y="14921"/>
      <w:ind w:right="816"/>
    </w:pPr>
    <w:rPr>
      <w:rFonts w:ascii="Arial" w:hAnsi="Arial"/>
      <w:color w:val="4D4D4D" w:themeColor="text2"/>
      <w:sz w:val="16"/>
      <w:lang w:val="en-US"/>
    </w:rPr>
  </w:style>
  <w:style w:type="paragraph" w:customStyle="1" w:styleId="KeySentence">
    <w:name w:val="Key Sentence"/>
    <w:basedOn w:val="Normal"/>
    <w:rsid w:val="00F7569D"/>
    <w:pPr>
      <w:spacing w:after="160" w:line="260" w:lineRule="atLeast"/>
    </w:pPr>
    <w:rPr>
      <w:i/>
      <w:color w:val="4D4D4D" w:themeColor="text2"/>
      <w:sz w:val="16"/>
      <w:szCs w:val="18"/>
    </w:rPr>
  </w:style>
  <w:style w:type="paragraph" w:customStyle="1" w:styleId="KeySentenceInside">
    <w:name w:val="Key Sentence Inside"/>
    <w:basedOn w:val="KeySentence"/>
    <w:rsid w:val="00F7569D"/>
    <w:pPr>
      <w:framePr w:w="2296" w:wrap="notBeside" w:vAnchor="text" w:hAnchor="margin" w:x="-2521" w:y="1" w:anchorLock="1"/>
    </w:pPr>
  </w:style>
  <w:style w:type="paragraph" w:customStyle="1" w:styleId="Covertitle">
    <w:name w:val="Cover title"/>
    <w:basedOn w:val="KeySentenceInside"/>
    <w:next w:val="Normal"/>
    <w:rsid w:val="00F7569D"/>
    <w:pPr>
      <w:framePr w:w="2154" w:wrap="notBeside" w:vAnchor="page" w:hAnchor="page" w:x="928" w:y="8427"/>
      <w:spacing w:before="200"/>
      <w:ind w:left="113"/>
    </w:pPr>
    <w:rPr>
      <w:rFonts w:asciiTheme="majorHAnsi" w:hAnsiTheme="majorHAnsi"/>
      <w:color w:val="auto"/>
      <w:sz w:val="19"/>
      <w:lang w:val="en-GB"/>
    </w:rPr>
  </w:style>
  <w:style w:type="paragraph" w:customStyle="1" w:styleId="Coversubtitle">
    <w:name w:val="Cover subtitle"/>
    <w:basedOn w:val="Covertitle"/>
    <w:rsid w:val="00F7569D"/>
    <w:pPr>
      <w:framePr w:wrap="notBeside"/>
      <w:spacing w:before="180"/>
    </w:pPr>
    <w:rPr>
      <w:bCs/>
      <w:szCs w:val="64"/>
    </w:rPr>
  </w:style>
  <w:style w:type="paragraph" w:customStyle="1" w:styleId="CoverDate">
    <w:name w:val="Cover Date"/>
    <w:basedOn w:val="Coversubtitle"/>
    <w:rsid w:val="00F7569D"/>
    <w:pPr>
      <w:framePr w:wrap="notBeside"/>
    </w:pPr>
  </w:style>
  <w:style w:type="paragraph" w:customStyle="1" w:styleId="CoverOutcomeHeadline">
    <w:name w:val="Cover Outcome Headline"/>
    <w:basedOn w:val="Normal"/>
    <w:rsid w:val="00980D79"/>
    <w:pPr>
      <w:numPr>
        <w:numId w:val="26"/>
      </w:numPr>
      <w:spacing w:after="720" w:line="216" w:lineRule="auto"/>
    </w:pPr>
    <w:rPr>
      <w:rFonts w:eastAsia="Calibri"/>
      <w:b/>
      <w:caps/>
      <w:color w:val="DE7B35" w:themeColor="accent3"/>
      <w:sz w:val="48"/>
      <w:szCs w:val="48"/>
      <w:lang w:val="en-GB"/>
    </w:rPr>
  </w:style>
  <w:style w:type="paragraph" w:customStyle="1" w:styleId="CoverOutcomeSubtitle">
    <w:name w:val="Cover Outcome Subtitle"/>
    <w:rsid w:val="004C4DFE"/>
    <w:pPr>
      <w:spacing w:after="240"/>
    </w:pPr>
    <w:rPr>
      <w:rFonts w:asciiTheme="minorHAnsi" w:eastAsia="Calibri" w:hAnsiTheme="minorHAnsi" w:cs="Arial"/>
      <w:caps/>
      <w:snapToGrid w:val="0"/>
      <w:color w:val="C73920" w:themeColor="accent1"/>
      <w:lang w:val="en-GB" w:eastAsia="en-US"/>
    </w:rPr>
  </w:style>
  <w:style w:type="paragraph" w:customStyle="1" w:styleId="Coverpulloutframe">
    <w:name w:val="Cover pull out frame"/>
    <w:basedOn w:val="KeySentenceInside"/>
    <w:rsid w:val="00F7569D"/>
    <w:pPr>
      <w:framePr w:w="2189" w:h="227" w:wrap="notBeside" w:vAnchor="page" w:hAnchor="page" w:x="908" w:y="8415"/>
      <w:pBdr>
        <w:top w:val="dotted" w:sz="8" w:space="1" w:color="4D4D4D" w:themeColor="text2"/>
        <w:left w:val="dotted" w:sz="8" w:space="4" w:color="4D4D4D" w:themeColor="text2"/>
      </w:pBdr>
      <w:spacing w:after="0" w:line="0" w:lineRule="atLeast"/>
    </w:pPr>
    <w:rPr>
      <w:color w:val="auto"/>
      <w:sz w:val="8"/>
      <w:lang w:val="en-GB"/>
    </w:rPr>
  </w:style>
  <w:style w:type="paragraph" w:customStyle="1" w:styleId="CoverPanelFrame">
    <w:name w:val="Cover Panel Frame"/>
    <w:basedOn w:val="Coverpulloutframe"/>
    <w:rsid w:val="00F7569D"/>
    <w:pPr>
      <w:framePr w:w="7441" w:wrap="notBeside" w:vAnchor="margin" w:hAnchor="text" w:x="-112" w:y="1"/>
      <w:pBdr>
        <w:top w:val="single" w:sz="4" w:space="1" w:color="auto"/>
        <w:left w:val="single" w:sz="4" w:space="4" w:color="auto"/>
      </w:pBdr>
    </w:pPr>
    <w:rPr>
      <w:rFonts w:eastAsia="+mn-ea"/>
    </w:rPr>
  </w:style>
  <w:style w:type="paragraph" w:customStyle="1" w:styleId="CREATISID">
    <w:name w:val="CREATISID"/>
    <w:basedOn w:val="Normal"/>
    <w:unhideWhenUsed/>
    <w:rsid w:val="005C5666"/>
    <w:pPr>
      <w:framePr w:w="227" w:h="539" w:wrap="notBeside" w:vAnchor="page" w:hAnchor="page" w:x="511" w:y="15594"/>
      <w:textDirection w:val="btLr"/>
    </w:pPr>
    <w:rPr>
      <w:rFonts w:eastAsia="MS Mincho"/>
      <w:sz w:val="10"/>
      <w:szCs w:val="12"/>
      <w:lang w:eastAsia="ja-JP"/>
    </w:rPr>
  </w:style>
  <w:style w:type="paragraph" w:customStyle="1" w:styleId="CVText">
    <w:name w:val="CV Text"/>
    <w:basedOn w:val="Normal"/>
    <w:rsid w:val="005C5666"/>
    <w:pPr>
      <w:spacing w:before="80" w:after="80"/>
    </w:pPr>
  </w:style>
  <w:style w:type="paragraph" w:customStyle="1" w:styleId="CVBullet1">
    <w:name w:val="CV Bullet 1"/>
    <w:basedOn w:val="CVText"/>
    <w:rsid w:val="00F7569D"/>
    <w:pPr>
      <w:numPr>
        <w:numId w:val="7"/>
      </w:numPr>
      <w:spacing w:before="40" w:after="40"/>
    </w:pPr>
  </w:style>
  <w:style w:type="paragraph" w:customStyle="1" w:styleId="CVBullet2">
    <w:name w:val="CV Bullet 2"/>
    <w:basedOn w:val="CVBullet1"/>
    <w:rsid w:val="00F7569D"/>
    <w:pPr>
      <w:numPr>
        <w:ilvl w:val="1"/>
      </w:numPr>
    </w:pPr>
  </w:style>
  <w:style w:type="numbering" w:customStyle="1" w:styleId="CVBullets">
    <w:name w:val="CV Bullets"/>
    <w:uiPriority w:val="99"/>
    <w:rsid w:val="00F7569D"/>
    <w:pPr>
      <w:numPr>
        <w:numId w:val="8"/>
      </w:numPr>
    </w:pPr>
  </w:style>
  <w:style w:type="paragraph" w:customStyle="1" w:styleId="CVRoleTitle">
    <w:name w:val="CV Role Title"/>
    <w:basedOn w:val="CVText"/>
    <w:rsid w:val="00F7569D"/>
    <w:pPr>
      <w:pBdr>
        <w:bottom w:val="none" w:sz="0" w:space="0" w:color="00457C"/>
      </w:pBdr>
    </w:pPr>
    <w:rPr>
      <w:i/>
      <w:color w:val="4D4D4D" w:themeColor="text2"/>
      <w:sz w:val="24"/>
      <w:szCs w:val="24"/>
    </w:rPr>
  </w:style>
  <w:style w:type="paragraph" w:customStyle="1" w:styleId="CVDetails">
    <w:name w:val="CV Details"/>
    <w:basedOn w:val="CVRoleTitle"/>
    <w:rsid w:val="00F7569D"/>
    <w:pPr>
      <w:spacing w:before="120" w:after="40"/>
    </w:pPr>
    <w:rPr>
      <w:sz w:val="14"/>
    </w:rPr>
  </w:style>
  <w:style w:type="paragraph" w:customStyle="1" w:styleId="CVHeading1">
    <w:name w:val="CV Heading 1"/>
    <w:basedOn w:val="CVText"/>
    <w:next w:val="CVText"/>
    <w:rsid w:val="00F7569D"/>
    <w:pPr>
      <w:keepNext/>
      <w:keepLines/>
      <w:spacing w:before="120"/>
    </w:pPr>
    <w:rPr>
      <w:b/>
      <w:i/>
      <w:color w:val="4D4D4D" w:themeColor="text2"/>
    </w:rPr>
  </w:style>
  <w:style w:type="paragraph" w:customStyle="1" w:styleId="CVHeading2">
    <w:name w:val="CV Heading 2"/>
    <w:basedOn w:val="CVHeading1"/>
    <w:next w:val="CVText"/>
    <w:rsid w:val="00F7569D"/>
    <w:pPr>
      <w:pBdr>
        <w:bottom w:val="none" w:sz="0" w:space="0" w:color="00457C"/>
      </w:pBdr>
    </w:pPr>
    <w:rPr>
      <w:b w:val="0"/>
      <w:sz w:val="18"/>
      <w:szCs w:val="24"/>
    </w:rPr>
  </w:style>
  <w:style w:type="paragraph" w:customStyle="1" w:styleId="CVNamelarge">
    <w:name w:val="CV Name large"/>
    <w:basedOn w:val="CVText"/>
    <w:next w:val="CVRoleTitle"/>
    <w:rsid w:val="00F7569D"/>
    <w:pPr>
      <w:spacing w:before="0"/>
    </w:pPr>
    <w:rPr>
      <w:b/>
      <w:i/>
      <w:color w:val="4D4D4D" w:themeColor="text2"/>
      <w:sz w:val="36"/>
      <w:szCs w:val="24"/>
    </w:rPr>
  </w:style>
  <w:style w:type="paragraph" w:customStyle="1" w:styleId="CVPhoto">
    <w:name w:val="CV Photo"/>
    <w:basedOn w:val="CVHeading2"/>
    <w:rsid w:val="00F7569D"/>
    <w:rPr>
      <w:sz w:val="21"/>
    </w:rPr>
  </w:style>
  <w:style w:type="paragraph" w:styleId="Date">
    <w:name w:val="Date"/>
    <w:basedOn w:val="Normal"/>
    <w:next w:val="Normal"/>
    <w:link w:val="DateChar"/>
    <w:rsid w:val="00F7569D"/>
  </w:style>
  <w:style w:type="character" w:customStyle="1" w:styleId="DateChar">
    <w:name w:val="Date Char"/>
    <w:basedOn w:val="DefaultParagraphFont"/>
    <w:link w:val="Date"/>
    <w:rsid w:val="00F7569D"/>
    <w:rPr>
      <w:rFonts w:ascii="Georgia" w:hAnsi="Georgia" w:cs="Arial"/>
      <w:snapToGrid w:val="0"/>
      <w:lang w:eastAsia="en-US"/>
    </w:rPr>
  </w:style>
  <w:style w:type="paragraph" w:customStyle="1" w:styleId="Disclaimer">
    <w:name w:val="Disclaimer"/>
    <w:basedOn w:val="Normal"/>
    <w:unhideWhenUsed/>
    <w:rsid w:val="002B76E6"/>
    <w:pPr>
      <w:spacing w:after="140"/>
    </w:pPr>
    <w:rPr>
      <w:color w:val="4D4D4D" w:themeColor="text2"/>
      <w:sz w:val="16"/>
    </w:rPr>
  </w:style>
  <w:style w:type="paragraph" w:styleId="DocumentMap">
    <w:name w:val="Document Map"/>
    <w:basedOn w:val="Normal"/>
    <w:link w:val="DocumentMapChar"/>
    <w:semiHidden/>
    <w:rsid w:val="00F7569D"/>
    <w:rPr>
      <w:rFonts w:ascii="Tahoma" w:hAnsi="Tahoma" w:cs="Tahoma"/>
      <w:sz w:val="16"/>
      <w:szCs w:val="16"/>
    </w:rPr>
  </w:style>
  <w:style w:type="character" w:customStyle="1" w:styleId="DocumentMapChar">
    <w:name w:val="Document Map Char"/>
    <w:basedOn w:val="DefaultParagraphFont"/>
    <w:link w:val="DocumentMap"/>
    <w:semiHidden/>
    <w:rsid w:val="00F7569D"/>
    <w:rPr>
      <w:rFonts w:ascii="Tahoma" w:hAnsi="Tahoma" w:cs="Tahoma"/>
      <w:snapToGrid w:val="0"/>
      <w:sz w:val="16"/>
      <w:szCs w:val="16"/>
      <w:lang w:eastAsia="en-US"/>
    </w:rPr>
  </w:style>
  <w:style w:type="character" w:styleId="EndnoteReference">
    <w:name w:val="endnote reference"/>
    <w:basedOn w:val="DefaultParagraphFont"/>
    <w:semiHidden/>
    <w:unhideWhenUsed/>
    <w:rsid w:val="00F7569D"/>
    <w:rPr>
      <w:rFonts w:ascii="Arial" w:hAnsi="Arial" w:cs="Arial"/>
      <w:sz w:val="21"/>
      <w:vertAlign w:val="superscript"/>
    </w:rPr>
  </w:style>
  <w:style w:type="paragraph" w:styleId="FootnoteText">
    <w:name w:val="footnote text"/>
    <w:basedOn w:val="Normal"/>
    <w:link w:val="FootnoteTextChar"/>
    <w:rsid w:val="00F7569D"/>
    <w:pPr>
      <w:tabs>
        <w:tab w:val="left" w:pos="284"/>
      </w:tabs>
      <w:spacing w:before="80" w:after="80"/>
      <w:ind w:left="227" w:hanging="227"/>
    </w:pPr>
    <w:rPr>
      <w:sz w:val="14"/>
    </w:rPr>
  </w:style>
  <w:style w:type="character" w:customStyle="1" w:styleId="FootnoteTextChar">
    <w:name w:val="Footnote Text Char"/>
    <w:basedOn w:val="DefaultParagraphFont"/>
    <w:link w:val="FootnoteText"/>
    <w:rsid w:val="00F7569D"/>
    <w:rPr>
      <w:rFonts w:ascii="Georgia" w:hAnsi="Georgia" w:cs="Arial"/>
      <w:snapToGrid w:val="0"/>
      <w:sz w:val="14"/>
      <w:lang w:eastAsia="en-US"/>
    </w:rPr>
  </w:style>
  <w:style w:type="paragraph" w:styleId="EndnoteText">
    <w:name w:val="endnote text"/>
    <w:basedOn w:val="FootnoteText"/>
    <w:link w:val="EndnoteTextChar"/>
    <w:semiHidden/>
    <w:unhideWhenUsed/>
    <w:rsid w:val="00F7569D"/>
  </w:style>
  <w:style w:type="character" w:customStyle="1" w:styleId="EndnoteTextChar">
    <w:name w:val="Endnote Text Char"/>
    <w:basedOn w:val="DefaultParagraphFont"/>
    <w:link w:val="EndnoteText"/>
    <w:semiHidden/>
    <w:rsid w:val="00F7569D"/>
    <w:rPr>
      <w:rFonts w:ascii="Georgia" w:hAnsi="Georgia" w:cs="Arial"/>
      <w:snapToGrid w:val="0"/>
      <w:sz w:val="14"/>
      <w:lang w:eastAsia="en-US"/>
    </w:rPr>
  </w:style>
  <w:style w:type="paragraph" w:styleId="EnvelopeAddress">
    <w:name w:val="envelope address"/>
    <w:basedOn w:val="Normal"/>
    <w:semiHidden/>
    <w:unhideWhenUsed/>
    <w:rsid w:val="00F7569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rsid w:val="00F7569D"/>
    <w:rPr>
      <w:rFonts w:asciiTheme="majorHAnsi" w:eastAsiaTheme="majorEastAsia" w:hAnsiTheme="majorHAnsi" w:cstheme="majorBidi"/>
    </w:rPr>
  </w:style>
  <w:style w:type="paragraph" w:customStyle="1" w:styleId="FirstPagePanelFrame">
    <w:name w:val="First Page Panel Frame"/>
    <w:basedOn w:val="CoverPanelFrame"/>
    <w:rsid w:val="00F7569D"/>
    <w:pPr>
      <w:framePr w:w="7483" w:h="227" w:hRule="exact" w:wrap="notBeside" w:y="-169"/>
      <w:pBdr>
        <w:top w:val="single" w:sz="6" w:space="1" w:color="4D4D4D" w:themeColor="text2"/>
        <w:left w:val="single" w:sz="6" w:space="4" w:color="4D4D4D" w:themeColor="text2"/>
      </w:pBdr>
    </w:pPr>
  </w:style>
  <w:style w:type="paragraph" w:customStyle="1" w:styleId="FirstPagePanelFrame-Contents">
    <w:name w:val="First Page Panel Frame - Contents"/>
    <w:basedOn w:val="FirstPagePanelFrame"/>
    <w:rsid w:val="00F7569D"/>
    <w:pPr>
      <w:framePr w:w="7427" w:wrap="notBeside"/>
    </w:pPr>
  </w:style>
  <w:style w:type="character" w:styleId="FollowedHyperlink">
    <w:name w:val="FollowedHyperlink"/>
    <w:basedOn w:val="DefaultParagraphFont"/>
    <w:semiHidden/>
    <w:rsid w:val="00F7569D"/>
    <w:rPr>
      <w:color w:val="595959" w:themeColor="followedHyperlink"/>
      <w:u w:val="single"/>
    </w:rPr>
  </w:style>
  <w:style w:type="paragraph" w:styleId="Footer">
    <w:name w:val="footer"/>
    <w:basedOn w:val="Normal"/>
    <w:link w:val="FooterChar"/>
    <w:rsid w:val="00AD2938"/>
    <w:pPr>
      <w:pBdr>
        <w:top w:val="single" w:sz="4" w:space="4" w:color="DD5035" w:themeColor="accent2"/>
      </w:pBdr>
      <w:tabs>
        <w:tab w:val="right" w:pos="7342"/>
      </w:tabs>
      <w:spacing w:line="0" w:lineRule="atLeast"/>
    </w:pPr>
    <w:rPr>
      <w:rFonts w:eastAsia="Calibri"/>
      <w:color w:val="DD5035" w:themeColor="accent2"/>
      <w:sz w:val="16"/>
      <w:szCs w:val="16"/>
    </w:rPr>
  </w:style>
  <w:style w:type="character" w:customStyle="1" w:styleId="FooterChar">
    <w:name w:val="Footer Char"/>
    <w:basedOn w:val="DefaultParagraphFont"/>
    <w:link w:val="Footer"/>
    <w:rsid w:val="00AD2938"/>
    <w:rPr>
      <w:rFonts w:asciiTheme="minorHAnsi" w:eastAsia="Calibri" w:hAnsiTheme="minorHAnsi" w:cs="Arial"/>
      <w:snapToGrid w:val="0"/>
      <w:color w:val="DD5035" w:themeColor="accent2"/>
      <w:sz w:val="16"/>
      <w:szCs w:val="16"/>
      <w:lang w:eastAsia="en-US"/>
    </w:rPr>
  </w:style>
  <w:style w:type="paragraph" w:customStyle="1" w:styleId="Footer-Even">
    <w:name w:val="Footer - Even"/>
    <w:basedOn w:val="Footer"/>
    <w:rsid w:val="001835A6"/>
    <w:pPr>
      <w:pBdr>
        <w:top w:val="single" w:sz="4" w:space="4" w:color="4D4D4D" w:themeColor="text2"/>
      </w:pBdr>
    </w:pPr>
    <w:rPr>
      <w:color w:val="4D4D4D" w:themeColor="text2"/>
    </w:rPr>
  </w:style>
  <w:style w:type="paragraph" w:customStyle="1" w:styleId="Footer-Landscape">
    <w:name w:val="Footer - Landscape"/>
    <w:basedOn w:val="Footer"/>
    <w:rsid w:val="00F7569D"/>
    <w:pPr>
      <w:tabs>
        <w:tab w:val="clear" w:pos="7342"/>
        <w:tab w:val="right" w:pos="11055"/>
      </w:tabs>
      <w:ind w:left="-3742"/>
    </w:pPr>
  </w:style>
  <w:style w:type="paragraph" w:customStyle="1" w:styleId="Footer-LandscapeEven">
    <w:name w:val="Footer - Landscape Even"/>
    <w:basedOn w:val="Footer-Landscape"/>
    <w:rsid w:val="00F7569D"/>
  </w:style>
  <w:style w:type="paragraph" w:customStyle="1" w:styleId="Footer-ToC">
    <w:name w:val="Footer - ToC"/>
    <w:basedOn w:val="Footer"/>
    <w:rsid w:val="00F7569D"/>
  </w:style>
  <w:style w:type="paragraph" w:customStyle="1" w:styleId="Footer-ToCEven">
    <w:name w:val="Footer - ToC Even"/>
    <w:basedOn w:val="Footer-ToC"/>
    <w:rsid w:val="00F7569D"/>
  </w:style>
  <w:style w:type="character" w:styleId="FootnoteReference">
    <w:name w:val="footnote reference"/>
    <w:basedOn w:val="DefaultParagraphFont"/>
    <w:rsid w:val="00F7569D"/>
    <w:rPr>
      <w:rFonts w:cs="Arial"/>
      <w:sz w:val="21"/>
      <w:vertAlign w:val="superscript"/>
    </w:rPr>
  </w:style>
  <w:style w:type="paragraph" w:styleId="Header">
    <w:name w:val="header"/>
    <w:basedOn w:val="Normal"/>
    <w:link w:val="HeaderChar"/>
    <w:rsid w:val="00F7569D"/>
    <w:pPr>
      <w:tabs>
        <w:tab w:val="right" w:pos="7342"/>
      </w:tabs>
      <w:ind w:left="-2523"/>
    </w:pPr>
    <w:rPr>
      <w:rFonts w:ascii="Arial" w:hAnsi="Arial"/>
      <w:color w:val="000000" w:themeColor="text1"/>
      <w:szCs w:val="18"/>
    </w:rPr>
  </w:style>
  <w:style w:type="character" w:customStyle="1" w:styleId="HeaderChar">
    <w:name w:val="Header Char"/>
    <w:basedOn w:val="DefaultParagraphFont"/>
    <w:link w:val="Header"/>
    <w:rsid w:val="00F7569D"/>
    <w:rPr>
      <w:rFonts w:ascii="Arial" w:hAnsi="Arial" w:cs="Arial"/>
      <w:snapToGrid w:val="0"/>
      <w:color w:val="000000" w:themeColor="text1"/>
      <w:sz w:val="19"/>
      <w:szCs w:val="18"/>
      <w:lang w:eastAsia="en-US"/>
    </w:rPr>
  </w:style>
  <w:style w:type="paragraph" w:customStyle="1" w:styleId="Header-Even">
    <w:name w:val="Header - Even"/>
    <w:basedOn w:val="Header"/>
    <w:rsid w:val="00F7569D"/>
  </w:style>
  <w:style w:type="paragraph" w:customStyle="1" w:styleId="Header-FirstPage">
    <w:name w:val="Header - First Page"/>
    <w:basedOn w:val="Header"/>
    <w:rsid w:val="00F7569D"/>
  </w:style>
  <w:style w:type="paragraph" w:customStyle="1" w:styleId="Header-Landscape">
    <w:name w:val="Header - Landscape"/>
    <w:basedOn w:val="Header"/>
    <w:rsid w:val="00F7569D"/>
  </w:style>
  <w:style w:type="paragraph" w:customStyle="1" w:styleId="Header-LandscapeEven">
    <w:name w:val="Header - Landscape Even"/>
    <w:basedOn w:val="Header-Landscape"/>
    <w:rsid w:val="00F7569D"/>
    <w:pPr>
      <w:tabs>
        <w:tab w:val="right" w:pos="14661"/>
      </w:tabs>
    </w:pPr>
  </w:style>
  <w:style w:type="paragraph" w:customStyle="1" w:styleId="Heading2Nospacing">
    <w:name w:val="Heading 2 No spacing"/>
    <w:basedOn w:val="Heading2"/>
    <w:rsid w:val="00F7569D"/>
    <w:pPr>
      <w:spacing w:after="0" w:line="0" w:lineRule="atLeast"/>
      <w:ind w:left="851" w:hanging="851"/>
    </w:pPr>
  </w:style>
  <w:style w:type="paragraph" w:customStyle="1" w:styleId="Majorheading">
    <w:name w:val="Major heading"/>
    <w:basedOn w:val="Normal"/>
    <w:next w:val="Normal"/>
    <w:rsid w:val="00901C4A"/>
    <w:pPr>
      <w:keepNext/>
      <w:keepLines/>
      <w:spacing w:before="240" w:after="40"/>
    </w:pPr>
    <w:rPr>
      <w:rFonts w:asciiTheme="majorHAnsi" w:hAnsiTheme="majorHAnsi"/>
      <w:b/>
      <w:caps/>
      <w:color w:val="DD5035" w:themeColor="accent2"/>
      <w:sz w:val="28"/>
      <w:szCs w:val="24"/>
    </w:rPr>
  </w:style>
  <w:style w:type="character" w:styleId="Hyperlink">
    <w:name w:val="Hyperlink"/>
    <w:basedOn w:val="DefaultParagraphFont"/>
    <w:uiPriority w:val="99"/>
    <w:rsid w:val="00F7569D"/>
    <w:rPr>
      <w:color w:val="4D4D4D" w:themeColor="text2"/>
      <w:u w:val="single"/>
    </w:rPr>
  </w:style>
  <w:style w:type="paragraph" w:customStyle="1" w:styleId="Indent1">
    <w:name w:val="Indent 1"/>
    <w:basedOn w:val="Normal"/>
    <w:rsid w:val="00F7569D"/>
    <w:pPr>
      <w:numPr>
        <w:ilvl w:val="1"/>
        <w:numId w:val="26"/>
      </w:numPr>
      <w:spacing w:before="100" w:after="100"/>
    </w:pPr>
    <w:rPr>
      <w:rFonts w:cs="Times New Roman"/>
    </w:rPr>
  </w:style>
  <w:style w:type="paragraph" w:customStyle="1" w:styleId="Indent2">
    <w:name w:val="Indent 2"/>
    <w:basedOn w:val="Indent1"/>
    <w:rsid w:val="00F7569D"/>
    <w:pPr>
      <w:numPr>
        <w:ilvl w:val="2"/>
      </w:numPr>
    </w:pPr>
  </w:style>
  <w:style w:type="paragraph" w:customStyle="1" w:styleId="Indent3">
    <w:name w:val="Indent 3"/>
    <w:basedOn w:val="Indent2"/>
    <w:rsid w:val="00F7569D"/>
    <w:pPr>
      <w:numPr>
        <w:ilvl w:val="3"/>
      </w:numPr>
    </w:pPr>
  </w:style>
  <w:style w:type="paragraph" w:customStyle="1" w:styleId="Indent4">
    <w:name w:val="Indent 4"/>
    <w:basedOn w:val="Indent3"/>
    <w:rsid w:val="00F7569D"/>
    <w:pPr>
      <w:numPr>
        <w:ilvl w:val="4"/>
      </w:numPr>
    </w:pPr>
  </w:style>
  <w:style w:type="paragraph" w:customStyle="1" w:styleId="Indent5">
    <w:name w:val="Indent 5"/>
    <w:basedOn w:val="Indent4"/>
    <w:rsid w:val="00F7569D"/>
    <w:pPr>
      <w:numPr>
        <w:ilvl w:val="5"/>
      </w:numPr>
    </w:pPr>
  </w:style>
  <w:style w:type="paragraph" w:customStyle="1" w:styleId="Indent6">
    <w:name w:val="Indent 6"/>
    <w:basedOn w:val="Indent5"/>
    <w:rsid w:val="00F7569D"/>
    <w:pPr>
      <w:numPr>
        <w:ilvl w:val="6"/>
      </w:numPr>
    </w:pPr>
  </w:style>
  <w:style w:type="paragraph" w:customStyle="1" w:styleId="Indent7">
    <w:name w:val="Indent 7"/>
    <w:basedOn w:val="Indent6"/>
    <w:rsid w:val="00F7569D"/>
    <w:pPr>
      <w:numPr>
        <w:ilvl w:val="7"/>
      </w:numPr>
    </w:pPr>
  </w:style>
  <w:style w:type="paragraph" w:customStyle="1" w:styleId="Indent8">
    <w:name w:val="Indent 8"/>
    <w:basedOn w:val="Indent7"/>
    <w:rsid w:val="00F7569D"/>
    <w:pPr>
      <w:numPr>
        <w:ilvl w:val="8"/>
      </w:numPr>
    </w:pPr>
  </w:style>
  <w:style w:type="numbering" w:customStyle="1" w:styleId="IndentList">
    <w:name w:val="IndentList"/>
    <w:basedOn w:val="NoList"/>
    <w:rsid w:val="00F7569D"/>
  </w:style>
  <w:style w:type="numbering" w:customStyle="1" w:styleId="Indents">
    <w:name w:val="Indents"/>
    <w:rsid w:val="00F7569D"/>
    <w:pPr>
      <w:numPr>
        <w:numId w:val="10"/>
      </w:numPr>
    </w:pPr>
  </w:style>
  <w:style w:type="paragraph" w:styleId="Index1">
    <w:name w:val="index 1"/>
    <w:basedOn w:val="Normal"/>
    <w:next w:val="Normal"/>
    <w:autoRedefine/>
    <w:semiHidden/>
    <w:unhideWhenUsed/>
    <w:rsid w:val="00F7569D"/>
    <w:pPr>
      <w:ind w:left="200" w:hanging="200"/>
    </w:pPr>
  </w:style>
  <w:style w:type="paragraph" w:styleId="IndexHeading">
    <w:name w:val="index heading"/>
    <w:basedOn w:val="Normal"/>
    <w:next w:val="Normal"/>
    <w:semiHidden/>
    <w:rsid w:val="00F7569D"/>
    <w:rPr>
      <w:rFonts w:asciiTheme="majorHAnsi" w:eastAsiaTheme="majorEastAsia" w:hAnsiTheme="majorHAnsi" w:cstheme="majorBidi"/>
      <w:b/>
      <w:bCs/>
    </w:rPr>
  </w:style>
  <w:style w:type="paragraph" w:customStyle="1" w:styleId="KeySentenceOutside">
    <w:name w:val="Key Sentence Outside"/>
    <w:basedOn w:val="KeySentence"/>
    <w:rsid w:val="00F7569D"/>
    <w:pPr>
      <w:framePr w:w="2410" w:wrap="around" w:vAnchor="text" w:hAnchor="margin" w:x="7909" w:y="1" w:anchorLock="1"/>
    </w:pPr>
  </w:style>
  <w:style w:type="character" w:styleId="LineNumber">
    <w:name w:val="line number"/>
    <w:basedOn w:val="DefaultParagraphFont"/>
    <w:semiHidden/>
    <w:rsid w:val="00F7569D"/>
  </w:style>
  <w:style w:type="paragraph" w:styleId="ListBullet">
    <w:name w:val="List Bullet"/>
    <w:basedOn w:val="Normal"/>
    <w:qFormat/>
    <w:rsid w:val="00E159BE"/>
    <w:pPr>
      <w:numPr>
        <w:numId w:val="11"/>
      </w:numPr>
      <w:ind w:left="284" w:hanging="284"/>
    </w:pPr>
  </w:style>
  <w:style w:type="paragraph" w:customStyle="1" w:styleId="ListBullet1">
    <w:name w:val="List Bullet 1"/>
    <w:basedOn w:val="Normal"/>
    <w:semiHidden/>
    <w:locked/>
    <w:rsid w:val="00F7569D"/>
    <w:pPr>
      <w:tabs>
        <w:tab w:val="num" w:pos="720"/>
      </w:tabs>
      <w:spacing w:before="100" w:after="100"/>
      <w:ind w:left="720" w:hanging="720"/>
    </w:pPr>
  </w:style>
  <w:style w:type="paragraph" w:styleId="ListBullet2">
    <w:name w:val="List Bullet 2"/>
    <w:basedOn w:val="ListBullet1"/>
    <w:qFormat/>
    <w:rsid w:val="009E165C"/>
    <w:pPr>
      <w:numPr>
        <w:ilvl w:val="1"/>
        <w:numId w:val="11"/>
      </w:numPr>
      <w:spacing w:before="0" w:after="120"/>
    </w:pPr>
    <w:rPr>
      <w:rFonts w:eastAsia="Calibri"/>
    </w:rPr>
  </w:style>
  <w:style w:type="paragraph" w:styleId="ListBullet3">
    <w:name w:val="List Bullet 3"/>
    <w:basedOn w:val="ListBullet2"/>
    <w:qFormat/>
    <w:rsid w:val="00F7569D"/>
    <w:pPr>
      <w:numPr>
        <w:ilvl w:val="2"/>
      </w:numPr>
    </w:pPr>
  </w:style>
  <w:style w:type="paragraph" w:styleId="ListBullet4">
    <w:name w:val="List Bullet 4"/>
    <w:basedOn w:val="ListBullet3"/>
    <w:unhideWhenUsed/>
    <w:rsid w:val="00F7569D"/>
    <w:pPr>
      <w:numPr>
        <w:ilvl w:val="3"/>
      </w:numPr>
    </w:pPr>
  </w:style>
  <w:style w:type="paragraph" w:styleId="ListBullet5">
    <w:name w:val="List Bullet 5"/>
    <w:basedOn w:val="ListBullet4"/>
    <w:unhideWhenUsed/>
    <w:rsid w:val="00F7569D"/>
    <w:pPr>
      <w:numPr>
        <w:ilvl w:val="4"/>
      </w:numPr>
      <w:contextualSpacing/>
    </w:pPr>
  </w:style>
  <w:style w:type="paragraph" w:styleId="ListNumber">
    <w:name w:val="List Number"/>
    <w:basedOn w:val="Normal"/>
    <w:uiPriority w:val="13"/>
    <w:unhideWhenUsed/>
    <w:qFormat/>
    <w:rsid w:val="00010FAD"/>
    <w:pPr>
      <w:numPr>
        <w:numId w:val="12"/>
      </w:numPr>
      <w:ind w:left="284" w:hanging="284"/>
    </w:pPr>
  </w:style>
  <w:style w:type="paragraph" w:styleId="ListNumber2">
    <w:name w:val="List Number 2"/>
    <w:basedOn w:val="ListNumber"/>
    <w:uiPriority w:val="13"/>
    <w:unhideWhenUsed/>
    <w:qFormat/>
    <w:rsid w:val="00F7569D"/>
    <w:pPr>
      <w:numPr>
        <w:ilvl w:val="1"/>
      </w:numPr>
    </w:pPr>
  </w:style>
  <w:style w:type="paragraph" w:styleId="ListNumber3">
    <w:name w:val="List Number 3"/>
    <w:basedOn w:val="ListNumber2"/>
    <w:uiPriority w:val="13"/>
    <w:unhideWhenUsed/>
    <w:qFormat/>
    <w:rsid w:val="00F7569D"/>
    <w:pPr>
      <w:numPr>
        <w:ilvl w:val="2"/>
      </w:numPr>
    </w:pPr>
  </w:style>
  <w:style w:type="paragraph" w:styleId="ListNumber4">
    <w:name w:val="List Number 4"/>
    <w:basedOn w:val="ListNumber3"/>
    <w:uiPriority w:val="13"/>
    <w:unhideWhenUsed/>
    <w:rsid w:val="00F7569D"/>
    <w:pPr>
      <w:numPr>
        <w:ilvl w:val="3"/>
      </w:numPr>
    </w:pPr>
  </w:style>
  <w:style w:type="paragraph" w:styleId="ListNumber5">
    <w:name w:val="List Number 5"/>
    <w:basedOn w:val="ListNumber4"/>
    <w:uiPriority w:val="13"/>
    <w:unhideWhenUsed/>
    <w:rsid w:val="00F7569D"/>
    <w:pPr>
      <w:numPr>
        <w:ilvl w:val="4"/>
      </w:numPr>
    </w:pPr>
  </w:style>
  <w:style w:type="numbering" w:customStyle="1" w:styleId="ListNumberList">
    <w:name w:val="List Number List"/>
    <w:uiPriority w:val="99"/>
    <w:rsid w:val="00F7569D"/>
    <w:pPr>
      <w:numPr>
        <w:numId w:val="13"/>
      </w:numPr>
    </w:pPr>
  </w:style>
  <w:style w:type="paragraph" w:styleId="ListParagraph">
    <w:name w:val="List Paragraph"/>
    <w:basedOn w:val="Normal"/>
    <w:uiPriority w:val="34"/>
    <w:qFormat/>
    <w:rsid w:val="00F7569D"/>
    <w:pPr>
      <w:ind w:left="720"/>
      <w:contextualSpacing/>
    </w:pPr>
  </w:style>
  <w:style w:type="paragraph" w:customStyle="1" w:styleId="LogoActivated">
    <w:name w:val="Logo Activated"/>
    <w:basedOn w:val="Normal"/>
    <w:rsid w:val="00F7569D"/>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LogoFixed">
    <w:name w:val="Logo Fixed"/>
    <w:basedOn w:val="LogoActivated"/>
    <w:rsid w:val="00F7569D"/>
    <w:pPr>
      <w:framePr w:h="2733" w:hRule="exact" w:wrap="around" w:x="1322" w:y="14125"/>
    </w:pPr>
  </w:style>
  <w:style w:type="paragraph" w:styleId="MacroText">
    <w:name w:val="macro"/>
    <w:link w:val="MacroTextChar"/>
    <w:unhideWhenUsed/>
    <w:rsid w:val="00F7569D"/>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F7569D"/>
    <w:rPr>
      <w:rFonts w:ascii="Consolas" w:hAnsi="Consolas" w:cs="Arial"/>
      <w:snapToGrid w:val="0"/>
      <w:lang w:eastAsia="en-US"/>
    </w:rPr>
  </w:style>
  <w:style w:type="paragraph" w:styleId="MessageHeader">
    <w:name w:val="Message Header"/>
    <w:basedOn w:val="Normal"/>
    <w:link w:val="MessageHeaderChar"/>
    <w:semiHidden/>
    <w:rsid w:val="00F7569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7569D"/>
    <w:rPr>
      <w:rFonts w:asciiTheme="majorHAnsi" w:eastAsiaTheme="majorEastAsia" w:hAnsiTheme="majorHAnsi" w:cstheme="majorBidi"/>
      <w:snapToGrid w:val="0"/>
      <w:sz w:val="24"/>
      <w:szCs w:val="24"/>
      <w:shd w:val="pct20" w:color="auto" w:fill="auto"/>
      <w:lang w:eastAsia="en-US"/>
    </w:rPr>
  </w:style>
  <w:style w:type="paragraph" w:customStyle="1" w:styleId="Minorheading">
    <w:name w:val="Minor heading"/>
    <w:basedOn w:val="Majorheading"/>
    <w:next w:val="Normal"/>
    <w:rsid w:val="00901C4A"/>
    <w:pPr>
      <w:spacing w:line="180" w:lineRule="atLeast"/>
    </w:pPr>
    <w:rPr>
      <w:b w:val="0"/>
      <w:caps w:val="0"/>
      <w:color w:val="DE7B35" w:themeColor="accent3"/>
      <w:sz w:val="26"/>
    </w:rPr>
  </w:style>
  <w:style w:type="paragraph" w:customStyle="1" w:styleId="Minorheading2">
    <w:name w:val="Minor heading 2"/>
    <w:basedOn w:val="Minorheading"/>
    <w:next w:val="Normal"/>
    <w:rsid w:val="00F7569D"/>
    <w:pPr>
      <w:spacing w:line="240" w:lineRule="atLeast"/>
    </w:pPr>
    <w:rPr>
      <w:b/>
      <w:i/>
      <w:sz w:val="20"/>
    </w:rPr>
  </w:style>
  <w:style w:type="paragraph" w:customStyle="1" w:styleId="Minorheading3">
    <w:name w:val="Minor heading 3"/>
    <w:basedOn w:val="Minorheading2"/>
    <w:rsid w:val="00F7569D"/>
    <w:rPr>
      <w:b w:val="0"/>
      <w:i w:val="0"/>
    </w:rPr>
  </w:style>
  <w:style w:type="paragraph" w:styleId="NoSpacing">
    <w:name w:val="No Spacing"/>
    <w:uiPriority w:val="1"/>
    <w:qFormat/>
    <w:rsid w:val="00F7569D"/>
    <w:pPr>
      <w:kinsoku w:val="0"/>
      <w:overflowPunct w:val="0"/>
      <w:autoSpaceDE w:val="0"/>
      <w:autoSpaceDN w:val="0"/>
      <w:adjustRightInd w:val="0"/>
      <w:snapToGrid w:val="0"/>
    </w:pPr>
    <w:rPr>
      <w:rFonts w:ascii="Georgia" w:hAnsi="Georgia" w:cs="Arial"/>
      <w:snapToGrid w:val="0"/>
      <w:lang w:eastAsia="en-US"/>
    </w:rPr>
  </w:style>
  <w:style w:type="paragraph" w:styleId="NormalIndent">
    <w:name w:val="Normal Indent"/>
    <w:basedOn w:val="Normal"/>
    <w:semiHidden/>
    <w:rsid w:val="00F7569D"/>
    <w:pPr>
      <w:ind w:left="720"/>
    </w:pPr>
  </w:style>
  <w:style w:type="paragraph" w:styleId="NoteHeading">
    <w:name w:val="Note Heading"/>
    <w:basedOn w:val="Normal"/>
    <w:next w:val="Normal"/>
    <w:link w:val="NoteHeadingChar"/>
    <w:semiHidden/>
    <w:unhideWhenUsed/>
    <w:rsid w:val="00F7569D"/>
  </w:style>
  <w:style w:type="character" w:customStyle="1" w:styleId="NoteHeadingChar">
    <w:name w:val="Note Heading Char"/>
    <w:basedOn w:val="DefaultParagraphFont"/>
    <w:link w:val="NoteHeading"/>
    <w:semiHidden/>
    <w:rsid w:val="00F7569D"/>
    <w:rPr>
      <w:rFonts w:ascii="Georgia" w:hAnsi="Georgia" w:cs="Arial"/>
      <w:snapToGrid w:val="0"/>
      <w:lang w:eastAsia="en-US"/>
    </w:rPr>
  </w:style>
  <w:style w:type="paragraph" w:customStyle="1" w:styleId="NumericCaption">
    <w:name w:val="Numeric Caption"/>
    <w:basedOn w:val="Caption"/>
    <w:rsid w:val="00F7569D"/>
    <w:rPr>
      <w:rFonts w:ascii="Arial" w:hAnsi="Arial"/>
    </w:rPr>
  </w:style>
  <w:style w:type="paragraph" w:customStyle="1" w:styleId="Sources">
    <w:name w:val="Sources"/>
    <w:basedOn w:val="Normal"/>
    <w:next w:val="Normal"/>
    <w:rsid w:val="00F7569D"/>
    <w:pPr>
      <w:spacing w:before="80" w:after="240" w:line="180" w:lineRule="atLeast"/>
    </w:pPr>
    <w:rPr>
      <w:color w:val="4D4D4D" w:themeColor="text2"/>
      <w:sz w:val="16"/>
    </w:rPr>
  </w:style>
  <w:style w:type="paragraph" w:customStyle="1" w:styleId="NumericSources">
    <w:name w:val="Numeric Sources"/>
    <w:basedOn w:val="Sources"/>
    <w:rsid w:val="00F7569D"/>
    <w:rPr>
      <w:rFonts w:ascii="Arial" w:hAnsi="Arial"/>
    </w:rPr>
  </w:style>
  <w:style w:type="paragraph" w:customStyle="1" w:styleId="TableTextNormal">
    <w:name w:val="Table Text Normal"/>
    <w:basedOn w:val="Normal"/>
    <w:rsid w:val="0092463F"/>
    <w:pPr>
      <w:spacing w:before="80"/>
    </w:pPr>
    <w:rPr>
      <w:sz w:val="18"/>
      <w:szCs w:val="18"/>
    </w:rPr>
  </w:style>
  <w:style w:type="paragraph" w:customStyle="1" w:styleId="TableColumnHeadingNormal">
    <w:name w:val="Table Column Heading Normal"/>
    <w:basedOn w:val="TableTextNormal"/>
    <w:rsid w:val="00F7569D"/>
    <w:pPr>
      <w:keepNext/>
      <w:keepLines/>
    </w:pPr>
    <w:rPr>
      <w:b/>
      <w:color w:val="4D4D4D" w:themeColor="text2"/>
    </w:rPr>
  </w:style>
  <w:style w:type="paragraph" w:customStyle="1" w:styleId="NumericTableColumnHeadingNormal">
    <w:name w:val="Numeric Table Column Heading Normal"/>
    <w:basedOn w:val="TableColumnHeadingNormal"/>
    <w:rsid w:val="00F7569D"/>
    <w:rPr>
      <w:rFonts w:ascii="Arial" w:hAnsi="Arial"/>
    </w:rPr>
  </w:style>
  <w:style w:type="paragraph" w:customStyle="1" w:styleId="NumericTableColumnHeadingSmall">
    <w:name w:val="Numeric Table Column Heading Small"/>
    <w:basedOn w:val="NumericTableColumnHeadingNormal"/>
    <w:rsid w:val="00F7569D"/>
    <w:rPr>
      <w:sz w:val="16"/>
      <w:szCs w:val="16"/>
    </w:rPr>
  </w:style>
  <w:style w:type="paragraph" w:customStyle="1" w:styleId="NumericTableTextNormal">
    <w:name w:val="Numeric Table Text Normal"/>
    <w:basedOn w:val="TableTextNormal"/>
    <w:rsid w:val="00F7569D"/>
    <w:rPr>
      <w:rFonts w:ascii="Arial" w:hAnsi="Arial"/>
    </w:rPr>
  </w:style>
  <w:style w:type="paragraph" w:customStyle="1" w:styleId="NumericTableTextDecimalNormal">
    <w:name w:val="Numeric Table Text Decimal Normal"/>
    <w:basedOn w:val="NumericTableTextNormal"/>
    <w:rsid w:val="00F7569D"/>
    <w:pPr>
      <w:tabs>
        <w:tab w:val="decimal" w:pos="1004"/>
      </w:tabs>
    </w:pPr>
  </w:style>
  <w:style w:type="paragraph" w:customStyle="1" w:styleId="NumericTableTextDecimalSmall">
    <w:name w:val="Numeric Table Text Decimal Small"/>
    <w:basedOn w:val="NumericTableTextDecimalNormal"/>
    <w:rsid w:val="00F7569D"/>
    <w:rPr>
      <w:sz w:val="16"/>
      <w:szCs w:val="16"/>
    </w:rPr>
  </w:style>
  <w:style w:type="paragraph" w:customStyle="1" w:styleId="NumericTableTextSmall">
    <w:name w:val="Numeric Table Text Small"/>
    <w:basedOn w:val="NumericTableTextNormal"/>
    <w:rsid w:val="00F7569D"/>
    <w:rPr>
      <w:sz w:val="16"/>
      <w:szCs w:val="16"/>
    </w:rPr>
  </w:style>
  <w:style w:type="character" w:styleId="PageNumber">
    <w:name w:val="page number"/>
    <w:semiHidden/>
    <w:unhideWhenUsed/>
    <w:rsid w:val="00F7569D"/>
  </w:style>
  <w:style w:type="character" w:styleId="PlaceholderText">
    <w:name w:val="Placeholder Text"/>
    <w:basedOn w:val="DefaultParagraphFont"/>
    <w:uiPriority w:val="99"/>
    <w:semiHidden/>
    <w:rsid w:val="00F7569D"/>
    <w:rPr>
      <w:color w:val="808080"/>
    </w:rPr>
  </w:style>
  <w:style w:type="paragraph" w:styleId="PlainText">
    <w:name w:val="Plain Text"/>
    <w:basedOn w:val="Normal"/>
    <w:link w:val="PlainTextChar"/>
    <w:semiHidden/>
    <w:rsid w:val="00F7569D"/>
    <w:rPr>
      <w:rFonts w:ascii="Consolas" w:hAnsi="Consolas"/>
    </w:rPr>
  </w:style>
  <w:style w:type="character" w:customStyle="1" w:styleId="PlainTextChar">
    <w:name w:val="Plain Text Char"/>
    <w:basedOn w:val="DefaultParagraphFont"/>
    <w:link w:val="PlainText"/>
    <w:semiHidden/>
    <w:rsid w:val="00F7569D"/>
    <w:rPr>
      <w:rFonts w:ascii="Consolas" w:hAnsi="Consolas" w:cs="Arial"/>
      <w:snapToGrid w:val="0"/>
      <w:lang w:eastAsia="en-US"/>
    </w:rPr>
  </w:style>
  <w:style w:type="paragraph" w:customStyle="1" w:styleId="PrefaceTitle">
    <w:name w:val="Preface Title"/>
    <w:basedOn w:val="Heading2"/>
    <w:next w:val="Normal"/>
    <w:rsid w:val="00F7569D"/>
    <w:pPr>
      <w:numPr>
        <w:ilvl w:val="0"/>
        <w:numId w:val="0"/>
      </w:numPr>
    </w:pPr>
  </w:style>
  <w:style w:type="paragraph" w:customStyle="1" w:styleId="PleaseNote">
    <w:name w:val="Please Note"/>
    <w:basedOn w:val="PrefaceTitle"/>
    <w:next w:val="Normal"/>
    <w:rsid w:val="00F7569D"/>
    <w:rPr>
      <w:iCs w:val="0"/>
    </w:rPr>
  </w:style>
  <w:style w:type="numbering" w:customStyle="1" w:styleId="PwCAppendixList1">
    <w:name w:val="PwC Appendix List 1"/>
    <w:uiPriority w:val="99"/>
    <w:rsid w:val="00F7569D"/>
    <w:pPr>
      <w:numPr>
        <w:numId w:val="14"/>
      </w:numPr>
    </w:pPr>
  </w:style>
  <w:style w:type="numbering" w:customStyle="1" w:styleId="PwCListNumbers1">
    <w:name w:val="PwC List Numbers 1"/>
    <w:uiPriority w:val="99"/>
    <w:rsid w:val="00F7569D"/>
    <w:pPr>
      <w:numPr>
        <w:numId w:val="15"/>
      </w:numPr>
    </w:pPr>
  </w:style>
  <w:style w:type="paragraph" w:customStyle="1" w:styleId="Underline">
    <w:name w:val="Underline"/>
    <w:qFormat/>
    <w:rsid w:val="004C4DFE"/>
    <w:pPr>
      <w:spacing w:after="1080"/>
    </w:pPr>
    <w:rPr>
      <w:rFonts w:asciiTheme="minorHAnsi" w:eastAsia="Calibri" w:hAnsiTheme="minorHAnsi" w:cs="Arial"/>
      <w:caps/>
      <w:snapToGrid w:val="0"/>
      <w:color w:val="20AEC7" w:themeColor="accent5"/>
      <w:szCs w:val="48"/>
      <w:lang w:val="en-GB" w:eastAsia="en-US"/>
    </w:rPr>
  </w:style>
  <w:style w:type="table" w:customStyle="1" w:styleId="PwCPanelframe">
    <w:name w:val="PwC Panel frame"/>
    <w:basedOn w:val="TableNormal"/>
    <w:uiPriority w:val="99"/>
    <w:qFormat/>
    <w:rsid w:val="00F7569D"/>
    <w:pPr>
      <w:spacing w:line="227" w:lineRule="exact"/>
    </w:pPr>
    <w:rPr>
      <w:rFonts w:ascii="Georgia" w:hAnsi="Georgia"/>
      <w:sz w:val="8"/>
    </w:rPr>
    <w:tblPr>
      <w:tblBorders>
        <w:top w:val="single" w:sz="8" w:space="0" w:color="4D4D4D" w:themeColor="text2"/>
        <w:left w:val="single" w:sz="8" w:space="0" w:color="4D4D4D"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F7569D"/>
    <w:tblPr>
      <w:tblBorders>
        <w:top w:val="dotted" w:sz="8" w:space="0" w:color="4D4D4D" w:themeColor="text2"/>
        <w:left w:val="dotted" w:sz="8" w:space="0" w:color="4D4D4D" w:themeColor="text2"/>
      </w:tblBorders>
    </w:tblPr>
    <w:tcPr>
      <w:shd w:val="clear" w:color="auto" w:fill="auto"/>
    </w:tcPr>
  </w:style>
  <w:style w:type="paragraph" w:styleId="Quote">
    <w:name w:val="Quote"/>
    <w:basedOn w:val="Normal"/>
    <w:next w:val="Normal"/>
    <w:link w:val="QuoteChar"/>
    <w:uiPriority w:val="29"/>
    <w:qFormat/>
    <w:rsid w:val="00F7569D"/>
    <w:rPr>
      <w:i/>
      <w:iCs/>
      <w:color w:val="000000" w:themeColor="text1"/>
    </w:rPr>
  </w:style>
  <w:style w:type="character" w:customStyle="1" w:styleId="QuoteChar">
    <w:name w:val="Quote Char"/>
    <w:basedOn w:val="DefaultParagraphFont"/>
    <w:link w:val="Quote"/>
    <w:uiPriority w:val="29"/>
    <w:rsid w:val="00F7569D"/>
    <w:rPr>
      <w:rFonts w:ascii="Georgia" w:hAnsi="Georgia" w:cs="Arial"/>
      <w:i/>
      <w:iCs/>
      <w:snapToGrid w:val="0"/>
      <w:color w:val="000000" w:themeColor="text1"/>
      <w:lang w:eastAsia="en-US"/>
    </w:rPr>
  </w:style>
  <w:style w:type="paragraph" w:styleId="Salutation">
    <w:name w:val="Salutation"/>
    <w:basedOn w:val="Normal"/>
    <w:next w:val="Normal"/>
    <w:link w:val="SalutationChar"/>
    <w:unhideWhenUsed/>
    <w:rsid w:val="00F7569D"/>
  </w:style>
  <w:style w:type="character" w:customStyle="1" w:styleId="SalutationChar">
    <w:name w:val="Salutation Char"/>
    <w:basedOn w:val="DefaultParagraphFont"/>
    <w:link w:val="Salutation"/>
    <w:rsid w:val="00F7569D"/>
    <w:rPr>
      <w:rFonts w:ascii="Georgia" w:hAnsi="Georgia" w:cs="Arial"/>
      <w:snapToGrid w:val="0"/>
      <w:lang w:eastAsia="en-US"/>
    </w:rPr>
  </w:style>
  <w:style w:type="paragraph" w:customStyle="1" w:styleId="Separator">
    <w:name w:val="Separator"/>
    <w:basedOn w:val="Normal"/>
    <w:semiHidden/>
    <w:rsid w:val="00F7569D"/>
    <w:pPr>
      <w:spacing w:before="240"/>
    </w:pPr>
    <w:rPr>
      <w:sz w:val="16"/>
    </w:rPr>
  </w:style>
  <w:style w:type="paragraph" w:styleId="Signature">
    <w:name w:val="Signature"/>
    <w:basedOn w:val="Normal"/>
    <w:link w:val="SignatureChar"/>
    <w:semiHidden/>
    <w:rsid w:val="00F7569D"/>
    <w:pPr>
      <w:ind w:left="4252"/>
    </w:pPr>
  </w:style>
  <w:style w:type="character" w:customStyle="1" w:styleId="SignatureChar">
    <w:name w:val="Signature Char"/>
    <w:basedOn w:val="DefaultParagraphFont"/>
    <w:link w:val="Signature"/>
    <w:semiHidden/>
    <w:rsid w:val="00F7569D"/>
    <w:rPr>
      <w:rFonts w:ascii="Georgia" w:hAnsi="Georgia" w:cs="Arial"/>
      <w:snapToGrid w:val="0"/>
      <w:lang w:eastAsia="en-US"/>
    </w:rPr>
  </w:style>
  <w:style w:type="numbering" w:customStyle="1" w:styleId="Style1">
    <w:name w:val="Style1"/>
    <w:uiPriority w:val="99"/>
    <w:rsid w:val="00F7569D"/>
    <w:pPr>
      <w:numPr>
        <w:numId w:val="16"/>
      </w:numPr>
    </w:pPr>
  </w:style>
  <w:style w:type="paragraph" w:customStyle="1" w:styleId="SubHeading">
    <w:name w:val="Sub Heading"/>
    <w:basedOn w:val="Normal"/>
    <w:rsid w:val="005C5666"/>
    <w:pPr>
      <w:spacing w:after="480" w:line="600" w:lineRule="atLeast"/>
    </w:pPr>
    <w:rPr>
      <w:sz w:val="56"/>
    </w:rPr>
  </w:style>
  <w:style w:type="table" w:styleId="Table3Deffects1">
    <w:name w:val="Table 3D effects 1"/>
    <w:basedOn w:val="TableNormal"/>
    <w:rsid w:val="00F7569D"/>
    <w:pPr>
      <w:kinsoku w:val="0"/>
      <w:overflowPunct w:val="0"/>
      <w:autoSpaceDE w:val="0"/>
      <w:autoSpaceDN w:val="0"/>
      <w:adjustRightInd w:val="0"/>
      <w:snapToGrid w:val="0"/>
    </w:pPr>
    <w:rPr>
      <w:rFonts w:ascii="Georgia" w:hAnsi="Georg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TableBullet1Normal">
    <w:name w:val="Table Bullet 1 Normal"/>
    <w:basedOn w:val="TableTextNormal"/>
    <w:rsid w:val="00F7569D"/>
    <w:pPr>
      <w:numPr>
        <w:numId w:val="17"/>
      </w:numPr>
      <w:spacing w:before="40" w:after="40"/>
    </w:pPr>
  </w:style>
  <w:style w:type="paragraph" w:customStyle="1" w:styleId="TableTextSmall">
    <w:name w:val="Table Text Small"/>
    <w:basedOn w:val="Normal"/>
    <w:rsid w:val="009E165C"/>
    <w:pPr>
      <w:spacing w:before="40" w:after="40"/>
    </w:pPr>
    <w:rPr>
      <w:sz w:val="16"/>
      <w:szCs w:val="18"/>
    </w:rPr>
  </w:style>
  <w:style w:type="paragraph" w:customStyle="1" w:styleId="TableBullet1Small">
    <w:name w:val="Table Bullet 1 Small"/>
    <w:basedOn w:val="TableTextSmall"/>
    <w:rsid w:val="00F7569D"/>
    <w:pPr>
      <w:numPr>
        <w:numId w:val="18"/>
      </w:numPr>
      <w:spacing w:before="20" w:after="20"/>
    </w:pPr>
  </w:style>
  <w:style w:type="paragraph" w:customStyle="1" w:styleId="TableBullet2Normal">
    <w:name w:val="Table Bullet 2 Normal"/>
    <w:basedOn w:val="TableBullet1Normal"/>
    <w:rsid w:val="00F7569D"/>
    <w:pPr>
      <w:numPr>
        <w:ilvl w:val="1"/>
      </w:numPr>
    </w:pPr>
  </w:style>
  <w:style w:type="paragraph" w:customStyle="1" w:styleId="TableBullet2Small">
    <w:name w:val="Table Bullet 2 Small"/>
    <w:basedOn w:val="TableBullet1Small"/>
    <w:rsid w:val="00F7569D"/>
    <w:pPr>
      <w:numPr>
        <w:ilvl w:val="1"/>
      </w:numPr>
    </w:pPr>
  </w:style>
  <w:style w:type="paragraph" w:customStyle="1" w:styleId="TableBullet3Normal">
    <w:name w:val="Table Bullet 3 Normal"/>
    <w:basedOn w:val="TableBullet2Normal"/>
    <w:rsid w:val="00F7569D"/>
    <w:pPr>
      <w:numPr>
        <w:ilvl w:val="2"/>
      </w:numPr>
    </w:pPr>
  </w:style>
  <w:style w:type="paragraph" w:customStyle="1" w:styleId="TableBullet3Small">
    <w:name w:val="Table Bullet 3 Small"/>
    <w:basedOn w:val="TableBullet2Small"/>
    <w:rsid w:val="00F7569D"/>
    <w:pPr>
      <w:numPr>
        <w:ilvl w:val="2"/>
      </w:numPr>
    </w:pPr>
    <w:rPr>
      <w:szCs w:val="16"/>
    </w:rPr>
  </w:style>
  <w:style w:type="numbering" w:customStyle="1" w:styleId="TableBulletNormalList">
    <w:name w:val="Table Bullet Normal List"/>
    <w:rsid w:val="00F7569D"/>
    <w:pPr>
      <w:numPr>
        <w:numId w:val="19"/>
      </w:numPr>
    </w:pPr>
  </w:style>
  <w:style w:type="numbering" w:customStyle="1" w:styleId="TableBulletSmallList">
    <w:name w:val="Table Bullet Small List"/>
    <w:rsid w:val="00F7569D"/>
    <w:pPr>
      <w:numPr>
        <w:numId w:val="20"/>
      </w:numPr>
    </w:pPr>
  </w:style>
  <w:style w:type="paragraph" w:customStyle="1" w:styleId="TableColumnHeadingSmall">
    <w:name w:val="Table Column Heading Small"/>
    <w:basedOn w:val="TableTextSmall"/>
    <w:next w:val="TableTextSmall"/>
    <w:rsid w:val="00F7569D"/>
    <w:pPr>
      <w:keepNext/>
      <w:keepLines/>
    </w:pPr>
    <w:rPr>
      <w:b/>
      <w:color w:val="4D4D4D" w:themeColor="text2"/>
      <w:szCs w:val="16"/>
    </w:rPr>
  </w:style>
  <w:style w:type="table" w:styleId="TableGrid">
    <w:name w:val="Table Grid"/>
    <w:basedOn w:val="TableNormal"/>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569D"/>
    <w:pPr>
      <w:kinsoku w:val="0"/>
      <w:overflowPunct w:val="0"/>
      <w:autoSpaceDE w:val="0"/>
      <w:autoSpaceDN w:val="0"/>
      <w:adjustRightInd w:val="0"/>
      <w:snapToGrid w:val="0"/>
    </w:pPr>
    <w:rPr>
      <w:rFonts w:ascii="Georgia" w:hAnsi="Georg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569D"/>
    <w:pPr>
      <w:kinsoku w:val="0"/>
      <w:overflowPunct w:val="0"/>
      <w:autoSpaceDE w:val="0"/>
      <w:autoSpaceDN w:val="0"/>
      <w:adjustRightInd w:val="0"/>
      <w:snapToGrid w:val="0"/>
    </w:pPr>
    <w:rPr>
      <w:rFonts w:ascii="Georgia" w:hAnsi="Georg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569D"/>
    <w:pPr>
      <w:kinsoku w:val="0"/>
      <w:overflowPunct w:val="0"/>
      <w:autoSpaceDE w:val="0"/>
      <w:autoSpaceDN w:val="0"/>
      <w:adjustRightInd w:val="0"/>
      <w:snapToGrid w:val="0"/>
    </w:pPr>
    <w:rPr>
      <w:rFonts w:ascii="Georgia" w:hAnsi="Georg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Indent1Normal">
    <w:name w:val="Table Indent 1 Normal"/>
    <w:basedOn w:val="TableBullet1Normal"/>
    <w:rsid w:val="00F7569D"/>
    <w:pPr>
      <w:numPr>
        <w:numId w:val="0"/>
      </w:numPr>
      <w:ind w:left="284"/>
    </w:pPr>
  </w:style>
  <w:style w:type="paragraph" w:customStyle="1" w:styleId="TableIndent1Small">
    <w:name w:val="Table Indent 1 Small"/>
    <w:basedOn w:val="TableBullet1Small"/>
    <w:rsid w:val="00F7569D"/>
    <w:pPr>
      <w:numPr>
        <w:numId w:val="0"/>
      </w:numPr>
      <w:ind w:left="284"/>
    </w:pPr>
  </w:style>
  <w:style w:type="paragraph" w:customStyle="1" w:styleId="TableIndent2Normal">
    <w:name w:val="Table Indent 2 Normal"/>
    <w:basedOn w:val="TableIndent1Normal"/>
    <w:rsid w:val="00F7569D"/>
    <w:pPr>
      <w:ind w:left="567"/>
    </w:pPr>
  </w:style>
  <w:style w:type="paragraph" w:customStyle="1" w:styleId="TableIndent2Small">
    <w:name w:val="Table Indent 2 Small"/>
    <w:basedOn w:val="TableIndent1Small"/>
    <w:rsid w:val="00F7569D"/>
    <w:pPr>
      <w:ind w:left="567"/>
    </w:pPr>
    <w:rPr>
      <w:szCs w:val="16"/>
    </w:rPr>
  </w:style>
  <w:style w:type="numbering" w:customStyle="1" w:styleId="TableNumberdListNormal">
    <w:name w:val="Table Numberd List Normal"/>
    <w:uiPriority w:val="99"/>
    <w:rsid w:val="00F7569D"/>
    <w:pPr>
      <w:numPr>
        <w:numId w:val="21"/>
      </w:numPr>
    </w:pPr>
  </w:style>
  <w:style w:type="paragraph" w:customStyle="1" w:styleId="TableNumberedList1">
    <w:name w:val="Table Numbered List 1"/>
    <w:basedOn w:val="TableTextNormal"/>
    <w:rsid w:val="00F7569D"/>
    <w:pPr>
      <w:numPr>
        <w:numId w:val="22"/>
      </w:numPr>
    </w:pPr>
  </w:style>
  <w:style w:type="paragraph" w:customStyle="1" w:styleId="TableNumberedList2">
    <w:name w:val="Table Numbered List 2"/>
    <w:basedOn w:val="TableNumberedList1"/>
    <w:rsid w:val="00F7569D"/>
    <w:pPr>
      <w:numPr>
        <w:ilvl w:val="1"/>
      </w:numPr>
      <w:spacing w:before="40" w:after="40"/>
    </w:pPr>
  </w:style>
  <w:style w:type="paragraph" w:customStyle="1" w:styleId="TableNumberedList3">
    <w:name w:val="Table Numbered List 3"/>
    <w:basedOn w:val="TableNumberedList2"/>
    <w:rsid w:val="00F7569D"/>
    <w:pPr>
      <w:numPr>
        <w:ilvl w:val="2"/>
      </w:numPr>
    </w:pPr>
  </w:style>
  <w:style w:type="numbering" w:customStyle="1" w:styleId="TableNumberedListN">
    <w:name w:val="Table Numbered List N"/>
    <w:rsid w:val="00F7569D"/>
  </w:style>
  <w:style w:type="numbering" w:customStyle="1" w:styleId="TableNumberedListS">
    <w:name w:val="Table Numbered List S"/>
    <w:rsid w:val="00F7569D"/>
  </w:style>
  <w:style w:type="numbering" w:customStyle="1" w:styleId="TableNumberedListSmall">
    <w:name w:val="Table Numbered List Small"/>
    <w:uiPriority w:val="99"/>
    <w:rsid w:val="00F7569D"/>
    <w:pPr>
      <w:numPr>
        <w:numId w:val="23"/>
      </w:numPr>
    </w:pPr>
  </w:style>
  <w:style w:type="paragraph" w:customStyle="1" w:styleId="TableNumberedListSmall1">
    <w:name w:val="Table Numbered List Small 1"/>
    <w:basedOn w:val="TableTextSmall"/>
    <w:rsid w:val="00F7569D"/>
    <w:pPr>
      <w:numPr>
        <w:numId w:val="24"/>
      </w:numPr>
    </w:pPr>
  </w:style>
  <w:style w:type="paragraph" w:customStyle="1" w:styleId="TableNumberedListSmall2">
    <w:name w:val="Table Numbered List Small 2"/>
    <w:basedOn w:val="TableNumberedListSmall1"/>
    <w:rsid w:val="00F7569D"/>
    <w:pPr>
      <w:numPr>
        <w:ilvl w:val="1"/>
      </w:numPr>
    </w:pPr>
    <w:rPr>
      <w:szCs w:val="21"/>
    </w:rPr>
  </w:style>
  <w:style w:type="paragraph" w:customStyle="1" w:styleId="TableNumberedListSmall3">
    <w:name w:val="Table Numbered List Small 3"/>
    <w:basedOn w:val="TableNumberedListSmall2"/>
    <w:rsid w:val="00F7569D"/>
    <w:pPr>
      <w:numPr>
        <w:ilvl w:val="2"/>
      </w:numPr>
    </w:pPr>
  </w:style>
  <w:style w:type="paragraph" w:styleId="TableofAuthorities">
    <w:name w:val="table of authorities"/>
    <w:basedOn w:val="Normal"/>
    <w:next w:val="Normal"/>
    <w:semiHidden/>
    <w:unhideWhenUsed/>
    <w:rsid w:val="00F7569D"/>
    <w:pPr>
      <w:ind w:left="210" w:hanging="210"/>
    </w:pPr>
  </w:style>
  <w:style w:type="paragraph" w:styleId="TableofFigures">
    <w:name w:val="table of figures"/>
    <w:basedOn w:val="Normal"/>
    <w:next w:val="Normal"/>
    <w:semiHidden/>
    <w:unhideWhenUsed/>
    <w:rsid w:val="00F7569D"/>
  </w:style>
  <w:style w:type="table" w:styleId="TableTheme">
    <w:name w:val="Table Theme"/>
    <w:basedOn w:val="TableNormal"/>
    <w:semiHidden/>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APBase">
    <w:name w:val="Tables - AP Base"/>
    <w:basedOn w:val="TableNormal"/>
    <w:rsid w:val="00F7569D"/>
    <w:rPr>
      <w:rFonts w:ascii="Georgia" w:hAnsi="Georgia"/>
    </w:rPr>
    <w:tblPr>
      <w:tblStyleRowBandSize w:val="1"/>
      <w:tblStyleColBandSize w:val="1"/>
      <w:tblBorders>
        <w:top w:val="single" w:sz="4" w:space="0" w:color="FFFFFF"/>
        <w:left w:val="single" w:sz="4" w:space="0" w:color="FFFFFF"/>
        <w:bottom w:val="single" w:sz="6" w:space="0" w:color="4D4D4D" w:themeColor="text2"/>
        <w:right w:val="single" w:sz="4" w:space="0" w:color="FFFFFF"/>
        <w:insideH w:val="dotted" w:sz="8" w:space="0" w:color="4D4D4D"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4D4D4D" w:themeColor="text2"/>
          <w:bottom w:val="single" w:sz="4" w:space="0" w:color="4D4D4D" w:themeColor="text2"/>
        </w:tcBorders>
      </w:tcPr>
    </w:tblStylePr>
    <w:tblStylePr w:type="lastRow">
      <w:rPr>
        <w:color w:val="auto"/>
      </w:rPr>
      <w:tblPr/>
      <w:tcPr>
        <w:tcBorders>
          <w:top w:val="single" w:sz="4" w:space="0" w:color="4D4D4D" w:themeColor="text2"/>
        </w:tcBorders>
        <w:shd w:val="clear" w:color="auto" w:fill="auto"/>
      </w:tcPr>
    </w:tblStylePr>
    <w:tblStylePr w:type="nwCell">
      <w:pPr>
        <w:jc w:val="left"/>
      </w:pPr>
      <w:tblPr/>
      <w:tcPr>
        <w:vAlign w:val="bottom"/>
      </w:tcPr>
    </w:tblStylePr>
  </w:style>
  <w:style w:type="table" w:customStyle="1" w:styleId="Tables-APBase2">
    <w:name w:val="Tables - AP Base 2"/>
    <w:basedOn w:val="Tables-APBase"/>
    <w:uiPriority w:val="99"/>
    <w:qFormat/>
    <w:rsid w:val="00F7569D"/>
    <w:tblPr/>
    <w:tcPr>
      <w:shd w:val="clear" w:color="auto" w:fill="auto"/>
    </w:tcPr>
    <w:tblStylePr w:type="firstRow">
      <w:pPr>
        <w:jc w:val="center"/>
      </w:pPr>
      <w:rPr>
        <w:rFonts w:asciiTheme="minorHAnsi" w:hAnsiTheme="minorHAnsi"/>
        <w:b/>
        <w:color w:val="EEECE1" w:themeColor="background2"/>
      </w:rPr>
      <w:tblPr/>
      <w:trPr>
        <w:tblHeader/>
      </w:trPr>
      <w:tcPr>
        <w:tcBorders>
          <w:top w:val="single" w:sz="4" w:space="0" w:color="4D4D4D" w:themeColor="text2"/>
          <w:bottom w:val="single" w:sz="4" w:space="0" w:color="4D4D4D" w:themeColor="text2"/>
        </w:tcBorders>
        <w:shd w:val="clear" w:color="auto" w:fill="4D4D4D" w:themeFill="text2"/>
        <w:vAlign w:val="bottom"/>
      </w:tcPr>
    </w:tblStylePr>
    <w:tblStylePr w:type="lastRow">
      <w:rPr>
        <w:color w:val="FFFFFF" w:themeColor="background1"/>
      </w:rPr>
      <w:tblPr/>
      <w:tcPr>
        <w:tcBorders>
          <w:top w:val="single" w:sz="4" w:space="0" w:color="4D4D4D" w:themeColor="text2"/>
        </w:tcBorders>
        <w:shd w:val="clear" w:color="auto" w:fill="4D4D4D" w:themeFill="text2"/>
      </w:tcPr>
    </w:tblStylePr>
    <w:tblStylePr w:type="firstCol">
      <w:tblPr/>
      <w:tcPr>
        <w:shd w:val="clear" w:color="auto" w:fill="EEECE1" w:themeFill="background2"/>
      </w:tcPr>
    </w:tblStylePr>
    <w:tblStylePr w:type="lastCol">
      <w:tblPr/>
      <w:tcPr>
        <w:shd w:val="clear" w:color="auto" w:fill="EEECE1" w:themeFill="background2"/>
      </w:tcPr>
    </w:tblStylePr>
    <w:tblStylePr w:type="band2Vert">
      <w:tblPr/>
      <w:tcPr>
        <w:shd w:val="clear" w:color="auto" w:fill="DBDBDB" w:themeFill="text2" w:themeFillTint="33"/>
      </w:tcPr>
    </w:tblStylePr>
    <w:tblStylePr w:type="band2Horz">
      <w:tblPr/>
      <w:tcPr>
        <w:shd w:val="clear" w:color="auto" w:fill="DBDBDB" w:themeFill="text2" w:themeFillTint="33"/>
      </w:tcPr>
    </w:tblStylePr>
    <w:tblStylePr w:type="nwCell">
      <w:pPr>
        <w:jc w:val="left"/>
      </w:pPr>
      <w:tblPr/>
      <w:tcPr>
        <w:shd w:val="clear" w:color="auto" w:fill="FFFFFF" w:themeFill="background1"/>
        <w:vAlign w:val="bottom"/>
      </w:tcPr>
    </w:tblStylePr>
  </w:style>
  <w:style w:type="table" w:customStyle="1" w:styleId="Tables-APLines">
    <w:name w:val="Tables - AP Lines"/>
    <w:basedOn w:val="TableNormal"/>
    <w:rsid w:val="00F7569D"/>
    <w:rPr>
      <w:rFonts w:ascii="Georgia" w:hAnsi="Georgia"/>
    </w:rPr>
    <w:tblPr>
      <w:tblStyleRowBandSize w:val="1"/>
      <w:tblStyleColBandSize w:val="1"/>
      <w:tblBorders>
        <w:insideH w:val="single" w:sz="4" w:space="0" w:color="4D4D4D" w:themeColor="text2"/>
        <w:insideV w:val="single" w:sz="4" w:space="0" w:color="4D4D4D"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paragraph" w:styleId="Title">
    <w:name w:val="Title"/>
    <w:basedOn w:val="Normal"/>
    <w:link w:val="TitleChar"/>
    <w:qFormat/>
    <w:rsid w:val="00F7569D"/>
    <w:pPr>
      <w:spacing w:before="240" w:after="60"/>
      <w:jc w:val="center"/>
      <w:outlineLvl w:val="0"/>
    </w:pPr>
    <w:rPr>
      <w:b/>
      <w:bCs/>
      <w:color w:val="4D4D4D" w:themeColor="text2"/>
      <w:kern w:val="28"/>
      <w:sz w:val="32"/>
      <w:szCs w:val="32"/>
    </w:rPr>
  </w:style>
  <w:style w:type="character" w:customStyle="1" w:styleId="TitleChar">
    <w:name w:val="Title Char"/>
    <w:basedOn w:val="DefaultParagraphFont"/>
    <w:link w:val="Title"/>
    <w:rsid w:val="00F7569D"/>
    <w:rPr>
      <w:rFonts w:ascii="Georgia" w:hAnsi="Georgia" w:cs="Arial"/>
      <w:b/>
      <w:bCs/>
      <w:snapToGrid w:val="0"/>
      <w:color w:val="4D4D4D" w:themeColor="text2"/>
      <w:kern w:val="28"/>
      <w:sz w:val="32"/>
      <w:szCs w:val="32"/>
      <w:lang w:eastAsia="en-US"/>
    </w:rPr>
  </w:style>
  <w:style w:type="paragraph" w:styleId="TOAHeading">
    <w:name w:val="toa heading"/>
    <w:basedOn w:val="Normal"/>
    <w:next w:val="Normal"/>
    <w:semiHidden/>
    <w:unhideWhenUsed/>
    <w:rsid w:val="00F7569D"/>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rsid w:val="00F7569D"/>
    <w:pPr>
      <w:numPr>
        <w:numId w:val="25"/>
      </w:numPr>
      <w:tabs>
        <w:tab w:val="right" w:pos="7342"/>
      </w:tabs>
      <w:spacing w:before="240" w:after="240" w:line="240" w:lineRule="atLeast"/>
      <w:ind w:right="851"/>
    </w:pPr>
  </w:style>
  <w:style w:type="paragraph" w:styleId="TOC2">
    <w:name w:val="toc 2"/>
    <w:basedOn w:val="TOC1"/>
    <w:next w:val="Normal"/>
    <w:uiPriority w:val="39"/>
    <w:rsid w:val="00F7569D"/>
    <w:pPr>
      <w:numPr>
        <w:numId w:val="0"/>
      </w:numPr>
      <w:tabs>
        <w:tab w:val="left" w:pos="567"/>
      </w:tabs>
      <w:ind w:left="567" w:hanging="567"/>
    </w:pPr>
  </w:style>
  <w:style w:type="paragraph" w:styleId="TOC3">
    <w:name w:val="toc 3"/>
    <w:basedOn w:val="TOC1"/>
    <w:next w:val="Normal"/>
    <w:uiPriority w:val="39"/>
    <w:rsid w:val="00F7569D"/>
    <w:pPr>
      <w:numPr>
        <w:ilvl w:val="2"/>
      </w:numPr>
    </w:pPr>
  </w:style>
  <w:style w:type="paragraph" w:styleId="TOC4">
    <w:name w:val="toc 4"/>
    <w:basedOn w:val="TOC2"/>
    <w:next w:val="Normal"/>
    <w:uiPriority w:val="39"/>
    <w:rsid w:val="00F7569D"/>
    <w:pPr>
      <w:tabs>
        <w:tab w:val="clear" w:pos="567"/>
        <w:tab w:val="left" w:pos="1134"/>
      </w:tabs>
      <w:ind w:left="1134" w:hanging="1134"/>
    </w:pPr>
  </w:style>
  <w:style w:type="paragraph" w:styleId="TOC5">
    <w:name w:val="toc 5"/>
    <w:basedOn w:val="TOC2"/>
    <w:next w:val="Normal"/>
    <w:rsid w:val="00F7569D"/>
  </w:style>
  <w:style w:type="paragraph" w:styleId="TOC6">
    <w:name w:val="toc 6"/>
    <w:basedOn w:val="TOC2"/>
    <w:next w:val="Normal"/>
    <w:uiPriority w:val="39"/>
    <w:rsid w:val="00F7569D"/>
    <w:pPr>
      <w:tabs>
        <w:tab w:val="clear" w:pos="567"/>
        <w:tab w:val="left" w:pos="1134"/>
      </w:tabs>
      <w:ind w:left="1134"/>
    </w:pPr>
  </w:style>
  <w:style w:type="paragraph" w:styleId="TOC7">
    <w:name w:val="toc 7"/>
    <w:basedOn w:val="TOC6"/>
    <w:next w:val="Normal"/>
    <w:uiPriority w:val="39"/>
    <w:rsid w:val="00F7569D"/>
    <w:pPr>
      <w:tabs>
        <w:tab w:val="clear" w:pos="1134"/>
        <w:tab w:val="left" w:pos="1985"/>
      </w:tabs>
      <w:ind w:left="1985" w:hanging="851"/>
    </w:pPr>
  </w:style>
  <w:style w:type="paragraph" w:styleId="TOC8">
    <w:name w:val="toc 8"/>
    <w:basedOn w:val="TOC7"/>
    <w:next w:val="Normal"/>
    <w:rsid w:val="00F7569D"/>
    <w:pPr>
      <w:tabs>
        <w:tab w:val="clear" w:pos="1985"/>
        <w:tab w:val="left" w:pos="3402"/>
      </w:tabs>
      <w:ind w:left="3403"/>
    </w:pPr>
  </w:style>
  <w:style w:type="paragraph" w:styleId="TOC9">
    <w:name w:val="toc 9"/>
    <w:basedOn w:val="TOC8"/>
    <w:next w:val="Normal"/>
    <w:uiPriority w:val="39"/>
    <w:rsid w:val="00F7569D"/>
    <w:pPr>
      <w:tabs>
        <w:tab w:val="clear" w:pos="3402"/>
        <w:tab w:val="left" w:pos="4253"/>
      </w:tabs>
      <w:ind w:left="4253"/>
    </w:pPr>
  </w:style>
  <w:style w:type="paragraph" w:styleId="TOCHeading">
    <w:name w:val="TOC Heading"/>
    <w:basedOn w:val="Heading1"/>
    <w:next w:val="Normal"/>
    <w:uiPriority w:val="39"/>
    <w:semiHidden/>
    <w:unhideWhenUsed/>
    <w:qFormat/>
    <w:rsid w:val="00F7569D"/>
    <w:pPr>
      <w:keepNext/>
      <w:keepLines/>
      <w:spacing w:before="480" w:line="240" w:lineRule="auto"/>
      <w:outlineLvl w:val="9"/>
    </w:pPr>
    <w:rPr>
      <w:rFonts w:eastAsiaTheme="majorEastAsia" w:cstheme="majorBidi"/>
      <w:color w:val="952A18" w:themeColor="accent1" w:themeShade="BF"/>
      <w:sz w:val="28"/>
      <w:szCs w:val="28"/>
    </w:rPr>
  </w:style>
  <w:style w:type="paragraph" w:customStyle="1" w:styleId="URL">
    <w:name w:val="URL"/>
    <w:basedOn w:val="Normal"/>
    <w:next w:val="Normal"/>
    <w:rsid w:val="005C5666"/>
    <w:pPr>
      <w:framePr w:wrap="around" w:vAnchor="page" w:hAnchor="page" w:x="1022" w:y="568"/>
    </w:pPr>
    <w:rPr>
      <w:rFonts w:eastAsia="+mn-ea"/>
      <w:snapToGrid/>
      <w:color w:val="4D4D4D" w:themeColor="text2"/>
      <w:sz w:val="36"/>
    </w:rPr>
  </w:style>
  <w:style w:type="paragraph" w:customStyle="1" w:styleId="URLCover">
    <w:name w:val="URL Cover"/>
    <w:basedOn w:val="Normal"/>
    <w:rsid w:val="00F7569D"/>
    <w:rPr>
      <w:color w:val="000000" w:themeColor="text1"/>
    </w:rPr>
  </w:style>
  <w:style w:type="paragraph" w:customStyle="1" w:styleId="VersionControl">
    <w:name w:val="Version Control"/>
    <w:basedOn w:val="TOCtitle"/>
    <w:unhideWhenUsed/>
    <w:rsid w:val="00F7569D"/>
    <w:pPr>
      <w:pageBreakBefore w:val="0"/>
      <w:framePr w:w="9923" w:wrap="around" w:vAnchor="text" w:hAnchor="page" w:x="1498" w:y="1"/>
      <w:spacing w:before="360" w:after="240"/>
    </w:pPr>
    <w:rPr>
      <w:sz w:val="28"/>
    </w:rPr>
  </w:style>
  <w:style w:type="paragraph" w:customStyle="1" w:styleId="VersionTableText">
    <w:name w:val="Version Table Text"/>
    <w:basedOn w:val="VersionControl"/>
    <w:unhideWhenUsed/>
    <w:rsid w:val="00F7569D"/>
    <w:pPr>
      <w:framePr w:wrap="around"/>
      <w:spacing w:before="80" w:after="80" w:line="240" w:lineRule="auto"/>
      <w:outlineLvl w:val="9"/>
    </w:pPr>
    <w:rPr>
      <w:rFonts w:ascii="Georgia" w:hAnsi="Georgia"/>
      <w:sz w:val="21"/>
      <w:szCs w:val="20"/>
    </w:rPr>
  </w:style>
  <w:style w:type="paragraph" w:customStyle="1" w:styleId="VersionTableHeading">
    <w:name w:val="Version Table Heading"/>
    <w:basedOn w:val="VersionTableText"/>
    <w:unhideWhenUsed/>
    <w:rsid w:val="00F7569D"/>
    <w:pPr>
      <w:framePr w:wrap="around"/>
    </w:pPr>
  </w:style>
  <w:style w:type="paragraph" w:customStyle="1" w:styleId="DisclaimerHeading">
    <w:name w:val="Disclaimer Heading"/>
    <w:basedOn w:val="TableColumnHeadingNormal"/>
    <w:qFormat/>
    <w:rsid w:val="006D7B77"/>
    <w:pPr>
      <w:spacing w:before="360"/>
    </w:pPr>
  </w:style>
  <w:style w:type="character" w:customStyle="1" w:styleId="UnresolvedMention">
    <w:name w:val="Unresolved Mention"/>
    <w:basedOn w:val="DefaultParagraphFont"/>
    <w:uiPriority w:val="99"/>
    <w:semiHidden/>
    <w:unhideWhenUsed/>
    <w:rsid w:val="00045200"/>
    <w:rPr>
      <w:color w:val="605E5C"/>
      <w:shd w:val="clear" w:color="auto" w:fill="E1DFDD"/>
    </w:rPr>
  </w:style>
  <w:style w:type="table" w:customStyle="1" w:styleId="TableGrid10">
    <w:name w:val="Table Grid1"/>
    <w:basedOn w:val="TableNormal"/>
    <w:next w:val="TableGrid"/>
    <w:uiPriority w:val="39"/>
    <w:rsid w:val="00B16C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32319E"/>
    <w:pPr>
      <w:kinsoku/>
      <w:overflowPunct/>
      <w:autoSpaceDE/>
      <w:autoSpaceDN/>
      <w:adjustRightInd/>
      <w:snapToGrid/>
      <w:spacing w:before="80" w:after="80"/>
      <w:ind w:left="62" w:right="62"/>
    </w:pPr>
    <w:rPr>
      <w:rFonts w:ascii="Arial" w:hAnsi="Arial"/>
      <w:snapToGrid/>
      <w:color w:val="FFFFFF"/>
      <w:sz w:val="21"/>
      <w:szCs w:val="21"/>
      <w:lang w:val="en-US" w:eastAsia="en-AU"/>
    </w:rPr>
  </w:style>
  <w:style w:type="paragraph" w:customStyle="1" w:styleId="Tabletext">
    <w:name w:val="Table text"/>
    <w:qFormat/>
    <w:rsid w:val="0032319E"/>
    <w:pPr>
      <w:spacing w:before="40" w:after="40"/>
      <w:ind w:left="62" w:right="62"/>
    </w:pPr>
    <w:rPr>
      <w:rFonts w:ascii="Arial" w:hAnsi="Arial" w:cs="Arial"/>
      <w:sz w:val="19"/>
      <w:szCs w:val="19"/>
      <w:lang w:val="en-US"/>
    </w:rPr>
  </w:style>
  <w:style w:type="paragraph" w:customStyle="1" w:styleId="Tablebullet">
    <w:name w:val="Table bullet"/>
    <w:qFormat/>
    <w:rsid w:val="0032319E"/>
    <w:pPr>
      <w:numPr>
        <w:numId w:val="32"/>
      </w:numPr>
      <w:spacing w:before="40" w:after="40"/>
    </w:pPr>
    <w:rPr>
      <w:rFonts w:ascii="Arial" w:hAnsi="Arial" w:cs="Arial"/>
      <w:sz w:val="19"/>
      <w:szCs w:val="19"/>
      <w:lang w:val="en-US"/>
    </w:rPr>
  </w:style>
  <w:style w:type="paragraph" w:customStyle="1" w:styleId="Style2">
    <w:name w:val="Style2"/>
    <w:basedOn w:val="Majorheading"/>
    <w:next w:val="Heading1"/>
    <w:qFormat/>
    <w:rsid w:val="00DD1599"/>
    <w:pPr>
      <w:spacing w:after="0"/>
    </w:pPr>
  </w:style>
  <w:style w:type="paragraph" w:customStyle="1" w:styleId="Style3">
    <w:name w:val="Style3"/>
    <w:basedOn w:val="Minorheading"/>
    <w:next w:val="Heading2"/>
    <w:qFormat/>
    <w:rsid w:val="00DD1599"/>
  </w:style>
  <w:style w:type="paragraph" w:customStyle="1" w:styleId="Style4">
    <w:name w:val="Style4"/>
    <w:basedOn w:val="Minorheading"/>
    <w:next w:val="Heading2"/>
    <w:qFormat/>
    <w:rsid w:val="00DD1599"/>
  </w:style>
  <w:style w:type="paragraph" w:customStyle="1" w:styleId="Style5">
    <w:name w:val="Style5"/>
    <w:basedOn w:val="Minorheading"/>
    <w:next w:val="Heading2"/>
    <w:qFormat/>
    <w:rsid w:val="00DD1599"/>
  </w:style>
  <w:style w:type="paragraph" w:customStyle="1" w:styleId="Style6">
    <w:name w:val="Style6"/>
    <w:basedOn w:val="Minorheading"/>
    <w:next w:val="Heading2"/>
    <w:qFormat/>
    <w:rsid w:val="00DD1599"/>
  </w:style>
  <w:style w:type="paragraph" w:customStyle="1" w:styleId="Style7">
    <w:name w:val="Style7"/>
    <w:basedOn w:val="Majorheading"/>
    <w:next w:val="Heading1"/>
    <w:qFormat/>
    <w:rsid w:val="00DD1599"/>
    <w:pPr>
      <w:pageBreakBefore/>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26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msant.org.au/wp-content/uploads/2014/11/130917-policy-AMSANT-Health-Research-Policy-V3.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ustom 320">
      <a:dk1>
        <a:sysClr val="windowText" lastClr="000000"/>
      </a:dk1>
      <a:lt1>
        <a:sysClr val="window" lastClr="FFFFFF"/>
      </a:lt1>
      <a:dk2>
        <a:srgbClr val="4D4D4D"/>
      </a:dk2>
      <a:lt2>
        <a:srgbClr val="EEECE1"/>
      </a:lt2>
      <a:accent1>
        <a:srgbClr val="C73920"/>
      </a:accent1>
      <a:accent2>
        <a:srgbClr val="DD5035"/>
      </a:accent2>
      <a:accent3>
        <a:srgbClr val="DE7B35"/>
      </a:accent3>
      <a:accent4>
        <a:srgbClr val="DEA635"/>
      </a:accent4>
      <a:accent5>
        <a:srgbClr val="20AEC7"/>
      </a:accent5>
      <a:accent6>
        <a:srgbClr val="C73920"/>
      </a:accent6>
      <a:hlink>
        <a:srgbClr val="000000"/>
      </a:hlink>
      <a:folHlink>
        <a:srgbClr val="595959"/>
      </a:folHlink>
    </a:clrScheme>
    <a:fontScheme name="Bahnschrift">
      <a:majorFont>
        <a:latin typeface="Bahnschrift"/>
        <a:ea typeface=""/>
        <a:cs typeface=""/>
      </a:majorFont>
      <a:minorFont>
        <a:latin typeface="Bahnschrif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FF47A-F375-43AD-A773-4E493535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1609</Words>
  <Characters>9408</Characters>
  <Application>Microsoft Office Word</Application>
  <DocSecurity>0</DocSecurity>
  <Lines>370</Lines>
  <Paragraphs>95</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McCallum (AU)</dc:creator>
  <cp:keywords>[SEC=OFFICIAL]</cp:keywords>
  <dc:description/>
  <cp:lastModifiedBy>ROGERS, Teila</cp:lastModifiedBy>
  <cp:revision>5</cp:revision>
  <cp:lastPrinted>2022-04-03T23:17:00Z</cp:lastPrinted>
  <dcterms:created xsi:type="dcterms:W3CDTF">2022-04-03T23:17:00Z</dcterms:created>
  <dcterms:modified xsi:type="dcterms:W3CDTF">2022-04-05T22:39:00Z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4DB8AAEDEBE84F97B7EA948E800E9965</vt:lpwstr>
  </property>
  <property fmtid="{D5CDD505-2E9C-101B-9397-08002B2CF9AE}" pid="9" name="PM_ProtectiveMarkingValue_Footer">
    <vt:lpwstr>OFFICIAL</vt:lpwstr>
  </property>
  <property fmtid="{D5CDD505-2E9C-101B-9397-08002B2CF9AE}" pid="10" name="PM_Originator_Hash_SHA1">
    <vt:lpwstr>7F6C96FE6C25E4471B87EF18550B863C108AD14C</vt:lpwstr>
  </property>
  <property fmtid="{D5CDD505-2E9C-101B-9397-08002B2CF9AE}" pid="11" name="PM_OriginationTimeStamp">
    <vt:lpwstr>2022-04-05T22:39:12Z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D4B9C798793FF8A1D4D1646290C46B54</vt:lpwstr>
  </property>
  <property fmtid="{D5CDD505-2E9C-101B-9397-08002B2CF9AE}" pid="20" name="PM_Hash_Salt">
    <vt:lpwstr>11C874F744BCB0BF02A5884AA3A376C5</vt:lpwstr>
  </property>
  <property fmtid="{D5CDD505-2E9C-101B-9397-08002B2CF9AE}" pid="21" name="PM_Hash_SHA1">
    <vt:lpwstr>CE41B4A68A06FB99E3D3BBE334A09E09D0298961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AD2D8C23F689B2DAF8AB23AB8D0286BF644F6CF1D333B6BE7681FD31AAE4D6FC</vt:lpwstr>
  </property>
  <property fmtid="{D5CDD505-2E9C-101B-9397-08002B2CF9AE}" pid="26" name="PM_OriginatorDomainName_SHA256">
    <vt:lpwstr>E83A2A66C4061446A7E3732E8D44762184B6B377D962B96C83DC624302585857</vt:lpwstr>
  </property>
</Properties>
</file>