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BB" w:rsidRPr="00C57F9B" w:rsidRDefault="00B025BB" w:rsidP="00B025BB">
      <w:pPr>
        <w:pStyle w:val="Title"/>
        <w:rPr>
          <w:color w:val="005A70"/>
        </w:rPr>
      </w:pPr>
      <w:r>
        <w:rPr>
          <w:color w:val="005A70"/>
        </w:rPr>
        <w:t>Energy Assistance Payment</w:t>
      </w:r>
    </w:p>
    <w:p w:rsidR="00F8336D" w:rsidRPr="00AB2394" w:rsidRDefault="00F8336D" w:rsidP="000861F9">
      <w:pPr>
        <w:pStyle w:val="Subtitle"/>
        <w:spacing w:after="600"/>
        <w:sectPr w:rsidR="00F8336D" w:rsidRPr="00AB2394" w:rsidSect="00AF34B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69" w:right="849" w:bottom="1440" w:left="851" w:header="567" w:footer="567" w:gutter="0"/>
          <w:cols w:space="708"/>
          <w:titlePg/>
          <w:docGrid w:linePitch="360"/>
        </w:sectPr>
      </w:pPr>
      <w:r>
        <w:t>201</w:t>
      </w:r>
      <w:r w:rsidR="00FF4B45">
        <w:t>9</w:t>
      </w:r>
      <w:r>
        <w:t xml:space="preserve"> Budget</w:t>
      </w:r>
    </w:p>
    <w:p w:rsidR="00AD2D06" w:rsidRPr="00C57F9B" w:rsidRDefault="00F446C5" w:rsidP="00AD2D06">
      <w:pPr>
        <w:pStyle w:val="PullOutText"/>
      </w:pPr>
      <w:r>
        <w:t>Around 5</w:t>
      </w:r>
      <w:r w:rsidR="00AD2D06">
        <w:t xml:space="preserve"> million Australians will benefit from a one-off payment aimed at helping them with the cost of their energy bills. </w:t>
      </w:r>
    </w:p>
    <w:p w:rsidR="00AD2D06" w:rsidRDefault="00AD2D06" w:rsidP="00AD2D06">
      <w:pPr>
        <w:pStyle w:val="Heading1"/>
      </w:pPr>
      <w:r>
        <w:t xml:space="preserve">What </w:t>
      </w:r>
      <w:proofErr w:type="gramStart"/>
      <w:r>
        <w:t>was announced</w:t>
      </w:r>
      <w:proofErr w:type="gramEnd"/>
      <w:r>
        <w:t xml:space="preserve"> in </w:t>
      </w:r>
      <w:r>
        <w:br/>
        <w:t>the 2019 Budget?</w:t>
      </w:r>
    </w:p>
    <w:p w:rsidR="00AD2D06" w:rsidRDefault="00AD2D06" w:rsidP="00AD2D06">
      <w:r>
        <w:t xml:space="preserve">From June 2019, the Australian Government will pay </w:t>
      </w:r>
      <w:r w:rsidR="009D4DFC">
        <w:t>pension, allowance and veterans</w:t>
      </w:r>
      <w:r w:rsidR="00C952DD">
        <w:t>’</w:t>
      </w:r>
      <w:r w:rsidR="009D4DFC">
        <w:t xml:space="preserve"> payments recipients </w:t>
      </w:r>
      <w:r>
        <w:t xml:space="preserve">a one-off Energy Assistance Payment. To be eligible, </w:t>
      </w:r>
      <w:r w:rsidR="00F446C5">
        <w:t>you</w:t>
      </w:r>
      <w:r w:rsidR="009D4DFC">
        <w:t xml:space="preserve"> must </w:t>
      </w:r>
      <w:r w:rsidR="00105484">
        <w:t xml:space="preserve">be </w:t>
      </w:r>
      <w:r w:rsidR="009D4DFC">
        <w:t>re</w:t>
      </w:r>
      <w:r>
        <w:t>sid</w:t>
      </w:r>
      <w:r w:rsidR="000D317F">
        <w:t>ing</w:t>
      </w:r>
      <w:r w:rsidR="009D4DFC">
        <w:t xml:space="preserve"> in Australia</w:t>
      </w:r>
      <w:r w:rsidR="006A0323" w:rsidRPr="006A0323">
        <w:t xml:space="preserve"> </w:t>
      </w:r>
      <w:r w:rsidR="00105484">
        <w:t xml:space="preserve">and be </w:t>
      </w:r>
      <w:r w:rsidR="00801069">
        <w:t>receiving</w:t>
      </w:r>
      <w:r w:rsidR="00105484">
        <w:t xml:space="preserve"> of the following payments </w:t>
      </w:r>
      <w:r w:rsidR="006A0323">
        <w:t>on 2</w:t>
      </w:r>
      <w:r w:rsidR="00801069">
        <w:t> </w:t>
      </w:r>
      <w:r w:rsidR="006A0323">
        <w:t>April 2019</w:t>
      </w:r>
      <w:r>
        <w:t xml:space="preserve">: </w:t>
      </w:r>
    </w:p>
    <w:p w:rsidR="00AD2D06" w:rsidRPr="009B56CE" w:rsidRDefault="00AD2D06" w:rsidP="00AD2D06">
      <w:pPr>
        <w:pStyle w:val="ListParagraph"/>
        <w:numPr>
          <w:ilvl w:val="0"/>
          <w:numId w:val="4"/>
        </w:numPr>
        <w:ind w:left="709" w:hanging="425"/>
      </w:pPr>
      <w:r w:rsidRPr="009B56CE">
        <w:t>Age Pension</w:t>
      </w:r>
    </w:p>
    <w:p w:rsidR="00AD2D06" w:rsidRPr="009B56CE" w:rsidRDefault="00AD2D06" w:rsidP="00AD2D06">
      <w:pPr>
        <w:pStyle w:val="ListParagraph"/>
        <w:numPr>
          <w:ilvl w:val="0"/>
          <w:numId w:val="4"/>
        </w:numPr>
        <w:ind w:left="709" w:hanging="425"/>
      </w:pPr>
      <w:r>
        <w:t xml:space="preserve">Disability Support Pension </w:t>
      </w:r>
    </w:p>
    <w:p w:rsidR="009D4DFC" w:rsidRDefault="009D4DFC" w:rsidP="00AD2D06">
      <w:pPr>
        <w:pStyle w:val="ListParagraph"/>
        <w:numPr>
          <w:ilvl w:val="0"/>
          <w:numId w:val="4"/>
        </w:numPr>
        <w:ind w:left="709" w:hanging="425"/>
      </w:pPr>
      <w:r>
        <w:t>Newstart Allowance</w:t>
      </w:r>
    </w:p>
    <w:p w:rsidR="00F77B8A" w:rsidRDefault="00AD2D06" w:rsidP="00AD2D06">
      <w:pPr>
        <w:pStyle w:val="ListParagraph"/>
        <w:numPr>
          <w:ilvl w:val="0"/>
          <w:numId w:val="4"/>
        </w:numPr>
        <w:ind w:left="709" w:hanging="425"/>
      </w:pPr>
      <w:r w:rsidRPr="009B56CE">
        <w:t>Parenting Payment Single</w:t>
      </w:r>
    </w:p>
    <w:p w:rsidR="00AD2D06" w:rsidRPr="009B56CE" w:rsidRDefault="00F77B8A" w:rsidP="00AD2D06">
      <w:pPr>
        <w:pStyle w:val="ListParagraph"/>
        <w:numPr>
          <w:ilvl w:val="0"/>
          <w:numId w:val="4"/>
        </w:numPr>
        <w:ind w:left="709" w:hanging="425"/>
      </w:pPr>
      <w:r>
        <w:t>Parenting Payment Partnered</w:t>
      </w:r>
    </w:p>
    <w:p w:rsidR="009D4DFC" w:rsidRDefault="00AD2D06" w:rsidP="00AD2D06">
      <w:pPr>
        <w:pStyle w:val="ListParagraph"/>
        <w:numPr>
          <w:ilvl w:val="0"/>
          <w:numId w:val="4"/>
        </w:numPr>
        <w:ind w:left="709" w:hanging="425"/>
      </w:pPr>
      <w:r>
        <w:t>Carer Payment</w:t>
      </w:r>
    </w:p>
    <w:p w:rsidR="009D4DFC" w:rsidRDefault="009D4DFC" w:rsidP="00AD2D06">
      <w:pPr>
        <w:pStyle w:val="ListParagraph"/>
        <w:numPr>
          <w:ilvl w:val="0"/>
          <w:numId w:val="4"/>
        </w:numPr>
        <w:ind w:left="709" w:hanging="425"/>
      </w:pPr>
      <w:r>
        <w:t>Youth Allowance</w:t>
      </w:r>
    </w:p>
    <w:p w:rsidR="009D4DFC" w:rsidRDefault="009D4DFC" w:rsidP="00AD2D06">
      <w:pPr>
        <w:pStyle w:val="ListParagraph"/>
        <w:numPr>
          <w:ilvl w:val="0"/>
          <w:numId w:val="4"/>
        </w:numPr>
        <w:ind w:left="709" w:hanging="425"/>
      </w:pPr>
      <w:proofErr w:type="spellStart"/>
      <w:r>
        <w:t>Austudy</w:t>
      </w:r>
      <w:proofErr w:type="spellEnd"/>
      <w:r>
        <w:t xml:space="preserve"> Payment</w:t>
      </w:r>
    </w:p>
    <w:p w:rsidR="009D4DFC" w:rsidRDefault="009D4DFC" w:rsidP="00AD2D06">
      <w:pPr>
        <w:pStyle w:val="ListParagraph"/>
        <w:numPr>
          <w:ilvl w:val="0"/>
          <w:numId w:val="4"/>
        </w:numPr>
        <w:ind w:left="709" w:hanging="425"/>
      </w:pPr>
      <w:r>
        <w:t>Sickness Allowance</w:t>
      </w:r>
    </w:p>
    <w:p w:rsidR="00F446C5" w:rsidRDefault="00F446C5" w:rsidP="00AD2D06">
      <w:pPr>
        <w:pStyle w:val="ListParagraph"/>
        <w:numPr>
          <w:ilvl w:val="0"/>
          <w:numId w:val="4"/>
        </w:numPr>
        <w:ind w:left="709" w:hanging="425"/>
      </w:pPr>
      <w:r>
        <w:t xml:space="preserve">ABSTUDY </w:t>
      </w:r>
      <w:r w:rsidR="00F77B8A">
        <w:t>(</w:t>
      </w:r>
      <w:r>
        <w:t>Living Allowance</w:t>
      </w:r>
      <w:r w:rsidR="00F77B8A">
        <w:t>)</w:t>
      </w:r>
    </w:p>
    <w:p w:rsidR="00F446C5" w:rsidRDefault="00F446C5" w:rsidP="00AD2D06">
      <w:pPr>
        <w:pStyle w:val="ListParagraph"/>
        <w:numPr>
          <w:ilvl w:val="0"/>
          <w:numId w:val="4"/>
        </w:numPr>
        <w:ind w:left="709" w:hanging="425"/>
      </w:pPr>
      <w:r>
        <w:t>Wife Pension</w:t>
      </w:r>
    </w:p>
    <w:p w:rsidR="00F446C5" w:rsidRDefault="00F446C5" w:rsidP="00AD2D06">
      <w:pPr>
        <w:pStyle w:val="ListParagraph"/>
        <w:numPr>
          <w:ilvl w:val="0"/>
          <w:numId w:val="4"/>
        </w:numPr>
        <w:ind w:left="709" w:hanging="425"/>
      </w:pPr>
      <w:r>
        <w:t>Widow Allowance</w:t>
      </w:r>
    </w:p>
    <w:p w:rsidR="00F446C5" w:rsidRDefault="00F446C5" w:rsidP="00AD2D06">
      <w:pPr>
        <w:pStyle w:val="ListParagraph"/>
        <w:numPr>
          <w:ilvl w:val="0"/>
          <w:numId w:val="4"/>
        </w:numPr>
        <w:ind w:left="709" w:hanging="425"/>
      </w:pPr>
      <w:r>
        <w:t>Widow B Pension</w:t>
      </w:r>
    </w:p>
    <w:p w:rsidR="00F446C5" w:rsidRDefault="00F446C5" w:rsidP="00AD2D06">
      <w:pPr>
        <w:pStyle w:val="ListParagraph"/>
        <w:numPr>
          <w:ilvl w:val="0"/>
          <w:numId w:val="4"/>
        </w:numPr>
        <w:ind w:left="709" w:hanging="425"/>
      </w:pPr>
      <w:r>
        <w:t>Partner Allowance</w:t>
      </w:r>
    </w:p>
    <w:p w:rsidR="009D4DFC" w:rsidRDefault="009D4DFC" w:rsidP="00AD2D06">
      <w:pPr>
        <w:pStyle w:val="ListParagraph"/>
        <w:numPr>
          <w:ilvl w:val="0"/>
          <w:numId w:val="4"/>
        </w:numPr>
        <w:ind w:left="709" w:hanging="425"/>
      </w:pPr>
      <w:r>
        <w:t>Special Benefit</w:t>
      </w:r>
    </w:p>
    <w:p w:rsidR="00F446C5" w:rsidRDefault="00F446C5" w:rsidP="00AD2D06">
      <w:pPr>
        <w:pStyle w:val="ListParagraph"/>
        <w:numPr>
          <w:ilvl w:val="0"/>
          <w:numId w:val="4"/>
        </w:numPr>
        <w:ind w:left="709" w:hanging="425"/>
      </w:pPr>
      <w:r>
        <w:t>Double Orphan Pension</w:t>
      </w:r>
    </w:p>
    <w:p w:rsidR="00AD2D06" w:rsidRDefault="009D4DFC" w:rsidP="00AD2D06">
      <w:pPr>
        <w:pStyle w:val="ListParagraph"/>
        <w:numPr>
          <w:ilvl w:val="0"/>
          <w:numId w:val="4"/>
        </w:numPr>
        <w:ind w:left="709" w:hanging="425"/>
      </w:pPr>
      <w:r>
        <w:t>Farm Household Allowance</w:t>
      </w:r>
      <w:r w:rsidR="00AD2D06">
        <w:t xml:space="preserve">. </w:t>
      </w:r>
    </w:p>
    <w:p w:rsidR="00AD2D06" w:rsidRDefault="00AD2D06" w:rsidP="00AD2D06">
      <w:bookmarkStart w:id="0" w:name="_GoBack"/>
      <w:bookmarkEnd w:id="0"/>
      <w:r>
        <w:t>The Department of Veterans’ Affairs will pay the Energy Assistance Payment to eligible veterans and their partners.</w:t>
      </w:r>
    </w:p>
    <w:p w:rsidR="00AD2D06" w:rsidRPr="007D69EA" w:rsidRDefault="00AD2D06" w:rsidP="00AD2D06">
      <w:r w:rsidRPr="007D69EA">
        <w:t>The amount of the one-off payment will be:</w:t>
      </w:r>
    </w:p>
    <w:p w:rsidR="00AD2D06" w:rsidRPr="007D69EA" w:rsidRDefault="00AD2D06" w:rsidP="00AD2D06">
      <w:pPr>
        <w:pStyle w:val="ListParagraph"/>
        <w:numPr>
          <w:ilvl w:val="0"/>
          <w:numId w:val="4"/>
        </w:numPr>
        <w:ind w:left="709" w:hanging="425"/>
      </w:pPr>
      <w:r w:rsidRPr="007D69EA">
        <w:t xml:space="preserve">$75.00 </w:t>
      </w:r>
      <w:r>
        <w:t>for singles</w:t>
      </w:r>
      <w:r w:rsidRPr="007D69EA">
        <w:t>, and</w:t>
      </w:r>
    </w:p>
    <w:p w:rsidR="00AD2D06" w:rsidRPr="009B56CE" w:rsidRDefault="00AD2D06" w:rsidP="00AD2D06">
      <w:pPr>
        <w:pStyle w:val="ListParagraph"/>
        <w:numPr>
          <w:ilvl w:val="0"/>
          <w:numId w:val="4"/>
        </w:numPr>
        <w:ind w:left="709" w:hanging="425"/>
      </w:pPr>
      <w:r w:rsidRPr="007D69EA">
        <w:t>$62.50 for each eligible member of a couple.</w:t>
      </w:r>
    </w:p>
    <w:p w:rsidR="00AD2D06" w:rsidRPr="006D69F6" w:rsidRDefault="00AD2D06" w:rsidP="00AD2D06">
      <w:pPr>
        <w:pStyle w:val="Heading1"/>
      </w:pPr>
      <w:r>
        <w:t>Key facts</w:t>
      </w:r>
    </w:p>
    <w:p w:rsidR="00AD2D06" w:rsidRDefault="00AD2D06" w:rsidP="00842415">
      <w:pPr>
        <w:pStyle w:val="ListParagraph"/>
        <w:numPr>
          <w:ilvl w:val="0"/>
          <w:numId w:val="6"/>
        </w:numPr>
      </w:pPr>
      <w:r>
        <w:t xml:space="preserve">The Australian Government is investing </w:t>
      </w:r>
      <w:r w:rsidR="009D4DFC">
        <w:t xml:space="preserve">around </w:t>
      </w:r>
      <w:r>
        <w:t>$</w:t>
      </w:r>
      <w:r w:rsidR="009D4DFC">
        <w:t>365</w:t>
      </w:r>
      <w:r>
        <w:t> million into the Energy Assistance Payment.</w:t>
      </w:r>
    </w:p>
    <w:p w:rsidR="00AD2D06" w:rsidRDefault="00AD2D06" w:rsidP="00842415">
      <w:pPr>
        <w:pStyle w:val="ListParagraph"/>
        <w:numPr>
          <w:ilvl w:val="0"/>
          <w:numId w:val="6"/>
        </w:numPr>
      </w:pPr>
      <w:r>
        <w:t xml:space="preserve">The one-off payment aims to support </w:t>
      </w:r>
      <w:r w:rsidR="000711AD">
        <w:br/>
      </w:r>
      <w:r w:rsidR="009D4DFC">
        <w:t>around 5</w:t>
      </w:r>
      <w:r>
        <w:t xml:space="preserve"> million Australian residents with their winter energy bills.</w:t>
      </w:r>
    </w:p>
    <w:p w:rsidR="00AD2D06" w:rsidRPr="009B56CE" w:rsidRDefault="00AD2D06" w:rsidP="00842415">
      <w:pPr>
        <w:pStyle w:val="ListParagraph"/>
        <w:numPr>
          <w:ilvl w:val="0"/>
          <w:numId w:val="6"/>
        </w:numPr>
      </w:pPr>
      <w:r>
        <w:t xml:space="preserve">People who </w:t>
      </w:r>
      <w:r w:rsidR="00F77B8A">
        <w:t xml:space="preserve">had </w:t>
      </w:r>
      <w:r>
        <w:t xml:space="preserve">lodged a claim for one of the eligible payments by 2 April </w:t>
      </w:r>
      <w:proofErr w:type="gramStart"/>
      <w:r>
        <w:t>2019,</w:t>
      </w:r>
      <w:proofErr w:type="gramEnd"/>
      <w:r>
        <w:t xml:space="preserve"> </w:t>
      </w:r>
      <w:r w:rsidR="00F77B8A">
        <w:t>and the claim is subsequently granted will</w:t>
      </w:r>
      <w:r>
        <w:t xml:space="preserve"> also </w:t>
      </w:r>
      <w:r w:rsidR="00F446C5">
        <w:t>receive the</w:t>
      </w:r>
      <w:r>
        <w:t xml:space="preserve"> one-off payment. </w:t>
      </w:r>
    </w:p>
    <w:p w:rsidR="00AD2D06" w:rsidRPr="00AC380D" w:rsidRDefault="00AD2D06" w:rsidP="00842415">
      <w:pPr>
        <w:pStyle w:val="ListParagraph"/>
        <w:numPr>
          <w:ilvl w:val="0"/>
          <w:numId w:val="6"/>
        </w:numPr>
      </w:pPr>
      <w:r w:rsidRPr="00AC380D">
        <w:t xml:space="preserve">The payment is not taxable and </w:t>
      </w:r>
      <w:proofErr w:type="gramStart"/>
      <w:r w:rsidRPr="00AC380D">
        <w:t>will not be counted</w:t>
      </w:r>
      <w:proofErr w:type="gramEnd"/>
      <w:r w:rsidRPr="00AC380D">
        <w:t xml:space="preserve"> as income.</w:t>
      </w:r>
    </w:p>
    <w:p w:rsidR="009D4DFC" w:rsidRPr="00AC380D" w:rsidRDefault="00AD2D06" w:rsidP="00842415">
      <w:pPr>
        <w:pStyle w:val="ListParagraph"/>
        <w:numPr>
          <w:ilvl w:val="0"/>
          <w:numId w:val="6"/>
        </w:numPr>
      </w:pPr>
      <w:r>
        <w:t xml:space="preserve">The </w:t>
      </w:r>
      <w:r w:rsidRPr="00AC380D">
        <w:t xml:space="preserve">payment </w:t>
      </w:r>
      <w:proofErr w:type="gramStart"/>
      <w:r w:rsidRPr="00AC380D">
        <w:t>will</w:t>
      </w:r>
      <w:r>
        <w:t xml:space="preserve"> automatically</w:t>
      </w:r>
      <w:r w:rsidRPr="00AC380D">
        <w:t xml:space="preserve"> </w:t>
      </w:r>
      <w:r>
        <w:t xml:space="preserve">be </w:t>
      </w:r>
      <w:r w:rsidRPr="00AC380D">
        <w:t>paid</w:t>
      </w:r>
      <w:proofErr w:type="gramEnd"/>
      <w:r w:rsidRPr="00AC380D">
        <w:t xml:space="preserve"> to recipients</w:t>
      </w:r>
      <w:r>
        <w:t xml:space="preserve"> </w:t>
      </w:r>
      <w:r w:rsidRPr="00AC380D">
        <w:t>by the Department of Human Services from June</w:t>
      </w:r>
      <w:r>
        <w:t> </w:t>
      </w:r>
      <w:r w:rsidRPr="00AC380D">
        <w:t>2019.</w:t>
      </w:r>
    </w:p>
    <w:p w:rsidR="00AD2D06" w:rsidRPr="00B77D94" w:rsidRDefault="00AD2D06" w:rsidP="00AD2D06">
      <w:pPr>
        <w:pStyle w:val="Heading2"/>
      </w:pPr>
      <w:r>
        <w:t>More information</w:t>
      </w:r>
    </w:p>
    <w:p w:rsidR="00AD2D06" w:rsidRPr="00C25E01" w:rsidRDefault="00AD2D06" w:rsidP="00AD2D06">
      <w:r w:rsidRPr="00C25E01">
        <w:t xml:space="preserve">For more information about Department of Social Services’ Budget measures, </w:t>
      </w:r>
      <w:r>
        <w:t xml:space="preserve">visit </w:t>
      </w:r>
      <w:r w:rsidRPr="00D22A8A">
        <w:t xml:space="preserve">the </w:t>
      </w:r>
      <w:hyperlink r:id="rId12" w:history="1">
        <w:r w:rsidRPr="00D22A8A">
          <w:rPr>
            <w:rStyle w:val="Hyperlink"/>
            <w:rFonts w:eastAsiaTheme="majorEastAsia"/>
          </w:rPr>
          <w:t>Department of Social Services</w:t>
        </w:r>
      </w:hyperlink>
      <w:r w:rsidRPr="00D22A8A">
        <w:t xml:space="preserve"> website (</w:t>
      </w:r>
      <w:hyperlink r:id="rId13" w:history="1">
        <w:r>
          <w:rPr>
            <w:rStyle w:val="Hyperlink"/>
            <w:rFonts w:eastAsiaTheme="majorEastAsia"/>
          </w:rPr>
          <w:t>dss.gov.au</w:t>
        </w:r>
      </w:hyperlink>
      <w:r w:rsidRPr="00D22A8A">
        <w:t>)</w:t>
      </w:r>
      <w:r>
        <w:t>.</w:t>
      </w:r>
      <w:r w:rsidRPr="00D22A8A">
        <w:t xml:space="preserve"> </w:t>
      </w:r>
    </w:p>
    <w:p w:rsidR="00AD2D06" w:rsidRDefault="00AD2D06" w:rsidP="00AD2D06">
      <w:r w:rsidRPr="00C25E01">
        <w:t xml:space="preserve">For information about </w:t>
      </w:r>
      <w:r>
        <w:t xml:space="preserve">the 2019 </w:t>
      </w:r>
      <w:r w:rsidRPr="00C25E01">
        <w:t xml:space="preserve">Budget, </w:t>
      </w:r>
      <w:r>
        <w:t xml:space="preserve">visit the </w:t>
      </w:r>
      <w:hyperlink r:id="rId14" w:history="1">
        <w:r w:rsidRPr="001F33AF">
          <w:rPr>
            <w:rStyle w:val="Hyperlink"/>
          </w:rPr>
          <w:t>Australian Government budget</w:t>
        </w:r>
      </w:hyperlink>
      <w:r>
        <w:t xml:space="preserve"> website</w:t>
      </w:r>
      <w:r w:rsidRPr="00C25E01">
        <w:t xml:space="preserve"> </w:t>
      </w:r>
      <w:r>
        <w:t>(</w:t>
      </w:r>
      <w:hyperlink r:id="rId15" w:history="1">
        <w:r>
          <w:rPr>
            <w:rStyle w:val="Hyperlink"/>
          </w:rPr>
          <w:t>budget.gov.au</w:t>
        </w:r>
      </w:hyperlink>
      <w:r w:rsidRPr="001F33AF">
        <w:t>).</w:t>
      </w:r>
    </w:p>
    <w:p w:rsidR="001F33AF" w:rsidRDefault="001F33AF" w:rsidP="001F33AF"/>
    <w:sectPr w:rsidR="001F33AF" w:rsidSect="00AF34BE">
      <w:headerReference w:type="default" r:id="rId16"/>
      <w:footerReference w:type="default" r:id="rId17"/>
      <w:type w:val="continuous"/>
      <w:pgSz w:w="11906" w:h="16838"/>
      <w:pgMar w:top="1102" w:right="849" w:bottom="851" w:left="851" w:header="426" w:footer="56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E2" w:rsidRDefault="008223E2" w:rsidP="00410EB6">
      <w:pPr>
        <w:spacing w:after="0" w:line="240" w:lineRule="auto"/>
      </w:pPr>
      <w:r>
        <w:separator/>
      </w:r>
    </w:p>
  </w:endnote>
  <w:endnote w:type="continuationSeparator" w:id="0">
    <w:p w:rsidR="008223E2" w:rsidRDefault="008223E2" w:rsidP="0041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HelveticaNeue LT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69" w:rsidRDefault="00804E69" w:rsidP="00804E69">
    <w:pPr>
      <w:pStyle w:val="Footer"/>
      <w:jc w:val="center"/>
    </w:pPr>
  </w:p>
  <w:p w:rsidR="00D87486" w:rsidRDefault="00D87486" w:rsidP="006D69F6">
    <w:pPr>
      <w:pStyle w:val="Footer"/>
      <w:pBdr>
        <w:top w:val="single" w:sz="4" w:space="1" w:color="D9D9D9" w:themeColor="background1" w:themeShade="D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188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113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E2" w:rsidRDefault="008223E2" w:rsidP="00410EB6">
      <w:pPr>
        <w:spacing w:after="0" w:line="240" w:lineRule="auto"/>
      </w:pPr>
      <w:r>
        <w:separator/>
      </w:r>
    </w:p>
  </w:footnote>
  <w:footnote w:type="continuationSeparator" w:id="0">
    <w:p w:rsidR="008223E2" w:rsidRDefault="008223E2" w:rsidP="0041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4" w:rsidRPr="003612B4" w:rsidRDefault="003612B4" w:rsidP="003612B4">
    <w:pPr>
      <w:ind w:left="-7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4" w:rsidRPr="003612B4" w:rsidRDefault="003612B4" w:rsidP="00AF34BE">
    <w:pPr>
      <w:spacing w:before="2000" w:after="0"/>
      <w:ind w:left="-850"/>
      <w:jc w:val="center"/>
    </w:pPr>
    <w:r w:rsidRPr="00AF34BE">
      <w:rPr>
        <w:noProof/>
        <w:lang w:eastAsia="en-AU"/>
      </w:rPr>
      <w:drawing>
        <wp:inline distT="0" distB="0" distL="0" distR="0" wp14:anchorId="45E36731" wp14:editId="3FFA9B97">
          <wp:extent cx="7559900" cy="1443598"/>
          <wp:effectExtent l="0" t="0" r="3175" b="4445"/>
          <wp:docPr id="5" name="Picture 5" descr="Department of Social Services logo with Australian Government Crest. Department of Social Services branding with silhouettes of man in wheelchair, child, woman, man and two women." title="Department of Social Services logo and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00" cy="144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6A" w:rsidRPr="003612B4" w:rsidRDefault="00D1206A" w:rsidP="003612B4">
    <w:pPr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29ED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A48A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56C87"/>
    <w:multiLevelType w:val="hybridMultilevel"/>
    <w:tmpl w:val="CA0D98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A175D8"/>
    <w:multiLevelType w:val="hybridMultilevel"/>
    <w:tmpl w:val="5936D59A"/>
    <w:lvl w:ilvl="0" w:tplc="CB24A91E">
      <w:start w:val="1"/>
      <w:numFmt w:val="bullet"/>
      <w:lvlText w:val=""/>
      <w:lvlJc w:val="left"/>
      <w:pPr>
        <w:tabs>
          <w:tab w:val="num" w:pos="397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 w:tplc="11F07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46609"/>
    <w:multiLevelType w:val="hybridMultilevel"/>
    <w:tmpl w:val="688C5E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8751A"/>
    <w:multiLevelType w:val="hybridMultilevel"/>
    <w:tmpl w:val="769E2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C5"/>
    <w:rsid w:val="0004147F"/>
    <w:rsid w:val="000711AD"/>
    <w:rsid w:val="000758AC"/>
    <w:rsid w:val="00081610"/>
    <w:rsid w:val="000861F9"/>
    <w:rsid w:val="000B74EA"/>
    <w:rsid w:val="000C350D"/>
    <w:rsid w:val="000D317F"/>
    <w:rsid w:val="00105484"/>
    <w:rsid w:val="00111303"/>
    <w:rsid w:val="00120A46"/>
    <w:rsid w:val="001C77D3"/>
    <w:rsid w:val="001E630D"/>
    <w:rsid w:val="001F33AF"/>
    <w:rsid w:val="00345B22"/>
    <w:rsid w:val="003612B4"/>
    <w:rsid w:val="003B2BB8"/>
    <w:rsid w:val="003D34FF"/>
    <w:rsid w:val="003E25A5"/>
    <w:rsid w:val="003F4A5C"/>
    <w:rsid w:val="00410EB6"/>
    <w:rsid w:val="00494643"/>
    <w:rsid w:val="004B54CA"/>
    <w:rsid w:val="004E44F5"/>
    <w:rsid w:val="004E5CBF"/>
    <w:rsid w:val="00517E6D"/>
    <w:rsid w:val="00545286"/>
    <w:rsid w:val="00560A0B"/>
    <w:rsid w:val="005705AB"/>
    <w:rsid w:val="005C3AA9"/>
    <w:rsid w:val="005D6182"/>
    <w:rsid w:val="00616458"/>
    <w:rsid w:val="006A0323"/>
    <w:rsid w:val="006A4CE7"/>
    <w:rsid w:val="006D69F6"/>
    <w:rsid w:val="00774C46"/>
    <w:rsid w:val="00785261"/>
    <w:rsid w:val="007A72AB"/>
    <w:rsid w:val="007B0256"/>
    <w:rsid w:val="007F107A"/>
    <w:rsid w:val="00801069"/>
    <w:rsid w:val="00804E69"/>
    <w:rsid w:val="008223E2"/>
    <w:rsid w:val="00842415"/>
    <w:rsid w:val="008565DF"/>
    <w:rsid w:val="008B2A00"/>
    <w:rsid w:val="00911DC5"/>
    <w:rsid w:val="009225F0"/>
    <w:rsid w:val="00987058"/>
    <w:rsid w:val="00994FD8"/>
    <w:rsid w:val="00995CF2"/>
    <w:rsid w:val="009D4DFC"/>
    <w:rsid w:val="009E2EA1"/>
    <w:rsid w:val="009F3949"/>
    <w:rsid w:val="00A055CE"/>
    <w:rsid w:val="00A955A1"/>
    <w:rsid w:val="00AB2394"/>
    <w:rsid w:val="00AD2D06"/>
    <w:rsid w:val="00AF34BE"/>
    <w:rsid w:val="00B025BB"/>
    <w:rsid w:val="00B77D94"/>
    <w:rsid w:val="00BA2DB9"/>
    <w:rsid w:val="00BE7148"/>
    <w:rsid w:val="00C57F9B"/>
    <w:rsid w:val="00C7007A"/>
    <w:rsid w:val="00C952DD"/>
    <w:rsid w:val="00D1206A"/>
    <w:rsid w:val="00D316B8"/>
    <w:rsid w:val="00D87486"/>
    <w:rsid w:val="00DA021C"/>
    <w:rsid w:val="00DD0A56"/>
    <w:rsid w:val="00E00CBA"/>
    <w:rsid w:val="00EA2142"/>
    <w:rsid w:val="00EC0F12"/>
    <w:rsid w:val="00F37A34"/>
    <w:rsid w:val="00F446C5"/>
    <w:rsid w:val="00F671B0"/>
    <w:rsid w:val="00F77B8A"/>
    <w:rsid w:val="00F8336D"/>
    <w:rsid w:val="00FB4BCB"/>
    <w:rsid w:val="00FE0F64"/>
    <w:rsid w:val="00FE47E6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79C289"/>
  <w15:docId w15:val="{A8ED83F9-21E5-467E-AACD-90F623B7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6D"/>
    <w:pPr>
      <w:spacing w:after="240" w:line="280" w:lineRule="exact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C57F9B"/>
    <w:pPr>
      <w:spacing w:before="360" w:after="120" w:line="240" w:lineRule="auto"/>
      <w:contextualSpacing/>
      <w:outlineLvl w:val="0"/>
    </w:pPr>
    <w:rPr>
      <w:rFonts w:ascii="Georgia" w:eastAsiaTheme="majorEastAsia" w:hAnsi="Georgia" w:cstheme="majorBidi"/>
      <w:bCs/>
      <w:color w:val="005A70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7F9B"/>
    <w:p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2394"/>
    <w:pPr>
      <w:spacing w:before="120" w:after="240"/>
      <w:outlineLvl w:val="2"/>
    </w:pPr>
    <w:rPr>
      <w:bCs/>
      <w:color w:val="520A7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9B"/>
    <w:rPr>
      <w:rFonts w:ascii="Georgia" w:eastAsiaTheme="majorEastAsia" w:hAnsi="Georgia" w:cstheme="majorBidi"/>
      <w:bCs/>
      <w:color w:val="005A7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F9B"/>
    <w:rPr>
      <w:rFonts w:ascii="Georgia" w:eastAsiaTheme="majorEastAsia" w:hAnsi="Georgia" w:cstheme="majorBidi"/>
      <w:color w:val="005A70"/>
      <w:sz w:val="32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B2394"/>
    <w:rPr>
      <w:rFonts w:ascii="Georgia" w:eastAsiaTheme="majorEastAsia" w:hAnsi="Georgia" w:cstheme="majorBidi"/>
      <w:bCs/>
      <w:color w:val="520A7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5B22"/>
    <w:pPr>
      <w:spacing w:before="120" w:after="120" w:line="240" w:lineRule="auto"/>
    </w:pPr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B22"/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22"/>
    <w:pPr>
      <w:spacing w:before="120" w:after="840" w:line="280" w:lineRule="atLeast"/>
    </w:pPr>
    <w:rPr>
      <w:rFonts w:ascii="Georgia" w:eastAsiaTheme="majorEastAsia" w:hAnsi="Georgia" w:cstheme="majorBidi"/>
      <w:iCs/>
      <w:spacing w:val="13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B22"/>
    <w:rPr>
      <w:rFonts w:ascii="Georgia" w:eastAsiaTheme="majorEastAsia" w:hAnsi="Georgia" w:cstheme="majorBidi"/>
      <w:iCs/>
      <w:spacing w:val="13"/>
      <w:sz w:val="36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DA021C"/>
    <w:rPr>
      <w:rFonts w:ascii="Arial" w:hAnsi="Arial"/>
      <w:b/>
      <w:bCs/>
      <w:i w:val="0"/>
      <w:iCs/>
      <w:color w:val="520A76"/>
      <w:spacing w:val="6"/>
      <w:sz w:val="24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customStyle="1" w:styleId="Introtext">
    <w:name w:val="Intro text"/>
    <w:basedOn w:val="Normal"/>
    <w:qFormat/>
    <w:rsid w:val="00345B22"/>
    <w:pPr>
      <w:spacing w:before="240" w:after="480" w:line="340" w:lineRule="exact"/>
    </w:pPr>
    <w:rPr>
      <w:b/>
      <w:color w:val="500778"/>
      <w:sz w:val="26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2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4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0A0B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0A0B"/>
    <w:rPr>
      <w:rFonts w:ascii="Arial" w:hAnsi="Arial"/>
      <w:sz w:val="16"/>
    </w:rPr>
  </w:style>
  <w:style w:type="paragraph" w:customStyle="1" w:styleId="Default">
    <w:name w:val="Default"/>
    <w:rsid w:val="00AB2394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D316B8"/>
    <w:pPr>
      <w:numPr>
        <w:numId w:val="2"/>
      </w:numPr>
      <w:ind w:left="714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B4"/>
    <w:rPr>
      <w:rFonts w:ascii="Tahoma" w:hAnsi="Tahoma" w:cs="Tahoma"/>
      <w:sz w:val="16"/>
      <w:szCs w:val="16"/>
    </w:rPr>
  </w:style>
  <w:style w:type="paragraph" w:customStyle="1" w:styleId="PullOutText">
    <w:name w:val="Pull Out Text"/>
    <w:basedOn w:val="Normal"/>
    <w:qFormat/>
    <w:rsid w:val="00C57F9B"/>
    <w:pPr>
      <w:pBdr>
        <w:top w:val="single" w:sz="2" w:space="4" w:color="005A70"/>
        <w:left w:val="single" w:sz="2" w:space="4" w:color="005A70"/>
        <w:bottom w:val="single" w:sz="2" w:space="4" w:color="005A70"/>
        <w:right w:val="single" w:sz="2" w:space="4" w:color="005A70"/>
      </w:pBdr>
      <w:shd w:val="clear" w:color="auto" w:fill="005A70"/>
      <w:autoSpaceDE w:val="0"/>
      <w:autoSpaceDN w:val="0"/>
      <w:adjustRightInd w:val="0"/>
      <w:spacing w:before="480" w:after="480" w:line="360" w:lineRule="exact"/>
      <w:ind w:right="113"/>
    </w:pPr>
    <w:rPr>
      <w:rFonts w:ascii="Georgia" w:hAnsi="Georgia" w:cs="Georgia"/>
      <w:color w:val="FFFFFF"/>
      <w:sz w:val="24"/>
      <w:szCs w:val="24"/>
    </w:rPr>
  </w:style>
  <w:style w:type="character" w:styleId="Hyperlink">
    <w:name w:val="Hyperlink"/>
    <w:basedOn w:val="DefaultParagraphFont"/>
    <w:uiPriority w:val="99"/>
    <w:rsid w:val="001F33AF"/>
    <w:rPr>
      <w:rFonts w:ascii="Arial" w:hAnsi="Arial"/>
      <w:b w:val="0"/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5AB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6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458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ss.gov.a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gov.a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udget.gov.a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udget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_SG0064\AppData\Local\Microsoft\Windows\Temporary%20Internet%20Files\Content.Outlook\VPA2PUXR\Budget%20fact%20sheet%20template%202017_FA%20(2)%20(2).dotx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1F67-3E06-4905-9868-4B49C84D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fact sheet template 2017_FA (2) (2)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2015</vt:lpstr>
    </vt:vector>
  </TitlesOfParts>
  <Company>Department of Social Services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2015</dc:title>
  <dc:creator>GONZALEZ, Samantha - Secure</dc:creator>
  <cp:lastModifiedBy>SINGH, Sonia</cp:lastModifiedBy>
  <cp:revision>3</cp:revision>
  <cp:lastPrinted>2019-03-31T01:51:00Z</cp:lastPrinted>
  <dcterms:created xsi:type="dcterms:W3CDTF">2019-04-11T02:27:00Z</dcterms:created>
  <dcterms:modified xsi:type="dcterms:W3CDTF">2019-04-11T02:29:00Z</dcterms:modified>
</cp:coreProperties>
</file>