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0A916" w14:textId="77777777" w:rsidR="00B45EE7" w:rsidRPr="00FC143A" w:rsidRDefault="00B45EE7" w:rsidP="00B45EE7">
      <w:pPr>
        <w:pStyle w:val="Title"/>
        <w:ind w:left="-709"/>
        <w:rPr>
          <w:i/>
          <w:iCs/>
          <w:smallCaps/>
          <w:spacing w:val="0"/>
        </w:rPr>
      </w:pPr>
      <w:bookmarkStart w:id="0" w:name="_GoBack"/>
      <w:bookmarkEnd w:id="0"/>
      <w:r>
        <w:rPr>
          <w:spacing w:val="0"/>
        </w:rPr>
        <w:t>Activity Work Plan: Guidance</w:t>
      </w:r>
    </w:p>
    <w:p w14:paraId="504363F1" w14:textId="04C8BE74" w:rsidR="00B45EE7" w:rsidRDefault="003A4101" w:rsidP="00B45EE7">
      <w:pPr>
        <w:pStyle w:val="Subtitle"/>
        <w:ind w:hanging="709"/>
      </w:pPr>
      <w:r w:rsidRPr="000D3627">
        <w:t>Find and Connect</w:t>
      </w:r>
      <w:r w:rsidR="00595A6A">
        <w:t xml:space="preserve"> and Forced Adoption Support Services</w:t>
      </w:r>
    </w:p>
    <w:p w14:paraId="5B1BB1FE" w14:textId="77777777" w:rsidR="00494270" w:rsidRPr="00494270" w:rsidRDefault="00494270" w:rsidP="00494270"/>
    <w:p w14:paraId="445E022C" w14:textId="77777777" w:rsidR="00B45EE7" w:rsidRDefault="00B45EE7" w:rsidP="00B45EE7">
      <w:pPr>
        <w:spacing w:before="800"/>
        <w:ind w:left="-709"/>
        <w:rPr>
          <w:i/>
          <w:iCs/>
          <w:smallCaps/>
        </w:rPr>
        <w:sectPr w:rsidR="00B45EE7" w:rsidSect="00A7476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283" w:footer="0" w:gutter="0"/>
          <w:cols w:space="708"/>
          <w:titlePg/>
          <w:docGrid w:linePitch="360"/>
        </w:sectPr>
      </w:pPr>
    </w:p>
    <w:sdt>
      <w:sdtPr>
        <w:rPr>
          <w:rFonts w:eastAsia="Times New Roman" w:cstheme="minorHAnsi"/>
          <w:b/>
          <w:bCs w:val="0"/>
          <w:sz w:val="24"/>
          <w:szCs w:val="24"/>
          <w:lang w:bidi="ar-SA"/>
        </w:rPr>
        <w:id w:val="-2110655772"/>
        <w:docPartObj>
          <w:docPartGallery w:val="Table of Contents"/>
          <w:docPartUnique/>
        </w:docPartObj>
      </w:sdtPr>
      <w:sdtEndPr>
        <w:rPr>
          <w:rFonts w:eastAsiaTheme="majorEastAsia" w:cstheme="majorBidi"/>
          <w:b w:val="0"/>
          <w:bCs/>
          <w:noProof/>
          <w:sz w:val="36"/>
          <w:szCs w:val="28"/>
        </w:rPr>
      </w:sdtEndPr>
      <w:sdtContent>
        <w:p w14:paraId="658621DB" w14:textId="77777777" w:rsidR="00B45EE7" w:rsidRDefault="00B45EE7" w:rsidP="00B45EE7">
          <w:pPr>
            <w:pStyle w:val="TOCHeading"/>
          </w:pPr>
          <w:r>
            <w:t>Contents</w:t>
          </w:r>
        </w:p>
        <w:p w14:paraId="0DB8B60E" w14:textId="4D0E4067" w:rsidR="004672C5" w:rsidRDefault="00B45EE7">
          <w:pPr>
            <w:pStyle w:val="TOC1"/>
            <w:tabs>
              <w:tab w:val="right" w:leader="dot" w:pos="9016"/>
            </w:tabs>
            <w:rPr>
              <w:rFonts w:asciiTheme="minorHAnsi" w:eastAsiaTheme="minorEastAsia" w:hAnsiTheme="minorHAnsi" w:cstheme="minorBidi"/>
              <w:noProof/>
              <w:spacing w:val="0"/>
              <w:sz w:val="22"/>
              <w:szCs w:val="22"/>
            </w:rPr>
          </w:pPr>
          <w:r w:rsidRPr="00CE571C">
            <w:fldChar w:fldCharType="begin"/>
          </w:r>
          <w:r w:rsidRPr="001161A6">
            <w:instrText xml:space="preserve"> TOC \o "1-3" \h \z \u </w:instrText>
          </w:r>
          <w:r w:rsidRPr="00CE571C">
            <w:fldChar w:fldCharType="separate"/>
          </w:r>
          <w:hyperlink w:anchor="_Toc74650849" w:history="1">
            <w:r w:rsidR="004672C5" w:rsidRPr="00776F98">
              <w:rPr>
                <w:rStyle w:val="Hyperlink"/>
                <w:rFonts w:eastAsiaTheme="majorEastAsia"/>
                <w:noProof/>
              </w:rPr>
              <w:t>Purpose</w:t>
            </w:r>
            <w:r w:rsidR="004672C5">
              <w:rPr>
                <w:noProof/>
                <w:webHidden/>
              </w:rPr>
              <w:tab/>
            </w:r>
            <w:r w:rsidR="004672C5">
              <w:rPr>
                <w:noProof/>
                <w:webHidden/>
              </w:rPr>
              <w:fldChar w:fldCharType="begin"/>
            </w:r>
            <w:r w:rsidR="004672C5">
              <w:rPr>
                <w:noProof/>
                <w:webHidden/>
              </w:rPr>
              <w:instrText xml:space="preserve"> PAGEREF _Toc74650849 \h </w:instrText>
            </w:r>
            <w:r w:rsidR="004672C5">
              <w:rPr>
                <w:noProof/>
                <w:webHidden/>
              </w:rPr>
            </w:r>
            <w:r w:rsidR="004672C5">
              <w:rPr>
                <w:noProof/>
                <w:webHidden/>
              </w:rPr>
              <w:fldChar w:fldCharType="separate"/>
            </w:r>
            <w:r w:rsidR="004672C5">
              <w:rPr>
                <w:noProof/>
                <w:webHidden/>
              </w:rPr>
              <w:t>3</w:t>
            </w:r>
            <w:r w:rsidR="004672C5">
              <w:rPr>
                <w:noProof/>
                <w:webHidden/>
              </w:rPr>
              <w:fldChar w:fldCharType="end"/>
            </w:r>
          </w:hyperlink>
        </w:p>
        <w:p w14:paraId="022CDDC1" w14:textId="40F2A6DB" w:rsidR="004672C5" w:rsidRDefault="00F16925">
          <w:pPr>
            <w:pStyle w:val="TOC1"/>
            <w:tabs>
              <w:tab w:val="right" w:leader="dot" w:pos="9016"/>
            </w:tabs>
            <w:rPr>
              <w:rFonts w:asciiTheme="minorHAnsi" w:eastAsiaTheme="minorEastAsia" w:hAnsiTheme="minorHAnsi" w:cstheme="minorBidi"/>
              <w:noProof/>
              <w:spacing w:val="0"/>
              <w:sz w:val="22"/>
              <w:szCs w:val="22"/>
            </w:rPr>
          </w:pPr>
          <w:hyperlink w:anchor="_Toc74650850" w:history="1">
            <w:r w:rsidR="004672C5" w:rsidRPr="00776F98">
              <w:rPr>
                <w:rStyle w:val="Hyperlink"/>
                <w:rFonts w:eastAsiaTheme="majorEastAsia"/>
                <w:noProof/>
              </w:rPr>
              <w:t>Terminology</w:t>
            </w:r>
            <w:r w:rsidR="004672C5">
              <w:rPr>
                <w:noProof/>
                <w:webHidden/>
              </w:rPr>
              <w:tab/>
            </w:r>
            <w:r w:rsidR="004672C5">
              <w:rPr>
                <w:noProof/>
                <w:webHidden/>
              </w:rPr>
              <w:fldChar w:fldCharType="begin"/>
            </w:r>
            <w:r w:rsidR="004672C5">
              <w:rPr>
                <w:noProof/>
                <w:webHidden/>
              </w:rPr>
              <w:instrText xml:space="preserve"> PAGEREF _Toc74650850 \h </w:instrText>
            </w:r>
            <w:r w:rsidR="004672C5">
              <w:rPr>
                <w:noProof/>
                <w:webHidden/>
              </w:rPr>
            </w:r>
            <w:r w:rsidR="004672C5">
              <w:rPr>
                <w:noProof/>
                <w:webHidden/>
              </w:rPr>
              <w:fldChar w:fldCharType="separate"/>
            </w:r>
            <w:r w:rsidR="004672C5">
              <w:rPr>
                <w:noProof/>
                <w:webHidden/>
              </w:rPr>
              <w:t>3</w:t>
            </w:r>
            <w:r w:rsidR="004672C5">
              <w:rPr>
                <w:noProof/>
                <w:webHidden/>
              </w:rPr>
              <w:fldChar w:fldCharType="end"/>
            </w:r>
          </w:hyperlink>
        </w:p>
        <w:p w14:paraId="0E43DE1A" w14:textId="625859EE" w:rsidR="004672C5" w:rsidRDefault="00F16925">
          <w:pPr>
            <w:pStyle w:val="TOC1"/>
            <w:tabs>
              <w:tab w:val="right" w:leader="dot" w:pos="9016"/>
            </w:tabs>
            <w:rPr>
              <w:rFonts w:asciiTheme="minorHAnsi" w:eastAsiaTheme="minorEastAsia" w:hAnsiTheme="minorHAnsi" w:cstheme="minorBidi"/>
              <w:noProof/>
              <w:spacing w:val="0"/>
              <w:sz w:val="22"/>
              <w:szCs w:val="22"/>
            </w:rPr>
          </w:pPr>
          <w:hyperlink w:anchor="_Toc74650851" w:history="1">
            <w:r w:rsidR="004672C5" w:rsidRPr="00776F98">
              <w:rPr>
                <w:rStyle w:val="Hyperlink"/>
                <w:rFonts w:eastAsiaTheme="majorEastAsia"/>
                <w:noProof/>
              </w:rPr>
              <w:t>Activity Work Plan guidance</w:t>
            </w:r>
            <w:r w:rsidR="004672C5">
              <w:rPr>
                <w:noProof/>
                <w:webHidden/>
              </w:rPr>
              <w:tab/>
            </w:r>
            <w:r w:rsidR="004672C5">
              <w:rPr>
                <w:noProof/>
                <w:webHidden/>
              </w:rPr>
              <w:fldChar w:fldCharType="begin"/>
            </w:r>
            <w:r w:rsidR="004672C5">
              <w:rPr>
                <w:noProof/>
                <w:webHidden/>
              </w:rPr>
              <w:instrText xml:space="preserve"> PAGEREF _Toc74650851 \h </w:instrText>
            </w:r>
            <w:r w:rsidR="004672C5">
              <w:rPr>
                <w:noProof/>
                <w:webHidden/>
              </w:rPr>
            </w:r>
            <w:r w:rsidR="004672C5">
              <w:rPr>
                <w:noProof/>
                <w:webHidden/>
              </w:rPr>
              <w:fldChar w:fldCharType="separate"/>
            </w:r>
            <w:r w:rsidR="004672C5">
              <w:rPr>
                <w:noProof/>
                <w:webHidden/>
              </w:rPr>
              <w:t>3</w:t>
            </w:r>
            <w:r w:rsidR="004672C5">
              <w:rPr>
                <w:noProof/>
                <w:webHidden/>
              </w:rPr>
              <w:fldChar w:fldCharType="end"/>
            </w:r>
          </w:hyperlink>
        </w:p>
        <w:p w14:paraId="5CAC4CA2" w14:textId="31F78A91" w:rsidR="004672C5" w:rsidRDefault="00F16925">
          <w:pPr>
            <w:pStyle w:val="TOC2"/>
            <w:rPr>
              <w:rFonts w:asciiTheme="minorHAnsi" w:eastAsiaTheme="minorEastAsia" w:hAnsiTheme="minorHAnsi" w:cstheme="minorBidi"/>
              <w:noProof/>
              <w:spacing w:val="0"/>
              <w:sz w:val="22"/>
              <w:szCs w:val="22"/>
            </w:rPr>
          </w:pPr>
          <w:hyperlink w:anchor="_Toc74650852" w:history="1">
            <w:r w:rsidR="004672C5" w:rsidRPr="00776F98">
              <w:rPr>
                <w:rStyle w:val="Hyperlink"/>
                <w:rFonts w:eastAsiaTheme="majorEastAsia"/>
                <w:noProof/>
              </w:rPr>
              <w:t>1.</w:t>
            </w:r>
            <w:r w:rsidR="004672C5">
              <w:rPr>
                <w:rFonts w:asciiTheme="minorHAnsi" w:eastAsiaTheme="minorEastAsia" w:hAnsiTheme="minorHAnsi" w:cstheme="minorBidi"/>
                <w:noProof/>
                <w:spacing w:val="0"/>
                <w:sz w:val="22"/>
                <w:szCs w:val="22"/>
              </w:rPr>
              <w:tab/>
            </w:r>
            <w:r w:rsidR="004672C5" w:rsidRPr="00776F98">
              <w:rPr>
                <w:rStyle w:val="Hyperlink"/>
                <w:rFonts w:eastAsiaTheme="majorEastAsia"/>
                <w:noProof/>
              </w:rPr>
              <w:t>Activity Details Section</w:t>
            </w:r>
            <w:r w:rsidR="004672C5">
              <w:rPr>
                <w:noProof/>
                <w:webHidden/>
              </w:rPr>
              <w:tab/>
            </w:r>
            <w:r w:rsidR="004672C5">
              <w:rPr>
                <w:noProof/>
                <w:webHidden/>
              </w:rPr>
              <w:fldChar w:fldCharType="begin"/>
            </w:r>
            <w:r w:rsidR="004672C5">
              <w:rPr>
                <w:noProof/>
                <w:webHidden/>
              </w:rPr>
              <w:instrText xml:space="preserve"> PAGEREF _Toc74650852 \h </w:instrText>
            </w:r>
            <w:r w:rsidR="004672C5">
              <w:rPr>
                <w:noProof/>
                <w:webHidden/>
              </w:rPr>
            </w:r>
            <w:r w:rsidR="004672C5">
              <w:rPr>
                <w:noProof/>
                <w:webHidden/>
              </w:rPr>
              <w:fldChar w:fldCharType="separate"/>
            </w:r>
            <w:r w:rsidR="004672C5">
              <w:rPr>
                <w:noProof/>
                <w:webHidden/>
              </w:rPr>
              <w:t>4</w:t>
            </w:r>
            <w:r w:rsidR="004672C5">
              <w:rPr>
                <w:noProof/>
                <w:webHidden/>
              </w:rPr>
              <w:fldChar w:fldCharType="end"/>
            </w:r>
          </w:hyperlink>
        </w:p>
        <w:p w14:paraId="5904D4BE" w14:textId="6A202A06" w:rsidR="004672C5" w:rsidRDefault="00F16925">
          <w:pPr>
            <w:pStyle w:val="TOC2"/>
            <w:rPr>
              <w:rFonts w:asciiTheme="minorHAnsi" w:eastAsiaTheme="minorEastAsia" w:hAnsiTheme="minorHAnsi" w:cstheme="minorBidi"/>
              <w:noProof/>
              <w:spacing w:val="0"/>
              <w:sz w:val="22"/>
              <w:szCs w:val="22"/>
            </w:rPr>
          </w:pPr>
          <w:hyperlink w:anchor="_Toc74650853" w:history="1">
            <w:r w:rsidR="004672C5" w:rsidRPr="00776F98">
              <w:rPr>
                <w:rStyle w:val="Hyperlink"/>
                <w:rFonts w:eastAsiaTheme="majorEastAsia"/>
                <w:noProof/>
              </w:rPr>
              <w:t>2.</w:t>
            </w:r>
            <w:r w:rsidR="004672C5">
              <w:rPr>
                <w:rFonts w:asciiTheme="minorHAnsi" w:eastAsiaTheme="minorEastAsia" w:hAnsiTheme="minorHAnsi" w:cstheme="minorBidi"/>
                <w:noProof/>
                <w:spacing w:val="0"/>
                <w:sz w:val="22"/>
                <w:szCs w:val="22"/>
              </w:rPr>
              <w:tab/>
            </w:r>
            <w:r w:rsidR="004672C5" w:rsidRPr="00776F98">
              <w:rPr>
                <w:rStyle w:val="Hyperlink"/>
                <w:rFonts w:eastAsiaTheme="majorEastAsia"/>
                <w:noProof/>
              </w:rPr>
              <w:t>Activity Deliverables Section</w:t>
            </w:r>
            <w:r w:rsidR="004672C5">
              <w:rPr>
                <w:noProof/>
                <w:webHidden/>
              </w:rPr>
              <w:tab/>
            </w:r>
            <w:r w:rsidR="004672C5">
              <w:rPr>
                <w:noProof/>
                <w:webHidden/>
              </w:rPr>
              <w:fldChar w:fldCharType="begin"/>
            </w:r>
            <w:r w:rsidR="004672C5">
              <w:rPr>
                <w:noProof/>
                <w:webHidden/>
              </w:rPr>
              <w:instrText xml:space="preserve"> PAGEREF _Toc74650853 \h </w:instrText>
            </w:r>
            <w:r w:rsidR="004672C5">
              <w:rPr>
                <w:noProof/>
                <w:webHidden/>
              </w:rPr>
            </w:r>
            <w:r w:rsidR="004672C5">
              <w:rPr>
                <w:noProof/>
                <w:webHidden/>
              </w:rPr>
              <w:fldChar w:fldCharType="separate"/>
            </w:r>
            <w:r w:rsidR="004672C5">
              <w:rPr>
                <w:noProof/>
                <w:webHidden/>
              </w:rPr>
              <w:t>4</w:t>
            </w:r>
            <w:r w:rsidR="004672C5">
              <w:rPr>
                <w:noProof/>
                <w:webHidden/>
              </w:rPr>
              <w:fldChar w:fldCharType="end"/>
            </w:r>
          </w:hyperlink>
        </w:p>
        <w:p w14:paraId="29625A76" w14:textId="6EAF9CAD" w:rsidR="004672C5" w:rsidRDefault="00F16925">
          <w:pPr>
            <w:pStyle w:val="TOC2"/>
            <w:rPr>
              <w:rFonts w:asciiTheme="minorHAnsi" w:eastAsiaTheme="minorEastAsia" w:hAnsiTheme="minorHAnsi" w:cstheme="minorBidi"/>
              <w:noProof/>
              <w:spacing w:val="0"/>
              <w:sz w:val="22"/>
              <w:szCs w:val="22"/>
            </w:rPr>
          </w:pPr>
          <w:hyperlink w:anchor="_Toc74650854" w:history="1">
            <w:r w:rsidR="004672C5" w:rsidRPr="00776F98">
              <w:rPr>
                <w:rStyle w:val="Hyperlink"/>
                <w:rFonts w:eastAsiaTheme="majorEastAsia"/>
                <w:noProof/>
              </w:rPr>
              <w:t>3.</w:t>
            </w:r>
            <w:r w:rsidR="004672C5">
              <w:rPr>
                <w:rFonts w:asciiTheme="minorHAnsi" w:eastAsiaTheme="minorEastAsia" w:hAnsiTheme="minorHAnsi" w:cstheme="minorBidi"/>
                <w:noProof/>
                <w:spacing w:val="0"/>
                <w:sz w:val="22"/>
                <w:szCs w:val="22"/>
              </w:rPr>
              <w:tab/>
            </w:r>
            <w:r w:rsidR="004672C5" w:rsidRPr="00776F98">
              <w:rPr>
                <w:rStyle w:val="Hyperlink"/>
                <w:rFonts w:eastAsiaTheme="majorEastAsia"/>
                <w:noProof/>
              </w:rPr>
              <w:t>Risk Management Section</w:t>
            </w:r>
            <w:r w:rsidR="004672C5">
              <w:rPr>
                <w:noProof/>
                <w:webHidden/>
              </w:rPr>
              <w:tab/>
            </w:r>
            <w:r w:rsidR="004672C5">
              <w:rPr>
                <w:noProof/>
                <w:webHidden/>
              </w:rPr>
              <w:fldChar w:fldCharType="begin"/>
            </w:r>
            <w:r w:rsidR="004672C5">
              <w:rPr>
                <w:noProof/>
                <w:webHidden/>
              </w:rPr>
              <w:instrText xml:space="preserve"> PAGEREF _Toc74650854 \h </w:instrText>
            </w:r>
            <w:r w:rsidR="004672C5">
              <w:rPr>
                <w:noProof/>
                <w:webHidden/>
              </w:rPr>
            </w:r>
            <w:r w:rsidR="004672C5">
              <w:rPr>
                <w:noProof/>
                <w:webHidden/>
              </w:rPr>
              <w:fldChar w:fldCharType="separate"/>
            </w:r>
            <w:r w:rsidR="004672C5">
              <w:rPr>
                <w:noProof/>
                <w:webHidden/>
              </w:rPr>
              <w:t>6</w:t>
            </w:r>
            <w:r w:rsidR="004672C5">
              <w:rPr>
                <w:noProof/>
                <w:webHidden/>
              </w:rPr>
              <w:fldChar w:fldCharType="end"/>
            </w:r>
          </w:hyperlink>
        </w:p>
        <w:p w14:paraId="3D3527C0" w14:textId="401D0729" w:rsidR="004672C5" w:rsidRDefault="00F16925">
          <w:pPr>
            <w:pStyle w:val="TOC2"/>
            <w:rPr>
              <w:rFonts w:asciiTheme="minorHAnsi" w:eastAsiaTheme="minorEastAsia" w:hAnsiTheme="minorHAnsi" w:cstheme="minorBidi"/>
              <w:noProof/>
              <w:spacing w:val="0"/>
              <w:sz w:val="22"/>
              <w:szCs w:val="22"/>
            </w:rPr>
          </w:pPr>
          <w:hyperlink w:anchor="_Toc74650855" w:history="1">
            <w:r w:rsidR="004672C5" w:rsidRPr="00776F98">
              <w:rPr>
                <w:rStyle w:val="Hyperlink"/>
                <w:rFonts w:eastAsiaTheme="majorEastAsia"/>
                <w:noProof/>
              </w:rPr>
              <w:t>4.</w:t>
            </w:r>
            <w:r w:rsidR="004672C5">
              <w:rPr>
                <w:rFonts w:asciiTheme="minorHAnsi" w:eastAsiaTheme="minorEastAsia" w:hAnsiTheme="minorHAnsi" w:cstheme="minorBidi"/>
                <w:noProof/>
                <w:spacing w:val="0"/>
                <w:sz w:val="22"/>
                <w:szCs w:val="22"/>
              </w:rPr>
              <w:tab/>
            </w:r>
            <w:r w:rsidR="004672C5" w:rsidRPr="00776F98">
              <w:rPr>
                <w:rStyle w:val="Hyperlink"/>
                <w:rFonts w:eastAsiaTheme="majorEastAsia"/>
                <w:noProof/>
              </w:rPr>
              <w:t>Stakeholder Engagement Section</w:t>
            </w:r>
            <w:r w:rsidR="004672C5">
              <w:rPr>
                <w:noProof/>
                <w:webHidden/>
              </w:rPr>
              <w:tab/>
            </w:r>
            <w:r w:rsidR="004672C5">
              <w:rPr>
                <w:noProof/>
                <w:webHidden/>
              </w:rPr>
              <w:fldChar w:fldCharType="begin"/>
            </w:r>
            <w:r w:rsidR="004672C5">
              <w:rPr>
                <w:noProof/>
                <w:webHidden/>
              </w:rPr>
              <w:instrText xml:space="preserve"> PAGEREF _Toc74650855 \h </w:instrText>
            </w:r>
            <w:r w:rsidR="004672C5">
              <w:rPr>
                <w:noProof/>
                <w:webHidden/>
              </w:rPr>
            </w:r>
            <w:r w:rsidR="004672C5">
              <w:rPr>
                <w:noProof/>
                <w:webHidden/>
              </w:rPr>
              <w:fldChar w:fldCharType="separate"/>
            </w:r>
            <w:r w:rsidR="004672C5">
              <w:rPr>
                <w:noProof/>
                <w:webHidden/>
              </w:rPr>
              <w:t>7</w:t>
            </w:r>
            <w:r w:rsidR="004672C5">
              <w:rPr>
                <w:noProof/>
                <w:webHidden/>
              </w:rPr>
              <w:fldChar w:fldCharType="end"/>
            </w:r>
          </w:hyperlink>
        </w:p>
        <w:p w14:paraId="3B42C425" w14:textId="1175AE78" w:rsidR="004672C5" w:rsidRDefault="00F16925">
          <w:pPr>
            <w:pStyle w:val="TOC1"/>
            <w:tabs>
              <w:tab w:val="right" w:leader="dot" w:pos="9016"/>
            </w:tabs>
            <w:rPr>
              <w:rFonts w:asciiTheme="minorHAnsi" w:eastAsiaTheme="minorEastAsia" w:hAnsiTheme="minorHAnsi" w:cstheme="minorBidi"/>
              <w:noProof/>
              <w:spacing w:val="0"/>
              <w:sz w:val="22"/>
              <w:szCs w:val="22"/>
            </w:rPr>
          </w:pPr>
          <w:hyperlink w:anchor="_Toc74650856" w:history="1">
            <w:r w:rsidR="004672C5" w:rsidRPr="00776F98">
              <w:rPr>
                <w:rStyle w:val="Hyperlink"/>
                <w:rFonts w:eastAsiaTheme="majorEastAsia"/>
                <w:noProof/>
              </w:rPr>
              <w:t>Activity Work Plan Progress Reports</w:t>
            </w:r>
            <w:r w:rsidR="004672C5">
              <w:rPr>
                <w:noProof/>
                <w:webHidden/>
              </w:rPr>
              <w:tab/>
            </w:r>
            <w:r w:rsidR="004672C5">
              <w:rPr>
                <w:noProof/>
                <w:webHidden/>
              </w:rPr>
              <w:fldChar w:fldCharType="begin"/>
            </w:r>
            <w:r w:rsidR="004672C5">
              <w:rPr>
                <w:noProof/>
                <w:webHidden/>
              </w:rPr>
              <w:instrText xml:space="preserve"> PAGEREF _Toc74650856 \h </w:instrText>
            </w:r>
            <w:r w:rsidR="004672C5">
              <w:rPr>
                <w:noProof/>
                <w:webHidden/>
              </w:rPr>
            </w:r>
            <w:r w:rsidR="004672C5">
              <w:rPr>
                <w:noProof/>
                <w:webHidden/>
              </w:rPr>
              <w:fldChar w:fldCharType="separate"/>
            </w:r>
            <w:r w:rsidR="004672C5">
              <w:rPr>
                <w:noProof/>
                <w:webHidden/>
              </w:rPr>
              <w:t>7</w:t>
            </w:r>
            <w:r w:rsidR="004672C5">
              <w:rPr>
                <w:noProof/>
                <w:webHidden/>
              </w:rPr>
              <w:fldChar w:fldCharType="end"/>
            </w:r>
          </w:hyperlink>
        </w:p>
        <w:p w14:paraId="0B6B9FA7" w14:textId="152DF697" w:rsidR="004672C5" w:rsidRDefault="00F16925">
          <w:pPr>
            <w:pStyle w:val="TOC2"/>
            <w:rPr>
              <w:rFonts w:asciiTheme="minorHAnsi" w:eastAsiaTheme="minorEastAsia" w:hAnsiTheme="minorHAnsi" w:cstheme="minorBidi"/>
              <w:noProof/>
              <w:spacing w:val="0"/>
              <w:sz w:val="22"/>
              <w:szCs w:val="22"/>
            </w:rPr>
          </w:pPr>
          <w:hyperlink w:anchor="_Toc74650857" w:history="1">
            <w:r w:rsidR="004672C5" w:rsidRPr="00776F98">
              <w:rPr>
                <w:rStyle w:val="Hyperlink"/>
                <w:rFonts w:eastAsiaTheme="majorEastAsia"/>
                <w:noProof/>
              </w:rPr>
              <w:t>1.</w:t>
            </w:r>
            <w:r w:rsidR="004672C5">
              <w:rPr>
                <w:rFonts w:asciiTheme="minorHAnsi" w:eastAsiaTheme="minorEastAsia" w:hAnsiTheme="minorHAnsi" w:cstheme="minorBidi"/>
                <w:noProof/>
                <w:spacing w:val="0"/>
                <w:sz w:val="22"/>
                <w:szCs w:val="22"/>
              </w:rPr>
              <w:tab/>
            </w:r>
            <w:r w:rsidR="004672C5" w:rsidRPr="00776F98">
              <w:rPr>
                <w:rStyle w:val="Hyperlink"/>
                <w:rFonts w:eastAsiaTheme="majorEastAsia"/>
                <w:noProof/>
              </w:rPr>
              <w:t>Activity Deliverables Section</w:t>
            </w:r>
            <w:r w:rsidR="004672C5">
              <w:rPr>
                <w:noProof/>
                <w:webHidden/>
              </w:rPr>
              <w:tab/>
            </w:r>
            <w:r w:rsidR="004672C5">
              <w:rPr>
                <w:noProof/>
                <w:webHidden/>
              </w:rPr>
              <w:fldChar w:fldCharType="begin"/>
            </w:r>
            <w:r w:rsidR="004672C5">
              <w:rPr>
                <w:noProof/>
                <w:webHidden/>
              </w:rPr>
              <w:instrText xml:space="preserve"> PAGEREF _Toc74650857 \h </w:instrText>
            </w:r>
            <w:r w:rsidR="004672C5">
              <w:rPr>
                <w:noProof/>
                <w:webHidden/>
              </w:rPr>
            </w:r>
            <w:r w:rsidR="004672C5">
              <w:rPr>
                <w:noProof/>
                <w:webHidden/>
              </w:rPr>
              <w:fldChar w:fldCharType="separate"/>
            </w:r>
            <w:r w:rsidR="004672C5">
              <w:rPr>
                <w:noProof/>
                <w:webHidden/>
              </w:rPr>
              <w:t>7</w:t>
            </w:r>
            <w:r w:rsidR="004672C5">
              <w:rPr>
                <w:noProof/>
                <w:webHidden/>
              </w:rPr>
              <w:fldChar w:fldCharType="end"/>
            </w:r>
          </w:hyperlink>
        </w:p>
        <w:p w14:paraId="3AD885D6" w14:textId="5CD5AC27" w:rsidR="004672C5" w:rsidRDefault="00F16925">
          <w:pPr>
            <w:pStyle w:val="TOC2"/>
            <w:rPr>
              <w:rFonts w:asciiTheme="minorHAnsi" w:eastAsiaTheme="minorEastAsia" w:hAnsiTheme="minorHAnsi" w:cstheme="minorBidi"/>
              <w:noProof/>
              <w:spacing w:val="0"/>
              <w:sz w:val="22"/>
              <w:szCs w:val="22"/>
            </w:rPr>
          </w:pPr>
          <w:hyperlink w:anchor="_Toc74650858" w:history="1">
            <w:r w:rsidR="004672C5" w:rsidRPr="00776F98">
              <w:rPr>
                <w:rStyle w:val="Hyperlink"/>
                <w:rFonts w:eastAsiaTheme="majorEastAsia"/>
                <w:noProof/>
              </w:rPr>
              <w:t>2.</w:t>
            </w:r>
            <w:r w:rsidR="004672C5">
              <w:rPr>
                <w:rFonts w:asciiTheme="minorHAnsi" w:eastAsiaTheme="minorEastAsia" w:hAnsiTheme="minorHAnsi" w:cstheme="minorBidi"/>
                <w:noProof/>
                <w:spacing w:val="0"/>
                <w:sz w:val="22"/>
                <w:szCs w:val="22"/>
              </w:rPr>
              <w:tab/>
            </w:r>
            <w:r w:rsidR="004672C5" w:rsidRPr="00776F98">
              <w:rPr>
                <w:rStyle w:val="Hyperlink"/>
                <w:rFonts w:eastAsiaTheme="majorEastAsia"/>
                <w:noProof/>
              </w:rPr>
              <w:t>Risk Management Section</w:t>
            </w:r>
            <w:r w:rsidR="004672C5">
              <w:rPr>
                <w:noProof/>
                <w:webHidden/>
              </w:rPr>
              <w:tab/>
            </w:r>
            <w:r w:rsidR="004672C5">
              <w:rPr>
                <w:noProof/>
                <w:webHidden/>
              </w:rPr>
              <w:fldChar w:fldCharType="begin"/>
            </w:r>
            <w:r w:rsidR="004672C5">
              <w:rPr>
                <w:noProof/>
                <w:webHidden/>
              </w:rPr>
              <w:instrText xml:space="preserve"> PAGEREF _Toc74650858 \h </w:instrText>
            </w:r>
            <w:r w:rsidR="004672C5">
              <w:rPr>
                <w:noProof/>
                <w:webHidden/>
              </w:rPr>
            </w:r>
            <w:r w:rsidR="004672C5">
              <w:rPr>
                <w:noProof/>
                <w:webHidden/>
              </w:rPr>
              <w:fldChar w:fldCharType="separate"/>
            </w:r>
            <w:r w:rsidR="004672C5">
              <w:rPr>
                <w:noProof/>
                <w:webHidden/>
              </w:rPr>
              <w:t>8</w:t>
            </w:r>
            <w:r w:rsidR="004672C5">
              <w:rPr>
                <w:noProof/>
                <w:webHidden/>
              </w:rPr>
              <w:fldChar w:fldCharType="end"/>
            </w:r>
          </w:hyperlink>
        </w:p>
        <w:p w14:paraId="1F93371D" w14:textId="51340663" w:rsidR="004672C5" w:rsidRDefault="00F16925">
          <w:pPr>
            <w:pStyle w:val="TOC2"/>
            <w:rPr>
              <w:rFonts w:asciiTheme="minorHAnsi" w:eastAsiaTheme="minorEastAsia" w:hAnsiTheme="minorHAnsi" w:cstheme="minorBidi"/>
              <w:noProof/>
              <w:spacing w:val="0"/>
              <w:sz w:val="22"/>
              <w:szCs w:val="22"/>
            </w:rPr>
          </w:pPr>
          <w:hyperlink w:anchor="_Toc74650859" w:history="1">
            <w:r w:rsidR="004672C5" w:rsidRPr="00776F98">
              <w:rPr>
                <w:rStyle w:val="Hyperlink"/>
                <w:rFonts w:eastAsiaTheme="majorEastAsia"/>
                <w:noProof/>
              </w:rPr>
              <w:t>3.</w:t>
            </w:r>
            <w:r w:rsidR="004672C5">
              <w:rPr>
                <w:rFonts w:asciiTheme="minorHAnsi" w:eastAsiaTheme="minorEastAsia" w:hAnsiTheme="minorHAnsi" w:cstheme="minorBidi"/>
                <w:noProof/>
                <w:spacing w:val="0"/>
                <w:sz w:val="22"/>
                <w:szCs w:val="22"/>
              </w:rPr>
              <w:tab/>
            </w:r>
            <w:r w:rsidR="004672C5" w:rsidRPr="00776F98">
              <w:rPr>
                <w:rStyle w:val="Hyperlink"/>
                <w:rFonts w:eastAsiaTheme="majorEastAsia"/>
                <w:noProof/>
              </w:rPr>
              <w:t>Stakeholder Engagement Section</w:t>
            </w:r>
            <w:r w:rsidR="004672C5">
              <w:rPr>
                <w:noProof/>
                <w:webHidden/>
              </w:rPr>
              <w:tab/>
            </w:r>
            <w:r w:rsidR="004672C5">
              <w:rPr>
                <w:noProof/>
                <w:webHidden/>
              </w:rPr>
              <w:fldChar w:fldCharType="begin"/>
            </w:r>
            <w:r w:rsidR="004672C5">
              <w:rPr>
                <w:noProof/>
                <w:webHidden/>
              </w:rPr>
              <w:instrText xml:space="preserve"> PAGEREF _Toc74650859 \h </w:instrText>
            </w:r>
            <w:r w:rsidR="004672C5">
              <w:rPr>
                <w:noProof/>
                <w:webHidden/>
              </w:rPr>
            </w:r>
            <w:r w:rsidR="004672C5">
              <w:rPr>
                <w:noProof/>
                <w:webHidden/>
              </w:rPr>
              <w:fldChar w:fldCharType="separate"/>
            </w:r>
            <w:r w:rsidR="004672C5">
              <w:rPr>
                <w:noProof/>
                <w:webHidden/>
              </w:rPr>
              <w:t>8</w:t>
            </w:r>
            <w:r w:rsidR="004672C5">
              <w:rPr>
                <w:noProof/>
                <w:webHidden/>
              </w:rPr>
              <w:fldChar w:fldCharType="end"/>
            </w:r>
          </w:hyperlink>
        </w:p>
        <w:p w14:paraId="02E805F8" w14:textId="24E203CE" w:rsidR="00B45EE7" w:rsidRPr="007501DE" w:rsidRDefault="00B45EE7" w:rsidP="007501DE">
          <w:pPr>
            <w:pStyle w:val="TOC2"/>
            <w:ind w:left="0"/>
            <w:rPr>
              <w:rStyle w:val="Hyperlink"/>
              <w:rFonts w:eastAsiaTheme="majorEastAsia"/>
              <w:color w:val="auto"/>
              <w:u w:val="none"/>
            </w:rPr>
          </w:pPr>
          <w:r w:rsidRPr="00CE571C">
            <w:rPr>
              <w:b/>
              <w:bCs/>
              <w:noProof/>
            </w:rPr>
            <w:fldChar w:fldCharType="end"/>
          </w:r>
        </w:p>
        <w:p w14:paraId="1A39B790" w14:textId="77777777" w:rsidR="00B45EE7" w:rsidRDefault="00F16925" w:rsidP="00B45EE7">
          <w:pPr>
            <w:pStyle w:val="Heading1"/>
            <w:rPr>
              <w:noProof/>
            </w:rPr>
          </w:pPr>
        </w:p>
      </w:sdtContent>
    </w:sdt>
    <w:p w14:paraId="3343D932" w14:textId="77777777" w:rsidR="00B45EE7" w:rsidRDefault="00B45EE7" w:rsidP="00B45EE7">
      <w:pPr>
        <w:pStyle w:val="Heading1"/>
      </w:pPr>
      <w:r w:rsidRPr="00B10347">
        <w:br w:type="column"/>
      </w:r>
      <w:bookmarkStart w:id="1" w:name="_Toc74650849"/>
      <w:r>
        <w:lastRenderedPageBreak/>
        <w:t>Purpose</w:t>
      </w:r>
      <w:bookmarkEnd w:id="1"/>
    </w:p>
    <w:p w14:paraId="05B9F027" w14:textId="686CCB0E" w:rsidR="000D3627" w:rsidRDefault="00604B34" w:rsidP="00B45EE7">
      <w:r>
        <w:t>This</w:t>
      </w:r>
      <w:r w:rsidR="00B45EE7">
        <w:t xml:space="preserve"> document </w:t>
      </w:r>
      <w:r>
        <w:t>is</w:t>
      </w:r>
      <w:r w:rsidR="00861D64">
        <w:t xml:space="preserve"> </w:t>
      </w:r>
      <w:r>
        <w:t>designed to assist</w:t>
      </w:r>
      <w:r w:rsidR="00977752">
        <w:t xml:space="preserve"> </w:t>
      </w:r>
      <w:r w:rsidR="00494270">
        <w:t>with completing</w:t>
      </w:r>
      <w:r>
        <w:t xml:space="preserve"> </w:t>
      </w:r>
      <w:r w:rsidR="00E358CB">
        <w:t>the required Activity </w:t>
      </w:r>
      <w:r>
        <w:t>Work Plan</w:t>
      </w:r>
      <w:r w:rsidR="00977752">
        <w:t xml:space="preserve"> </w:t>
      </w:r>
      <w:r>
        <w:t>(</w:t>
      </w:r>
      <w:r w:rsidR="00494270">
        <w:t>AWP</w:t>
      </w:r>
      <w:r>
        <w:t>)</w:t>
      </w:r>
      <w:r w:rsidR="000D3627">
        <w:t xml:space="preserve"> for </w:t>
      </w:r>
      <w:r w:rsidR="00595A6A">
        <w:t xml:space="preserve">Find and Connect </w:t>
      </w:r>
      <w:r w:rsidR="00557972">
        <w:t xml:space="preserve">and </w:t>
      </w:r>
      <w:r w:rsidR="00CE571C">
        <w:t xml:space="preserve">Forced Adoption </w:t>
      </w:r>
      <w:r w:rsidR="00595A6A">
        <w:t>Support Service</w:t>
      </w:r>
      <w:r w:rsidR="00557972">
        <w:t>s</w:t>
      </w:r>
      <w:r w:rsidR="00595A6A">
        <w:t xml:space="preserve"> providers</w:t>
      </w:r>
      <w:r w:rsidR="000D3627">
        <w:t xml:space="preserve">. </w:t>
      </w:r>
    </w:p>
    <w:p w14:paraId="37C4B703" w14:textId="06B9D22E" w:rsidR="00494270" w:rsidRDefault="00494270" w:rsidP="00494270">
      <w:r>
        <w:t xml:space="preserve">The AWP process must occur in consultation and negotiation with your Funding Arrangement Manager (FAM). If you have additional questions about completing your AWP that are not answered in this </w:t>
      </w:r>
      <w:r w:rsidR="002E0FB9">
        <w:t>document,</w:t>
      </w:r>
      <w:r>
        <w:t xml:space="preserve"> you should contact your FAM.</w:t>
      </w:r>
    </w:p>
    <w:p w14:paraId="7BCCE566" w14:textId="77777777" w:rsidR="00A20F31" w:rsidRPr="000F00DD" w:rsidRDefault="00A20F31" w:rsidP="00B45EE7">
      <w:pPr>
        <w:rPr>
          <w:u w:val="single"/>
        </w:rPr>
      </w:pPr>
      <w:r w:rsidRPr="000F00DD">
        <w:rPr>
          <w:u w:val="single"/>
        </w:rPr>
        <w:t>Timeframes and AWP updates</w:t>
      </w:r>
    </w:p>
    <w:p w14:paraId="7E897A8E" w14:textId="7C0CA1FF" w:rsidR="00A20F31" w:rsidRDefault="00CE22DB" w:rsidP="00B45EE7">
      <w:r>
        <w:t>Please refer to your funding agreement reporting mil</w:t>
      </w:r>
      <w:r w:rsidR="00BB3FAF">
        <w:t>e</w:t>
      </w:r>
      <w:r>
        <w:t>stones</w:t>
      </w:r>
      <w:r w:rsidR="001161A6">
        <w:rPr>
          <w:b/>
        </w:rPr>
        <w:t>.</w:t>
      </w:r>
      <w:r w:rsidR="001161A6">
        <w:rPr>
          <w:b/>
        </w:rPr>
        <w:br/>
      </w:r>
      <w:r w:rsidR="00A20F31">
        <w:t xml:space="preserve">If there are any issues with these timeframes, </w:t>
      </w:r>
      <w:r w:rsidR="00F02D27">
        <w:t>you</w:t>
      </w:r>
      <w:r w:rsidR="00A20F31">
        <w:t xml:space="preserve"> should contact </w:t>
      </w:r>
      <w:r w:rsidR="00F02D27">
        <w:t>your</w:t>
      </w:r>
      <w:r w:rsidR="00A20F31">
        <w:t xml:space="preserve"> FAM.</w:t>
      </w:r>
      <w:r w:rsidR="00E358CB">
        <w:t xml:space="preserve"> </w:t>
      </w:r>
    </w:p>
    <w:p w14:paraId="7B2F8734" w14:textId="77777777" w:rsidR="00E358CB" w:rsidRDefault="00A20F31" w:rsidP="00B45EE7">
      <w:r>
        <w:t xml:space="preserve">While these are timeframes within which AWPs need to be provided, </w:t>
      </w:r>
      <w:r w:rsidR="00E358CB">
        <w:t>AWPs are ‘living documents’ and may be updated to reflect changes in service delivery.</w:t>
      </w:r>
    </w:p>
    <w:p w14:paraId="641AA405" w14:textId="77777777" w:rsidR="00B45EE7" w:rsidRDefault="00B45EE7" w:rsidP="00C20A06">
      <w:pPr>
        <w:pStyle w:val="Heading1"/>
      </w:pPr>
      <w:bookmarkStart w:id="2" w:name="_Toc74650850"/>
      <w:r>
        <w:t>Terminology</w:t>
      </w:r>
      <w:bookmarkEnd w:id="2"/>
    </w:p>
    <w:p w14:paraId="6D133931" w14:textId="77777777" w:rsidR="00B45EE7" w:rsidRDefault="00B45EE7" w:rsidP="00103846">
      <w:pPr>
        <w:spacing w:before="0" w:after="0" w:line="240" w:lineRule="auto"/>
      </w:pPr>
      <w:r>
        <w:t>For the purpose of this document:</w:t>
      </w:r>
    </w:p>
    <w:p w14:paraId="158603CA" w14:textId="0D9F21E3" w:rsidR="00103846" w:rsidRPr="00201F94" w:rsidRDefault="00103846" w:rsidP="00103846">
      <w:pPr>
        <w:pStyle w:val="ListParagraph"/>
        <w:numPr>
          <w:ilvl w:val="0"/>
          <w:numId w:val="5"/>
        </w:numPr>
        <w:spacing w:before="0" w:after="0" w:line="240" w:lineRule="auto"/>
        <w:rPr>
          <w:rStyle w:val="Heading6Char"/>
        </w:rPr>
      </w:pPr>
      <w:r w:rsidRPr="00B41C0E">
        <w:rPr>
          <w:rStyle w:val="Heading6Char"/>
          <w:rFonts w:eastAsiaTheme="majorEastAsia"/>
        </w:rPr>
        <w:t>Activity</w:t>
      </w:r>
      <w:r w:rsidRPr="00201F94">
        <w:rPr>
          <w:rStyle w:val="Heading6Char"/>
          <w:rFonts w:eastAsiaTheme="majorEastAsia"/>
          <w:i w:val="0"/>
        </w:rPr>
        <w:t xml:space="preserve"> –</w:t>
      </w:r>
      <w:r w:rsidRPr="00201F94">
        <w:rPr>
          <w:rStyle w:val="Heading6Char"/>
          <w:rFonts w:eastAsiaTheme="majorEastAsia"/>
        </w:rPr>
        <w:t xml:space="preserve"> </w:t>
      </w:r>
      <w:r w:rsidRPr="00201F94">
        <w:rPr>
          <w:rStyle w:val="Heading6Char"/>
          <w:rFonts w:eastAsiaTheme="majorEastAsia"/>
          <w:i w:val="0"/>
        </w:rPr>
        <w:t>refers to th</w:t>
      </w:r>
      <w:r w:rsidR="005B3DDC">
        <w:rPr>
          <w:rStyle w:val="Heading6Char"/>
          <w:rFonts w:eastAsiaTheme="majorEastAsia"/>
          <w:i w:val="0"/>
        </w:rPr>
        <w:t xml:space="preserve">e activity details described in your Grant Agreement </w:t>
      </w:r>
      <w:r w:rsidRPr="00201F94">
        <w:rPr>
          <w:rStyle w:val="Heading6Char"/>
          <w:rFonts w:eastAsiaTheme="majorEastAsia"/>
          <w:i w:val="0"/>
        </w:rPr>
        <w:t>and includes the provisions of the Reporting Material.</w:t>
      </w:r>
    </w:p>
    <w:p w14:paraId="514C20F1" w14:textId="7839FCDD" w:rsidR="00103846" w:rsidRDefault="00103846" w:rsidP="00103846">
      <w:pPr>
        <w:pStyle w:val="ListParagraph"/>
        <w:numPr>
          <w:ilvl w:val="0"/>
          <w:numId w:val="5"/>
        </w:numPr>
        <w:spacing w:before="100" w:beforeAutospacing="1" w:after="100" w:afterAutospacing="1" w:line="240" w:lineRule="auto"/>
      </w:pPr>
      <w:r w:rsidRPr="00252670">
        <w:rPr>
          <w:rStyle w:val="Heading6Char"/>
          <w:rFonts w:eastAsiaTheme="majorEastAsia"/>
        </w:rPr>
        <w:t>Client</w:t>
      </w:r>
      <w:r w:rsidRPr="00E95CA4">
        <w:rPr>
          <w:rStyle w:val="Heading7Char"/>
        </w:rPr>
        <w:t xml:space="preserve"> </w:t>
      </w:r>
      <w:r w:rsidR="005B3DDC">
        <w:t>– refers</w:t>
      </w:r>
      <w:r w:rsidR="00CE571C">
        <w:t xml:space="preserve"> to the individuals</w:t>
      </w:r>
      <w:r w:rsidR="008948F0">
        <w:t xml:space="preserve"> accessing a program.</w:t>
      </w:r>
    </w:p>
    <w:p w14:paraId="70989F1B" w14:textId="77777777" w:rsidR="003A6A1E" w:rsidRPr="00201F94" w:rsidRDefault="00880C27" w:rsidP="00103846">
      <w:pPr>
        <w:pStyle w:val="ListParagraph"/>
        <w:numPr>
          <w:ilvl w:val="0"/>
          <w:numId w:val="5"/>
        </w:numPr>
        <w:spacing w:before="0" w:after="0" w:line="240" w:lineRule="auto"/>
        <w:rPr>
          <w:rStyle w:val="Heading6Char"/>
          <w:i w:val="0"/>
        </w:rPr>
      </w:pPr>
      <w:r>
        <w:rPr>
          <w:rStyle w:val="Heading6Char"/>
          <w:rFonts w:eastAsiaTheme="majorEastAsia"/>
        </w:rPr>
        <w:t>D</w:t>
      </w:r>
      <w:r w:rsidR="003A6A1E">
        <w:rPr>
          <w:rStyle w:val="Heading6Char"/>
          <w:rFonts w:eastAsiaTheme="majorEastAsia"/>
        </w:rPr>
        <w:t xml:space="preserve">epartment </w:t>
      </w:r>
      <w:r w:rsidR="003A6A1E" w:rsidRPr="00201F94">
        <w:rPr>
          <w:rStyle w:val="Heading6Char"/>
          <w:rFonts w:eastAsiaTheme="majorEastAsia"/>
          <w:i w:val="0"/>
        </w:rPr>
        <w:t>– the Department of Social Services</w:t>
      </w:r>
      <w:r w:rsidR="00103846">
        <w:rPr>
          <w:rStyle w:val="Heading6Char"/>
          <w:rFonts w:eastAsiaTheme="majorEastAsia"/>
          <w:i w:val="0"/>
        </w:rPr>
        <w:t>.</w:t>
      </w:r>
    </w:p>
    <w:p w14:paraId="2A1CBBAE" w14:textId="63A6B0C8" w:rsidR="00B45EE7" w:rsidRDefault="00B45EE7" w:rsidP="00B45EE7">
      <w:pPr>
        <w:pStyle w:val="ListParagraph"/>
        <w:numPr>
          <w:ilvl w:val="0"/>
          <w:numId w:val="5"/>
        </w:numPr>
        <w:spacing w:before="100" w:beforeAutospacing="1" w:after="100" w:afterAutospacing="1" w:line="240" w:lineRule="auto"/>
      </w:pPr>
      <w:r w:rsidRPr="00252670">
        <w:rPr>
          <w:rStyle w:val="Heading6Char"/>
          <w:rFonts w:eastAsiaTheme="majorEastAsia"/>
        </w:rPr>
        <w:t>Program</w:t>
      </w:r>
      <w:r>
        <w:rPr>
          <w:rStyle w:val="Heading7Char"/>
        </w:rPr>
        <w:t xml:space="preserve"> </w:t>
      </w:r>
      <w:r>
        <w:t xml:space="preserve">– means the overarching ‘program’ </w:t>
      </w:r>
      <w:r w:rsidR="0080183A">
        <w:t xml:space="preserve">under </w:t>
      </w:r>
      <w:r>
        <w:t>which th</w:t>
      </w:r>
      <w:r w:rsidR="0080183A">
        <w:t>e</w:t>
      </w:r>
      <w:r>
        <w:t xml:space="preserve"> activity is funded</w:t>
      </w:r>
      <w:r w:rsidR="000F00DD">
        <w:t xml:space="preserve"> e.g. Find and Connect</w:t>
      </w:r>
      <w:r w:rsidR="008948F0">
        <w:t>, Forced Adoption Support Services.</w:t>
      </w:r>
    </w:p>
    <w:p w14:paraId="2B58D934" w14:textId="583E98F1" w:rsidR="00E358CB" w:rsidRDefault="00B45EE7" w:rsidP="00E358CB">
      <w:pPr>
        <w:pStyle w:val="ListParagraph"/>
        <w:numPr>
          <w:ilvl w:val="0"/>
          <w:numId w:val="5"/>
        </w:numPr>
        <w:spacing w:before="100" w:beforeAutospacing="1" w:after="100" w:afterAutospacing="1" w:line="240" w:lineRule="auto"/>
      </w:pPr>
      <w:r>
        <w:rPr>
          <w:rStyle w:val="Heading6Char"/>
          <w:rFonts w:eastAsiaTheme="majorEastAsia"/>
        </w:rPr>
        <w:t>Service</w:t>
      </w:r>
      <w:r>
        <w:t xml:space="preserve"> – refers to the interventions </w:t>
      </w:r>
      <w:r w:rsidR="0024572B">
        <w:t xml:space="preserve">(or activities) </w:t>
      </w:r>
      <w:r>
        <w:t>being delivered by your organi</w:t>
      </w:r>
      <w:r w:rsidR="000F00DD">
        <w:t xml:space="preserve">sation under </w:t>
      </w:r>
      <w:r w:rsidR="0024572B">
        <w:t>an Activity e.g.</w:t>
      </w:r>
      <w:r w:rsidR="004C227F">
        <w:t xml:space="preserve"> </w:t>
      </w:r>
      <w:r w:rsidR="008948F0">
        <w:t>a counselling service, records tracing, support groups.</w:t>
      </w:r>
    </w:p>
    <w:p w14:paraId="0A917550" w14:textId="77777777" w:rsidR="00B45EE7" w:rsidRDefault="00B45EE7" w:rsidP="00494270">
      <w:pPr>
        <w:pStyle w:val="Heading1"/>
        <w:spacing w:before="480"/>
      </w:pPr>
      <w:bookmarkStart w:id="3" w:name="_Toc74650851"/>
      <w:r>
        <w:t>Activity Work Plan guidance</w:t>
      </w:r>
      <w:bookmarkEnd w:id="3"/>
    </w:p>
    <w:p w14:paraId="094E343D" w14:textId="77777777" w:rsidR="00B45EE7" w:rsidRDefault="00B45EE7" w:rsidP="00B45EE7">
      <w:r>
        <w:t xml:space="preserve">The following sections offer guidance in developing your AWP. For guidance </w:t>
      </w:r>
      <w:r w:rsidR="00EB5BD5">
        <w:t>on </w:t>
      </w:r>
      <w:r>
        <w:t xml:space="preserve">AWP reports see the </w:t>
      </w:r>
      <w:hyperlink w:anchor="_Activity_Work_Plan" w:history="1">
        <w:r w:rsidRPr="00F647B0">
          <w:rPr>
            <w:rStyle w:val="Hyperlink"/>
            <w:sz w:val="24"/>
          </w:rPr>
          <w:t>Activity Work Plan Report section</w:t>
        </w:r>
      </w:hyperlink>
      <w:r>
        <w:t xml:space="preserve"> of this guidance document. </w:t>
      </w:r>
    </w:p>
    <w:p w14:paraId="1F57C484" w14:textId="6AD410A5" w:rsidR="0078433C" w:rsidRDefault="0041346A" w:rsidP="00B45EE7">
      <w:r>
        <w:t xml:space="preserve">If you are a national service </w:t>
      </w:r>
      <w:r w:rsidR="00F26BBB">
        <w:t xml:space="preserve">or have </w:t>
      </w:r>
      <w:r w:rsidR="008948F0">
        <w:t xml:space="preserve">multiple </w:t>
      </w:r>
      <w:r w:rsidR="00F26BBB">
        <w:t xml:space="preserve">Grant Agreements with AWPs, </w:t>
      </w:r>
      <w:r>
        <w:t xml:space="preserve">please speak with your FAM </w:t>
      </w:r>
      <w:r w:rsidR="00A54F86">
        <w:t xml:space="preserve">to </w:t>
      </w:r>
      <w:r>
        <w:t>ensure the</w:t>
      </w:r>
      <w:r w:rsidR="00A54F86">
        <w:t xml:space="preserve"> template meets your reporting needs.</w:t>
      </w:r>
      <w:r w:rsidR="00F26BBB">
        <w:t xml:space="preserve"> If you have </w:t>
      </w:r>
      <w:r w:rsidR="008948F0">
        <w:t>multiple</w:t>
      </w:r>
      <w:r w:rsidR="00CE571C">
        <w:t xml:space="preserve"> </w:t>
      </w:r>
      <w:r w:rsidR="00F26BBB">
        <w:t xml:space="preserve">Grant Agreements you </w:t>
      </w:r>
      <w:r w:rsidR="006A081F">
        <w:t>must</w:t>
      </w:r>
      <w:r w:rsidR="00F26BBB">
        <w:t xml:space="preserve"> submit separate AWPs</w:t>
      </w:r>
      <w:r w:rsidR="008948F0">
        <w:t xml:space="preserve"> reflecting the Activity ID</w:t>
      </w:r>
      <w:r w:rsidR="00F26BBB">
        <w:t>.</w:t>
      </w:r>
    </w:p>
    <w:p w14:paraId="5EE14A98" w14:textId="77777777" w:rsidR="00B45EE7" w:rsidRPr="00EF6676" w:rsidRDefault="00B45EE7" w:rsidP="004672C5">
      <w:pPr>
        <w:pStyle w:val="Heading2"/>
        <w:keepNext/>
        <w:numPr>
          <w:ilvl w:val="0"/>
          <w:numId w:val="4"/>
        </w:numPr>
        <w:spacing w:before="200" w:beforeAutospacing="1" w:after="0" w:afterAutospacing="1"/>
      </w:pPr>
      <w:bookmarkStart w:id="4" w:name="_Toc27040538"/>
      <w:bookmarkStart w:id="5" w:name="_Toc27403054"/>
      <w:bookmarkStart w:id="6" w:name="_Toc27403072"/>
      <w:bookmarkStart w:id="7" w:name="_Toc74650852"/>
      <w:bookmarkEnd w:id="4"/>
      <w:bookmarkEnd w:id="5"/>
      <w:bookmarkEnd w:id="6"/>
      <w:r>
        <w:lastRenderedPageBreak/>
        <w:t>Activity Details S</w:t>
      </w:r>
      <w:r w:rsidRPr="00EF6676">
        <w:t>ection</w:t>
      </w:r>
      <w:bookmarkEnd w:id="7"/>
    </w:p>
    <w:p w14:paraId="03F78FA6" w14:textId="77777777" w:rsidR="00B45EE7" w:rsidRPr="00252670" w:rsidRDefault="00B45EE7" w:rsidP="004672C5">
      <w:pPr>
        <w:pStyle w:val="Heading5"/>
        <w:keepNext/>
      </w:pPr>
      <w:r w:rsidRPr="00252670">
        <w:t>Organisation Name:</w:t>
      </w:r>
    </w:p>
    <w:p w14:paraId="4B4E9265" w14:textId="0C38AA58" w:rsidR="00B45EE7" w:rsidRDefault="00B45EE7" w:rsidP="004672C5">
      <w:pPr>
        <w:keepNext/>
      </w:pPr>
      <w:r>
        <w:t xml:space="preserve">From your </w:t>
      </w:r>
      <w:r w:rsidR="005F5146">
        <w:t>Grant A</w:t>
      </w:r>
      <w:r>
        <w:t>greement. T</w:t>
      </w:r>
      <w:r w:rsidRPr="007D32EC">
        <w:t>his should always reflect the current legal name of</w:t>
      </w:r>
      <w:r>
        <w:t> </w:t>
      </w:r>
      <w:r w:rsidRPr="007D32EC">
        <w:t>your organisation. Please notify the department immediately should there be</w:t>
      </w:r>
      <w:r>
        <w:t> </w:t>
      </w:r>
      <w:r w:rsidRPr="007D32EC">
        <w:t>an</w:t>
      </w:r>
      <w:r>
        <w:t> </w:t>
      </w:r>
      <w:r w:rsidRPr="007D32EC">
        <w:t>upcoming change to your organisation’s name.</w:t>
      </w:r>
    </w:p>
    <w:p w14:paraId="5A12EE12" w14:textId="698E2F84" w:rsidR="0067056B" w:rsidRDefault="0067056B" w:rsidP="004672C5">
      <w:pPr>
        <w:pStyle w:val="Heading5"/>
        <w:keepNext/>
      </w:pPr>
      <w:r>
        <w:t>Grant Activity Name:</w:t>
      </w:r>
    </w:p>
    <w:p w14:paraId="0EC1C7FA" w14:textId="3B987D98" w:rsidR="0067056B" w:rsidRPr="00E4208C" w:rsidRDefault="0067056B" w:rsidP="004672C5">
      <w:pPr>
        <w:keepNext/>
      </w:pPr>
      <w:r>
        <w:t xml:space="preserve">I.e. Find and Connect Support Services, Forced Adoption Support Services, Find and Connect Representative Organisation, Find and Connect Web Resource.  </w:t>
      </w:r>
    </w:p>
    <w:p w14:paraId="1E0EACF0" w14:textId="77777777" w:rsidR="00B45EE7" w:rsidRPr="00252670" w:rsidRDefault="00B45EE7" w:rsidP="004672C5">
      <w:pPr>
        <w:pStyle w:val="Heading5"/>
        <w:keepNext/>
      </w:pPr>
      <w:r w:rsidRPr="00252670">
        <w:t>Grant Activity ID:</w:t>
      </w:r>
    </w:p>
    <w:p w14:paraId="340D362D" w14:textId="0EF7A373" w:rsidR="00B45EE7" w:rsidRDefault="005F5146" w:rsidP="004672C5">
      <w:pPr>
        <w:keepNext/>
      </w:pPr>
      <w:r>
        <w:t>From your Grant A</w:t>
      </w:r>
      <w:r w:rsidR="00B45EE7">
        <w:t>greement.</w:t>
      </w:r>
    </w:p>
    <w:p w14:paraId="79E41EA8" w14:textId="058C83BA" w:rsidR="00AE2AB6" w:rsidRDefault="0067056B" w:rsidP="004672C5">
      <w:pPr>
        <w:pStyle w:val="Heading5"/>
        <w:keepNext/>
      </w:pPr>
      <w:r>
        <w:t>Total Activity Funding:</w:t>
      </w:r>
    </w:p>
    <w:p w14:paraId="0D03A0D0" w14:textId="77777777" w:rsidR="0067056B" w:rsidRDefault="005F5146" w:rsidP="004672C5">
      <w:pPr>
        <w:keepNext/>
      </w:pPr>
      <w:r w:rsidRPr="00D973EC">
        <w:t>From your Grant A</w:t>
      </w:r>
      <w:r w:rsidR="00AE2AB6" w:rsidRPr="00D973EC">
        <w:t>gree</w:t>
      </w:r>
      <w:r w:rsidR="0067056B">
        <w:t>ment.</w:t>
      </w:r>
    </w:p>
    <w:p w14:paraId="204B9653" w14:textId="77777777" w:rsidR="0067056B" w:rsidRDefault="0067056B" w:rsidP="004672C5">
      <w:pPr>
        <w:pStyle w:val="Heading5"/>
        <w:keepNext/>
      </w:pPr>
      <w:r>
        <w:t>Activity Work Plan Start and End Date:</w:t>
      </w:r>
    </w:p>
    <w:p w14:paraId="3F7909B8" w14:textId="6BABC33E" w:rsidR="00AE2AB6" w:rsidRPr="00D973EC" w:rsidRDefault="00E96A41" w:rsidP="004672C5">
      <w:pPr>
        <w:keepNext/>
      </w:pPr>
      <w:r>
        <w:t>For the</w:t>
      </w:r>
      <w:r w:rsidR="002B4ACE">
        <w:t xml:space="preserve"> reporting</w:t>
      </w:r>
      <w:r>
        <w:t xml:space="preserve"> transition year, 1 July 2021- 30 June 2022</w:t>
      </w:r>
      <w:r w:rsidR="002B4ACE">
        <w:t>.</w:t>
      </w:r>
    </w:p>
    <w:p w14:paraId="049F4ED3" w14:textId="28C531BF" w:rsidR="00B45EE7" w:rsidRPr="00EF6676" w:rsidRDefault="00B45EE7" w:rsidP="00A1179D">
      <w:pPr>
        <w:pStyle w:val="Heading2"/>
        <w:keepNext/>
        <w:numPr>
          <w:ilvl w:val="0"/>
          <w:numId w:val="4"/>
        </w:numPr>
        <w:spacing w:before="480" w:after="100" w:afterAutospacing="1"/>
        <w:ind w:left="714" w:hanging="357"/>
      </w:pPr>
      <w:bookmarkStart w:id="8" w:name="_Toc71815221"/>
      <w:bookmarkStart w:id="9" w:name="_Toc71815299"/>
      <w:bookmarkStart w:id="10" w:name="_Toc71815374"/>
      <w:bookmarkStart w:id="11" w:name="_Toc71815414"/>
      <w:bookmarkStart w:id="12" w:name="_Toc71817251"/>
      <w:bookmarkStart w:id="13" w:name="_Toc71815222"/>
      <w:bookmarkStart w:id="14" w:name="_Toc71815300"/>
      <w:bookmarkStart w:id="15" w:name="_Toc71815375"/>
      <w:bookmarkStart w:id="16" w:name="_Toc71815415"/>
      <w:bookmarkStart w:id="17" w:name="_Toc71817252"/>
      <w:bookmarkStart w:id="18" w:name="_Toc74650853"/>
      <w:bookmarkEnd w:id="8"/>
      <w:bookmarkEnd w:id="9"/>
      <w:bookmarkEnd w:id="10"/>
      <w:bookmarkEnd w:id="11"/>
      <w:bookmarkEnd w:id="12"/>
      <w:bookmarkEnd w:id="13"/>
      <w:bookmarkEnd w:id="14"/>
      <w:bookmarkEnd w:id="15"/>
      <w:bookmarkEnd w:id="16"/>
      <w:bookmarkEnd w:id="17"/>
      <w:r>
        <w:t>Activity Deliverables S</w:t>
      </w:r>
      <w:r w:rsidRPr="00EF6676">
        <w:t>ection</w:t>
      </w:r>
      <w:bookmarkEnd w:id="18"/>
    </w:p>
    <w:p w14:paraId="6E9FA26E" w14:textId="79F6838C" w:rsidR="00B45EE7" w:rsidRDefault="00B45EE7" w:rsidP="00B45EE7">
      <w:r>
        <w:t>Please note</w:t>
      </w:r>
      <w:r w:rsidR="0081160F">
        <w:t>: Y</w:t>
      </w:r>
      <w:r>
        <w:t xml:space="preserve">ou may duplicate </w:t>
      </w:r>
      <w:r w:rsidR="0095192F">
        <w:t>the table</w:t>
      </w:r>
      <w:r>
        <w:t xml:space="preserve"> to better describe the services delivered</w:t>
      </w:r>
      <w:r w:rsidR="00581BD4">
        <w:t>,</w:t>
      </w:r>
      <w:r>
        <w:t xml:space="preserve"> </w:t>
      </w:r>
      <w:r w:rsidR="00581BD4">
        <w:t xml:space="preserve">or if you deliver multiple services </w:t>
      </w:r>
      <w:r w:rsidR="00257485">
        <w:t xml:space="preserve">or projects </w:t>
      </w:r>
      <w:r>
        <w:t xml:space="preserve">under your </w:t>
      </w:r>
      <w:r w:rsidR="005B3DDC">
        <w:t>A</w:t>
      </w:r>
      <w:r>
        <w:t xml:space="preserve">ctivity. </w:t>
      </w:r>
      <w:r w:rsidR="00A1179D">
        <w:br/>
      </w:r>
      <w:r>
        <w:t xml:space="preserve">For example, you may wish to fill in one table per location or per </w:t>
      </w:r>
      <w:r w:rsidR="00F26BBB">
        <w:t>activity/</w:t>
      </w:r>
      <w:r>
        <w:t xml:space="preserve">service </w:t>
      </w:r>
      <w:r w:rsidR="00D267C7">
        <w:t xml:space="preserve">or project </w:t>
      </w:r>
      <w:r>
        <w:t>type</w:t>
      </w:r>
      <w:r w:rsidR="00B44F35">
        <w:t xml:space="preserve"> according to your Activity Details.</w:t>
      </w:r>
      <w:r w:rsidR="005B3DDC" w:rsidRPr="005B3DDC">
        <w:t xml:space="preserve"> </w:t>
      </w:r>
      <w:r w:rsidR="00581BD4">
        <w:t xml:space="preserve">However you provide the information, all </w:t>
      </w:r>
      <w:r w:rsidR="005B3DDC">
        <w:t>Activity Details in your Grant Agreement must be covered.</w:t>
      </w:r>
    </w:p>
    <w:p w14:paraId="7D27557C" w14:textId="053438FD" w:rsidR="00B45EE7" w:rsidRPr="00252670" w:rsidRDefault="0067056B" w:rsidP="00B45EE7">
      <w:pPr>
        <w:pStyle w:val="Heading5"/>
        <w:keepNext/>
        <w:keepLines/>
        <w:rPr>
          <w:bCs w:val="0"/>
        </w:rPr>
      </w:pPr>
      <w:r>
        <w:rPr>
          <w:bCs w:val="0"/>
        </w:rPr>
        <w:t>Objective:</w:t>
      </w:r>
    </w:p>
    <w:p w14:paraId="443D33AC" w14:textId="14A4D018" w:rsidR="00A1179D" w:rsidRDefault="0067056B" w:rsidP="00B45EE7">
      <w:pPr>
        <w:rPr>
          <w:rFonts w:cs="Arial"/>
        </w:rPr>
      </w:pPr>
      <w:r>
        <w:rPr>
          <w:rStyle w:val="Heading5Char"/>
          <w:u w:val="none"/>
        </w:rPr>
        <w:t>Provide appropriate support to Forgotten Australians, Former Child Migrants and people affected by forded adoption.</w:t>
      </w:r>
      <w:r w:rsidR="00861D64">
        <w:rPr>
          <w:rStyle w:val="Heading5Char"/>
          <w:u w:val="none"/>
        </w:rPr>
        <w:t xml:space="preserve"> </w:t>
      </w:r>
      <w:proofErr w:type="gramStart"/>
      <w:r w:rsidR="00B437E7">
        <w:rPr>
          <w:rStyle w:val="Heading5Char"/>
          <w:u w:val="none"/>
        </w:rPr>
        <w:t>peer</w:t>
      </w:r>
      <w:proofErr w:type="gramEnd"/>
      <w:r w:rsidR="00B437E7">
        <w:rPr>
          <w:rStyle w:val="Heading5Char"/>
          <w:u w:val="none"/>
        </w:rPr>
        <w:t xml:space="preserve"> support group, a counselling service, records tracing.</w:t>
      </w:r>
    </w:p>
    <w:p w14:paraId="5F363CA6" w14:textId="7072A27C" w:rsidR="00AE2AB6" w:rsidRDefault="0067056B" w:rsidP="00B45EE7">
      <w:pPr>
        <w:pStyle w:val="Heading5"/>
        <w:keepNext/>
        <w:rPr>
          <w:bCs w:val="0"/>
        </w:rPr>
      </w:pPr>
      <w:r>
        <w:rPr>
          <w:bCs w:val="0"/>
        </w:rPr>
        <w:t>Deliverable:</w:t>
      </w:r>
    </w:p>
    <w:p w14:paraId="4AF7E600" w14:textId="69CE21D9" w:rsidR="0067056B" w:rsidRDefault="0067056B" w:rsidP="0067056B">
      <w:pPr>
        <w:rPr>
          <w:rFonts w:cs="Arial"/>
        </w:rPr>
      </w:pPr>
      <w:r>
        <w:rPr>
          <w:rStyle w:val="Heading5Char"/>
          <w:u w:val="none"/>
        </w:rPr>
        <w:t xml:space="preserve">Peer support group, a counselling service, records tracing. </w:t>
      </w:r>
      <w:r>
        <w:rPr>
          <w:rStyle w:val="Heading5Char"/>
          <w:u w:val="none"/>
        </w:rPr>
        <w:br/>
        <w:t xml:space="preserve">For example, </w:t>
      </w:r>
      <w:proofErr w:type="gramStart"/>
      <w:r>
        <w:rPr>
          <w:i/>
        </w:rPr>
        <w:t>W</w:t>
      </w:r>
      <w:r w:rsidRPr="00E87485">
        <w:rPr>
          <w:i/>
        </w:rPr>
        <w:t>e</w:t>
      </w:r>
      <w:proofErr w:type="gramEnd"/>
      <w:r>
        <w:rPr>
          <w:i/>
        </w:rPr>
        <w:t> </w:t>
      </w:r>
      <w:r w:rsidRPr="00E87485">
        <w:rPr>
          <w:i/>
        </w:rPr>
        <w:t xml:space="preserve">will deliver </w:t>
      </w:r>
      <w:r>
        <w:rPr>
          <w:i/>
        </w:rPr>
        <w:t>12</w:t>
      </w:r>
      <w:r w:rsidRPr="00E87485">
        <w:rPr>
          <w:i/>
        </w:rPr>
        <w:t> </w:t>
      </w:r>
      <w:r>
        <w:rPr>
          <w:i/>
        </w:rPr>
        <w:t xml:space="preserve">two </w:t>
      </w:r>
      <w:r w:rsidRPr="00E87485">
        <w:rPr>
          <w:i/>
        </w:rPr>
        <w:t xml:space="preserve">hour sessions over a </w:t>
      </w:r>
      <w:r w:rsidRPr="00AB7DE8">
        <w:rPr>
          <w:i/>
        </w:rPr>
        <w:t>three-month</w:t>
      </w:r>
      <w:r w:rsidRPr="00E87485">
        <w:rPr>
          <w:i/>
        </w:rPr>
        <w:t xml:space="preserve"> period</w:t>
      </w:r>
    </w:p>
    <w:p w14:paraId="172880F9" w14:textId="77777777" w:rsidR="00B45EE7" w:rsidRPr="00252670" w:rsidRDefault="00B45EE7" w:rsidP="000C373C">
      <w:pPr>
        <w:pStyle w:val="Heading5"/>
        <w:keepNext/>
        <w:keepLines/>
        <w:rPr>
          <w:bCs w:val="0"/>
        </w:rPr>
      </w:pPr>
      <w:r w:rsidRPr="00252670">
        <w:rPr>
          <w:bCs w:val="0"/>
        </w:rPr>
        <w:t>Timeframes:</w:t>
      </w:r>
    </w:p>
    <w:p w14:paraId="07E88AD4" w14:textId="77777777" w:rsidR="007F2883" w:rsidRDefault="00B45EE7" w:rsidP="00201F94">
      <w:pPr>
        <w:keepNext/>
        <w:keepLines/>
        <w:rPr>
          <w:rStyle w:val="Heading5Char"/>
          <w:bCs w:val="0"/>
          <w:u w:val="none"/>
        </w:rPr>
      </w:pPr>
      <w:r w:rsidRPr="008F4FE4">
        <w:rPr>
          <w:rStyle w:val="Heading5Char"/>
          <w:u w:val="none"/>
        </w:rPr>
        <w:t xml:space="preserve">This section </w:t>
      </w:r>
      <w:r>
        <w:rPr>
          <w:rStyle w:val="Heading5Char"/>
          <w:u w:val="none"/>
        </w:rPr>
        <w:t>should outline when your organisation expects to achieve a</w:t>
      </w:r>
      <w:r w:rsidR="006D61E3">
        <w:rPr>
          <w:rStyle w:val="Heading5Char"/>
          <w:u w:val="none"/>
        </w:rPr>
        <w:t> </w:t>
      </w:r>
      <w:r w:rsidR="007F2883">
        <w:rPr>
          <w:rStyle w:val="Heading5Char"/>
          <w:u w:val="none"/>
        </w:rPr>
        <w:t xml:space="preserve">milestone or makes an impact that moves you </w:t>
      </w:r>
      <w:r>
        <w:rPr>
          <w:rStyle w:val="Heading5Char"/>
          <w:u w:val="none"/>
        </w:rPr>
        <w:t>towards your stated outcome</w:t>
      </w:r>
      <w:r w:rsidR="007F2883">
        <w:rPr>
          <w:rStyle w:val="Heading5Char"/>
          <w:u w:val="none"/>
        </w:rPr>
        <w:t xml:space="preserve">. </w:t>
      </w:r>
    </w:p>
    <w:p w14:paraId="706AA477" w14:textId="77777777" w:rsidR="00B45EE7" w:rsidRDefault="00B45EE7" w:rsidP="00B45EE7">
      <w:pPr>
        <w:rPr>
          <w:rStyle w:val="Heading5Char"/>
          <w:u w:val="none"/>
        </w:rPr>
      </w:pPr>
      <w:r>
        <w:rPr>
          <w:rStyle w:val="Heading5Char"/>
          <w:u w:val="none"/>
        </w:rPr>
        <w:t>Depending on your outcomes, progress could be expected to occur in the short, medium or long term.</w:t>
      </w:r>
    </w:p>
    <w:p w14:paraId="1A51D5F9" w14:textId="77777777" w:rsidR="00B45EE7" w:rsidRPr="00252670" w:rsidRDefault="00B45EE7" w:rsidP="000C373C">
      <w:pPr>
        <w:pStyle w:val="Heading5"/>
        <w:rPr>
          <w:bCs w:val="0"/>
        </w:rPr>
      </w:pPr>
      <w:r w:rsidRPr="00252670">
        <w:rPr>
          <w:bCs w:val="0"/>
        </w:rPr>
        <w:lastRenderedPageBreak/>
        <w:t>Measure(s) of success:</w:t>
      </w:r>
    </w:p>
    <w:p w14:paraId="3FA81D9D" w14:textId="4FBA50E0" w:rsidR="002258BC" w:rsidRDefault="00B45EE7" w:rsidP="007501DE">
      <w:r>
        <w:t>You are required to identify measures of s</w:t>
      </w:r>
      <w:r w:rsidRPr="00354553">
        <w:t>u</w:t>
      </w:r>
      <w:r>
        <w:t>ccess against your stated outcomes. This</w:t>
      </w:r>
      <w:r w:rsidRPr="00354553">
        <w:t xml:space="preserve"> should include information</w:t>
      </w:r>
      <w:r>
        <w:t>/indicators</w:t>
      </w:r>
      <w:r w:rsidRPr="00354553">
        <w:t xml:space="preserve"> </w:t>
      </w:r>
      <w:r>
        <w:t>that will, once collected,</w:t>
      </w:r>
      <w:r w:rsidRPr="00354553">
        <w:t xml:space="preserve"> demonstrate the impact of the action/s you have taken. </w:t>
      </w:r>
      <w:r w:rsidR="007F2883">
        <w:t>Your ‘measures of success’</w:t>
      </w:r>
      <w:r w:rsidR="007F2883" w:rsidRPr="00354553">
        <w:t xml:space="preserve"> </w:t>
      </w:r>
      <w:r w:rsidR="00007B33">
        <w:t>include:</w:t>
      </w:r>
      <w:r w:rsidRPr="00354553">
        <w:t xml:space="preserve"> </w:t>
      </w:r>
      <w:r w:rsidR="002258BC">
        <w:br/>
      </w:r>
    </w:p>
    <w:p w14:paraId="3D5475E3" w14:textId="77777777" w:rsidR="002258BC" w:rsidRDefault="002258BC" w:rsidP="002258BC">
      <w:pPr>
        <w:pStyle w:val="ListParagraph"/>
        <w:keepNext/>
        <w:keepLines/>
        <w:numPr>
          <w:ilvl w:val="0"/>
          <w:numId w:val="24"/>
        </w:numPr>
      </w:pPr>
      <w:proofErr w:type="gramStart"/>
      <w:r w:rsidRPr="00007B33">
        <w:rPr>
          <w:b/>
        </w:rPr>
        <w:t>what</w:t>
      </w:r>
      <w:proofErr w:type="gramEnd"/>
      <w:r w:rsidRPr="00007B33">
        <w:rPr>
          <w:b/>
        </w:rPr>
        <w:t xml:space="preserve"> you intend to measure</w:t>
      </w:r>
      <w:r w:rsidRPr="00354553">
        <w:t xml:space="preserve"> (e.g.</w:t>
      </w:r>
      <w:r>
        <w:t> “percentage of clients with improved wellbeing and family reconnection”, “percentage of clients with increased engagement”, etc.)</w:t>
      </w:r>
    </w:p>
    <w:p w14:paraId="6C3B564F" w14:textId="77777777" w:rsidR="002258BC" w:rsidRDefault="002258BC" w:rsidP="002258BC">
      <w:pPr>
        <w:pStyle w:val="ListParagraph"/>
        <w:keepNext/>
        <w:keepLines/>
        <w:numPr>
          <w:ilvl w:val="0"/>
          <w:numId w:val="24"/>
        </w:numPr>
      </w:pPr>
      <w:r w:rsidRPr="00007B33">
        <w:rPr>
          <w:b/>
        </w:rPr>
        <w:t>how it will be measured</w:t>
      </w:r>
      <w:r w:rsidRPr="00354553">
        <w:t xml:space="preserve"> (e.g.</w:t>
      </w:r>
      <w:r>
        <w:t> </w:t>
      </w:r>
      <w:r w:rsidRPr="00354553">
        <w:t>tools/mechanism</w:t>
      </w:r>
      <w:r>
        <w:t>s such as internally developed client surveys and questionnaires, or specific outcomes measurement tools)</w:t>
      </w:r>
    </w:p>
    <w:p w14:paraId="6B799206" w14:textId="70314B10" w:rsidR="00B45EE7" w:rsidRDefault="002258BC" w:rsidP="00BB3FAF">
      <w:pPr>
        <w:pStyle w:val="ListParagraph"/>
        <w:keepNext/>
        <w:keepLines/>
        <w:numPr>
          <w:ilvl w:val="0"/>
          <w:numId w:val="24"/>
        </w:numPr>
      </w:pPr>
      <w:proofErr w:type="gramStart"/>
      <w:r w:rsidRPr="00007B33">
        <w:rPr>
          <w:b/>
        </w:rPr>
        <w:t>when</w:t>
      </w:r>
      <w:proofErr w:type="gramEnd"/>
      <w:r w:rsidRPr="00007B33">
        <w:rPr>
          <w:b/>
        </w:rPr>
        <w:t xml:space="preserve"> it will be measured</w:t>
      </w:r>
      <w:r w:rsidRPr="00354553">
        <w:t xml:space="preserve"> (e.g. pre, during</w:t>
      </w:r>
      <w:r>
        <w:t>,</w:t>
      </w:r>
      <w:r w:rsidRPr="00354553">
        <w:t xml:space="preserve"> and post the deliverable action). </w:t>
      </w:r>
    </w:p>
    <w:tbl>
      <w:tblPr>
        <w:tblStyle w:val="TableGrid"/>
        <w:tblW w:w="0" w:type="auto"/>
        <w:tblBorders>
          <w:insideH w:val="none" w:sz="0" w:space="0" w:color="auto"/>
          <w:insideV w:val="none" w:sz="0" w:space="0" w:color="auto"/>
        </w:tblBorders>
        <w:shd w:val="clear" w:color="auto" w:fill="E4F6CD" w:themeFill="accent5" w:themeFillTint="33"/>
        <w:tblLook w:val="04A0" w:firstRow="1" w:lastRow="0" w:firstColumn="1" w:lastColumn="0" w:noHBand="0" w:noVBand="1"/>
        <w:tblDescription w:val="Measurement tools / Evaluation&#10;You may also wish to consider evaluating the impact your actions have had on the clients that access your service. Information on how to undertake an evaluation of your service includes “Planning for evaluation”, and “Evaluate your program or service.” These references include guidance on selecting outcomes to measure, identifying indicators, and collecting data to measure those indicators.&#10;You may wish to consider using an appropriate measurement tool to demonstrate the impact of the actions you have taken. You may wish to consider the available resources on measurement tools, such as &quot;How to choose an outcomes measurement tool&quot; on the AIFS website, and the &quot;Guide to measuring client outcomes&quot; on the department’s Data Exchange website. &#10;"/>
      </w:tblPr>
      <w:tblGrid>
        <w:gridCol w:w="9016"/>
      </w:tblGrid>
      <w:tr w:rsidR="00A95F19" w14:paraId="334E8C72" w14:textId="77777777" w:rsidTr="001161A6">
        <w:trPr>
          <w:trHeight w:val="2134"/>
          <w:tblHeader/>
        </w:trPr>
        <w:tc>
          <w:tcPr>
            <w:tcW w:w="9016" w:type="dxa"/>
            <w:shd w:val="clear" w:color="auto" w:fill="E4F6CD" w:themeFill="accent5" w:themeFillTint="33"/>
          </w:tcPr>
          <w:p w14:paraId="532FB33D" w14:textId="77777777" w:rsidR="00A95F19" w:rsidRDefault="00A95F19" w:rsidP="001161A6">
            <w:pPr>
              <w:keepNext/>
              <w:keepLines/>
              <w:shd w:val="clear" w:color="auto" w:fill="E4F6CD" w:themeFill="accent5" w:themeFillTint="33"/>
              <w:spacing w:before="0" w:afterLines="120" w:after="288"/>
              <w:rPr>
                <w:u w:val="single"/>
              </w:rPr>
            </w:pPr>
            <w:r w:rsidRPr="00385844">
              <w:rPr>
                <w:u w:val="single"/>
              </w:rPr>
              <w:t>Measurement tools</w:t>
            </w:r>
            <w:r>
              <w:rPr>
                <w:u w:val="single"/>
              </w:rPr>
              <w:t xml:space="preserve"> / Evaluation</w:t>
            </w:r>
          </w:p>
          <w:p w14:paraId="67FC13AF" w14:textId="77777777" w:rsidR="00A95F19" w:rsidRPr="001A2306" w:rsidRDefault="00A95F19" w:rsidP="001161A6">
            <w:pPr>
              <w:keepNext/>
              <w:keepLines/>
              <w:shd w:val="clear" w:color="auto" w:fill="E4F6CD" w:themeFill="accent5" w:themeFillTint="33"/>
              <w:spacing w:before="0" w:afterLines="120" w:after="288"/>
            </w:pPr>
            <w:r w:rsidRPr="001A2306">
              <w:t>You may also wish to consider evaluating the impact your actions have had on</w:t>
            </w:r>
            <w:r>
              <w:t> </w:t>
            </w:r>
            <w:r w:rsidRPr="001A2306">
              <w:t>the clients that access your service. Information on how to undertake an</w:t>
            </w:r>
            <w:r>
              <w:t> </w:t>
            </w:r>
            <w:r w:rsidRPr="001A2306">
              <w:t>evaluation of your service include</w:t>
            </w:r>
            <w:r>
              <w:t>s</w:t>
            </w:r>
            <w:r w:rsidRPr="001A2306">
              <w:t xml:space="preserve"> “</w:t>
            </w:r>
            <w:hyperlink r:id="rId14" w:history="1">
              <w:r w:rsidRPr="001A2306">
                <w:rPr>
                  <w:rStyle w:val="Hyperlink"/>
                  <w:sz w:val="24"/>
                </w:rPr>
                <w:t>Planning for evaluation</w:t>
              </w:r>
            </w:hyperlink>
            <w:r w:rsidRPr="001A2306">
              <w:t>”, and “</w:t>
            </w:r>
            <w:hyperlink r:id="rId15" w:history="1">
              <w:r>
                <w:rPr>
                  <w:rStyle w:val="Hyperlink"/>
                </w:rPr>
                <w:t>E</w:t>
              </w:r>
              <w:r w:rsidRPr="001A2306">
                <w:rPr>
                  <w:rStyle w:val="Hyperlink"/>
                  <w:sz w:val="24"/>
                </w:rPr>
                <w:t>valuate your program or service</w:t>
              </w:r>
            </w:hyperlink>
            <w:r w:rsidRPr="001A2306">
              <w:t>.” These references include guidance on selecting outcomes to measure, identifying indicators</w:t>
            </w:r>
            <w:r>
              <w:t>,</w:t>
            </w:r>
            <w:r w:rsidRPr="001A2306">
              <w:t xml:space="preserve"> and collecting data to measure those indicators.</w:t>
            </w:r>
          </w:p>
          <w:p w14:paraId="4C8C0953" w14:textId="77777777" w:rsidR="00A95F19" w:rsidRPr="00385844" w:rsidRDefault="00A95F19" w:rsidP="001161A6">
            <w:pPr>
              <w:keepNext/>
              <w:keepLines/>
              <w:shd w:val="clear" w:color="auto" w:fill="E4F6CD" w:themeFill="accent5" w:themeFillTint="33"/>
              <w:spacing w:before="0" w:afterLines="120" w:after="288"/>
            </w:pPr>
            <w:r w:rsidRPr="001A2306">
              <w:rPr>
                <w:shd w:val="clear" w:color="auto" w:fill="E4F6CD" w:themeFill="accent5" w:themeFillTint="33"/>
              </w:rPr>
              <w:t>You may wish to consider using an appropriate measurement tool to</w:t>
            </w:r>
            <w:r>
              <w:rPr>
                <w:shd w:val="clear" w:color="auto" w:fill="E4F6CD" w:themeFill="accent5" w:themeFillTint="33"/>
              </w:rPr>
              <w:t> </w:t>
            </w:r>
            <w:r w:rsidRPr="001A2306">
              <w:rPr>
                <w:shd w:val="clear" w:color="auto" w:fill="E4F6CD" w:themeFill="accent5" w:themeFillTint="33"/>
              </w:rPr>
              <w:t>demonstrate the impact of the actions you have taken. You may wish to</w:t>
            </w:r>
            <w:r>
              <w:rPr>
                <w:shd w:val="clear" w:color="auto" w:fill="E4F6CD" w:themeFill="accent5" w:themeFillTint="33"/>
              </w:rPr>
              <w:t> </w:t>
            </w:r>
            <w:r w:rsidRPr="001A2306">
              <w:rPr>
                <w:shd w:val="clear" w:color="auto" w:fill="E4F6CD" w:themeFill="accent5" w:themeFillTint="33"/>
              </w:rPr>
              <w:t xml:space="preserve">consider the available resources on measurement tools, such as </w:t>
            </w:r>
            <w:hyperlink r:id="rId16" w:history="1">
              <w:r w:rsidRPr="001A2306">
                <w:rPr>
                  <w:rStyle w:val="Hyperlink"/>
                  <w:sz w:val="24"/>
                  <w:shd w:val="clear" w:color="auto" w:fill="E4F6CD" w:themeFill="accent5" w:themeFillTint="33"/>
                </w:rPr>
                <w:t>"How to</w:t>
              </w:r>
              <w:r>
                <w:rPr>
                  <w:rStyle w:val="Hyperlink"/>
                  <w:sz w:val="24"/>
                  <w:shd w:val="clear" w:color="auto" w:fill="E4F6CD" w:themeFill="accent5" w:themeFillTint="33"/>
                </w:rPr>
                <w:t> </w:t>
              </w:r>
              <w:r w:rsidRPr="001A2306">
                <w:rPr>
                  <w:rStyle w:val="Hyperlink"/>
                  <w:sz w:val="24"/>
                  <w:shd w:val="clear" w:color="auto" w:fill="E4F6CD" w:themeFill="accent5" w:themeFillTint="33"/>
                </w:rPr>
                <w:t>choose an outcomes measurement tool"</w:t>
              </w:r>
            </w:hyperlink>
            <w:r w:rsidRPr="001A2306">
              <w:rPr>
                <w:shd w:val="clear" w:color="auto" w:fill="E4F6CD" w:themeFill="accent5" w:themeFillTint="33"/>
              </w:rPr>
              <w:t xml:space="preserve"> on the AIFS website, and the </w:t>
            </w:r>
            <w:hyperlink r:id="rId17" w:history="1">
              <w:r w:rsidRPr="001A2306">
                <w:rPr>
                  <w:rStyle w:val="Hyperlink"/>
                  <w:sz w:val="24"/>
                  <w:shd w:val="clear" w:color="auto" w:fill="E4F6CD" w:themeFill="accent5" w:themeFillTint="33"/>
                </w:rPr>
                <w:t>"Guide</w:t>
              </w:r>
              <w:r>
                <w:rPr>
                  <w:rStyle w:val="Hyperlink"/>
                  <w:sz w:val="24"/>
                  <w:shd w:val="clear" w:color="auto" w:fill="E4F6CD" w:themeFill="accent5" w:themeFillTint="33"/>
                </w:rPr>
                <w:t> </w:t>
              </w:r>
              <w:r w:rsidRPr="001A2306">
                <w:rPr>
                  <w:rStyle w:val="Hyperlink"/>
                  <w:sz w:val="24"/>
                  <w:shd w:val="clear" w:color="auto" w:fill="E4F6CD" w:themeFill="accent5" w:themeFillTint="33"/>
                </w:rPr>
                <w:t>to measuring client outcomes"</w:t>
              </w:r>
            </w:hyperlink>
            <w:r w:rsidRPr="001A2306">
              <w:rPr>
                <w:shd w:val="clear" w:color="auto" w:fill="E4F6CD" w:themeFill="accent5" w:themeFillTint="33"/>
              </w:rPr>
              <w:t xml:space="preserve"> on the department’s Data Exchange website.</w:t>
            </w:r>
            <w:r w:rsidRPr="001C072B">
              <w:t xml:space="preserve"> </w:t>
            </w:r>
          </w:p>
        </w:tc>
      </w:tr>
    </w:tbl>
    <w:p w14:paraId="69439AA1" w14:textId="0BBDFF16" w:rsidR="00A95F19" w:rsidRDefault="00A95F19" w:rsidP="00A95F19">
      <w:pPr>
        <w:pStyle w:val="Default"/>
      </w:pPr>
      <w:r>
        <w:br/>
      </w:r>
      <w:r w:rsidRPr="00CE2120">
        <w:t>If your organisation uses a non-standard outcomes measurement tool (i.e. an outcomes measurement tool not translated in SCORE (Standard Client/Community Outcomes Reporting)</w:t>
      </w:r>
      <w:r>
        <w:t xml:space="preserve"> </w:t>
      </w:r>
      <w:r w:rsidRPr="00435304">
        <w:rPr>
          <w:rFonts w:asciiTheme="minorHAnsi" w:hAnsiTheme="minorHAnsi" w:cstheme="minorHAnsi"/>
        </w:rPr>
        <w:t xml:space="preserve">as outlined in the </w:t>
      </w:r>
      <w:hyperlink r:id="rId18" w:history="1">
        <w:r w:rsidRPr="00435304">
          <w:rPr>
            <w:rStyle w:val="Hyperlink"/>
            <w:rFonts w:asciiTheme="minorHAnsi" w:hAnsiTheme="minorHAnsi" w:cstheme="minorHAnsi"/>
            <w:sz w:val="24"/>
          </w:rPr>
          <w:t>SCORE translation matrix</w:t>
        </w:r>
      </w:hyperlink>
      <w:r w:rsidRPr="00CE2120">
        <w:t xml:space="preserve">), or have adapted a standard tool to suit your needs, you </w:t>
      </w:r>
      <w:r w:rsidRPr="00A60C10">
        <w:rPr>
          <w:u w:val="single"/>
        </w:rPr>
        <w:t>may wish</w:t>
      </w:r>
      <w:r w:rsidRPr="00CE2120">
        <w:t xml:space="preserve"> to provide this tool with your AWP. </w:t>
      </w:r>
    </w:p>
    <w:p w14:paraId="6190061A" w14:textId="77777777" w:rsidR="00A95F19" w:rsidRPr="00DC7FAD" w:rsidRDefault="00A95F19" w:rsidP="00A95F19">
      <w:pPr>
        <w:rPr>
          <w:rFonts w:asciiTheme="minorHAnsi" w:hAnsiTheme="minorHAnsi" w:cstheme="minorHAnsi"/>
        </w:rPr>
      </w:pPr>
      <w:r>
        <w:rPr>
          <w:rFonts w:asciiTheme="minorHAnsi" w:hAnsiTheme="minorHAnsi" w:cstheme="minorHAnsi"/>
        </w:rPr>
        <w:t xml:space="preserve">The department encourages you to </w:t>
      </w:r>
      <w:r w:rsidRPr="00435304">
        <w:rPr>
          <w:rFonts w:asciiTheme="minorHAnsi" w:hAnsiTheme="minorHAnsi" w:cstheme="minorHAnsi"/>
          <w:b/>
        </w:rPr>
        <w:t xml:space="preserve">contact </w:t>
      </w:r>
      <w:r>
        <w:rPr>
          <w:rFonts w:asciiTheme="minorHAnsi" w:hAnsiTheme="minorHAnsi" w:cstheme="minorHAnsi"/>
          <w:b/>
        </w:rPr>
        <w:t>your</w:t>
      </w:r>
      <w:r w:rsidRPr="00435304">
        <w:rPr>
          <w:rFonts w:asciiTheme="minorHAnsi" w:hAnsiTheme="minorHAnsi" w:cstheme="minorHAnsi"/>
          <w:b/>
        </w:rPr>
        <w:t xml:space="preserve"> FAM and provide tangible examples of the tools </w:t>
      </w:r>
      <w:r>
        <w:rPr>
          <w:rFonts w:asciiTheme="minorHAnsi" w:hAnsiTheme="minorHAnsi" w:cstheme="minorHAnsi"/>
          <w:b/>
        </w:rPr>
        <w:t xml:space="preserve">you </w:t>
      </w:r>
      <w:r w:rsidRPr="00435304">
        <w:rPr>
          <w:rFonts w:asciiTheme="minorHAnsi" w:hAnsiTheme="minorHAnsi" w:cstheme="minorHAnsi"/>
          <w:b/>
        </w:rPr>
        <w:t xml:space="preserve">are using or how </w:t>
      </w:r>
      <w:r>
        <w:rPr>
          <w:rFonts w:asciiTheme="minorHAnsi" w:hAnsiTheme="minorHAnsi" w:cstheme="minorHAnsi"/>
          <w:b/>
        </w:rPr>
        <w:t xml:space="preserve">you </w:t>
      </w:r>
      <w:r w:rsidRPr="00435304">
        <w:rPr>
          <w:rFonts w:asciiTheme="minorHAnsi" w:hAnsiTheme="minorHAnsi" w:cstheme="minorHAnsi"/>
          <w:b/>
        </w:rPr>
        <w:t>are measuring outcomes</w:t>
      </w:r>
      <w:r w:rsidRPr="00435304">
        <w:rPr>
          <w:rFonts w:asciiTheme="minorHAnsi" w:hAnsiTheme="minorHAnsi" w:cstheme="minorHAnsi"/>
        </w:rPr>
        <w:t xml:space="preserve">. </w:t>
      </w:r>
      <w:r>
        <w:rPr>
          <w:rFonts w:asciiTheme="minorHAnsi" w:hAnsiTheme="minorHAnsi" w:cstheme="minorHAnsi"/>
        </w:rPr>
        <w:t>E</w:t>
      </w:r>
      <w:r w:rsidRPr="00435304">
        <w:rPr>
          <w:rFonts w:asciiTheme="minorHAnsi" w:hAnsiTheme="minorHAnsi" w:cstheme="minorHAnsi"/>
        </w:rPr>
        <w:t xml:space="preserve">xamples will allow FAMs to progress these issues to the policy and DEX teams based in the department’s Canberra office who will then assess whether and how these measurements </w:t>
      </w:r>
      <w:r>
        <w:rPr>
          <w:rFonts w:asciiTheme="minorHAnsi" w:hAnsiTheme="minorHAnsi" w:cstheme="minorHAnsi"/>
        </w:rPr>
        <w:t>could potentially</w:t>
      </w:r>
      <w:r w:rsidRPr="00435304">
        <w:rPr>
          <w:rFonts w:asciiTheme="minorHAnsi" w:hAnsiTheme="minorHAnsi" w:cstheme="minorHAnsi"/>
        </w:rPr>
        <w:t xml:space="preserve"> be adapted to SCORE.</w:t>
      </w:r>
    </w:p>
    <w:p w14:paraId="3683332B" w14:textId="6FBD9554" w:rsidR="00A95F19" w:rsidRDefault="00A95F19" w:rsidP="007501DE">
      <w:pPr>
        <w:pStyle w:val="Default"/>
      </w:pPr>
      <w:r w:rsidRPr="00CE2120">
        <w:t xml:space="preserve">Please go to the Data Exchange website for a copy of the </w:t>
      </w:r>
      <w:hyperlink r:id="rId19" w:history="1">
        <w:r w:rsidRPr="00CE2120">
          <w:rPr>
            <w:rStyle w:val="Hyperlink"/>
            <w:sz w:val="24"/>
          </w:rPr>
          <w:t>Community Outcomes SCORE Fact Sheet</w:t>
        </w:r>
      </w:hyperlink>
      <w:r w:rsidRPr="00CE2120">
        <w:t>.</w:t>
      </w:r>
    </w:p>
    <w:p w14:paraId="78B367FF" w14:textId="3F9FC4CC" w:rsidR="00061EF7" w:rsidRDefault="00061EF7" w:rsidP="00061EF7">
      <w:bookmarkStart w:id="19" w:name="_Toc66889576"/>
      <w:bookmarkStart w:id="20" w:name="_Toc66889577"/>
      <w:bookmarkStart w:id="21" w:name="_Toc66889578"/>
      <w:bookmarkStart w:id="22" w:name="_Toc66889579"/>
      <w:bookmarkStart w:id="23" w:name="_Toc66889580"/>
      <w:bookmarkStart w:id="24" w:name="_Toc66889581"/>
      <w:bookmarkStart w:id="25" w:name="_Toc66889582"/>
      <w:bookmarkEnd w:id="19"/>
      <w:bookmarkEnd w:id="20"/>
      <w:bookmarkEnd w:id="21"/>
      <w:bookmarkEnd w:id="22"/>
      <w:bookmarkEnd w:id="23"/>
      <w:bookmarkEnd w:id="24"/>
      <w:bookmarkEnd w:id="25"/>
    </w:p>
    <w:p w14:paraId="6D4CC486" w14:textId="77777777" w:rsidR="00BF250E" w:rsidRDefault="00BF250E" w:rsidP="007B60D6">
      <w:pPr>
        <w:pStyle w:val="Heading2"/>
        <w:keepNext/>
        <w:keepLines/>
        <w:numPr>
          <w:ilvl w:val="0"/>
          <w:numId w:val="4"/>
        </w:numPr>
        <w:spacing w:before="480" w:after="100" w:afterAutospacing="1"/>
        <w:ind w:left="714" w:hanging="357"/>
      </w:pPr>
      <w:bookmarkStart w:id="26" w:name="_Toc30421173"/>
      <w:bookmarkStart w:id="27" w:name="_Toc74650854"/>
      <w:r w:rsidRPr="007E1DA0">
        <w:lastRenderedPageBreak/>
        <w:t>Risk Management</w:t>
      </w:r>
      <w:r>
        <w:t xml:space="preserve"> Section</w:t>
      </w:r>
      <w:bookmarkEnd w:id="26"/>
      <w:bookmarkEnd w:id="27"/>
    </w:p>
    <w:p w14:paraId="351C3806" w14:textId="77777777" w:rsidR="00BF250E" w:rsidRDefault="00BF250E" w:rsidP="00475C6A">
      <w:pPr>
        <w:pStyle w:val="Heading5"/>
        <w:keepNext/>
        <w:keepLines/>
      </w:pPr>
      <w:r w:rsidRPr="007E1DA0">
        <w:t>Risk:</w:t>
      </w:r>
    </w:p>
    <w:p w14:paraId="169E1506" w14:textId="77777777" w:rsidR="00BF250E" w:rsidRDefault="00BF250E" w:rsidP="00475C6A">
      <w:pPr>
        <w:keepNext/>
        <w:keepLines/>
      </w:pPr>
      <w:r>
        <w:t xml:space="preserve">This section should outline the risks/barriers to successful service delivery that may be faced by your organisation and the clients that access your </w:t>
      </w:r>
      <w:r w:rsidRPr="00B05E71">
        <w:t>servic</w:t>
      </w:r>
      <w:r>
        <w:t>es</w:t>
      </w:r>
      <w:r w:rsidR="0023484A">
        <w:t xml:space="preserve">. </w:t>
      </w:r>
      <w:r w:rsidRPr="00B05E71">
        <w:t>These risks / barriers could include such things as:</w:t>
      </w:r>
    </w:p>
    <w:p w14:paraId="49994EA9" w14:textId="1236D7CA" w:rsidR="00BF250E" w:rsidRPr="000A0A49" w:rsidRDefault="00BF250E" w:rsidP="00BF250E">
      <w:pPr>
        <w:spacing w:before="0" w:after="0"/>
      </w:pPr>
      <w:r w:rsidRPr="00252670">
        <w:rPr>
          <w:rStyle w:val="Heading6Char"/>
          <w:rFonts w:eastAsiaTheme="majorEastAsia"/>
        </w:rPr>
        <w:t>Activity risks</w:t>
      </w:r>
      <w:r>
        <w:t xml:space="preserve"> – those that could cause the intended outcome to fail / not be realised e.g. the </w:t>
      </w:r>
      <w:r w:rsidR="0023484A">
        <w:t xml:space="preserve">service and its outputs </w:t>
      </w:r>
      <w:r>
        <w:t xml:space="preserve">do not </w:t>
      </w:r>
      <w:r w:rsidR="0023484A">
        <w:t>lead</w:t>
      </w:r>
      <w:r>
        <w:t xml:space="preserve"> </w:t>
      </w:r>
      <w:r w:rsidR="0023484A">
        <w:t xml:space="preserve">to </w:t>
      </w:r>
      <w:r>
        <w:t>the</w:t>
      </w:r>
      <w:r w:rsidR="0023484A">
        <w:t xml:space="preserve"> desired</w:t>
      </w:r>
      <w:r>
        <w:t xml:space="preserve"> outcome</w:t>
      </w:r>
      <w:r w:rsidR="000A0A49">
        <w:t>, impact of coronavirus</w:t>
      </w:r>
      <w:r w:rsidR="000A0A49" w:rsidRPr="000A0A49">
        <w:rPr>
          <w:i/>
          <w:color w:val="6A9025" w:themeColor="accent6" w:themeShade="80"/>
        </w:rPr>
        <w:t xml:space="preserve"> </w:t>
      </w:r>
      <w:r w:rsidR="000A0A49" w:rsidRPr="000A0A49">
        <w:t>on collaboration and awareness raising activities, including provision of advice to service providers, or on face-to-face service delivery</w:t>
      </w:r>
      <w:r w:rsidRPr="000A0A49">
        <w:t>.</w:t>
      </w:r>
    </w:p>
    <w:p w14:paraId="196B8E2D" w14:textId="187E64DC" w:rsidR="00C374E3" w:rsidRPr="00201F94" w:rsidRDefault="00C374E3" w:rsidP="004F351E">
      <w:pPr>
        <w:spacing w:after="0"/>
        <w:rPr>
          <w:rStyle w:val="Heading6Char"/>
          <w:rFonts w:eastAsiaTheme="majorEastAsia"/>
          <w:i w:val="0"/>
        </w:rPr>
      </w:pPr>
      <w:r>
        <w:rPr>
          <w:rStyle w:val="Heading6Char"/>
          <w:rFonts w:eastAsiaTheme="majorEastAsia"/>
        </w:rPr>
        <w:t xml:space="preserve">Staff safety risks – </w:t>
      </w:r>
      <w:r w:rsidRPr="00201F94">
        <w:rPr>
          <w:rStyle w:val="Heading6Char"/>
          <w:rFonts w:eastAsiaTheme="majorEastAsia"/>
          <w:i w:val="0"/>
        </w:rPr>
        <w:t>this could include risks related to client violence or</w:t>
      </w:r>
      <w:r w:rsidR="00CE2998">
        <w:rPr>
          <w:rStyle w:val="Heading6Char"/>
          <w:rFonts w:eastAsiaTheme="majorEastAsia"/>
          <w:i w:val="0"/>
        </w:rPr>
        <w:t xml:space="preserve"> </w:t>
      </w:r>
      <w:r w:rsidRPr="00201F94">
        <w:rPr>
          <w:rStyle w:val="Heading6Char"/>
          <w:rFonts w:eastAsiaTheme="majorEastAsia"/>
          <w:i w:val="0"/>
        </w:rPr>
        <w:t>long</w:t>
      </w:r>
      <w:r w:rsidR="00CE2998">
        <w:rPr>
          <w:rStyle w:val="Heading6Char"/>
          <w:rFonts w:eastAsiaTheme="majorEastAsia"/>
          <w:i w:val="0"/>
        </w:rPr>
        <w:noBreakHyphen/>
      </w:r>
      <w:r w:rsidRPr="00201F94">
        <w:rPr>
          <w:rStyle w:val="Heading6Char"/>
          <w:rFonts w:eastAsiaTheme="majorEastAsia"/>
          <w:i w:val="0"/>
        </w:rPr>
        <w:t xml:space="preserve">distance travel. </w:t>
      </w:r>
      <w:r w:rsidR="00BB3D27">
        <w:rPr>
          <w:rStyle w:val="Heading6Char"/>
          <w:rFonts w:eastAsiaTheme="majorEastAsia"/>
          <w:i w:val="0"/>
        </w:rPr>
        <w:t>This could also include risks related to the mental health of staff providing the service</w:t>
      </w:r>
      <w:r w:rsidR="000A0A49">
        <w:rPr>
          <w:rStyle w:val="Heading6Char"/>
          <w:rFonts w:eastAsiaTheme="majorEastAsia"/>
          <w:i w:val="0"/>
        </w:rPr>
        <w:t>, particularly relating to their level of training and experience</w:t>
      </w:r>
      <w:r w:rsidR="00BB3D27">
        <w:rPr>
          <w:rStyle w:val="Heading6Char"/>
          <w:rFonts w:eastAsiaTheme="majorEastAsia"/>
          <w:i w:val="0"/>
        </w:rPr>
        <w:t>.</w:t>
      </w:r>
    </w:p>
    <w:p w14:paraId="4E3A1396" w14:textId="2F655CC4" w:rsidR="00BF250E" w:rsidRDefault="00BF250E" w:rsidP="004F351E">
      <w:pPr>
        <w:spacing w:after="0"/>
      </w:pPr>
      <w:r w:rsidRPr="00252670">
        <w:rPr>
          <w:rStyle w:val="Heading6Char"/>
          <w:rFonts w:eastAsiaTheme="majorEastAsia"/>
        </w:rPr>
        <w:t>Operational risks</w:t>
      </w:r>
      <w:r>
        <w:t xml:space="preserve"> – those resulting from </w:t>
      </w:r>
      <w:r w:rsidRPr="00704A96">
        <w:t>inadequate or failed procedures, systems or policies</w:t>
      </w:r>
      <w:r>
        <w:t xml:space="preserve"> e.g. internal processes hindering client outcomes, or lack of suitably qualified staff.</w:t>
      </w:r>
    </w:p>
    <w:p w14:paraId="446C317B" w14:textId="77777777" w:rsidR="00D0523A" w:rsidRDefault="00D0523A" w:rsidP="00D0523A">
      <w:pPr>
        <w:spacing w:after="0"/>
      </w:pPr>
      <w:r w:rsidRPr="00CE2998">
        <w:rPr>
          <w:i/>
        </w:rPr>
        <w:t>Privacy risk</w:t>
      </w:r>
      <w:r>
        <w:rPr>
          <w:i/>
        </w:rPr>
        <w:t>s</w:t>
      </w:r>
      <w:r>
        <w:t xml:space="preserve"> – risks associated with the handling of clients’ personal information.</w:t>
      </w:r>
    </w:p>
    <w:p w14:paraId="2FC76961" w14:textId="6030A2FD" w:rsidR="00BF250E" w:rsidRDefault="00BF250E" w:rsidP="007B60D6">
      <w:pPr>
        <w:spacing w:after="0"/>
      </w:pPr>
      <w:r w:rsidRPr="00252670">
        <w:rPr>
          <w:rStyle w:val="Heading6Char"/>
          <w:rFonts w:eastAsiaTheme="majorEastAsia"/>
        </w:rPr>
        <w:t>Financial risks</w:t>
      </w:r>
      <w:r>
        <w:t xml:space="preserve"> – resulting from financial loss or uncertainty e.g. committed funding not being used</w:t>
      </w:r>
      <w:r w:rsidR="002E0FB9">
        <w:t xml:space="preserve">, </w:t>
      </w:r>
      <w:r>
        <w:t>resulting in a program underspend.</w:t>
      </w:r>
    </w:p>
    <w:p w14:paraId="24832CC1" w14:textId="69494C1E" w:rsidR="00C63980" w:rsidRDefault="00BF250E" w:rsidP="007501DE">
      <w:pPr>
        <w:spacing w:after="0"/>
      </w:pPr>
      <w:r w:rsidRPr="00252670">
        <w:rPr>
          <w:rStyle w:val="Heading6Char"/>
          <w:rFonts w:eastAsiaTheme="majorEastAsia"/>
        </w:rPr>
        <w:t>Reputational risks</w:t>
      </w:r>
      <w:r>
        <w:t xml:space="preserve"> – resulting from negative publicity and public perception e.g.</w:t>
      </w:r>
      <w:r w:rsidR="006D61E3">
        <w:t> </w:t>
      </w:r>
      <w:r>
        <w:t>target clients do not engage with the organisation / activity.</w:t>
      </w:r>
    </w:p>
    <w:p w14:paraId="0CA35F59" w14:textId="25756A7E" w:rsidR="00BF250E" w:rsidRPr="007E1DA0" w:rsidRDefault="00BF250E" w:rsidP="000A0A49">
      <w:pPr>
        <w:pStyle w:val="Heading5"/>
      </w:pPr>
      <w:r w:rsidRPr="007E1DA0">
        <w:t>How the risk will be managed:</w:t>
      </w:r>
    </w:p>
    <w:p w14:paraId="728D8CA8" w14:textId="7E6A81F1" w:rsidR="00BF250E" w:rsidRDefault="00BF250E" w:rsidP="007321E6">
      <w:pPr>
        <w:spacing w:after="200"/>
      </w:pPr>
      <w:r>
        <w:t xml:space="preserve">This section should outline how your organisation intends to mitigate or manage the risks you have identified. </w:t>
      </w:r>
    </w:p>
    <w:p w14:paraId="5707FC53" w14:textId="2CCC06FF" w:rsidR="000E1E4E" w:rsidRDefault="00AC4AA9" w:rsidP="000A0A49">
      <w:pPr>
        <w:spacing w:before="0" w:after="200"/>
      </w:pPr>
      <w:r>
        <w:t>This should include consulting your FAM ahead of any media contact referencing activities or issues related to your Grant Agreement, where you participate in television/radio</w:t>
      </w:r>
      <w:r w:rsidR="00D92B04">
        <w:t>/newspaper</w:t>
      </w:r>
      <w:r>
        <w:t xml:space="preserve"> </w:t>
      </w:r>
      <w:r w:rsidR="00D92B04">
        <w:t xml:space="preserve">and other media </w:t>
      </w:r>
      <w:r>
        <w:t>interviews, public statements and campaigns.</w:t>
      </w:r>
    </w:p>
    <w:p w14:paraId="62CD9033" w14:textId="4BF6CF09" w:rsidR="004672C5" w:rsidRDefault="004672C5" w:rsidP="000A0A49">
      <w:pPr>
        <w:spacing w:before="0" w:after="200"/>
      </w:pPr>
    </w:p>
    <w:p w14:paraId="567159BF" w14:textId="77777777" w:rsidR="004672C5" w:rsidRDefault="004672C5" w:rsidP="000A0A49">
      <w:pPr>
        <w:spacing w:before="0" w:after="200"/>
      </w:pPr>
    </w:p>
    <w:p w14:paraId="6FE5627F" w14:textId="363A1E14" w:rsidR="00B45EE7" w:rsidRDefault="00B45EE7" w:rsidP="004672C5">
      <w:pPr>
        <w:pStyle w:val="Heading2"/>
        <w:keepNext/>
        <w:numPr>
          <w:ilvl w:val="0"/>
          <w:numId w:val="4"/>
        </w:numPr>
        <w:spacing w:before="200" w:beforeAutospacing="1" w:after="0" w:afterAutospacing="1"/>
      </w:pPr>
      <w:bookmarkStart w:id="28" w:name="_Toc71815225"/>
      <w:bookmarkStart w:id="29" w:name="_Toc71815303"/>
      <w:bookmarkStart w:id="30" w:name="_Toc71815378"/>
      <w:bookmarkStart w:id="31" w:name="_Toc71815418"/>
      <w:bookmarkStart w:id="32" w:name="_Toc71817255"/>
      <w:bookmarkStart w:id="33" w:name="_Toc71815226"/>
      <w:bookmarkStart w:id="34" w:name="_Toc71815304"/>
      <w:bookmarkStart w:id="35" w:name="_Toc71815379"/>
      <w:bookmarkStart w:id="36" w:name="_Toc71815419"/>
      <w:bookmarkStart w:id="37" w:name="_Toc71817256"/>
      <w:bookmarkStart w:id="38" w:name="_Toc71815227"/>
      <w:bookmarkStart w:id="39" w:name="_Toc71815305"/>
      <w:bookmarkStart w:id="40" w:name="_Toc71815380"/>
      <w:bookmarkStart w:id="41" w:name="_Toc71815420"/>
      <w:bookmarkStart w:id="42" w:name="_Toc71817257"/>
      <w:bookmarkStart w:id="43" w:name="_Toc71815228"/>
      <w:bookmarkStart w:id="44" w:name="_Toc71815306"/>
      <w:bookmarkStart w:id="45" w:name="_Toc71815381"/>
      <w:bookmarkStart w:id="46" w:name="_Toc71815421"/>
      <w:bookmarkStart w:id="47" w:name="_Toc71817258"/>
      <w:bookmarkStart w:id="48" w:name="_Toc71815229"/>
      <w:bookmarkStart w:id="49" w:name="_Toc71815307"/>
      <w:bookmarkStart w:id="50" w:name="_Toc71815382"/>
      <w:bookmarkStart w:id="51" w:name="_Toc71815422"/>
      <w:bookmarkStart w:id="52" w:name="_Toc71817259"/>
      <w:bookmarkStart w:id="53" w:name="_Toc71815230"/>
      <w:bookmarkStart w:id="54" w:name="_Toc71815308"/>
      <w:bookmarkStart w:id="55" w:name="_Toc71815383"/>
      <w:bookmarkStart w:id="56" w:name="_Toc71815423"/>
      <w:bookmarkStart w:id="57" w:name="_Toc71817260"/>
      <w:bookmarkStart w:id="58" w:name="_Toc71815231"/>
      <w:bookmarkStart w:id="59" w:name="_Toc71815309"/>
      <w:bookmarkStart w:id="60" w:name="_Toc71815384"/>
      <w:bookmarkStart w:id="61" w:name="_Toc71815424"/>
      <w:bookmarkStart w:id="62" w:name="_Toc71817261"/>
      <w:bookmarkStart w:id="63" w:name="_Toc71815232"/>
      <w:bookmarkStart w:id="64" w:name="_Toc71815310"/>
      <w:bookmarkStart w:id="65" w:name="_Toc71815385"/>
      <w:bookmarkStart w:id="66" w:name="_Toc71815425"/>
      <w:bookmarkStart w:id="67" w:name="_Toc71817262"/>
      <w:bookmarkStart w:id="68" w:name="_Toc71815233"/>
      <w:bookmarkStart w:id="69" w:name="_Toc71815311"/>
      <w:bookmarkStart w:id="70" w:name="_Toc71815386"/>
      <w:bookmarkStart w:id="71" w:name="_Toc71815426"/>
      <w:bookmarkStart w:id="72" w:name="_Toc71817263"/>
      <w:bookmarkStart w:id="73" w:name="_Toc66889586"/>
      <w:bookmarkStart w:id="74" w:name="_Toc71806793"/>
      <w:bookmarkStart w:id="75" w:name="_Toc74650855"/>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lastRenderedPageBreak/>
        <w:t>Stakeholder Engagement Section</w:t>
      </w:r>
      <w:bookmarkEnd w:id="74"/>
      <w:bookmarkEnd w:id="75"/>
    </w:p>
    <w:p w14:paraId="10319715" w14:textId="33D0ECBD" w:rsidR="001E0A28" w:rsidRDefault="001E0A28" w:rsidP="004672C5">
      <w:pPr>
        <w:keepNext/>
      </w:pPr>
      <w:r>
        <w:t xml:space="preserve">This </w:t>
      </w:r>
      <w:r w:rsidRPr="00AA7338">
        <w:t>section allows your organisation the opportunity to</w:t>
      </w:r>
      <w:r>
        <w:t> </w:t>
      </w:r>
      <w:r w:rsidRPr="001C6C13">
        <w:rPr>
          <w:b/>
        </w:rPr>
        <w:t>identify how you promote your service and work with stakeholders</w:t>
      </w:r>
      <w:r>
        <w:t xml:space="preserve"> to get better outcomes for Australian families and children. </w:t>
      </w:r>
    </w:p>
    <w:p w14:paraId="23B2EDB2" w14:textId="662D2630" w:rsidR="00FC76C0" w:rsidRPr="004672C5" w:rsidRDefault="001E0A28" w:rsidP="004672C5">
      <w:pPr>
        <w:rPr>
          <w:rFonts w:ascii="Georgia" w:eastAsiaTheme="majorEastAsia" w:hAnsi="Georgia" w:cstheme="majorBidi"/>
          <w:bCs/>
          <w:sz w:val="28"/>
        </w:rPr>
      </w:pPr>
      <w:bookmarkStart w:id="76" w:name="_Toc67564713"/>
      <w:bookmarkStart w:id="77" w:name="_Toc67565137"/>
      <w:bookmarkStart w:id="78" w:name="_Toc71815428"/>
      <w:bookmarkStart w:id="79" w:name="_Toc71817265"/>
      <w:r w:rsidRPr="004672C5">
        <w:rPr>
          <w:u w:val="single"/>
        </w:rPr>
        <w:t>Stakeholder</w:t>
      </w:r>
      <w:r w:rsidR="002258BC" w:rsidRPr="004672C5">
        <w:rPr>
          <w:u w:val="single"/>
        </w:rPr>
        <w:t>:</w:t>
      </w:r>
      <w:r w:rsidR="002258BC" w:rsidRPr="004672C5">
        <w:t xml:space="preserve"> </w:t>
      </w:r>
      <w:r w:rsidR="00CE571C" w:rsidRPr="004672C5">
        <w:br/>
      </w:r>
      <w:r w:rsidR="00B45EE7" w:rsidRPr="004672C5">
        <w:t>This section should include detail</w:t>
      </w:r>
      <w:r w:rsidR="00082997" w:rsidRPr="004672C5">
        <w:t>s</w:t>
      </w:r>
      <w:r w:rsidR="00B45EE7" w:rsidRPr="004672C5">
        <w:t xml:space="preserve"> of </w:t>
      </w:r>
      <w:r w:rsidR="00A875E5" w:rsidRPr="004672C5">
        <w:t xml:space="preserve">stakeholders, </w:t>
      </w:r>
      <w:r w:rsidR="00B45EE7" w:rsidRPr="004672C5">
        <w:t xml:space="preserve">collective networks, partnerships or initiatives that your organisation </w:t>
      </w:r>
      <w:r w:rsidR="00082997" w:rsidRPr="004672C5">
        <w:t xml:space="preserve">has </w:t>
      </w:r>
      <w:r w:rsidR="00B45EE7" w:rsidRPr="004672C5">
        <w:t xml:space="preserve">a connection with </w:t>
      </w:r>
      <w:r w:rsidR="007473DC" w:rsidRPr="004672C5">
        <w:t>to support the</w:t>
      </w:r>
      <w:r w:rsidR="00B45EE7" w:rsidRPr="004672C5">
        <w:t xml:space="preserve"> delivery of your service</w:t>
      </w:r>
      <w:r w:rsidR="00A875E5" w:rsidRPr="004672C5">
        <w:t xml:space="preserve"> and achieve better outcomes for </w:t>
      </w:r>
      <w:r w:rsidR="00B25153" w:rsidRPr="004672C5">
        <w:t>Forgotten Australians</w:t>
      </w:r>
      <w:r w:rsidR="00CE571C" w:rsidRPr="004672C5">
        <w:t xml:space="preserve">, </w:t>
      </w:r>
      <w:r w:rsidR="00B25153" w:rsidRPr="004672C5">
        <w:t>former Child Migrants (</w:t>
      </w:r>
      <w:r w:rsidR="00F2462B" w:rsidRPr="004672C5">
        <w:t xml:space="preserve">pre-1990 </w:t>
      </w:r>
      <w:r w:rsidR="00B25153" w:rsidRPr="004672C5">
        <w:t>Care Leavers)</w:t>
      </w:r>
      <w:r w:rsidR="00CE571C" w:rsidRPr="004672C5">
        <w:t xml:space="preserve"> and people </w:t>
      </w:r>
      <w:r w:rsidR="00D151FF" w:rsidRPr="004672C5">
        <w:t>a</w:t>
      </w:r>
      <w:r w:rsidR="00CE571C" w:rsidRPr="004672C5">
        <w:t>ffected by forced adoption</w:t>
      </w:r>
      <w:r w:rsidR="00A875E5" w:rsidRPr="004672C5">
        <w:t xml:space="preserve">. </w:t>
      </w:r>
      <w:r w:rsidR="001C16ED" w:rsidRPr="004672C5">
        <w:t>This should also</w:t>
      </w:r>
      <w:r w:rsidR="00B45EE7" w:rsidRPr="004672C5">
        <w:t xml:space="preserve"> include established referral pathways </w:t>
      </w:r>
      <w:r w:rsidR="00082997" w:rsidRPr="004672C5">
        <w:t>you have</w:t>
      </w:r>
      <w:r w:rsidR="00B45EE7" w:rsidRPr="004672C5">
        <w:t xml:space="preserve"> with other organisation</w:t>
      </w:r>
      <w:r w:rsidR="001763E6" w:rsidRPr="004672C5">
        <w:t>s</w:t>
      </w:r>
      <w:r w:rsidR="001C16ED" w:rsidRPr="004672C5">
        <w:t xml:space="preserve"> or services</w:t>
      </w:r>
      <w:r w:rsidR="001C16ED" w:rsidRPr="00CE571C">
        <w:t>.</w:t>
      </w:r>
      <w:bookmarkStart w:id="80" w:name="_Activity_Work_Plan"/>
      <w:bookmarkEnd w:id="76"/>
      <w:bookmarkEnd w:id="77"/>
      <w:bookmarkEnd w:id="78"/>
      <w:bookmarkEnd w:id="79"/>
      <w:bookmarkEnd w:id="80"/>
    </w:p>
    <w:p w14:paraId="2255965D" w14:textId="4590FDF7" w:rsidR="00B45EE7" w:rsidRDefault="00B45EE7" w:rsidP="00B45EE7">
      <w:pPr>
        <w:pStyle w:val="Heading1"/>
        <w:keepNext/>
        <w:keepLines/>
      </w:pPr>
      <w:bookmarkStart w:id="81" w:name="_Toc74650856"/>
      <w:r>
        <w:t xml:space="preserve">Activity Work Plan </w:t>
      </w:r>
      <w:r w:rsidR="004E398C">
        <w:t xml:space="preserve">Progress </w:t>
      </w:r>
      <w:r>
        <w:t>Report</w:t>
      </w:r>
      <w:r w:rsidR="00513C40">
        <w:t>s</w:t>
      </w:r>
      <w:bookmarkEnd w:id="81"/>
    </w:p>
    <w:p w14:paraId="48763950" w14:textId="309042A4" w:rsidR="00B45EE7" w:rsidRPr="00257127" w:rsidRDefault="00B45EE7" w:rsidP="00B45EE7">
      <w:pPr>
        <w:keepNext/>
        <w:keepLines/>
      </w:pPr>
      <w:r>
        <w:t xml:space="preserve">This section is intended to offer guidance on completing your AWP </w:t>
      </w:r>
      <w:r w:rsidR="004E398C">
        <w:t>Progress </w:t>
      </w:r>
      <w:r>
        <w:t>Report</w:t>
      </w:r>
      <w:r w:rsidR="00FF469F">
        <w:t>s</w:t>
      </w:r>
      <w:r>
        <w:t>.</w:t>
      </w:r>
      <w:r w:rsidR="00FF469F">
        <w:t xml:space="preserve"> Please consult with your FAM </w:t>
      </w:r>
      <w:r w:rsidR="00E51C3D">
        <w:t>if you have any questions</w:t>
      </w:r>
      <w:r w:rsidR="00317C60">
        <w:t>.</w:t>
      </w:r>
    </w:p>
    <w:p w14:paraId="7A818F7F" w14:textId="77777777" w:rsidR="00B45EE7" w:rsidRPr="00EF6676" w:rsidRDefault="00B45EE7" w:rsidP="00050870">
      <w:pPr>
        <w:pStyle w:val="Heading2"/>
        <w:keepNext/>
        <w:keepLines/>
        <w:numPr>
          <w:ilvl w:val="0"/>
          <w:numId w:val="28"/>
        </w:numPr>
      </w:pPr>
      <w:bookmarkStart w:id="82" w:name="_Toc74650857"/>
      <w:r>
        <w:t>Activity Deliverables S</w:t>
      </w:r>
      <w:r w:rsidRPr="00EF6676">
        <w:t>ection</w:t>
      </w:r>
      <w:bookmarkEnd w:id="82"/>
    </w:p>
    <w:p w14:paraId="576AE862" w14:textId="09D6BD52" w:rsidR="00B45EE7" w:rsidRDefault="00B45EE7" w:rsidP="00B45EE7">
      <w:pPr>
        <w:keepNext/>
        <w:keepLines/>
      </w:pPr>
      <w:r w:rsidRPr="00502785">
        <w:t>This section</w:t>
      </w:r>
      <w:r>
        <w:t xml:space="preserve"> should outline if your intended outcomes have been achieved, </w:t>
      </w:r>
      <w:r w:rsidR="00AC2835">
        <w:t>or </w:t>
      </w:r>
      <w:r>
        <w:t xml:space="preserve">outline the </w:t>
      </w:r>
      <w:r w:rsidR="0049225C">
        <w:t>status</w:t>
      </w:r>
      <w:r>
        <w:t xml:space="preserve"> if </w:t>
      </w:r>
      <w:r w:rsidR="0049225C">
        <w:t xml:space="preserve">they have </w:t>
      </w:r>
      <w:r>
        <w:t>not</w:t>
      </w:r>
      <w:r w:rsidR="00AC1BB4">
        <w:t xml:space="preserve"> been. </w:t>
      </w:r>
      <w:r>
        <w:t xml:space="preserve">The status of </w:t>
      </w:r>
      <w:r w:rsidR="00317C60">
        <w:t>an</w:t>
      </w:r>
      <w:r>
        <w:t xml:space="preserve"> outcome should reflect and be consistent with your </w:t>
      </w:r>
      <w:r w:rsidRPr="000816E8">
        <w:rPr>
          <w:b/>
        </w:rPr>
        <w:t>measure</w:t>
      </w:r>
      <w:r w:rsidR="00E52555" w:rsidRPr="000816E8">
        <w:rPr>
          <w:b/>
        </w:rPr>
        <w:t>s</w:t>
      </w:r>
      <w:r w:rsidRPr="000816E8">
        <w:rPr>
          <w:b/>
        </w:rPr>
        <w:t xml:space="preserve"> of success</w:t>
      </w:r>
      <w:r>
        <w:t xml:space="preserve"> i.e. an outcome </w:t>
      </w:r>
      <w:r w:rsidR="00EB5BD5">
        <w:t>is </w:t>
      </w:r>
      <w:r>
        <w:t xml:space="preserve">‘achieved’ if the specified measure </w:t>
      </w:r>
      <w:r w:rsidR="00AC2835">
        <w:t>of </w:t>
      </w:r>
      <w:r>
        <w:t xml:space="preserve">success can demonstrate it has been achieved. </w:t>
      </w:r>
    </w:p>
    <w:p w14:paraId="3B61CB26" w14:textId="6F1CFB19" w:rsidR="00B45EE7" w:rsidRDefault="00B45EE7" w:rsidP="00B45EE7">
      <w:r>
        <w:t xml:space="preserve">This section </w:t>
      </w:r>
      <w:r w:rsidR="00AC1BB4">
        <w:t xml:space="preserve">also </w:t>
      </w:r>
      <w:r>
        <w:t xml:space="preserve">allows you to elaborate on your progress </w:t>
      </w:r>
      <w:r w:rsidR="004C227F">
        <w:t xml:space="preserve">against outputs </w:t>
      </w:r>
      <w:r>
        <w:t>towards meeting your outcome</w:t>
      </w:r>
      <w:r w:rsidR="00FF469F">
        <w:t>s</w:t>
      </w:r>
      <w:r>
        <w:t xml:space="preserve">. You may wish to outline what steps you have taken </w:t>
      </w:r>
      <w:r w:rsidR="0049225C">
        <w:t xml:space="preserve">so far </w:t>
      </w:r>
      <w:r>
        <w:t>and the steps you will take in the future.</w:t>
      </w:r>
    </w:p>
    <w:p w14:paraId="4BAAA78A" w14:textId="77777777" w:rsidR="004C227F" w:rsidRPr="004C227F" w:rsidRDefault="004C227F" w:rsidP="004C227F">
      <w:r w:rsidRPr="004C227F">
        <w:t>Please consider if you have not achieved outcomes as intended, what were the reasons for any delays or unintended outcomes, challenges and variations to service or project delivery?</w:t>
      </w:r>
    </w:p>
    <w:p w14:paraId="31BB3896" w14:textId="5F985AED" w:rsidR="00B45EE7" w:rsidRDefault="00B45EE7" w:rsidP="00B45EE7">
      <w:r>
        <w:t xml:space="preserve">You may also wish to consider if your </w:t>
      </w:r>
      <w:r w:rsidR="00D821B4">
        <w:t>outputs and outcomes</w:t>
      </w:r>
      <w:r>
        <w:t xml:space="preserve"> remain appropriate/effective for your community</w:t>
      </w:r>
      <w:r w:rsidR="00E52555">
        <w:t>, stakeholders</w:t>
      </w:r>
      <w:r>
        <w:t xml:space="preserve"> or clients, and whether you wish </w:t>
      </w:r>
      <w:r w:rsidR="00AC2835">
        <w:t>to </w:t>
      </w:r>
      <w:r>
        <w:t>update these.</w:t>
      </w:r>
    </w:p>
    <w:p w14:paraId="2CD6943B" w14:textId="5944F007" w:rsidR="00561E21" w:rsidRDefault="00561E21" w:rsidP="00561E21">
      <w:r w:rsidRPr="00E52555">
        <w:t xml:space="preserve">Your </w:t>
      </w:r>
      <w:r>
        <w:t>final</w:t>
      </w:r>
      <w:r w:rsidR="00013C86">
        <w:t xml:space="preserve"> Progress R</w:t>
      </w:r>
      <w:r w:rsidRPr="00E52555">
        <w:t>eport should note changes you have made</w:t>
      </w:r>
      <w:r>
        <w:t>, any learnings,</w:t>
      </w:r>
      <w:r w:rsidRPr="00E52555">
        <w:t xml:space="preserve"> </w:t>
      </w:r>
      <w:r>
        <w:t xml:space="preserve">and what has been achieved </w:t>
      </w:r>
      <w:r w:rsidRPr="00E52555">
        <w:t xml:space="preserve">since the </w:t>
      </w:r>
      <w:r>
        <w:t>previous</w:t>
      </w:r>
      <w:r w:rsidR="00013C86">
        <w:t xml:space="preserve"> Progress R</w:t>
      </w:r>
      <w:r w:rsidRPr="00E52555">
        <w:t>eport</w:t>
      </w:r>
      <w:r>
        <w:t xml:space="preserve">. It should also outline any differences, for example new resources developed, and changes in support provided. It </w:t>
      </w:r>
      <w:r w:rsidRPr="00FD780F">
        <w:t>should also discuss overall achievements for the financial year.</w:t>
      </w:r>
    </w:p>
    <w:p w14:paraId="44B91FC0" w14:textId="77777777" w:rsidR="004672C5" w:rsidRPr="00FD780F" w:rsidRDefault="004672C5" w:rsidP="00561E21">
      <w:pPr>
        <w:rPr>
          <w:rFonts w:ascii="Calibri" w:hAnsi="Calibri"/>
          <w:spacing w:val="0"/>
          <w:sz w:val="22"/>
          <w:szCs w:val="22"/>
        </w:rPr>
      </w:pPr>
    </w:p>
    <w:p w14:paraId="65661803" w14:textId="5D8F2315" w:rsidR="004033A3" w:rsidRPr="004033A3" w:rsidRDefault="00FD780F" w:rsidP="004672C5">
      <w:pPr>
        <w:keepNext/>
        <w:rPr>
          <w:rStyle w:val="Heading5Char"/>
          <w:u w:val="none"/>
        </w:rPr>
      </w:pPr>
      <w:r w:rsidRPr="00561E21">
        <w:rPr>
          <w:rStyle w:val="Heading5Char"/>
          <w:b/>
          <w:u w:val="none"/>
        </w:rPr>
        <w:lastRenderedPageBreak/>
        <w:t>Good news story:</w:t>
      </w:r>
      <w:r w:rsidRPr="00FD780F">
        <w:rPr>
          <w:rStyle w:val="Heading5Char"/>
          <w:u w:val="none"/>
        </w:rPr>
        <w:t xml:space="preserve"> </w:t>
      </w:r>
      <w:r w:rsidR="009E0E09" w:rsidRPr="00FD780F">
        <w:rPr>
          <w:rStyle w:val="Heading5Char"/>
          <w:u w:val="none"/>
        </w:rPr>
        <w:t xml:space="preserve">You </w:t>
      </w:r>
      <w:r>
        <w:rPr>
          <w:rStyle w:val="Heading5Char"/>
          <w:u w:val="none"/>
        </w:rPr>
        <w:t xml:space="preserve">are encouraged to </w:t>
      </w:r>
      <w:r w:rsidR="009E0E09" w:rsidRPr="00FD780F">
        <w:rPr>
          <w:rStyle w:val="Heading5Char"/>
          <w:u w:val="none"/>
        </w:rPr>
        <w:t>include a de-identified case example</w:t>
      </w:r>
      <w:r w:rsidR="007E430F" w:rsidRPr="00FD780F">
        <w:rPr>
          <w:rStyle w:val="Heading5Char"/>
          <w:u w:val="none"/>
        </w:rPr>
        <w:t xml:space="preserve"> to demonstrate the impact </w:t>
      </w:r>
      <w:r w:rsidR="009E0E09" w:rsidRPr="00FD780F">
        <w:rPr>
          <w:rStyle w:val="Heading5Char"/>
          <w:u w:val="none"/>
        </w:rPr>
        <w:t>your service</w:t>
      </w:r>
      <w:r w:rsidR="00BE5958" w:rsidRPr="00FD780F">
        <w:rPr>
          <w:rStyle w:val="Heading5Char"/>
          <w:u w:val="none"/>
        </w:rPr>
        <w:t xml:space="preserve"> has had </w:t>
      </w:r>
      <w:r w:rsidR="00A701A1">
        <w:rPr>
          <w:rStyle w:val="Heading5Char"/>
          <w:u w:val="none"/>
        </w:rPr>
        <w:t>on Forgotten Australians and Former Child Migrants (pre-1990 Care Leavers)</w:t>
      </w:r>
      <w:r w:rsidR="001161A6">
        <w:rPr>
          <w:rStyle w:val="Heading5Char"/>
          <w:u w:val="none"/>
        </w:rPr>
        <w:t xml:space="preserve"> and people </w:t>
      </w:r>
      <w:r w:rsidR="008B08C1">
        <w:rPr>
          <w:rStyle w:val="Heading5Char"/>
          <w:u w:val="none"/>
        </w:rPr>
        <w:t>a</w:t>
      </w:r>
      <w:r w:rsidR="001161A6">
        <w:rPr>
          <w:rStyle w:val="Heading5Char"/>
          <w:u w:val="none"/>
        </w:rPr>
        <w:t>ffected by forced adoption.</w:t>
      </w:r>
    </w:p>
    <w:p w14:paraId="18F37D36" w14:textId="77777777" w:rsidR="00B45EE7" w:rsidRDefault="00B45EE7" w:rsidP="00050870">
      <w:pPr>
        <w:pStyle w:val="Heading2"/>
        <w:keepNext/>
        <w:keepLines/>
        <w:numPr>
          <w:ilvl w:val="0"/>
          <w:numId w:val="28"/>
        </w:numPr>
        <w:spacing w:before="100" w:after="100"/>
      </w:pPr>
      <w:bookmarkStart w:id="83" w:name="_Toc71815239"/>
      <w:bookmarkStart w:id="84" w:name="_Toc71815317"/>
      <w:bookmarkStart w:id="85" w:name="_Toc71815391"/>
      <w:bookmarkStart w:id="86" w:name="_Toc71815431"/>
      <w:bookmarkStart w:id="87" w:name="_Toc71817268"/>
      <w:bookmarkStart w:id="88" w:name="_Toc71815240"/>
      <w:bookmarkStart w:id="89" w:name="_Toc71815318"/>
      <w:bookmarkStart w:id="90" w:name="_Toc71815392"/>
      <w:bookmarkStart w:id="91" w:name="_Toc71815432"/>
      <w:bookmarkStart w:id="92" w:name="_Toc71817269"/>
      <w:bookmarkStart w:id="93" w:name="_Toc71815241"/>
      <w:bookmarkStart w:id="94" w:name="_Toc71815319"/>
      <w:bookmarkStart w:id="95" w:name="_Toc71815393"/>
      <w:bookmarkStart w:id="96" w:name="_Toc71815433"/>
      <w:bookmarkStart w:id="97" w:name="_Toc71817270"/>
      <w:bookmarkStart w:id="98" w:name="_Toc71815242"/>
      <w:bookmarkStart w:id="99" w:name="_Toc71815320"/>
      <w:bookmarkStart w:id="100" w:name="_Toc71815394"/>
      <w:bookmarkStart w:id="101" w:name="_Toc71815434"/>
      <w:bookmarkStart w:id="102" w:name="_Toc71817271"/>
      <w:bookmarkStart w:id="103" w:name="_Toc71815243"/>
      <w:bookmarkStart w:id="104" w:name="_Toc71815321"/>
      <w:bookmarkStart w:id="105" w:name="_Toc71815395"/>
      <w:bookmarkStart w:id="106" w:name="_Toc71815435"/>
      <w:bookmarkStart w:id="107" w:name="_Toc71817272"/>
      <w:bookmarkStart w:id="108" w:name="_Toc74650858"/>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t>Risk Management Section</w:t>
      </w:r>
      <w:bookmarkEnd w:id="108"/>
    </w:p>
    <w:p w14:paraId="50174D6B" w14:textId="77777777" w:rsidR="00B45EE7" w:rsidRDefault="001C16ED" w:rsidP="00B45EE7">
      <w:pPr>
        <w:pStyle w:val="Heading5"/>
        <w:rPr>
          <w:rStyle w:val="Heading5Char"/>
        </w:rPr>
      </w:pPr>
      <w:r>
        <w:rPr>
          <w:rStyle w:val="Heading5Char"/>
        </w:rPr>
        <w:t xml:space="preserve">Progress </w:t>
      </w:r>
      <w:r w:rsidR="00B45EE7" w:rsidRPr="0066658E">
        <w:rPr>
          <w:rStyle w:val="Heading5Char"/>
        </w:rPr>
        <w:t>Report:</w:t>
      </w:r>
    </w:p>
    <w:p w14:paraId="2901E2AE" w14:textId="77777777" w:rsidR="00B45EE7" w:rsidRDefault="00B45EE7" w:rsidP="00B45EE7">
      <w:pPr>
        <w:keepNext/>
        <w:keepLines/>
        <w:rPr>
          <w:rStyle w:val="Heading5Char"/>
          <w:u w:val="none"/>
        </w:rPr>
      </w:pPr>
      <w:r>
        <w:rPr>
          <w:rStyle w:val="Heading5Char"/>
          <w:u w:val="none"/>
        </w:rPr>
        <w:t xml:space="preserve">Reflect on the risks you have identified, if your risk management strategies were successful and/or provide an update on how they are progressing. </w:t>
      </w:r>
    </w:p>
    <w:p w14:paraId="4861FAC3" w14:textId="34A1BC06" w:rsidR="00B45EE7" w:rsidRDefault="00B45EE7" w:rsidP="00FC76C0">
      <w:pPr>
        <w:rPr>
          <w:rStyle w:val="Heading5Char"/>
          <w:u w:val="none"/>
        </w:rPr>
      </w:pPr>
      <w:r>
        <w:rPr>
          <w:rStyle w:val="Heading5Char"/>
          <w:u w:val="none"/>
        </w:rPr>
        <w:t>You should also consider if current risk management strategies require updating, or if new risks are identified, and new management strategies are required.</w:t>
      </w:r>
    </w:p>
    <w:p w14:paraId="3C32B882" w14:textId="3C2769BB" w:rsidR="00B45EE7" w:rsidRDefault="00B45EE7" w:rsidP="00050870">
      <w:pPr>
        <w:pStyle w:val="Heading2"/>
        <w:numPr>
          <w:ilvl w:val="0"/>
          <w:numId w:val="28"/>
        </w:numPr>
        <w:spacing w:before="480"/>
        <w:ind w:left="714" w:hanging="357"/>
      </w:pPr>
      <w:bookmarkStart w:id="109" w:name="_Toc71815245"/>
      <w:bookmarkStart w:id="110" w:name="_Toc71815323"/>
      <w:bookmarkStart w:id="111" w:name="_Toc71815397"/>
      <w:bookmarkStart w:id="112" w:name="_Toc71815437"/>
      <w:bookmarkStart w:id="113" w:name="_Toc71817274"/>
      <w:bookmarkStart w:id="114" w:name="_Toc71815246"/>
      <w:bookmarkStart w:id="115" w:name="_Toc71815324"/>
      <w:bookmarkStart w:id="116" w:name="_Toc71815398"/>
      <w:bookmarkStart w:id="117" w:name="_Toc71815438"/>
      <w:bookmarkStart w:id="118" w:name="_Toc71817275"/>
      <w:bookmarkStart w:id="119" w:name="_Toc71815247"/>
      <w:bookmarkStart w:id="120" w:name="_Toc71815325"/>
      <w:bookmarkStart w:id="121" w:name="_Toc71815399"/>
      <w:bookmarkStart w:id="122" w:name="_Toc71815439"/>
      <w:bookmarkStart w:id="123" w:name="_Toc71817276"/>
      <w:bookmarkStart w:id="124" w:name="_Toc71806800"/>
      <w:bookmarkStart w:id="125" w:name="_Toc74650859"/>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t>Stakeholder Engagement Section</w:t>
      </w:r>
      <w:bookmarkEnd w:id="124"/>
      <w:bookmarkEnd w:id="125"/>
    </w:p>
    <w:p w14:paraId="00DD2A86" w14:textId="4D995396" w:rsidR="00B45EE7" w:rsidRPr="00062C97" w:rsidRDefault="00B45EE7" w:rsidP="00FC76C0">
      <w:pPr>
        <w:pStyle w:val="Heading5"/>
        <w:rPr>
          <w:rStyle w:val="Heading5Char"/>
        </w:rPr>
      </w:pPr>
      <w:r w:rsidRPr="00062C97">
        <w:rPr>
          <w:rStyle w:val="Heading5Char"/>
        </w:rPr>
        <w:t>Progress Report:</w:t>
      </w:r>
    </w:p>
    <w:p w14:paraId="3FB4FB3F" w14:textId="3F54E974" w:rsidR="00B45EE7" w:rsidRPr="00C73777" w:rsidRDefault="00B45EE7" w:rsidP="00FC76C0">
      <w:pPr>
        <w:rPr>
          <w:rStyle w:val="Heading5Char"/>
          <w:u w:val="none"/>
        </w:rPr>
      </w:pPr>
      <w:r w:rsidRPr="00C73777">
        <w:rPr>
          <w:rStyle w:val="Heading5Char"/>
          <w:u w:val="none"/>
        </w:rPr>
        <w:t>Outline whether or not your stakeholder engagement strategies were successful and/or provide an update on how they are progressing.</w:t>
      </w:r>
    </w:p>
    <w:p w14:paraId="1D5269A1" w14:textId="6C93D76A" w:rsidR="001161A6" w:rsidRDefault="00B45EE7" w:rsidP="00FC76C0">
      <w:pPr>
        <w:rPr>
          <w:rStyle w:val="Heading5Char"/>
          <w:u w:val="none"/>
        </w:rPr>
      </w:pPr>
      <w:r w:rsidRPr="00C73777">
        <w:rPr>
          <w:rStyle w:val="Heading5Char"/>
          <w:u w:val="none"/>
        </w:rPr>
        <w:t>You should also consider if your current stakeholder engagement strategy requires updating, such as if new stakeholders of interest have been identified, and new engagement strategies are required.</w:t>
      </w:r>
    </w:p>
    <w:p w14:paraId="0BB9A8AE" w14:textId="77777777" w:rsidR="00AA7226" w:rsidRPr="00B45EE7" w:rsidRDefault="00AA7226" w:rsidP="00FC76C0"/>
    <w:sectPr w:rsidR="00AA7226" w:rsidRPr="00B45EE7">
      <w:headerReference w:type="even" r:id="rId20"/>
      <w:headerReference w:type="default" r:id="rId21"/>
      <w:footerReference w:type="even"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F1632" w14:textId="77777777" w:rsidR="008D113F" w:rsidRDefault="008D113F" w:rsidP="008F3023">
      <w:pPr>
        <w:spacing w:before="0" w:after="0" w:line="240" w:lineRule="auto"/>
      </w:pPr>
      <w:r>
        <w:separator/>
      </w:r>
    </w:p>
  </w:endnote>
  <w:endnote w:type="continuationSeparator" w:id="0">
    <w:p w14:paraId="44089037" w14:textId="77777777" w:rsidR="008D113F" w:rsidRDefault="008D113F" w:rsidP="008F30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77032" w14:textId="77777777" w:rsidR="00F16925" w:rsidRDefault="00F16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844914"/>
      <w:docPartObj>
        <w:docPartGallery w:val="Page Numbers (Bottom of Page)"/>
        <w:docPartUnique/>
      </w:docPartObj>
    </w:sdtPr>
    <w:sdtEndPr>
      <w:rPr>
        <w:noProof/>
      </w:rPr>
    </w:sdtEndPr>
    <w:sdtContent>
      <w:p w14:paraId="27875B68" w14:textId="77777777" w:rsidR="001161A6" w:rsidRDefault="001161A6" w:rsidP="00D86E50">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ECA7B7A" w14:textId="77777777" w:rsidR="001161A6" w:rsidRDefault="001161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5229" w14:textId="77777777" w:rsidR="001161A6" w:rsidRDefault="001161A6" w:rsidP="00B10EB1">
    <w:pPr>
      <w:pStyle w:val="Footer"/>
      <w:ind w:left="-1417"/>
    </w:pPr>
    <w:r>
      <w:rPr>
        <w:noProof/>
      </w:rPr>
      <w:drawing>
        <wp:inline distT="0" distB="0" distL="0" distR="0" wp14:anchorId="5C419D55" wp14:editId="5C3D9BE5">
          <wp:extent cx="7519594" cy="6264812"/>
          <wp:effectExtent l="0" t="0" r="5715" b="3175"/>
          <wp:docPr id="1" name="Picture 1" descr="illustrations of people with a house in the background"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a:blip r:embed="rId1">
                    <a:extLst>
                      <a:ext uri="{28A0092B-C50C-407E-A947-70E740481C1C}">
                        <a14:useLocalDpi xmlns:a14="http://schemas.microsoft.com/office/drawing/2010/main" val="0"/>
                      </a:ext>
                    </a:extLst>
                  </a:blip>
                  <a:stretch>
                    <a:fillRect/>
                  </a:stretch>
                </pic:blipFill>
                <pic:spPr>
                  <a:xfrm>
                    <a:off x="0" y="0"/>
                    <a:ext cx="7519594" cy="6264812"/>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BAD22" w14:textId="77777777" w:rsidR="001161A6" w:rsidRDefault="001161A6">
    <w:pPr>
      <w:pStyle w:val="Footer"/>
    </w:pPr>
  </w:p>
  <w:p w14:paraId="61BDC126" w14:textId="77777777" w:rsidR="001161A6" w:rsidRDefault="001161A6"/>
  <w:p w14:paraId="47A7B9CD" w14:textId="77777777" w:rsidR="001161A6" w:rsidRDefault="001161A6" w:rsidP="00252670"/>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426388"/>
      <w:docPartObj>
        <w:docPartGallery w:val="Page Numbers (Bottom of Page)"/>
        <w:docPartUnique/>
      </w:docPartObj>
    </w:sdtPr>
    <w:sdtEndPr>
      <w:rPr>
        <w:noProof/>
      </w:rPr>
    </w:sdtEndPr>
    <w:sdtContent>
      <w:p w14:paraId="11118064" w14:textId="7EF665EE" w:rsidR="001161A6" w:rsidRDefault="001161A6" w:rsidP="00252670">
        <w:pPr>
          <w:pStyle w:val="Footer"/>
          <w:jc w:val="right"/>
        </w:pPr>
        <w:r>
          <w:t xml:space="preserve">Version as at </w:t>
        </w:r>
        <w:r w:rsidR="004406A7">
          <w:t xml:space="preserve">May </w:t>
        </w:r>
        <w:r>
          <w:t>2021</w:t>
        </w:r>
        <w:r>
          <w:tab/>
        </w:r>
        <w:r>
          <w:tab/>
        </w:r>
        <w:r>
          <w:fldChar w:fldCharType="begin"/>
        </w:r>
        <w:r>
          <w:instrText xml:space="preserve"> PAGE   \* MERGEFORMAT </w:instrText>
        </w:r>
        <w:r>
          <w:fldChar w:fldCharType="separate"/>
        </w:r>
        <w:r w:rsidR="00F16925">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0DBC8" w14:textId="77777777" w:rsidR="008D113F" w:rsidRDefault="008D113F" w:rsidP="008F3023">
      <w:pPr>
        <w:spacing w:before="0" w:after="0" w:line="240" w:lineRule="auto"/>
      </w:pPr>
      <w:r>
        <w:separator/>
      </w:r>
    </w:p>
  </w:footnote>
  <w:footnote w:type="continuationSeparator" w:id="0">
    <w:p w14:paraId="0B4D0422" w14:textId="77777777" w:rsidR="008D113F" w:rsidRDefault="008D113F" w:rsidP="008F302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A3B24" w14:textId="77777777" w:rsidR="00F16925" w:rsidRDefault="00F169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1109A" w14:textId="77777777" w:rsidR="00F16925" w:rsidRDefault="00F169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0FB4E" w14:textId="77777777" w:rsidR="001161A6" w:rsidRDefault="001161A6" w:rsidP="00F30908">
    <w:pPr>
      <w:ind w:left="-964"/>
    </w:pPr>
    <w:r>
      <w:rPr>
        <w:noProof/>
      </w:rPr>
      <w:drawing>
        <wp:inline distT="0" distB="0" distL="0" distR="0" wp14:anchorId="1C0C1B56" wp14:editId="178173BB">
          <wp:extent cx="3236400" cy="936000"/>
          <wp:effectExtent l="0" t="0" r="2540" b="0"/>
          <wp:docPr id="6" name="Picture 6"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AE311" w14:textId="77777777" w:rsidR="001161A6" w:rsidRDefault="001161A6">
    <w:pPr>
      <w:pStyle w:val="Header"/>
    </w:pPr>
  </w:p>
  <w:p w14:paraId="0A25E316" w14:textId="77777777" w:rsidR="001161A6" w:rsidRDefault="001161A6"/>
  <w:p w14:paraId="6A8589A6" w14:textId="77777777" w:rsidR="001161A6" w:rsidRDefault="001161A6" w:rsidP="0025267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70D1B" w14:textId="39622163" w:rsidR="001161A6" w:rsidRDefault="001161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7315"/>
    <w:multiLevelType w:val="hybridMultilevel"/>
    <w:tmpl w:val="8F82FA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B827E0"/>
    <w:multiLevelType w:val="hybridMultilevel"/>
    <w:tmpl w:val="DAAA24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9070FAD"/>
    <w:multiLevelType w:val="hybridMultilevel"/>
    <w:tmpl w:val="9D72AB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7B3A65"/>
    <w:multiLevelType w:val="hybridMultilevel"/>
    <w:tmpl w:val="DA022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F6618A"/>
    <w:multiLevelType w:val="hybridMultilevel"/>
    <w:tmpl w:val="426EC9AE"/>
    <w:lvl w:ilvl="0" w:tplc="0C090001">
      <w:start w:val="1"/>
      <w:numFmt w:val="bullet"/>
      <w:lvlText w:val=""/>
      <w:lvlJc w:val="left"/>
      <w:pPr>
        <w:ind w:left="1604"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A6579F"/>
    <w:multiLevelType w:val="hybridMultilevel"/>
    <w:tmpl w:val="01D80608"/>
    <w:lvl w:ilvl="0" w:tplc="A20AEBC0">
      <w:start w:val="1"/>
      <w:numFmt w:val="bullet"/>
      <w:lvlText w:val=""/>
      <w:lvlJc w:val="left"/>
      <w:pPr>
        <w:tabs>
          <w:tab w:val="num" w:pos="369"/>
        </w:tabs>
        <w:ind w:left="369" w:hanging="360"/>
      </w:pPr>
      <w:rPr>
        <w:rFonts w:ascii="Symbol" w:hAnsi="Symbol" w:hint="default"/>
      </w:rPr>
    </w:lvl>
    <w:lvl w:ilvl="1" w:tplc="D97882B6">
      <w:start w:val="1"/>
      <w:numFmt w:val="bullet"/>
      <w:lvlText w:val=""/>
      <w:lvlJc w:val="left"/>
      <w:pPr>
        <w:tabs>
          <w:tab w:val="num" w:pos="615"/>
        </w:tabs>
        <w:ind w:left="1012" w:hanging="283"/>
      </w:pPr>
      <w:rPr>
        <w:rFonts w:ascii="Symbol" w:hAnsi="Symbol" w:hint="default"/>
        <w:color w:val="auto"/>
        <w:sz w:val="24"/>
        <w:szCs w:val="20"/>
      </w:rPr>
    </w:lvl>
    <w:lvl w:ilvl="2" w:tplc="1F1AAF68">
      <w:start w:val="1"/>
      <w:numFmt w:val="bullet"/>
      <w:lvlText w:val="o"/>
      <w:lvlJc w:val="left"/>
      <w:pPr>
        <w:tabs>
          <w:tab w:val="num" w:pos="1809"/>
        </w:tabs>
        <w:ind w:left="1809" w:hanging="360"/>
      </w:pPr>
      <w:rPr>
        <w:rFonts w:ascii="Courier New" w:hAnsi="Courier New" w:cs="Courier New" w:hint="default"/>
      </w:rPr>
    </w:lvl>
    <w:lvl w:ilvl="3" w:tplc="AFF26260">
      <w:start w:val="1"/>
      <w:numFmt w:val="decimal"/>
      <w:lvlText w:val="%4."/>
      <w:lvlJc w:val="left"/>
      <w:pPr>
        <w:tabs>
          <w:tab w:val="num" w:pos="2889"/>
        </w:tabs>
        <w:ind w:left="2889" w:hanging="360"/>
      </w:pPr>
    </w:lvl>
    <w:lvl w:ilvl="4" w:tplc="94089302">
      <w:start w:val="1"/>
      <w:numFmt w:val="decimal"/>
      <w:lvlText w:val="%5."/>
      <w:lvlJc w:val="left"/>
      <w:pPr>
        <w:tabs>
          <w:tab w:val="num" w:pos="3609"/>
        </w:tabs>
        <w:ind w:left="3609" w:hanging="360"/>
      </w:pPr>
    </w:lvl>
    <w:lvl w:ilvl="5" w:tplc="5F1418AC">
      <w:start w:val="1"/>
      <w:numFmt w:val="decimal"/>
      <w:lvlText w:val="%6."/>
      <w:lvlJc w:val="left"/>
      <w:pPr>
        <w:tabs>
          <w:tab w:val="num" w:pos="4329"/>
        </w:tabs>
        <w:ind w:left="4329" w:hanging="360"/>
      </w:pPr>
    </w:lvl>
    <w:lvl w:ilvl="6" w:tplc="EAF2FC2E">
      <w:start w:val="1"/>
      <w:numFmt w:val="decimal"/>
      <w:lvlText w:val="%7."/>
      <w:lvlJc w:val="left"/>
      <w:pPr>
        <w:tabs>
          <w:tab w:val="num" w:pos="5049"/>
        </w:tabs>
        <w:ind w:left="5049" w:hanging="360"/>
      </w:pPr>
    </w:lvl>
    <w:lvl w:ilvl="7" w:tplc="F3DA8C26">
      <w:start w:val="1"/>
      <w:numFmt w:val="decimal"/>
      <w:lvlText w:val="%8."/>
      <w:lvlJc w:val="left"/>
      <w:pPr>
        <w:tabs>
          <w:tab w:val="num" w:pos="5769"/>
        </w:tabs>
        <w:ind w:left="5769" w:hanging="360"/>
      </w:pPr>
    </w:lvl>
    <w:lvl w:ilvl="8" w:tplc="035C28E8">
      <w:start w:val="1"/>
      <w:numFmt w:val="decimal"/>
      <w:lvlText w:val="%9."/>
      <w:lvlJc w:val="left"/>
      <w:pPr>
        <w:tabs>
          <w:tab w:val="num" w:pos="6489"/>
        </w:tabs>
        <w:ind w:left="6489" w:hanging="360"/>
      </w:pPr>
    </w:lvl>
  </w:abstractNum>
  <w:abstractNum w:abstractNumId="7" w15:restartNumberingAfterBreak="0">
    <w:nsid w:val="19CE3AEB"/>
    <w:multiLevelType w:val="hybridMultilevel"/>
    <w:tmpl w:val="0CC2F46C"/>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8" w15:restartNumberingAfterBreak="0">
    <w:nsid w:val="1B107D87"/>
    <w:multiLevelType w:val="hybridMultilevel"/>
    <w:tmpl w:val="F9A85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B55251"/>
    <w:multiLevelType w:val="hybridMultilevel"/>
    <w:tmpl w:val="514EA7CA"/>
    <w:lvl w:ilvl="0" w:tplc="BC0C936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BB1234"/>
    <w:multiLevelType w:val="hybridMultilevel"/>
    <w:tmpl w:val="E0081EC4"/>
    <w:lvl w:ilvl="0" w:tplc="016C09E6">
      <w:start w:val="1"/>
      <w:numFmt w:val="bullet"/>
      <w:lvlText w:val=""/>
      <w:lvlJc w:val="left"/>
      <w:pPr>
        <w:ind w:left="523" w:hanging="360"/>
      </w:pPr>
      <w:rPr>
        <w:rFonts w:ascii="Symbol" w:hAnsi="Symbol" w:hint="default"/>
        <w:color w:val="000000" w:themeColor="text2" w:themeShade="BF"/>
      </w:rPr>
    </w:lvl>
    <w:lvl w:ilvl="1" w:tplc="0C090003">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abstractNum w:abstractNumId="11" w15:restartNumberingAfterBreak="0">
    <w:nsid w:val="38CD4E8B"/>
    <w:multiLevelType w:val="hybridMultilevel"/>
    <w:tmpl w:val="4738A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7A6856"/>
    <w:multiLevelType w:val="hybridMultilevel"/>
    <w:tmpl w:val="BBCE76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AB7F4E"/>
    <w:multiLevelType w:val="hybridMultilevel"/>
    <w:tmpl w:val="9D72AB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1FE5E63"/>
    <w:multiLevelType w:val="hybridMultilevel"/>
    <w:tmpl w:val="8D10FF5E"/>
    <w:lvl w:ilvl="0" w:tplc="A7F028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80D09"/>
    <w:multiLevelType w:val="hybridMultilevel"/>
    <w:tmpl w:val="0F9633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64337B5"/>
    <w:multiLevelType w:val="hybridMultilevel"/>
    <w:tmpl w:val="05EA54CA"/>
    <w:lvl w:ilvl="0" w:tplc="0C090001">
      <w:start w:val="1"/>
      <w:numFmt w:val="bullet"/>
      <w:lvlText w:val=""/>
      <w:lvlJc w:val="left"/>
      <w:pPr>
        <w:ind w:left="884" w:hanging="360"/>
      </w:pPr>
      <w:rPr>
        <w:rFonts w:ascii="Symbol" w:hAnsi="Symbol" w:hint="default"/>
      </w:rPr>
    </w:lvl>
    <w:lvl w:ilvl="1" w:tplc="3C445E24">
      <w:start w:val="1"/>
      <w:numFmt w:val="bullet"/>
      <w:lvlText w:val="o"/>
      <w:lvlJc w:val="left"/>
      <w:pPr>
        <w:ind w:left="1604" w:hanging="360"/>
      </w:pPr>
      <w:rPr>
        <w:rFonts w:ascii="Courier New" w:hAnsi="Courier New" w:cs="Courier New" w:hint="default"/>
        <w:color w:val="auto"/>
      </w:rPr>
    </w:lvl>
    <w:lvl w:ilvl="2" w:tplc="0C090005" w:tentative="1">
      <w:start w:val="1"/>
      <w:numFmt w:val="bullet"/>
      <w:lvlText w:val=""/>
      <w:lvlJc w:val="left"/>
      <w:pPr>
        <w:ind w:left="2324" w:hanging="360"/>
      </w:pPr>
      <w:rPr>
        <w:rFonts w:ascii="Wingdings" w:hAnsi="Wingdings" w:hint="default"/>
      </w:rPr>
    </w:lvl>
    <w:lvl w:ilvl="3" w:tplc="0C090001" w:tentative="1">
      <w:start w:val="1"/>
      <w:numFmt w:val="bullet"/>
      <w:lvlText w:val=""/>
      <w:lvlJc w:val="left"/>
      <w:pPr>
        <w:ind w:left="3044" w:hanging="360"/>
      </w:pPr>
      <w:rPr>
        <w:rFonts w:ascii="Symbol" w:hAnsi="Symbol" w:hint="default"/>
      </w:rPr>
    </w:lvl>
    <w:lvl w:ilvl="4" w:tplc="0C090003" w:tentative="1">
      <w:start w:val="1"/>
      <w:numFmt w:val="bullet"/>
      <w:lvlText w:val="o"/>
      <w:lvlJc w:val="left"/>
      <w:pPr>
        <w:ind w:left="3764" w:hanging="360"/>
      </w:pPr>
      <w:rPr>
        <w:rFonts w:ascii="Courier New" w:hAnsi="Courier New" w:cs="Courier New" w:hint="default"/>
      </w:rPr>
    </w:lvl>
    <w:lvl w:ilvl="5" w:tplc="0C090005" w:tentative="1">
      <w:start w:val="1"/>
      <w:numFmt w:val="bullet"/>
      <w:lvlText w:val=""/>
      <w:lvlJc w:val="left"/>
      <w:pPr>
        <w:ind w:left="4484" w:hanging="360"/>
      </w:pPr>
      <w:rPr>
        <w:rFonts w:ascii="Wingdings" w:hAnsi="Wingdings" w:hint="default"/>
      </w:rPr>
    </w:lvl>
    <w:lvl w:ilvl="6" w:tplc="0C090001" w:tentative="1">
      <w:start w:val="1"/>
      <w:numFmt w:val="bullet"/>
      <w:lvlText w:val=""/>
      <w:lvlJc w:val="left"/>
      <w:pPr>
        <w:ind w:left="5204" w:hanging="360"/>
      </w:pPr>
      <w:rPr>
        <w:rFonts w:ascii="Symbol" w:hAnsi="Symbol" w:hint="default"/>
      </w:rPr>
    </w:lvl>
    <w:lvl w:ilvl="7" w:tplc="0C090003" w:tentative="1">
      <w:start w:val="1"/>
      <w:numFmt w:val="bullet"/>
      <w:lvlText w:val="o"/>
      <w:lvlJc w:val="left"/>
      <w:pPr>
        <w:ind w:left="5924" w:hanging="360"/>
      </w:pPr>
      <w:rPr>
        <w:rFonts w:ascii="Courier New" w:hAnsi="Courier New" w:cs="Courier New" w:hint="default"/>
      </w:rPr>
    </w:lvl>
    <w:lvl w:ilvl="8" w:tplc="0C090005" w:tentative="1">
      <w:start w:val="1"/>
      <w:numFmt w:val="bullet"/>
      <w:lvlText w:val=""/>
      <w:lvlJc w:val="left"/>
      <w:pPr>
        <w:ind w:left="6644" w:hanging="360"/>
      </w:pPr>
      <w:rPr>
        <w:rFonts w:ascii="Wingdings" w:hAnsi="Wingdings" w:hint="default"/>
      </w:rPr>
    </w:lvl>
  </w:abstractNum>
  <w:abstractNum w:abstractNumId="17" w15:restartNumberingAfterBreak="0">
    <w:nsid w:val="49267615"/>
    <w:multiLevelType w:val="hybridMultilevel"/>
    <w:tmpl w:val="BC022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9378B7"/>
    <w:multiLevelType w:val="hybridMultilevel"/>
    <w:tmpl w:val="BBCE76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BE1E0C"/>
    <w:multiLevelType w:val="hybridMultilevel"/>
    <w:tmpl w:val="BA8AD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DE73E0"/>
    <w:multiLevelType w:val="hybridMultilevel"/>
    <w:tmpl w:val="8CDA2B58"/>
    <w:lvl w:ilvl="0" w:tplc="BC0C936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205CE0"/>
    <w:multiLevelType w:val="hybridMultilevel"/>
    <w:tmpl w:val="12BC2B9A"/>
    <w:lvl w:ilvl="0" w:tplc="0C090001">
      <w:start w:val="1"/>
      <w:numFmt w:val="bullet"/>
      <w:lvlText w:val=""/>
      <w:lvlJc w:val="left"/>
      <w:pPr>
        <w:ind w:left="789" w:hanging="360"/>
      </w:pPr>
      <w:rPr>
        <w:rFonts w:ascii="Symbol" w:hAnsi="Symbol" w:hint="default"/>
      </w:rPr>
    </w:lvl>
    <w:lvl w:ilvl="1" w:tplc="0C090003">
      <w:start w:val="1"/>
      <w:numFmt w:val="bullet"/>
      <w:lvlText w:val="o"/>
      <w:lvlJc w:val="left"/>
      <w:pPr>
        <w:ind w:left="1509" w:hanging="360"/>
      </w:pPr>
      <w:rPr>
        <w:rFonts w:ascii="Courier New" w:hAnsi="Courier New" w:cs="Courier New" w:hint="default"/>
      </w:rPr>
    </w:lvl>
    <w:lvl w:ilvl="2" w:tplc="0C090005">
      <w:start w:val="1"/>
      <w:numFmt w:val="bullet"/>
      <w:lvlText w:val=""/>
      <w:lvlJc w:val="left"/>
      <w:pPr>
        <w:ind w:left="2229" w:hanging="360"/>
      </w:pPr>
      <w:rPr>
        <w:rFonts w:ascii="Wingdings" w:hAnsi="Wingdings" w:hint="default"/>
      </w:rPr>
    </w:lvl>
    <w:lvl w:ilvl="3" w:tplc="0C090001">
      <w:start w:val="1"/>
      <w:numFmt w:val="bullet"/>
      <w:lvlText w:val=""/>
      <w:lvlJc w:val="left"/>
      <w:pPr>
        <w:ind w:left="2949" w:hanging="360"/>
      </w:pPr>
      <w:rPr>
        <w:rFonts w:ascii="Symbol" w:hAnsi="Symbol" w:hint="default"/>
      </w:rPr>
    </w:lvl>
    <w:lvl w:ilvl="4" w:tplc="0C090003">
      <w:start w:val="1"/>
      <w:numFmt w:val="bullet"/>
      <w:lvlText w:val="o"/>
      <w:lvlJc w:val="left"/>
      <w:pPr>
        <w:ind w:left="3669" w:hanging="360"/>
      </w:pPr>
      <w:rPr>
        <w:rFonts w:ascii="Courier New" w:hAnsi="Courier New" w:cs="Courier New" w:hint="default"/>
      </w:rPr>
    </w:lvl>
    <w:lvl w:ilvl="5" w:tplc="0C090005">
      <w:start w:val="1"/>
      <w:numFmt w:val="bullet"/>
      <w:lvlText w:val=""/>
      <w:lvlJc w:val="left"/>
      <w:pPr>
        <w:ind w:left="4389" w:hanging="360"/>
      </w:pPr>
      <w:rPr>
        <w:rFonts w:ascii="Wingdings" w:hAnsi="Wingdings" w:hint="default"/>
      </w:rPr>
    </w:lvl>
    <w:lvl w:ilvl="6" w:tplc="0C090001">
      <w:start w:val="1"/>
      <w:numFmt w:val="bullet"/>
      <w:lvlText w:val=""/>
      <w:lvlJc w:val="left"/>
      <w:pPr>
        <w:ind w:left="5109" w:hanging="360"/>
      </w:pPr>
      <w:rPr>
        <w:rFonts w:ascii="Symbol" w:hAnsi="Symbol" w:hint="default"/>
      </w:rPr>
    </w:lvl>
    <w:lvl w:ilvl="7" w:tplc="0C090003">
      <w:start w:val="1"/>
      <w:numFmt w:val="bullet"/>
      <w:lvlText w:val="o"/>
      <w:lvlJc w:val="left"/>
      <w:pPr>
        <w:ind w:left="5829" w:hanging="360"/>
      </w:pPr>
      <w:rPr>
        <w:rFonts w:ascii="Courier New" w:hAnsi="Courier New" w:cs="Courier New" w:hint="default"/>
      </w:rPr>
    </w:lvl>
    <w:lvl w:ilvl="8" w:tplc="0C090005">
      <w:start w:val="1"/>
      <w:numFmt w:val="bullet"/>
      <w:lvlText w:val=""/>
      <w:lvlJc w:val="left"/>
      <w:pPr>
        <w:ind w:left="6549" w:hanging="360"/>
      </w:pPr>
      <w:rPr>
        <w:rFonts w:ascii="Wingdings" w:hAnsi="Wingdings" w:hint="default"/>
      </w:rPr>
    </w:lvl>
  </w:abstractNum>
  <w:abstractNum w:abstractNumId="23" w15:restartNumberingAfterBreak="0">
    <w:nsid w:val="5F160A67"/>
    <w:multiLevelType w:val="hybridMultilevel"/>
    <w:tmpl w:val="744AC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A1156E"/>
    <w:multiLevelType w:val="hybridMultilevel"/>
    <w:tmpl w:val="8F7AC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226F37"/>
    <w:multiLevelType w:val="hybridMultilevel"/>
    <w:tmpl w:val="44164F5C"/>
    <w:lvl w:ilvl="0" w:tplc="BC0C936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EFA2013"/>
    <w:multiLevelType w:val="hybridMultilevel"/>
    <w:tmpl w:val="08C4A51C"/>
    <w:lvl w:ilvl="0" w:tplc="0C090001">
      <w:start w:val="1"/>
      <w:numFmt w:val="bullet"/>
      <w:lvlText w:val=""/>
      <w:lvlJc w:val="left"/>
      <w:pPr>
        <w:ind w:left="884" w:hanging="360"/>
      </w:pPr>
      <w:rPr>
        <w:rFonts w:ascii="Symbol" w:hAnsi="Symbol" w:hint="default"/>
      </w:rPr>
    </w:lvl>
    <w:lvl w:ilvl="1" w:tplc="C16AAE5A">
      <w:start w:val="1"/>
      <w:numFmt w:val="bullet"/>
      <w:lvlText w:val=""/>
      <w:lvlJc w:val="left"/>
      <w:pPr>
        <w:ind w:left="1604" w:hanging="360"/>
      </w:pPr>
      <w:rPr>
        <w:rFonts w:ascii="Symbol" w:hAnsi="Symbol" w:hint="default"/>
        <w:color w:val="auto"/>
      </w:rPr>
    </w:lvl>
    <w:lvl w:ilvl="2" w:tplc="0C090005" w:tentative="1">
      <w:start w:val="1"/>
      <w:numFmt w:val="bullet"/>
      <w:lvlText w:val=""/>
      <w:lvlJc w:val="left"/>
      <w:pPr>
        <w:ind w:left="2324" w:hanging="360"/>
      </w:pPr>
      <w:rPr>
        <w:rFonts w:ascii="Wingdings" w:hAnsi="Wingdings" w:hint="default"/>
      </w:rPr>
    </w:lvl>
    <w:lvl w:ilvl="3" w:tplc="0C090001" w:tentative="1">
      <w:start w:val="1"/>
      <w:numFmt w:val="bullet"/>
      <w:lvlText w:val=""/>
      <w:lvlJc w:val="left"/>
      <w:pPr>
        <w:ind w:left="3044" w:hanging="360"/>
      </w:pPr>
      <w:rPr>
        <w:rFonts w:ascii="Symbol" w:hAnsi="Symbol" w:hint="default"/>
      </w:rPr>
    </w:lvl>
    <w:lvl w:ilvl="4" w:tplc="0C090003" w:tentative="1">
      <w:start w:val="1"/>
      <w:numFmt w:val="bullet"/>
      <w:lvlText w:val="o"/>
      <w:lvlJc w:val="left"/>
      <w:pPr>
        <w:ind w:left="3764" w:hanging="360"/>
      </w:pPr>
      <w:rPr>
        <w:rFonts w:ascii="Courier New" w:hAnsi="Courier New" w:cs="Courier New" w:hint="default"/>
      </w:rPr>
    </w:lvl>
    <w:lvl w:ilvl="5" w:tplc="0C090005" w:tentative="1">
      <w:start w:val="1"/>
      <w:numFmt w:val="bullet"/>
      <w:lvlText w:val=""/>
      <w:lvlJc w:val="left"/>
      <w:pPr>
        <w:ind w:left="4484" w:hanging="360"/>
      </w:pPr>
      <w:rPr>
        <w:rFonts w:ascii="Wingdings" w:hAnsi="Wingdings" w:hint="default"/>
      </w:rPr>
    </w:lvl>
    <w:lvl w:ilvl="6" w:tplc="0C090001" w:tentative="1">
      <w:start w:val="1"/>
      <w:numFmt w:val="bullet"/>
      <w:lvlText w:val=""/>
      <w:lvlJc w:val="left"/>
      <w:pPr>
        <w:ind w:left="5204" w:hanging="360"/>
      </w:pPr>
      <w:rPr>
        <w:rFonts w:ascii="Symbol" w:hAnsi="Symbol" w:hint="default"/>
      </w:rPr>
    </w:lvl>
    <w:lvl w:ilvl="7" w:tplc="0C090003" w:tentative="1">
      <w:start w:val="1"/>
      <w:numFmt w:val="bullet"/>
      <w:lvlText w:val="o"/>
      <w:lvlJc w:val="left"/>
      <w:pPr>
        <w:ind w:left="5924" w:hanging="360"/>
      </w:pPr>
      <w:rPr>
        <w:rFonts w:ascii="Courier New" w:hAnsi="Courier New" w:cs="Courier New" w:hint="default"/>
      </w:rPr>
    </w:lvl>
    <w:lvl w:ilvl="8" w:tplc="0C090005" w:tentative="1">
      <w:start w:val="1"/>
      <w:numFmt w:val="bullet"/>
      <w:lvlText w:val=""/>
      <w:lvlJc w:val="left"/>
      <w:pPr>
        <w:ind w:left="6644" w:hanging="360"/>
      </w:pPr>
      <w:rPr>
        <w:rFonts w:ascii="Wingdings" w:hAnsi="Wingdings" w:hint="default"/>
      </w:rPr>
    </w:lvl>
  </w:abstractNum>
  <w:num w:numId="1">
    <w:abstractNumId w:val="4"/>
  </w:num>
  <w:num w:numId="2">
    <w:abstractNumId w:val="18"/>
  </w:num>
  <w:num w:numId="3">
    <w:abstractNumId w:val="20"/>
  </w:num>
  <w:num w:numId="4">
    <w:abstractNumId w:val="0"/>
  </w:num>
  <w:num w:numId="5">
    <w:abstractNumId w:val="17"/>
  </w:num>
  <w:num w:numId="6">
    <w:abstractNumId w:val="13"/>
  </w:num>
  <w:num w:numId="7">
    <w:abstractNumId w:val="9"/>
  </w:num>
  <w:num w:numId="8">
    <w:abstractNumId w:val="15"/>
  </w:num>
  <w:num w:numId="9">
    <w:abstractNumId w:val="11"/>
  </w:num>
  <w:num w:numId="10">
    <w:abstractNumId w:val="7"/>
  </w:num>
  <w:num w:numId="11">
    <w:abstractNumId w:val="24"/>
  </w:num>
  <w:num w:numId="12">
    <w:abstractNumId w:val="8"/>
  </w:num>
  <w:num w:numId="13">
    <w:abstractNumId w:val="25"/>
  </w:num>
  <w:num w:numId="14">
    <w:abstractNumId w:val="1"/>
  </w:num>
  <w:num w:numId="15">
    <w:abstractNumId w:val="2"/>
  </w:num>
  <w:num w:numId="16">
    <w:abstractNumId w:val="17"/>
  </w:num>
  <w:num w:numId="17">
    <w:abstractNumId w:val="22"/>
  </w:num>
  <w:num w:numId="18">
    <w:abstractNumId w:val="16"/>
  </w:num>
  <w:num w:numId="19">
    <w:abstractNumId w:val="26"/>
  </w:num>
  <w:num w:numId="20">
    <w:abstractNumId w:val="10"/>
  </w:num>
  <w:num w:numId="21">
    <w:abstractNumId w:val="6"/>
  </w:num>
  <w:num w:numId="22">
    <w:abstractNumId w:val="5"/>
  </w:num>
  <w:num w:numId="23">
    <w:abstractNumId w:val="23"/>
  </w:num>
  <w:num w:numId="24">
    <w:abstractNumId w:val="3"/>
  </w:num>
  <w:num w:numId="25">
    <w:abstractNumId w:val="12"/>
  </w:num>
  <w:num w:numId="26">
    <w:abstractNumId w:val="21"/>
  </w:num>
  <w:num w:numId="27">
    <w:abstractNumId w:val="19"/>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30"/>
    <w:rsid w:val="00005AE9"/>
    <w:rsid w:val="00007B33"/>
    <w:rsid w:val="00013C86"/>
    <w:rsid w:val="000140B8"/>
    <w:rsid w:val="00017BFB"/>
    <w:rsid w:val="0002026C"/>
    <w:rsid w:val="00022C45"/>
    <w:rsid w:val="00036A38"/>
    <w:rsid w:val="00042FC1"/>
    <w:rsid w:val="00044CF5"/>
    <w:rsid w:val="00050870"/>
    <w:rsid w:val="00053504"/>
    <w:rsid w:val="000606C7"/>
    <w:rsid w:val="00061EF7"/>
    <w:rsid w:val="00062C47"/>
    <w:rsid w:val="00062C97"/>
    <w:rsid w:val="00075EDC"/>
    <w:rsid w:val="000777F2"/>
    <w:rsid w:val="00080636"/>
    <w:rsid w:val="00080987"/>
    <w:rsid w:val="00081610"/>
    <w:rsid w:val="000816E8"/>
    <w:rsid w:val="00082997"/>
    <w:rsid w:val="00083CA9"/>
    <w:rsid w:val="00086BAD"/>
    <w:rsid w:val="0009129D"/>
    <w:rsid w:val="00097E76"/>
    <w:rsid w:val="000A0A49"/>
    <w:rsid w:val="000A7C7C"/>
    <w:rsid w:val="000C1079"/>
    <w:rsid w:val="000C373C"/>
    <w:rsid w:val="000D2F98"/>
    <w:rsid w:val="000D3627"/>
    <w:rsid w:val="000D3E25"/>
    <w:rsid w:val="000E1827"/>
    <w:rsid w:val="000E1E4E"/>
    <w:rsid w:val="000E74FD"/>
    <w:rsid w:val="000F00DD"/>
    <w:rsid w:val="000F75FC"/>
    <w:rsid w:val="00103846"/>
    <w:rsid w:val="00107B39"/>
    <w:rsid w:val="001103FB"/>
    <w:rsid w:val="00111259"/>
    <w:rsid w:val="001161A6"/>
    <w:rsid w:val="0012183D"/>
    <w:rsid w:val="00123C3F"/>
    <w:rsid w:val="001338E3"/>
    <w:rsid w:val="0013463A"/>
    <w:rsid w:val="001510D7"/>
    <w:rsid w:val="00161885"/>
    <w:rsid w:val="001618EB"/>
    <w:rsid w:val="00163FE0"/>
    <w:rsid w:val="00165C34"/>
    <w:rsid w:val="001702DF"/>
    <w:rsid w:val="00173A92"/>
    <w:rsid w:val="00173DCC"/>
    <w:rsid w:val="001745BF"/>
    <w:rsid w:val="001763E6"/>
    <w:rsid w:val="00195E16"/>
    <w:rsid w:val="001967FB"/>
    <w:rsid w:val="001A2306"/>
    <w:rsid w:val="001A6023"/>
    <w:rsid w:val="001A7461"/>
    <w:rsid w:val="001B5614"/>
    <w:rsid w:val="001C16ED"/>
    <w:rsid w:val="001C1719"/>
    <w:rsid w:val="001E0A28"/>
    <w:rsid w:val="001E630D"/>
    <w:rsid w:val="001E66E6"/>
    <w:rsid w:val="001F3E18"/>
    <w:rsid w:val="001F4FB7"/>
    <w:rsid w:val="00201F94"/>
    <w:rsid w:val="002050EB"/>
    <w:rsid w:val="0021472C"/>
    <w:rsid w:val="0021752C"/>
    <w:rsid w:val="002258BC"/>
    <w:rsid w:val="0022759D"/>
    <w:rsid w:val="00230DE0"/>
    <w:rsid w:val="00233AEB"/>
    <w:rsid w:val="002346B5"/>
    <w:rsid w:val="0023484A"/>
    <w:rsid w:val="00240220"/>
    <w:rsid w:val="0024572B"/>
    <w:rsid w:val="00246FAB"/>
    <w:rsid w:val="002511F5"/>
    <w:rsid w:val="00252670"/>
    <w:rsid w:val="00257485"/>
    <w:rsid w:val="00261CDF"/>
    <w:rsid w:val="00263D11"/>
    <w:rsid w:val="00263EBF"/>
    <w:rsid w:val="00266985"/>
    <w:rsid w:val="00281DFB"/>
    <w:rsid w:val="002840CD"/>
    <w:rsid w:val="00290651"/>
    <w:rsid w:val="0029213B"/>
    <w:rsid w:val="00293586"/>
    <w:rsid w:val="002B30CD"/>
    <w:rsid w:val="002B3CC6"/>
    <w:rsid w:val="002B4ACE"/>
    <w:rsid w:val="002C0362"/>
    <w:rsid w:val="002C3B69"/>
    <w:rsid w:val="002E0FB9"/>
    <w:rsid w:val="002E5B8B"/>
    <w:rsid w:val="002F35B9"/>
    <w:rsid w:val="0030126A"/>
    <w:rsid w:val="00311FC7"/>
    <w:rsid w:val="003130E4"/>
    <w:rsid w:val="00314545"/>
    <w:rsid w:val="00317C60"/>
    <w:rsid w:val="00326794"/>
    <w:rsid w:val="00332A40"/>
    <w:rsid w:val="00335A14"/>
    <w:rsid w:val="00337926"/>
    <w:rsid w:val="00343D84"/>
    <w:rsid w:val="0035564B"/>
    <w:rsid w:val="0035607E"/>
    <w:rsid w:val="0035650B"/>
    <w:rsid w:val="00360096"/>
    <w:rsid w:val="00363AC2"/>
    <w:rsid w:val="0037337B"/>
    <w:rsid w:val="003744C5"/>
    <w:rsid w:val="0038044C"/>
    <w:rsid w:val="003806E1"/>
    <w:rsid w:val="00382C40"/>
    <w:rsid w:val="0038524C"/>
    <w:rsid w:val="003A149F"/>
    <w:rsid w:val="003A4101"/>
    <w:rsid w:val="003A6A1E"/>
    <w:rsid w:val="003B0D19"/>
    <w:rsid w:val="003B1D1F"/>
    <w:rsid w:val="003B2BB8"/>
    <w:rsid w:val="003B56C5"/>
    <w:rsid w:val="003C3EF5"/>
    <w:rsid w:val="003C4919"/>
    <w:rsid w:val="003C5A1D"/>
    <w:rsid w:val="003D118D"/>
    <w:rsid w:val="003D34FF"/>
    <w:rsid w:val="003D3AD0"/>
    <w:rsid w:val="003D4D94"/>
    <w:rsid w:val="003E2B62"/>
    <w:rsid w:val="003E3033"/>
    <w:rsid w:val="003F2A0F"/>
    <w:rsid w:val="003F3A5B"/>
    <w:rsid w:val="003F4FEF"/>
    <w:rsid w:val="003F78BC"/>
    <w:rsid w:val="00403055"/>
    <w:rsid w:val="004033A3"/>
    <w:rsid w:val="00404F37"/>
    <w:rsid w:val="00405232"/>
    <w:rsid w:val="00406E37"/>
    <w:rsid w:val="004076BF"/>
    <w:rsid w:val="00410015"/>
    <w:rsid w:val="0041071F"/>
    <w:rsid w:val="00410E6B"/>
    <w:rsid w:val="0041346A"/>
    <w:rsid w:val="00416A85"/>
    <w:rsid w:val="00416D50"/>
    <w:rsid w:val="00417EF2"/>
    <w:rsid w:val="004208BB"/>
    <w:rsid w:val="00422937"/>
    <w:rsid w:val="004243F2"/>
    <w:rsid w:val="00425BDA"/>
    <w:rsid w:val="004270D2"/>
    <w:rsid w:val="004406A7"/>
    <w:rsid w:val="00440CB8"/>
    <w:rsid w:val="004412CE"/>
    <w:rsid w:val="0044384A"/>
    <w:rsid w:val="004444CA"/>
    <w:rsid w:val="00463615"/>
    <w:rsid w:val="0046490C"/>
    <w:rsid w:val="00465D8E"/>
    <w:rsid w:val="00466A0C"/>
    <w:rsid w:val="004672C5"/>
    <w:rsid w:val="0047201E"/>
    <w:rsid w:val="00475C6A"/>
    <w:rsid w:val="00476530"/>
    <w:rsid w:val="00483339"/>
    <w:rsid w:val="00486F35"/>
    <w:rsid w:val="0049225C"/>
    <w:rsid w:val="00492B01"/>
    <w:rsid w:val="00494270"/>
    <w:rsid w:val="004A39BC"/>
    <w:rsid w:val="004A794D"/>
    <w:rsid w:val="004A7EC9"/>
    <w:rsid w:val="004B017F"/>
    <w:rsid w:val="004B26B6"/>
    <w:rsid w:val="004B54CA"/>
    <w:rsid w:val="004B6630"/>
    <w:rsid w:val="004C00E3"/>
    <w:rsid w:val="004C227F"/>
    <w:rsid w:val="004C34DA"/>
    <w:rsid w:val="004C390A"/>
    <w:rsid w:val="004C4888"/>
    <w:rsid w:val="004C48E4"/>
    <w:rsid w:val="004E398C"/>
    <w:rsid w:val="004E5CBF"/>
    <w:rsid w:val="004F148B"/>
    <w:rsid w:val="004F17D3"/>
    <w:rsid w:val="004F2085"/>
    <w:rsid w:val="004F27A4"/>
    <w:rsid w:val="004F351E"/>
    <w:rsid w:val="004F4FC8"/>
    <w:rsid w:val="004F77F4"/>
    <w:rsid w:val="00501C42"/>
    <w:rsid w:val="00505152"/>
    <w:rsid w:val="00513C40"/>
    <w:rsid w:val="00513FFB"/>
    <w:rsid w:val="00517AE4"/>
    <w:rsid w:val="00521A17"/>
    <w:rsid w:val="0052377D"/>
    <w:rsid w:val="00526344"/>
    <w:rsid w:val="005312DA"/>
    <w:rsid w:val="00532AF9"/>
    <w:rsid w:val="0054175A"/>
    <w:rsid w:val="00546E9F"/>
    <w:rsid w:val="0054713E"/>
    <w:rsid w:val="00552732"/>
    <w:rsid w:val="00554D3F"/>
    <w:rsid w:val="00557972"/>
    <w:rsid w:val="00561E21"/>
    <w:rsid w:val="00567053"/>
    <w:rsid w:val="005721CE"/>
    <w:rsid w:val="0057248E"/>
    <w:rsid w:val="00581BD4"/>
    <w:rsid w:val="00584FC1"/>
    <w:rsid w:val="00586246"/>
    <w:rsid w:val="005877DC"/>
    <w:rsid w:val="0059463E"/>
    <w:rsid w:val="00595A6A"/>
    <w:rsid w:val="00595C36"/>
    <w:rsid w:val="005A75AF"/>
    <w:rsid w:val="005B3DDC"/>
    <w:rsid w:val="005B7603"/>
    <w:rsid w:val="005C3AA9"/>
    <w:rsid w:val="005C6BC1"/>
    <w:rsid w:val="005D1951"/>
    <w:rsid w:val="005D4037"/>
    <w:rsid w:val="005D561D"/>
    <w:rsid w:val="005D67F5"/>
    <w:rsid w:val="005D7691"/>
    <w:rsid w:val="005E147D"/>
    <w:rsid w:val="005F148B"/>
    <w:rsid w:val="005F1C42"/>
    <w:rsid w:val="005F5146"/>
    <w:rsid w:val="005F787E"/>
    <w:rsid w:val="00602CFD"/>
    <w:rsid w:val="00604B34"/>
    <w:rsid w:val="00605451"/>
    <w:rsid w:val="00606031"/>
    <w:rsid w:val="00631E9F"/>
    <w:rsid w:val="00635D50"/>
    <w:rsid w:val="00640EDB"/>
    <w:rsid w:val="006522C1"/>
    <w:rsid w:val="00656704"/>
    <w:rsid w:val="0067056B"/>
    <w:rsid w:val="00681379"/>
    <w:rsid w:val="00681BFE"/>
    <w:rsid w:val="00687779"/>
    <w:rsid w:val="006879DA"/>
    <w:rsid w:val="00687A84"/>
    <w:rsid w:val="00691CF6"/>
    <w:rsid w:val="00695D21"/>
    <w:rsid w:val="0069674E"/>
    <w:rsid w:val="006A081F"/>
    <w:rsid w:val="006A0A60"/>
    <w:rsid w:val="006A0BBD"/>
    <w:rsid w:val="006A237F"/>
    <w:rsid w:val="006A4CE7"/>
    <w:rsid w:val="006B1413"/>
    <w:rsid w:val="006B6366"/>
    <w:rsid w:val="006B64BA"/>
    <w:rsid w:val="006D390F"/>
    <w:rsid w:val="006D61E3"/>
    <w:rsid w:val="006E225B"/>
    <w:rsid w:val="006E284E"/>
    <w:rsid w:val="006E532C"/>
    <w:rsid w:val="006F11F0"/>
    <w:rsid w:val="00702BEA"/>
    <w:rsid w:val="007043D4"/>
    <w:rsid w:val="007065F3"/>
    <w:rsid w:val="00731692"/>
    <w:rsid w:val="007321E6"/>
    <w:rsid w:val="0073320E"/>
    <w:rsid w:val="007356F1"/>
    <w:rsid w:val="007406AE"/>
    <w:rsid w:val="007406DE"/>
    <w:rsid w:val="007421F9"/>
    <w:rsid w:val="00745692"/>
    <w:rsid w:val="00747114"/>
    <w:rsid w:val="007473DC"/>
    <w:rsid w:val="00747710"/>
    <w:rsid w:val="007501DE"/>
    <w:rsid w:val="00751D63"/>
    <w:rsid w:val="00753503"/>
    <w:rsid w:val="007560F0"/>
    <w:rsid w:val="0076479E"/>
    <w:rsid w:val="007709B2"/>
    <w:rsid w:val="00773B45"/>
    <w:rsid w:val="0078433C"/>
    <w:rsid w:val="00785261"/>
    <w:rsid w:val="007861CD"/>
    <w:rsid w:val="00786EBD"/>
    <w:rsid w:val="007A674B"/>
    <w:rsid w:val="007B0256"/>
    <w:rsid w:val="007B476F"/>
    <w:rsid w:val="007B60D6"/>
    <w:rsid w:val="007B7002"/>
    <w:rsid w:val="007C6219"/>
    <w:rsid w:val="007D32EC"/>
    <w:rsid w:val="007D6660"/>
    <w:rsid w:val="007E430F"/>
    <w:rsid w:val="007F2883"/>
    <w:rsid w:val="007F619A"/>
    <w:rsid w:val="00800FEF"/>
    <w:rsid w:val="0080183A"/>
    <w:rsid w:val="00810EB1"/>
    <w:rsid w:val="0081160F"/>
    <w:rsid w:val="0081255C"/>
    <w:rsid w:val="008301F0"/>
    <w:rsid w:val="00832CE7"/>
    <w:rsid w:val="00840A12"/>
    <w:rsid w:val="0084227C"/>
    <w:rsid w:val="00851070"/>
    <w:rsid w:val="008565DF"/>
    <w:rsid w:val="0085710F"/>
    <w:rsid w:val="00861D64"/>
    <w:rsid w:val="00866FDD"/>
    <w:rsid w:val="0087023C"/>
    <w:rsid w:val="00876CA6"/>
    <w:rsid w:val="00877018"/>
    <w:rsid w:val="00880C27"/>
    <w:rsid w:val="00880F95"/>
    <w:rsid w:val="0088321E"/>
    <w:rsid w:val="008948F0"/>
    <w:rsid w:val="008952E5"/>
    <w:rsid w:val="008A3D24"/>
    <w:rsid w:val="008A53C1"/>
    <w:rsid w:val="008A5BFE"/>
    <w:rsid w:val="008B08C1"/>
    <w:rsid w:val="008C3CFC"/>
    <w:rsid w:val="008D113F"/>
    <w:rsid w:val="008F06C2"/>
    <w:rsid w:val="008F3023"/>
    <w:rsid w:val="009141F1"/>
    <w:rsid w:val="009225F0"/>
    <w:rsid w:val="00923CDB"/>
    <w:rsid w:val="00923F8E"/>
    <w:rsid w:val="0092743A"/>
    <w:rsid w:val="009434F7"/>
    <w:rsid w:val="0094563F"/>
    <w:rsid w:val="00950773"/>
    <w:rsid w:val="0095192F"/>
    <w:rsid w:val="00951DC2"/>
    <w:rsid w:val="00957792"/>
    <w:rsid w:val="009646C0"/>
    <w:rsid w:val="0096566B"/>
    <w:rsid w:val="00967706"/>
    <w:rsid w:val="009745CF"/>
    <w:rsid w:val="00976B4D"/>
    <w:rsid w:val="00977752"/>
    <w:rsid w:val="009876D9"/>
    <w:rsid w:val="0099025F"/>
    <w:rsid w:val="009978B5"/>
    <w:rsid w:val="009B4221"/>
    <w:rsid w:val="009B5CBC"/>
    <w:rsid w:val="009D3CCB"/>
    <w:rsid w:val="009E0E09"/>
    <w:rsid w:val="009F2138"/>
    <w:rsid w:val="009F2AC9"/>
    <w:rsid w:val="009F396B"/>
    <w:rsid w:val="009F7334"/>
    <w:rsid w:val="00A026B6"/>
    <w:rsid w:val="00A05BD6"/>
    <w:rsid w:val="00A05F54"/>
    <w:rsid w:val="00A06411"/>
    <w:rsid w:val="00A1179D"/>
    <w:rsid w:val="00A13549"/>
    <w:rsid w:val="00A14F16"/>
    <w:rsid w:val="00A16CD1"/>
    <w:rsid w:val="00A178E2"/>
    <w:rsid w:val="00A20F31"/>
    <w:rsid w:val="00A263BE"/>
    <w:rsid w:val="00A32D7D"/>
    <w:rsid w:val="00A361D5"/>
    <w:rsid w:val="00A43058"/>
    <w:rsid w:val="00A43991"/>
    <w:rsid w:val="00A43E66"/>
    <w:rsid w:val="00A445DA"/>
    <w:rsid w:val="00A4462B"/>
    <w:rsid w:val="00A46A8E"/>
    <w:rsid w:val="00A50A00"/>
    <w:rsid w:val="00A54F86"/>
    <w:rsid w:val="00A612E5"/>
    <w:rsid w:val="00A62078"/>
    <w:rsid w:val="00A701A1"/>
    <w:rsid w:val="00A723A5"/>
    <w:rsid w:val="00A74769"/>
    <w:rsid w:val="00A85F22"/>
    <w:rsid w:val="00A875E5"/>
    <w:rsid w:val="00A95F19"/>
    <w:rsid w:val="00AA7226"/>
    <w:rsid w:val="00AA7338"/>
    <w:rsid w:val="00AB7DE8"/>
    <w:rsid w:val="00AC019B"/>
    <w:rsid w:val="00AC1BB4"/>
    <w:rsid w:val="00AC2835"/>
    <w:rsid w:val="00AC4AA9"/>
    <w:rsid w:val="00AC4EB8"/>
    <w:rsid w:val="00AC6831"/>
    <w:rsid w:val="00AE2AB6"/>
    <w:rsid w:val="00AF028C"/>
    <w:rsid w:val="00B108D9"/>
    <w:rsid w:val="00B10EB1"/>
    <w:rsid w:val="00B15249"/>
    <w:rsid w:val="00B2492E"/>
    <w:rsid w:val="00B24C75"/>
    <w:rsid w:val="00B25125"/>
    <w:rsid w:val="00B25153"/>
    <w:rsid w:val="00B26598"/>
    <w:rsid w:val="00B34932"/>
    <w:rsid w:val="00B37D7E"/>
    <w:rsid w:val="00B41716"/>
    <w:rsid w:val="00B41C0E"/>
    <w:rsid w:val="00B437E7"/>
    <w:rsid w:val="00B447E7"/>
    <w:rsid w:val="00B44F35"/>
    <w:rsid w:val="00B45EE7"/>
    <w:rsid w:val="00B50DAF"/>
    <w:rsid w:val="00B540FD"/>
    <w:rsid w:val="00B737EB"/>
    <w:rsid w:val="00B77D81"/>
    <w:rsid w:val="00B819ED"/>
    <w:rsid w:val="00B83203"/>
    <w:rsid w:val="00BA2DB9"/>
    <w:rsid w:val="00BB3D27"/>
    <w:rsid w:val="00BB3FAF"/>
    <w:rsid w:val="00BB46A1"/>
    <w:rsid w:val="00BB5462"/>
    <w:rsid w:val="00BB5BEA"/>
    <w:rsid w:val="00BD203D"/>
    <w:rsid w:val="00BE3210"/>
    <w:rsid w:val="00BE5958"/>
    <w:rsid w:val="00BE7148"/>
    <w:rsid w:val="00BF250E"/>
    <w:rsid w:val="00BF61F7"/>
    <w:rsid w:val="00C027B8"/>
    <w:rsid w:val="00C03B01"/>
    <w:rsid w:val="00C07508"/>
    <w:rsid w:val="00C172A8"/>
    <w:rsid w:val="00C20A06"/>
    <w:rsid w:val="00C22353"/>
    <w:rsid w:val="00C27E32"/>
    <w:rsid w:val="00C374E3"/>
    <w:rsid w:val="00C4286F"/>
    <w:rsid w:val="00C512C5"/>
    <w:rsid w:val="00C53471"/>
    <w:rsid w:val="00C543ED"/>
    <w:rsid w:val="00C57001"/>
    <w:rsid w:val="00C63980"/>
    <w:rsid w:val="00C75F44"/>
    <w:rsid w:val="00C7735A"/>
    <w:rsid w:val="00C84CE9"/>
    <w:rsid w:val="00C90D59"/>
    <w:rsid w:val="00CA2D54"/>
    <w:rsid w:val="00CA3DC4"/>
    <w:rsid w:val="00CA592D"/>
    <w:rsid w:val="00CB00C4"/>
    <w:rsid w:val="00CB31E3"/>
    <w:rsid w:val="00CB5A35"/>
    <w:rsid w:val="00CC1830"/>
    <w:rsid w:val="00CC6252"/>
    <w:rsid w:val="00CD1EF2"/>
    <w:rsid w:val="00CD331C"/>
    <w:rsid w:val="00CD581F"/>
    <w:rsid w:val="00CE1CB4"/>
    <w:rsid w:val="00CE2120"/>
    <w:rsid w:val="00CE22DB"/>
    <w:rsid w:val="00CE2998"/>
    <w:rsid w:val="00CE571C"/>
    <w:rsid w:val="00CE610A"/>
    <w:rsid w:val="00CF4481"/>
    <w:rsid w:val="00CF7434"/>
    <w:rsid w:val="00D0099B"/>
    <w:rsid w:val="00D01CEB"/>
    <w:rsid w:val="00D03512"/>
    <w:rsid w:val="00D0523A"/>
    <w:rsid w:val="00D071C1"/>
    <w:rsid w:val="00D151FF"/>
    <w:rsid w:val="00D22A8A"/>
    <w:rsid w:val="00D24B3D"/>
    <w:rsid w:val="00D267C7"/>
    <w:rsid w:val="00D36282"/>
    <w:rsid w:val="00D45676"/>
    <w:rsid w:val="00D471FF"/>
    <w:rsid w:val="00D5599D"/>
    <w:rsid w:val="00D55C37"/>
    <w:rsid w:val="00D56661"/>
    <w:rsid w:val="00D6449A"/>
    <w:rsid w:val="00D66C3B"/>
    <w:rsid w:val="00D70AB9"/>
    <w:rsid w:val="00D71C54"/>
    <w:rsid w:val="00D72A8A"/>
    <w:rsid w:val="00D73DF9"/>
    <w:rsid w:val="00D73FD8"/>
    <w:rsid w:val="00D821B4"/>
    <w:rsid w:val="00D8471F"/>
    <w:rsid w:val="00D86E50"/>
    <w:rsid w:val="00D9030A"/>
    <w:rsid w:val="00D90D3C"/>
    <w:rsid w:val="00D90FB7"/>
    <w:rsid w:val="00D911E2"/>
    <w:rsid w:val="00D92B04"/>
    <w:rsid w:val="00D973EC"/>
    <w:rsid w:val="00DA4018"/>
    <w:rsid w:val="00DA70BF"/>
    <w:rsid w:val="00DB496C"/>
    <w:rsid w:val="00DC4C67"/>
    <w:rsid w:val="00DC6A35"/>
    <w:rsid w:val="00DD1765"/>
    <w:rsid w:val="00DD2E0E"/>
    <w:rsid w:val="00DE0121"/>
    <w:rsid w:val="00DE02AB"/>
    <w:rsid w:val="00DE1DDE"/>
    <w:rsid w:val="00DE75A3"/>
    <w:rsid w:val="00E07912"/>
    <w:rsid w:val="00E14968"/>
    <w:rsid w:val="00E14DF2"/>
    <w:rsid w:val="00E26437"/>
    <w:rsid w:val="00E358CB"/>
    <w:rsid w:val="00E50D2D"/>
    <w:rsid w:val="00E51214"/>
    <w:rsid w:val="00E51C3D"/>
    <w:rsid w:val="00E52555"/>
    <w:rsid w:val="00E55660"/>
    <w:rsid w:val="00E56589"/>
    <w:rsid w:val="00E63404"/>
    <w:rsid w:val="00E65B85"/>
    <w:rsid w:val="00E67A5E"/>
    <w:rsid w:val="00E708BB"/>
    <w:rsid w:val="00E7274F"/>
    <w:rsid w:val="00E738C8"/>
    <w:rsid w:val="00E76440"/>
    <w:rsid w:val="00E87485"/>
    <w:rsid w:val="00E96A41"/>
    <w:rsid w:val="00EA116D"/>
    <w:rsid w:val="00EA4196"/>
    <w:rsid w:val="00EA7406"/>
    <w:rsid w:val="00EB5BD5"/>
    <w:rsid w:val="00EC1E37"/>
    <w:rsid w:val="00EC306D"/>
    <w:rsid w:val="00EC353F"/>
    <w:rsid w:val="00ED042E"/>
    <w:rsid w:val="00ED048B"/>
    <w:rsid w:val="00ED3BF3"/>
    <w:rsid w:val="00ED682D"/>
    <w:rsid w:val="00EE22B2"/>
    <w:rsid w:val="00EE3834"/>
    <w:rsid w:val="00EF35AA"/>
    <w:rsid w:val="00EF3C9F"/>
    <w:rsid w:val="00EF7087"/>
    <w:rsid w:val="00F02D27"/>
    <w:rsid w:val="00F16925"/>
    <w:rsid w:val="00F2462B"/>
    <w:rsid w:val="00F24941"/>
    <w:rsid w:val="00F26BBB"/>
    <w:rsid w:val="00F30908"/>
    <w:rsid w:val="00F349E3"/>
    <w:rsid w:val="00F476C6"/>
    <w:rsid w:val="00F530D2"/>
    <w:rsid w:val="00F647B0"/>
    <w:rsid w:val="00F742C6"/>
    <w:rsid w:val="00F75519"/>
    <w:rsid w:val="00F768A1"/>
    <w:rsid w:val="00F76B00"/>
    <w:rsid w:val="00F80FA6"/>
    <w:rsid w:val="00F85669"/>
    <w:rsid w:val="00F9090A"/>
    <w:rsid w:val="00F91A01"/>
    <w:rsid w:val="00FA288C"/>
    <w:rsid w:val="00FA2CAF"/>
    <w:rsid w:val="00FA51EB"/>
    <w:rsid w:val="00FA6A9B"/>
    <w:rsid w:val="00FA72EE"/>
    <w:rsid w:val="00FB395F"/>
    <w:rsid w:val="00FB7F2C"/>
    <w:rsid w:val="00FC0CA8"/>
    <w:rsid w:val="00FC143A"/>
    <w:rsid w:val="00FC76C0"/>
    <w:rsid w:val="00FD0394"/>
    <w:rsid w:val="00FD780F"/>
    <w:rsid w:val="00FD79A5"/>
    <w:rsid w:val="00FD7A63"/>
    <w:rsid w:val="00FE04F5"/>
    <w:rsid w:val="00FE2AB5"/>
    <w:rsid w:val="00FE7EFE"/>
    <w:rsid w:val="00FF46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49D1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8"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8BC"/>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Normal"/>
    <w:next w:val="Normal"/>
    <w:link w:val="Heading1Char"/>
    <w:uiPriority w:val="9"/>
    <w:qFormat/>
    <w:rsid w:val="006F11F0"/>
    <w:pPr>
      <w:spacing w:before="360" w:after="120" w:line="240" w:lineRule="auto"/>
      <w:contextualSpacing/>
      <w:outlineLvl w:val="0"/>
    </w:pPr>
    <w:rPr>
      <w:rFonts w:ascii="Georgia" w:eastAsiaTheme="majorEastAsia" w:hAnsi="Georgia" w:cstheme="majorBidi"/>
      <w:bCs/>
      <w:color w:val="275D38"/>
      <w:sz w:val="36"/>
      <w:szCs w:val="28"/>
    </w:rPr>
  </w:style>
  <w:style w:type="paragraph" w:styleId="Heading2">
    <w:name w:val="heading 2"/>
    <w:basedOn w:val="Normal"/>
    <w:next w:val="Normal"/>
    <w:link w:val="Heading2Char"/>
    <w:uiPriority w:val="9"/>
    <w:unhideWhenUsed/>
    <w:qFormat/>
    <w:rsid w:val="00D01CEB"/>
    <w:pPr>
      <w:spacing w:before="240" w:after="120" w:line="240" w:lineRule="auto"/>
      <w:outlineLvl w:val="1"/>
    </w:pPr>
    <w:rPr>
      <w:rFonts w:ascii="Georgia" w:eastAsiaTheme="majorEastAsia" w:hAnsi="Georgia" w:cstheme="majorBidi"/>
      <w:bCs/>
      <w:color w:val="275D38"/>
      <w:sz w:val="32"/>
      <w:szCs w:val="26"/>
    </w:rPr>
  </w:style>
  <w:style w:type="paragraph" w:styleId="Heading3">
    <w:name w:val="heading 3"/>
    <w:basedOn w:val="Normal"/>
    <w:next w:val="Normal"/>
    <w:link w:val="Heading3Char"/>
    <w:uiPriority w:val="9"/>
    <w:unhideWhenUsed/>
    <w:qFormat/>
    <w:rsid w:val="002B3CC6"/>
    <w:pPr>
      <w:spacing w:before="200" w:after="0" w:line="271" w:lineRule="auto"/>
      <w:outlineLvl w:val="2"/>
    </w:pPr>
    <w:rPr>
      <w:rFonts w:ascii="Georgia" w:eastAsiaTheme="majorEastAsia" w:hAnsi="Georgia" w:cstheme="majorBidi"/>
      <w:bCs/>
      <w:sz w:val="28"/>
    </w:rPr>
  </w:style>
  <w:style w:type="paragraph" w:styleId="Heading4">
    <w:name w:val="heading 4"/>
    <w:basedOn w:val="Normal"/>
    <w:next w:val="Normal"/>
    <w:link w:val="Heading4Char"/>
    <w:uiPriority w:val="9"/>
    <w:unhideWhenUsed/>
    <w:qFormat/>
    <w:rsid w:val="0054713E"/>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4B6630"/>
    <w:pPr>
      <w:spacing w:before="200" w:after="0"/>
      <w:outlineLvl w:val="4"/>
    </w:pPr>
    <w:rPr>
      <w:rFonts w:eastAsiaTheme="majorEastAsia" w:cstheme="majorBidi"/>
      <w:bCs/>
      <w:u w:val="single"/>
    </w:rPr>
  </w:style>
  <w:style w:type="paragraph" w:styleId="Heading6">
    <w:name w:val="heading 6"/>
    <w:basedOn w:val="Normal"/>
    <w:next w:val="Normal"/>
    <w:link w:val="Heading6Char"/>
    <w:uiPriority w:val="9"/>
    <w:unhideWhenUsed/>
    <w:qFormat/>
    <w:rsid w:val="00252670"/>
    <w:pPr>
      <w:spacing w:before="0" w:after="0"/>
      <w:outlineLvl w:val="5"/>
    </w:pPr>
    <w:rPr>
      <w:i/>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1F0"/>
    <w:rPr>
      <w:rFonts w:ascii="Georgia" w:eastAsiaTheme="majorEastAsia" w:hAnsi="Georgia" w:cstheme="majorBidi"/>
      <w:bCs/>
      <w:color w:val="275D38"/>
      <w:spacing w:val="4"/>
      <w:sz w:val="36"/>
      <w:szCs w:val="28"/>
      <w:lang w:eastAsia="en-AU"/>
    </w:rPr>
  </w:style>
  <w:style w:type="character" w:customStyle="1" w:styleId="Heading2Char">
    <w:name w:val="Heading 2 Char"/>
    <w:basedOn w:val="DefaultParagraphFont"/>
    <w:link w:val="Heading2"/>
    <w:uiPriority w:val="9"/>
    <w:rsid w:val="00D01CEB"/>
    <w:rPr>
      <w:rFonts w:ascii="Georgia" w:eastAsiaTheme="majorEastAsia" w:hAnsi="Georgia" w:cstheme="majorBidi"/>
      <w:bCs/>
      <w:color w:val="275D38"/>
      <w:sz w:val="32"/>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2B3CC6"/>
    <w:rPr>
      <w:rFonts w:ascii="Georgia" w:eastAsiaTheme="majorEastAsia" w:hAnsi="Georgia" w:cstheme="majorBidi"/>
      <w:bCs/>
      <w:sz w:val="28"/>
      <w:szCs w:val="24"/>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zCs w:val="24"/>
      <w:lang w:eastAsia="en-AU"/>
    </w:rPr>
  </w:style>
  <w:style w:type="character" w:customStyle="1" w:styleId="Heading5Char">
    <w:name w:val="Heading 5 Char"/>
    <w:basedOn w:val="DefaultParagraphFont"/>
    <w:link w:val="Heading5"/>
    <w:uiPriority w:val="9"/>
    <w:rsid w:val="004B6630"/>
    <w:rPr>
      <w:rFonts w:ascii="Arial" w:eastAsiaTheme="majorEastAsia" w:hAnsi="Arial" w:cstheme="majorBidi"/>
      <w:bCs/>
      <w:spacing w:val="4"/>
      <w:sz w:val="24"/>
      <w:szCs w:val="24"/>
      <w:u w:val="single"/>
      <w:lang w:eastAsia="en-AU"/>
    </w:rPr>
  </w:style>
  <w:style w:type="character" w:customStyle="1" w:styleId="Heading6Char">
    <w:name w:val="Heading 6 Char"/>
    <w:basedOn w:val="DefaultParagraphFont"/>
    <w:link w:val="Heading6"/>
    <w:uiPriority w:val="9"/>
    <w:rsid w:val="00252670"/>
    <w:rPr>
      <w:rFonts w:ascii="Arial" w:eastAsia="Times New Roman" w:hAnsi="Arial" w:cs="Times New Roman"/>
      <w:i/>
      <w:spacing w:val="4"/>
      <w:sz w:val="24"/>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6F11F0"/>
    <w:pPr>
      <w:spacing w:before="1440" w:line="240" w:lineRule="auto"/>
      <w:contextualSpacing/>
    </w:pPr>
    <w:rPr>
      <w:rFonts w:ascii="Georgia" w:eastAsiaTheme="majorEastAsia" w:hAnsi="Georgia" w:cstheme="majorBidi"/>
      <w:color w:val="275D38"/>
      <w:spacing w:val="5"/>
      <w:sz w:val="72"/>
      <w:szCs w:val="52"/>
    </w:rPr>
  </w:style>
  <w:style w:type="character" w:customStyle="1" w:styleId="TitleChar">
    <w:name w:val="Title Char"/>
    <w:basedOn w:val="DefaultParagraphFont"/>
    <w:link w:val="Title"/>
    <w:uiPriority w:val="10"/>
    <w:rsid w:val="006F11F0"/>
    <w:rPr>
      <w:rFonts w:ascii="Georgia" w:eastAsiaTheme="majorEastAsia" w:hAnsi="Georgia" w:cstheme="majorBidi"/>
      <w:color w:val="275D38"/>
      <w:spacing w:val="5"/>
      <w:sz w:val="72"/>
      <w:szCs w:val="52"/>
      <w:lang w:eastAsia="en-AU"/>
    </w:rPr>
  </w:style>
  <w:style w:type="paragraph" w:styleId="Subtitle">
    <w:name w:val="Subtitle"/>
    <w:basedOn w:val="Normal"/>
    <w:next w:val="Normal"/>
    <w:link w:val="SubtitleChar"/>
    <w:uiPriority w:val="99"/>
    <w:qFormat/>
    <w:rsid w:val="006F11F0"/>
    <w:pPr>
      <w:spacing w:before="240" w:after="600" w:line="240" w:lineRule="auto"/>
    </w:pPr>
    <w:rPr>
      <w:rFonts w:ascii="Georgia" w:eastAsiaTheme="majorEastAsia" w:hAnsi="Georgia" w:cstheme="majorBidi"/>
      <w:iCs/>
      <w:spacing w:val="6"/>
      <w:sz w:val="36"/>
    </w:rPr>
  </w:style>
  <w:style w:type="character" w:customStyle="1" w:styleId="SubtitleChar">
    <w:name w:val="Subtitle Char"/>
    <w:basedOn w:val="DefaultParagraphFont"/>
    <w:link w:val="Subtitle"/>
    <w:uiPriority w:val="99"/>
    <w:rsid w:val="006F11F0"/>
    <w:rPr>
      <w:rFonts w:ascii="Georgia" w:eastAsiaTheme="majorEastAsia" w:hAnsi="Georgia" w:cstheme="majorBidi"/>
      <w:iCs/>
      <w:spacing w:val="6"/>
      <w:sz w:val="36"/>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aliases w:val="Bulit List -  Paragraph,CV text,Dot pt,F5 List Paragraph,FooterText,L,List Paragraph1,List Paragraph11,List Paragraph111,List Paragraph2,Main numbered paragraph,Medium Grid 1 - Accent 21,Numbered Paragraph,Recommendation,Table text,number"/>
    <w:basedOn w:val="Normal"/>
    <w:link w:val="ListParagraphChar"/>
    <w:uiPriority w:val="34"/>
    <w:qFormat/>
    <w:rsid w:val="00417EF2"/>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D01CEB"/>
    <w:pPr>
      <w:spacing w:before="4000"/>
      <w:jc w:val="center"/>
    </w:pPr>
  </w:style>
  <w:style w:type="paragraph" w:styleId="Caption">
    <w:name w:val="caption"/>
    <w:aliases w:val="Caption Table title"/>
    <w:basedOn w:val="Normal"/>
    <w:next w:val="Normal"/>
    <w:uiPriority w:val="35"/>
    <w:unhideWhenUsed/>
    <w:rsid w:val="006F11F0"/>
    <w:pPr>
      <w:spacing w:before="360" w:after="120" w:line="240" w:lineRule="atLeast"/>
    </w:pPr>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D01CEB"/>
    <w:pPr>
      <w:pBdr>
        <w:bottom w:val="single" w:sz="18" w:space="1" w:color="275D38"/>
      </w:pBdr>
      <w:tabs>
        <w:tab w:val="center" w:pos="4513"/>
        <w:tab w:val="right" w:pos="9026"/>
      </w:tabs>
      <w:spacing w:before="600" w:after="720" w:line="240" w:lineRule="auto"/>
    </w:pPr>
    <w:rPr>
      <w:rFonts w:ascii="Georgia" w:hAnsi="Georgia"/>
      <w:color w:val="275D38"/>
    </w:rPr>
  </w:style>
  <w:style w:type="character" w:customStyle="1" w:styleId="HeaderChar">
    <w:name w:val="Header Char"/>
    <w:basedOn w:val="DefaultParagraphFont"/>
    <w:link w:val="Header"/>
    <w:uiPriority w:val="99"/>
    <w:rsid w:val="00D01CEB"/>
    <w:rPr>
      <w:rFonts w:ascii="Georgia" w:eastAsia="Times New Roman" w:hAnsi="Georgia" w:cs="Times New Roman"/>
      <w:color w:val="275D38"/>
      <w:szCs w:val="24"/>
      <w:lang w:eastAsia="en-AU"/>
    </w:rPr>
  </w:style>
  <w:style w:type="paragraph" w:styleId="Footer">
    <w:name w:val="footer"/>
    <w:basedOn w:val="Normal"/>
    <w:link w:val="FooterChar"/>
    <w:uiPriority w:val="98"/>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8"/>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417EF2"/>
    <w:pPr>
      <w:numPr>
        <w:numId w:val="1"/>
      </w:numPr>
      <w:tabs>
        <w:tab w:val="clear" w:pos="360"/>
        <w:tab w:val="left" w:pos="170"/>
      </w:tabs>
      <w:ind w:left="170" w:hanging="170"/>
    </w:pPr>
  </w:style>
  <w:style w:type="paragraph" w:customStyle="1" w:styleId="Pullouttext">
    <w:name w:val="Pullout text"/>
    <w:next w:val="Normal"/>
    <w:link w:val="PullouttextChar"/>
    <w:uiPriority w:val="3"/>
    <w:qFormat/>
    <w:rsid w:val="00263EBF"/>
    <w:pPr>
      <w:spacing w:before="120" w:after="120" w:line="240" w:lineRule="auto"/>
      <w:ind w:left="397"/>
      <w:contextualSpacing/>
    </w:pPr>
    <w:rPr>
      <w:rFonts w:ascii="Georgia" w:eastAsia="Times New Roman" w:hAnsi="Georgia" w:cs="Arial"/>
      <w:bCs/>
      <w:iCs/>
      <w:color w:val="275D38"/>
      <w:sz w:val="24"/>
      <w:szCs w:val="28"/>
      <w:lang w:eastAsia="en-AU"/>
    </w:rPr>
  </w:style>
  <w:style w:type="character" w:customStyle="1" w:styleId="PullouttextChar">
    <w:name w:val="Pullout text Char"/>
    <w:basedOn w:val="Heading2Char"/>
    <w:link w:val="Pullouttext"/>
    <w:uiPriority w:val="3"/>
    <w:rsid w:val="00263EBF"/>
    <w:rPr>
      <w:rFonts w:ascii="Georgia" w:eastAsia="Times New Roman" w:hAnsi="Georgia" w:cs="Arial"/>
      <w:bCs/>
      <w:iCs/>
      <w:color w:val="275D38"/>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876CA6"/>
    <w:pPr>
      <w:spacing w:after="100"/>
    </w:pPr>
  </w:style>
  <w:style w:type="paragraph" w:styleId="TOC2">
    <w:name w:val="toc 2"/>
    <w:basedOn w:val="Normal"/>
    <w:next w:val="Normal"/>
    <w:autoRedefine/>
    <w:uiPriority w:val="39"/>
    <w:unhideWhenUsed/>
    <w:rsid w:val="00062C47"/>
    <w:pPr>
      <w:tabs>
        <w:tab w:val="left" w:pos="660"/>
        <w:tab w:val="right" w:leader="dot" w:pos="9016"/>
      </w:tabs>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styleId="TableGrid">
    <w:name w:val="Table Grid"/>
    <w:basedOn w:val="TableNormal"/>
    <w:uiPriority w:val="59"/>
    <w:rsid w:val="00AA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SDatatablestyle">
    <w:name w:val="DSS Data table style"/>
    <w:basedOn w:val="TableNormal"/>
    <w:uiPriority w:val="99"/>
    <w:rsid w:val="005C6BC1"/>
    <w:pPr>
      <w:spacing w:after="0" w:line="240" w:lineRule="auto"/>
    </w:pPr>
    <w:rPr>
      <w:rFonts w:ascii="Arial" w:hAnsi="Arial"/>
    </w:rPr>
    <w:tblPr>
      <w:tblStyleRowBandSize w:val="1"/>
      <w:tblInd w:w="113" w:type="dxa"/>
    </w:tblPr>
    <w:tblStylePr w:type="firstRow">
      <w:rPr>
        <w:rFonts w:ascii="Arial" w:hAnsi="Arial"/>
        <w:b/>
        <w:color w:val="FFFFFF" w:themeColor="background1"/>
        <w:sz w:val="22"/>
      </w:rPr>
      <w:tblPr/>
      <w:tcPr>
        <w:shd w:val="clear" w:color="auto" w:fill="275D3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3F9E7"/>
      </w:tcPr>
    </w:tblStylePr>
  </w:style>
  <w:style w:type="table" w:customStyle="1" w:styleId="DSSTableStyleB">
    <w:name w:val="DSS Table Style B"/>
    <w:basedOn w:val="TableNormal"/>
    <w:uiPriority w:val="99"/>
    <w:rsid w:val="006F11F0"/>
    <w:pPr>
      <w:spacing w:after="0" w:line="240" w:lineRule="auto"/>
    </w:pPr>
    <w:rPr>
      <w:rFonts w:ascii="Arial" w:hAnsi="Arial"/>
    </w:rPr>
    <w:tblPr>
      <w:tblStyleRowBandSize w:val="1"/>
      <w:tblInd w:w="113" w:type="dxa"/>
    </w:tblPr>
    <w:tblStylePr w:type="firstRow">
      <w:pPr>
        <w:jc w:val="left"/>
      </w:pPr>
      <w:rPr>
        <w:rFonts w:ascii="Arial" w:hAnsi="Arial"/>
        <w:b/>
        <w:sz w:val="22"/>
      </w:rPr>
      <w:tblPr/>
      <w:tcPr>
        <w:shd w:val="clear" w:color="auto" w:fill="C2E189"/>
      </w:tcPr>
    </w:tblStylePr>
    <w:tblStylePr w:type="lastRow">
      <w:rPr>
        <w:rFonts w:ascii="Arial" w:hAnsi="Arial"/>
        <w:b/>
        <w:sz w:val="22"/>
      </w:rPr>
      <w:tblPr/>
      <w:tcPr>
        <w:tcBorders>
          <w:top w:val="single" w:sz="4" w:space="0" w:color="000000" w:themeColor="text1"/>
          <w:left w:val="nil"/>
          <w:bottom w:val="single" w:sz="4" w:space="0" w:color="000000" w:themeColor="text1"/>
          <w:right w:val="nil"/>
          <w:insideH w:val="nil"/>
          <w:insideV w:val="nil"/>
        </w:tcBorders>
        <w:shd w:val="clear" w:color="auto" w:fill="F2F2F2" w:themeFill="background1" w:themeFillShade="F2"/>
      </w:tcPr>
    </w:tblStylePr>
  </w:style>
  <w:style w:type="character" w:styleId="CommentReference">
    <w:name w:val="annotation reference"/>
    <w:basedOn w:val="DefaultParagraphFont"/>
    <w:uiPriority w:val="99"/>
    <w:semiHidden/>
    <w:unhideWhenUsed/>
    <w:rsid w:val="004B6630"/>
    <w:rPr>
      <w:sz w:val="16"/>
      <w:szCs w:val="16"/>
    </w:rPr>
  </w:style>
  <w:style w:type="paragraph" w:styleId="CommentText">
    <w:name w:val="annotation text"/>
    <w:basedOn w:val="Normal"/>
    <w:link w:val="CommentTextChar"/>
    <w:uiPriority w:val="99"/>
    <w:unhideWhenUsed/>
    <w:rsid w:val="004B6630"/>
    <w:pPr>
      <w:spacing w:before="100" w:beforeAutospacing="1" w:after="100" w:afterAutospacing="1" w:line="240" w:lineRule="auto"/>
    </w:pPr>
    <w:rPr>
      <w:rFonts w:asciiTheme="minorHAnsi" w:hAnsiTheme="minorHAnsi" w:cstheme="minorHAnsi"/>
      <w:spacing w:val="0"/>
      <w:sz w:val="20"/>
      <w:szCs w:val="20"/>
    </w:rPr>
  </w:style>
  <w:style w:type="character" w:customStyle="1" w:styleId="CommentTextChar">
    <w:name w:val="Comment Text Char"/>
    <w:basedOn w:val="DefaultParagraphFont"/>
    <w:link w:val="CommentText"/>
    <w:uiPriority w:val="99"/>
    <w:rsid w:val="004B6630"/>
    <w:rPr>
      <w:rFonts w:eastAsia="Times New Roman" w:cstheme="minorHAnsi"/>
      <w:sz w:val="20"/>
      <w:szCs w:val="20"/>
      <w:lang w:eastAsia="en-AU"/>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252670"/>
    <w:rPr>
      <w:rFonts w:ascii="Arial" w:hAnsi="Arial" w:cs="Arial"/>
      <w:b/>
      <w:bCs/>
      <w:sz w:val="28"/>
      <w:szCs w:val="32"/>
      <w:lang w:val="en-AU" w:eastAsia="en-US" w:bidi="ar-SA"/>
    </w:rPr>
  </w:style>
  <w:style w:type="paragraph" w:styleId="CommentSubject">
    <w:name w:val="annotation subject"/>
    <w:basedOn w:val="CommentText"/>
    <w:next w:val="CommentText"/>
    <w:link w:val="CommentSubjectChar"/>
    <w:uiPriority w:val="99"/>
    <w:semiHidden/>
    <w:unhideWhenUsed/>
    <w:rsid w:val="008A5BFE"/>
    <w:pPr>
      <w:spacing w:before="120" w:beforeAutospacing="0" w:after="180" w:afterAutospacing="0"/>
    </w:pPr>
    <w:rPr>
      <w:rFonts w:ascii="Arial" w:hAnsi="Arial" w:cs="Times New Roman"/>
      <w:b/>
      <w:bCs/>
      <w:spacing w:val="4"/>
    </w:rPr>
  </w:style>
  <w:style w:type="character" w:customStyle="1" w:styleId="CommentSubjectChar">
    <w:name w:val="Comment Subject Char"/>
    <w:basedOn w:val="CommentTextChar"/>
    <w:link w:val="CommentSubject"/>
    <w:uiPriority w:val="99"/>
    <w:semiHidden/>
    <w:rsid w:val="008A5BFE"/>
    <w:rPr>
      <w:rFonts w:ascii="Arial" w:eastAsia="Times New Roman" w:hAnsi="Arial" w:cs="Times New Roman"/>
      <w:b/>
      <w:bCs/>
      <w:spacing w:val="4"/>
      <w:sz w:val="20"/>
      <w:szCs w:val="20"/>
      <w:lang w:eastAsia="en-AU"/>
    </w:rPr>
  </w:style>
  <w:style w:type="paragraph" w:styleId="Revision">
    <w:name w:val="Revision"/>
    <w:hidden/>
    <w:uiPriority w:val="99"/>
    <w:semiHidden/>
    <w:rsid w:val="008A5BFE"/>
    <w:pPr>
      <w:spacing w:after="0" w:line="240" w:lineRule="auto"/>
    </w:pPr>
    <w:rPr>
      <w:rFonts w:ascii="Arial" w:eastAsia="Times New Roman" w:hAnsi="Arial" w:cs="Times New Roman"/>
      <w:spacing w:val="4"/>
      <w:sz w:val="24"/>
      <w:szCs w:val="24"/>
      <w:lang w:eastAsia="en-AU"/>
    </w:rPr>
  </w:style>
  <w:style w:type="character" w:styleId="FollowedHyperlink">
    <w:name w:val="FollowedHyperlink"/>
    <w:basedOn w:val="DefaultParagraphFont"/>
    <w:uiPriority w:val="99"/>
    <w:semiHidden/>
    <w:unhideWhenUsed/>
    <w:rsid w:val="0013463A"/>
    <w:rPr>
      <w:color w:val="000000" w:themeColor="followedHyperlink"/>
      <w:u w:val="single"/>
    </w:rPr>
  </w:style>
  <w:style w:type="paragraph" w:customStyle="1" w:styleId="Default">
    <w:name w:val="Default"/>
    <w:rsid w:val="00631E9F"/>
    <w:pPr>
      <w:autoSpaceDE w:val="0"/>
      <w:autoSpaceDN w:val="0"/>
      <w:adjustRightInd w:val="0"/>
      <w:spacing w:after="0" w:line="240" w:lineRule="auto"/>
    </w:pPr>
    <w:rPr>
      <w:rFonts w:ascii="Arial" w:hAnsi="Arial" w:cs="Arial"/>
      <w:color w:val="000000"/>
      <w:sz w:val="24"/>
      <w:szCs w:val="24"/>
    </w:rPr>
  </w:style>
  <w:style w:type="character" w:customStyle="1" w:styleId="e24kjd">
    <w:name w:val="e24kjd"/>
    <w:basedOn w:val="DefaultParagraphFont"/>
    <w:rsid w:val="00D0099B"/>
  </w:style>
  <w:style w:type="character" w:customStyle="1" w:styleId="st1">
    <w:name w:val="st1"/>
    <w:basedOn w:val="DefaultParagraphFont"/>
    <w:rsid w:val="00CE2998"/>
  </w:style>
  <w:style w:type="character" w:customStyle="1" w:styleId="ListParagraphChar">
    <w:name w:val="List Paragraph Char"/>
    <w:aliases w:val="Bulit List -  Paragraph Char,CV text Char,Dot pt Char,F5 List Paragraph Char,FooterText Char,L Char,List Paragraph1 Char,List Paragraph11 Char,List Paragraph111 Char,List Paragraph2 Char,Main numbered paragraph Char,Table text Char"/>
    <w:basedOn w:val="DefaultParagraphFont"/>
    <w:link w:val="ListParagraph"/>
    <w:uiPriority w:val="34"/>
    <w:qFormat/>
    <w:rsid w:val="00D70AB9"/>
    <w:rPr>
      <w:rFonts w:ascii="Arial" w:eastAsia="Times New Roman" w:hAnsi="Arial" w:cs="Times New Roman"/>
      <w:spacing w:val="4"/>
      <w:sz w:val="24"/>
      <w:szCs w:val="24"/>
      <w:lang w:eastAsia="en-AU"/>
    </w:rPr>
  </w:style>
  <w:style w:type="table" w:customStyle="1" w:styleId="CGHTableBanded">
    <w:name w:val="CGH Table Banded"/>
    <w:basedOn w:val="TableNormal"/>
    <w:uiPriority w:val="99"/>
    <w:rsid w:val="003D118D"/>
    <w:pPr>
      <w:spacing w:after="0" w:line="240" w:lineRule="auto"/>
    </w:pPr>
    <w:rPr>
      <w:rFonts w:cs="Times New Roman"/>
      <w:sz w:val="20"/>
      <w:szCs w:val="20"/>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F8F8F8"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C2E189" w:themeFill="accent3"/>
      </w:tcPr>
    </w:tblStylePr>
    <w:tblStylePr w:type="band1Horz">
      <w:tblPr/>
      <w:tcPr>
        <w:shd w:val="clear" w:color="auto" w:fill="000000" w:themeFill="tex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2398">
      <w:bodyDiv w:val="1"/>
      <w:marLeft w:val="0"/>
      <w:marRight w:val="0"/>
      <w:marTop w:val="0"/>
      <w:marBottom w:val="0"/>
      <w:divBdr>
        <w:top w:val="none" w:sz="0" w:space="0" w:color="auto"/>
        <w:left w:val="none" w:sz="0" w:space="0" w:color="auto"/>
        <w:bottom w:val="none" w:sz="0" w:space="0" w:color="auto"/>
        <w:right w:val="none" w:sz="0" w:space="0" w:color="auto"/>
      </w:divBdr>
    </w:div>
    <w:div w:id="150761185">
      <w:bodyDiv w:val="1"/>
      <w:marLeft w:val="0"/>
      <w:marRight w:val="0"/>
      <w:marTop w:val="0"/>
      <w:marBottom w:val="0"/>
      <w:divBdr>
        <w:top w:val="none" w:sz="0" w:space="0" w:color="auto"/>
        <w:left w:val="none" w:sz="0" w:space="0" w:color="auto"/>
        <w:bottom w:val="none" w:sz="0" w:space="0" w:color="auto"/>
        <w:right w:val="none" w:sz="0" w:space="0" w:color="auto"/>
      </w:divBdr>
    </w:div>
    <w:div w:id="300114691">
      <w:bodyDiv w:val="1"/>
      <w:marLeft w:val="0"/>
      <w:marRight w:val="0"/>
      <w:marTop w:val="0"/>
      <w:marBottom w:val="0"/>
      <w:divBdr>
        <w:top w:val="none" w:sz="0" w:space="0" w:color="auto"/>
        <w:left w:val="none" w:sz="0" w:space="0" w:color="auto"/>
        <w:bottom w:val="none" w:sz="0" w:space="0" w:color="auto"/>
        <w:right w:val="none" w:sz="0" w:space="0" w:color="auto"/>
      </w:divBdr>
    </w:div>
    <w:div w:id="318921010">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721245546">
      <w:bodyDiv w:val="1"/>
      <w:marLeft w:val="0"/>
      <w:marRight w:val="0"/>
      <w:marTop w:val="0"/>
      <w:marBottom w:val="0"/>
      <w:divBdr>
        <w:top w:val="none" w:sz="0" w:space="0" w:color="auto"/>
        <w:left w:val="none" w:sz="0" w:space="0" w:color="auto"/>
        <w:bottom w:val="none" w:sz="0" w:space="0" w:color="auto"/>
        <w:right w:val="none" w:sz="0" w:space="0" w:color="auto"/>
      </w:divBdr>
    </w:div>
    <w:div w:id="971788999">
      <w:bodyDiv w:val="1"/>
      <w:marLeft w:val="0"/>
      <w:marRight w:val="0"/>
      <w:marTop w:val="0"/>
      <w:marBottom w:val="0"/>
      <w:divBdr>
        <w:top w:val="none" w:sz="0" w:space="0" w:color="auto"/>
        <w:left w:val="none" w:sz="0" w:space="0" w:color="auto"/>
        <w:bottom w:val="none" w:sz="0" w:space="0" w:color="auto"/>
        <w:right w:val="none" w:sz="0" w:space="0" w:color="auto"/>
      </w:divBdr>
    </w:div>
    <w:div w:id="1140686510">
      <w:bodyDiv w:val="1"/>
      <w:marLeft w:val="0"/>
      <w:marRight w:val="0"/>
      <w:marTop w:val="0"/>
      <w:marBottom w:val="0"/>
      <w:divBdr>
        <w:top w:val="none" w:sz="0" w:space="0" w:color="auto"/>
        <w:left w:val="none" w:sz="0" w:space="0" w:color="auto"/>
        <w:bottom w:val="none" w:sz="0" w:space="0" w:color="auto"/>
        <w:right w:val="none" w:sz="0" w:space="0" w:color="auto"/>
      </w:divBdr>
    </w:div>
    <w:div w:id="1402866896">
      <w:bodyDiv w:val="1"/>
      <w:marLeft w:val="0"/>
      <w:marRight w:val="0"/>
      <w:marTop w:val="0"/>
      <w:marBottom w:val="0"/>
      <w:divBdr>
        <w:top w:val="none" w:sz="0" w:space="0" w:color="auto"/>
        <w:left w:val="none" w:sz="0" w:space="0" w:color="auto"/>
        <w:bottom w:val="none" w:sz="0" w:space="0" w:color="auto"/>
        <w:right w:val="none" w:sz="0" w:space="0" w:color="auto"/>
      </w:divBdr>
    </w:div>
    <w:div w:id="1875656086">
      <w:bodyDiv w:val="1"/>
      <w:marLeft w:val="0"/>
      <w:marRight w:val="0"/>
      <w:marTop w:val="0"/>
      <w:marBottom w:val="0"/>
      <w:divBdr>
        <w:top w:val="none" w:sz="0" w:space="0" w:color="auto"/>
        <w:left w:val="none" w:sz="0" w:space="0" w:color="auto"/>
        <w:bottom w:val="none" w:sz="0" w:space="0" w:color="auto"/>
        <w:right w:val="none" w:sz="0" w:space="0" w:color="auto"/>
      </w:divBdr>
    </w:div>
    <w:div w:id="188910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ex.dss.gov.au/document/121"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ex.dss.gov.au/guide-to-measuring-client-outcom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ifs.gov.au/cfca/2016/04/14/how-choose-outcomes-measurement-tool"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ifs.gov.au/cfca/expert-panel-project/program-planning-evaluation-guide/evaluate-your-program-or-service"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dex.dss.gov.au/document/79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ifs.gov.au/cfca/publications/planning-evaluation-i-basic-principles" TargetMode="Externa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DSS Green">
  <a:themeElements>
    <a:clrScheme name="DSS Green">
      <a:dk1>
        <a:sysClr val="windowText" lastClr="000000"/>
      </a:dk1>
      <a:lt1>
        <a:sysClr val="window" lastClr="FFFFFF"/>
      </a:lt1>
      <a:dk2>
        <a:srgbClr val="000000"/>
      </a:dk2>
      <a:lt2>
        <a:srgbClr val="F8F8F8"/>
      </a:lt2>
      <a:accent1>
        <a:srgbClr val="275D38"/>
      </a:accent1>
      <a:accent2>
        <a:srgbClr val="78BE20"/>
      </a:accent2>
      <a:accent3>
        <a:srgbClr val="C2E189"/>
      </a:accent3>
      <a:accent4>
        <a:srgbClr val="275D38"/>
      </a:accent4>
      <a:accent5>
        <a:srgbClr val="78BE20"/>
      </a:accent5>
      <a:accent6>
        <a:srgbClr val="C2E189"/>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59584-266B-40AC-A086-924E7F6AB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1791</Words>
  <Characters>10213</Characters>
  <Application>Microsoft Office Word</Application>
  <DocSecurity>0</DocSecurity>
  <Lines>85</Lines>
  <Paragraphs>23</Paragraphs>
  <ScaleCrop>false</ScaleCrop>
  <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2021-06-18T05:06:00Z</dcterms:created>
  <dcterms:modified xsi:type="dcterms:W3CDTF">2021-06-18T05:06:00Z</dcterms:modified>
</cp:coreProperties>
</file>