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2ADE" w14:textId="77777777" w:rsidR="005C673E" w:rsidRDefault="00A12A9A" w:rsidP="003C593A">
      <w:pPr>
        <w:spacing w:before="0" w:after="240" w:line="240" w:lineRule="auto"/>
        <w:contextualSpacing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29897C" wp14:editId="038C4A85">
            <wp:simplePos x="0" y="0"/>
            <wp:positionH relativeFrom="column">
              <wp:posOffset>-1270</wp:posOffset>
            </wp:positionH>
            <wp:positionV relativeFrom="paragraph">
              <wp:posOffset>-668020</wp:posOffset>
            </wp:positionV>
            <wp:extent cx="3060065" cy="901700"/>
            <wp:effectExtent l="0" t="0" r="6985" b="0"/>
            <wp:wrapNone/>
            <wp:docPr id="15" name="Picture 15" descr="Department of Social Service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logo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DC0">
        <w:rPr>
          <w:noProof/>
        </w:rPr>
        <w:softHyphen/>
      </w:r>
    </w:p>
    <w:p w14:paraId="058947EA" w14:textId="77777777" w:rsidR="00C337A7" w:rsidRDefault="00C337A7" w:rsidP="003C593A">
      <w:pPr>
        <w:pStyle w:val="Title"/>
        <w:rPr>
          <w:rStyle w:val="Heading1Char"/>
          <w:color w:val="auto"/>
        </w:rPr>
      </w:pPr>
      <w:bookmarkStart w:id="0" w:name="_Toc391890680"/>
    </w:p>
    <w:p w14:paraId="7E98977F" w14:textId="77777777" w:rsidR="00115D09" w:rsidRPr="0034093F" w:rsidRDefault="00A12A9A" w:rsidP="003C593A">
      <w:pPr>
        <w:pStyle w:val="Title"/>
        <w:sectPr w:rsidR="00115D09" w:rsidRPr="0034093F" w:rsidSect="000B50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737" w:footer="1489" w:gutter="0"/>
          <w:cols w:space="708"/>
          <w:titlePg/>
          <w:docGrid w:linePitch="360"/>
        </w:sectPr>
      </w:pPr>
      <w:r w:rsidRPr="00C337A7">
        <w:rPr>
          <w:rStyle w:val="Heading1Char"/>
          <w:color w:val="auto"/>
        </w:rPr>
        <w:br/>
      </w:r>
      <w:r w:rsidR="00786D10">
        <w:t>Try, Test and Learn Fund</w:t>
      </w:r>
    </w:p>
    <w:bookmarkEnd w:id="0"/>
    <w:p w14:paraId="3EF8EBE2" w14:textId="77777777" w:rsidR="002D4A87" w:rsidRPr="008E5EB1" w:rsidRDefault="002D4A87" w:rsidP="002D4A87">
      <w:pPr>
        <w:pStyle w:val="Title"/>
        <w:rPr>
          <w:rStyle w:val="Heading1Char"/>
          <w:color w:val="auto"/>
        </w:rPr>
      </w:pPr>
      <w:r w:rsidRPr="008E5EB1">
        <w:rPr>
          <w:rStyle w:val="Heading1Char"/>
          <w:color w:val="auto"/>
        </w:rPr>
        <w:t xml:space="preserve">Initiative: </w:t>
      </w:r>
      <w:r>
        <w:rPr>
          <w:rStyle w:val="Heading1Char"/>
          <w:i/>
          <w:color w:val="auto"/>
        </w:rPr>
        <w:t>The Australian Way</w:t>
      </w:r>
      <w:r w:rsidRPr="008E5EB1">
        <w:rPr>
          <w:rStyle w:val="Heading1Char"/>
          <w:color w:val="auto"/>
        </w:rPr>
        <w:t xml:space="preserve"> </w:t>
      </w:r>
    </w:p>
    <w:p w14:paraId="6E7E039B" w14:textId="6451DED8" w:rsidR="002D4A87" w:rsidRDefault="00FA0441" w:rsidP="002D4A87">
      <w:pPr>
        <w:pStyle w:val="Heading2"/>
        <w:spacing w:before="0"/>
        <w:rPr>
          <w:rStyle w:val="Heading1Char"/>
          <w:bCs/>
          <w:color w:val="auto"/>
          <w:kern w:val="0"/>
          <w:sz w:val="24"/>
          <w:szCs w:val="28"/>
        </w:rPr>
      </w:pPr>
      <w:r w:rsidRPr="006D0C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99E29" wp14:editId="05FA295B">
                <wp:simplePos x="0" y="0"/>
                <wp:positionH relativeFrom="margin">
                  <wp:align>center</wp:align>
                </wp:positionH>
                <wp:positionV relativeFrom="paragraph">
                  <wp:posOffset>262007</wp:posOffset>
                </wp:positionV>
                <wp:extent cx="7058025" cy="1088777"/>
                <wp:effectExtent l="0" t="0" r="28575" b="1651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088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FF50" w14:textId="496B7D02" w:rsidR="00622CAE" w:rsidRDefault="00622CAE" w:rsidP="00622CAE">
                            <w:pPr>
                              <w:pStyle w:val="textboxes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 xml:space="preserve">Using insights from the Priority Investment Approach, the Try, Test and Learn Fund is gathering evidence on new or innovative approaches to addressing barriers to work.  </w:t>
                            </w:r>
                          </w:p>
                          <w:p w14:paraId="6E996871" w14:textId="5E9737AA" w:rsidR="00622CAE" w:rsidRDefault="00622CAE" w:rsidP="00622CAE">
                            <w:pPr>
                              <w:pStyle w:val="textboxes"/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The Try, Test and Learn Fund will help achieve the objectives of welfare reform</w:t>
                            </w:r>
                            <w:r w:rsidR="00A45304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—</w:t>
                            </w:r>
                            <w:r w:rsidR="00A45304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that is, to develop a modern welfare system that increases the capacity of individuals, reduces the risk of welfare dependency and maintains a strong welfare safety net.</w:t>
                            </w:r>
                          </w:p>
                          <w:p w14:paraId="42DFBAAB" w14:textId="24039E0C" w:rsidR="00337CF6" w:rsidRDefault="00337CF6" w:rsidP="0077453B">
                            <w:pPr>
                              <w:pStyle w:val="textboxe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9E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65pt;width:555.75pt;height:85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" fillcolor="white [3201]" strokecolor="#78be20 [3207]" strokeweight=".5pt">
                <v:textbox inset="2mm,2mm,2mm,2mm">
                  <w:txbxContent>
                    <w:p w14:paraId="39D2FF50" w14:textId="496B7D02" w:rsidR="00622CAE" w:rsidRDefault="00622CAE" w:rsidP="00622CAE">
                      <w:pPr>
                        <w:pStyle w:val="textboxes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 xml:space="preserve">Using insights from the Priority Investment Approach, the Try, Test and Learn Fund is gathering evidence on new or innovative approaches to addressing barriers to work.  </w:t>
                      </w:r>
                    </w:p>
                    <w:p w14:paraId="6E996871" w14:textId="5E9737AA" w:rsidR="00622CAE" w:rsidRDefault="00622CAE" w:rsidP="00622CAE">
                      <w:pPr>
                        <w:pStyle w:val="textboxes"/>
                      </w:pPr>
                      <w:r>
                        <w:rPr>
                          <w:sz w:val="20"/>
                          <w:szCs w:val="22"/>
                        </w:rPr>
                        <w:t>The Try, Test and Learn Fund will help achieve the objectives of welfare reform</w:t>
                      </w:r>
                      <w:r w:rsidR="00A45304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>—</w:t>
                      </w:r>
                      <w:r w:rsidR="00A45304">
                        <w:rPr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sz w:val="20"/>
                          <w:szCs w:val="22"/>
                        </w:rPr>
                        <w:t>that is, to develop a modern welfare system that increases the capacity of individuals, reduces the risk of welfare dependency and maintains a strong welfare safety net.</w:t>
                      </w:r>
                    </w:p>
                    <w:p w14:paraId="42DFBAAB" w14:textId="24039E0C" w:rsidR="00337CF6" w:rsidRDefault="00337CF6" w:rsidP="0077453B">
                      <w:pPr>
                        <w:pStyle w:val="textboxes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4A87" w:rsidRPr="004C5435">
        <w:rPr>
          <w:rStyle w:val="Heading1Char"/>
          <w:bCs/>
          <w:color w:val="auto"/>
          <w:kern w:val="0"/>
          <w:sz w:val="24"/>
          <w:szCs w:val="28"/>
        </w:rPr>
        <w:t xml:space="preserve">Location: </w:t>
      </w:r>
      <w:r w:rsidR="002D4A87">
        <w:rPr>
          <w:rStyle w:val="Heading1Char"/>
          <w:bCs/>
          <w:color w:val="auto"/>
          <w:kern w:val="0"/>
          <w:sz w:val="24"/>
          <w:szCs w:val="28"/>
        </w:rPr>
        <w:t xml:space="preserve">New South Wales and </w:t>
      </w:r>
      <w:r w:rsidR="002D4A87" w:rsidRPr="004C5435">
        <w:rPr>
          <w:rStyle w:val="Heading1Char"/>
          <w:bCs/>
          <w:color w:val="auto"/>
          <w:kern w:val="0"/>
          <w:sz w:val="24"/>
          <w:szCs w:val="28"/>
        </w:rPr>
        <w:t>Victoria</w:t>
      </w:r>
    </w:p>
    <w:p w14:paraId="735D4E96" w14:textId="724D6CD9" w:rsidR="002D4A87" w:rsidRPr="00B064B9" w:rsidRDefault="002D4A87" w:rsidP="002D4A87">
      <w:pPr>
        <w:spacing w:before="0" w:after="0"/>
        <w:rPr>
          <w:szCs w:val="20"/>
        </w:rPr>
      </w:pPr>
    </w:p>
    <w:p w14:paraId="6F70B4C4" w14:textId="2A2DFBEE" w:rsidR="00622CAE" w:rsidRDefault="00B95321" w:rsidP="00B95321">
      <w:pPr>
        <w:pStyle w:val="Heading1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37628" wp14:editId="2FCA85EE">
                <wp:simplePos x="0" y="0"/>
                <wp:positionH relativeFrom="margin">
                  <wp:posOffset>4428490</wp:posOffset>
                </wp:positionH>
                <wp:positionV relativeFrom="paragraph">
                  <wp:posOffset>9525</wp:posOffset>
                </wp:positionV>
                <wp:extent cx="2305685" cy="3650615"/>
                <wp:effectExtent l="0" t="0" r="18415" b="260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3650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DBDC" w14:textId="77777777" w:rsidR="0077453B" w:rsidRDefault="0077453B" w:rsidP="00DA13C8">
                            <w:pPr>
                              <w:pStyle w:val="Heading1"/>
                              <w:spacing w:before="0" w:after="0"/>
                              <w:jc w:val="center"/>
                            </w:pPr>
                            <w:r>
                              <w:t>Fast facts</w:t>
                            </w:r>
                          </w:p>
                          <w:p w14:paraId="2B4C6E2C" w14:textId="63CC33A0" w:rsidR="00E837EA" w:rsidRPr="00B95321" w:rsidRDefault="00E837EA" w:rsidP="00B95321">
                            <w:pPr>
                              <w:pStyle w:val="ListBullet"/>
                              <w:tabs>
                                <w:tab w:val="clear" w:pos="170"/>
                              </w:tabs>
                              <w:spacing w:after="120"/>
                            </w:pPr>
                            <w:r w:rsidRPr="00E837EA">
                              <w:rPr>
                                <w:b/>
                              </w:rPr>
                              <w:t>Note:</w:t>
                            </w:r>
                            <w:r w:rsidRPr="00B95321">
                              <w:t xml:space="preserve"> </w:t>
                            </w:r>
                            <w:r w:rsidRPr="00B95321">
                              <w:rPr>
                                <w:b/>
                              </w:rPr>
                              <w:t>This project has ended.</w:t>
                            </w:r>
                          </w:p>
                          <w:p w14:paraId="4FDD4C88" w14:textId="0D846612" w:rsidR="0077453B" w:rsidRDefault="0077453B" w:rsidP="002D4A87">
                            <w:pPr>
                              <w:pStyle w:val="ListBullet"/>
                              <w:tabs>
                                <w:tab w:val="clear" w:pos="170"/>
                              </w:tabs>
                            </w:pPr>
                            <w:r w:rsidRPr="00337CF6">
                              <w:rPr>
                                <w:b/>
                              </w:rPr>
                              <w:t xml:space="preserve">Priority group: </w:t>
                            </w:r>
                            <w:r w:rsidR="009B1A46">
                              <w:t>Migrants and refugees</w:t>
                            </w:r>
                          </w:p>
                          <w:p w14:paraId="77CDCD6D" w14:textId="204D02D8" w:rsidR="0077453B" w:rsidRDefault="00FA0441" w:rsidP="002D4A87">
                            <w:pPr>
                              <w:pStyle w:val="ListBullet"/>
                              <w:tabs>
                                <w:tab w:val="clear" w:pos="170"/>
                              </w:tabs>
                            </w:pPr>
                            <w:r>
                              <w:rPr>
                                <w:b/>
                              </w:rPr>
                              <w:t>Target p</w:t>
                            </w:r>
                            <w:r w:rsidR="00B3003E">
                              <w:rPr>
                                <w:b/>
                              </w:rPr>
                              <w:t xml:space="preserve">articipant </w:t>
                            </w:r>
                            <w:r w:rsidR="0077453B" w:rsidRPr="00337CF6">
                              <w:rPr>
                                <w:b/>
                              </w:rPr>
                              <w:t xml:space="preserve">number: </w:t>
                            </w:r>
                            <w:r w:rsidR="009B1A46">
                              <w:t>500</w:t>
                            </w:r>
                            <w:r w:rsidR="00882D26">
                              <w:t xml:space="preserve"> (A</w:t>
                            </w:r>
                            <w:r w:rsidR="00FE6693">
                              <w:t>ctual number: 662)</w:t>
                            </w:r>
                          </w:p>
                          <w:p w14:paraId="2D4ECE80" w14:textId="7BD376E0" w:rsidR="0077453B" w:rsidRDefault="0077453B" w:rsidP="002D4A87">
                            <w:pPr>
                              <w:pStyle w:val="ListBullet"/>
                              <w:tabs>
                                <w:tab w:val="clear" w:pos="170"/>
                              </w:tabs>
                            </w:pPr>
                            <w:r w:rsidRPr="00337CF6">
                              <w:rPr>
                                <w:b/>
                              </w:rPr>
                              <w:t xml:space="preserve">Locations: </w:t>
                            </w:r>
                            <w:r w:rsidR="003C593A">
                              <w:t>NSW</w:t>
                            </w:r>
                            <w:r w:rsidR="009B1A46">
                              <w:t xml:space="preserve"> and </w:t>
                            </w:r>
                            <w:r w:rsidR="006B4B5D">
                              <w:t>VIC</w:t>
                            </w:r>
                          </w:p>
                          <w:p w14:paraId="4354E0BD" w14:textId="77777777" w:rsidR="0077453B" w:rsidRDefault="0077453B" w:rsidP="002D4A87">
                            <w:pPr>
                              <w:pStyle w:val="ListBullet"/>
                              <w:tabs>
                                <w:tab w:val="clear" w:pos="170"/>
                              </w:tabs>
                            </w:pPr>
                            <w:r w:rsidRPr="00337CF6">
                              <w:rPr>
                                <w:b/>
                              </w:rPr>
                              <w:t xml:space="preserve">Trial period: </w:t>
                            </w:r>
                            <w:r w:rsidR="009B1A46" w:rsidRPr="009B1A46">
                              <w:t>16 months</w:t>
                            </w:r>
                          </w:p>
                          <w:p w14:paraId="2A3E7D24" w14:textId="7FD2241F" w:rsidR="0077453B" w:rsidRDefault="0077453B" w:rsidP="002D4A87">
                            <w:pPr>
                              <w:pStyle w:val="ListBullet"/>
                              <w:tabs>
                                <w:tab w:val="clear" w:pos="170"/>
                              </w:tabs>
                            </w:pPr>
                            <w:r w:rsidRPr="00337CF6">
                              <w:rPr>
                                <w:b/>
                              </w:rPr>
                              <w:t xml:space="preserve">Total funding: </w:t>
                            </w:r>
                            <w:r w:rsidR="009B1A46">
                              <w:t>$1.2</w:t>
                            </w:r>
                            <w:r w:rsidR="00FA0441">
                              <w:t>3</w:t>
                            </w:r>
                            <w:r w:rsidR="009B1A46">
                              <w:t xml:space="preserve"> million</w:t>
                            </w:r>
                          </w:p>
                          <w:p w14:paraId="33C891CA" w14:textId="3BBA3C46" w:rsidR="009B1A46" w:rsidRDefault="0077453B" w:rsidP="002D4A87">
                            <w:pPr>
                              <w:pStyle w:val="ListBullet"/>
                              <w:tabs>
                                <w:tab w:val="clear" w:pos="170"/>
                                <w:tab w:val="left" w:pos="142"/>
                              </w:tabs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4610DD">
                              <w:rPr>
                                <w:b/>
                              </w:rPr>
                              <w:t>ervice provider</w:t>
                            </w:r>
                            <w:r w:rsidRPr="00337CF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B1A46">
                              <w:t>Our HR Company</w:t>
                            </w:r>
                          </w:p>
                          <w:p w14:paraId="293B51F9" w14:textId="41ADBC4E" w:rsidR="00E837EA" w:rsidRPr="00B95321" w:rsidRDefault="0077453B" w:rsidP="00B95321">
                            <w:pPr>
                              <w:rPr>
                                <w:color w:val="1F497D"/>
                              </w:rPr>
                            </w:pPr>
                            <w:r w:rsidRPr="009B1A46">
                              <w:rPr>
                                <w:b/>
                              </w:rPr>
                              <w:t xml:space="preserve">Potential future saving: </w:t>
                            </w:r>
                            <w:r w:rsidR="00E837EA" w:rsidRPr="000F4B66">
                              <w:t>The purpose of these initiatives is to test whether intervention</w:t>
                            </w:r>
                            <w:r w:rsidR="00282837">
                              <w:t>s</w:t>
                            </w:r>
                            <w:r w:rsidR="00E837EA" w:rsidRPr="000F4B66">
                              <w:t xml:space="preserve"> work to reduce long-term reliance on welfare.</w:t>
                            </w:r>
                            <w:r w:rsidR="00E837EA">
                              <w:t xml:space="preserve"> </w:t>
                            </w:r>
                            <w:r w:rsidR="009B1A46" w:rsidRPr="008A283B">
                              <w:t xml:space="preserve">If </w:t>
                            </w:r>
                            <w:r w:rsidR="009B08BA">
                              <w:t>around</w:t>
                            </w:r>
                            <w:r w:rsidR="009B1A46" w:rsidRPr="008A283B">
                              <w:t xml:space="preserve"> </w:t>
                            </w:r>
                            <w:r w:rsidR="008A283B" w:rsidRPr="00386DF6">
                              <w:t>two</w:t>
                            </w:r>
                            <w:r w:rsidR="008A283B" w:rsidRPr="008A283B">
                              <w:t xml:space="preserve"> </w:t>
                            </w:r>
                            <w:r w:rsidR="009B1A46" w:rsidRPr="008A283B">
                              <w:t>per cent of participants</w:t>
                            </w:r>
                            <w:r w:rsidR="00FA0441">
                              <w:t xml:space="preserve"> (15)</w:t>
                            </w:r>
                            <w:r w:rsidR="009B1A46" w:rsidRPr="008A283B">
                              <w:t xml:space="preserve"> move off income support because of this project, the savings to the welfare system are likely to outweigh the costs of the project.</w:t>
                            </w:r>
                            <w:r w:rsidR="009B1A46" w:rsidRPr="009B1A46">
                              <w:rPr>
                                <w:color w:val="1F497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7628" id="Text Box 4" o:spid="_x0000_s1027" type="#_x0000_t202" style="position:absolute;margin-left:348.7pt;margin-top:.75pt;width:181.55pt;height:287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" fillcolor="#e4f6cd [663]" strokecolor="#78be20 [3207]" strokeweight=".5pt">
                <v:textbox inset="2mm,2mm,2mm,2mm">
                  <w:txbxContent>
                    <w:p w14:paraId="2976DBDC" w14:textId="77777777" w:rsidR="0077453B" w:rsidRDefault="0077453B" w:rsidP="00DA13C8">
                      <w:pPr>
                        <w:pStyle w:val="Heading1"/>
                        <w:spacing w:before="0" w:after="0"/>
                        <w:jc w:val="center"/>
                      </w:pPr>
                      <w:r>
                        <w:t>Fast facts</w:t>
                      </w:r>
                    </w:p>
                    <w:p w14:paraId="2B4C6E2C" w14:textId="63CC33A0" w:rsidR="00E837EA" w:rsidRPr="00B95321" w:rsidRDefault="00E837EA" w:rsidP="00B95321">
                      <w:pPr>
                        <w:pStyle w:val="ListBullet"/>
                        <w:tabs>
                          <w:tab w:val="clear" w:pos="170"/>
                        </w:tabs>
                        <w:spacing w:after="120"/>
                      </w:pPr>
                      <w:r w:rsidRPr="00E837EA">
                        <w:rPr>
                          <w:b/>
                        </w:rPr>
                        <w:t>Note:</w:t>
                      </w:r>
                      <w:r w:rsidRPr="00B95321">
                        <w:t xml:space="preserve"> </w:t>
                      </w:r>
                      <w:r w:rsidRPr="00B95321">
                        <w:rPr>
                          <w:b/>
                        </w:rPr>
                        <w:t>This project has ended.</w:t>
                      </w:r>
                    </w:p>
                    <w:p w14:paraId="4FDD4C88" w14:textId="0D846612" w:rsidR="0077453B" w:rsidRDefault="0077453B" w:rsidP="002D4A87">
                      <w:pPr>
                        <w:pStyle w:val="ListBullet"/>
                        <w:tabs>
                          <w:tab w:val="clear" w:pos="170"/>
                        </w:tabs>
                      </w:pPr>
                      <w:r w:rsidRPr="00337CF6">
                        <w:rPr>
                          <w:b/>
                        </w:rPr>
                        <w:t xml:space="preserve">Priority group: </w:t>
                      </w:r>
                      <w:r w:rsidR="009B1A46">
                        <w:t>Migrants and refugees</w:t>
                      </w:r>
                    </w:p>
                    <w:p w14:paraId="77CDCD6D" w14:textId="204D02D8" w:rsidR="0077453B" w:rsidRDefault="00FA0441" w:rsidP="002D4A87">
                      <w:pPr>
                        <w:pStyle w:val="ListBullet"/>
                        <w:tabs>
                          <w:tab w:val="clear" w:pos="170"/>
                        </w:tabs>
                      </w:pPr>
                      <w:r>
                        <w:rPr>
                          <w:b/>
                        </w:rPr>
                        <w:t>Target p</w:t>
                      </w:r>
                      <w:r w:rsidR="00B3003E">
                        <w:rPr>
                          <w:b/>
                        </w:rPr>
                        <w:t xml:space="preserve">articipant </w:t>
                      </w:r>
                      <w:r w:rsidR="0077453B" w:rsidRPr="00337CF6">
                        <w:rPr>
                          <w:b/>
                        </w:rPr>
                        <w:t xml:space="preserve">number: </w:t>
                      </w:r>
                      <w:r w:rsidR="009B1A46">
                        <w:t>500</w:t>
                      </w:r>
                      <w:r w:rsidR="00882D26">
                        <w:t xml:space="preserve"> (A</w:t>
                      </w:r>
                      <w:r w:rsidR="00FE6693">
                        <w:t>ctual number: 662)</w:t>
                      </w:r>
                    </w:p>
                    <w:p w14:paraId="2D4ECE80" w14:textId="7BD376E0" w:rsidR="0077453B" w:rsidRDefault="0077453B" w:rsidP="002D4A87">
                      <w:pPr>
                        <w:pStyle w:val="ListBullet"/>
                        <w:tabs>
                          <w:tab w:val="clear" w:pos="170"/>
                        </w:tabs>
                      </w:pPr>
                      <w:r w:rsidRPr="00337CF6">
                        <w:rPr>
                          <w:b/>
                        </w:rPr>
                        <w:t xml:space="preserve">Locations: </w:t>
                      </w:r>
                      <w:r w:rsidR="003C593A">
                        <w:t>NSW</w:t>
                      </w:r>
                      <w:r w:rsidR="009B1A46">
                        <w:t xml:space="preserve"> and </w:t>
                      </w:r>
                      <w:r w:rsidR="006B4B5D">
                        <w:t>VIC</w:t>
                      </w:r>
                    </w:p>
                    <w:p w14:paraId="4354E0BD" w14:textId="77777777" w:rsidR="0077453B" w:rsidRDefault="0077453B" w:rsidP="002D4A87">
                      <w:pPr>
                        <w:pStyle w:val="ListBullet"/>
                        <w:tabs>
                          <w:tab w:val="clear" w:pos="170"/>
                        </w:tabs>
                      </w:pPr>
                      <w:r w:rsidRPr="00337CF6">
                        <w:rPr>
                          <w:b/>
                        </w:rPr>
                        <w:t xml:space="preserve">Trial period: </w:t>
                      </w:r>
                      <w:r w:rsidR="009B1A46" w:rsidRPr="009B1A46">
                        <w:t>16 months</w:t>
                      </w:r>
                    </w:p>
                    <w:p w14:paraId="2A3E7D24" w14:textId="7FD2241F" w:rsidR="0077453B" w:rsidRDefault="0077453B" w:rsidP="002D4A87">
                      <w:pPr>
                        <w:pStyle w:val="ListBullet"/>
                        <w:tabs>
                          <w:tab w:val="clear" w:pos="170"/>
                        </w:tabs>
                      </w:pPr>
                      <w:r w:rsidRPr="00337CF6">
                        <w:rPr>
                          <w:b/>
                        </w:rPr>
                        <w:t xml:space="preserve">Total funding: </w:t>
                      </w:r>
                      <w:r w:rsidR="009B1A46">
                        <w:t>$1.2</w:t>
                      </w:r>
                      <w:r w:rsidR="00FA0441">
                        <w:t>3</w:t>
                      </w:r>
                      <w:r w:rsidR="009B1A46">
                        <w:t xml:space="preserve"> million</w:t>
                      </w:r>
                    </w:p>
                    <w:p w14:paraId="33C891CA" w14:textId="3BBA3C46" w:rsidR="009B1A46" w:rsidRDefault="0077453B" w:rsidP="002D4A87">
                      <w:pPr>
                        <w:pStyle w:val="ListBullet"/>
                        <w:tabs>
                          <w:tab w:val="clear" w:pos="170"/>
                          <w:tab w:val="left" w:pos="142"/>
                        </w:tabs>
                      </w:pPr>
                      <w:r>
                        <w:rPr>
                          <w:b/>
                        </w:rPr>
                        <w:t>S</w:t>
                      </w:r>
                      <w:r w:rsidR="004610DD">
                        <w:rPr>
                          <w:b/>
                        </w:rPr>
                        <w:t>ervice provider</w:t>
                      </w:r>
                      <w:r w:rsidRPr="00337CF6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B1A46">
                        <w:t>Our HR Company</w:t>
                      </w:r>
                    </w:p>
                    <w:p w14:paraId="293B51F9" w14:textId="41ADBC4E" w:rsidR="00E837EA" w:rsidRPr="00B95321" w:rsidRDefault="0077453B" w:rsidP="00B95321">
                      <w:pPr>
                        <w:rPr>
                          <w:color w:val="1F497D"/>
                        </w:rPr>
                      </w:pPr>
                      <w:r w:rsidRPr="009B1A46">
                        <w:rPr>
                          <w:b/>
                        </w:rPr>
                        <w:t xml:space="preserve">Potential future saving: </w:t>
                      </w:r>
                      <w:r w:rsidR="00E837EA" w:rsidRPr="000F4B66">
                        <w:t>The purpose of these initiatives is to test whether intervention</w:t>
                      </w:r>
                      <w:r w:rsidR="00282837">
                        <w:t>s</w:t>
                      </w:r>
                      <w:r w:rsidR="00E837EA" w:rsidRPr="000F4B66">
                        <w:t xml:space="preserve"> work to reduce long-term reliance on welfare.</w:t>
                      </w:r>
                      <w:r w:rsidR="00E837EA">
                        <w:t xml:space="preserve"> </w:t>
                      </w:r>
                      <w:r w:rsidR="009B1A46" w:rsidRPr="008A283B">
                        <w:t xml:space="preserve">If </w:t>
                      </w:r>
                      <w:r w:rsidR="009B08BA">
                        <w:t>around</w:t>
                      </w:r>
                      <w:r w:rsidR="009B1A46" w:rsidRPr="008A283B">
                        <w:t xml:space="preserve"> </w:t>
                      </w:r>
                      <w:r w:rsidR="008A283B" w:rsidRPr="00386DF6">
                        <w:t>two</w:t>
                      </w:r>
                      <w:r w:rsidR="008A283B" w:rsidRPr="008A283B">
                        <w:t xml:space="preserve"> </w:t>
                      </w:r>
                      <w:r w:rsidR="009B1A46" w:rsidRPr="008A283B">
                        <w:t>per cent of participants</w:t>
                      </w:r>
                      <w:r w:rsidR="00FA0441">
                        <w:t xml:space="preserve"> (15)</w:t>
                      </w:r>
                      <w:r w:rsidR="009B1A46" w:rsidRPr="008A283B">
                        <w:t xml:space="preserve"> move off income support because of this project, the savings to the welfare system are likely to outweigh the costs of the project.</w:t>
                      </w:r>
                      <w:r w:rsidR="009B1A46" w:rsidRPr="009B1A46">
                        <w:rPr>
                          <w:color w:val="1F497D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D78">
        <w:t xml:space="preserve">What </w:t>
      </w:r>
      <w:r w:rsidR="004276DB">
        <w:t>were</w:t>
      </w:r>
      <w:r w:rsidR="00516D78">
        <w:t xml:space="preserve"> we trying to achieve?</w:t>
      </w:r>
      <w:r w:rsidR="00516D78" w:rsidRPr="0077453B">
        <w:rPr>
          <w:noProof/>
        </w:rPr>
        <w:t xml:space="preserve"> </w:t>
      </w:r>
    </w:p>
    <w:p w14:paraId="624A2211" w14:textId="0CC45A04" w:rsidR="00516D78" w:rsidRDefault="00A34F25" w:rsidP="0034093F">
      <w:pPr>
        <w:pStyle w:val="ListBullet"/>
        <w:tabs>
          <w:tab w:val="clear" w:pos="170"/>
          <w:tab w:val="left" w:pos="0"/>
        </w:tabs>
        <w:spacing w:before="0" w:after="0" w:line="240" w:lineRule="auto"/>
        <w:contextualSpacing/>
        <w:rPr>
          <w:szCs w:val="22"/>
        </w:rPr>
      </w:pPr>
      <w:r>
        <w:rPr>
          <w:szCs w:val="22"/>
        </w:rPr>
        <w:t xml:space="preserve">This initiative </w:t>
      </w:r>
      <w:r w:rsidR="00500F61">
        <w:rPr>
          <w:szCs w:val="22"/>
        </w:rPr>
        <w:t>was designed to</w:t>
      </w:r>
      <w:r w:rsidR="00B95321">
        <w:rPr>
          <w:szCs w:val="22"/>
        </w:rPr>
        <w:t xml:space="preserve"> </w:t>
      </w:r>
      <w:r w:rsidR="00114F86">
        <w:rPr>
          <w:szCs w:val="22"/>
        </w:rPr>
        <w:t>test whether an app-based approach can support the o</w:t>
      </w:r>
      <w:r w:rsidR="00514EA5">
        <w:rPr>
          <w:szCs w:val="22"/>
        </w:rPr>
        <w:t xml:space="preserve">rientation </w:t>
      </w:r>
      <w:r w:rsidR="009074F6">
        <w:rPr>
          <w:szCs w:val="22"/>
        </w:rPr>
        <w:t xml:space="preserve">employment module of the Humanitarian Settlement Program </w:t>
      </w:r>
      <w:r w:rsidR="00114F86">
        <w:rPr>
          <w:szCs w:val="22"/>
        </w:rPr>
        <w:t xml:space="preserve">to improve work readiness and employment outcomes for humanitarian entrants. </w:t>
      </w:r>
    </w:p>
    <w:p w14:paraId="5109D31F" w14:textId="42BA2835" w:rsidR="000B50BB" w:rsidRDefault="000B50BB" w:rsidP="0034093F">
      <w:pPr>
        <w:pStyle w:val="ListBullet"/>
        <w:tabs>
          <w:tab w:val="clear" w:pos="170"/>
          <w:tab w:val="left" w:pos="0"/>
        </w:tabs>
        <w:spacing w:before="0" w:after="0" w:line="240" w:lineRule="auto"/>
        <w:contextualSpacing/>
        <w:rPr>
          <w:szCs w:val="22"/>
        </w:rPr>
      </w:pPr>
    </w:p>
    <w:p w14:paraId="43CE4099" w14:textId="2FA51166" w:rsidR="00622CAE" w:rsidRDefault="000B50BB" w:rsidP="00B95321">
      <w:pPr>
        <w:pStyle w:val="Heading1"/>
        <w:spacing w:before="0" w:after="0"/>
      </w:pPr>
      <w:r>
        <w:t xml:space="preserve">What </w:t>
      </w:r>
      <w:r w:rsidR="004276DB">
        <w:t>was</w:t>
      </w:r>
      <w:r>
        <w:t xml:space="preserve"> </w:t>
      </w:r>
      <w:r w:rsidRPr="006D0CEE">
        <w:rPr>
          <w:i/>
        </w:rPr>
        <w:t>The Australian Way</w:t>
      </w:r>
      <w:r>
        <w:t>?</w:t>
      </w:r>
    </w:p>
    <w:p w14:paraId="585EBE22" w14:textId="6C6BC2AF" w:rsidR="000B50BB" w:rsidRDefault="000B50BB" w:rsidP="000B50BB">
      <w:pPr>
        <w:pStyle w:val="ListBullet"/>
        <w:tabs>
          <w:tab w:val="clear" w:pos="170"/>
          <w:tab w:val="left" w:pos="0"/>
        </w:tabs>
        <w:spacing w:before="0" w:after="0" w:line="240" w:lineRule="auto"/>
        <w:contextualSpacing/>
        <w:rPr>
          <w:szCs w:val="22"/>
        </w:rPr>
      </w:pPr>
      <w:r>
        <w:rPr>
          <w:szCs w:val="22"/>
        </w:rPr>
        <w:t>Participants complete</w:t>
      </w:r>
      <w:r w:rsidR="004276DB">
        <w:rPr>
          <w:szCs w:val="22"/>
        </w:rPr>
        <w:t>d</w:t>
      </w:r>
      <w:r>
        <w:rPr>
          <w:szCs w:val="22"/>
        </w:rPr>
        <w:t xml:space="preserve"> t</w:t>
      </w:r>
      <w:r w:rsidRPr="00580014">
        <w:rPr>
          <w:szCs w:val="22"/>
        </w:rPr>
        <w:t xml:space="preserve">he </w:t>
      </w:r>
      <w:r w:rsidR="008847FD">
        <w:rPr>
          <w:szCs w:val="22"/>
        </w:rPr>
        <w:t>o</w:t>
      </w:r>
      <w:r w:rsidR="00514EA5">
        <w:rPr>
          <w:szCs w:val="22"/>
        </w:rPr>
        <w:t xml:space="preserve">rientation </w:t>
      </w:r>
      <w:r w:rsidRPr="00580014">
        <w:rPr>
          <w:szCs w:val="22"/>
        </w:rPr>
        <w:t xml:space="preserve">employment </w:t>
      </w:r>
      <w:r w:rsidR="00086BC1">
        <w:rPr>
          <w:szCs w:val="22"/>
        </w:rPr>
        <w:t xml:space="preserve">module </w:t>
      </w:r>
      <w:r w:rsidRPr="00580014">
        <w:rPr>
          <w:szCs w:val="22"/>
        </w:rPr>
        <w:t>of the Humanitarian Settlement Program</w:t>
      </w:r>
      <w:r w:rsidR="00514EA5">
        <w:rPr>
          <w:szCs w:val="22"/>
        </w:rPr>
        <w:t xml:space="preserve"> </w:t>
      </w:r>
      <w:r w:rsidR="00807C6E">
        <w:rPr>
          <w:szCs w:val="22"/>
        </w:rPr>
        <w:t xml:space="preserve">with access to </w:t>
      </w:r>
      <w:r w:rsidR="00A1628E">
        <w:rPr>
          <w:szCs w:val="22"/>
        </w:rPr>
        <w:t>an app to support their learning.</w:t>
      </w:r>
      <w:r w:rsidRPr="00580014">
        <w:rPr>
          <w:szCs w:val="22"/>
        </w:rPr>
        <w:t xml:space="preserve"> </w:t>
      </w:r>
      <w:r>
        <w:rPr>
          <w:szCs w:val="22"/>
        </w:rPr>
        <w:t xml:space="preserve">This </w:t>
      </w:r>
      <w:r w:rsidR="00510C90">
        <w:rPr>
          <w:szCs w:val="22"/>
        </w:rPr>
        <w:t xml:space="preserve">element </w:t>
      </w:r>
      <w:r w:rsidR="004276DB">
        <w:rPr>
          <w:szCs w:val="22"/>
        </w:rPr>
        <w:t>provided</w:t>
      </w:r>
      <w:r>
        <w:rPr>
          <w:szCs w:val="22"/>
        </w:rPr>
        <w:t xml:space="preserve"> information about Australian workplace culture and expectations</w:t>
      </w:r>
      <w:r w:rsidR="00CC3B0B">
        <w:rPr>
          <w:szCs w:val="22"/>
        </w:rPr>
        <w:t>,</w:t>
      </w:r>
      <w:r w:rsidR="00734B86">
        <w:rPr>
          <w:szCs w:val="22"/>
        </w:rPr>
        <w:t xml:space="preserve"> </w:t>
      </w:r>
      <w:r>
        <w:rPr>
          <w:szCs w:val="22"/>
        </w:rPr>
        <w:t xml:space="preserve">and how to prepare for and look for a job. </w:t>
      </w:r>
    </w:p>
    <w:p w14:paraId="45B0FF63" w14:textId="11A67852" w:rsidR="000B50BB" w:rsidRDefault="000B50BB" w:rsidP="000B50BB">
      <w:pPr>
        <w:pStyle w:val="ListBullet"/>
        <w:tabs>
          <w:tab w:val="clear" w:pos="170"/>
          <w:tab w:val="left" w:pos="0"/>
        </w:tabs>
        <w:spacing w:before="0" w:after="0" w:line="240" w:lineRule="auto"/>
        <w:contextualSpacing/>
        <w:rPr>
          <w:szCs w:val="22"/>
        </w:rPr>
      </w:pPr>
    </w:p>
    <w:p w14:paraId="759EB94B" w14:textId="3EE143A2" w:rsidR="00516D78" w:rsidRPr="00516D78" w:rsidRDefault="000B50BB" w:rsidP="003C593A">
      <w:pPr>
        <w:pStyle w:val="ListBullet"/>
        <w:tabs>
          <w:tab w:val="clear" w:pos="170"/>
          <w:tab w:val="left" w:pos="0"/>
        </w:tabs>
        <w:spacing w:before="0" w:after="0" w:line="240" w:lineRule="auto"/>
        <w:contextualSpacing/>
        <w:rPr>
          <w:szCs w:val="22"/>
        </w:rPr>
      </w:pPr>
      <w:r>
        <w:rPr>
          <w:szCs w:val="22"/>
        </w:rPr>
        <w:t xml:space="preserve">Information </w:t>
      </w:r>
      <w:r w:rsidR="00807C6E">
        <w:rPr>
          <w:szCs w:val="22"/>
        </w:rPr>
        <w:t>was</w:t>
      </w:r>
      <w:r w:rsidR="00086BC1">
        <w:rPr>
          <w:szCs w:val="22"/>
        </w:rPr>
        <w:t xml:space="preserve"> </w:t>
      </w:r>
      <w:r>
        <w:rPr>
          <w:szCs w:val="22"/>
        </w:rPr>
        <w:t xml:space="preserve">provided </w:t>
      </w:r>
      <w:r w:rsidRPr="00580014">
        <w:rPr>
          <w:szCs w:val="22"/>
        </w:rPr>
        <w:t>through animated storytelling in English and four other languages</w:t>
      </w:r>
      <w:r w:rsidR="00006597">
        <w:rPr>
          <w:szCs w:val="22"/>
        </w:rPr>
        <w:t xml:space="preserve"> in the app and in hard copy</w:t>
      </w:r>
      <w:r w:rsidRPr="00580014">
        <w:rPr>
          <w:szCs w:val="22"/>
        </w:rPr>
        <w:t xml:space="preserve">. </w:t>
      </w:r>
      <w:r w:rsidR="00006597">
        <w:rPr>
          <w:szCs w:val="22"/>
        </w:rPr>
        <w:t xml:space="preserve">The app </w:t>
      </w:r>
      <w:r w:rsidRPr="003B00F7">
        <w:rPr>
          <w:szCs w:val="22"/>
        </w:rPr>
        <w:t xml:space="preserve">also </w:t>
      </w:r>
      <w:r w:rsidR="00E14B7A">
        <w:rPr>
          <w:szCs w:val="22"/>
        </w:rPr>
        <w:t>help</w:t>
      </w:r>
      <w:r w:rsidR="00807C6E">
        <w:rPr>
          <w:szCs w:val="22"/>
        </w:rPr>
        <w:t>ed</w:t>
      </w:r>
      <w:r w:rsidR="00E14B7A">
        <w:rPr>
          <w:szCs w:val="22"/>
        </w:rPr>
        <w:t xml:space="preserve"> </w:t>
      </w:r>
      <w:r w:rsidR="00006597">
        <w:rPr>
          <w:szCs w:val="22"/>
        </w:rPr>
        <w:t>participants</w:t>
      </w:r>
      <w:r w:rsidR="00E80FC8">
        <w:rPr>
          <w:szCs w:val="22"/>
        </w:rPr>
        <w:t xml:space="preserve"> to</w:t>
      </w:r>
      <w:r w:rsidR="00006597">
        <w:rPr>
          <w:szCs w:val="22"/>
        </w:rPr>
        <w:t xml:space="preserve"> </w:t>
      </w:r>
      <w:r w:rsidR="00E14B7A">
        <w:rPr>
          <w:szCs w:val="22"/>
        </w:rPr>
        <w:t>prepare resumes</w:t>
      </w:r>
      <w:r w:rsidR="00E80FC8">
        <w:rPr>
          <w:szCs w:val="22"/>
        </w:rPr>
        <w:t xml:space="preserve"> and applications</w:t>
      </w:r>
      <w:r w:rsidR="00E14B7A">
        <w:rPr>
          <w:szCs w:val="22"/>
        </w:rPr>
        <w:t xml:space="preserve">, </w:t>
      </w:r>
      <w:r w:rsidR="00FA04CE" w:rsidRPr="00FA04CE">
        <w:rPr>
          <w:szCs w:val="22"/>
        </w:rPr>
        <w:t xml:space="preserve">access other job-seeking support </w:t>
      </w:r>
      <w:r w:rsidR="00FA04CE">
        <w:rPr>
          <w:szCs w:val="22"/>
        </w:rPr>
        <w:t xml:space="preserve">and </w:t>
      </w:r>
      <w:r w:rsidRPr="003B00F7">
        <w:rPr>
          <w:szCs w:val="22"/>
        </w:rPr>
        <w:t>attend English language classes</w:t>
      </w:r>
      <w:r w:rsidR="00FA04CE">
        <w:rPr>
          <w:szCs w:val="22"/>
        </w:rPr>
        <w:t>.</w:t>
      </w:r>
    </w:p>
    <w:p w14:paraId="65375826" w14:textId="5A402602" w:rsidR="000B50BB" w:rsidRDefault="00DA13C8" w:rsidP="00C95BE9">
      <w:pPr>
        <w:pStyle w:val="Heading1"/>
        <w:spacing w:before="200" w:after="0"/>
        <w:rPr>
          <w:rFonts w:ascii="Arial" w:hAnsi="Arial" w:cs="Times New Roman"/>
          <w:bCs w:val="0"/>
          <w:color w:val="auto"/>
          <w:kern w:val="0"/>
          <w:sz w:val="20"/>
          <w:szCs w:val="22"/>
        </w:rPr>
      </w:pPr>
      <w:r>
        <w:t>What does the evidence tell us?</w:t>
      </w:r>
    </w:p>
    <w:p w14:paraId="2E1E208C" w14:textId="5408A643" w:rsidR="002D4A87" w:rsidRDefault="00A34F25" w:rsidP="00C95BE9">
      <w:pPr>
        <w:pStyle w:val="Tablebullet"/>
        <w:numPr>
          <w:ilvl w:val="0"/>
          <w:numId w:val="70"/>
        </w:numPr>
        <w:ind w:left="360"/>
      </w:pPr>
      <w:r w:rsidRPr="003D5FFB">
        <w:t xml:space="preserve">While </w:t>
      </w:r>
      <w:r>
        <w:t>many</w:t>
      </w:r>
      <w:r w:rsidRPr="003D5FFB">
        <w:t xml:space="preserve"> migrants and refugees successfully gain employment within the first few years of arrival, a small group continue to struggle </w:t>
      </w:r>
      <w:r>
        <w:t>and is at elevated risk of long-term welfare dependence</w:t>
      </w:r>
      <w:r w:rsidRPr="003D5FFB">
        <w:t>.</w:t>
      </w:r>
    </w:p>
    <w:p w14:paraId="6ADF2AE9" w14:textId="30158D7F" w:rsidR="00C95BE9" w:rsidRPr="002D4A87" w:rsidRDefault="00C95BE9" w:rsidP="002D4A87">
      <w:pPr>
        <w:pStyle w:val="Tablebullet"/>
        <w:spacing w:before="0" w:after="0" w:line="240" w:lineRule="auto"/>
        <w:ind w:left="720"/>
        <w:rPr>
          <w:sz w:val="10"/>
          <w:szCs w:val="10"/>
        </w:rPr>
      </w:pPr>
    </w:p>
    <w:p w14:paraId="54D358AD" w14:textId="62EC6734" w:rsidR="000B50BB" w:rsidRDefault="0064052B" w:rsidP="00B95321">
      <w:pPr>
        <w:pStyle w:val="Tablebullet"/>
        <w:numPr>
          <w:ilvl w:val="0"/>
          <w:numId w:val="70"/>
        </w:numPr>
        <w:ind w:left="360" w:right="685"/>
        <w:rPr>
          <w:szCs w:val="22"/>
        </w:rPr>
      </w:pPr>
      <w:r w:rsidRPr="003C64A8">
        <w:rPr>
          <w:szCs w:val="22"/>
        </w:rPr>
        <w:t xml:space="preserve">On average, migrants and refugees who currently receive income support </w:t>
      </w:r>
      <w:r w:rsidR="00A62FC4">
        <w:rPr>
          <w:szCs w:val="22"/>
        </w:rPr>
        <w:t>a</w:t>
      </w:r>
      <w:r w:rsidRPr="003C64A8">
        <w:rPr>
          <w:szCs w:val="22"/>
        </w:rPr>
        <w:t xml:space="preserve">re </w:t>
      </w:r>
      <w:r w:rsidR="00A34F25">
        <w:rPr>
          <w:szCs w:val="22"/>
        </w:rPr>
        <w:t>likely</w:t>
      </w:r>
      <w:r w:rsidR="00A34F25" w:rsidRPr="003C64A8">
        <w:rPr>
          <w:szCs w:val="22"/>
        </w:rPr>
        <w:t xml:space="preserve"> </w:t>
      </w:r>
      <w:r w:rsidRPr="003C64A8">
        <w:rPr>
          <w:szCs w:val="22"/>
        </w:rPr>
        <w:t xml:space="preserve">to </w:t>
      </w:r>
      <w:r w:rsidR="008467A4">
        <w:rPr>
          <w:szCs w:val="22"/>
        </w:rPr>
        <w:t>receive</w:t>
      </w:r>
      <w:r w:rsidRPr="003C64A8">
        <w:rPr>
          <w:szCs w:val="22"/>
        </w:rPr>
        <w:t xml:space="preserve"> income support</w:t>
      </w:r>
      <w:r w:rsidR="008467A4">
        <w:rPr>
          <w:szCs w:val="22"/>
        </w:rPr>
        <w:t xml:space="preserve"> payments</w:t>
      </w:r>
      <w:r w:rsidRPr="003C64A8">
        <w:rPr>
          <w:szCs w:val="22"/>
        </w:rPr>
        <w:t xml:space="preserve"> in 30 years over their</w:t>
      </w:r>
      <w:r w:rsidR="00DB5EEC">
        <w:rPr>
          <w:szCs w:val="22"/>
        </w:rPr>
        <w:t xml:space="preserve"> future</w:t>
      </w:r>
      <w:r w:rsidRPr="003C64A8">
        <w:rPr>
          <w:szCs w:val="22"/>
        </w:rPr>
        <w:t xml:space="preserve"> lifetime.</w:t>
      </w:r>
    </w:p>
    <w:p w14:paraId="4AFDB911" w14:textId="54CCBAD2" w:rsidR="002D4A87" w:rsidRPr="002D4A87" w:rsidRDefault="002D4A87" w:rsidP="00622CAE">
      <w:pPr>
        <w:pStyle w:val="Tablebullet"/>
        <w:spacing w:before="0" w:after="0" w:line="240" w:lineRule="auto"/>
        <w:ind w:left="720" w:right="3520"/>
        <w:rPr>
          <w:sz w:val="10"/>
          <w:szCs w:val="10"/>
        </w:rPr>
      </w:pPr>
    </w:p>
    <w:p w14:paraId="69C866A4" w14:textId="136833E7" w:rsidR="00FA0441" w:rsidRDefault="0064052B" w:rsidP="00B95321">
      <w:pPr>
        <w:pStyle w:val="Tablebullet"/>
        <w:numPr>
          <w:ilvl w:val="0"/>
          <w:numId w:val="70"/>
        </w:numPr>
        <w:spacing w:after="0"/>
        <w:ind w:left="357" w:right="401" w:hanging="357"/>
        <w:rPr>
          <w:szCs w:val="22"/>
        </w:rPr>
      </w:pPr>
      <w:r w:rsidRPr="003C64A8">
        <w:rPr>
          <w:szCs w:val="22"/>
        </w:rPr>
        <w:t xml:space="preserve">If nothing changes, 56 per cent of this group will be receiving income support payments in 10 years, and </w:t>
      </w:r>
      <w:r w:rsidR="009636F5" w:rsidRPr="00CC3B0B">
        <w:rPr>
          <w:szCs w:val="22"/>
        </w:rPr>
        <w:t>52</w:t>
      </w:r>
      <w:r w:rsidR="009636F5">
        <w:rPr>
          <w:szCs w:val="22"/>
        </w:rPr>
        <w:t> </w:t>
      </w:r>
      <w:r w:rsidRPr="00CC3B0B">
        <w:rPr>
          <w:szCs w:val="22"/>
        </w:rPr>
        <w:t>per cent will be receiving income support payments in 20 years.</w:t>
      </w:r>
    </w:p>
    <w:p w14:paraId="780B6EC3" w14:textId="3677B16E" w:rsidR="00CC1D7F" w:rsidRPr="00B95321" w:rsidRDefault="00CC1D7F" w:rsidP="00B95321">
      <w:pPr>
        <w:pStyle w:val="Tablebullet"/>
        <w:spacing w:before="0" w:after="0"/>
        <w:ind w:right="3521"/>
        <w:rPr>
          <w:sz w:val="16"/>
          <w:szCs w:val="16"/>
        </w:rPr>
      </w:pPr>
    </w:p>
    <w:p w14:paraId="0832B348" w14:textId="3885F4D2" w:rsidR="00622CAE" w:rsidRDefault="000B50BB" w:rsidP="00B95321">
      <w:pPr>
        <w:pStyle w:val="Heading1"/>
        <w:spacing w:before="0" w:after="0"/>
      </w:pPr>
      <w:r>
        <w:t xml:space="preserve">How </w:t>
      </w:r>
      <w:r w:rsidR="004276DB">
        <w:t>was</w:t>
      </w:r>
      <w:r>
        <w:t xml:space="preserve"> this initiative new and innovative?</w:t>
      </w:r>
    </w:p>
    <w:p w14:paraId="6F4668A6" w14:textId="455137CB" w:rsidR="003D4F76" w:rsidRDefault="000C6906" w:rsidP="00B95321">
      <w:pPr>
        <w:pStyle w:val="ListBullet"/>
        <w:spacing w:before="0" w:after="0" w:line="240" w:lineRule="auto"/>
        <w:ind w:left="170" w:hanging="170"/>
        <w:contextualSpacing/>
      </w:pPr>
      <w:r w:rsidRPr="000C6906">
        <w:rPr>
          <w:szCs w:val="22"/>
        </w:rPr>
        <w:t xml:space="preserve">This </w:t>
      </w:r>
      <w:r w:rsidR="00F35ECA">
        <w:rPr>
          <w:szCs w:val="22"/>
        </w:rPr>
        <w:t>was</w:t>
      </w:r>
      <w:r w:rsidRPr="000C6906">
        <w:rPr>
          <w:szCs w:val="22"/>
        </w:rPr>
        <w:t xml:space="preserve"> the first time that an app of this nature has been trialled or delivered for migrants and refugees in Australia</w:t>
      </w:r>
      <w:r w:rsidR="00CC1D7F">
        <w:rPr>
          <w:szCs w:val="22"/>
        </w:rPr>
        <w:t>.</w:t>
      </w:r>
    </w:p>
    <w:sectPr w:rsidR="003D4F76" w:rsidSect="000B50BB">
      <w:headerReference w:type="default" r:id="rId15"/>
      <w:footerReference w:type="default" r:id="rId16"/>
      <w:type w:val="continuous"/>
      <w:pgSz w:w="11906" w:h="16838" w:code="9"/>
      <w:pgMar w:top="720" w:right="720" w:bottom="720" w:left="720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6363A" w14:textId="77777777" w:rsidR="000741AE" w:rsidRDefault="000741AE">
      <w:r>
        <w:separator/>
      </w:r>
    </w:p>
    <w:p w14:paraId="764B4B26" w14:textId="77777777" w:rsidR="000741AE" w:rsidRDefault="000741AE"/>
  </w:endnote>
  <w:endnote w:type="continuationSeparator" w:id="0">
    <w:p w14:paraId="2295B8ED" w14:textId="77777777" w:rsidR="000741AE" w:rsidRDefault="000741AE">
      <w:r>
        <w:continuationSeparator/>
      </w:r>
    </w:p>
    <w:p w14:paraId="64E41CAF" w14:textId="77777777" w:rsidR="000741AE" w:rsidRDefault="00074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1DCA" w14:textId="77777777" w:rsidR="00DB2413" w:rsidRDefault="00DB2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D6B7" w14:textId="77777777" w:rsidR="00A06C77" w:rsidRPr="00846C1D" w:rsidRDefault="00321148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610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0118" w14:textId="6B4680B0" w:rsidR="00115D09" w:rsidRDefault="00CA4C7E">
    <w:pPr>
      <w:pStyle w:val="Footer"/>
    </w:pPr>
    <w:r w:rsidRPr="00496410">
      <w:rPr>
        <w:noProof/>
      </w:rPr>
      <w:drawing>
        <wp:anchor distT="0" distB="0" distL="114300" distR="114300" simplePos="0" relativeHeight="251659264" behindDoc="1" locked="0" layoutInCell="1" allowOverlap="1" wp14:anchorId="0B966F36" wp14:editId="25353373">
          <wp:simplePos x="0" y="0"/>
          <wp:positionH relativeFrom="column">
            <wp:posOffset>-472440</wp:posOffset>
          </wp:positionH>
          <wp:positionV relativeFrom="paragraph">
            <wp:posOffset>-1905</wp:posOffset>
          </wp:positionV>
          <wp:extent cx="7559675" cy="1081405"/>
          <wp:effectExtent l="0" t="0" r="3175" b="4445"/>
          <wp:wrapNone/>
          <wp:docPr id="7" name="Picture 7" descr="Green banner aligning with the brandin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441">
      <w:t>Revised February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B350" w14:textId="58877A4B" w:rsidR="00A06C77" w:rsidRPr="00846C1D" w:rsidRDefault="00321148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5321">
      <w:rPr>
        <w:noProof/>
      </w:rPr>
      <w:t>2</w:t>
    </w:r>
    <w:r>
      <w:rPr>
        <w:noProof/>
      </w:rPr>
      <w:fldChar w:fldCharType="end"/>
    </w:r>
  </w:p>
  <w:p w14:paraId="73ABC459" w14:textId="77777777" w:rsidR="007D0319" w:rsidRDefault="007D0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6451" w14:textId="77777777" w:rsidR="000741AE" w:rsidRDefault="000741AE">
      <w:r>
        <w:separator/>
      </w:r>
    </w:p>
    <w:p w14:paraId="44AB76CE" w14:textId="77777777" w:rsidR="000741AE" w:rsidRDefault="000741AE"/>
  </w:footnote>
  <w:footnote w:type="continuationSeparator" w:id="0">
    <w:p w14:paraId="00DFCA7E" w14:textId="77777777" w:rsidR="000741AE" w:rsidRDefault="000741AE">
      <w:r>
        <w:continuationSeparator/>
      </w:r>
    </w:p>
    <w:p w14:paraId="2467E784" w14:textId="77777777" w:rsidR="000741AE" w:rsidRDefault="00074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81FB" w14:textId="77777777" w:rsidR="00DB2413" w:rsidRDefault="00DB2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01AF" w14:textId="77777777" w:rsidR="009D7E1A" w:rsidRDefault="00680F71">
    <w:pPr>
      <w:pStyle w:val="Header"/>
      <w:rPr>
        <w:noProof/>
      </w:rPr>
    </w:pPr>
    <w:r w:rsidRPr="00680F71">
      <w:rPr>
        <w:noProof/>
      </w:rPr>
      <w:t>Commonwealth Financial Counselling</w:t>
    </w:r>
  </w:p>
  <w:p w14:paraId="0C0C7C55" w14:textId="77777777" w:rsidR="00214BA3" w:rsidRDefault="00214BA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D774588" wp14:editId="33B333F8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89B1FD"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7EE8" w14:textId="77777777" w:rsidR="00752C05" w:rsidRDefault="00752C05">
    <w:pPr>
      <w:pStyle w:val="Header"/>
      <w:rPr>
        <w:noProof/>
      </w:rPr>
    </w:pPr>
    <w:bookmarkStart w:id="1" w:name="_GoBack"/>
    <w:r>
      <w:rPr>
        <w:noProof/>
      </w:rPr>
      <w:drawing>
        <wp:anchor distT="0" distB="0" distL="114300" distR="114300" simplePos="0" relativeHeight="251661312" behindDoc="1" locked="0" layoutInCell="1" allowOverlap="1" wp14:anchorId="7CDD8875" wp14:editId="2D4EB310">
          <wp:simplePos x="0" y="0"/>
          <wp:positionH relativeFrom="column">
            <wp:posOffset>138430</wp:posOffset>
          </wp:positionH>
          <wp:positionV relativeFrom="paragraph">
            <wp:posOffset>-248396</wp:posOffset>
          </wp:positionV>
          <wp:extent cx="6621780" cy="3133090"/>
          <wp:effectExtent l="0" t="0" r="762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7"/>
                  <a:stretch/>
                </pic:blipFill>
                <pic:spPr bwMode="auto">
                  <a:xfrm>
                    <a:off x="0" y="0"/>
                    <a:ext cx="6621780" cy="313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70FD6D69" w14:textId="77777777" w:rsidR="00CC2E8B" w:rsidRDefault="00752C05">
    <w:pPr>
      <w:pStyle w:val="Header"/>
      <w:rPr>
        <w:noProof/>
      </w:rPr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14:paraId="455B3AE6" w14:textId="77777777" w:rsidR="00766A05" w:rsidRDefault="00766A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7283" w14:textId="77777777" w:rsidR="00766A05" w:rsidRDefault="00627728" w:rsidP="00766A05">
    <w:pPr>
      <w:pStyle w:val="Header"/>
      <w:rPr>
        <w:noProof/>
      </w:rPr>
    </w:pPr>
    <w:r>
      <w:rPr>
        <w:noProof/>
      </w:rPr>
      <w:t>Australian Priority Investment Approach</w:t>
    </w:r>
  </w:p>
  <w:p w14:paraId="7954C129" w14:textId="77777777" w:rsidR="00214BA3" w:rsidRDefault="00214BA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5038B89" wp14:editId="740CC88E">
              <wp:extent cx="6624000" cy="36000"/>
              <wp:effectExtent l="0" t="0" r="5715" b="2540"/>
              <wp:docPr id="9" name="Rectangle 9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0AF853" id="Rectangle 9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C0f1P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  <w:p w14:paraId="0B432285" w14:textId="77777777" w:rsidR="007D0319" w:rsidRDefault="007D0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860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87BA8"/>
    <w:multiLevelType w:val="hybridMultilevel"/>
    <w:tmpl w:val="79FA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02098"/>
    <w:multiLevelType w:val="hybridMultilevel"/>
    <w:tmpl w:val="20F6E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537F"/>
    <w:multiLevelType w:val="hybridMultilevel"/>
    <w:tmpl w:val="5A48F09E"/>
    <w:lvl w:ilvl="0" w:tplc="85D00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C4828"/>
    <w:multiLevelType w:val="hybridMultilevel"/>
    <w:tmpl w:val="B87E4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B42BB"/>
    <w:multiLevelType w:val="hybridMultilevel"/>
    <w:tmpl w:val="8DC8B618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817F1"/>
    <w:multiLevelType w:val="hybridMultilevel"/>
    <w:tmpl w:val="6910E3EA"/>
    <w:lvl w:ilvl="0" w:tplc="B3623A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0"/>
  </w:num>
  <w:num w:numId="4">
    <w:abstractNumId w:val="14"/>
  </w:num>
  <w:num w:numId="5">
    <w:abstractNumId w:val="19"/>
  </w:num>
  <w:num w:numId="6">
    <w:abstractNumId w:val="60"/>
  </w:num>
  <w:num w:numId="7">
    <w:abstractNumId w:val="47"/>
  </w:num>
  <w:num w:numId="8">
    <w:abstractNumId w:val="52"/>
  </w:num>
  <w:num w:numId="9">
    <w:abstractNumId w:val="9"/>
  </w:num>
  <w:num w:numId="10">
    <w:abstractNumId w:val="59"/>
  </w:num>
  <w:num w:numId="11">
    <w:abstractNumId w:val="20"/>
  </w:num>
  <w:num w:numId="12">
    <w:abstractNumId w:val="44"/>
  </w:num>
  <w:num w:numId="13">
    <w:abstractNumId w:val="54"/>
  </w:num>
  <w:num w:numId="14">
    <w:abstractNumId w:val="37"/>
  </w:num>
  <w:num w:numId="15">
    <w:abstractNumId w:val="4"/>
  </w:num>
  <w:num w:numId="16">
    <w:abstractNumId w:val="16"/>
  </w:num>
  <w:num w:numId="17">
    <w:abstractNumId w:val="58"/>
  </w:num>
  <w:num w:numId="18">
    <w:abstractNumId w:val="51"/>
  </w:num>
  <w:num w:numId="19">
    <w:abstractNumId w:val="17"/>
  </w:num>
  <w:num w:numId="20">
    <w:abstractNumId w:val="3"/>
  </w:num>
  <w:num w:numId="21">
    <w:abstractNumId w:val="7"/>
  </w:num>
  <w:num w:numId="22">
    <w:abstractNumId w:val="24"/>
  </w:num>
  <w:num w:numId="23">
    <w:abstractNumId w:val="21"/>
  </w:num>
  <w:num w:numId="24">
    <w:abstractNumId w:val="62"/>
  </w:num>
  <w:num w:numId="25">
    <w:abstractNumId w:val="36"/>
  </w:num>
  <w:num w:numId="26">
    <w:abstractNumId w:val="41"/>
  </w:num>
  <w:num w:numId="27">
    <w:abstractNumId w:val="23"/>
  </w:num>
  <w:num w:numId="28">
    <w:abstractNumId w:val="61"/>
  </w:num>
  <w:num w:numId="29">
    <w:abstractNumId w:val="50"/>
  </w:num>
  <w:num w:numId="30">
    <w:abstractNumId w:val="29"/>
  </w:num>
  <w:num w:numId="31">
    <w:abstractNumId w:val="46"/>
  </w:num>
  <w:num w:numId="32">
    <w:abstractNumId w:val="55"/>
  </w:num>
  <w:num w:numId="33">
    <w:abstractNumId w:val="57"/>
  </w:num>
  <w:num w:numId="34">
    <w:abstractNumId w:val="5"/>
  </w:num>
  <w:num w:numId="35">
    <w:abstractNumId w:val="27"/>
  </w:num>
  <w:num w:numId="36">
    <w:abstractNumId w:val="49"/>
  </w:num>
  <w:num w:numId="37">
    <w:abstractNumId w:val="10"/>
  </w:num>
  <w:num w:numId="38">
    <w:abstractNumId w:val="32"/>
  </w:num>
  <w:num w:numId="39">
    <w:abstractNumId w:val="26"/>
  </w:num>
  <w:num w:numId="40">
    <w:abstractNumId w:val="35"/>
  </w:num>
  <w:num w:numId="41">
    <w:abstractNumId w:val="39"/>
  </w:num>
  <w:num w:numId="42">
    <w:abstractNumId w:val="25"/>
  </w:num>
  <w:num w:numId="43">
    <w:abstractNumId w:val="18"/>
  </w:num>
  <w:num w:numId="44">
    <w:abstractNumId w:val="43"/>
  </w:num>
  <w:num w:numId="45">
    <w:abstractNumId w:val="48"/>
  </w:num>
  <w:num w:numId="46">
    <w:abstractNumId w:val="34"/>
  </w:num>
  <w:num w:numId="47">
    <w:abstractNumId w:val="33"/>
  </w:num>
  <w:num w:numId="48">
    <w:abstractNumId w:val="2"/>
  </w:num>
  <w:num w:numId="49">
    <w:abstractNumId w:val="45"/>
  </w:num>
  <w:num w:numId="50">
    <w:abstractNumId w:val="56"/>
  </w:num>
  <w:num w:numId="51">
    <w:abstractNumId w:val="42"/>
  </w:num>
  <w:num w:numId="52">
    <w:abstractNumId w:val="12"/>
  </w:num>
  <w:num w:numId="53">
    <w:abstractNumId w:val="53"/>
  </w:num>
  <w:num w:numId="54">
    <w:abstractNumId w:val="28"/>
  </w:num>
  <w:num w:numId="55">
    <w:abstractNumId w:val="22"/>
  </w:num>
  <w:num w:numId="56">
    <w:abstractNumId w:val="31"/>
  </w:num>
  <w:num w:numId="57">
    <w:abstractNumId w:val="30"/>
  </w:num>
  <w:num w:numId="58">
    <w:abstractNumId w:val="13"/>
  </w:num>
  <w:num w:numId="59">
    <w:abstractNumId w:val="38"/>
  </w:num>
  <w:num w:numId="60">
    <w:abstractNumId w:val="8"/>
  </w:num>
  <w:num w:numId="61">
    <w:abstractNumId w:val="8"/>
  </w:num>
  <w:num w:numId="62">
    <w:abstractNumId w:val="8"/>
  </w:num>
  <w:num w:numId="63">
    <w:abstractNumId w:val="8"/>
  </w:num>
  <w:num w:numId="64">
    <w:abstractNumId w:val="8"/>
  </w:num>
  <w:num w:numId="65">
    <w:abstractNumId w:val="8"/>
  </w:num>
  <w:num w:numId="66">
    <w:abstractNumId w:val="8"/>
  </w:num>
  <w:num w:numId="67">
    <w:abstractNumId w:val="1"/>
  </w:num>
  <w:num w:numId="68">
    <w:abstractNumId w:val="6"/>
  </w:num>
  <w:num w:numId="69">
    <w:abstractNumId w:val="15"/>
  </w:num>
  <w:num w:numId="70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CE"/>
    <w:rsid w:val="00002C18"/>
    <w:rsid w:val="00006597"/>
    <w:rsid w:val="00010549"/>
    <w:rsid w:val="00012F84"/>
    <w:rsid w:val="0001714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741AE"/>
    <w:rsid w:val="00080F2E"/>
    <w:rsid w:val="00081CEB"/>
    <w:rsid w:val="00083791"/>
    <w:rsid w:val="00086BC1"/>
    <w:rsid w:val="00086E3C"/>
    <w:rsid w:val="00087B2C"/>
    <w:rsid w:val="00087DBD"/>
    <w:rsid w:val="0009032B"/>
    <w:rsid w:val="00090570"/>
    <w:rsid w:val="00090753"/>
    <w:rsid w:val="00091623"/>
    <w:rsid w:val="00093570"/>
    <w:rsid w:val="00097BFF"/>
    <w:rsid w:val="000A669D"/>
    <w:rsid w:val="000A66A8"/>
    <w:rsid w:val="000B50BB"/>
    <w:rsid w:val="000C014D"/>
    <w:rsid w:val="000C6906"/>
    <w:rsid w:val="000D3DC0"/>
    <w:rsid w:val="000D4703"/>
    <w:rsid w:val="000D64F9"/>
    <w:rsid w:val="000D693C"/>
    <w:rsid w:val="000E12D4"/>
    <w:rsid w:val="000E2CA6"/>
    <w:rsid w:val="000E5EB6"/>
    <w:rsid w:val="00104669"/>
    <w:rsid w:val="00110028"/>
    <w:rsid w:val="00114F86"/>
    <w:rsid w:val="00115D09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76C16"/>
    <w:rsid w:val="001775D0"/>
    <w:rsid w:val="00185F6A"/>
    <w:rsid w:val="001933BC"/>
    <w:rsid w:val="001939FF"/>
    <w:rsid w:val="001943DD"/>
    <w:rsid w:val="00195370"/>
    <w:rsid w:val="00195374"/>
    <w:rsid w:val="00195611"/>
    <w:rsid w:val="001A127F"/>
    <w:rsid w:val="001A3CA4"/>
    <w:rsid w:val="001A3EA4"/>
    <w:rsid w:val="001B3AEC"/>
    <w:rsid w:val="001B5000"/>
    <w:rsid w:val="001B6F28"/>
    <w:rsid w:val="001C6104"/>
    <w:rsid w:val="001D4585"/>
    <w:rsid w:val="001D5D54"/>
    <w:rsid w:val="001E41C8"/>
    <w:rsid w:val="001F3AD7"/>
    <w:rsid w:val="00207630"/>
    <w:rsid w:val="00213082"/>
    <w:rsid w:val="00214BA3"/>
    <w:rsid w:val="0021714E"/>
    <w:rsid w:val="00222187"/>
    <w:rsid w:val="00222C8D"/>
    <w:rsid w:val="00222E33"/>
    <w:rsid w:val="00227B95"/>
    <w:rsid w:val="0023523A"/>
    <w:rsid w:val="002353DF"/>
    <w:rsid w:val="00235F71"/>
    <w:rsid w:val="00243B88"/>
    <w:rsid w:val="0025272A"/>
    <w:rsid w:val="002532C1"/>
    <w:rsid w:val="00263E01"/>
    <w:rsid w:val="002659AC"/>
    <w:rsid w:val="00266985"/>
    <w:rsid w:val="00271922"/>
    <w:rsid w:val="0027204E"/>
    <w:rsid w:val="00273412"/>
    <w:rsid w:val="00274ACF"/>
    <w:rsid w:val="00274AE3"/>
    <w:rsid w:val="00282837"/>
    <w:rsid w:val="00282CD1"/>
    <w:rsid w:val="00285F1B"/>
    <w:rsid w:val="00295831"/>
    <w:rsid w:val="00295920"/>
    <w:rsid w:val="00296F1B"/>
    <w:rsid w:val="002A6DF5"/>
    <w:rsid w:val="002D00B0"/>
    <w:rsid w:val="002D2E16"/>
    <w:rsid w:val="002D4A87"/>
    <w:rsid w:val="002F19EF"/>
    <w:rsid w:val="002F56D2"/>
    <w:rsid w:val="00302415"/>
    <w:rsid w:val="003102F6"/>
    <w:rsid w:val="00313304"/>
    <w:rsid w:val="00313C48"/>
    <w:rsid w:val="003162AD"/>
    <w:rsid w:val="00321148"/>
    <w:rsid w:val="00321798"/>
    <w:rsid w:val="00325F44"/>
    <w:rsid w:val="00326976"/>
    <w:rsid w:val="00326FED"/>
    <w:rsid w:val="003311D7"/>
    <w:rsid w:val="00332B8B"/>
    <w:rsid w:val="00333F9D"/>
    <w:rsid w:val="00337CF6"/>
    <w:rsid w:val="0034093F"/>
    <w:rsid w:val="00347104"/>
    <w:rsid w:val="0035213F"/>
    <w:rsid w:val="003555D2"/>
    <w:rsid w:val="00360450"/>
    <w:rsid w:val="00363DF3"/>
    <w:rsid w:val="003656B1"/>
    <w:rsid w:val="003703CE"/>
    <w:rsid w:val="0037056B"/>
    <w:rsid w:val="00377173"/>
    <w:rsid w:val="003774DA"/>
    <w:rsid w:val="0038303A"/>
    <w:rsid w:val="00386DF6"/>
    <w:rsid w:val="00392557"/>
    <w:rsid w:val="003945C0"/>
    <w:rsid w:val="003A06C2"/>
    <w:rsid w:val="003B00F7"/>
    <w:rsid w:val="003B3593"/>
    <w:rsid w:val="003B55C8"/>
    <w:rsid w:val="003B6D2E"/>
    <w:rsid w:val="003C2105"/>
    <w:rsid w:val="003C37B1"/>
    <w:rsid w:val="003C430D"/>
    <w:rsid w:val="003C593A"/>
    <w:rsid w:val="003C7404"/>
    <w:rsid w:val="003D3124"/>
    <w:rsid w:val="003D3C5A"/>
    <w:rsid w:val="003D404A"/>
    <w:rsid w:val="003D4F76"/>
    <w:rsid w:val="003D5EEF"/>
    <w:rsid w:val="003D7EB2"/>
    <w:rsid w:val="003E6FDA"/>
    <w:rsid w:val="003F025C"/>
    <w:rsid w:val="003F3072"/>
    <w:rsid w:val="003F7D9D"/>
    <w:rsid w:val="00401A2A"/>
    <w:rsid w:val="004074BD"/>
    <w:rsid w:val="004103D7"/>
    <w:rsid w:val="0041307C"/>
    <w:rsid w:val="004167B4"/>
    <w:rsid w:val="004276DB"/>
    <w:rsid w:val="00430D7E"/>
    <w:rsid w:val="00433B04"/>
    <w:rsid w:val="0043603C"/>
    <w:rsid w:val="00440BD3"/>
    <w:rsid w:val="00441999"/>
    <w:rsid w:val="00446F93"/>
    <w:rsid w:val="00452930"/>
    <w:rsid w:val="004610DD"/>
    <w:rsid w:val="00461678"/>
    <w:rsid w:val="00463F5A"/>
    <w:rsid w:val="004649E2"/>
    <w:rsid w:val="00464E8C"/>
    <w:rsid w:val="00466D36"/>
    <w:rsid w:val="00467185"/>
    <w:rsid w:val="0047050C"/>
    <w:rsid w:val="00475504"/>
    <w:rsid w:val="00476191"/>
    <w:rsid w:val="00480F21"/>
    <w:rsid w:val="00481A86"/>
    <w:rsid w:val="00484FED"/>
    <w:rsid w:val="00495AF1"/>
    <w:rsid w:val="00496410"/>
    <w:rsid w:val="004C5384"/>
    <w:rsid w:val="004F4E46"/>
    <w:rsid w:val="004F775C"/>
    <w:rsid w:val="00500F61"/>
    <w:rsid w:val="005015E4"/>
    <w:rsid w:val="0050291D"/>
    <w:rsid w:val="005053E7"/>
    <w:rsid w:val="0050697E"/>
    <w:rsid w:val="00510C90"/>
    <w:rsid w:val="00514EA5"/>
    <w:rsid w:val="00516D78"/>
    <w:rsid w:val="00524B3C"/>
    <w:rsid w:val="005315A9"/>
    <w:rsid w:val="00532B56"/>
    <w:rsid w:val="00540AD0"/>
    <w:rsid w:val="0054322A"/>
    <w:rsid w:val="00543923"/>
    <w:rsid w:val="005519C9"/>
    <w:rsid w:val="005523D1"/>
    <w:rsid w:val="00554A9C"/>
    <w:rsid w:val="00556310"/>
    <w:rsid w:val="00556DEA"/>
    <w:rsid w:val="00557624"/>
    <w:rsid w:val="0056023E"/>
    <w:rsid w:val="005658EF"/>
    <w:rsid w:val="00570B9E"/>
    <w:rsid w:val="00580014"/>
    <w:rsid w:val="00581734"/>
    <w:rsid w:val="005822A3"/>
    <w:rsid w:val="0059070B"/>
    <w:rsid w:val="00594445"/>
    <w:rsid w:val="005A11E0"/>
    <w:rsid w:val="005B1225"/>
    <w:rsid w:val="005B5507"/>
    <w:rsid w:val="005B55A7"/>
    <w:rsid w:val="005B76B0"/>
    <w:rsid w:val="005C09F4"/>
    <w:rsid w:val="005C561A"/>
    <w:rsid w:val="005C5B93"/>
    <w:rsid w:val="005C66FF"/>
    <w:rsid w:val="005C673E"/>
    <w:rsid w:val="005C785A"/>
    <w:rsid w:val="005D03CA"/>
    <w:rsid w:val="005D45AB"/>
    <w:rsid w:val="005D6CBF"/>
    <w:rsid w:val="005E4662"/>
    <w:rsid w:val="005F093F"/>
    <w:rsid w:val="005F214A"/>
    <w:rsid w:val="005F6BD6"/>
    <w:rsid w:val="00601C99"/>
    <w:rsid w:val="00607597"/>
    <w:rsid w:val="00622CAE"/>
    <w:rsid w:val="006255E4"/>
    <w:rsid w:val="00627728"/>
    <w:rsid w:val="0064052B"/>
    <w:rsid w:val="00641020"/>
    <w:rsid w:val="006410C1"/>
    <w:rsid w:val="00647F05"/>
    <w:rsid w:val="006530EF"/>
    <w:rsid w:val="00654D06"/>
    <w:rsid w:val="00655ACF"/>
    <w:rsid w:val="00661536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B5D"/>
    <w:rsid w:val="006B4E59"/>
    <w:rsid w:val="006C3402"/>
    <w:rsid w:val="006C3622"/>
    <w:rsid w:val="006C395C"/>
    <w:rsid w:val="006C45D4"/>
    <w:rsid w:val="006D0CEE"/>
    <w:rsid w:val="006D360E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4B86"/>
    <w:rsid w:val="00735477"/>
    <w:rsid w:val="00736DCA"/>
    <w:rsid w:val="00741C92"/>
    <w:rsid w:val="00742399"/>
    <w:rsid w:val="0074640C"/>
    <w:rsid w:val="0075003D"/>
    <w:rsid w:val="00751B37"/>
    <w:rsid w:val="00752C05"/>
    <w:rsid w:val="00754D44"/>
    <w:rsid w:val="00766A05"/>
    <w:rsid w:val="00767B7E"/>
    <w:rsid w:val="0077453B"/>
    <w:rsid w:val="007746A9"/>
    <w:rsid w:val="00783A18"/>
    <w:rsid w:val="00785465"/>
    <w:rsid w:val="00786D10"/>
    <w:rsid w:val="00787656"/>
    <w:rsid w:val="007A67EA"/>
    <w:rsid w:val="007B15AF"/>
    <w:rsid w:val="007B7E83"/>
    <w:rsid w:val="007C1631"/>
    <w:rsid w:val="007C636F"/>
    <w:rsid w:val="007D0319"/>
    <w:rsid w:val="007D0EF8"/>
    <w:rsid w:val="007D39EB"/>
    <w:rsid w:val="00807C6E"/>
    <w:rsid w:val="008131E7"/>
    <w:rsid w:val="00813711"/>
    <w:rsid w:val="00814279"/>
    <w:rsid w:val="008247C1"/>
    <w:rsid w:val="008263C2"/>
    <w:rsid w:val="00833147"/>
    <w:rsid w:val="0084055D"/>
    <w:rsid w:val="00842959"/>
    <w:rsid w:val="008451FE"/>
    <w:rsid w:val="008466A1"/>
    <w:rsid w:val="008467A4"/>
    <w:rsid w:val="00846C1D"/>
    <w:rsid w:val="00851758"/>
    <w:rsid w:val="00856D5A"/>
    <w:rsid w:val="008607B0"/>
    <w:rsid w:val="008609EB"/>
    <w:rsid w:val="00862D6D"/>
    <w:rsid w:val="008653E0"/>
    <w:rsid w:val="008657FB"/>
    <w:rsid w:val="00871D4F"/>
    <w:rsid w:val="00874FB3"/>
    <w:rsid w:val="00880BE3"/>
    <w:rsid w:val="00882588"/>
    <w:rsid w:val="00882D26"/>
    <w:rsid w:val="008847FD"/>
    <w:rsid w:val="00895792"/>
    <w:rsid w:val="008A1212"/>
    <w:rsid w:val="008A283B"/>
    <w:rsid w:val="008A3738"/>
    <w:rsid w:val="008B645B"/>
    <w:rsid w:val="008B67B8"/>
    <w:rsid w:val="008B774D"/>
    <w:rsid w:val="008C123E"/>
    <w:rsid w:val="008C3ED0"/>
    <w:rsid w:val="008C5585"/>
    <w:rsid w:val="008C5E94"/>
    <w:rsid w:val="008E6E9D"/>
    <w:rsid w:val="008F68F7"/>
    <w:rsid w:val="008F7480"/>
    <w:rsid w:val="009037B6"/>
    <w:rsid w:val="00906CBE"/>
    <w:rsid w:val="00906FFA"/>
    <w:rsid w:val="009074F6"/>
    <w:rsid w:val="00910384"/>
    <w:rsid w:val="009139C0"/>
    <w:rsid w:val="00915D73"/>
    <w:rsid w:val="009161C8"/>
    <w:rsid w:val="009164AD"/>
    <w:rsid w:val="009168A1"/>
    <w:rsid w:val="00922289"/>
    <w:rsid w:val="00935518"/>
    <w:rsid w:val="00936F46"/>
    <w:rsid w:val="0094074C"/>
    <w:rsid w:val="0094271E"/>
    <w:rsid w:val="00943142"/>
    <w:rsid w:val="00943A29"/>
    <w:rsid w:val="009473C7"/>
    <w:rsid w:val="00950692"/>
    <w:rsid w:val="0095197E"/>
    <w:rsid w:val="00952AB2"/>
    <w:rsid w:val="009551E0"/>
    <w:rsid w:val="00955801"/>
    <w:rsid w:val="0095654E"/>
    <w:rsid w:val="00956F3C"/>
    <w:rsid w:val="0095779B"/>
    <w:rsid w:val="009636F5"/>
    <w:rsid w:val="009900F0"/>
    <w:rsid w:val="00991769"/>
    <w:rsid w:val="00991CA5"/>
    <w:rsid w:val="00994E9F"/>
    <w:rsid w:val="00996931"/>
    <w:rsid w:val="009A4CD8"/>
    <w:rsid w:val="009B08BA"/>
    <w:rsid w:val="009B1A46"/>
    <w:rsid w:val="009B3ED1"/>
    <w:rsid w:val="009B5A1F"/>
    <w:rsid w:val="009B5C57"/>
    <w:rsid w:val="009C433C"/>
    <w:rsid w:val="009C462E"/>
    <w:rsid w:val="009C49A3"/>
    <w:rsid w:val="009D28B7"/>
    <w:rsid w:val="009D7E1A"/>
    <w:rsid w:val="009E2162"/>
    <w:rsid w:val="00A006EB"/>
    <w:rsid w:val="00A01632"/>
    <w:rsid w:val="00A03709"/>
    <w:rsid w:val="00A06C77"/>
    <w:rsid w:val="00A10147"/>
    <w:rsid w:val="00A12A9A"/>
    <w:rsid w:val="00A13D26"/>
    <w:rsid w:val="00A146A5"/>
    <w:rsid w:val="00A1628E"/>
    <w:rsid w:val="00A17411"/>
    <w:rsid w:val="00A2223D"/>
    <w:rsid w:val="00A34A74"/>
    <w:rsid w:val="00A34F25"/>
    <w:rsid w:val="00A35351"/>
    <w:rsid w:val="00A42ADE"/>
    <w:rsid w:val="00A45304"/>
    <w:rsid w:val="00A57D8D"/>
    <w:rsid w:val="00A60693"/>
    <w:rsid w:val="00A62FC4"/>
    <w:rsid w:val="00A65F71"/>
    <w:rsid w:val="00A67728"/>
    <w:rsid w:val="00A70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63B2"/>
    <w:rsid w:val="00AD793A"/>
    <w:rsid w:val="00AE5956"/>
    <w:rsid w:val="00AE619F"/>
    <w:rsid w:val="00AF373A"/>
    <w:rsid w:val="00AF7268"/>
    <w:rsid w:val="00AF7EFE"/>
    <w:rsid w:val="00B03BEE"/>
    <w:rsid w:val="00B049AA"/>
    <w:rsid w:val="00B0517E"/>
    <w:rsid w:val="00B056E2"/>
    <w:rsid w:val="00B11314"/>
    <w:rsid w:val="00B1192C"/>
    <w:rsid w:val="00B11A82"/>
    <w:rsid w:val="00B138E3"/>
    <w:rsid w:val="00B23267"/>
    <w:rsid w:val="00B24420"/>
    <w:rsid w:val="00B25891"/>
    <w:rsid w:val="00B25C64"/>
    <w:rsid w:val="00B27149"/>
    <w:rsid w:val="00B3003E"/>
    <w:rsid w:val="00B33D33"/>
    <w:rsid w:val="00B40D26"/>
    <w:rsid w:val="00B4451B"/>
    <w:rsid w:val="00B72D62"/>
    <w:rsid w:val="00B75D5A"/>
    <w:rsid w:val="00B760F3"/>
    <w:rsid w:val="00B843C8"/>
    <w:rsid w:val="00B94CC0"/>
    <w:rsid w:val="00B951E2"/>
    <w:rsid w:val="00B95321"/>
    <w:rsid w:val="00B96F37"/>
    <w:rsid w:val="00BA4027"/>
    <w:rsid w:val="00BA5A67"/>
    <w:rsid w:val="00BA607C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6176"/>
    <w:rsid w:val="00BF7763"/>
    <w:rsid w:val="00C03884"/>
    <w:rsid w:val="00C04D5E"/>
    <w:rsid w:val="00C142B0"/>
    <w:rsid w:val="00C24EA2"/>
    <w:rsid w:val="00C24F70"/>
    <w:rsid w:val="00C33479"/>
    <w:rsid w:val="00C337A7"/>
    <w:rsid w:val="00C47BA2"/>
    <w:rsid w:val="00C612DC"/>
    <w:rsid w:val="00C622CB"/>
    <w:rsid w:val="00C64D15"/>
    <w:rsid w:val="00C65079"/>
    <w:rsid w:val="00C748AE"/>
    <w:rsid w:val="00C74F74"/>
    <w:rsid w:val="00C7554B"/>
    <w:rsid w:val="00C83E31"/>
    <w:rsid w:val="00C916A4"/>
    <w:rsid w:val="00C95BE9"/>
    <w:rsid w:val="00CA2A52"/>
    <w:rsid w:val="00CA2B15"/>
    <w:rsid w:val="00CA4C7E"/>
    <w:rsid w:val="00CA6490"/>
    <w:rsid w:val="00CB5744"/>
    <w:rsid w:val="00CB7022"/>
    <w:rsid w:val="00CC1D7F"/>
    <w:rsid w:val="00CC2E8B"/>
    <w:rsid w:val="00CC3B0B"/>
    <w:rsid w:val="00CC76D3"/>
    <w:rsid w:val="00CD1937"/>
    <w:rsid w:val="00CD4C6F"/>
    <w:rsid w:val="00CE214C"/>
    <w:rsid w:val="00CE4A83"/>
    <w:rsid w:val="00CE6858"/>
    <w:rsid w:val="00CF34DF"/>
    <w:rsid w:val="00CF50BE"/>
    <w:rsid w:val="00CF6A52"/>
    <w:rsid w:val="00D02CBC"/>
    <w:rsid w:val="00D03583"/>
    <w:rsid w:val="00D057C0"/>
    <w:rsid w:val="00D102F7"/>
    <w:rsid w:val="00D117B4"/>
    <w:rsid w:val="00D169F7"/>
    <w:rsid w:val="00D26D01"/>
    <w:rsid w:val="00D33DA3"/>
    <w:rsid w:val="00D35F6F"/>
    <w:rsid w:val="00D405D6"/>
    <w:rsid w:val="00D4723B"/>
    <w:rsid w:val="00D55EE8"/>
    <w:rsid w:val="00D5785A"/>
    <w:rsid w:val="00D64C48"/>
    <w:rsid w:val="00D7006D"/>
    <w:rsid w:val="00D7140D"/>
    <w:rsid w:val="00D731C4"/>
    <w:rsid w:val="00D81BAA"/>
    <w:rsid w:val="00D85BE0"/>
    <w:rsid w:val="00D87C1A"/>
    <w:rsid w:val="00D87FD7"/>
    <w:rsid w:val="00D92167"/>
    <w:rsid w:val="00D9502B"/>
    <w:rsid w:val="00D97047"/>
    <w:rsid w:val="00D97108"/>
    <w:rsid w:val="00DA13C8"/>
    <w:rsid w:val="00DA5716"/>
    <w:rsid w:val="00DB055E"/>
    <w:rsid w:val="00DB2413"/>
    <w:rsid w:val="00DB5EEC"/>
    <w:rsid w:val="00DC5665"/>
    <w:rsid w:val="00DD4F44"/>
    <w:rsid w:val="00DD5D8B"/>
    <w:rsid w:val="00DE0F9E"/>
    <w:rsid w:val="00DE5D76"/>
    <w:rsid w:val="00DF4989"/>
    <w:rsid w:val="00DF6530"/>
    <w:rsid w:val="00E03131"/>
    <w:rsid w:val="00E04C8D"/>
    <w:rsid w:val="00E128D8"/>
    <w:rsid w:val="00E14B7A"/>
    <w:rsid w:val="00E23B71"/>
    <w:rsid w:val="00E30D45"/>
    <w:rsid w:val="00E42FE4"/>
    <w:rsid w:val="00E46FAA"/>
    <w:rsid w:val="00E5750B"/>
    <w:rsid w:val="00E60E2E"/>
    <w:rsid w:val="00E63A24"/>
    <w:rsid w:val="00E71A2D"/>
    <w:rsid w:val="00E80FC8"/>
    <w:rsid w:val="00E837EA"/>
    <w:rsid w:val="00E8698A"/>
    <w:rsid w:val="00E923F2"/>
    <w:rsid w:val="00EA29A9"/>
    <w:rsid w:val="00EA31CC"/>
    <w:rsid w:val="00EA4988"/>
    <w:rsid w:val="00EA6C43"/>
    <w:rsid w:val="00EA73DE"/>
    <w:rsid w:val="00EB14DF"/>
    <w:rsid w:val="00EB2B64"/>
    <w:rsid w:val="00EB3A07"/>
    <w:rsid w:val="00EB4143"/>
    <w:rsid w:val="00EB4728"/>
    <w:rsid w:val="00EC02D8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227BF"/>
    <w:rsid w:val="00F35ECA"/>
    <w:rsid w:val="00F36887"/>
    <w:rsid w:val="00F374B2"/>
    <w:rsid w:val="00F40AFC"/>
    <w:rsid w:val="00F4730E"/>
    <w:rsid w:val="00F50A92"/>
    <w:rsid w:val="00F53F24"/>
    <w:rsid w:val="00F614F1"/>
    <w:rsid w:val="00F63341"/>
    <w:rsid w:val="00F64643"/>
    <w:rsid w:val="00F72828"/>
    <w:rsid w:val="00F7536E"/>
    <w:rsid w:val="00F81F93"/>
    <w:rsid w:val="00F85D41"/>
    <w:rsid w:val="00F86F1B"/>
    <w:rsid w:val="00F9018A"/>
    <w:rsid w:val="00F92A21"/>
    <w:rsid w:val="00F92E9B"/>
    <w:rsid w:val="00F95814"/>
    <w:rsid w:val="00F96D66"/>
    <w:rsid w:val="00FA01D9"/>
    <w:rsid w:val="00FA031C"/>
    <w:rsid w:val="00FA0441"/>
    <w:rsid w:val="00FA04CE"/>
    <w:rsid w:val="00FB13C1"/>
    <w:rsid w:val="00FB420B"/>
    <w:rsid w:val="00FC1C5F"/>
    <w:rsid w:val="00FC5C0C"/>
    <w:rsid w:val="00FC64EF"/>
    <w:rsid w:val="00FC69EB"/>
    <w:rsid w:val="00FD2673"/>
    <w:rsid w:val="00FE2A29"/>
    <w:rsid w:val="00FE6693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BD4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2CB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6C3622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6C3622"/>
    <w:rPr>
      <w:rFonts w:ascii="Georgia" w:hAnsi="Georgia" w:cs="Arial"/>
      <w:bCs/>
      <w:color w:val="275D38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qFormat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6D0CE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80F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0F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F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0FC8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rsid w:val="00FA0441"/>
    <w:pPr>
      <w:ind w:left="720"/>
      <w:contextualSpacing/>
    </w:pPr>
  </w:style>
  <w:style w:type="paragraph" w:styleId="Revision">
    <w:name w:val="Revision"/>
    <w:hidden/>
    <w:uiPriority w:val="99"/>
    <w:semiHidden/>
    <w:rsid w:val="009636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D155-70F5-466E-B230-8C41F09D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2021-02-26T01:33:00Z</dcterms:created>
  <dcterms:modified xsi:type="dcterms:W3CDTF">2021-02-26T01:33:00Z</dcterms:modified>
</cp:coreProperties>
</file>