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6B27E" w14:textId="6B6E9FB9" w:rsidR="006E4D2E" w:rsidRPr="00DF420C" w:rsidRDefault="007F2A04" w:rsidP="00D91AC6">
      <w:pPr>
        <w:pStyle w:val="CoverTitle"/>
        <w:tabs>
          <w:tab w:val="left" w:pos="8505"/>
        </w:tabs>
        <w:ind w:left="0"/>
        <w:rPr>
          <w:lang w:val="en-AU"/>
        </w:rPr>
      </w:pPr>
      <w:bookmarkStart w:id="0" w:name="_GoBack"/>
      <w:bookmarkEnd w:id="0"/>
      <w:r w:rsidRPr="00DF420C">
        <w:rPr>
          <w:lang w:val="en-AU"/>
        </w:rPr>
        <w:t>D</w:t>
      </w:r>
      <w:r w:rsidR="0083667F" w:rsidRPr="00DF420C">
        <w:rPr>
          <w:lang w:val="en-AU"/>
        </w:rPr>
        <w:t xml:space="preserve">epartment of </w:t>
      </w:r>
      <w:r w:rsidRPr="00DF420C">
        <w:rPr>
          <w:lang w:val="en-AU"/>
        </w:rPr>
        <w:t>S</w:t>
      </w:r>
      <w:r w:rsidR="0083667F" w:rsidRPr="00DF420C">
        <w:rPr>
          <w:lang w:val="en-AU"/>
        </w:rPr>
        <w:t xml:space="preserve">ocial </w:t>
      </w:r>
      <w:r w:rsidRPr="00DF420C">
        <w:rPr>
          <w:lang w:val="en-AU"/>
        </w:rPr>
        <w:t>S</w:t>
      </w:r>
      <w:r w:rsidR="0083667F" w:rsidRPr="00DF420C">
        <w:rPr>
          <w:lang w:val="en-AU"/>
        </w:rPr>
        <w:t>ervices</w:t>
      </w:r>
      <w:r w:rsidR="0083667F" w:rsidRPr="00DF420C">
        <w:rPr>
          <w:lang w:val="en-AU"/>
        </w:rPr>
        <w:br/>
      </w:r>
      <w:r w:rsidRPr="00DF420C">
        <w:rPr>
          <w:lang w:val="en-AU"/>
        </w:rPr>
        <w:t>Safe Places Inclusion Round Consultation Findings</w:t>
      </w:r>
    </w:p>
    <w:p w14:paraId="149A4027" w14:textId="4420A64C" w:rsidR="00861324" w:rsidRPr="00DF420C" w:rsidRDefault="007F2A04" w:rsidP="00A329F1">
      <w:pPr>
        <w:pStyle w:val="CoverSubheading"/>
        <w:rPr>
          <w:lang w:val="en-AU"/>
        </w:rPr>
      </w:pPr>
      <w:r w:rsidRPr="00DF420C">
        <w:rPr>
          <w:lang w:val="en-AU"/>
        </w:rPr>
        <w:t xml:space="preserve">CIRCA Findings from </w:t>
      </w:r>
      <w:r w:rsidR="00ED4729" w:rsidRPr="00DF420C">
        <w:rPr>
          <w:lang w:val="en-AU"/>
        </w:rPr>
        <w:t>Victim</w:t>
      </w:r>
      <w:r w:rsidR="00583352">
        <w:rPr>
          <w:lang w:val="en-AU"/>
        </w:rPr>
        <w:t>-</w:t>
      </w:r>
      <w:r w:rsidR="00ED4729" w:rsidRPr="00DF420C">
        <w:rPr>
          <w:lang w:val="en-AU"/>
        </w:rPr>
        <w:t>Survivor Interviews</w:t>
      </w:r>
    </w:p>
    <w:p w14:paraId="7C9BCA5E" w14:textId="425A5AE7" w:rsidR="0007747B" w:rsidRPr="00DF420C" w:rsidRDefault="00A04910" w:rsidP="0007747B">
      <w:pPr>
        <w:pStyle w:val="CoverDate"/>
        <w:rPr>
          <w:lang w:val="en-AU"/>
        </w:rPr>
      </w:pPr>
      <w:r w:rsidRPr="00DF420C">
        <w:rPr>
          <w:lang w:val="en-AU"/>
        </w:rPr>
        <w:t>1</w:t>
      </w:r>
      <w:r w:rsidR="008A068B">
        <w:rPr>
          <w:lang w:val="en-AU"/>
        </w:rPr>
        <w:t>0</w:t>
      </w:r>
      <w:r w:rsidRPr="00DF420C">
        <w:rPr>
          <w:lang w:val="en-AU"/>
        </w:rPr>
        <w:t xml:space="preserve"> July</w:t>
      </w:r>
      <w:r w:rsidR="00ED4729" w:rsidRPr="00DF420C">
        <w:rPr>
          <w:lang w:val="en-AU"/>
        </w:rPr>
        <w:t xml:space="preserve"> 2023</w:t>
      </w:r>
    </w:p>
    <w:p w14:paraId="7FAF6CCF" w14:textId="77777777" w:rsidR="00844D85" w:rsidRPr="00DF420C" w:rsidRDefault="00844D85" w:rsidP="00861324"/>
    <w:p w14:paraId="07EE3A5D" w14:textId="77777777" w:rsidR="00B235F9" w:rsidRPr="00DF420C" w:rsidRDefault="00B235F9">
      <w:pPr>
        <w:spacing w:after="0" w:line="240" w:lineRule="auto"/>
        <w:sectPr w:rsidR="00B235F9" w:rsidRPr="00DF420C" w:rsidSect="0082634B">
          <w:headerReference w:type="default" r:id="rId8"/>
          <w:footerReference w:type="default" r:id="rId9"/>
          <w:headerReference w:type="first" r:id="rId10"/>
          <w:pgSz w:w="11906" w:h="16838" w:code="9"/>
          <w:pgMar w:top="1276" w:right="1134" w:bottom="1440" w:left="1701" w:header="709" w:footer="953" w:gutter="0"/>
          <w:cols w:space="708"/>
          <w:titlePg/>
          <w:docGrid w:linePitch="360"/>
        </w:sectPr>
      </w:pPr>
    </w:p>
    <w:p w14:paraId="472FEFE5" w14:textId="7F3FF18D" w:rsidR="00F406C5" w:rsidRPr="00DF420C" w:rsidRDefault="008D032F" w:rsidP="00F406C5">
      <w:pPr>
        <w:pStyle w:val="ImprintDetals"/>
        <w:spacing w:before="11400" w:line="360" w:lineRule="auto"/>
      </w:pPr>
      <w:r w:rsidRPr="00DF420C">
        <w:rPr>
          <w:noProof/>
          <w:lang w:eastAsia="en-AU"/>
        </w:rPr>
        <w:lastRenderedPageBreak/>
        <w:drawing>
          <wp:inline distT="0" distB="0" distL="0" distR="0" wp14:anchorId="5322A37C" wp14:editId="0EB98257">
            <wp:extent cx="2038402" cy="720000"/>
            <wp:effectExtent l="0" t="0" r="0" b="4445"/>
            <wp:docPr id="13" name="Picture 13" descr="Australian Data and Insights Association (ADIA) Trust mark memb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ustralian Data and Insights Association (ADIA) Trust mark member">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402" cy="720000"/>
                    </a:xfrm>
                    <a:prstGeom prst="rect">
                      <a:avLst/>
                    </a:prstGeom>
                    <a:noFill/>
                    <a:ln>
                      <a:noFill/>
                    </a:ln>
                  </pic:spPr>
                </pic:pic>
              </a:graphicData>
            </a:graphic>
          </wp:inline>
        </w:drawing>
      </w:r>
      <w:r w:rsidR="001F1165" w:rsidRPr="00DF420C">
        <w:rPr>
          <w:noProof/>
          <w:lang w:eastAsia="en-AU"/>
        </w:rPr>
        <w:drawing>
          <wp:inline distT="0" distB="0" distL="0" distR="0" wp14:anchorId="5E71259A" wp14:editId="19F8C0C4">
            <wp:extent cx="1079500" cy="1079500"/>
            <wp:effectExtent l="0" t="0" r="0" b="0"/>
            <wp:docPr id="9" name="Picture 9" descr="ISO 20252 accredit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SO 20252 accreditation 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r w:rsidR="00F406C5" w:rsidRPr="00DF420C">
        <w:br/>
      </w:r>
      <w:r w:rsidR="00F406C5" w:rsidRPr="00DF420C">
        <w:rPr>
          <w:rFonts w:ascii="Univers Com 45 Light" w:hAnsi="Univers Com 45 Light"/>
        </w:rPr>
        <w:t>© Cultural &amp; Indigenous Research Centre Australia</w:t>
      </w:r>
      <w:r w:rsidR="00F406C5" w:rsidRPr="00DF420C">
        <w:rPr>
          <w:rFonts w:ascii="Univers Com 45 Light" w:hAnsi="Univers Com 45 Light"/>
        </w:rPr>
        <w:br/>
        <w:t xml:space="preserve">Developed by the Cultural &amp; Indigenous Research Centre Australia </w:t>
      </w:r>
      <w:r w:rsidR="001F1165" w:rsidRPr="00DF420C">
        <w:rPr>
          <w:rFonts w:ascii="Univers Com 45 Light" w:hAnsi="Univers Com 45 Light"/>
        </w:rPr>
        <w:t>202</w:t>
      </w:r>
      <w:r w:rsidR="0007747B" w:rsidRPr="00DF420C">
        <w:rPr>
          <w:rFonts w:ascii="Univers Com 45 Light" w:hAnsi="Univers Com 45 Light"/>
        </w:rPr>
        <w:t>3</w:t>
      </w:r>
      <w:r w:rsidR="00F406C5" w:rsidRPr="00DF420C">
        <w:br/>
        <w:t xml:space="preserve">All research conducted by CIRCA for this project was in compliance with </w:t>
      </w:r>
      <w:r w:rsidR="001F1165" w:rsidRPr="00DF420C">
        <w:t>ISO 20252:2019 Market, Opinion and Social Research</w:t>
      </w:r>
    </w:p>
    <w:p w14:paraId="1512F172" w14:textId="77777777" w:rsidR="00F12C8E" w:rsidRPr="00DF420C" w:rsidRDefault="00F12C8E" w:rsidP="00412084">
      <w:r w:rsidRPr="00DF420C">
        <w:lastRenderedPageBreak/>
        <w:br w:type="page"/>
      </w:r>
    </w:p>
    <w:p w14:paraId="12C5604F" w14:textId="77777777" w:rsidR="00110B0F" w:rsidRPr="00DF420C" w:rsidRDefault="00110B0F" w:rsidP="00110B0F">
      <w:pPr>
        <w:pStyle w:val="ContentsHeading"/>
      </w:pPr>
      <w:r w:rsidRPr="00DF420C">
        <w:lastRenderedPageBreak/>
        <w:t>Acknowledgements</w:t>
      </w:r>
    </w:p>
    <w:p w14:paraId="390C6B86" w14:textId="77777777" w:rsidR="00110B0F" w:rsidRPr="00DF420C" w:rsidRDefault="00110B0F" w:rsidP="00110B0F">
      <w:r w:rsidRPr="00DF420C">
        <w:t>We acknowledge Aboriginal and Torres Strait Islander peoples as the Traditional Custodians of the lands and waters in which we work and the knowledge-holders of the oldest continuous cultures in the world. We pay our respects to Elders past and present.</w:t>
      </w:r>
    </w:p>
    <w:p w14:paraId="2C85CFB1" w14:textId="77777777" w:rsidR="00CB709E" w:rsidRPr="00DF420C" w:rsidRDefault="00CB709E" w:rsidP="00EA2C36"/>
    <w:p w14:paraId="247D953D" w14:textId="77777777" w:rsidR="00EA2C36" w:rsidRPr="00DF420C" w:rsidRDefault="00EA2C36" w:rsidP="00EA2C36"/>
    <w:p w14:paraId="00D31A22" w14:textId="77777777" w:rsidR="00EA2C36" w:rsidRPr="00DF420C" w:rsidRDefault="00EA2C36" w:rsidP="00EA2C36"/>
    <w:p w14:paraId="3D9E3D14" w14:textId="77777777" w:rsidR="005F3A4C" w:rsidRPr="00DF420C" w:rsidRDefault="005F3A4C">
      <w:pPr>
        <w:spacing w:after="0" w:line="240" w:lineRule="auto"/>
        <w:rPr>
          <w:rFonts w:asciiTheme="majorHAnsi" w:hAnsiTheme="majorHAnsi"/>
          <w:caps/>
          <w:color w:val="DA291C" w:themeColor="background2"/>
          <w:sz w:val="48"/>
          <w:szCs w:val="40"/>
        </w:rPr>
      </w:pPr>
      <w:r w:rsidRPr="00DF420C">
        <w:br w:type="page"/>
      </w:r>
    </w:p>
    <w:p w14:paraId="7A9A00FB" w14:textId="77777777" w:rsidR="00CB2E67" w:rsidRPr="00DF420C" w:rsidRDefault="00D97CE2" w:rsidP="009B05F9">
      <w:pPr>
        <w:pStyle w:val="ContentsHeading"/>
      </w:pPr>
      <w:r w:rsidRPr="00DF420C">
        <w:lastRenderedPageBreak/>
        <w:t>CONTENTS</w:t>
      </w:r>
    </w:p>
    <w:sdt>
      <w:sdtPr>
        <w:id w:val="1160735362"/>
        <w:docPartObj>
          <w:docPartGallery w:val="Table of Contents"/>
          <w:docPartUnique/>
        </w:docPartObj>
      </w:sdtPr>
      <w:sdtEndPr>
        <w:rPr>
          <w:noProof/>
        </w:rPr>
      </w:sdtEndPr>
      <w:sdtContent>
        <w:p w14:paraId="50EC160C" w14:textId="29B03C1C" w:rsidR="002E205A" w:rsidRDefault="00D91AC6">
          <w:pPr>
            <w:pStyle w:val="TOC1"/>
            <w:rPr>
              <w:rFonts w:eastAsiaTheme="minorEastAsia" w:cstheme="minorBidi"/>
              <w:noProof/>
              <w:kern w:val="2"/>
              <w:sz w:val="22"/>
              <w:lang w:eastAsia="en-AU"/>
              <w14:ligatures w14:val="standardContextual"/>
            </w:rPr>
          </w:pPr>
          <w:r w:rsidRPr="00DF420C">
            <w:fldChar w:fldCharType="begin"/>
          </w:r>
          <w:r w:rsidRPr="00DF420C">
            <w:instrText xml:space="preserve"> TOC \o "1-2" \h \z \u </w:instrText>
          </w:r>
          <w:r w:rsidRPr="00DF420C">
            <w:fldChar w:fldCharType="separate"/>
          </w:r>
          <w:hyperlink w:anchor="_Toc147915706" w:history="1">
            <w:r w:rsidR="002E205A" w:rsidRPr="001F3626">
              <w:rPr>
                <w:rStyle w:val="Hyperlink"/>
                <w:rFonts w:ascii="Koblenz Serial Medium" w:hAnsi="Koblenz Serial Medium"/>
                <w:noProof/>
                <w:position w:val="-2"/>
              </w:rPr>
              <w:t>1.</w:t>
            </w:r>
            <w:r w:rsidR="002E205A">
              <w:rPr>
                <w:rFonts w:eastAsiaTheme="minorEastAsia" w:cstheme="minorBidi"/>
                <w:noProof/>
                <w:kern w:val="2"/>
                <w:sz w:val="22"/>
                <w:lang w:eastAsia="en-AU"/>
                <w14:ligatures w14:val="standardContextual"/>
              </w:rPr>
              <w:tab/>
            </w:r>
            <w:r w:rsidR="002E205A" w:rsidRPr="001F3626">
              <w:rPr>
                <w:rStyle w:val="Hyperlink"/>
                <w:noProof/>
              </w:rPr>
              <w:t>Executive summary</w:t>
            </w:r>
            <w:r w:rsidR="002E205A">
              <w:rPr>
                <w:noProof/>
                <w:webHidden/>
              </w:rPr>
              <w:tab/>
            </w:r>
            <w:r w:rsidR="002E205A">
              <w:rPr>
                <w:noProof/>
                <w:webHidden/>
              </w:rPr>
              <w:fldChar w:fldCharType="begin"/>
            </w:r>
            <w:r w:rsidR="002E205A">
              <w:rPr>
                <w:noProof/>
                <w:webHidden/>
              </w:rPr>
              <w:instrText xml:space="preserve"> PAGEREF _Toc147915706 \h </w:instrText>
            </w:r>
            <w:r w:rsidR="002E205A">
              <w:rPr>
                <w:noProof/>
                <w:webHidden/>
              </w:rPr>
            </w:r>
            <w:r w:rsidR="002E205A">
              <w:rPr>
                <w:noProof/>
                <w:webHidden/>
              </w:rPr>
              <w:fldChar w:fldCharType="separate"/>
            </w:r>
            <w:r w:rsidR="002E205A">
              <w:rPr>
                <w:noProof/>
                <w:webHidden/>
              </w:rPr>
              <w:t>1</w:t>
            </w:r>
            <w:r w:rsidR="002E205A">
              <w:rPr>
                <w:noProof/>
                <w:webHidden/>
              </w:rPr>
              <w:fldChar w:fldCharType="end"/>
            </w:r>
          </w:hyperlink>
        </w:p>
        <w:p w14:paraId="0C16A8FF" w14:textId="365CF457" w:rsidR="002E205A" w:rsidRDefault="000A7F90">
          <w:pPr>
            <w:pStyle w:val="TOC1"/>
            <w:rPr>
              <w:rFonts w:eastAsiaTheme="minorEastAsia" w:cstheme="minorBidi"/>
              <w:noProof/>
              <w:kern w:val="2"/>
              <w:sz w:val="22"/>
              <w:lang w:eastAsia="en-AU"/>
              <w14:ligatures w14:val="standardContextual"/>
            </w:rPr>
          </w:pPr>
          <w:hyperlink w:anchor="_Toc147915707" w:history="1">
            <w:r w:rsidR="002E205A" w:rsidRPr="001F3626">
              <w:rPr>
                <w:rStyle w:val="Hyperlink"/>
                <w:rFonts w:ascii="Koblenz Serial Medium" w:hAnsi="Koblenz Serial Medium"/>
                <w:noProof/>
                <w:position w:val="-2"/>
              </w:rPr>
              <w:t>2.</w:t>
            </w:r>
            <w:r w:rsidR="002E205A">
              <w:rPr>
                <w:rFonts w:eastAsiaTheme="minorEastAsia" w:cstheme="minorBidi"/>
                <w:noProof/>
                <w:kern w:val="2"/>
                <w:sz w:val="22"/>
                <w:lang w:eastAsia="en-AU"/>
                <w14:ligatures w14:val="standardContextual"/>
              </w:rPr>
              <w:tab/>
            </w:r>
            <w:r w:rsidR="002E205A" w:rsidRPr="001F3626">
              <w:rPr>
                <w:rStyle w:val="Hyperlink"/>
                <w:noProof/>
              </w:rPr>
              <w:t>Introduction</w:t>
            </w:r>
            <w:r w:rsidR="002E205A">
              <w:rPr>
                <w:noProof/>
                <w:webHidden/>
              </w:rPr>
              <w:tab/>
            </w:r>
            <w:r w:rsidR="002E205A">
              <w:rPr>
                <w:noProof/>
                <w:webHidden/>
              </w:rPr>
              <w:fldChar w:fldCharType="begin"/>
            </w:r>
            <w:r w:rsidR="002E205A">
              <w:rPr>
                <w:noProof/>
                <w:webHidden/>
              </w:rPr>
              <w:instrText xml:space="preserve"> PAGEREF _Toc147915707 \h </w:instrText>
            </w:r>
            <w:r w:rsidR="002E205A">
              <w:rPr>
                <w:noProof/>
                <w:webHidden/>
              </w:rPr>
            </w:r>
            <w:r w:rsidR="002E205A">
              <w:rPr>
                <w:noProof/>
                <w:webHidden/>
              </w:rPr>
              <w:fldChar w:fldCharType="separate"/>
            </w:r>
            <w:r w:rsidR="002E205A">
              <w:rPr>
                <w:noProof/>
                <w:webHidden/>
              </w:rPr>
              <w:t>6</w:t>
            </w:r>
            <w:r w:rsidR="002E205A">
              <w:rPr>
                <w:noProof/>
                <w:webHidden/>
              </w:rPr>
              <w:fldChar w:fldCharType="end"/>
            </w:r>
          </w:hyperlink>
        </w:p>
        <w:p w14:paraId="5C5E01EC" w14:textId="048FE0E1" w:rsidR="002E205A" w:rsidRDefault="000A7F90">
          <w:pPr>
            <w:pStyle w:val="TOC1"/>
            <w:rPr>
              <w:rFonts w:eastAsiaTheme="minorEastAsia" w:cstheme="minorBidi"/>
              <w:noProof/>
              <w:kern w:val="2"/>
              <w:sz w:val="22"/>
              <w:lang w:eastAsia="en-AU"/>
              <w14:ligatures w14:val="standardContextual"/>
            </w:rPr>
          </w:pPr>
          <w:hyperlink w:anchor="_Toc147915708" w:history="1">
            <w:r w:rsidR="002E205A" w:rsidRPr="001F3626">
              <w:rPr>
                <w:rStyle w:val="Hyperlink"/>
                <w:rFonts w:ascii="Koblenz Serial Medium" w:hAnsi="Koblenz Serial Medium"/>
                <w:noProof/>
                <w:position w:val="-2"/>
              </w:rPr>
              <w:t>3.</w:t>
            </w:r>
            <w:r w:rsidR="002E205A">
              <w:rPr>
                <w:rFonts w:eastAsiaTheme="minorEastAsia" w:cstheme="minorBidi"/>
                <w:noProof/>
                <w:kern w:val="2"/>
                <w:sz w:val="22"/>
                <w:lang w:eastAsia="en-AU"/>
                <w14:ligatures w14:val="standardContextual"/>
              </w:rPr>
              <w:tab/>
            </w:r>
            <w:r w:rsidR="002E205A" w:rsidRPr="001F3626">
              <w:rPr>
                <w:rStyle w:val="Hyperlink"/>
                <w:noProof/>
              </w:rPr>
              <w:t>Methodology</w:t>
            </w:r>
            <w:r w:rsidR="002E205A">
              <w:rPr>
                <w:noProof/>
                <w:webHidden/>
              </w:rPr>
              <w:tab/>
            </w:r>
            <w:r w:rsidR="002E205A">
              <w:rPr>
                <w:noProof/>
                <w:webHidden/>
              </w:rPr>
              <w:fldChar w:fldCharType="begin"/>
            </w:r>
            <w:r w:rsidR="002E205A">
              <w:rPr>
                <w:noProof/>
                <w:webHidden/>
              </w:rPr>
              <w:instrText xml:space="preserve"> PAGEREF _Toc147915708 \h </w:instrText>
            </w:r>
            <w:r w:rsidR="002E205A">
              <w:rPr>
                <w:noProof/>
                <w:webHidden/>
              </w:rPr>
            </w:r>
            <w:r w:rsidR="002E205A">
              <w:rPr>
                <w:noProof/>
                <w:webHidden/>
              </w:rPr>
              <w:fldChar w:fldCharType="separate"/>
            </w:r>
            <w:r w:rsidR="002E205A">
              <w:rPr>
                <w:noProof/>
                <w:webHidden/>
              </w:rPr>
              <w:t>7</w:t>
            </w:r>
            <w:r w:rsidR="002E205A">
              <w:rPr>
                <w:noProof/>
                <w:webHidden/>
              </w:rPr>
              <w:fldChar w:fldCharType="end"/>
            </w:r>
          </w:hyperlink>
        </w:p>
        <w:p w14:paraId="1D7C98EC" w14:textId="5A414083" w:rsidR="002E205A" w:rsidRDefault="000A7F90">
          <w:pPr>
            <w:pStyle w:val="TOC2"/>
            <w:rPr>
              <w:rFonts w:eastAsiaTheme="minorEastAsia" w:cstheme="minorBidi"/>
              <w:noProof/>
              <w:kern w:val="2"/>
              <w:lang w:eastAsia="en-AU"/>
              <w14:ligatures w14:val="standardContextual"/>
            </w:rPr>
          </w:pPr>
          <w:hyperlink w:anchor="_Toc147915709" w:history="1">
            <w:r w:rsidR="002E205A" w:rsidRPr="001F3626">
              <w:rPr>
                <w:rStyle w:val="Hyperlink"/>
                <w:noProof/>
              </w:rPr>
              <w:t>3.1</w:t>
            </w:r>
            <w:r w:rsidR="002E205A">
              <w:rPr>
                <w:rFonts w:eastAsiaTheme="minorEastAsia" w:cstheme="minorBidi"/>
                <w:noProof/>
                <w:kern w:val="2"/>
                <w:lang w:eastAsia="en-AU"/>
                <w14:ligatures w14:val="standardContextual"/>
              </w:rPr>
              <w:tab/>
            </w:r>
            <w:r w:rsidR="002E205A" w:rsidRPr="001F3626">
              <w:rPr>
                <w:rStyle w:val="Hyperlink"/>
                <w:noProof/>
              </w:rPr>
              <w:t>Interviews</w:t>
            </w:r>
            <w:r w:rsidR="002E205A">
              <w:rPr>
                <w:noProof/>
                <w:webHidden/>
              </w:rPr>
              <w:tab/>
            </w:r>
            <w:r w:rsidR="002E205A">
              <w:rPr>
                <w:noProof/>
                <w:webHidden/>
              </w:rPr>
              <w:fldChar w:fldCharType="begin"/>
            </w:r>
            <w:r w:rsidR="002E205A">
              <w:rPr>
                <w:noProof/>
                <w:webHidden/>
              </w:rPr>
              <w:instrText xml:space="preserve"> PAGEREF _Toc147915709 \h </w:instrText>
            </w:r>
            <w:r w:rsidR="002E205A">
              <w:rPr>
                <w:noProof/>
                <w:webHidden/>
              </w:rPr>
            </w:r>
            <w:r w:rsidR="002E205A">
              <w:rPr>
                <w:noProof/>
                <w:webHidden/>
              </w:rPr>
              <w:fldChar w:fldCharType="separate"/>
            </w:r>
            <w:r w:rsidR="002E205A">
              <w:rPr>
                <w:noProof/>
                <w:webHidden/>
              </w:rPr>
              <w:t>9</w:t>
            </w:r>
            <w:r w:rsidR="002E205A">
              <w:rPr>
                <w:noProof/>
                <w:webHidden/>
              </w:rPr>
              <w:fldChar w:fldCharType="end"/>
            </w:r>
          </w:hyperlink>
        </w:p>
        <w:p w14:paraId="50035593" w14:textId="30108378" w:rsidR="002E205A" w:rsidRDefault="000A7F90">
          <w:pPr>
            <w:pStyle w:val="TOC2"/>
            <w:rPr>
              <w:rFonts w:eastAsiaTheme="minorEastAsia" w:cstheme="minorBidi"/>
              <w:noProof/>
              <w:kern w:val="2"/>
              <w:lang w:eastAsia="en-AU"/>
              <w14:ligatures w14:val="standardContextual"/>
            </w:rPr>
          </w:pPr>
          <w:hyperlink w:anchor="_Toc147915710" w:history="1">
            <w:r w:rsidR="002E205A" w:rsidRPr="001F3626">
              <w:rPr>
                <w:rStyle w:val="Hyperlink"/>
                <w:noProof/>
              </w:rPr>
              <w:t>3.2</w:t>
            </w:r>
            <w:r w:rsidR="002E205A">
              <w:rPr>
                <w:rFonts w:eastAsiaTheme="minorEastAsia" w:cstheme="minorBidi"/>
                <w:noProof/>
                <w:kern w:val="2"/>
                <w:lang w:eastAsia="en-AU"/>
                <w14:ligatures w14:val="standardContextual"/>
              </w:rPr>
              <w:tab/>
            </w:r>
            <w:r w:rsidR="002E205A" w:rsidRPr="001F3626">
              <w:rPr>
                <w:rStyle w:val="Hyperlink"/>
                <w:noProof/>
              </w:rPr>
              <w:t>Data analysis</w:t>
            </w:r>
            <w:r w:rsidR="002E205A">
              <w:rPr>
                <w:noProof/>
                <w:webHidden/>
              </w:rPr>
              <w:tab/>
            </w:r>
            <w:r w:rsidR="002E205A">
              <w:rPr>
                <w:noProof/>
                <w:webHidden/>
              </w:rPr>
              <w:fldChar w:fldCharType="begin"/>
            </w:r>
            <w:r w:rsidR="002E205A">
              <w:rPr>
                <w:noProof/>
                <w:webHidden/>
              </w:rPr>
              <w:instrText xml:space="preserve"> PAGEREF _Toc147915710 \h </w:instrText>
            </w:r>
            <w:r w:rsidR="002E205A">
              <w:rPr>
                <w:noProof/>
                <w:webHidden/>
              </w:rPr>
            </w:r>
            <w:r w:rsidR="002E205A">
              <w:rPr>
                <w:noProof/>
                <w:webHidden/>
              </w:rPr>
              <w:fldChar w:fldCharType="separate"/>
            </w:r>
            <w:r w:rsidR="002E205A">
              <w:rPr>
                <w:noProof/>
                <w:webHidden/>
              </w:rPr>
              <w:t>11</w:t>
            </w:r>
            <w:r w:rsidR="002E205A">
              <w:rPr>
                <w:noProof/>
                <w:webHidden/>
              </w:rPr>
              <w:fldChar w:fldCharType="end"/>
            </w:r>
          </w:hyperlink>
        </w:p>
        <w:p w14:paraId="2AF6B8F4" w14:textId="781BEA10" w:rsidR="002E205A" w:rsidRDefault="000A7F90">
          <w:pPr>
            <w:pStyle w:val="TOC2"/>
            <w:rPr>
              <w:rFonts w:eastAsiaTheme="minorEastAsia" w:cstheme="minorBidi"/>
              <w:noProof/>
              <w:kern w:val="2"/>
              <w:lang w:eastAsia="en-AU"/>
              <w14:ligatures w14:val="standardContextual"/>
            </w:rPr>
          </w:pPr>
          <w:hyperlink w:anchor="_Toc147915711" w:history="1">
            <w:r w:rsidR="002E205A" w:rsidRPr="001F3626">
              <w:rPr>
                <w:rStyle w:val="Hyperlink"/>
                <w:noProof/>
              </w:rPr>
              <w:t>3.3</w:t>
            </w:r>
            <w:r w:rsidR="002E205A">
              <w:rPr>
                <w:rFonts w:eastAsiaTheme="minorEastAsia" w:cstheme="minorBidi"/>
                <w:noProof/>
                <w:kern w:val="2"/>
                <w:lang w:eastAsia="en-AU"/>
                <w14:ligatures w14:val="standardContextual"/>
              </w:rPr>
              <w:tab/>
            </w:r>
            <w:r w:rsidR="002E205A" w:rsidRPr="001F3626">
              <w:rPr>
                <w:rStyle w:val="Hyperlink"/>
                <w:noProof/>
              </w:rPr>
              <w:t>Limitations</w:t>
            </w:r>
            <w:r w:rsidR="002E205A">
              <w:rPr>
                <w:noProof/>
                <w:webHidden/>
              </w:rPr>
              <w:tab/>
            </w:r>
            <w:r w:rsidR="002E205A">
              <w:rPr>
                <w:noProof/>
                <w:webHidden/>
              </w:rPr>
              <w:fldChar w:fldCharType="begin"/>
            </w:r>
            <w:r w:rsidR="002E205A">
              <w:rPr>
                <w:noProof/>
                <w:webHidden/>
              </w:rPr>
              <w:instrText xml:space="preserve"> PAGEREF _Toc147915711 \h </w:instrText>
            </w:r>
            <w:r w:rsidR="002E205A">
              <w:rPr>
                <w:noProof/>
                <w:webHidden/>
              </w:rPr>
            </w:r>
            <w:r w:rsidR="002E205A">
              <w:rPr>
                <w:noProof/>
                <w:webHidden/>
              </w:rPr>
              <w:fldChar w:fldCharType="separate"/>
            </w:r>
            <w:r w:rsidR="002E205A">
              <w:rPr>
                <w:noProof/>
                <w:webHidden/>
              </w:rPr>
              <w:t>11</w:t>
            </w:r>
            <w:r w:rsidR="002E205A">
              <w:rPr>
                <w:noProof/>
                <w:webHidden/>
              </w:rPr>
              <w:fldChar w:fldCharType="end"/>
            </w:r>
          </w:hyperlink>
        </w:p>
        <w:p w14:paraId="5622263B" w14:textId="45ACE210" w:rsidR="002E205A" w:rsidRDefault="000A7F90">
          <w:pPr>
            <w:pStyle w:val="TOC2"/>
            <w:rPr>
              <w:rFonts w:eastAsiaTheme="minorEastAsia" w:cstheme="minorBidi"/>
              <w:noProof/>
              <w:kern w:val="2"/>
              <w:lang w:eastAsia="en-AU"/>
              <w14:ligatures w14:val="standardContextual"/>
            </w:rPr>
          </w:pPr>
          <w:hyperlink w:anchor="_Toc147915712" w:history="1">
            <w:r w:rsidR="002E205A" w:rsidRPr="001F3626">
              <w:rPr>
                <w:rStyle w:val="Hyperlink"/>
                <w:noProof/>
              </w:rPr>
              <w:t>3.4</w:t>
            </w:r>
            <w:r w:rsidR="002E205A">
              <w:rPr>
                <w:rFonts w:eastAsiaTheme="minorEastAsia" w:cstheme="minorBidi"/>
                <w:noProof/>
                <w:kern w:val="2"/>
                <w:lang w:eastAsia="en-AU"/>
                <w14:ligatures w14:val="standardContextual"/>
              </w:rPr>
              <w:tab/>
            </w:r>
            <w:r w:rsidR="002E205A" w:rsidRPr="001F3626">
              <w:rPr>
                <w:rStyle w:val="Hyperlink"/>
                <w:noProof/>
              </w:rPr>
              <w:t>Lessons learned</w:t>
            </w:r>
            <w:r w:rsidR="002E205A">
              <w:rPr>
                <w:noProof/>
                <w:webHidden/>
              </w:rPr>
              <w:tab/>
            </w:r>
            <w:r w:rsidR="002E205A">
              <w:rPr>
                <w:noProof/>
                <w:webHidden/>
              </w:rPr>
              <w:fldChar w:fldCharType="begin"/>
            </w:r>
            <w:r w:rsidR="002E205A">
              <w:rPr>
                <w:noProof/>
                <w:webHidden/>
              </w:rPr>
              <w:instrText xml:space="preserve"> PAGEREF _Toc147915712 \h </w:instrText>
            </w:r>
            <w:r w:rsidR="002E205A">
              <w:rPr>
                <w:noProof/>
                <w:webHidden/>
              </w:rPr>
            </w:r>
            <w:r w:rsidR="002E205A">
              <w:rPr>
                <w:noProof/>
                <w:webHidden/>
              </w:rPr>
              <w:fldChar w:fldCharType="separate"/>
            </w:r>
            <w:r w:rsidR="002E205A">
              <w:rPr>
                <w:noProof/>
                <w:webHidden/>
              </w:rPr>
              <w:t>12</w:t>
            </w:r>
            <w:r w:rsidR="002E205A">
              <w:rPr>
                <w:noProof/>
                <w:webHidden/>
              </w:rPr>
              <w:fldChar w:fldCharType="end"/>
            </w:r>
          </w:hyperlink>
        </w:p>
        <w:p w14:paraId="77218B1C" w14:textId="077AE5E7" w:rsidR="002E205A" w:rsidRDefault="000A7F90">
          <w:pPr>
            <w:pStyle w:val="TOC1"/>
            <w:rPr>
              <w:rFonts w:eastAsiaTheme="minorEastAsia" w:cstheme="minorBidi"/>
              <w:noProof/>
              <w:kern w:val="2"/>
              <w:sz w:val="22"/>
              <w:lang w:eastAsia="en-AU"/>
              <w14:ligatures w14:val="standardContextual"/>
            </w:rPr>
          </w:pPr>
          <w:hyperlink w:anchor="_Toc147915713" w:history="1">
            <w:r w:rsidR="002E205A" w:rsidRPr="001F3626">
              <w:rPr>
                <w:rStyle w:val="Hyperlink"/>
                <w:rFonts w:ascii="Koblenz Serial Medium" w:hAnsi="Koblenz Serial Medium"/>
                <w:noProof/>
                <w:position w:val="-2"/>
              </w:rPr>
              <w:t>4.</w:t>
            </w:r>
            <w:r w:rsidR="002E205A">
              <w:rPr>
                <w:rFonts w:eastAsiaTheme="minorEastAsia" w:cstheme="minorBidi"/>
                <w:noProof/>
                <w:kern w:val="2"/>
                <w:sz w:val="22"/>
                <w:lang w:eastAsia="en-AU"/>
                <w14:ligatures w14:val="standardContextual"/>
              </w:rPr>
              <w:tab/>
            </w:r>
            <w:r w:rsidR="002E205A" w:rsidRPr="001F3626">
              <w:rPr>
                <w:rStyle w:val="Hyperlink"/>
                <w:noProof/>
              </w:rPr>
              <w:t>Findings</w:t>
            </w:r>
            <w:r w:rsidR="002E205A">
              <w:rPr>
                <w:noProof/>
                <w:webHidden/>
              </w:rPr>
              <w:tab/>
            </w:r>
            <w:r w:rsidR="002E205A">
              <w:rPr>
                <w:noProof/>
                <w:webHidden/>
              </w:rPr>
              <w:fldChar w:fldCharType="begin"/>
            </w:r>
            <w:r w:rsidR="002E205A">
              <w:rPr>
                <w:noProof/>
                <w:webHidden/>
              </w:rPr>
              <w:instrText xml:space="preserve"> PAGEREF _Toc147915713 \h </w:instrText>
            </w:r>
            <w:r w:rsidR="002E205A">
              <w:rPr>
                <w:noProof/>
                <w:webHidden/>
              </w:rPr>
            </w:r>
            <w:r w:rsidR="002E205A">
              <w:rPr>
                <w:noProof/>
                <w:webHidden/>
              </w:rPr>
              <w:fldChar w:fldCharType="separate"/>
            </w:r>
            <w:r w:rsidR="002E205A">
              <w:rPr>
                <w:noProof/>
                <w:webHidden/>
              </w:rPr>
              <w:t>13</w:t>
            </w:r>
            <w:r w:rsidR="002E205A">
              <w:rPr>
                <w:noProof/>
                <w:webHidden/>
              </w:rPr>
              <w:fldChar w:fldCharType="end"/>
            </w:r>
          </w:hyperlink>
        </w:p>
        <w:p w14:paraId="5CE29DAB" w14:textId="31AA7BAA" w:rsidR="002E205A" w:rsidRDefault="000A7F90">
          <w:pPr>
            <w:pStyle w:val="TOC2"/>
            <w:rPr>
              <w:rFonts w:eastAsiaTheme="minorEastAsia" w:cstheme="minorBidi"/>
              <w:noProof/>
              <w:kern w:val="2"/>
              <w:lang w:eastAsia="en-AU"/>
              <w14:ligatures w14:val="standardContextual"/>
            </w:rPr>
          </w:pPr>
          <w:hyperlink w:anchor="_Toc147915714" w:history="1">
            <w:r w:rsidR="002E205A" w:rsidRPr="001F3626">
              <w:rPr>
                <w:rStyle w:val="Hyperlink"/>
                <w:noProof/>
              </w:rPr>
              <w:t>4.1</w:t>
            </w:r>
            <w:r w:rsidR="002E205A">
              <w:rPr>
                <w:rFonts w:eastAsiaTheme="minorEastAsia" w:cstheme="minorBidi"/>
                <w:noProof/>
                <w:kern w:val="2"/>
                <w:lang w:eastAsia="en-AU"/>
                <w14:ligatures w14:val="standardContextual"/>
              </w:rPr>
              <w:tab/>
            </w:r>
            <w:r w:rsidR="002E205A" w:rsidRPr="001F3626">
              <w:rPr>
                <w:rStyle w:val="Hyperlink"/>
                <w:noProof/>
              </w:rPr>
              <w:t>What are the physical design and cultural features needed within emergency accommodation to support victim-survivor women and children from First Nations, CALD and disability backgrounds?</w:t>
            </w:r>
            <w:r w:rsidR="002E205A">
              <w:rPr>
                <w:noProof/>
                <w:webHidden/>
              </w:rPr>
              <w:tab/>
            </w:r>
            <w:r w:rsidR="002E205A">
              <w:rPr>
                <w:noProof/>
                <w:webHidden/>
              </w:rPr>
              <w:fldChar w:fldCharType="begin"/>
            </w:r>
            <w:r w:rsidR="002E205A">
              <w:rPr>
                <w:noProof/>
                <w:webHidden/>
              </w:rPr>
              <w:instrText xml:space="preserve"> PAGEREF _Toc147915714 \h </w:instrText>
            </w:r>
            <w:r w:rsidR="002E205A">
              <w:rPr>
                <w:noProof/>
                <w:webHidden/>
              </w:rPr>
            </w:r>
            <w:r w:rsidR="002E205A">
              <w:rPr>
                <w:noProof/>
                <w:webHidden/>
              </w:rPr>
              <w:fldChar w:fldCharType="separate"/>
            </w:r>
            <w:r w:rsidR="002E205A">
              <w:rPr>
                <w:noProof/>
                <w:webHidden/>
              </w:rPr>
              <w:t>13</w:t>
            </w:r>
            <w:r w:rsidR="002E205A">
              <w:rPr>
                <w:noProof/>
                <w:webHidden/>
              </w:rPr>
              <w:fldChar w:fldCharType="end"/>
            </w:r>
          </w:hyperlink>
        </w:p>
        <w:p w14:paraId="7CC7838E" w14:textId="68679584" w:rsidR="002E205A" w:rsidRDefault="000A7F90">
          <w:pPr>
            <w:pStyle w:val="TOC2"/>
            <w:rPr>
              <w:rFonts w:eastAsiaTheme="minorEastAsia" w:cstheme="minorBidi"/>
              <w:noProof/>
              <w:kern w:val="2"/>
              <w:lang w:eastAsia="en-AU"/>
              <w14:ligatures w14:val="standardContextual"/>
            </w:rPr>
          </w:pPr>
          <w:hyperlink w:anchor="_Toc147915715" w:history="1">
            <w:r w:rsidR="002E205A" w:rsidRPr="001F3626">
              <w:rPr>
                <w:rStyle w:val="Hyperlink"/>
                <w:noProof/>
              </w:rPr>
              <w:t>4.2</w:t>
            </w:r>
            <w:r w:rsidR="002E205A">
              <w:rPr>
                <w:rFonts w:eastAsiaTheme="minorEastAsia" w:cstheme="minorBidi"/>
                <w:noProof/>
                <w:kern w:val="2"/>
                <w:lang w:eastAsia="en-AU"/>
                <w14:ligatures w14:val="standardContextual"/>
              </w:rPr>
              <w:tab/>
            </w:r>
            <w:r w:rsidR="002E205A" w:rsidRPr="001F3626">
              <w:rPr>
                <w:rStyle w:val="Hyperlink"/>
                <w:noProof/>
              </w:rPr>
              <w:t>What other supports or services are needed to support victim-survivor women and children from First Nations, CALD and disability backgrounds when they are in emergency accommodation? Which are most critical and at what time points?</w:t>
            </w:r>
            <w:r w:rsidR="002E205A">
              <w:rPr>
                <w:noProof/>
                <w:webHidden/>
              </w:rPr>
              <w:tab/>
            </w:r>
            <w:r w:rsidR="002E205A">
              <w:rPr>
                <w:noProof/>
                <w:webHidden/>
              </w:rPr>
              <w:fldChar w:fldCharType="begin"/>
            </w:r>
            <w:r w:rsidR="002E205A">
              <w:rPr>
                <w:noProof/>
                <w:webHidden/>
              </w:rPr>
              <w:instrText xml:space="preserve"> PAGEREF _Toc147915715 \h </w:instrText>
            </w:r>
            <w:r w:rsidR="002E205A">
              <w:rPr>
                <w:noProof/>
                <w:webHidden/>
              </w:rPr>
            </w:r>
            <w:r w:rsidR="002E205A">
              <w:rPr>
                <w:noProof/>
                <w:webHidden/>
              </w:rPr>
              <w:fldChar w:fldCharType="separate"/>
            </w:r>
            <w:r w:rsidR="002E205A">
              <w:rPr>
                <w:noProof/>
                <w:webHidden/>
              </w:rPr>
              <w:t>19</w:t>
            </w:r>
            <w:r w:rsidR="002E205A">
              <w:rPr>
                <w:noProof/>
                <w:webHidden/>
              </w:rPr>
              <w:fldChar w:fldCharType="end"/>
            </w:r>
          </w:hyperlink>
        </w:p>
        <w:p w14:paraId="0D0EE802" w14:textId="7EBBB6C2" w:rsidR="002E205A" w:rsidRDefault="000A7F90">
          <w:pPr>
            <w:pStyle w:val="TOC2"/>
            <w:rPr>
              <w:rFonts w:eastAsiaTheme="minorEastAsia" w:cstheme="minorBidi"/>
              <w:noProof/>
              <w:kern w:val="2"/>
              <w:lang w:eastAsia="en-AU"/>
              <w14:ligatures w14:val="standardContextual"/>
            </w:rPr>
          </w:pPr>
          <w:hyperlink w:anchor="_Toc147915716" w:history="1">
            <w:r w:rsidR="002E205A" w:rsidRPr="001F3626">
              <w:rPr>
                <w:rStyle w:val="Hyperlink"/>
                <w:noProof/>
              </w:rPr>
              <w:t>4.3</w:t>
            </w:r>
            <w:r w:rsidR="002E205A">
              <w:rPr>
                <w:rFonts w:eastAsiaTheme="minorEastAsia" w:cstheme="minorBidi"/>
                <w:noProof/>
                <w:kern w:val="2"/>
                <w:lang w:eastAsia="en-AU"/>
                <w14:ligatures w14:val="standardContextual"/>
              </w:rPr>
              <w:tab/>
            </w:r>
            <w:r w:rsidR="002E205A" w:rsidRPr="001F3626">
              <w:rPr>
                <w:rStyle w:val="Hyperlink"/>
                <w:noProof/>
              </w:rPr>
              <w:t>What other services should be in proximity to the accommodation to fully support victim-survivor women and children from First Nations, CALD and disability backgrounds as they exit domestic and family violence?</w:t>
            </w:r>
            <w:r w:rsidR="002E205A">
              <w:rPr>
                <w:noProof/>
                <w:webHidden/>
              </w:rPr>
              <w:tab/>
            </w:r>
            <w:r w:rsidR="002E205A">
              <w:rPr>
                <w:noProof/>
                <w:webHidden/>
              </w:rPr>
              <w:fldChar w:fldCharType="begin"/>
            </w:r>
            <w:r w:rsidR="002E205A">
              <w:rPr>
                <w:noProof/>
                <w:webHidden/>
              </w:rPr>
              <w:instrText xml:space="preserve"> PAGEREF _Toc147915716 \h </w:instrText>
            </w:r>
            <w:r w:rsidR="002E205A">
              <w:rPr>
                <w:noProof/>
                <w:webHidden/>
              </w:rPr>
            </w:r>
            <w:r w:rsidR="002E205A">
              <w:rPr>
                <w:noProof/>
                <w:webHidden/>
              </w:rPr>
              <w:fldChar w:fldCharType="separate"/>
            </w:r>
            <w:r w:rsidR="002E205A">
              <w:rPr>
                <w:noProof/>
                <w:webHidden/>
              </w:rPr>
              <w:t>24</w:t>
            </w:r>
            <w:r w:rsidR="002E205A">
              <w:rPr>
                <w:noProof/>
                <w:webHidden/>
              </w:rPr>
              <w:fldChar w:fldCharType="end"/>
            </w:r>
          </w:hyperlink>
        </w:p>
        <w:p w14:paraId="0FE74D4D" w14:textId="53219DBB" w:rsidR="002E205A" w:rsidRDefault="000A7F90">
          <w:pPr>
            <w:pStyle w:val="TOC2"/>
            <w:rPr>
              <w:rFonts w:eastAsiaTheme="minorEastAsia" w:cstheme="minorBidi"/>
              <w:noProof/>
              <w:kern w:val="2"/>
              <w:lang w:eastAsia="en-AU"/>
              <w14:ligatures w14:val="standardContextual"/>
            </w:rPr>
          </w:pPr>
          <w:hyperlink w:anchor="_Toc147915717" w:history="1">
            <w:r w:rsidR="002E205A" w:rsidRPr="001F3626">
              <w:rPr>
                <w:rStyle w:val="Hyperlink"/>
                <w:noProof/>
              </w:rPr>
              <w:t>4.4</w:t>
            </w:r>
            <w:r w:rsidR="002E205A">
              <w:rPr>
                <w:rFonts w:eastAsiaTheme="minorEastAsia" w:cstheme="minorBidi"/>
                <w:noProof/>
                <w:kern w:val="2"/>
                <w:lang w:eastAsia="en-AU"/>
                <w14:ligatures w14:val="standardContextual"/>
              </w:rPr>
              <w:tab/>
            </w:r>
            <w:r w:rsidR="002E205A" w:rsidRPr="001F3626">
              <w:rPr>
                <w:rStyle w:val="Hyperlink"/>
                <w:noProof/>
              </w:rPr>
              <w:t>What should the grant application process require applicants demonstrate to ensure they will meet the needs of victim-survivor women and children from First Nations, CALD and disability backgrounds for emergency accommodation?</w:t>
            </w:r>
            <w:r w:rsidR="002E205A">
              <w:rPr>
                <w:noProof/>
                <w:webHidden/>
              </w:rPr>
              <w:tab/>
            </w:r>
            <w:r w:rsidR="002E205A">
              <w:rPr>
                <w:noProof/>
                <w:webHidden/>
              </w:rPr>
              <w:fldChar w:fldCharType="begin"/>
            </w:r>
            <w:r w:rsidR="002E205A">
              <w:rPr>
                <w:noProof/>
                <w:webHidden/>
              </w:rPr>
              <w:instrText xml:space="preserve"> PAGEREF _Toc147915717 \h </w:instrText>
            </w:r>
            <w:r w:rsidR="002E205A">
              <w:rPr>
                <w:noProof/>
                <w:webHidden/>
              </w:rPr>
            </w:r>
            <w:r w:rsidR="002E205A">
              <w:rPr>
                <w:noProof/>
                <w:webHidden/>
              </w:rPr>
              <w:fldChar w:fldCharType="separate"/>
            </w:r>
            <w:r w:rsidR="002E205A">
              <w:rPr>
                <w:noProof/>
                <w:webHidden/>
              </w:rPr>
              <w:t>25</w:t>
            </w:r>
            <w:r w:rsidR="002E205A">
              <w:rPr>
                <w:noProof/>
                <w:webHidden/>
              </w:rPr>
              <w:fldChar w:fldCharType="end"/>
            </w:r>
          </w:hyperlink>
        </w:p>
        <w:p w14:paraId="378D3BC5" w14:textId="7D75B99C" w:rsidR="002E205A" w:rsidRDefault="000A7F90">
          <w:pPr>
            <w:pStyle w:val="TOC2"/>
            <w:rPr>
              <w:rFonts w:eastAsiaTheme="minorEastAsia" w:cstheme="minorBidi"/>
              <w:noProof/>
              <w:kern w:val="2"/>
              <w:lang w:eastAsia="en-AU"/>
              <w14:ligatures w14:val="standardContextual"/>
            </w:rPr>
          </w:pPr>
          <w:hyperlink w:anchor="_Toc147915718" w:history="1">
            <w:r w:rsidR="002E205A" w:rsidRPr="001F3626">
              <w:rPr>
                <w:rStyle w:val="Hyperlink"/>
                <w:noProof/>
              </w:rPr>
              <w:t>4.5</w:t>
            </w:r>
            <w:r w:rsidR="002E205A">
              <w:rPr>
                <w:rFonts w:eastAsiaTheme="minorEastAsia" w:cstheme="minorBidi"/>
                <w:noProof/>
                <w:kern w:val="2"/>
                <w:lang w:eastAsia="en-AU"/>
                <w14:ligatures w14:val="standardContextual"/>
              </w:rPr>
              <w:tab/>
            </w:r>
            <w:r w:rsidR="002E205A" w:rsidRPr="001F3626">
              <w:rPr>
                <w:rStyle w:val="Hyperlink"/>
                <w:noProof/>
              </w:rPr>
              <w:t>What should the grant application review team look out for as red flags that suggest the applicant will not do an adequate job supporting victim-survivor women and children from First Nations, CALD and disability backgrounds in emergency accommodation?</w:t>
            </w:r>
            <w:r w:rsidR="002E205A">
              <w:rPr>
                <w:noProof/>
                <w:webHidden/>
              </w:rPr>
              <w:tab/>
            </w:r>
            <w:r w:rsidR="002E205A">
              <w:rPr>
                <w:noProof/>
                <w:webHidden/>
              </w:rPr>
              <w:fldChar w:fldCharType="begin"/>
            </w:r>
            <w:r w:rsidR="002E205A">
              <w:rPr>
                <w:noProof/>
                <w:webHidden/>
              </w:rPr>
              <w:instrText xml:space="preserve"> PAGEREF _Toc147915718 \h </w:instrText>
            </w:r>
            <w:r w:rsidR="002E205A">
              <w:rPr>
                <w:noProof/>
                <w:webHidden/>
              </w:rPr>
            </w:r>
            <w:r w:rsidR="002E205A">
              <w:rPr>
                <w:noProof/>
                <w:webHidden/>
              </w:rPr>
              <w:fldChar w:fldCharType="separate"/>
            </w:r>
            <w:r w:rsidR="002E205A">
              <w:rPr>
                <w:noProof/>
                <w:webHidden/>
              </w:rPr>
              <w:t>27</w:t>
            </w:r>
            <w:r w:rsidR="002E205A">
              <w:rPr>
                <w:noProof/>
                <w:webHidden/>
              </w:rPr>
              <w:fldChar w:fldCharType="end"/>
            </w:r>
          </w:hyperlink>
        </w:p>
        <w:p w14:paraId="403AC244" w14:textId="5C372CE3" w:rsidR="002E205A" w:rsidRDefault="000A7F90">
          <w:pPr>
            <w:pStyle w:val="TOC1"/>
            <w:rPr>
              <w:rFonts w:eastAsiaTheme="minorEastAsia" w:cstheme="minorBidi"/>
              <w:noProof/>
              <w:kern w:val="2"/>
              <w:sz w:val="22"/>
              <w:lang w:eastAsia="en-AU"/>
              <w14:ligatures w14:val="standardContextual"/>
            </w:rPr>
          </w:pPr>
          <w:hyperlink w:anchor="_Toc147915719" w:history="1">
            <w:r w:rsidR="002E205A" w:rsidRPr="001F3626">
              <w:rPr>
                <w:rStyle w:val="Hyperlink"/>
                <w:rFonts w:ascii="Koblenz Serial Medium" w:hAnsi="Koblenz Serial Medium"/>
                <w:noProof/>
                <w:position w:val="-2"/>
              </w:rPr>
              <w:t>5.</w:t>
            </w:r>
            <w:r w:rsidR="002E205A">
              <w:rPr>
                <w:rFonts w:eastAsiaTheme="minorEastAsia" w:cstheme="minorBidi"/>
                <w:noProof/>
                <w:kern w:val="2"/>
                <w:sz w:val="22"/>
                <w:lang w:eastAsia="en-AU"/>
                <w14:ligatures w14:val="standardContextual"/>
              </w:rPr>
              <w:tab/>
            </w:r>
            <w:r w:rsidR="002E205A" w:rsidRPr="001F3626">
              <w:rPr>
                <w:rStyle w:val="Hyperlink"/>
                <w:noProof/>
              </w:rPr>
              <w:t>Key themes for the Safe Places Inclusion Round</w:t>
            </w:r>
            <w:r w:rsidR="002E205A">
              <w:rPr>
                <w:noProof/>
                <w:webHidden/>
              </w:rPr>
              <w:tab/>
            </w:r>
            <w:r w:rsidR="002E205A">
              <w:rPr>
                <w:noProof/>
                <w:webHidden/>
              </w:rPr>
              <w:fldChar w:fldCharType="begin"/>
            </w:r>
            <w:r w:rsidR="002E205A">
              <w:rPr>
                <w:noProof/>
                <w:webHidden/>
              </w:rPr>
              <w:instrText xml:space="preserve"> PAGEREF _Toc147915719 \h </w:instrText>
            </w:r>
            <w:r w:rsidR="002E205A">
              <w:rPr>
                <w:noProof/>
                <w:webHidden/>
              </w:rPr>
            </w:r>
            <w:r w:rsidR="002E205A">
              <w:rPr>
                <w:noProof/>
                <w:webHidden/>
              </w:rPr>
              <w:fldChar w:fldCharType="separate"/>
            </w:r>
            <w:r w:rsidR="002E205A">
              <w:rPr>
                <w:noProof/>
                <w:webHidden/>
              </w:rPr>
              <w:t>28</w:t>
            </w:r>
            <w:r w:rsidR="002E205A">
              <w:rPr>
                <w:noProof/>
                <w:webHidden/>
              </w:rPr>
              <w:fldChar w:fldCharType="end"/>
            </w:r>
          </w:hyperlink>
        </w:p>
        <w:p w14:paraId="293B9268" w14:textId="159F4D82" w:rsidR="002E205A" w:rsidRDefault="000A7F90">
          <w:pPr>
            <w:pStyle w:val="TOC2"/>
            <w:rPr>
              <w:rFonts w:eastAsiaTheme="minorEastAsia" w:cstheme="minorBidi"/>
              <w:noProof/>
              <w:kern w:val="2"/>
              <w:lang w:eastAsia="en-AU"/>
              <w14:ligatures w14:val="standardContextual"/>
            </w:rPr>
          </w:pPr>
          <w:hyperlink w:anchor="_Toc147915720" w:history="1">
            <w:r w:rsidR="002E205A" w:rsidRPr="001F3626">
              <w:rPr>
                <w:rStyle w:val="Hyperlink"/>
                <w:noProof/>
              </w:rPr>
              <w:t>5.1</w:t>
            </w:r>
            <w:r w:rsidR="002E205A">
              <w:rPr>
                <w:rFonts w:eastAsiaTheme="minorEastAsia" w:cstheme="minorBidi"/>
                <w:noProof/>
                <w:kern w:val="2"/>
                <w:lang w:eastAsia="en-AU"/>
                <w14:ligatures w14:val="standardContextual"/>
              </w:rPr>
              <w:tab/>
            </w:r>
            <w:r w:rsidR="002E205A" w:rsidRPr="001F3626">
              <w:rPr>
                <w:rStyle w:val="Hyperlink"/>
                <w:noProof/>
              </w:rPr>
              <w:t>Overall themes</w:t>
            </w:r>
            <w:r w:rsidR="002E205A">
              <w:rPr>
                <w:noProof/>
                <w:webHidden/>
              </w:rPr>
              <w:tab/>
            </w:r>
            <w:r w:rsidR="002E205A">
              <w:rPr>
                <w:noProof/>
                <w:webHidden/>
              </w:rPr>
              <w:fldChar w:fldCharType="begin"/>
            </w:r>
            <w:r w:rsidR="002E205A">
              <w:rPr>
                <w:noProof/>
                <w:webHidden/>
              </w:rPr>
              <w:instrText xml:space="preserve"> PAGEREF _Toc147915720 \h </w:instrText>
            </w:r>
            <w:r w:rsidR="002E205A">
              <w:rPr>
                <w:noProof/>
                <w:webHidden/>
              </w:rPr>
            </w:r>
            <w:r w:rsidR="002E205A">
              <w:rPr>
                <w:noProof/>
                <w:webHidden/>
              </w:rPr>
              <w:fldChar w:fldCharType="separate"/>
            </w:r>
            <w:r w:rsidR="002E205A">
              <w:rPr>
                <w:noProof/>
                <w:webHidden/>
              </w:rPr>
              <w:t>28</w:t>
            </w:r>
            <w:r w:rsidR="002E205A">
              <w:rPr>
                <w:noProof/>
                <w:webHidden/>
              </w:rPr>
              <w:fldChar w:fldCharType="end"/>
            </w:r>
          </w:hyperlink>
        </w:p>
        <w:p w14:paraId="6D6C623D" w14:textId="5C6962EF" w:rsidR="002E205A" w:rsidRDefault="000A7F90">
          <w:pPr>
            <w:pStyle w:val="TOC2"/>
            <w:rPr>
              <w:rFonts w:eastAsiaTheme="minorEastAsia" w:cstheme="minorBidi"/>
              <w:noProof/>
              <w:kern w:val="2"/>
              <w:lang w:eastAsia="en-AU"/>
              <w14:ligatures w14:val="standardContextual"/>
            </w:rPr>
          </w:pPr>
          <w:hyperlink w:anchor="_Toc147915721" w:history="1">
            <w:r w:rsidR="002E205A" w:rsidRPr="001F3626">
              <w:rPr>
                <w:rStyle w:val="Hyperlink"/>
                <w:noProof/>
              </w:rPr>
              <w:t>5.2</w:t>
            </w:r>
            <w:r w:rsidR="002E205A">
              <w:rPr>
                <w:rFonts w:eastAsiaTheme="minorEastAsia" w:cstheme="minorBidi"/>
                <w:noProof/>
                <w:kern w:val="2"/>
                <w:lang w:eastAsia="en-AU"/>
                <w14:ligatures w14:val="standardContextual"/>
              </w:rPr>
              <w:tab/>
            </w:r>
            <w:r w:rsidR="002E205A" w:rsidRPr="001F3626">
              <w:rPr>
                <w:rStyle w:val="Hyperlink"/>
                <w:noProof/>
              </w:rPr>
              <w:t>Themes regarding the physical design, cultural features and location of accommodation</w:t>
            </w:r>
            <w:r w:rsidR="002E205A">
              <w:rPr>
                <w:noProof/>
                <w:webHidden/>
              </w:rPr>
              <w:tab/>
            </w:r>
            <w:r w:rsidR="002E205A">
              <w:rPr>
                <w:noProof/>
                <w:webHidden/>
              </w:rPr>
              <w:fldChar w:fldCharType="begin"/>
            </w:r>
            <w:r w:rsidR="002E205A">
              <w:rPr>
                <w:noProof/>
                <w:webHidden/>
              </w:rPr>
              <w:instrText xml:space="preserve"> PAGEREF _Toc147915721 \h </w:instrText>
            </w:r>
            <w:r w:rsidR="002E205A">
              <w:rPr>
                <w:noProof/>
                <w:webHidden/>
              </w:rPr>
            </w:r>
            <w:r w:rsidR="002E205A">
              <w:rPr>
                <w:noProof/>
                <w:webHidden/>
              </w:rPr>
              <w:fldChar w:fldCharType="separate"/>
            </w:r>
            <w:r w:rsidR="002E205A">
              <w:rPr>
                <w:noProof/>
                <w:webHidden/>
              </w:rPr>
              <w:t>28</w:t>
            </w:r>
            <w:r w:rsidR="002E205A">
              <w:rPr>
                <w:noProof/>
                <w:webHidden/>
              </w:rPr>
              <w:fldChar w:fldCharType="end"/>
            </w:r>
          </w:hyperlink>
        </w:p>
        <w:p w14:paraId="7201C2C8" w14:textId="16B95FE7" w:rsidR="002E205A" w:rsidRDefault="000A7F90">
          <w:pPr>
            <w:pStyle w:val="TOC2"/>
            <w:rPr>
              <w:rFonts w:eastAsiaTheme="minorEastAsia" w:cstheme="minorBidi"/>
              <w:noProof/>
              <w:kern w:val="2"/>
              <w:lang w:eastAsia="en-AU"/>
              <w14:ligatures w14:val="standardContextual"/>
            </w:rPr>
          </w:pPr>
          <w:hyperlink w:anchor="_Toc147915722" w:history="1">
            <w:r w:rsidR="002E205A" w:rsidRPr="001F3626">
              <w:rPr>
                <w:rStyle w:val="Hyperlink"/>
                <w:noProof/>
              </w:rPr>
              <w:t>5.3</w:t>
            </w:r>
            <w:r w:rsidR="002E205A">
              <w:rPr>
                <w:rFonts w:eastAsiaTheme="minorEastAsia" w:cstheme="minorBidi"/>
                <w:noProof/>
                <w:kern w:val="2"/>
                <w:lang w:eastAsia="en-AU"/>
                <w14:ligatures w14:val="standardContextual"/>
              </w:rPr>
              <w:tab/>
            </w:r>
            <w:r w:rsidR="002E205A" w:rsidRPr="001F3626">
              <w:rPr>
                <w:rStyle w:val="Hyperlink"/>
                <w:noProof/>
              </w:rPr>
              <w:t>Themes regarding the supports and services provided alongside emergency accommodation</w:t>
            </w:r>
            <w:r w:rsidR="002E205A">
              <w:rPr>
                <w:noProof/>
                <w:webHidden/>
              </w:rPr>
              <w:tab/>
            </w:r>
            <w:r w:rsidR="002E205A">
              <w:rPr>
                <w:noProof/>
                <w:webHidden/>
              </w:rPr>
              <w:fldChar w:fldCharType="begin"/>
            </w:r>
            <w:r w:rsidR="002E205A">
              <w:rPr>
                <w:noProof/>
                <w:webHidden/>
              </w:rPr>
              <w:instrText xml:space="preserve"> PAGEREF _Toc147915722 \h </w:instrText>
            </w:r>
            <w:r w:rsidR="002E205A">
              <w:rPr>
                <w:noProof/>
                <w:webHidden/>
              </w:rPr>
            </w:r>
            <w:r w:rsidR="002E205A">
              <w:rPr>
                <w:noProof/>
                <w:webHidden/>
              </w:rPr>
              <w:fldChar w:fldCharType="separate"/>
            </w:r>
            <w:r w:rsidR="002E205A">
              <w:rPr>
                <w:noProof/>
                <w:webHidden/>
              </w:rPr>
              <w:t>29</w:t>
            </w:r>
            <w:r w:rsidR="002E205A">
              <w:rPr>
                <w:noProof/>
                <w:webHidden/>
              </w:rPr>
              <w:fldChar w:fldCharType="end"/>
            </w:r>
          </w:hyperlink>
        </w:p>
        <w:p w14:paraId="489A5FFA" w14:textId="2FC6C9DE" w:rsidR="002E205A" w:rsidRDefault="000A7F90">
          <w:pPr>
            <w:pStyle w:val="TOC1"/>
            <w:rPr>
              <w:rFonts w:eastAsiaTheme="minorEastAsia" w:cstheme="minorBidi"/>
              <w:noProof/>
              <w:kern w:val="2"/>
              <w:sz w:val="22"/>
              <w:lang w:eastAsia="en-AU"/>
              <w14:ligatures w14:val="standardContextual"/>
            </w:rPr>
          </w:pPr>
          <w:hyperlink w:anchor="_Toc147915723" w:history="1">
            <w:r w:rsidR="002E205A" w:rsidRPr="001F3626">
              <w:rPr>
                <w:rStyle w:val="Hyperlink"/>
                <w:rFonts w:ascii="Koblenz Serial Medium" w:hAnsi="Koblenz Serial Medium"/>
                <w:noProof/>
                <w:position w:val="-2"/>
              </w:rPr>
              <w:t>6.</w:t>
            </w:r>
            <w:r w:rsidR="002E205A">
              <w:rPr>
                <w:rFonts w:eastAsiaTheme="minorEastAsia" w:cstheme="minorBidi"/>
                <w:noProof/>
                <w:kern w:val="2"/>
                <w:sz w:val="22"/>
                <w:lang w:eastAsia="en-AU"/>
                <w14:ligatures w14:val="standardContextual"/>
              </w:rPr>
              <w:tab/>
            </w:r>
            <w:r w:rsidR="002E205A" w:rsidRPr="001F3626">
              <w:rPr>
                <w:rStyle w:val="Hyperlink"/>
                <w:noProof/>
              </w:rPr>
              <w:t>Appendix 1: Organisational Recruitment Information</w:t>
            </w:r>
            <w:r w:rsidR="002E205A">
              <w:rPr>
                <w:noProof/>
                <w:webHidden/>
              </w:rPr>
              <w:tab/>
            </w:r>
            <w:r w:rsidR="002E205A">
              <w:rPr>
                <w:noProof/>
                <w:webHidden/>
              </w:rPr>
              <w:fldChar w:fldCharType="begin"/>
            </w:r>
            <w:r w:rsidR="002E205A">
              <w:rPr>
                <w:noProof/>
                <w:webHidden/>
              </w:rPr>
              <w:instrText xml:space="preserve"> PAGEREF _Toc147915723 \h </w:instrText>
            </w:r>
            <w:r w:rsidR="002E205A">
              <w:rPr>
                <w:noProof/>
                <w:webHidden/>
              </w:rPr>
            </w:r>
            <w:r w:rsidR="002E205A">
              <w:rPr>
                <w:noProof/>
                <w:webHidden/>
              </w:rPr>
              <w:fldChar w:fldCharType="separate"/>
            </w:r>
            <w:r w:rsidR="002E205A">
              <w:rPr>
                <w:noProof/>
                <w:webHidden/>
              </w:rPr>
              <w:t>31</w:t>
            </w:r>
            <w:r w:rsidR="002E205A">
              <w:rPr>
                <w:noProof/>
                <w:webHidden/>
              </w:rPr>
              <w:fldChar w:fldCharType="end"/>
            </w:r>
          </w:hyperlink>
        </w:p>
        <w:p w14:paraId="6560D442" w14:textId="07CD597D" w:rsidR="002E205A" w:rsidRDefault="000A7F90">
          <w:pPr>
            <w:pStyle w:val="TOC1"/>
            <w:rPr>
              <w:rFonts w:eastAsiaTheme="minorEastAsia" w:cstheme="minorBidi"/>
              <w:noProof/>
              <w:kern w:val="2"/>
              <w:sz w:val="22"/>
              <w:lang w:eastAsia="en-AU"/>
              <w14:ligatures w14:val="standardContextual"/>
            </w:rPr>
          </w:pPr>
          <w:hyperlink w:anchor="_Toc147915724" w:history="1">
            <w:r w:rsidR="002E205A" w:rsidRPr="001F3626">
              <w:rPr>
                <w:rStyle w:val="Hyperlink"/>
                <w:rFonts w:ascii="Koblenz Serial Medium" w:hAnsi="Koblenz Serial Medium"/>
                <w:noProof/>
                <w:position w:val="-2"/>
              </w:rPr>
              <w:t>7.</w:t>
            </w:r>
            <w:r w:rsidR="002E205A">
              <w:rPr>
                <w:rFonts w:eastAsiaTheme="minorEastAsia" w:cstheme="minorBidi"/>
                <w:noProof/>
                <w:kern w:val="2"/>
                <w:sz w:val="22"/>
                <w:lang w:eastAsia="en-AU"/>
                <w14:ligatures w14:val="standardContextual"/>
              </w:rPr>
              <w:tab/>
            </w:r>
            <w:r w:rsidR="002E205A" w:rsidRPr="001F3626">
              <w:rPr>
                <w:rStyle w:val="Hyperlink"/>
                <w:noProof/>
              </w:rPr>
              <w:t>Appendix 2: Recruitment Screener</w:t>
            </w:r>
            <w:r w:rsidR="002E205A">
              <w:rPr>
                <w:noProof/>
                <w:webHidden/>
              </w:rPr>
              <w:tab/>
            </w:r>
            <w:r w:rsidR="002E205A">
              <w:rPr>
                <w:noProof/>
                <w:webHidden/>
              </w:rPr>
              <w:fldChar w:fldCharType="begin"/>
            </w:r>
            <w:r w:rsidR="002E205A">
              <w:rPr>
                <w:noProof/>
                <w:webHidden/>
              </w:rPr>
              <w:instrText xml:space="preserve"> PAGEREF _Toc147915724 \h </w:instrText>
            </w:r>
            <w:r w:rsidR="002E205A">
              <w:rPr>
                <w:noProof/>
                <w:webHidden/>
              </w:rPr>
            </w:r>
            <w:r w:rsidR="002E205A">
              <w:rPr>
                <w:noProof/>
                <w:webHidden/>
              </w:rPr>
              <w:fldChar w:fldCharType="separate"/>
            </w:r>
            <w:r w:rsidR="002E205A">
              <w:rPr>
                <w:noProof/>
                <w:webHidden/>
              </w:rPr>
              <w:t>34</w:t>
            </w:r>
            <w:r w:rsidR="002E205A">
              <w:rPr>
                <w:noProof/>
                <w:webHidden/>
              </w:rPr>
              <w:fldChar w:fldCharType="end"/>
            </w:r>
          </w:hyperlink>
        </w:p>
        <w:p w14:paraId="4EBBCB08" w14:textId="4E9C8BEB" w:rsidR="002E205A" w:rsidRDefault="000A7F90">
          <w:pPr>
            <w:pStyle w:val="TOC1"/>
            <w:rPr>
              <w:rFonts w:eastAsiaTheme="minorEastAsia" w:cstheme="minorBidi"/>
              <w:noProof/>
              <w:kern w:val="2"/>
              <w:sz w:val="22"/>
              <w:lang w:eastAsia="en-AU"/>
              <w14:ligatures w14:val="standardContextual"/>
            </w:rPr>
          </w:pPr>
          <w:hyperlink w:anchor="_Toc147915725" w:history="1">
            <w:r w:rsidR="002E205A" w:rsidRPr="001F3626">
              <w:rPr>
                <w:rStyle w:val="Hyperlink"/>
                <w:rFonts w:ascii="Koblenz Serial Medium" w:hAnsi="Koblenz Serial Medium"/>
                <w:noProof/>
                <w:position w:val="-2"/>
              </w:rPr>
              <w:t>8.</w:t>
            </w:r>
            <w:r w:rsidR="002E205A">
              <w:rPr>
                <w:rFonts w:eastAsiaTheme="minorEastAsia" w:cstheme="minorBidi"/>
                <w:noProof/>
                <w:kern w:val="2"/>
                <w:sz w:val="22"/>
                <w:lang w:eastAsia="en-AU"/>
                <w14:ligatures w14:val="standardContextual"/>
              </w:rPr>
              <w:tab/>
            </w:r>
            <w:r w:rsidR="002E205A" w:rsidRPr="001F3626">
              <w:rPr>
                <w:rStyle w:val="Hyperlink"/>
                <w:noProof/>
              </w:rPr>
              <w:t>Appendix 3: Participant Information Statement</w:t>
            </w:r>
            <w:r w:rsidR="002E205A">
              <w:rPr>
                <w:noProof/>
                <w:webHidden/>
              </w:rPr>
              <w:tab/>
            </w:r>
            <w:r w:rsidR="002E205A">
              <w:rPr>
                <w:noProof/>
                <w:webHidden/>
              </w:rPr>
              <w:fldChar w:fldCharType="begin"/>
            </w:r>
            <w:r w:rsidR="002E205A">
              <w:rPr>
                <w:noProof/>
                <w:webHidden/>
              </w:rPr>
              <w:instrText xml:space="preserve"> PAGEREF _Toc147915725 \h </w:instrText>
            </w:r>
            <w:r w:rsidR="002E205A">
              <w:rPr>
                <w:noProof/>
                <w:webHidden/>
              </w:rPr>
            </w:r>
            <w:r w:rsidR="002E205A">
              <w:rPr>
                <w:noProof/>
                <w:webHidden/>
              </w:rPr>
              <w:fldChar w:fldCharType="separate"/>
            </w:r>
            <w:r w:rsidR="002E205A">
              <w:rPr>
                <w:noProof/>
                <w:webHidden/>
              </w:rPr>
              <w:t>41</w:t>
            </w:r>
            <w:r w:rsidR="002E205A">
              <w:rPr>
                <w:noProof/>
                <w:webHidden/>
              </w:rPr>
              <w:fldChar w:fldCharType="end"/>
            </w:r>
          </w:hyperlink>
        </w:p>
        <w:p w14:paraId="1568D0B2" w14:textId="0CFD3DBA" w:rsidR="002E205A" w:rsidRDefault="000A7F90">
          <w:pPr>
            <w:pStyle w:val="TOC1"/>
            <w:rPr>
              <w:rFonts w:eastAsiaTheme="minorEastAsia" w:cstheme="minorBidi"/>
              <w:noProof/>
              <w:kern w:val="2"/>
              <w:sz w:val="22"/>
              <w:lang w:eastAsia="en-AU"/>
              <w14:ligatures w14:val="standardContextual"/>
            </w:rPr>
          </w:pPr>
          <w:hyperlink w:anchor="_Toc147915726" w:history="1">
            <w:r w:rsidR="002E205A" w:rsidRPr="001F3626">
              <w:rPr>
                <w:rStyle w:val="Hyperlink"/>
                <w:rFonts w:ascii="Koblenz Serial Medium" w:hAnsi="Koblenz Serial Medium"/>
                <w:noProof/>
                <w:position w:val="-2"/>
              </w:rPr>
              <w:t>9.</w:t>
            </w:r>
            <w:r w:rsidR="002E205A">
              <w:rPr>
                <w:rFonts w:eastAsiaTheme="minorEastAsia" w:cstheme="minorBidi"/>
                <w:noProof/>
                <w:kern w:val="2"/>
                <w:sz w:val="22"/>
                <w:lang w:eastAsia="en-AU"/>
                <w14:ligatures w14:val="standardContextual"/>
              </w:rPr>
              <w:tab/>
            </w:r>
            <w:r w:rsidR="002E205A" w:rsidRPr="001F3626">
              <w:rPr>
                <w:rStyle w:val="Hyperlink"/>
                <w:noProof/>
              </w:rPr>
              <w:t>Appendix 4: Consent Form Women</w:t>
            </w:r>
            <w:r w:rsidR="002E205A">
              <w:rPr>
                <w:noProof/>
                <w:webHidden/>
              </w:rPr>
              <w:tab/>
            </w:r>
            <w:r w:rsidR="002E205A">
              <w:rPr>
                <w:noProof/>
                <w:webHidden/>
              </w:rPr>
              <w:fldChar w:fldCharType="begin"/>
            </w:r>
            <w:r w:rsidR="002E205A">
              <w:rPr>
                <w:noProof/>
                <w:webHidden/>
              </w:rPr>
              <w:instrText xml:space="preserve"> PAGEREF _Toc147915726 \h </w:instrText>
            </w:r>
            <w:r w:rsidR="002E205A">
              <w:rPr>
                <w:noProof/>
                <w:webHidden/>
              </w:rPr>
            </w:r>
            <w:r w:rsidR="002E205A">
              <w:rPr>
                <w:noProof/>
                <w:webHidden/>
              </w:rPr>
              <w:fldChar w:fldCharType="separate"/>
            </w:r>
            <w:r w:rsidR="002E205A">
              <w:rPr>
                <w:noProof/>
                <w:webHidden/>
              </w:rPr>
              <w:t>44</w:t>
            </w:r>
            <w:r w:rsidR="002E205A">
              <w:rPr>
                <w:noProof/>
                <w:webHidden/>
              </w:rPr>
              <w:fldChar w:fldCharType="end"/>
            </w:r>
          </w:hyperlink>
        </w:p>
        <w:p w14:paraId="711AE785" w14:textId="23DBB385" w:rsidR="002E205A" w:rsidRDefault="000A7F90">
          <w:pPr>
            <w:pStyle w:val="TOC1"/>
            <w:rPr>
              <w:rFonts w:eastAsiaTheme="minorEastAsia" w:cstheme="minorBidi"/>
              <w:noProof/>
              <w:kern w:val="2"/>
              <w:sz w:val="22"/>
              <w:lang w:eastAsia="en-AU"/>
              <w14:ligatures w14:val="standardContextual"/>
            </w:rPr>
          </w:pPr>
          <w:hyperlink w:anchor="_Toc147915727" w:history="1">
            <w:r w:rsidR="002E205A" w:rsidRPr="001F3626">
              <w:rPr>
                <w:rStyle w:val="Hyperlink"/>
                <w:rFonts w:ascii="Koblenz Serial Medium" w:hAnsi="Koblenz Serial Medium"/>
                <w:noProof/>
                <w:position w:val="-2"/>
              </w:rPr>
              <w:t>10.</w:t>
            </w:r>
            <w:r w:rsidR="002E205A">
              <w:rPr>
                <w:rFonts w:eastAsiaTheme="minorEastAsia" w:cstheme="minorBidi"/>
                <w:noProof/>
                <w:kern w:val="2"/>
                <w:sz w:val="22"/>
                <w:lang w:eastAsia="en-AU"/>
                <w14:ligatures w14:val="standardContextual"/>
              </w:rPr>
              <w:tab/>
            </w:r>
            <w:r w:rsidR="002E205A" w:rsidRPr="001F3626">
              <w:rPr>
                <w:rStyle w:val="Hyperlink"/>
                <w:noProof/>
              </w:rPr>
              <w:t>Appendix 5: Consent Form for Caregivers of Young People</w:t>
            </w:r>
            <w:r w:rsidR="002E205A">
              <w:rPr>
                <w:noProof/>
                <w:webHidden/>
              </w:rPr>
              <w:tab/>
            </w:r>
            <w:r w:rsidR="002E205A">
              <w:rPr>
                <w:noProof/>
                <w:webHidden/>
              </w:rPr>
              <w:fldChar w:fldCharType="begin"/>
            </w:r>
            <w:r w:rsidR="002E205A">
              <w:rPr>
                <w:noProof/>
                <w:webHidden/>
              </w:rPr>
              <w:instrText xml:space="preserve"> PAGEREF _Toc147915727 \h </w:instrText>
            </w:r>
            <w:r w:rsidR="002E205A">
              <w:rPr>
                <w:noProof/>
                <w:webHidden/>
              </w:rPr>
            </w:r>
            <w:r w:rsidR="002E205A">
              <w:rPr>
                <w:noProof/>
                <w:webHidden/>
              </w:rPr>
              <w:fldChar w:fldCharType="separate"/>
            </w:r>
            <w:r w:rsidR="002E205A">
              <w:rPr>
                <w:noProof/>
                <w:webHidden/>
              </w:rPr>
              <w:t>45</w:t>
            </w:r>
            <w:r w:rsidR="002E205A">
              <w:rPr>
                <w:noProof/>
                <w:webHidden/>
              </w:rPr>
              <w:fldChar w:fldCharType="end"/>
            </w:r>
          </w:hyperlink>
        </w:p>
        <w:p w14:paraId="3030D5A0" w14:textId="0C201051" w:rsidR="002E205A" w:rsidRDefault="000A7F90">
          <w:pPr>
            <w:pStyle w:val="TOC1"/>
            <w:rPr>
              <w:rFonts w:eastAsiaTheme="minorEastAsia" w:cstheme="minorBidi"/>
              <w:noProof/>
              <w:kern w:val="2"/>
              <w:sz w:val="22"/>
              <w:lang w:eastAsia="en-AU"/>
              <w14:ligatures w14:val="standardContextual"/>
            </w:rPr>
          </w:pPr>
          <w:hyperlink w:anchor="_Toc147915728" w:history="1">
            <w:r w:rsidR="002E205A" w:rsidRPr="001F3626">
              <w:rPr>
                <w:rStyle w:val="Hyperlink"/>
                <w:rFonts w:ascii="Koblenz Serial Medium" w:hAnsi="Koblenz Serial Medium"/>
                <w:noProof/>
                <w:position w:val="-2"/>
              </w:rPr>
              <w:t>11.</w:t>
            </w:r>
            <w:r w:rsidR="002E205A">
              <w:rPr>
                <w:rFonts w:eastAsiaTheme="minorEastAsia" w:cstheme="minorBidi"/>
                <w:noProof/>
                <w:kern w:val="2"/>
                <w:sz w:val="22"/>
                <w:lang w:eastAsia="en-AU"/>
                <w14:ligatures w14:val="standardContextual"/>
              </w:rPr>
              <w:tab/>
            </w:r>
            <w:r w:rsidR="002E205A" w:rsidRPr="001F3626">
              <w:rPr>
                <w:rStyle w:val="Hyperlink"/>
                <w:noProof/>
              </w:rPr>
              <w:t>Appendix 6: Assent Form for Young People</w:t>
            </w:r>
            <w:r w:rsidR="002E205A">
              <w:rPr>
                <w:noProof/>
                <w:webHidden/>
              </w:rPr>
              <w:tab/>
            </w:r>
            <w:r w:rsidR="002E205A">
              <w:rPr>
                <w:noProof/>
                <w:webHidden/>
              </w:rPr>
              <w:fldChar w:fldCharType="begin"/>
            </w:r>
            <w:r w:rsidR="002E205A">
              <w:rPr>
                <w:noProof/>
                <w:webHidden/>
              </w:rPr>
              <w:instrText xml:space="preserve"> PAGEREF _Toc147915728 \h </w:instrText>
            </w:r>
            <w:r w:rsidR="002E205A">
              <w:rPr>
                <w:noProof/>
                <w:webHidden/>
              </w:rPr>
            </w:r>
            <w:r w:rsidR="002E205A">
              <w:rPr>
                <w:noProof/>
                <w:webHidden/>
              </w:rPr>
              <w:fldChar w:fldCharType="separate"/>
            </w:r>
            <w:r w:rsidR="002E205A">
              <w:rPr>
                <w:noProof/>
                <w:webHidden/>
              </w:rPr>
              <w:t>46</w:t>
            </w:r>
            <w:r w:rsidR="002E205A">
              <w:rPr>
                <w:noProof/>
                <w:webHidden/>
              </w:rPr>
              <w:fldChar w:fldCharType="end"/>
            </w:r>
          </w:hyperlink>
        </w:p>
        <w:p w14:paraId="5C801BC9" w14:textId="4B2BCF70" w:rsidR="002E205A" w:rsidRDefault="000A7F90">
          <w:pPr>
            <w:pStyle w:val="TOC1"/>
            <w:rPr>
              <w:rFonts w:eastAsiaTheme="minorEastAsia" w:cstheme="minorBidi"/>
              <w:noProof/>
              <w:kern w:val="2"/>
              <w:sz w:val="22"/>
              <w:lang w:eastAsia="en-AU"/>
              <w14:ligatures w14:val="standardContextual"/>
            </w:rPr>
          </w:pPr>
          <w:hyperlink w:anchor="_Toc147915729" w:history="1">
            <w:r w:rsidR="002E205A" w:rsidRPr="001F3626">
              <w:rPr>
                <w:rStyle w:val="Hyperlink"/>
                <w:rFonts w:ascii="Koblenz Serial Medium" w:hAnsi="Koblenz Serial Medium"/>
                <w:noProof/>
                <w:position w:val="-2"/>
              </w:rPr>
              <w:t>12.</w:t>
            </w:r>
            <w:r w:rsidR="002E205A">
              <w:rPr>
                <w:rFonts w:eastAsiaTheme="minorEastAsia" w:cstheme="minorBidi"/>
                <w:noProof/>
                <w:kern w:val="2"/>
                <w:sz w:val="22"/>
                <w:lang w:eastAsia="en-AU"/>
                <w14:ligatures w14:val="standardContextual"/>
              </w:rPr>
              <w:tab/>
            </w:r>
            <w:r w:rsidR="002E205A" w:rsidRPr="001F3626">
              <w:rPr>
                <w:rStyle w:val="Hyperlink"/>
                <w:noProof/>
              </w:rPr>
              <w:t>Appendix 7: Discussion Guide</w:t>
            </w:r>
            <w:r w:rsidR="002E205A">
              <w:rPr>
                <w:noProof/>
                <w:webHidden/>
              </w:rPr>
              <w:tab/>
            </w:r>
            <w:r w:rsidR="002E205A">
              <w:rPr>
                <w:noProof/>
                <w:webHidden/>
              </w:rPr>
              <w:fldChar w:fldCharType="begin"/>
            </w:r>
            <w:r w:rsidR="002E205A">
              <w:rPr>
                <w:noProof/>
                <w:webHidden/>
              </w:rPr>
              <w:instrText xml:space="preserve"> PAGEREF _Toc147915729 \h </w:instrText>
            </w:r>
            <w:r w:rsidR="002E205A">
              <w:rPr>
                <w:noProof/>
                <w:webHidden/>
              </w:rPr>
            </w:r>
            <w:r w:rsidR="002E205A">
              <w:rPr>
                <w:noProof/>
                <w:webHidden/>
              </w:rPr>
              <w:fldChar w:fldCharType="separate"/>
            </w:r>
            <w:r w:rsidR="002E205A">
              <w:rPr>
                <w:noProof/>
                <w:webHidden/>
              </w:rPr>
              <w:t>48</w:t>
            </w:r>
            <w:r w:rsidR="002E205A">
              <w:rPr>
                <w:noProof/>
                <w:webHidden/>
              </w:rPr>
              <w:fldChar w:fldCharType="end"/>
            </w:r>
          </w:hyperlink>
        </w:p>
        <w:p w14:paraId="5E120D55" w14:textId="39B6E4DB" w:rsidR="00D94185" w:rsidRPr="00DF420C" w:rsidRDefault="00D91AC6" w:rsidP="00D91AC6">
          <w:pPr>
            <w:pStyle w:val="TOC1"/>
            <w:rPr>
              <w:noProof/>
            </w:rPr>
          </w:pPr>
          <w:r w:rsidRPr="00DF420C">
            <w:fldChar w:fldCharType="end"/>
          </w:r>
        </w:p>
      </w:sdtContent>
    </w:sdt>
    <w:p w14:paraId="75965C14" w14:textId="6FFA804A" w:rsidR="00582D75" w:rsidRPr="00DF420C" w:rsidRDefault="00582D75" w:rsidP="00D11227">
      <w:r w:rsidRPr="00DF420C">
        <w:br w:type="page"/>
      </w:r>
    </w:p>
    <w:p w14:paraId="78188241" w14:textId="77777777" w:rsidR="00D11227" w:rsidRPr="00DF420C" w:rsidRDefault="00D11227" w:rsidP="00D11227"/>
    <w:p w14:paraId="55860E0E" w14:textId="327655B9" w:rsidR="00A2105C" w:rsidRPr="00DF420C" w:rsidRDefault="00A2105C" w:rsidP="00A2105C">
      <w:pPr>
        <w:pBdr>
          <w:bottom w:val="single" w:sz="8" w:space="10" w:color="787878" w:themeColor="text2"/>
        </w:pBdr>
        <w:spacing w:after="400" w:line="240" w:lineRule="auto"/>
        <w:jc w:val="center"/>
        <w:rPr>
          <w:rFonts w:ascii="Koblenz Serial Light" w:hAnsi="Koblenz Serial Light"/>
          <w:caps/>
          <w:color w:val="DA291C" w:themeColor="background2"/>
          <w:sz w:val="48"/>
          <w:szCs w:val="40"/>
        </w:rPr>
      </w:pPr>
      <w:r w:rsidRPr="00DF420C">
        <w:rPr>
          <w:rFonts w:ascii="Koblenz Serial Light" w:hAnsi="Koblenz Serial Light"/>
          <w:caps/>
          <w:color w:val="DA291C" w:themeColor="background2"/>
          <w:sz w:val="48"/>
          <w:szCs w:val="40"/>
        </w:rPr>
        <w:t>List of Tables and figures</w:t>
      </w:r>
    </w:p>
    <w:p w14:paraId="513A758D" w14:textId="0ACAE53D" w:rsidR="008A068B" w:rsidRDefault="00582D75">
      <w:pPr>
        <w:pStyle w:val="TableofFigures"/>
        <w:tabs>
          <w:tab w:val="right" w:pos="9344"/>
        </w:tabs>
        <w:rPr>
          <w:rFonts w:eastAsiaTheme="minorEastAsia" w:cstheme="minorBidi"/>
          <w:noProof/>
          <w:color w:val="auto"/>
          <w:kern w:val="2"/>
          <w:lang w:eastAsia="en-AU"/>
          <w14:ligatures w14:val="standardContextual"/>
        </w:rPr>
      </w:pPr>
      <w:r w:rsidRPr="00DF420C">
        <w:rPr>
          <w:sz w:val="24"/>
          <w:szCs w:val="24"/>
        </w:rPr>
        <w:fldChar w:fldCharType="begin"/>
      </w:r>
      <w:r w:rsidRPr="00DF420C">
        <w:rPr>
          <w:sz w:val="24"/>
          <w:szCs w:val="24"/>
        </w:rPr>
        <w:instrText xml:space="preserve"> TOC \h \z \t "Table Figure Chart Title" \c </w:instrText>
      </w:r>
      <w:r w:rsidRPr="00DF420C">
        <w:rPr>
          <w:sz w:val="24"/>
          <w:szCs w:val="24"/>
        </w:rPr>
        <w:fldChar w:fldCharType="separate"/>
      </w:r>
      <w:hyperlink w:anchor="_Toc139877426" w:history="1">
        <w:r w:rsidR="008A068B" w:rsidRPr="00764FAB">
          <w:rPr>
            <w:rStyle w:val="Hyperlink"/>
            <w:noProof/>
          </w:rPr>
          <w:t>Figure 1:  Key features needed by all women and children victim-survivors in emergency accommodation.</w:t>
        </w:r>
        <w:r w:rsidR="008A068B">
          <w:rPr>
            <w:noProof/>
            <w:webHidden/>
          </w:rPr>
          <w:tab/>
        </w:r>
        <w:r w:rsidR="008A068B">
          <w:rPr>
            <w:noProof/>
            <w:webHidden/>
          </w:rPr>
          <w:fldChar w:fldCharType="begin"/>
        </w:r>
        <w:r w:rsidR="008A068B">
          <w:rPr>
            <w:noProof/>
            <w:webHidden/>
          </w:rPr>
          <w:instrText xml:space="preserve"> PAGEREF _Toc139877426 \h </w:instrText>
        </w:r>
        <w:r w:rsidR="008A068B">
          <w:rPr>
            <w:noProof/>
            <w:webHidden/>
          </w:rPr>
        </w:r>
        <w:r w:rsidR="008A068B">
          <w:rPr>
            <w:noProof/>
            <w:webHidden/>
          </w:rPr>
          <w:fldChar w:fldCharType="separate"/>
        </w:r>
        <w:r w:rsidR="006A6128">
          <w:rPr>
            <w:noProof/>
            <w:webHidden/>
          </w:rPr>
          <w:t>1</w:t>
        </w:r>
        <w:r w:rsidR="008A068B">
          <w:rPr>
            <w:noProof/>
            <w:webHidden/>
          </w:rPr>
          <w:fldChar w:fldCharType="end"/>
        </w:r>
      </w:hyperlink>
    </w:p>
    <w:p w14:paraId="4ABC83B4" w14:textId="520F07D9" w:rsidR="008A068B" w:rsidRDefault="000A7F90">
      <w:pPr>
        <w:pStyle w:val="TableofFigures"/>
        <w:tabs>
          <w:tab w:val="right" w:pos="9344"/>
        </w:tabs>
        <w:rPr>
          <w:rFonts w:eastAsiaTheme="minorEastAsia" w:cstheme="minorBidi"/>
          <w:noProof/>
          <w:color w:val="auto"/>
          <w:kern w:val="2"/>
          <w:lang w:eastAsia="en-AU"/>
          <w14:ligatures w14:val="standardContextual"/>
        </w:rPr>
      </w:pPr>
      <w:hyperlink w:anchor="_Toc139877427" w:history="1">
        <w:r w:rsidR="008A068B" w:rsidRPr="00764FAB">
          <w:rPr>
            <w:rStyle w:val="Hyperlink"/>
            <w:noProof/>
          </w:rPr>
          <w:t>Figure 2:  Key features required by victim-survivors from all three cohorts</w:t>
        </w:r>
        <w:r w:rsidR="008A068B">
          <w:rPr>
            <w:noProof/>
            <w:webHidden/>
          </w:rPr>
          <w:tab/>
        </w:r>
        <w:r w:rsidR="008A068B">
          <w:rPr>
            <w:noProof/>
            <w:webHidden/>
          </w:rPr>
          <w:fldChar w:fldCharType="begin"/>
        </w:r>
        <w:r w:rsidR="008A068B">
          <w:rPr>
            <w:noProof/>
            <w:webHidden/>
          </w:rPr>
          <w:instrText xml:space="preserve"> PAGEREF _Toc139877427 \h </w:instrText>
        </w:r>
        <w:r w:rsidR="008A068B">
          <w:rPr>
            <w:noProof/>
            <w:webHidden/>
          </w:rPr>
        </w:r>
        <w:r w:rsidR="008A068B">
          <w:rPr>
            <w:noProof/>
            <w:webHidden/>
          </w:rPr>
          <w:fldChar w:fldCharType="separate"/>
        </w:r>
        <w:r w:rsidR="006A6128">
          <w:rPr>
            <w:noProof/>
            <w:webHidden/>
          </w:rPr>
          <w:t>2</w:t>
        </w:r>
        <w:r w:rsidR="008A068B">
          <w:rPr>
            <w:noProof/>
            <w:webHidden/>
          </w:rPr>
          <w:fldChar w:fldCharType="end"/>
        </w:r>
      </w:hyperlink>
    </w:p>
    <w:p w14:paraId="3D15764B" w14:textId="76BDEF72" w:rsidR="008A068B" w:rsidRDefault="000A7F90">
      <w:pPr>
        <w:pStyle w:val="TableofFigures"/>
        <w:tabs>
          <w:tab w:val="right" w:pos="9344"/>
        </w:tabs>
        <w:rPr>
          <w:rFonts w:eastAsiaTheme="minorEastAsia" w:cstheme="minorBidi"/>
          <w:noProof/>
          <w:color w:val="auto"/>
          <w:kern w:val="2"/>
          <w:lang w:eastAsia="en-AU"/>
          <w14:ligatures w14:val="standardContextual"/>
        </w:rPr>
      </w:pPr>
      <w:hyperlink w:anchor="_Toc139877428" w:history="1">
        <w:r w:rsidR="008A068B" w:rsidRPr="00764FAB">
          <w:rPr>
            <w:rStyle w:val="Hyperlink"/>
            <w:noProof/>
          </w:rPr>
          <w:t>Table 1.1:  Recommended application requirements and red flags</w:t>
        </w:r>
        <w:r w:rsidR="008A068B">
          <w:rPr>
            <w:noProof/>
            <w:webHidden/>
          </w:rPr>
          <w:tab/>
        </w:r>
        <w:r w:rsidR="008A068B">
          <w:rPr>
            <w:noProof/>
            <w:webHidden/>
          </w:rPr>
          <w:fldChar w:fldCharType="begin"/>
        </w:r>
        <w:r w:rsidR="008A068B">
          <w:rPr>
            <w:noProof/>
            <w:webHidden/>
          </w:rPr>
          <w:instrText xml:space="preserve"> PAGEREF _Toc139877428 \h </w:instrText>
        </w:r>
        <w:r w:rsidR="008A068B">
          <w:rPr>
            <w:noProof/>
            <w:webHidden/>
          </w:rPr>
        </w:r>
        <w:r w:rsidR="008A068B">
          <w:rPr>
            <w:noProof/>
            <w:webHidden/>
          </w:rPr>
          <w:fldChar w:fldCharType="separate"/>
        </w:r>
        <w:r w:rsidR="006A6128">
          <w:rPr>
            <w:noProof/>
            <w:webHidden/>
          </w:rPr>
          <w:t>3</w:t>
        </w:r>
        <w:r w:rsidR="008A068B">
          <w:rPr>
            <w:noProof/>
            <w:webHidden/>
          </w:rPr>
          <w:fldChar w:fldCharType="end"/>
        </w:r>
      </w:hyperlink>
    </w:p>
    <w:p w14:paraId="7B67F648" w14:textId="2F796187" w:rsidR="008A068B" w:rsidRDefault="000A7F90">
      <w:pPr>
        <w:pStyle w:val="TableofFigures"/>
        <w:tabs>
          <w:tab w:val="right" w:pos="9344"/>
        </w:tabs>
        <w:rPr>
          <w:rFonts w:eastAsiaTheme="minorEastAsia" w:cstheme="minorBidi"/>
          <w:noProof/>
          <w:color w:val="auto"/>
          <w:kern w:val="2"/>
          <w:lang w:eastAsia="en-AU"/>
          <w14:ligatures w14:val="standardContextual"/>
        </w:rPr>
      </w:pPr>
      <w:hyperlink w:anchor="_Toc139877429" w:history="1">
        <w:r w:rsidR="008A068B" w:rsidRPr="00764FAB">
          <w:rPr>
            <w:rStyle w:val="Hyperlink"/>
            <w:noProof/>
          </w:rPr>
          <w:t>Table 1.2:  Consultation themes</w:t>
        </w:r>
        <w:r w:rsidR="008A068B">
          <w:rPr>
            <w:noProof/>
            <w:webHidden/>
          </w:rPr>
          <w:tab/>
        </w:r>
        <w:r w:rsidR="008A068B">
          <w:rPr>
            <w:noProof/>
            <w:webHidden/>
          </w:rPr>
          <w:fldChar w:fldCharType="begin"/>
        </w:r>
        <w:r w:rsidR="008A068B">
          <w:rPr>
            <w:noProof/>
            <w:webHidden/>
          </w:rPr>
          <w:instrText xml:space="preserve"> PAGEREF _Toc139877429 \h </w:instrText>
        </w:r>
        <w:r w:rsidR="008A068B">
          <w:rPr>
            <w:noProof/>
            <w:webHidden/>
          </w:rPr>
        </w:r>
        <w:r w:rsidR="008A068B">
          <w:rPr>
            <w:noProof/>
            <w:webHidden/>
          </w:rPr>
          <w:fldChar w:fldCharType="separate"/>
        </w:r>
        <w:r w:rsidR="006A6128">
          <w:rPr>
            <w:noProof/>
            <w:webHidden/>
          </w:rPr>
          <w:t>4</w:t>
        </w:r>
        <w:r w:rsidR="008A068B">
          <w:rPr>
            <w:noProof/>
            <w:webHidden/>
          </w:rPr>
          <w:fldChar w:fldCharType="end"/>
        </w:r>
      </w:hyperlink>
    </w:p>
    <w:p w14:paraId="5E601C98" w14:textId="21939716" w:rsidR="008A068B" w:rsidRDefault="000A7F90">
      <w:pPr>
        <w:pStyle w:val="TableofFigures"/>
        <w:tabs>
          <w:tab w:val="right" w:pos="9344"/>
        </w:tabs>
        <w:rPr>
          <w:rFonts w:eastAsiaTheme="minorEastAsia" w:cstheme="minorBidi"/>
          <w:noProof/>
          <w:color w:val="auto"/>
          <w:kern w:val="2"/>
          <w:lang w:eastAsia="en-AU"/>
          <w14:ligatures w14:val="standardContextual"/>
        </w:rPr>
      </w:pPr>
      <w:hyperlink w:anchor="_Toc139877430" w:history="1">
        <w:r w:rsidR="008A068B" w:rsidRPr="00764FAB">
          <w:rPr>
            <w:rStyle w:val="Hyperlink"/>
            <w:noProof/>
          </w:rPr>
          <w:t>Table 3.1  Characteristics of interview participants</w:t>
        </w:r>
        <w:r w:rsidR="008A068B">
          <w:rPr>
            <w:noProof/>
            <w:webHidden/>
          </w:rPr>
          <w:tab/>
        </w:r>
        <w:r w:rsidR="008A068B">
          <w:rPr>
            <w:noProof/>
            <w:webHidden/>
          </w:rPr>
          <w:fldChar w:fldCharType="begin"/>
        </w:r>
        <w:r w:rsidR="008A068B">
          <w:rPr>
            <w:noProof/>
            <w:webHidden/>
          </w:rPr>
          <w:instrText xml:space="preserve"> PAGEREF _Toc139877430 \h </w:instrText>
        </w:r>
        <w:r w:rsidR="008A068B">
          <w:rPr>
            <w:noProof/>
            <w:webHidden/>
          </w:rPr>
        </w:r>
        <w:r w:rsidR="008A068B">
          <w:rPr>
            <w:noProof/>
            <w:webHidden/>
          </w:rPr>
          <w:fldChar w:fldCharType="separate"/>
        </w:r>
        <w:r w:rsidR="006A6128">
          <w:rPr>
            <w:noProof/>
            <w:webHidden/>
          </w:rPr>
          <w:t>7</w:t>
        </w:r>
        <w:r w:rsidR="008A068B">
          <w:rPr>
            <w:noProof/>
            <w:webHidden/>
          </w:rPr>
          <w:fldChar w:fldCharType="end"/>
        </w:r>
      </w:hyperlink>
    </w:p>
    <w:p w14:paraId="2457622E" w14:textId="63778B1A" w:rsidR="00D11227" w:rsidRPr="00DF420C" w:rsidRDefault="00582D75" w:rsidP="00C43484">
      <w:pPr>
        <w:pStyle w:val="listoftables"/>
      </w:pPr>
      <w:r w:rsidRPr="00DF420C">
        <w:fldChar w:fldCharType="end"/>
      </w:r>
    </w:p>
    <w:p w14:paraId="7886D0FA" w14:textId="77777777" w:rsidR="00582D75" w:rsidRPr="00DF420C" w:rsidRDefault="00582D75" w:rsidP="00D11227">
      <w:pPr>
        <w:pBdr>
          <w:bottom w:val="single" w:sz="8" w:space="10" w:color="787878" w:themeColor="text2"/>
        </w:pBdr>
        <w:spacing w:after="400" w:line="240" w:lineRule="auto"/>
        <w:jc w:val="center"/>
        <w:rPr>
          <w:rFonts w:ascii="Koblenz Serial Light" w:hAnsi="Koblenz Serial Light"/>
          <w:caps/>
          <w:color w:val="DA291C" w:themeColor="background2"/>
          <w:sz w:val="48"/>
          <w:szCs w:val="40"/>
        </w:rPr>
      </w:pPr>
    </w:p>
    <w:p w14:paraId="475E3C60" w14:textId="4FA498CD" w:rsidR="00D11227" w:rsidRPr="00DF420C" w:rsidRDefault="00D11227" w:rsidP="00D11227">
      <w:pPr>
        <w:pBdr>
          <w:bottom w:val="single" w:sz="8" w:space="10" w:color="787878" w:themeColor="text2"/>
        </w:pBdr>
        <w:spacing w:after="400" w:line="240" w:lineRule="auto"/>
        <w:jc w:val="center"/>
        <w:rPr>
          <w:rFonts w:ascii="Koblenz Serial Light" w:hAnsi="Koblenz Serial Light"/>
          <w:caps/>
          <w:color w:val="DA291C" w:themeColor="background2"/>
          <w:sz w:val="48"/>
          <w:szCs w:val="40"/>
        </w:rPr>
      </w:pPr>
      <w:r w:rsidRPr="00DF420C">
        <w:rPr>
          <w:rFonts w:ascii="Koblenz Serial Light" w:hAnsi="Koblenz Serial Light"/>
          <w:caps/>
          <w:color w:val="DA291C" w:themeColor="background2"/>
          <w:sz w:val="48"/>
          <w:szCs w:val="40"/>
        </w:rPr>
        <w:t>List of abbreviations</w:t>
      </w:r>
    </w:p>
    <w:p w14:paraId="053F1B86" w14:textId="59D69863" w:rsidR="00D11227" w:rsidRPr="00DF420C" w:rsidRDefault="00D11227" w:rsidP="00B23CDB">
      <w:pPr>
        <w:ind w:left="540" w:hanging="540"/>
        <w:rPr>
          <w:rFonts w:ascii="Univers Com 45 Light" w:hAnsi="Univers Com 45 Light"/>
        </w:rPr>
      </w:pPr>
      <w:r w:rsidRPr="00DF420C">
        <w:rPr>
          <w:rFonts w:ascii="Univers Com 45 Light" w:hAnsi="Univers Com 45 Light"/>
          <w:b/>
          <w:bCs/>
        </w:rPr>
        <w:t>CALD</w:t>
      </w:r>
      <w:r w:rsidRPr="00DF420C">
        <w:rPr>
          <w:rFonts w:ascii="Univers Com 45 Light" w:hAnsi="Univers Com 45 Light"/>
        </w:rPr>
        <w:tab/>
      </w:r>
      <w:r w:rsidRPr="00DF420C">
        <w:rPr>
          <w:rFonts w:ascii="Univers Com 45 Light" w:hAnsi="Univers Com 45 Light"/>
        </w:rPr>
        <w:tab/>
      </w:r>
      <w:r w:rsidR="00DB30CE" w:rsidRPr="00DF420C">
        <w:rPr>
          <w:rFonts w:ascii="Univers Com 45 Light" w:hAnsi="Univers Com 45 Light"/>
        </w:rPr>
        <w:tab/>
      </w:r>
      <w:r w:rsidR="00347FA1" w:rsidRPr="00DF420C">
        <w:rPr>
          <w:rFonts w:ascii="Univers Com 45 Light" w:hAnsi="Univers Com 45 Light"/>
        </w:rPr>
        <w:t>c</w:t>
      </w:r>
      <w:r w:rsidRPr="00DF420C">
        <w:rPr>
          <w:rFonts w:ascii="Univers Com 45 Light" w:hAnsi="Univers Com 45 Light"/>
        </w:rPr>
        <w:t xml:space="preserve">ulturally and </w:t>
      </w:r>
      <w:r w:rsidR="00347FA1" w:rsidRPr="00DF420C">
        <w:rPr>
          <w:rFonts w:ascii="Univers Com 45 Light" w:hAnsi="Univers Com 45 Light"/>
        </w:rPr>
        <w:t>l</w:t>
      </w:r>
      <w:r w:rsidRPr="00DF420C">
        <w:rPr>
          <w:rFonts w:ascii="Univers Com 45 Light" w:hAnsi="Univers Com 45 Light"/>
        </w:rPr>
        <w:t xml:space="preserve">inguistically </w:t>
      </w:r>
      <w:r w:rsidR="00347FA1" w:rsidRPr="00DF420C">
        <w:rPr>
          <w:rFonts w:ascii="Univers Com 45 Light" w:hAnsi="Univers Com 45 Light"/>
        </w:rPr>
        <w:t>d</w:t>
      </w:r>
      <w:r w:rsidRPr="00DF420C">
        <w:rPr>
          <w:rFonts w:ascii="Univers Com 45 Light" w:hAnsi="Univers Com 45 Light"/>
        </w:rPr>
        <w:t>iverse</w:t>
      </w:r>
    </w:p>
    <w:p w14:paraId="3054521D" w14:textId="18A10255" w:rsidR="00D11227" w:rsidRPr="00DF420C" w:rsidRDefault="00D11227" w:rsidP="00B23CDB">
      <w:pPr>
        <w:ind w:left="540" w:hanging="540"/>
        <w:rPr>
          <w:rFonts w:ascii="Univers Com 45 Light" w:hAnsi="Univers Com 45 Light"/>
          <w:b/>
          <w:bCs/>
        </w:rPr>
      </w:pPr>
      <w:r w:rsidRPr="00DF420C">
        <w:rPr>
          <w:rFonts w:ascii="Univers Com 45 Light" w:hAnsi="Univers Com 45 Light"/>
          <w:b/>
          <w:bCs/>
        </w:rPr>
        <w:t xml:space="preserve">DSS </w:t>
      </w:r>
      <w:r w:rsidRPr="00DF420C">
        <w:rPr>
          <w:rFonts w:ascii="Univers Com 45 Light" w:hAnsi="Univers Com 45 Light"/>
          <w:b/>
          <w:bCs/>
        </w:rPr>
        <w:tab/>
      </w:r>
      <w:r w:rsidR="00DB30CE" w:rsidRPr="00DF420C">
        <w:rPr>
          <w:rFonts w:ascii="Univers Com 45 Light" w:hAnsi="Univers Com 45 Light"/>
          <w:b/>
          <w:bCs/>
        </w:rPr>
        <w:tab/>
      </w:r>
      <w:r w:rsidRPr="00DF420C">
        <w:rPr>
          <w:rFonts w:ascii="Univers Com 45 Light" w:hAnsi="Univers Com 45 Light"/>
          <w:b/>
          <w:bCs/>
        </w:rPr>
        <w:tab/>
      </w:r>
      <w:r w:rsidRPr="00DF420C">
        <w:rPr>
          <w:rFonts w:ascii="Univers Com 45 Light" w:hAnsi="Univers Com 45 Light"/>
        </w:rPr>
        <w:t>Department of Social Services</w:t>
      </w:r>
    </w:p>
    <w:p w14:paraId="2DDF0212" w14:textId="73E32DB9" w:rsidR="00D11227" w:rsidRPr="00DF420C" w:rsidRDefault="00D11227" w:rsidP="00B23CDB">
      <w:pPr>
        <w:ind w:left="540" w:hanging="540"/>
        <w:rPr>
          <w:rFonts w:ascii="Univers Com 45 Light" w:hAnsi="Univers Com 45 Light"/>
          <w:b/>
          <w:bCs/>
        </w:rPr>
      </w:pPr>
      <w:r w:rsidRPr="00DF420C">
        <w:rPr>
          <w:rFonts w:ascii="Univers Com 45 Light" w:hAnsi="Univers Com 45 Light"/>
          <w:b/>
          <w:bCs/>
        </w:rPr>
        <w:t>FDV</w:t>
      </w:r>
      <w:r w:rsidRPr="00DF420C">
        <w:rPr>
          <w:rFonts w:ascii="Univers Com 45 Light" w:hAnsi="Univers Com 45 Light"/>
          <w:b/>
          <w:bCs/>
        </w:rPr>
        <w:tab/>
      </w:r>
      <w:r w:rsidRPr="00DF420C">
        <w:rPr>
          <w:rFonts w:ascii="Univers Com 45 Light" w:hAnsi="Univers Com 45 Light"/>
          <w:b/>
          <w:bCs/>
        </w:rPr>
        <w:tab/>
      </w:r>
      <w:r w:rsidR="00DB30CE" w:rsidRPr="00DF420C">
        <w:rPr>
          <w:rFonts w:ascii="Univers Com 45 Light" w:hAnsi="Univers Com 45 Light"/>
          <w:b/>
          <w:bCs/>
        </w:rPr>
        <w:tab/>
      </w:r>
      <w:r w:rsidR="00347FA1" w:rsidRPr="00DF420C">
        <w:rPr>
          <w:rFonts w:ascii="Univers Com 45 Light" w:hAnsi="Univers Com 45 Light"/>
        </w:rPr>
        <w:t>f</w:t>
      </w:r>
      <w:r w:rsidRPr="00DF420C">
        <w:rPr>
          <w:rFonts w:ascii="Univers Com 45 Light" w:hAnsi="Univers Com 45 Light"/>
        </w:rPr>
        <w:t>amily and</w:t>
      </w:r>
      <w:r w:rsidR="00347FA1" w:rsidRPr="00DF420C">
        <w:rPr>
          <w:rFonts w:ascii="Univers Com 45 Light" w:hAnsi="Univers Com 45 Light"/>
        </w:rPr>
        <w:t xml:space="preserve"> d</w:t>
      </w:r>
      <w:r w:rsidRPr="00DF420C">
        <w:rPr>
          <w:rFonts w:ascii="Univers Com 45 Light" w:hAnsi="Univers Com 45 Light"/>
        </w:rPr>
        <w:t xml:space="preserve">omestic </w:t>
      </w:r>
      <w:r w:rsidR="00347FA1" w:rsidRPr="00DF420C">
        <w:rPr>
          <w:rFonts w:ascii="Univers Com 45 Light" w:hAnsi="Univers Com 45 Light"/>
        </w:rPr>
        <w:t>v</w:t>
      </w:r>
      <w:r w:rsidRPr="00DF420C">
        <w:rPr>
          <w:rFonts w:ascii="Univers Com 45 Light" w:hAnsi="Univers Com 45 Light"/>
        </w:rPr>
        <w:t>iolence</w:t>
      </w:r>
    </w:p>
    <w:p w14:paraId="5F5F36B7" w14:textId="40CA6AB5" w:rsidR="00D11227" w:rsidRPr="00DF420C" w:rsidRDefault="00D11227" w:rsidP="00B23CDB">
      <w:pPr>
        <w:ind w:left="540" w:hanging="540"/>
        <w:rPr>
          <w:rFonts w:ascii="Univers Com 45 Light" w:hAnsi="Univers Com 45 Light"/>
        </w:rPr>
      </w:pPr>
      <w:r w:rsidRPr="00DF420C">
        <w:rPr>
          <w:rFonts w:ascii="Univers Com 45 Light" w:hAnsi="Univers Com 45 Light"/>
          <w:b/>
          <w:bCs/>
        </w:rPr>
        <w:t xml:space="preserve">Safe </w:t>
      </w:r>
      <w:r w:rsidRPr="00F340B7">
        <w:rPr>
          <w:rFonts w:ascii="Univers Com 45 Light" w:hAnsi="Univers Com 45 Light"/>
          <w:b/>
          <w:bCs/>
        </w:rPr>
        <w:t>Places</w:t>
      </w:r>
      <w:r w:rsidRPr="00DF420C">
        <w:rPr>
          <w:rFonts w:ascii="Univers Com 45 Light" w:hAnsi="Univers Com 45 Light"/>
          <w:b/>
          <w:bCs/>
        </w:rPr>
        <w:tab/>
      </w:r>
      <w:r w:rsidRPr="00DF420C">
        <w:rPr>
          <w:rFonts w:ascii="Univers Com 45 Light" w:hAnsi="Univers Com 45 Light"/>
        </w:rPr>
        <w:t>Safe Places Emergency Accommodation Program</w:t>
      </w:r>
    </w:p>
    <w:p w14:paraId="25327DD1" w14:textId="77777777" w:rsidR="0083667F" w:rsidRPr="00DF420C" w:rsidRDefault="0083667F" w:rsidP="00D11227"/>
    <w:p w14:paraId="4968731F" w14:textId="77777777" w:rsidR="00A2105C" w:rsidRPr="00DF420C" w:rsidRDefault="00A2105C" w:rsidP="00D11227"/>
    <w:p w14:paraId="6C63D3AF" w14:textId="5000CA94" w:rsidR="00A2105C" w:rsidRPr="00DF420C" w:rsidRDefault="00A2105C" w:rsidP="00D11227">
      <w:pPr>
        <w:sectPr w:rsidR="00A2105C" w:rsidRPr="00DF420C" w:rsidSect="00AF5E46">
          <w:footerReference w:type="default" r:id="rId13"/>
          <w:pgSz w:w="11906" w:h="16838" w:code="9"/>
          <w:pgMar w:top="1276" w:right="851" w:bottom="1418" w:left="1701" w:header="709" w:footer="811" w:gutter="0"/>
          <w:pgNumType w:start="1"/>
          <w:cols w:space="708"/>
          <w:docGrid w:linePitch="360"/>
        </w:sectPr>
      </w:pPr>
    </w:p>
    <w:p w14:paraId="6E7AF8E2" w14:textId="06AD6654" w:rsidR="00F658CE" w:rsidRPr="00DF420C" w:rsidRDefault="0007747B" w:rsidP="00B21EFB">
      <w:pPr>
        <w:pStyle w:val="Heading1"/>
      </w:pPr>
      <w:bookmarkStart w:id="1" w:name="_Toc147915706"/>
      <w:r w:rsidRPr="00DF420C">
        <w:lastRenderedPageBreak/>
        <w:t xml:space="preserve">Executive </w:t>
      </w:r>
      <w:r w:rsidR="008454B1" w:rsidRPr="00DF420C">
        <w:t>s</w:t>
      </w:r>
      <w:r w:rsidRPr="00DF420C">
        <w:t>ummary</w:t>
      </w:r>
      <w:bookmarkEnd w:id="1"/>
    </w:p>
    <w:p w14:paraId="7EAAE91D" w14:textId="08DAA64A" w:rsidR="007C66D4" w:rsidRPr="00DF420C" w:rsidRDefault="0007747B" w:rsidP="007C66D4">
      <w:r w:rsidRPr="00DF420C">
        <w:t xml:space="preserve">CIRCA conducted </w:t>
      </w:r>
      <w:r w:rsidR="009B4817" w:rsidRPr="00DF420C">
        <w:t>15 interviews with victim-survivors</w:t>
      </w:r>
      <w:r w:rsidR="00C91EEF" w:rsidRPr="00DF420C">
        <w:t xml:space="preserve"> </w:t>
      </w:r>
      <w:r w:rsidR="009B4817" w:rsidRPr="00DF420C">
        <w:t xml:space="preserve">from 17 May to 6 June </w:t>
      </w:r>
      <w:r w:rsidR="001963F6" w:rsidRPr="00DF420C">
        <w:t xml:space="preserve">2023 </w:t>
      </w:r>
      <w:r w:rsidRPr="00DF420C">
        <w:t xml:space="preserve">to explore </w:t>
      </w:r>
      <w:r w:rsidR="00C91EEF" w:rsidRPr="00DF420C">
        <w:t xml:space="preserve">the accessibility and cultural needs of women and children </w:t>
      </w:r>
      <w:r w:rsidR="00E95962" w:rsidRPr="00DF420C">
        <w:t xml:space="preserve">victim-survivors of family and domestic violence (FDV) </w:t>
      </w:r>
      <w:r w:rsidR="00C91EEF" w:rsidRPr="00DF420C">
        <w:t>who access emergency accommodation</w:t>
      </w:r>
      <w:r w:rsidRPr="00DF420C">
        <w:t>.</w:t>
      </w:r>
      <w:r w:rsidR="00C91EEF" w:rsidRPr="00DF420C">
        <w:t xml:space="preserve"> </w:t>
      </w:r>
      <w:r w:rsidR="00C932BB" w:rsidRPr="00DF420C">
        <w:t>P</w:t>
      </w:r>
      <w:r w:rsidR="001963F6" w:rsidRPr="00DF420C">
        <w:t>articipants were</w:t>
      </w:r>
      <w:r w:rsidR="009B4817" w:rsidRPr="00DF420C">
        <w:t xml:space="preserve"> women from</w:t>
      </w:r>
      <w:r w:rsidR="004A7937" w:rsidRPr="00DF420C">
        <w:t xml:space="preserve"> culturally and linguistically diverse</w:t>
      </w:r>
      <w:r w:rsidR="009B4817" w:rsidRPr="00DF420C">
        <w:t xml:space="preserve"> </w:t>
      </w:r>
      <w:r w:rsidR="004A7937" w:rsidRPr="00DF420C">
        <w:t>(</w:t>
      </w:r>
      <w:r w:rsidR="009B4817" w:rsidRPr="00DF420C">
        <w:t>CALD</w:t>
      </w:r>
      <w:r w:rsidR="004A7937" w:rsidRPr="00DF420C">
        <w:t>)</w:t>
      </w:r>
      <w:r w:rsidR="009B4817" w:rsidRPr="00DF420C">
        <w:t xml:space="preserve"> or First Nations </w:t>
      </w:r>
      <w:r w:rsidR="009B4817" w:rsidRPr="008A64FE">
        <w:t>background</w:t>
      </w:r>
      <w:r w:rsidR="00F90BAB" w:rsidRPr="008A64FE">
        <w:t>s</w:t>
      </w:r>
      <w:r w:rsidR="009B4817" w:rsidRPr="008A64FE">
        <w:t xml:space="preserve"> and/or </w:t>
      </w:r>
      <w:r w:rsidR="00ED33BE" w:rsidRPr="008A64FE">
        <w:t>women</w:t>
      </w:r>
      <w:r w:rsidR="00ED33BE" w:rsidRPr="00DF420C">
        <w:t xml:space="preserve"> </w:t>
      </w:r>
      <w:r w:rsidR="009B4817" w:rsidRPr="00DF420C">
        <w:t>liv</w:t>
      </w:r>
      <w:r w:rsidR="00307922" w:rsidRPr="00DF420C">
        <w:t>ing</w:t>
      </w:r>
      <w:r w:rsidR="009B4817" w:rsidRPr="00DF420C">
        <w:t xml:space="preserve"> with disability. </w:t>
      </w:r>
      <w:r w:rsidR="00307922" w:rsidRPr="00DF420C">
        <w:t xml:space="preserve">At the time of the interviews the </w:t>
      </w:r>
      <w:r w:rsidR="00307922" w:rsidRPr="008A64FE">
        <w:t>participants resided in</w:t>
      </w:r>
      <w:r w:rsidR="009B4817" w:rsidRPr="008A64FE">
        <w:t xml:space="preserve"> urban</w:t>
      </w:r>
      <w:r w:rsidR="009B4817" w:rsidRPr="00DF420C">
        <w:t xml:space="preserve">, </w:t>
      </w:r>
      <w:r w:rsidR="00584F03" w:rsidRPr="00DF420C">
        <w:t>regional</w:t>
      </w:r>
      <w:r w:rsidR="009B4817" w:rsidRPr="00DF420C">
        <w:t xml:space="preserve"> or remote areas </w:t>
      </w:r>
      <w:r w:rsidR="00F340B7">
        <w:t>of</w:t>
      </w:r>
      <w:r w:rsidR="009B4817" w:rsidRPr="00DF420C">
        <w:t xml:space="preserve"> New South Wales, South Australia, </w:t>
      </w:r>
      <w:r w:rsidR="00584F03" w:rsidRPr="00DF420C">
        <w:t>Victoria</w:t>
      </w:r>
      <w:r w:rsidR="009B4817" w:rsidRPr="00DF420C">
        <w:t xml:space="preserve"> </w:t>
      </w:r>
      <w:r w:rsidR="00ED33BE" w:rsidRPr="00DF420C">
        <w:t>or</w:t>
      </w:r>
      <w:r w:rsidR="009B4817" w:rsidRPr="00DF420C">
        <w:t xml:space="preserve"> Western Australia. </w:t>
      </w:r>
    </w:p>
    <w:p w14:paraId="7DBDF6D7" w14:textId="0FCFC289" w:rsidR="00867727" w:rsidRPr="00DF420C" w:rsidRDefault="00BE4978" w:rsidP="008C5171">
      <w:r w:rsidRPr="00DF420C">
        <w:t>This section summarises t</w:t>
      </w:r>
      <w:r w:rsidR="0007747B" w:rsidRPr="00DF420C">
        <w:t xml:space="preserve">he key findings from </w:t>
      </w:r>
      <w:r w:rsidR="00C932BB" w:rsidRPr="00DF420C">
        <w:t xml:space="preserve">the </w:t>
      </w:r>
      <w:r w:rsidR="0007747B" w:rsidRPr="00DF420C">
        <w:t>research</w:t>
      </w:r>
      <w:r w:rsidR="00C932BB" w:rsidRPr="00DF420C">
        <w:t xml:space="preserve">. </w:t>
      </w:r>
    </w:p>
    <w:p w14:paraId="7BB3994D" w14:textId="12B6B354" w:rsidR="00867727" w:rsidRPr="00DF420C" w:rsidRDefault="002D609A" w:rsidP="00867727">
      <w:pPr>
        <w:pStyle w:val="BodyHeadingBlue"/>
      </w:pPr>
      <w:r w:rsidRPr="00DF420C">
        <w:t>Appropriate</w:t>
      </w:r>
      <w:r w:rsidR="00C63356" w:rsidRPr="00DF420C">
        <w:t xml:space="preserve"> design features</w:t>
      </w:r>
      <w:r w:rsidR="001702D1" w:rsidRPr="00DF420C">
        <w:t xml:space="preserve"> and location</w:t>
      </w:r>
      <w:r w:rsidR="00C63356" w:rsidRPr="00DF420C">
        <w:t xml:space="preserve"> for emergency accommodation</w:t>
      </w:r>
    </w:p>
    <w:p w14:paraId="340D2146" w14:textId="395A374D" w:rsidR="00EE5F9E" w:rsidRPr="00DF420C" w:rsidRDefault="009B4817" w:rsidP="00DC3BFC">
      <w:pPr>
        <w:pStyle w:val="Bulletlist"/>
      </w:pPr>
      <w:r w:rsidRPr="00DF420C">
        <w:t xml:space="preserve">Interview </w:t>
      </w:r>
      <w:r w:rsidR="00237B6E" w:rsidRPr="00DF420C">
        <w:t xml:space="preserve">participants </w:t>
      </w:r>
      <w:r w:rsidRPr="00DF420C">
        <w:t xml:space="preserve">identified </w:t>
      </w:r>
      <w:r w:rsidR="00E464F9" w:rsidRPr="00DF420C">
        <w:t>physical design and cultural</w:t>
      </w:r>
      <w:r w:rsidR="00237B6E" w:rsidRPr="00DF420C">
        <w:t xml:space="preserve"> features </w:t>
      </w:r>
      <w:r w:rsidR="000C22B6" w:rsidRPr="00DF420C">
        <w:t>needed by</w:t>
      </w:r>
      <w:r w:rsidR="00237B6E" w:rsidRPr="00DF420C">
        <w:t xml:space="preserve"> all women and children</w:t>
      </w:r>
      <w:r w:rsidR="00E95962" w:rsidRPr="00DF420C">
        <w:t xml:space="preserve"> victim-survivors exiting FDV</w:t>
      </w:r>
      <w:r w:rsidR="00237B6E" w:rsidRPr="00DF420C">
        <w:t>, regardless of background or identity</w:t>
      </w:r>
      <w:r w:rsidR="00BE21DC" w:rsidRPr="00DF420C">
        <w:t>. Th</w:t>
      </w:r>
      <w:r w:rsidR="00E32E4A" w:rsidRPr="00DF420C">
        <w:t>e</w:t>
      </w:r>
      <w:r w:rsidR="00BE21DC" w:rsidRPr="00DF420C">
        <w:t>s</w:t>
      </w:r>
      <w:r w:rsidR="00E32E4A" w:rsidRPr="00DF420C">
        <w:t>e</w:t>
      </w:r>
      <w:r w:rsidR="00BE21DC" w:rsidRPr="00DF420C">
        <w:t xml:space="preserve"> include</w:t>
      </w:r>
      <w:r w:rsidRPr="00DF420C">
        <w:t xml:space="preserve">d </w:t>
      </w:r>
      <w:r w:rsidRPr="00DF420C">
        <w:rPr>
          <w:b/>
          <w:bCs/>
        </w:rPr>
        <w:t xml:space="preserve">homely, </w:t>
      </w:r>
      <w:r w:rsidR="00584F03" w:rsidRPr="00DF420C">
        <w:rPr>
          <w:b/>
          <w:bCs/>
        </w:rPr>
        <w:t>welcoming</w:t>
      </w:r>
      <w:r w:rsidRPr="00DF420C">
        <w:rPr>
          <w:b/>
          <w:bCs/>
        </w:rPr>
        <w:t xml:space="preserve"> and clean</w:t>
      </w:r>
      <w:r w:rsidRPr="00DF420C">
        <w:t xml:space="preserve"> dwellings with </w:t>
      </w:r>
      <w:r w:rsidRPr="00DF420C">
        <w:rPr>
          <w:b/>
          <w:bCs/>
        </w:rPr>
        <w:t>features that contribute to safety</w:t>
      </w:r>
      <w:r w:rsidR="001B0425" w:rsidRPr="00DF420C">
        <w:t>;</w:t>
      </w:r>
      <w:r w:rsidRPr="00DF420C">
        <w:t xml:space="preserve"> </w:t>
      </w:r>
      <w:r w:rsidRPr="00DF420C">
        <w:rPr>
          <w:b/>
          <w:bCs/>
        </w:rPr>
        <w:t>self-contained spaces</w:t>
      </w:r>
      <w:r w:rsidRPr="00DF420C">
        <w:t xml:space="preserve"> with </w:t>
      </w:r>
      <w:r w:rsidRPr="008A64FE">
        <w:t>features that reduc</w:t>
      </w:r>
      <w:r w:rsidR="008A64FE">
        <w:t xml:space="preserve">e </w:t>
      </w:r>
      <w:r w:rsidR="00F340B7">
        <w:t xml:space="preserve">potential </w:t>
      </w:r>
      <w:r w:rsidRPr="008A64FE">
        <w:t>tension between tenants of emergency accommodation</w:t>
      </w:r>
      <w:r w:rsidR="001B0425" w:rsidRPr="008A64FE">
        <w:t>;</w:t>
      </w:r>
      <w:r w:rsidRPr="00DF420C">
        <w:t xml:space="preserve"> </w:t>
      </w:r>
      <w:r w:rsidRPr="00DF420C">
        <w:rPr>
          <w:b/>
          <w:bCs/>
        </w:rPr>
        <w:t>access to the internet</w:t>
      </w:r>
      <w:r w:rsidR="001B0425" w:rsidRPr="00DF420C">
        <w:t>;</w:t>
      </w:r>
      <w:r w:rsidRPr="00DF420C">
        <w:t xml:space="preserve"> </w:t>
      </w:r>
      <w:r w:rsidRPr="00DF420C">
        <w:rPr>
          <w:b/>
          <w:bCs/>
        </w:rPr>
        <w:t>spaces for children to play</w:t>
      </w:r>
      <w:r w:rsidR="001B0425" w:rsidRPr="00DF420C">
        <w:t>;</w:t>
      </w:r>
      <w:r w:rsidRPr="00DF420C">
        <w:t xml:space="preserve"> and </w:t>
      </w:r>
      <w:r w:rsidRPr="00DF420C">
        <w:rPr>
          <w:b/>
          <w:bCs/>
        </w:rPr>
        <w:t>soundproofing</w:t>
      </w:r>
      <w:r w:rsidRPr="00DF420C">
        <w:t xml:space="preserve"> </w:t>
      </w:r>
      <w:r w:rsidR="00BE21DC" w:rsidRPr="00DF420C">
        <w:t xml:space="preserve">(illustrated in </w:t>
      </w:r>
      <w:r w:rsidR="00DC3BFC" w:rsidRPr="00DF420C">
        <w:fldChar w:fldCharType="begin"/>
      </w:r>
      <w:r w:rsidR="00DC3BFC" w:rsidRPr="00DF420C">
        <w:instrText xml:space="preserve"> REF _Ref131426314 \h </w:instrText>
      </w:r>
      <w:r w:rsidR="00DC3BFC" w:rsidRPr="00DF420C">
        <w:fldChar w:fldCharType="separate"/>
      </w:r>
      <w:r w:rsidR="00507045" w:rsidRPr="00DF420C">
        <w:t xml:space="preserve">Figure </w:t>
      </w:r>
      <w:r w:rsidR="00507045" w:rsidRPr="00DF420C">
        <w:rPr>
          <w:noProof/>
        </w:rPr>
        <w:t>1</w:t>
      </w:r>
      <w:r w:rsidR="00DC3BFC" w:rsidRPr="00DF420C">
        <w:fldChar w:fldCharType="end"/>
      </w:r>
      <w:r w:rsidR="00DC3BFC" w:rsidRPr="00DF420C">
        <w:t xml:space="preserve"> </w:t>
      </w:r>
      <w:r w:rsidR="00BE21DC" w:rsidRPr="00DF420C">
        <w:t>below)</w:t>
      </w:r>
      <w:r w:rsidR="00DC3BFC" w:rsidRPr="00DF420C">
        <w:t>.</w:t>
      </w:r>
    </w:p>
    <w:p w14:paraId="76C24F78" w14:textId="78C35408" w:rsidR="00DC3BFC" w:rsidRPr="008D032F" w:rsidRDefault="00DC3BFC" w:rsidP="008D032F">
      <w:pPr>
        <w:pStyle w:val="TableFigureChartTitle"/>
      </w:pPr>
      <w:bookmarkStart w:id="2" w:name="_Ref131426314"/>
      <w:bookmarkStart w:id="3" w:name="_Toc139877426"/>
      <w:r w:rsidRPr="008D032F">
        <w:t xml:space="preserve">Figure </w:t>
      </w:r>
      <w:fldSimple w:instr=" SEQ Figure \* ARABIC ">
        <w:r w:rsidR="00507045" w:rsidRPr="008D032F">
          <w:rPr>
            <w:noProof/>
          </w:rPr>
          <w:t>1</w:t>
        </w:r>
      </w:fldSimple>
      <w:bookmarkEnd w:id="2"/>
      <w:r w:rsidRPr="008D032F">
        <w:t xml:space="preserve">: </w:t>
      </w:r>
      <w:r w:rsidR="00CA7212" w:rsidRPr="008D032F">
        <w:t xml:space="preserve"> </w:t>
      </w:r>
      <w:r w:rsidRPr="008D032F">
        <w:t xml:space="preserve">Key features </w:t>
      </w:r>
      <w:r w:rsidR="0047118C" w:rsidRPr="008D032F">
        <w:t xml:space="preserve">needed by </w:t>
      </w:r>
      <w:r w:rsidRPr="008D032F">
        <w:t xml:space="preserve">all women and children </w:t>
      </w:r>
      <w:r w:rsidR="000C22B6" w:rsidRPr="008D032F">
        <w:t xml:space="preserve">victim-survivors </w:t>
      </w:r>
      <w:r w:rsidRPr="008D032F">
        <w:t xml:space="preserve">in emergency </w:t>
      </w:r>
      <w:r w:rsidR="00F42511" w:rsidRPr="008D032F">
        <w:t>accommodation.</w:t>
      </w:r>
      <w:bookmarkEnd w:id="3"/>
    </w:p>
    <w:p w14:paraId="176FB505" w14:textId="2ACE52CC" w:rsidR="00CE118A" w:rsidRPr="00DF420C" w:rsidRDefault="00DC3BFC" w:rsidP="0031439F">
      <w:pPr>
        <w:pStyle w:val="Bulletlist"/>
        <w:numPr>
          <w:ilvl w:val="0"/>
          <w:numId w:val="0"/>
        </w:numPr>
      </w:pPr>
      <w:r w:rsidRPr="00DF420C">
        <w:rPr>
          <w:noProof/>
          <w:lang w:eastAsia="en-AU"/>
        </w:rPr>
        <w:drawing>
          <wp:inline distT="0" distB="0" distL="0" distR="0" wp14:anchorId="76CC8AED" wp14:editId="22054019">
            <wp:extent cx="5743575" cy="3629025"/>
            <wp:effectExtent l="0" t="0" r="0" b="9525"/>
            <wp:docPr id="20" name="Diagram 20" descr="Key features needed by all women and children victim-survivors in emergency accommodation, including self-contained spaces, homely, welcoming and clean environment, support with and access to technology, play spaces for children, safety features, and sound proofing.">
              <a:extLst xmlns:a="http://schemas.openxmlformats.org/drawingml/2006/main">
                <a:ext uri="{FF2B5EF4-FFF2-40B4-BE49-F238E27FC236}">
                  <a16:creationId xmlns:a16="http://schemas.microsoft.com/office/drawing/2014/main" id="{FA85F8D9-BA9D-4823-253D-623AE552503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CE118A" w:rsidRPr="00DF420C">
        <w:br w:type="page"/>
      </w:r>
    </w:p>
    <w:p w14:paraId="4292A860" w14:textId="526E189A" w:rsidR="005A76DF" w:rsidRPr="00DF420C" w:rsidRDefault="0047118C" w:rsidP="000A2E40">
      <w:pPr>
        <w:pStyle w:val="Bulletlist"/>
      </w:pPr>
      <w:r w:rsidRPr="00DF420C">
        <w:lastRenderedPageBreak/>
        <w:t xml:space="preserve">Women from </w:t>
      </w:r>
      <w:r w:rsidR="00DA6329" w:rsidRPr="00DF420C">
        <w:t>CALD</w:t>
      </w:r>
      <w:r w:rsidR="00237B6E" w:rsidRPr="00DF420C">
        <w:t xml:space="preserve"> </w:t>
      </w:r>
      <w:r w:rsidRPr="00DF420C">
        <w:t>background</w:t>
      </w:r>
      <w:r w:rsidR="0071184D" w:rsidRPr="00DF420C">
        <w:t>s</w:t>
      </w:r>
      <w:r w:rsidRPr="00DF420C">
        <w:t xml:space="preserve"> </w:t>
      </w:r>
      <w:r w:rsidR="00FB4D29" w:rsidRPr="00DF420C">
        <w:t xml:space="preserve">suggested </w:t>
      </w:r>
      <w:r w:rsidR="00237B6E" w:rsidRPr="00DF420C">
        <w:t xml:space="preserve">features such as </w:t>
      </w:r>
      <w:r w:rsidRPr="00DF420C">
        <w:rPr>
          <w:b/>
          <w:bCs/>
        </w:rPr>
        <w:t>private spaces for</w:t>
      </w:r>
      <w:r w:rsidRPr="00DF420C">
        <w:t xml:space="preserve"> </w:t>
      </w:r>
      <w:r w:rsidR="00237B6E" w:rsidRPr="00DF420C">
        <w:rPr>
          <w:b/>
          <w:bCs/>
        </w:rPr>
        <w:t>prayer</w:t>
      </w:r>
      <w:r w:rsidR="00237B6E" w:rsidRPr="00DF420C">
        <w:t>,</w:t>
      </w:r>
      <w:r w:rsidR="00237B6E" w:rsidRPr="00DF420C">
        <w:rPr>
          <w:b/>
          <w:bCs/>
        </w:rPr>
        <w:t xml:space="preserve"> </w:t>
      </w:r>
      <w:r w:rsidR="00307922" w:rsidRPr="00DF420C">
        <w:t>and a</w:t>
      </w:r>
      <w:r w:rsidR="00307922" w:rsidRPr="00DF420C">
        <w:rPr>
          <w:b/>
          <w:bCs/>
        </w:rPr>
        <w:t xml:space="preserve"> </w:t>
      </w:r>
      <w:r w:rsidRPr="00DF420C">
        <w:rPr>
          <w:b/>
          <w:bCs/>
        </w:rPr>
        <w:t xml:space="preserve">consideration of </w:t>
      </w:r>
      <w:r w:rsidR="00ED33BE" w:rsidRPr="00DF420C">
        <w:rPr>
          <w:b/>
          <w:bCs/>
        </w:rPr>
        <w:t>h</w:t>
      </w:r>
      <w:r w:rsidRPr="00DF420C">
        <w:rPr>
          <w:b/>
          <w:bCs/>
        </w:rPr>
        <w:t>alal requirements</w:t>
      </w:r>
      <w:r w:rsidR="006E56BB" w:rsidRPr="00DF420C">
        <w:rPr>
          <w:b/>
          <w:bCs/>
        </w:rPr>
        <w:t>.</w:t>
      </w:r>
      <w:r w:rsidR="00237B6E" w:rsidRPr="00DF420C">
        <w:t xml:space="preserve"> </w:t>
      </w:r>
    </w:p>
    <w:p w14:paraId="33802F33" w14:textId="6C4CD1FD" w:rsidR="00317081" w:rsidRPr="00DF420C" w:rsidRDefault="0047118C" w:rsidP="000A2E40">
      <w:pPr>
        <w:pStyle w:val="Bulletlist"/>
      </w:pPr>
      <w:r w:rsidRPr="00DF420C">
        <w:t xml:space="preserve">Women from </w:t>
      </w:r>
      <w:r w:rsidR="00317081" w:rsidRPr="00DF420C">
        <w:t xml:space="preserve">First Nations </w:t>
      </w:r>
      <w:r w:rsidRPr="00DF420C">
        <w:t>backgrounds, who were all from regional</w:t>
      </w:r>
      <w:r w:rsidR="00307922" w:rsidRPr="00DF420C">
        <w:t xml:space="preserve"> or </w:t>
      </w:r>
      <w:r w:rsidRPr="00DF420C">
        <w:t>remote areas, emphasised the need for</w:t>
      </w:r>
      <w:r w:rsidR="00A04910" w:rsidRPr="00DF420C">
        <w:t xml:space="preserve"> </w:t>
      </w:r>
      <w:r w:rsidRPr="00DF420C">
        <w:rPr>
          <w:b/>
          <w:bCs/>
        </w:rPr>
        <w:t xml:space="preserve">more </w:t>
      </w:r>
      <w:r w:rsidR="00A04910" w:rsidRPr="00DF420C">
        <w:rPr>
          <w:b/>
          <w:bCs/>
        </w:rPr>
        <w:t xml:space="preserve">of any kind of </w:t>
      </w:r>
      <w:r w:rsidRPr="00DF420C">
        <w:rPr>
          <w:b/>
          <w:bCs/>
        </w:rPr>
        <w:t>emergency accommodation</w:t>
      </w:r>
      <w:r w:rsidRPr="00DF420C">
        <w:t xml:space="preserve">. </w:t>
      </w:r>
    </w:p>
    <w:p w14:paraId="579F7BB6" w14:textId="075A7B16" w:rsidR="006E236F" w:rsidRPr="00DF420C" w:rsidRDefault="0047118C" w:rsidP="00237B6E">
      <w:pPr>
        <w:pStyle w:val="Bulletlist"/>
      </w:pPr>
      <w:r w:rsidRPr="00DF420C">
        <w:t>Women living with</w:t>
      </w:r>
      <w:r w:rsidR="00DC0B4E" w:rsidRPr="00DF420C">
        <w:t xml:space="preserve"> disability emphasised the </w:t>
      </w:r>
      <w:r w:rsidRPr="00DF420C">
        <w:t xml:space="preserve">importance of </w:t>
      </w:r>
      <w:r w:rsidRPr="00DF420C">
        <w:rPr>
          <w:b/>
          <w:bCs/>
        </w:rPr>
        <w:t>physically accessible buildings</w:t>
      </w:r>
      <w:r w:rsidRPr="00DF420C">
        <w:t xml:space="preserve">, and consideration of </w:t>
      </w:r>
      <w:r w:rsidRPr="00DF420C">
        <w:rPr>
          <w:b/>
          <w:bCs/>
        </w:rPr>
        <w:t>sensory preferences</w:t>
      </w:r>
      <w:r w:rsidRPr="00DF420C">
        <w:t xml:space="preserve"> </w:t>
      </w:r>
      <w:r w:rsidR="006E56BB" w:rsidRPr="00DF420C">
        <w:t>when designing accommodation</w:t>
      </w:r>
      <w:r w:rsidR="00EE6FDF" w:rsidRPr="00DF420C">
        <w:t>.</w:t>
      </w:r>
      <w:r w:rsidR="00DC0B4E" w:rsidRPr="00DF420C">
        <w:t xml:space="preserve"> </w:t>
      </w:r>
    </w:p>
    <w:p w14:paraId="3E148B47" w14:textId="1185FEA4" w:rsidR="00CC013F" w:rsidRPr="00DF420C" w:rsidRDefault="006E56BB" w:rsidP="00142E81">
      <w:pPr>
        <w:pStyle w:val="Bulletlist"/>
      </w:pPr>
      <w:r w:rsidRPr="00DF420C">
        <w:t xml:space="preserve">In terms of location, </w:t>
      </w:r>
      <w:r w:rsidR="0047118C" w:rsidRPr="00DF420C">
        <w:t xml:space="preserve">victim-survivors </w:t>
      </w:r>
      <w:r w:rsidRPr="00DF420C">
        <w:t>suggested</w:t>
      </w:r>
      <w:r w:rsidR="00CC013F" w:rsidRPr="00DF420C">
        <w:t xml:space="preserve"> that </w:t>
      </w:r>
      <w:r w:rsidR="0047118C" w:rsidRPr="00DF420C">
        <w:t xml:space="preserve">proximity to shops, public transport, community groups and service providers was </w:t>
      </w:r>
      <w:r w:rsidR="00CC013F" w:rsidRPr="00DF420C">
        <w:rPr>
          <w:b/>
          <w:bCs/>
        </w:rPr>
        <w:t xml:space="preserve">important for emergency accommodation, but </w:t>
      </w:r>
      <w:r w:rsidR="0047118C" w:rsidRPr="00DF420C">
        <w:rPr>
          <w:b/>
          <w:bCs/>
        </w:rPr>
        <w:t>in less visible areas of the community</w:t>
      </w:r>
      <w:r w:rsidR="00CC013F" w:rsidRPr="00DF420C">
        <w:t xml:space="preserve"> to ensure privacy and safety</w:t>
      </w:r>
      <w:r w:rsidRPr="00DF420C">
        <w:t>.</w:t>
      </w:r>
      <w:r w:rsidR="00FB4D29" w:rsidRPr="00DF420C">
        <w:t xml:space="preserve"> </w:t>
      </w:r>
      <w:r w:rsidR="00CD0D77" w:rsidRPr="00DF420C">
        <w:t xml:space="preserve">For emergency accommodation providers in regional and remote areas, choosing a location that allows victim-survivors to </w:t>
      </w:r>
      <w:r w:rsidR="00CD0D77" w:rsidRPr="00DF420C">
        <w:rPr>
          <w:b/>
          <w:bCs/>
        </w:rPr>
        <w:t xml:space="preserve">park and arrive discreetly </w:t>
      </w:r>
      <w:r w:rsidR="00CD0D77" w:rsidRPr="00DF420C">
        <w:rPr>
          <w:bCs/>
        </w:rPr>
        <w:t>is</w:t>
      </w:r>
      <w:r w:rsidR="00CD0D77" w:rsidRPr="00DF420C">
        <w:rPr>
          <w:b/>
          <w:bCs/>
        </w:rPr>
        <w:t xml:space="preserve"> </w:t>
      </w:r>
      <w:r w:rsidR="00CD0D77" w:rsidRPr="00DF420C">
        <w:t xml:space="preserve">essential. All victim-survivors should be </w:t>
      </w:r>
      <w:r w:rsidR="00CD0D77" w:rsidRPr="00DF420C">
        <w:rPr>
          <w:b/>
          <w:bCs/>
        </w:rPr>
        <w:t>supported to think through the specific challenges and opportunities</w:t>
      </w:r>
      <w:r w:rsidR="00CD0D77" w:rsidRPr="00DF420C">
        <w:t xml:space="preserve"> they may face associated with the location of the service.</w:t>
      </w:r>
    </w:p>
    <w:p w14:paraId="352FF7D6" w14:textId="06E2101A" w:rsidR="0090046B" w:rsidRPr="00DF420C" w:rsidRDefault="00C63356" w:rsidP="0090046B">
      <w:pPr>
        <w:pStyle w:val="BodyHeadingBlue"/>
      </w:pPr>
      <w:r w:rsidRPr="00DF420C">
        <w:t>Supports and services</w:t>
      </w:r>
      <w:r w:rsidR="008C5171" w:rsidRPr="00DF420C">
        <w:t xml:space="preserve"> </w:t>
      </w:r>
      <w:r w:rsidR="00817A31" w:rsidRPr="00DF420C">
        <w:t>required</w:t>
      </w:r>
      <w:r w:rsidR="008C5171" w:rsidRPr="00DF420C">
        <w:t xml:space="preserve"> alongside emergency accommodation</w:t>
      </w:r>
    </w:p>
    <w:p w14:paraId="0C43ACCE" w14:textId="558C35B9" w:rsidR="00CB06E7" w:rsidRPr="00075F73" w:rsidRDefault="0047118C" w:rsidP="00CB06E7">
      <w:pPr>
        <w:pStyle w:val="Bulletlist"/>
      </w:pPr>
      <w:r w:rsidRPr="00DF420C">
        <w:t xml:space="preserve">Victim-survivors </w:t>
      </w:r>
      <w:r w:rsidR="006E236F" w:rsidRPr="00DF420C">
        <w:t xml:space="preserve">emphasised </w:t>
      </w:r>
      <w:r w:rsidR="006E236F" w:rsidRPr="00DF420C">
        <w:rPr>
          <w:b/>
          <w:bCs/>
        </w:rPr>
        <w:t xml:space="preserve">most importantly the need </w:t>
      </w:r>
      <w:r w:rsidRPr="00DF420C">
        <w:rPr>
          <w:b/>
          <w:bCs/>
        </w:rPr>
        <w:t xml:space="preserve">to be treated respectfully by staff at emergency accommodation </w:t>
      </w:r>
      <w:r w:rsidRPr="00DF420C">
        <w:t xml:space="preserve">as well as be </w:t>
      </w:r>
      <w:r w:rsidRPr="00DF420C">
        <w:rPr>
          <w:b/>
          <w:bCs/>
        </w:rPr>
        <w:t>consulted about what they need</w:t>
      </w:r>
      <w:r w:rsidRPr="00DF420C">
        <w:t xml:space="preserve"> </w:t>
      </w:r>
      <w:r w:rsidR="00954529" w:rsidRPr="00DF420C">
        <w:t>(</w:t>
      </w:r>
      <w:r w:rsidR="00954529" w:rsidRPr="00075F73">
        <w:t xml:space="preserve">illustrated in </w:t>
      </w:r>
      <w:r w:rsidR="00075F73">
        <w:br/>
      </w:r>
      <w:r w:rsidR="00075F73">
        <w:fldChar w:fldCharType="begin"/>
      </w:r>
      <w:r w:rsidR="00075F73">
        <w:instrText xml:space="preserve"> REF _Ref139446036 \h </w:instrText>
      </w:r>
      <w:r w:rsidR="00075F73">
        <w:fldChar w:fldCharType="separate"/>
      </w:r>
      <w:r w:rsidR="00075F73" w:rsidRPr="00DF420C">
        <w:t xml:space="preserve">Figure </w:t>
      </w:r>
      <w:r w:rsidR="00075F73" w:rsidRPr="00DF420C">
        <w:rPr>
          <w:noProof/>
        </w:rPr>
        <w:t>2</w:t>
      </w:r>
      <w:r w:rsidR="00075F73">
        <w:fldChar w:fldCharType="end"/>
      </w:r>
      <w:r w:rsidR="003D1413" w:rsidRPr="00075F73">
        <w:t xml:space="preserve"> </w:t>
      </w:r>
      <w:r w:rsidR="00954529" w:rsidRPr="00075F73">
        <w:t>below).</w:t>
      </w:r>
    </w:p>
    <w:p w14:paraId="4E275164" w14:textId="7388BAED" w:rsidR="0047118C" w:rsidRPr="00DF420C" w:rsidRDefault="0047118C" w:rsidP="00384AFE">
      <w:pPr>
        <w:pStyle w:val="Bulletlist"/>
      </w:pPr>
      <w:r w:rsidRPr="00DF420C">
        <w:t xml:space="preserve">Victim-survivors from all cohorts also emphasised the importance of </w:t>
      </w:r>
      <w:r w:rsidRPr="00DF420C">
        <w:rPr>
          <w:b/>
          <w:bCs/>
        </w:rPr>
        <w:t>psychological support immediately upon entering emergency accommodation</w:t>
      </w:r>
      <w:r w:rsidR="005D2E2A" w:rsidRPr="00DF420C">
        <w:rPr>
          <w:b/>
          <w:bCs/>
        </w:rPr>
        <w:t xml:space="preserve"> </w:t>
      </w:r>
      <w:r w:rsidR="005D2E2A" w:rsidRPr="00DF420C">
        <w:t>for all women and children</w:t>
      </w:r>
      <w:r w:rsidRPr="00562CAB">
        <w:t>,</w:t>
      </w:r>
      <w:r w:rsidR="005D2E2A" w:rsidRPr="00DF420C">
        <w:t xml:space="preserve"> as well as</w:t>
      </w:r>
      <w:r w:rsidRPr="00DF420C">
        <w:rPr>
          <w:b/>
          <w:bCs/>
        </w:rPr>
        <w:t xml:space="preserve"> access to a</w:t>
      </w:r>
      <w:r w:rsidR="005D2E2A" w:rsidRPr="00DF420C">
        <w:rPr>
          <w:b/>
          <w:bCs/>
        </w:rPr>
        <w:t xml:space="preserve"> well-resourced, knowledgeable </w:t>
      </w:r>
      <w:r w:rsidRPr="00DF420C">
        <w:rPr>
          <w:b/>
          <w:bCs/>
        </w:rPr>
        <w:t>caseworker</w:t>
      </w:r>
      <w:r w:rsidR="005D2E2A" w:rsidRPr="00DF420C">
        <w:rPr>
          <w:b/>
          <w:bCs/>
        </w:rPr>
        <w:t xml:space="preserve"> </w:t>
      </w:r>
      <w:r w:rsidR="005D2E2A" w:rsidRPr="00DF420C">
        <w:t>who could provide support during and after the victim-survivor</w:t>
      </w:r>
      <w:r w:rsidR="00562CAB">
        <w:t>’</w:t>
      </w:r>
      <w:r w:rsidR="005D2E2A" w:rsidRPr="00DF420C">
        <w:t xml:space="preserve">s time in emergency accommodation. In the period of transitioning from emergency accommodation, they requested </w:t>
      </w:r>
      <w:r w:rsidR="005D2E2A" w:rsidRPr="00DF420C">
        <w:rPr>
          <w:b/>
          <w:bCs/>
        </w:rPr>
        <w:t xml:space="preserve">support to find housing </w:t>
      </w:r>
      <w:r w:rsidR="005D2E2A" w:rsidRPr="00DF420C">
        <w:t xml:space="preserve">and </w:t>
      </w:r>
      <w:r w:rsidR="005D2E2A" w:rsidRPr="00DF420C">
        <w:rPr>
          <w:b/>
          <w:bCs/>
        </w:rPr>
        <w:t>access to legal services.</w:t>
      </w:r>
    </w:p>
    <w:p w14:paraId="3E4CA20C" w14:textId="7DB2F7E9" w:rsidR="00986817" w:rsidRPr="00DF420C" w:rsidRDefault="00986817" w:rsidP="008D032F">
      <w:pPr>
        <w:pStyle w:val="TableFigureChartTitle"/>
        <w:rPr>
          <w:noProof/>
        </w:rPr>
      </w:pPr>
      <w:bookmarkStart w:id="4" w:name="_Ref139446036"/>
      <w:bookmarkStart w:id="5" w:name="_Toc139877427"/>
      <w:r w:rsidRPr="00DF420C">
        <w:t xml:space="preserve">Figure </w:t>
      </w:r>
      <w:fldSimple w:instr=" SEQ Figure \* ARABIC ">
        <w:r w:rsidR="00507045" w:rsidRPr="00DF420C">
          <w:rPr>
            <w:noProof/>
          </w:rPr>
          <w:t>2</w:t>
        </w:r>
      </w:fldSimple>
      <w:bookmarkEnd w:id="4"/>
      <w:r w:rsidR="008A10BC">
        <w:rPr>
          <w:noProof/>
        </w:rPr>
        <w:t>:</w:t>
      </w:r>
      <w:r w:rsidR="00CA7212">
        <w:rPr>
          <w:noProof/>
        </w:rPr>
        <w:t xml:space="preserve"> </w:t>
      </w:r>
      <w:r w:rsidRPr="00DF420C">
        <w:t xml:space="preserve"> Key features required by victim-survivors from all three cohorts</w:t>
      </w:r>
      <w:bookmarkEnd w:id="5"/>
      <w:r w:rsidR="008D032F" w:rsidRPr="00DF420C">
        <w:rPr>
          <w:noProof/>
          <w:lang w:eastAsia="en-AU"/>
        </w:rPr>
        <mc:AlternateContent>
          <mc:Choice Requires="wpg">
            <w:drawing>
              <wp:inline distT="0" distB="0" distL="0" distR="0" wp14:anchorId="55DD8E78" wp14:editId="10F174D7">
                <wp:extent cx="2933700" cy="2804124"/>
                <wp:effectExtent l="0" t="0" r="12700" b="15875"/>
                <wp:docPr id="1658815202" name="Group 3" descr="Key features required by all victim-survivors from all three cohorts including treated respectfully by staff and immediate psychological support, support to find housing, and access to legal services."/>
                <wp:cNvGraphicFramePr/>
                <a:graphic xmlns:a="http://schemas.openxmlformats.org/drawingml/2006/main">
                  <a:graphicData uri="http://schemas.microsoft.com/office/word/2010/wordprocessingGroup">
                    <wpg:wgp>
                      <wpg:cNvGrpSpPr/>
                      <wpg:grpSpPr>
                        <a:xfrm>
                          <a:off x="0" y="0"/>
                          <a:ext cx="2933700" cy="2804124"/>
                          <a:chOff x="0" y="0"/>
                          <a:chExt cx="2933700" cy="2804124"/>
                        </a:xfrm>
                      </wpg:grpSpPr>
                      <wps:wsp>
                        <wps:cNvPr id="1986598720" name="Oval 4"/>
                        <wps:cNvSpPr/>
                        <wps:spPr>
                          <a:xfrm>
                            <a:off x="0" y="0"/>
                            <a:ext cx="2933700" cy="2800350"/>
                          </a:xfrm>
                          <a:prstGeom prst="ellipse">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153923" name="Oval 4"/>
                        <wps:cNvSpPr/>
                        <wps:spPr>
                          <a:xfrm>
                            <a:off x="258793" y="603849"/>
                            <a:ext cx="2409825" cy="2200275"/>
                          </a:xfrm>
                          <a:prstGeom prst="ellipse">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112789" name="Oval 4"/>
                        <wps:cNvSpPr/>
                        <wps:spPr>
                          <a:xfrm>
                            <a:off x="862642" y="1630392"/>
                            <a:ext cx="1114425" cy="1171575"/>
                          </a:xfrm>
                          <a:prstGeom prst="ellipse">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52752332" name="Group 12"/>
                        <wpg:cNvGrpSpPr/>
                        <wpg:grpSpPr>
                          <a:xfrm>
                            <a:off x="1017917" y="1802920"/>
                            <a:ext cx="820873" cy="738187"/>
                            <a:chOff x="0" y="0"/>
                            <a:chExt cx="820873" cy="738187"/>
                          </a:xfrm>
                        </wpg:grpSpPr>
                        <wps:wsp>
                          <wps:cNvPr id="698696156" name="Freeform: Shape 6"/>
                          <wps:cNvSpPr/>
                          <wps:spPr>
                            <a:xfrm>
                              <a:off x="0" y="152400"/>
                              <a:ext cx="280088" cy="585787"/>
                            </a:xfrm>
                            <a:custGeom>
                              <a:avLst/>
                              <a:gdLst>
                                <a:gd name="connsiteX0" fmla="*/ 260182 w 280088"/>
                                <a:gd name="connsiteY0" fmla="*/ 364617 h 585787"/>
                                <a:gd name="connsiteX1" fmla="*/ 280089 w 280088"/>
                                <a:gd name="connsiteY1" fmla="*/ 290322 h 585787"/>
                                <a:gd name="connsiteX2" fmla="*/ 277041 w 280088"/>
                                <a:gd name="connsiteY2" fmla="*/ 278892 h 585787"/>
                                <a:gd name="connsiteX3" fmla="*/ 267516 w 280088"/>
                                <a:gd name="connsiteY3" fmla="*/ 280035 h 585787"/>
                                <a:gd name="connsiteX4" fmla="*/ 254752 w 280088"/>
                                <a:gd name="connsiteY4" fmla="*/ 278416 h 585787"/>
                                <a:gd name="connsiteX5" fmla="*/ 227130 w 280088"/>
                                <a:gd name="connsiteY5" fmla="*/ 257937 h 585787"/>
                                <a:gd name="connsiteX6" fmla="*/ 221510 w 280088"/>
                                <a:gd name="connsiteY6" fmla="*/ 218884 h 585787"/>
                                <a:gd name="connsiteX7" fmla="*/ 264277 w 280088"/>
                                <a:gd name="connsiteY7" fmla="*/ 60770 h 585787"/>
                                <a:gd name="connsiteX8" fmla="*/ 264277 w 280088"/>
                                <a:gd name="connsiteY8" fmla="*/ 60198 h 585787"/>
                                <a:gd name="connsiteX9" fmla="*/ 264277 w 280088"/>
                                <a:gd name="connsiteY9" fmla="*/ 59722 h 585787"/>
                                <a:gd name="connsiteX10" fmla="*/ 275231 w 280088"/>
                                <a:gd name="connsiteY10" fmla="*/ 39624 h 585787"/>
                                <a:gd name="connsiteX11" fmla="*/ 221224 w 280088"/>
                                <a:gd name="connsiteY11" fmla="*/ 8573 h 585787"/>
                                <a:gd name="connsiteX12" fmla="*/ 118354 w 280088"/>
                                <a:gd name="connsiteY12" fmla="*/ 8573 h 585787"/>
                                <a:gd name="connsiteX13" fmla="*/ 52632 w 280088"/>
                                <a:gd name="connsiteY13" fmla="*/ 50483 h 585787"/>
                                <a:gd name="connsiteX14" fmla="*/ 43964 w 280088"/>
                                <a:gd name="connsiteY14" fmla="*/ 65723 h 585787"/>
                                <a:gd name="connsiteX15" fmla="*/ 1197 w 280088"/>
                                <a:gd name="connsiteY15" fmla="*/ 223837 h 585787"/>
                                <a:gd name="connsiteX16" fmla="*/ 20832 w 280088"/>
                                <a:gd name="connsiteY16" fmla="*/ 259927 h 585787"/>
                                <a:gd name="connsiteX17" fmla="*/ 21199 w 280088"/>
                                <a:gd name="connsiteY17" fmla="*/ 260032 h 585787"/>
                                <a:gd name="connsiteX18" fmla="*/ 28819 w 280088"/>
                                <a:gd name="connsiteY18" fmla="*/ 260985 h 585787"/>
                                <a:gd name="connsiteX19" fmla="*/ 56537 w 280088"/>
                                <a:gd name="connsiteY19" fmla="*/ 240030 h 585787"/>
                                <a:gd name="connsiteX20" fmla="*/ 94637 w 280088"/>
                                <a:gd name="connsiteY20" fmla="*/ 100965 h 585787"/>
                                <a:gd name="connsiteX21" fmla="*/ 94637 w 280088"/>
                                <a:gd name="connsiteY21" fmla="*/ 166687 h 585787"/>
                                <a:gd name="connsiteX22" fmla="*/ 94637 w 280088"/>
                                <a:gd name="connsiteY22" fmla="*/ 166687 h 585787"/>
                                <a:gd name="connsiteX23" fmla="*/ 40249 w 280088"/>
                                <a:gd name="connsiteY23" fmla="*/ 369570 h 585787"/>
                                <a:gd name="connsiteX24" fmla="*/ 94637 w 280088"/>
                                <a:gd name="connsiteY24" fmla="*/ 369570 h 585787"/>
                                <a:gd name="connsiteX25" fmla="*/ 94637 w 280088"/>
                                <a:gd name="connsiteY25" fmla="*/ 585788 h 585787"/>
                                <a:gd name="connsiteX26" fmla="*/ 151787 w 280088"/>
                                <a:gd name="connsiteY26" fmla="*/ 585788 h 585787"/>
                                <a:gd name="connsiteX27" fmla="*/ 151787 w 280088"/>
                                <a:gd name="connsiteY27" fmla="*/ 369570 h 585787"/>
                                <a:gd name="connsiteX28" fmla="*/ 189887 w 280088"/>
                                <a:gd name="connsiteY28" fmla="*/ 369570 h 585787"/>
                                <a:gd name="connsiteX29" fmla="*/ 189887 w 280088"/>
                                <a:gd name="connsiteY29" fmla="*/ 584835 h 585787"/>
                                <a:gd name="connsiteX30" fmla="*/ 247037 w 280088"/>
                                <a:gd name="connsiteY30" fmla="*/ 584835 h 585787"/>
                                <a:gd name="connsiteX31" fmla="*/ 247037 w 280088"/>
                                <a:gd name="connsiteY31" fmla="*/ 369570 h 585787"/>
                                <a:gd name="connsiteX32" fmla="*/ 258848 w 280088"/>
                                <a:gd name="connsiteY32" fmla="*/ 369570 h 58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80088" h="585787">
                                  <a:moveTo>
                                    <a:pt x="260182" y="364617"/>
                                  </a:moveTo>
                                  <a:lnTo>
                                    <a:pt x="280089" y="290322"/>
                                  </a:lnTo>
                                  <a:lnTo>
                                    <a:pt x="277041" y="278892"/>
                                  </a:lnTo>
                                  <a:cubicBezTo>
                                    <a:pt x="273911" y="279586"/>
                                    <a:pt x="270721" y="279969"/>
                                    <a:pt x="267516" y="280035"/>
                                  </a:cubicBezTo>
                                  <a:cubicBezTo>
                                    <a:pt x="263202" y="280176"/>
                                    <a:pt x="258894" y="279629"/>
                                    <a:pt x="254752" y="278416"/>
                                  </a:cubicBezTo>
                                  <a:cubicBezTo>
                                    <a:pt x="243218" y="275472"/>
                                    <a:pt x="233299" y="268118"/>
                                    <a:pt x="227130" y="257937"/>
                                  </a:cubicBezTo>
                                  <a:cubicBezTo>
                                    <a:pt x="220190" y="246166"/>
                                    <a:pt x="218171" y="232135"/>
                                    <a:pt x="221510" y="218884"/>
                                  </a:cubicBezTo>
                                  <a:lnTo>
                                    <a:pt x="264277" y="60770"/>
                                  </a:lnTo>
                                  <a:lnTo>
                                    <a:pt x="264277" y="60198"/>
                                  </a:lnTo>
                                  <a:lnTo>
                                    <a:pt x="264277" y="59722"/>
                                  </a:lnTo>
                                  <a:cubicBezTo>
                                    <a:pt x="266753" y="52446"/>
                                    <a:pt x="270458" y="45648"/>
                                    <a:pt x="275231" y="39624"/>
                                  </a:cubicBezTo>
                                  <a:cubicBezTo>
                                    <a:pt x="259321" y="25999"/>
                                    <a:pt x="241004" y="15468"/>
                                    <a:pt x="221224" y="8573"/>
                                  </a:cubicBezTo>
                                  <a:cubicBezTo>
                                    <a:pt x="187887" y="-2858"/>
                                    <a:pt x="151692" y="-2858"/>
                                    <a:pt x="118354" y="8573"/>
                                  </a:cubicBezTo>
                                  <a:cubicBezTo>
                                    <a:pt x="93310" y="16875"/>
                                    <a:pt x="70725" y="31278"/>
                                    <a:pt x="52632" y="50483"/>
                                  </a:cubicBezTo>
                                  <a:cubicBezTo>
                                    <a:pt x="48842" y="54994"/>
                                    <a:pt x="45905" y="60159"/>
                                    <a:pt x="43964" y="65723"/>
                                  </a:cubicBezTo>
                                  <a:lnTo>
                                    <a:pt x="1197" y="223837"/>
                                  </a:lnTo>
                                  <a:cubicBezTo>
                                    <a:pt x="-3347" y="239225"/>
                                    <a:pt x="5444" y="255383"/>
                                    <a:pt x="20832" y="259927"/>
                                  </a:cubicBezTo>
                                  <a:cubicBezTo>
                                    <a:pt x="20954" y="259963"/>
                                    <a:pt x="21077" y="259998"/>
                                    <a:pt x="21199" y="260032"/>
                                  </a:cubicBezTo>
                                  <a:cubicBezTo>
                                    <a:pt x="23659" y="260816"/>
                                    <a:pt x="26242" y="261139"/>
                                    <a:pt x="28819" y="260985"/>
                                  </a:cubicBezTo>
                                  <a:cubicBezTo>
                                    <a:pt x="41626" y="260751"/>
                                    <a:pt x="52820" y="252288"/>
                                    <a:pt x="56537" y="240030"/>
                                  </a:cubicBezTo>
                                  <a:lnTo>
                                    <a:pt x="94637" y="100965"/>
                                  </a:lnTo>
                                  <a:lnTo>
                                    <a:pt x="94637" y="166687"/>
                                  </a:lnTo>
                                  <a:lnTo>
                                    <a:pt x="94637" y="166687"/>
                                  </a:lnTo>
                                  <a:lnTo>
                                    <a:pt x="40249" y="369570"/>
                                  </a:lnTo>
                                  <a:lnTo>
                                    <a:pt x="94637" y="369570"/>
                                  </a:lnTo>
                                  <a:lnTo>
                                    <a:pt x="94637" y="585788"/>
                                  </a:lnTo>
                                  <a:lnTo>
                                    <a:pt x="151787" y="585788"/>
                                  </a:lnTo>
                                  <a:lnTo>
                                    <a:pt x="151787" y="369570"/>
                                  </a:lnTo>
                                  <a:lnTo>
                                    <a:pt x="189887" y="369570"/>
                                  </a:lnTo>
                                  <a:lnTo>
                                    <a:pt x="189887" y="584835"/>
                                  </a:lnTo>
                                  <a:lnTo>
                                    <a:pt x="247037" y="584835"/>
                                  </a:lnTo>
                                  <a:lnTo>
                                    <a:pt x="247037" y="369570"/>
                                  </a:lnTo>
                                  <a:lnTo>
                                    <a:pt x="258848" y="3695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1643725" name="Freeform: Shape 7"/>
                          <wps:cNvSpPr/>
                          <wps:spPr>
                            <a:xfrm>
                              <a:off x="542925" y="152400"/>
                              <a:ext cx="277948" cy="585787"/>
                            </a:xfrm>
                            <a:custGeom>
                              <a:avLst/>
                              <a:gdLst>
                                <a:gd name="connsiteX0" fmla="*/ 276892 w 277948"/>
                                <a:gd name="connsiteY0" fmla="*/ 223837 h 585787"/>
                                <a:gd name="connsiteX1" fmla="*/ 234029 w 277948"/>
                                <a:gd name="connsiteY1" fmla="*/ 65723 h 585787"/>
                                <a:gd name="connsiteX2" fmla="*/ 225457 w 277948"/>
                                <a:gd name="connsiteY2" fmla="*/ 50483 h 585787"/>
                                <a:gd name="connsiteX3" fmla="*/ 159734 w 277948"/>
                                <a:gd name="connsiteY3" fmla="*/ 8573 h 585787"/>
                                <a:gd name="connsiteX4" fmla="*/ 56864 w 277948"/>
                                <a:gd name="connsiteY4" fmla="*/ 8573 h 585787"/>
                                <a:gd name="connsiteX5" fmla="*/ 2762 w 277948"/>
                                <a:gd name="connsiteY5" fmla="*/ 39529 h 585787"/>
                                <a:gd name="connsiteX6" fmla="*/ 13811 w 277948"/>
                                <a:gd name="connsiteY6" fmla="*/ 59722 h 585787"/>
                                <a:gd name="connsiteX7" fmla="*/ 13811 w 277948"/>
                                <a:gd name="connsiteY7" fmla="*/ 60198 h 585787"/>
                                <a:gd name="connsiteX8" fmla="*/ 13811 w 277948"/>
                                <a:gd name="connsiteY8" fmla="*/ 60770 h 585787"/>
                                <a:gd name="connsiteX9" fmla="*/ 56769 w 277948"/>
                                <a:gd name="connsiteY9" fmla="*/ 219266 h 585787"/>
                                <a:gd name="connsiteX10" fmla="*/ 25813 w 277948"/>
                                <a:gd name="connsiteY10" fmla="*/ 278225 h 585787"/>
                                <a:gd name="connsiteX11" fmla="*/ 12573 w 277948"/>
                                <a:gd name="connsiteY11" fmla="*/ 280035 h 585787"/>
                                <a:gd name="connsiteX12" fmla="*/ 3048 w 277948"/>
                                <a:gd name="connsiteY12" fmla="*/ 278892 h 585787"/>
                                <a:gd name="connsiteX13" fmla="*/ 0 w 277948"/>
                                <a:gd name="connsiteY13" fmla="*/ 290322 h 585787"/>
                                <a:gd name="connsiteX14" fmla="*/ 19907 w 277948"/>
                                <a:gd name="connsiteY14" fmla="*/ 364617 h 585787"/>
                                <a:gd name="connsiteX15" fmla="*/ 21241 w 277948"/>
                                <a:gd name="connsiteY15" fmla="*/ 369570 h 585787"/>
                                <a:gd name="connsiteX16" fmla="*/ 33147 w 277948"/>
                                <a:gd name="connsiteY16" fmla="*/ 369570 h 585787"/>
                                <a:gd name="connsiteX17" fmla="*/ 33147 w 277948"/>
                                <a:gd name="connsiteY17" fmla="*/ 585788 h 585787"/>
                                <a:gd name="connsiteX18" fmla="*/ 90297 w 277948"/>
                                <a:gd name="connsiteY18" fmla="*/ 585788 h 585787"/>
                                <a:gd name="connsiteX19" fmla="*/ 90297 w 277948"/>
                                <a:gd name="connsiteY19" fmla="*/ 369570 h 585787"/>
                                <a:gd name="connsiteX20" fmla="*/ 128397 w 277948"/>
                                <a:gd name="connsiteY20" fmla="*/ 369570 h 585787"/>
                                <a:gd name="connsiteX21" fmla="*/ 128397 w 277948"/>
                                <a:gd name="connsiteY21" fmla="*/ 584835 h 585787"/>
                                <a:gd name="connsiteX22" fmla="*/ 185547 w 277948"/>
                                <a:gd name="connsiteY22" fmla="*/ 584835 h 585787"/>
                                <a:gd name="connsiteX23" fmla="*/ 185547 w 277948"/>
                                <a:gd name="connsiteY23" fmla="*/ 369570 h 585787"/>
                                <a:gd name="connsiteX24" fmla="*/ 239840 w 277948"/>
                                <a:gd name="connsiteY24" fmla="*/ 369570 h 585787"/>
                                <a:gd name="connsiteX25" fmla="*/ 185547 w 277948"/>
                                <a:gd name="connsiteY25" fmla="*/ 166783 h 585787"/>
                                <a:gd name="connsiteX26" fmla="*/ 185547 w 277948"/>
                                <a:gd name="connsiteY26" fmla="*/ 100965 h 585787"/>
                                <a:gd name="connsiteX27" fmla="*/ 223647 w 277948"/>
                                <a:gd name="connsiteY27" fmla="*/ 240030 h 585787"/>
                                <a:gd name="connsiteX28" fmla="*/ 251270 w 277948"/>
                                <a:gd name="connsiteY28" fmla="*/ 260985 h 585787"/>
                                <a:gd name="connsiteX29" fmla="*/ 258890 w 277948"/>
                                <a:gd name="connsiteY29" fmla="*/ 260032 h 585787"/>
                                <a:gd name="connsiteX30" fmla="*/ 276892 w 277948"/>
                                <a:gd name="connsiteY30" fmla="*/ 223837 h 58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77948" h="585787">
                                  <a:moveTo>
                                    <a:pt x="276892" y="223837"/>
                                  </a:moveTo>
                                  <a:lnTo>
                                    <a:pt x="234029" y="65723"/>
                                  </a:lnTo>
                                  <a:cubicBezTo>
                                    <a:pt x="232340" y="60068"/>
                                    <a:pt x="229411" y="54863"/>
                                    <a:pt x="225457" y="50483"/>
                                  </a:cubicBezTo>
                                  <a:cubicBezTo>
                                    <a:pt x="207200" y="31477"/>
                                    <a:pt x="184667" y="17109"/>
                                    <a:pt x="159734" y="8573"/>
                                  </a:cubicBezTo>
                                  <a:cubicBezTo>
                                    <a:pt x="126397" y="-2858"/>
                                    <a:pt x="90202" y="-2858"/>
                                    <a:pt x="56864" y="8573"/>
                                  </a:cubicBezTo>
                                  <a:cubicBezTo>
                                    <a:pt x="36969" y="15231"/>
                                    <a:pt x="18584" y="25751"/>
                                    <a:pt x="2762" y="39529"/>
                                  </a:cubicBezTo>
                                  <a:cubicBezTo>
                                    <a:pt x="7618" y="45549"/>
                                    <a:pt x="11360" y="52387"/>
                                    <a:pt x="13811" y="59722"/>
                                  </a:cubicBezTo>
                                  <a:lnTo>
                                    <a:pt x="13811" y="60198"/>
                                  </a:lnTo>
                                  <a:lnTo>
                                    <a:pt x="13811" y="60770"/>
                                  </a:lnTo>
                                  <a:lnTo>
                                    <a:pt x="56769" y="219266"/>
                                  </a:lnTo>
                                  <a:cubicBezTo>
                                    <a:pt x="63365" y="243980"/>
                                    <a:pt x="49902" y="269622"/>
                                    <a:pt x="25813" y="278225"/>
                                  </a:cubicBezTo>
                                  <a:cubicBezTo>
                                    <a:pt x="21535" y="279579"/>
                                    <a:pt x="17057" y="280191"/>
                                    <a:pt x="12573" y="280035"/>
                                  </a:cubicBezTo>
                                  <a:cubicBezTo>
                                    <a:pt x="9368" y="279969"/>
                                    <a:pt x="6178" y="279586"/>
                                    <a:pt x="3048" y="278892"/>
                                  </a:cubicBezTo>
                                  <a:lnTo>
                                    <a:pt x="0" y="290322"/>
                                  </a:lnTo>
                                  <a:lnTo>
                                    <a:pt x="19907" y="364617"/>
                                  </a:lnTo>
                                  <a:lnTo>
                                    <a:pt x="21241" y="369570"/>
                                  </a:lnTo>
                                  <a:lnTo>
                                    <a:pt x="33147" y="369570"/>
                                  </a:lnTo>
                                  <a:lnTo>
                                    <a:pt x="33147" y="585788"/>
                                  </a:lnTo>
                                  <a:lnTo>
                                    <a:pt x="90297" y="585788"/>
                                  </a:lnTo>
                                  <a:lnTo>
                                    <a:pt x="90297" y="369570"/>
                                  </a:lnTo>
                                  <a:lnTo>
                                    <a:pt x="128397" y="369570"/>
                                  </a:lnTo>
                                  <a:lnTo>
                                    <a:pt x="128397" y="584835"/>
                                  </a:lnTo>
                                  <a:lnTo>
                                    <a:pt x="185547" y="584835"/>
                                  </a:lnTo>
                                  <a:lnTo>
                                    <a:pt x="185547" y="369570"/>
                                  </a:lnTo>
                                  <a:lnTo>
                                    <a:pt x="239840" y="369570"/>
                                  </a:lnTo>
                                  <a:lnTo>
                                    <a:pt x="185547" y="166783"/>
                                  </a:lnTo>
                                  <a:lnTo>
                                    <a:pt x="185547" y="100965"/>
                                  </a:lnTo>
                                  <a:lnTo>
                                    <a:pt x="223647" y="240030"/>
                                  </a:lnTo>
                                  <a:cubicBezTo>
                                    <a:pt x="227327" y="252273"/>
                                    <a:pt x="238488" y="260740"/>
                                    <a:pt x="251270" y="260985"/>
                                  </a:cubicBezTo>
                                  <a:cubicBezTo>
                                    <a:pt x="253847" y="261139"/>
                                    <a:pt x="256430" y="260816"/>
                                    <a:pt x="258890" y="260032"/>
                                  </a:cubicBezTo>
                                  <a:cubicBezTo>
                                    <a:pt x="273179" y="254255"/>
                                    <a:pt x="280906" y="238718"/>
                                    <a:pt x="276892" y="223837"/>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4550028" name="Freeform: Shape 8"/>
                          <wps:cNvSpPr/>
                          <wps:spPr>
                            <a:xfrm>
                              <a:off x="238125" y="152400"/>
                              <a:ext cx="339524" cy="585787"/>
                            </a:xfrm>
                            <a:custGeom>
                              <a:avLst/>
                              <a:gdLst>
                                <a:gd name="connsiteX0" fmla="*/ 338477 w 339524"/>
                                <a:gd name="connsiteY0" fmla="*/ 223837 h 585787"/>
                                <a:gd name="connsiteX1" fmla="*/ 295615 w 339524"/>
                                <a:gd name="connsiteY1" fmla="*/ 65723 h 585787"/>
                                <a:gd name="connsiteX2" fmla="*/ 287042 w 339524"/>
                                <a:gd name="connsiteY2" fmla="*/ 50483 h 585787"/>
                                <a:gd name="connsiteX3" fmla="*/ 221320 w 339524"/>
                                <a:gd name="connsiteY3" fmla="*/ 8573 h 585787"/>
                                <a:gd name="connsiteX4" fmla="*/ 118450 w 339524"/>
                                <a:gd name="connsiteY4" fmla="*/ 8573 h 585787"/>
                                <a:gd name="connsiteX5" fmla="*/ 52727 w 339524"/>
                                <a:gd name="connsiteY5" fmla="*/ 50483 h 585787"/>
                                <a:gd name="connsiteX6" fmla="*/ 44059 w 339524"/>
                                <a:gd name="connsiteY6" fmla="*/ 65723 h 585787"/>
                                <a:gd name="connsiteX7" fmla="*/ 1197 w 339524"/>
                                <a:gd name="connsiteY7" fmla="*/ 223837 h 585787"/>
                                <a:gd name="connsiteX8" fmla="*/ 20832 w 339524"/>
                                <a:gd name="connsiteY8" fmla="*/ 259927 h 585787"/>
                                <a:gd name="connsiteX9" fmla="*/ 21199 w 339524"/>
                                <a:gd name="connsiteY9" fmla="*/ 260032 h 585787"/>
                                <a:gd name="connsiteX10" fmla="*/ 28819 w 339524"/>
                                <a:gd name="connsiteY10" fmla="*/ 260985 h 585787"/>
                                <a:gd name="connsiteX11" fmla="*/ 56537 w 339524"/>
                                <a:gd name="connsiteY11" fmla="*/ 240030 h 585787"/>
                                <a:gd name="connsiteX12" fmla="*/ 94637 w 339524"/>
                                <a:gd name="connsiteY12" fmla="*/ 100965 h 585787"/>
                                <a:gd name="connsiteX13" fmla="*/ 94637 w 339524"/>
                                <a:gd name="connsiteY13" fmla="*/ 166687 h 585787"/>
                                <a:gd name="connsiteX14" fmla="*/ 94637 w 339524"/>
                                <a:gd name="connsiteY14" fmla="*/ 166687 h 585787"/>
                                <a:gd name="connsiteX15" fmla="*/ 40249 w 339524"/>
                                <a:gd name="connsiteY15" fmla="*/ 369570 h 585787"/>
                                <a:gd name="connsiteX16" fmla="*/ 94637 w 339524"/>
                                <a:gd name="connsiteY16" fmla="*/ 369570 h 585787"/>
                                <a:gd name="connsiteX17" fmla="*/ 94637 w 339524"/>
                                <a:gd name="connsiteY17" fmla="*/ 585788 h 585787"/>
                                <a:gd name="connsiteX18" fmla="*/ 151787 w 339524"/>
                                <a:gd name="connsiteY18" fmla="*/ 585788 h 585787"/>
                                <a:gd name="connsiteX19" fmla="*/ 151787 w 339524"/>
                                <a:gd name="connsiteY19" fmla="*/ 369570 h 585787"/>
                                <a:gd name="connsiteX20" fmla="*/ 189887 w 339524"/>
                                <a:gd name="connsiteY20" fmla="*/ 369570 h 585787"/>
                                <a:gd name="connsiteX21" fmla="*/ 189887 w 339524"/>
                                <a:gd name="connsiteY21" fmla="*/ 584835 h 585787"/>
                                <a:gd name="connsiteX22" fmla="*/ 247037 w 339524"/>
                                <a:gd name="connsiteY22" fmla="*/ 584835 h 585787"/>
                                <a:gd name="connsiteX23" fmla="*/ 247037 w 339524"/>
                                <a:gd name="connsiteY23" fmla="*/ 369570 h 585787"/>
                                <a:gd name="connsiteX24" fmla="*/ 301330 w 339524"/>
                                <a:gd name="connsiteY24" fmla="*/ 369570 h 585787"/>
                                <a:gd name="connsiteX25" fmla="*/ 247037 w 339524"/>
                                <a:gd name="connsiteY25" fmla="*/ 166783 h 585787"/>
                                <a:gd name="connsiteX26" fmla="*/ 247037 w 339524"/>
                                <a:gd name="connsiteY26" fmla="*/ 100965 h 585787"/>
                                <a:gd name="connsiteX27" fmla="*/ 285137 w 339524"/>
                                <a:gd name="connsiteY27" fmla="*/ 240030 h 585787"/>
                                <a:gd name="connsiteX28" fmla="*/ 312760 w 339524"/>
                                <a:gd name="connsiteY28" fmla="*/ 260985 h 585787"/>
                                <a:gd name="connsiteX29" fmla="*/ 320380 w 339524"/>
                                <a:gd name="connsiteY29" fmla="*/ 260032 h 585787"/>
                                <a:gd name="connsiteX30" fmla="*/ 338477 w 339524"/>
                                <a:gd name="connsiteY30" fmla="*/ 223837 h 585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39524" h="585787">
                                  <a:moveTo>
                                    <a:pt x="338477" y="223837"/>
                                  </a:moveTo>
                                  <a:lnTo>
                                    <a:pt x="295615" y="65723"/>
                                  </a:lnTo>
                                  <a:cubicBezTo>
                                    <a:pt x="293925" y="60068"/>
                                    <a:pt x="290996" y="54863"/>
                                    <a:pt x="287042" y="50483"/>
                                  </a:cubicBezTo>
                                  <a:cubicBezTo>
                                    <a:pt x="268785" y="31477"/>
                                    <a:pt x="246252" y="17109"/>
                                    <a:pt x="221320" y="8573"/>
                                  </a:cubicBezTo>
                                  <a:cubicBezTo>
                                    <a:pt x="187982" y="-2858"/>
                                    <a:pt x="151787" y="-2858"/>
                                    <a:pt x="118450" y="8573"/>
                                  </a:cubicBezTo>
                                  <a:cubicBezTo>
                                    <a:pt x="93405" y="16875"/>
                                    <a:pt x="70820" y="31278"/>
                                    <a:pt x="52727" y="50483"/>
                                  </a:cubicBezTo>
                                  <a:cubicBezTo>
                                    <a:pt x="48903" y="54971"/>
                                    <a:pt x="45962" y="60142"/>
                                    <a:pt x="44059" y="65723"/>
                                  </a:cubicBezTo>
                                  <a:lnTo>
                                    <a:pt x="1197" y="223837"/>
                                  </a:lnTo>
                                  <a:cubicBezTo>
                                    <a:pt x="-3347" y="239225"/>
                                    <a:pt x="5444" y="255383"/>
                                    <a:pt x="20832" y="259927"/>
                                  </a:cubicBezTo>
                                  <a:cubicBezTo>
                                    <a:pt x="20954" y="259963"/>
                                    <a:pt x="21076" y="259998"/>
                                    <a:pt x="21199" y="260032"/>
                                  </a:cubicBezTo>
                                  <a:cubicBezTo>
                                    <a:pt x="23659" y="260816"/>
                                    <a:pt x="26242" y="261139"/>
                                    <a:pt x="28819" y="260985"/>
                                  </a:cubicBezTo>
                                  <a:cubicBezTo>
                                    <a:pt x="41626" y="260751"/>
                                    <a:pt x="52820" y="252288"/>
                                    <a:pt x="56537" y="240030"/>
                                  </a:cubicBezTo>
                                  <a:lnTo>
                                    <a:pt x="94637" y="100965"/>
                                  </a:lnTo>
                                  <a:lnTo>
                                    <a:pt x="94637" y="166687"/>
                                  </a:lnTo>
                                  <a:lnTo>
                                    <a:pt x="94637" y="166687"/>
                                  </a:lnTo>
                                  <a:lnTo>
                                    <a:pt x="40249" y="369570"/>
                                  </a:lnTo>
                                  <a:lnTo>
                                    <a:pt x="94637" y="369570"/>
                                  </a:lnTo>
                                  <a:lnTo>
                                    <a:pt x="94637" y="585788"/>
                                  </a:lnTo>
                                  <a:lnTo>
                                    <a:pt x="151787" y="585788"/>
                                  </a:lnTo>
                                  <a:lnTo>
                                    <a:pt x="151787" y="369570"/>
                                  </a:lnTo>
                                  <a:lnTo>
                                    <a:pt x="189887" y="369570"/>
                                  </a:lnTo>
                                  <a:lnTo>
                                    <a:pt x="189887" y="584835"/>
                                  </a:lnTo>
                                  <a:lnTo>
                                    <a:pt x="247037" y="584835"/>
                                  </a:lnTo>
                                  <a:lnTo>
                                    <a:pt x="247037" y="369570"/>
                                  </a:lnTo>
                                  <a:lnTo>
                                    <a:pt x="301330" y="369570"/>
                                  </a:lnTo>
                                  <a:lnTo>
                                    <a:pt x="247037" y="166783"/>
                                  </a:lnTo>
                                  <a:lnTo>
                                    <a:pt x="247037" y="100965"/>
                                  </a:lnTo>
                                  <a:lnTo>
                                    <a:pt x="285137" y="240030"/>
                                  </a:lnTo>
                                  <a:cubicBezTo>
                                    <a:pt x="288817" y="252273"/>
                                    <a:pt x="299978" y="260740"/>
                                    <a:pt x="312760" y="260985"/>
                                  </a:cubicBezTo>
                                  <a:cubicBezTo>
                                    <a:pt x="315337" y="261139"/>
                                    <a:pt x="317920" y="260816"/>
                                    <a:pt x="320380" y="260032"/>
                                  </a:cubicBezTo>
                                  <a:cubicBezTo>
                                    <a:pt x="334706" y="254290"/>
                                    <a:pt x="342479" y="238744"/>
                                    <a:pt x="338477" y="223837"/>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7919478" name="Freeform: Shape 9"/>
                          <wps:cNvSpPr/>
                          <wps:spPr>
                            <a:xfrm>
                              <a:off x="581025" y="0"/>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499"/>
                                    <a:pt x="103499" y="133350"/>
                                    <a:pt x="66675" y="133350"/>
                                  </a:cubicBezTo>
                                  <a:cubicBezTo>
                                    <a:pt x="29851" y="133350"/>
                                    <a:pt x="0" y="103499"/>
                                    <a:pt x="0" y="66675"/>
                                  </a:cubicBezTo>
                                  <a:cubicBezTo>
                                    <a:pt x="0" y="29851"/>
                                    <a:pt x="29851" y="0"/>
                                    <a:pt x="66675" y="0"/>
                                  </a:cubicBezTo>
                                  <a:cubicBezTo>
                                    <a:pt x="103499" y="0"/>
                                    <a:pt x="133350" y="29851"/>
                                    <a:pt x="133350" y="66675"/>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3506328" name="Freeform: Shape 10"/>
                          <wps:cNvSpPr/>
                          <wps:spPr>
                            <a:xfrm>
                              <a:off x="104775" y="0"/>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499"/>
                                    <a:pt x="103499" y="133350"/>
                                    <a:pt x="66675" y="133350"/>
                                  </a:cubicBezTo>
                                  <a:cubicBezTo>
                                    <a:pt x="29851" y="133350"/>
                                    <a:pt x="0" y="103499"/>
                                    <a:pt x="0" y="66675"/>
                                  </a:cubicBezTo>
                                  <a:cubicBezTo>
                                    <a:pt x="0" y="29851"/>
                                    <a:pt x="29851" y="0"/>
                                    <a:pt x="66675" y="0"/>
                                  </a:cubicBezTo>
                                  <a:cubicBezTo>
                                    <a:pt x="103499" y="0"/>
                                    <a:pt x="133350" y="29851"/>
                                    <a:pt x="133350" y="66675"/>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066462" name="Freeform: Shape 11"/>
                          <wps:cNvSpPr/>
                          <wps:spPr>
                            <a:xfrm>
                              <a:off x="342900" y="0"/>
                              <a:ext cx="133350" cy="133350"/>
                            </a:xfrm>
                            <a:custGeom>
                              <a:avLst/>
                              <a:gdLst>
                                <a:gd name="connsiteX0" fmla="*/ 133350 w 133350"/>
                                <a:gd name="connsiteY0" fmla="*/ 66675 h 133350"/>
                                <a:gd name="connsiteX1" fmla="*/ 66675 w 133350"/>
                                <a:gd name="connsiteY1" fmla="*/ 133350 h 133350"/>
                                <a:gd name="connsiteX2" fmla="*/ 0 w 133350"/>
                                <a:gd name="connsiteY2" fmla="*/ 66675 h 133350"/>
                                <a:gd name="connsiteX3" fmla="*/ 66675 w 133350"/>
                                <a:gd name="connsiteY3" fmla="*/ 0 h 133350"/>
                                <a:gd name="connsiteX4" fmla="*/ 133350 w 133350"/>
                                <a:gd name="connsiteY4" fmla="*/ 66675 h 133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350">
                                  <a:moveTo>
                                    <a:pt x="133350" y="66675"/>
                                  </a:moveTo>
                                  <a:cubicBezTo>
                                    <a:pt x="133350" y="103499"/>
                                    <a:pt x="103499" y="133350"/>
                                    <a:pt x="66675" y="133350"/>
                                  </a:cubicBezTo>
                                  <a:cubicBezTo>
                                    <a:pt x="29851" y="133350"/>
                                    <a:pt x="0" y="103499"/>
                                    <a:pt x="0" y="66675"/>
                                  </a:cubicBezTo>
                                  <a:cubicBezTo>
                                    <a:pt x="0" y="29851"/>
                                    <a:pt x="29851" y="0"/>
                                    <a:pt x="66675" y="0"/>
                                  </a:cubicBezTo>
                                  <a:cubicBezTo>
                                    <a:pt x="103499" y="0"/>
                                    <a:pt x="133350" y="29851"/>
                                    <a:pt x="133350" y="66675"/>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945698400" name="Text Box 15"/>
                        <wps:cNvSpPr txBox="1"/>
                        <wps:spPr>
                          <a:xfrm>
                            <a:off x="681487" y="189781"/>
                            <a:ext cx="1676400" cy="409575"/>
                          </a:xfrm>
                          <a:prstGeom prst="rect">
                            <a:avLst/>
                          </a:prstGeom>
                          <a:solidFill>
                            <a:schemeClr val="accent1">
                              <a:alpha val="0"/>
                            </a:schemeClr>
                          </a:solidFill>
                          <a:ln w="0">
                            <a:noFill/>
                          </a:ln>
                        </wps:spPr>
                        <wps:txbx>
                          <w:txbxContent>
                            <w:p w14:paraId="302511D5"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Treated respectfully by staff</w:t>
                              </w:r>
                              <w:r w:rsidRPr="00A4227C">
                                <w:rPr>
                                  <w:color w:val="auto"/>
                                  <w:sz w:val="18"/>
                                  <w:szCs w:val="18"/>
                                  <w:lang w:val="en-US"/>
                                </w:rPr>
                                <w:br/>
                                <w:t>Consulted about their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5357251" name="Text Box 15"/>
                        <wps:cNvSpPr txBox="1"/>
                        <wps:spPr>
                          <a:xfrm>
                            <a:off x="621102" y="905773"/>
                            <a:ext cx="1781175" cy="647700"/>
                          </a:xfrm>
                          <a:prstGeom prst="rect">
                            <a:avLst/>
                          </a:prstGeom>
                          <a:solidFill>
                            <a:schemeClr val="accent1">
                              <a:alpha val="0"/>
                            </a:schemeClr>
                          </a:solidFill>
                          <a:ln w="0">
                            <a:noFill/>
                          </a:ln>
                        </wps:spPr>
                        <wps:txbx>
                          <w:txbxContent>
                            <w:p w14:paraId="1929EA6E"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Immediate psychological support</w:t>
                              </w:r>
                            </w:p>
                            <w:p w14:paraId="78132D76"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Caseworker</w:t>
                              </w:r>
                            </w:p>
                            <w:p w14:paraId="12C40E37"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Support to find housing</w:t>
                              </w:r>
                            </w:p>
                            <w:p w14:paraId="066221AF"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Access to legal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DD8E78" id="Group 3" o:spid="_x0000_s1026" alt="Key features required by all victim-survivors from all three cohorts including treated respectfully by staff and immediate psychological support, support to find housing, and access to legal services." style="width:231pt;height:220.8pt;mso-position-horizontal-relative:char;mso-position-vertical-relative:line" coordsize="29337,2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">
                <v:oval id="Oval 4" o:spid="_x0000_s1027" style="position:absolute;width:29337;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" fillcolor="#f58967 [3204]" strokecolor="white [3212]" strokeweight="1pt">
                  <v:stroke joinstyle="miter"/>
                </v:oval>
                <v:oval id="Oval 4" o:spid="_x0000_s1028" style="position:absolute;left:2587;top:6038;width:24099;height:22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" fillcolor="#f58967 [3204]" strokecolor="white [3212]" strokeweight="1pt">
                  <v:stroke joinstyle="miter"/>
                </v:oval>
                <v:oval id="Oval 4" o:spid="_x0000_s1029" style="position:absolute;left:8626;top:16303;width:11144;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" fillcolor="#f58967 [3204]" strokecolor="white [3212]" strokeweight="1pt">
                  <v:stroke joinstyle="miter"/>
                </v:oval>
                <v:group id="Group 12" o:spid="_x0000_s1030" style="position:absolute;left:10179;top:18029;width:8208;height:7382" coordsize="8208,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">
                  <v:shape id="Freeform: Shape 6" o:spid="_x0000_s1031" style="position:absolute;top:1524;width:2800;height:5857;visibility:visible;mso-wrap-style:square;v-text-anchor:middle" coordsize="280088,58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" path="m260182,364617r19907,-74295l277041,278892v-3130,694,-6320,1077,-9525,1143c263202,280176,258894,279629,254752,278416v-11534,-2944,-21453,-10298,-27622,-20479c220190,246166,218171,232135,221510,218884l264277,60770r,-572l264277,59722v2476,-7276,6181,-14074,10954,-20098c259321,25999,241004,15468,221224,8573v-33337,-11431,-69532,-11431,-102870,c93310,16875,70725,31278,52632,50483v-3790,4511,-6727,9676,-8668,15240l1197,223837v-4544,15388,4247,31546,19635,36090c20954,259963,21077,259998,21199,260032v2460,784,5043,1107,7620,953c41626,260751,52820,252288,56537,240030l94637,100965r,65722l94637,166687,40249,369570r54388,l94637,585788r57150,l151787,369570r38100,l189887,584835r57150,l247037,369570r11811,l260182,364617xe" fillcolor="black" stroked="f">
                    <v:stroke joinstyle="miter"/>
                    <v:path arrowok="t" o:connecttype="custom" o:connectlocs="260182,364617;280089,290322;277041,278892;267516,280035;254752,278416;227130,257937;221510,218884;264277,60770;264277,60198;264277,59722;275231,39624;221224,8573;118354,8573;52632,50483;43964,65723;1197,223837;20832,259927;21199,260032;28819,260985;56537,240030;94637,100965;94637,166687;94637,166687;40249,369570;94637,369570;94637,585788;151787,585788;151787,369570;189887,369570;189887,584835;247037,584835;247037,369570;258848,369570" o:connectangles="0,0,0,0,0,0,0,0,0,0,0,0,0,0,0,0,0,0,0,0,0,0,0,0,0,0,0,0,0,0,0,0,0"/>
                  </v:shape>
                  <v:shape id="Freeform: Shape 7" o:spid="_x0000_s1032" style="position:absolute;left:5429;top:1524;width:2779;height:5857;visibility:visible;mso-wrap-style:square;v-text-anchor:middle" coordsize="277948,58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" path="m276892,223837l234029,65723v-1689,-5655,-4618,-10860,-8572,-15240c207200,31477,184667,17109,159734,8573,126397,-2858,90202,-2858,56864,8573,36969,15231,18584,25751,2762,39529v4856,6020,8598,12858,11049,20193l13811,60198r,572l56769,219266v6596,24714,-6867,50356,-30956,58959c21535,279579,17057,280191,12573,280035v-3205,-66,-6395,-449,-9525,-1143l,290322r19907,74295l21241,369570r11906,l33147,585788r57150,l90297,369570r38100,l128397,584835r57150,l185547,369570r54293,l185547,166783r,-65818l223647,240030v3680,12243,14841,20710,27623,20955c253847,261139,256430,260816,258890,260032v14289,-5777,22016,-21314,18002,-36195xe" fillcolor="black" stroked="f">
                    <v:stroke joinstyle="miter"/>
                    <v:path arrowok="t" o:connecttype="custom" o:connectlocs="276892,223837;234029,65723;225457,50483;159734,8573;56864,8573;2762,39529;13811,59722;13811,60198;13811,60770;56769,219266;25813,278225;12573,280035;3048,278892;0,290322;19907,364617;21241,369570;33147,369570;33147,585788;90297,585788;90297,369570;128397,369570;128397,584835;185547,584835;185547,369570;239840,369570;185547,166783;185547,100965;223647,240030;251270,260985;258890,260032;276892,223837" o:connectangles="0,0,0,0,0,0,0,0,0,0,0,0,0,0,0,0,0,0,0,0,0,0,0,0,0,0,0,0,0,0,0"/>
                  </v:shape>
                  <v:shape id="Freeform: Shape 8" o:spid="_x0000_s1033" style="position:absolute;left:2381;top:1524;width:3395;height:5857;visibility:visible;mso-wrap-style:square;v-text-anchor:middle" coordsize="339524,58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" path="m338477,223837l295615,65723v-1690,-5655,-4619,-10860,-8573,-15240c268785,31477,246252,17109,221320,8573v-33338,-11431,-69533,-11431,-102870,c93405,16875,70820,31278,52727,50483v-3824,4488,-6765,9659,-8668,15240l1197,223837v-4544,15388,4247,31546,19635,36090c20954,259963,21076,259998,21199,260032v2460,784,5043,1107,7620,953c41626,260751,52820,252288,56537,240030l94637,100965r,65722l94637,166687,40249,369570r54388,l94637,585788r57150,l151787,369570r38100,l189887,584835r57150,l247037,369570r54293,l247037,166783r,-65818l285137,240030v3680,12243,14841,20710,27623,20955c315337,261139,317920,260816,320380,260032v14326,-5742,22099,-21288,18097,-36195xe" fillcolor="black" stroked="f">
                    <v:stroke joinstyle="miter"/>
                    <v:path arrowok="t" o:connecttype="custom" o:connectlocs="338477,223837;295615,65723;287042,50483;221320,8573;118450,8573;52727,50483;44059,65723;1197,223837;20832,259927;21199,260032;28819,260985;56537,240030;94637,100965;94637,166687;94637,166687;40249,369570;94637,369570;94637,585788;151787,585788;151787,369570;189887,369570;189887,584835;247037,584835;247037,369570;301330,369570;247037,166783;247037,100965;285137,240030;312760,260985;320380,260032;338477,223837" o:connectangles="0,0,0,0,0,0,0,0,0,0,0,0,0,0,0,0,0,0,0,0,0,0,0,0,0,0,0,0,0,0,0"/>
                  </v:shape>
                  <v:shape id="Freeform: Shape 9" o:spid="_x0000_s1034" style="position:absolute;left:5810;width:1333;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" path="m133350,66675v,36824,-29851,66675,-66675,66675c29851,133350,,103499,,66675,,29851,29851,,66675,v36824,,66675,29851,66675,66675xe" fillcolor="black" stroked="f">
                    <v:stroke joinstyle="miter"/>
                    <v:path arrowok="t" o:connecttype="custom" o:connectlocs="133350,66675;66675,133350;0,66675;66675,0;133350,66675" o:connectangles="0,0,0,0,0"/>
                  </v:shape>
                  <v:shape id="Freeform: Shape 10" o:spid="_x0000_s1035" style="position:absolute;left:1047;width:1334;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" path="m133350,66675v,36824,-29851,66675,-66675,66675c29851,133350,,103499,,66675,,29851,29851,,66675,v36824,,66675,29851,66675,66675xe" fillcolor="black" stroked="f">
                    <v:stroke joinstyle="miter"/>
                    <v:path arrowok="t" o:connecttype="custom" o:connectlocs="133350,66675;66675,133350;0,66675;66675,0;133350,66675" o:connectangles="0,0,0,0,0"/>
                  </v:shape>
                  <v:shape id="Freeform: Shape 11" o:spid="_x0000_s1036" style="position:absolute;left:3429;width:1333;height:1333;visibility:visible;mso-wrap-style:square;v-text-anchor:middle"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" path="m133350,66675v,36824,-29851,66675,-66675,66675c29851,133350,,103499,,66675,,29851,29851,,66675,v36824,,66675,29851,66675,66675xe" fillcolor="black" stroked="f">
                    <v:stroke joinstyle="miter"/>
                    <v:path arrowok="t" o:connecttype="custom" o:connectlocs="133350,66675;66675,133350;0,66675;66675,0;133350,66675" o:connectangles="0,0,0,0,0"/>
                  </v:shape>
                </v:group>
                <v:shapetype id="_x0000_t202" coordsize="21600,21600" o:spt="202" path="m,l,21600r21600,l21600,xe">
                  <v:stroke joinstyle="miter"/>
                  <v:path gradientshapeok="t" o:connecttype="rect"/>
                </v:shapetype>
                <v:shape id="Text Box 15" o:spid="_x0000_s1037" type="#_x0000_t202" style="position:absolute;left:6814;top:1897;width:1676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" fillcolor="#f58967 [3204]" stroked="f" strokeweight="0">
                  <v:fill opacity="0"/>
                  <v:textbox>
                    <w:txbxContent>
                      <w:p w14:paraId="302511D5"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Treated respectfully by staff</w:t>
                        </w:r>
                        <w:r w:rsidRPr="00A4227C">
                          <w:rPr>
                            <w:color w:val="auto"/>
                            <w:sz w:val="18"/>
                            <w:szCs w:val="18"/>
                            <w:lang w:val="en-US"/>
                          </w:rPr>
                          <w:br/>
                          <w:t xml:space="preserve">Consulted about their </w:t>
                        </w:r>
                        <w:proofErr w:type="gramStart"/>
                        <w:r w:rsidRPr="00A4227C">
                          <w:rPr>
                            <w:color w:val="auto"/>
                            <w:sz w:val="18"/>
                            <w:szCs w:val="18"/>
                            <w:lang w:val="en-US"/>
                          </w:rPr>
                          <w:t>needs</w:t>
                        </w:r>
                        <w:proofErr w:type="gramEnd"/>
                      </w:p>
                    </w:txbxContent>
                  </v:textbox>
                </v:shape>
                <v:shape id="Text Box 15" o:spid="_x0000_s1038" type="#_x0000_t202" style="position:absolute;left:6211;top:9057;width:1781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" fillcolor="#f58967 [3204]" stroked="f" strokeweight="0">
                  <v:fill opacity="0"/>
                  <v:textbox>
                    <w:txbxContent>
                      <w:p w14:paraId="1929EA6E"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Immediate psychological support</w:t>
                        </w:r>
                      </w:p>
                      <w:p w14:paraId="78132D76"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Caseworker</w:t>
                        </w:r>
                      </w:p>
                      <w:p w14:paraId="12C40E37"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Support to find housing</w:t>
                        </w:r>
                      </w:p>
                      <w:p w14:paraId="066221AF" w14:textId="77777777" w:rsidR="008D032F" w:rsidRPr="00A4227C" w:rsidRDefault="008D032F" w:rsidP="008D032F">
                        <w:pPr>
                          <w:spacing w:after="0" w:line="240" w:lineRule="auto"/>
                          <w:jc w:val="center"/>
                          <w:rPr>
                            <w:color w:val="auto"/>
                            <w:sz w:val="18"/>
                            <w:szCs w:val="18"/>
                            <w:lang w:val="en-US"/>
                          </w:rPr>
                        </w:pPr>
                        <w:r w:rsidRPr="00A4227C">
                          <w:rPr>
                            <w:color w:val="auto"/>
                            <w:sz w:val="18"/>
                            <w:szCs w:val="18"/>
                            <w:lang w:val="en-US"/>
                          </w:rPr>
                          <w:t>Access to legal services</w:t>
                        </w:r>
                      </w:p>
                    </w:txbxContent>
                  </v:textbox>
                </v:shape>
                <w10:anchorlock/>
              </v:group>
            </w:pict>
          </mc:Fallback>
        </mc:AlternateContent>
      </w:r>
    </w:p>
    <w:p w14:paraId="7A73373D" w14:textId="6686EBE6" w:rsidR="00106452" w:rsidRPr="00DF420C" w:rsidRDefault="00106452" w:rsidP="00A16006">
      <w:pPr>
        <w:pStyle w:val="Bulletlist"/>
        <w:numPr>
          <w:ilvl w:val="0"/>
          <w:numId w:val="0"/>
        </w:numPr>
        <w:ind w:left="340"/>
      </w:pPr>
    </w:p>
    <w:p w14:paraId="4830E557" w14:textId="6218FADD" w:rsidR="00924ABE" w:rsidRPr="00DF420C" w:rsidRDefault="005D2E2A" w:rsidP="00E174EA">
      <w:pPr>
        <w:pStyle w:val="Bulletlist"/>
      </w:pPr>
      <w:r w:rsidRPr="00DF420C">
        <w:t xml:space="preserve">Victim-survivors from a CALD background emphasised the importance of </w:t>
      </w:r>
      <w:r w:rsidRPr="00DF420C">
        <w:rPr>
          <w:b/>
          <w:bCs/>
        </w:rPr>
        <w:t>language support</w:t>
      </w:r>
      <w:r w:rsidRPr="00562CAB">
        <w:t>,</w:t>
      </w:r>
      <w:r w:rsidRPr="00DF420C">
        <w:rPr>
          <w:b/>
          <w:bCs/>
        </w:rPr>
        <w:t xml:space="preserve"> specialised support for non-Australian citizens</w:t>
      </w:r>
      <w:r w:rsidRPr="00562CAB">
        <w:t>,</w:t>
      </w:r>
      <w:r w:rsidRPr="00DF420C">
        <w:rPr>
          <w:b/>
          <w:bCs/>
        </w:rPr>
        <w:t xml:space="preserve"> </w:t>
      </w:r>
      <w:r w:rsidRPr="00DF420C">
        <w:t xml:space="preserve">and </w:t>
      </w:r>
      <w:r w:rsidRPr="00DF420C">
        <w:rPr>
          <w:b/>
          <w:bCs/>
        </w:rPr>
        <w:t xml:space="preserve">cleaning services. </w:t>
      </w:r>
    </w:p>
    <w:p w14:paraId="4E0A2E06" w14:textId="63F4EA96" w:rsidR="005D2E2A" w:rsidRPr="00DF420C" w:rsidRDefault="005D2E2A" w:rsidP="00E174EA">
      <w:pPr>
        <w:pStyle w:val="Bulletlist"/>
      </w:pPr>
      <w:r w:rsidRPr="00DF420C">
        <w:t>Victim-survivors from a First Nations background underscored the need for</w:t>
      </w:r>
      <w:r w:rsidR="000A16DF" w:rsidRPr="00DF420C">
        <w:t xml:space="preserve"> </w:t>
      </w:r>
      <w:r w:rsidR="000A16DF" w:rsidRPr="00DF420C">
        <w:rPr>
          <w:b/>
          <w:bCs/>
        </w:rPr>
        <w:t>alternatives to presenting to the police</w:t>
      </w:r>
      <w:r w:rsidR="000A16DF" w:rsidRPr="00DF420C">
        <w:t xml:space="preserve"> if help is needed after hours,</w:t>
      </w:r>
      <w:r w:rsidRPr="00DF420C">
        <w:t xml:space="preserve"> </w:t>
      </w:r>
      <w:r w:rsidRPr="00DF420C">
        <w:rPr>
          <w:b/>
          <w:bCs/>
        </w:rPr>
        <w:t xml:space="preserve">more support </w:t>
      </w:r>
      <w:r w:rsidR="008A64FE">
        <w:rPr>
          <w:b/>
          <w:bCs/>
        </w:rPr>
        <w:t xml:space="preserve">to </w:t>
      </w:r>
      <w:r w:rsidRPr="00DF420C">
        <w:rPr>
          <w:b/>
          <w:bCs/>
        </w:rPr>
        <w:t xml:space="preserve">access services, </w:t>
      </w:r>
      <w:r w:rsidRPr="00DF420C">
        <w:t xml:space="preserve">better </w:t>
      </w:r>
      <w:r w:rsidRPr="00DF420C">
        <w:rPr>
          <w:b/>
          <w:bCs/>
        </w:rPr>
        <w:t>coordination between services</w:t>
      </w:r>
      <w:r w:rsidRPr="00DF420C">
        <w:t xml:space="preserve"> and </w:t>
      </w:r>
      <w:r w:rsidRPr="00DF420C">
        <w:rPr>
          <w:b/>
          <w:bCs/>
        </w:rPr>
        <w:t>access to on-call support by culturally safe</w:t>
      </w:r>
      <w:r w:rsidRPr="00562CAB">
        <w:t>,</w:t>
      </w:r>
      <w:r w:rsidRPr="00DF420C">
        <w:rPr>
          <w:b/>
          <w:bCs/>
        </w:rPr>
        <w:t xml:space="preserve"> local Aboriginal workers or Elders.</w:t>
      </w:r>
    </w:p>
    <w:p w14:paraId="4C6116C4" w14:textId="4A78A01D" w:rsidR="005D2E2A" w:rsidRPr="00DF420C" w:rsidRDefault="005D2E2A" w:rsidP="005D2E2A">
      <w:pPr>
        <w:pStyle w:val="Bulletlist"/>
      </w:pPr>
      <w:r w:rsidRPr="00DF420C">
        <w:t xml:space="preserve">Victim-survivors living with disability expressed a need for </w:t>
      </w:r>
      <w:r w:rsidRPr="00DF420C">
        <w:rPr>
          <w:b/>
          <w:bCs/>
        </w:rPr>
        <w:t>more information about what to expect</w:t>
      </w:r>
      <w:r w:rsidRPr="00562CAB">
        <w:t>,</w:t>
      </w:r>
      <w:r w:rsidRPr="00DF420C">
        <w:rPr>
          <w:b/>
          <w:bCs/>
        </w:rPr>
        <w:t xml:space="preserve"> </w:t>
      </w:r>
      <w:r w:rsidR="008A64FE" w:rsidRPr="008A64FE">
        <w:t>such as</w:t>
      </w:r>
      <w:r w:rsidR="008A64FE">
        <w:rPr>
          <w:b/>
          <w:bCs/>
        </w:rPr>
        <w:t xml:space="preserve"> </w:t>
      </w:r>
      <w:r w:rsidRPr="008A64FE">
        <w:rPr>
          <w:b/>
          <w:bCs/>
        </w:rPr>
        <w:t>rules and procedures</w:t>
      </w:r>
      <w:r w:rsidR="00175FC8" w:rsidRPr="008A64FE">
        <w:rPr>
          <w:b/>
          <w:bCs/>
        </w:rPr>
        <w:t xml:space="preserve"> while residing in the emergency accommodation service</w:t>
      </w:r>
      <w:r w:rsidRPr="008A64FE">
        <w:t>,</w:t>
      </w:r>
      <w:r w:rsidRPr="008A64FE">
        <w:rPr>
          <w:b/>
          <w:bCs/>
        </w:rPr>
        <w:t xml:space="preserve"> </w:t>
      </w:r>
      <w:r w:rsidRPr="008A64FE">
        <w:t>a system of ‘</w:t>
      </w:r>
      <w:r w:rsidRPr="008A64FE">
        <w:rPr>
          <w:b/>
          <w:bCs/>
        </w:rPr>
        <w:t>peer</w:t>
      </w:r>
      <w:r w:rsidRPr="00DF420C">
        <w:rPr>
          <w:b/>
          <w:bCs/>
        </w:rPr>
        <w:t xml:space="preserve"> navigators</w:t>
      </w:r>
      <w:r w:rsidRPr="00562CAB">
        <w:t>’</w:t>
      </w:r>
      <w:r w:rsidRPr="00DF420C">
        <w:t xml:space="preserve"> to help orient victim-survivors who have just arrived, and </w:t>
      </w:r>
      <w:r w:rsidRPr="00DF420C">
        <w:rPr>
          <w:b/>
          <w:bCs/>
        </w:rPr>
        <w:t xml:space="preserve">specialised assistance from caseworkers who </w:t>
      </w:r>
      <w:r w:rsidR="00584F03" w:rsidRPr="00DF420C">
        <w:rPr>
          <w:b/>
          <w:bCs/>
        </w:rPr>
        <w:t>understand</w:t>
      </w:r>
      <w:r w:rsidRPr="00DF420C">
        <w:rPr>
          <w:b/>
          <w:bCs/>
        </w:rPr>
        <w:t xml:space="preserve"> accessibility issues</w:t>
      </w:r>
      <w:r w:rsidRPr="00562CAB">
        <w:t>.</w:t>
      </w:r>
      <w:r w:rsidR="00336498" w:rsidRPr="00DF420C">
        <w:rPr>
          <w:noProof/>
        </w:rPr>
        <w:t xml:space="preserve"> </w:t>
      </w:r>
    </w:p>
    <w:p w14:paraId="16DB14F9" w14:textId="27DDA12C" w:rsidR="00C63356" w:rsidRPr="00DF420C" w:rsidRDefault="000E6BCE" w:rsidP="006E236F">
      <w:pPr>
        <w:pStyle w:val="BodyHeadingBlue"/>
      </w:pPr>
      <w:r w:rsidRPr="00DF420C">
        <w:t>Grant application inclusion criteria</w:t>
      </w:r>
    </w:p>
    <w:p w14:paraId="6DC04A2E" w14:textId="1F273AB8" w:rsidR="008B4E77" w:rsidRPr="00DF420C" w:rsidRDefault="0021681D" w:rsidP="0021681D">
      <w:r w:rsidRPr="00DF420C">
        <w:t xml:space="preserve">To ensure the needs of victim-survivor women and children from First Nations, CALD and disability </w:t>
      </w:r>
      <w:r w:rsidRPr="008A64FE">
        <w:t>backgrounds for emergency accommodation will be met, grant applicants should demonstrate the</w:t>
      </w:r>
      <w:r w:rsidRPr="00DF420C">
        <w:t xml:space="preserve"> following requirements and avoid </w:t>
      </w:r>
      <w:r w:rsidR="00D1459C" w:rsidRPr="00DF420C">
        <w:t xml:space="preserve">elements </w:t>
      </w:r>
      <w:r w:rsidRPr="00DF420C">
        <w:t xml:space="preserve">that </w:t>
      </w:r>
      <w:r w:rsidR="008B4E77" w:rsidRPr="00DF420C">
        <w:t xml:space="preserve">may be a red flag in applications. These are summarised in </w:t>
      </w:r>
      <w:r w:rsidR="008B4E77" w:rsidRPr="00DF420C">
        <w:fldChar w:fldCharType="begin"/>
      </w:r>
      <w:r w:rsidR="008B4E77" w:rsidRPr="00DF420C">
        <w:instrText xml:space="preserve"> REF _Ref131593279 \h </w:instrText>
      </w:r>
      <w:r w:rsidR="008B4E77" w:rsidRPr="00DF420C">
        <w:fldChar w:fldCharType="separate"/>
      </w:r>
      <w:r w:rsidR="00507045" w:rsidRPr="00DF420C">
        <w:t xml:space="preserve">Table </w:t>
      </w:r>
      <w:r w:rsidR="00507045" w:rsidRPr="00DF420C">
        <w:rPr>
          <w:noProof/>
        </w:rPr>
        <w:t>1</w:t>
      </w:r>
      <w:r w:rsidR="00507045" w:rsidRPr="00DF420C">
        <w:t>.</w:t>
      </w:r>
      <w:r w:rsidR="00507045" w:rsidRPr="00DF420C">
        <w:rPr>
          <w:noProof/>
        </w:rPr>
        <w:t>1</w:t>
      </w:r>
      <w:r w:rsidR="008B4E77" w:rsidRPr="00DF420C">
        <w:fldChar w:fldCharType="end"/>
      </w:r>
      <w:r w:rsidR="008B4E77" w:rsidRPr="00DF420C">
        <w:t xml:space="preserve"> below. </w:t>
      </w:r>
    </w:p>
    <w:p w14:paraId="04EAA99F" w14:textId="74C95EAE" w:rsidR="008B4E77" w:rsidRPr="00DF420C" w:rsidRDefault="008B4E77" w:rsidP="008D032F">
      <w:pPr>
        <w:pStyle w:val="TableFigureChartTitle"/>
      </w:pPr>
      <w:bookmarkStart w:id="6" w:name="_Ref131593279"/>
      <w:bookmarkStart w:id="7" w:name="_Toc139877428"/>
      <w:r w:rsidRPr="00DF420C">
        <w:t xml:space="preserve">Table </w:t>
      </w:r>
      <w:fldSimple w:instr=" STYLEREF 1 \s ">
        <w:r w:rsidR="00507045" w:rsidRPr="00DF420C">
          <w:rPr>
            <w:noProof/>
          </w:rPr>
          <w:t>1</w:t>
        </w:r>
      </w:fldSimple>
      <w:r w:rsidR="00805D7F" w:rsidRPr="00DF420C">
        <w:t>.</w:t>
      </w:r>
      <w:fldSimple w:instr=" SEQ Table \* ARABIC \s 1 ">
        <w:r w:rsidR="00507045" w:rsidRPr="00DF420C">
          <w:rPr>
            <w:noProof/>
          </w:rPr>
          <w:t>1</w:t>
        </w:r>
      </w:fldSimple>
      <w:bookmarkEnd w:id="6"/>
      <w:r w:rsidRPr="00DF420C">
        <w:t xml:space="preserve">: </w:t>
      </w:r>
      <w:r w:rsidR="00CA7212">
        <w:t xml:space="preserve"> </w:t>
      </w:r>
      <w:r w:rsidRPr="00DF420C">
        <w:t>Recommended application requirements and red flags</w:t>
      </w:r>
      <w:bookmarkEnd w:id="7"/>
    </w:p>
    <w:tbl>
      <w:tblPr>
        <w:tblStyle w:val="PeakboundTable"/>
        <w:tblW w:w="9356" w:type="dxa"/>
        <w:tblLook w:val="04A0" w:firstRow="1" w:lastRow="0" w:firstColumn="1" w:lastColumn="0" w:noHBand="0" w:noVBand="1"/>
        <w:tblCaption w:val="Table 1.1: Recommended application requirements and red flags"/>
        <w:tblDescription w:val="Table showing applicant priorities/requirements and applicant red flags."/>
      </w:tblPr>
      <w:tblGrid>
        <w:gridCol w:w="4678"/>
        <w:gridCol w:w="4678"/>
      </w:tblGrid>
      <w:tr w:rsidR="008B4E77" w:rsidRPr="00DF420C" w14:paraId="3B796EE4" w14:textId="77777777" w:rsidTr="00CD2D40">
        <w:trPr>
          <w:cnfStyle w:val="100000000000" w:firstRow="1" w:lastRow="0" w:firstColumn="0" w:lastColumn="0" w:oddVBand="0" w:evenVBand="0" w:oddHBand="0" w:evenHBand="0" w:firstRowFirstColumn="0" w:firstRowLastColumn="0" w:lastRowFirstColumn="0" w:lastRowLastColumn="0"/>
          <w:trHeight w:val="278"/>
          <w:tblHeader/>
        </w:trPr>
        <w:tc>
          <w:tcPr>
            <w:tcW w:w="4678" w:type="dxa"/>
          </w:tcPr>
          <w:p w14:paraId="3979E33F" w14:textId="77777777" w:rsidR="008B4E77" w:rsidRPr="00DF420C" w:rsidRDefault="008B4E77" w:rsidP="00AE65D5">
            <w:pPr>
              <w:pStyle w:val="TableHeading"/>
              <w:rPr>
                <w:b/>
                <w:bCs/>
                <w:lang w:val="en-AU"/>
              </w:rPr>
            </w:pPr>
            <w:r w:rsidRPr="00DF420C">
              <w:rPr>
                <w:b/>
                <w:bCs/>
                <w:lang w:val="en-AU"/>
              </w:rPr>
              <w:t>Applicant priorities/requirements</w:t>
            </w:r>
          </w:p>
        </w:tc>
        <w:tc>
          <w:tcPr>
            <w:tcW w:w="4678" w:type="dxa"/>
          </w:tcPr>
          <w:p w14:paraId="140FC15B" w14:textId="77777777" w:rsidR="008B4E77" w:rsidRPr="00DF420C" w:rsidRDefault="008B4E77" w:rsidP="00AE65D5">
            <w:pPr>
              <w:pStyle w:val="TableHeading"/>
              <w:rPr>
                <w:b/>
                <w:bCs/>
                <w:lang w:val="en-AU"/>
              </w:rPr>
            </w:pPr>
            <w:r w:rsidRPr="00DF420C">
              <w:rPr>
                <w:b/>
                <w:bCs/>
                <w:lang w:val="en-AU"/>
              </w:rPr>
              <w:t>Applicant red flags</w:t>
            </w:r>
          </w:p>
        </w:tc>
      </w:tr>
      <w:tr w:rsidR="008B4E77" w:rsidRPr="00DF420C" w14:paraId="3B3F18B4" w14:textId="77777777" w:rsidTr="00A16006">
        <w:trPr>
          <w:cnfStyle w:val="000000100000" w:firstRow="0" w:lastRow="0" w:firstColumn="0" w:lastColumn="0" w:oddVBand="0" w:evenVBand="0" w:oddHBand="1" w:evenHBand="0" w:firstRowFirstColumn="0" w:firstRowLastColumn="0" w:lastRowFirstColumn="0" w:lastRowLastColumn="0"/>
          <w:trHeight w:val="826"/>
        </w:trPr>
        <w:tc>
          <w:tcPr>
            <w:tcW w:w="4678" w:type="dxa"/>
          </w:tcPr>
          <w:p w14:paraId="3C9FE876" w14:textId="6E830FB0" w:rsidR="008B4E77" w:rsidRPr="00DF420C" w:rsidRDefault="008B4E77" w:rsidP="00CE118A">
            <w:pPr>
              <w:pStyle w:val="Tabletext"/>
              <w:rPr>
                <w:sz w:val="20"/>
                <w:szCs w:val="20"/>
              </w:rPr>
            </w:pPr>
            <w:r w:rsidRPr="00DF420C">
              <w:rPr>
                <w:rFonts w:ascii="Segoe UI Symbol" w:hAnsi="Segoe UI Symbol" w:cs="Segoe UI Symbol"/>
                <w:sz w:val="20"/>
                <w:szCs w:val="20"/>
              </w:rPr>
              <w:t>✔</w:t>
            </w:r>
            <w:r w:rsidRPr="00DF420C">
              <w:rPr>
                <w:sz w:val="20"/>
                <w:szCs w:val="20"/>
              </w:rPr>
              <w:t xml:space="preserve"> </w:t>
            </w:r>
            <w:r w:rsidR="0021681D" w:rsidRPr="00DF420C">
              <w:rPr>
                <w:sz w:val="20"/>
                <w:szCs w:val="20"/>
              </w:rPr>
              <w:t>Engage in a co-design process with potential users of the service</w:t>
            </w:r>
          </w:p>
        </w:tc>
        <w:tc>
          <w:tcPr>
            <w:tcW w:w="4678" w:type="dxa"/>
          </w:tcPr>
          <w:p w14:paraId="5DA5C338" w14:textId="62C096F6" w:rsidR="008B4E77" w:rsidRPr="00DF420C" w:rsidRDefault="008B4E77" w:rsidP="00175FC8">
            <w:pPr>
              <w:pStyle w:val="Tabletext"/>
              <w:rPr>
                <w:sz w:val="20"/>
                <w:szCs w:val="20"/>
              </w:rPr>
            </w:pPr>
            <w:r w:rsidRPr="00DF420C">
              <w:rPr>
                <w:rFonts w:ascii="Segoe UI Emoji" w:hAnsi="Segoe UI Emoji" w:cs="Segoe UI Emoji"/>
                <w:sz w:val="20"/>
                <w:szCs w:val="20"/>
              </w:rPr>
              <w:t>❌</w:t>
            </w:r>
            <w:r w:rsidRPr="00DF420C">
              <w:rPr>
                <w:sz w:val="20"/>
                <w:szCs w:val="20"/>
              </w:rPr>
              <w:t xml:space="preserve"> </w:t>
            </w:r>
            <w:r w:rsidR="0021681D" w:rsidRPr="00DF420C">
              <w:rPr>
                <w:sz w:val="20"/>
                <w:szCs w:val="20"/>
              </w:rPr>
              <w:t>Lack of demonstrated understanding of the backgrounds and needs of the women likely to use the service</w:t>
            </w:r>
          </w:p>
        </w:tc>
      </w:tr>
      <w:tr w:rsidR="008B4E77" w:rsidRPr="00DF420C" w14:paraId="0BB5170D" w14:textId="77777777" w:rsidTr="00507689">
        <w:trPr>
          <w:trHeight w:val="293"/>
        </w:trPr>
        <w:tc>
          <w:tcPr>
            <w:tcW w:w="4678" w:type="dxa"/>
          </w:tcPr>
          <w:p w14:paraId="7EA397AA" w14:textId="4006F31A" w:rsidR="008B4E77" w:rsidRPr="00DF420C" w:rsidRDefault="008B4E77" w:rsidP="00CE118A">
            <w:pPr>
              <w:pStyle w:val="Tabletext"/>
              <w:rPr>
                <w:sz w:val="20"/>
                <w:szCs w:val="20"/>
              </w:rPr>
            </w:pPr>
            <w:r w:rsidRPr="00DF420C">
              <w:rPr>
                <w:rFonts w:ascii="Segoe UI Symbol" w:hAnsi="Segoe UI Symbol" w:cs="Segoe UI Symbol"/>
                <w:sz w:val="20"/>
                <w:szCs w:val="20"/>
              </w:rPr>
              <w:t>✔</w:t>
            </w:r>
            <w:r w:rsidRPr="00DF420C">
              <w:rPr>
                <w:sz w:val="20"/>
                <w:szCs w:val="20"/>
              </w:rPr>
              <w:t xml:space="preserve"> </w:t>
            </w:r>
            <w:r w:rsidR="0021681D" w:rsidRPr="00DF420C">
              <w:rPr>
                <w:sz w:val="20"/>
                <w:szCs w:val="20"/>
              </w:rPr>
              <w:t>Develop strategies to reduce stress caused by sharing space with others</w:t>
            </w:r>
            <w:r w:rsidR="00A04910" w:rsidRPr="00DF420C">
              <w:rPr>
                <w:sz w:val="20"/>
                <w:szCs w:val="20"/>
              </w:rPr>
              <w:t xml:space="preserve"> (e.g. fewer people per dwelling, separate families and singles, </w:t>
            </w:r>
            <w:r w:rsidR="00C55898" w:rsidRPr="00DF420C">
              <w:rPr>
                <w:sz w:val="20"/>
                <w:szCs w:val="20"/>
              </w:rPr>
              <w:t>offer tenants choice where possible)</w:t>
            </w:r>
          </w:p>
        </w:tc>
        <w:tc>
          <w:tcPr>
            <w:tcW w:w="4678" w:type="dxa"/>
          </w:tcPr>
          <w:p w14:paraId="64FE52A3" w14:textId="5FB36DFE" w:rsidR="008B4E77" w:rsidRPr="00DF420C" w:rsidRDefault="008B4E77" w:rsidP="00D91AC6">
            <w:pPr>
              <w:pStyle w:val="Tabletext"/>
              <w:rPr>
                <w:sz w:val="20"/>
                <w:szCs w:val="20"/>
              </w:rPr>
            </w:pPr>
            <w:r w:rsidRPr="00DF420C">
              <w:rPr>
                <w:rFonts w:ascii="Segoe UI Emoji" w:hAnsi="Segoe UI Emoji" w:cs="Segoe UI Emoji"/>
                <w:sz w:val="20"/>
                <w:szCs w:val="20"/>
              </w:rPr>
              <w:t>❌</w:t>
            </w:r>
            <w:r w:rsidRPr="00DF420C">
              <w:rPr>
                <w:sz w:val="20"/>
                <w:szCs w:val="20"/>
              </w:rPr>
              <w:t xml:space="preserve"> </w:t>
            </w:r>
            <w:r w:rsidR="0021681D" w:rsidRPr="00DF420C">
              <w:rPr>
                <w:sz w:val="20"/>
                <w:szCs w:val="20"/>
              </w:rPr>
              <w:t xml:space="preserve">Inability to provide </w:t>
            </w:r>
            <w:r w:rsidR="0021681D" w:rsidRPr="008A64FE">
              <w:rPr>
                <w:sz w:val="20"/>
                <w:szCs w:val="20"/>
              </w:rPr>
              <w:t xml:space="preserve">residents </w:t>
            </w:r>
            <w:r w:rsidR="008A64FE">
              <w:rPr>
                <w:sz w:val="20"/>
                <w:szCs w:val="20"/>
              </w:rPr>
              <w:t xml:space="preserve">with </w:t>
            </w:r>
            <w:r w:rsidR="0021681D" w:rsidRPr="008A64FE">
              <w:rPr>
                <w:sz w:val="20"/>
                <w:szCs w:val="20"/>
              </w:rPr>
              <w:t>self-contained</w:t>
            </w:r>
            <w:r w:rsidR="0021681D" w:rsidRPr="00DF420C">
              <w:rPr>
                <w:sz w:val="20"/>
                <w:szCs w:val="20"/>
              </w:rPr>
              <w:t xml:space="preserve"> spaces</w:t>
            </w:r>
          </w:p>
        </w:tc>
      </w:tr>
      <w:tr w:rsidR="008B4E77" w:rsidRPr="00DF420C" w14:paraId="446C9118" w14:textId="77777777" w:rsidTr="00507689">
        <w:trPr>
          <w:cnfStyle w:val="000000100000" w:firstRow="0" w:lastRow="0" w:firstColumn="0" w:lastColumn="0" w:oddVBand="0" w:evenVBand="0" w:oddHBand="1" w:evenHBand="0" w:firstRowFirstColumn="0" w:firstRowLastColumn="0" w:lastRowFirstColumn="0" w:lastRowLastColumn="0"/>
          <w:trHeight w:val="278"/>
        </w:trPr>
        <w:tc>
          <w:tcPr>
            <w:tcW w:w="4678" w:type="dxa"/>
          </w:tcPr>
          <w:p w14:paraId="3D420D6A" w14:textId="0835394F" w:rsidR="008B4E77" w:rsidRPr="00DF420C" w:rsidRDefault="008B4E77" w:rsidP="00CE118A">
            <w:pPr>
              <w:pStyle w:val="Tabletext"/>
              <w:rPr>
                <w:sz w:val="20"/>
                <w:szCs w:val="20"/>
              </w:rPr>
            </w:pPr>
            <w:r w:rsidRPr="00DF420C">
              <w:rPr>
                <w:rFonts w:ascii="Segoe UI Symbol" w:hAnsi="Segoe UI Symbol" w:cs="Segoe UI Symbol"/>
                <w:sz w:val="20"/>
                <w:szCs w:val="20"/>
              </w:rPr>
              <w:t>✔</w:t>
            </w:r>
            <w:r w:rsidRPr="00DF420C">
              <w:rPr>
                <w:sz w:val="20"/>
                <w:szCs w:val="20"/>
              </w:rPr>
              <w:t xml:space="preserve"> </w:t>
            </w:r>
            <w:r w:rsidR="0021681D" w:rsidRPr="00DF420C">
              <w:rPr>
                <w:sz w:val="20"/>
                <w:szCs w:val="20"/>
              </w:rPr>
              <w:t>Demonstrate understanding of the specific cultural needs of women likely to use the service</w:t>
            </w:r>
          </w:p>
        </w:tc>
        <w:tc>
          <w:tcPr>
            <w:tcW w:w="4678" w:type="dxa"/>
          </w:tcPr>
          <w:p w14:paraId="2A095E1F" w14:textId="1D8BEDBE" w:rsidR="008B4E77" w:rsidRPr="00DF420C" w:rsidRDefault="008B4E77" w:rsidP="00D91AC6">
            <w:pPr>
              <w:pStyle w:val="Tabletext"/>
              <w:rPr>
                <w:sz w:val="20"/>
                <w:szCs w:val="20"/>
              </w:rPr>
            </w:pPr>
            <w:r w:rsidRPr="00DF420C">
              <w:rPr>
                <w:rFonts w:ascii="Segoe UI Emoji" w:hAnsi="Segoe UI Emoji" w:cs="Segoe UI Emoji"/>
                <w:sz w:val="20"/>
                <w:szCs w:val="20"/>
              </w:rPr>
              <w:t>❌</w:t>
            </w:r>
            <w:r w:rsidRPr="00DF420C">
              <w:rPr>
                <w:sz w:val="20"/>
                <w:szCs w:val="20"/>
              </w:rPr>
              <w:t xml:space="preserve"> </w:t>
            </w:r>
            <w:r w:rsidR="0021681D" w:rsidRPr="00DF420C">
              <w:rPr>
                <w:sz w:val="20"/>
                <w:szCs w:val="20"/>
              </w:rPr>
              <w:t>No consideration of how to facilitate support for children</w:t>
            </w:r>
          </w:p>
        </w:tc>
      </w:tr>
      <w:tr w:rsidR="008B4E77" w:rsidRPr="00DF420C" w14:paraId="691F1EF8" w14:textId="77777777" w:rsidTr="00507689">
        <w:trPr>
          <w:trHeight w:val="278"/>
        </w:trPr>
        <w:tc>
          <w:tcPr>
            <w:tcW w:w="4678" w:type="dxa"/>
          </w:tcPr>
          <w:p w14:paraId="14072AA6" w14:textId="351B66AE" w:rsidR="008B4E77" w:rsidRPr="00DF420C" w:rsidRDefault="008B4E77" w:rsidP="00CE118A">
            <w:pPr>
              <w:pStyle w:val="Tabletext"/>
              <w:rPr>
                <w:sz w:val="20"/>
                <w:szCs w:val="20"/>
              </w:rPr>
            </w:pPr>
            <w:r w:rsidRPr="00DF420C">
              <w:rPr>
                <w:rFonts w:ascii="Segoe UI Symbol" w:hAnsi="Segoe UI Symbol" w:cs="Segoe UI Symbol"/>
                <w:sz w:val="20"/>
                <w:szCs w:val="20"/>
              </w:rPr>
              <w:t>✔</w:t>
            </w:r>
            <w:r w:rsidRPr="00DF420C">
              <w:rPr>
                <w:sz w:val="20"/>
                <w:szCs w:val="20"/>
              </w:rPr>
              <w:t xml:space="preserve"> </w:t>
            </w:r>
            <w:r w:rsidR="004E0E28" w:rsidRPr="00DF420C">
              <w:rPr>
                <w:sz w:val="20"/>
                <w:szCs w:val="20"/>
              </w:rPr>
              <w:t>D</w:t>
            </w:r>
            <w:r w:rsidRPr="00DF420C">
              <w:rPr>
                <w:sz w:val="20"/>
                <w:szCs w:val="20"/>
              </w:rPr>
              <w:t xml:space="preserve">emonstrate </w:t>
            </w:r>
            <w:r w:rsidR="0021681D" w:rsidRPr="00DF420C">
              <w:rPr>
                <w:sz w:val="20"/>
                <w:szCs w:val="20"/>
              </w:rPr>
              <w:t>understanding of accessibility needs</w:t>
            </w:r>
          </w:p>
        </w:tc>
        <w:tc>
          <w:tcPr>
            <w:tcW w:w="4678" w:type="dxa"/>
          </w:tcPr>
          <w:p w14:paraId="71FBEF7A" w14:textId="1428C590" w:rsidR="008B4E77" w:rsidRPr="00DF420C" w:rsidRDefault="008B4E77" w:rsidP="00507689">
            <w:pPr>
              <w:pStyle w:val="Tabletext"/>
              <w:rPr>
                <w:sz w:val="20"/>
                <w:szCs w:val="20"/>
              </w:rPr>
            </w:pPr>
            <w:r w:rsidRPr="00DF420C">
              <w:rPr>
                <w:rFonts w:ascii="Segoe UI Emoji" w:hAnsi="Segoe UI Emoji" w:cs="Segoe UI Emoji"/>
                <w:sz w:val="20"/>
                <w:szCs w:val="20"/>
              </w:rPr>
              <w:t>❌</w:t>
            </w:r>
            <w:r w:rsidRPr="00DF420C">
              <w:rPr>
                <w:sz w:val="20"/>
                <w:szCs w:val="20"/>
              </w:rPr>
              <w:t xml:space="preserve"> </w:t>
            </w:r>
            <w:r w:rsidR="0021681D" w:rsidRPr="00DF420C">
              <w:rPr>
                <w:sz w:val="20"/>
                <w:szCs w:val="20"/>
              </w:rPr>
              <w:t>Unable to demonstrate that they have existing/meaningful links with service providers in the local area</w:t>
            </w:r>
          </w:p>
        </w:tc>
      </w:tr>
      <w:tr w:rsidR="008B4E77" w:rsidRPr="00DF420C" w14:paraId="2EB84870" w14:textId="77777777" w:rsidTr="00507689">
        <w:trPr>
          <w:cnfStyle w:val="000000100000" w:firstRow="0" w:lastRow="0" w:firstColumn="0" w:lastColumn="0" w:oddVBand="0" w:evenVBand="0" w:oddHBand="1" w:evenHBand="0" w:firstRowFirstColumn="0" w:firstRowLastColumn="0" w:lastRowFirstColumn="0" w:lastRowLastColumn="0"/>
          <w:trHeight w:val="293"/>
        </w:trPr>
        <w:tc>
          <w:tcPr>
            <w:tcW w:w="4678" w:type="dxa"/>
          </w:tcPr>
          <w:p w14:paraId="69F3EF7A" w14:textId="191F0CAF" w:rsidR="008B4E77" w:rsidRPr="00DF420C" w:rsidRDefault="008B4E77" w:rsidP="00CE118A">
            <w:pPr>
              <w:pStyle w:val="Tabletext"/>
              <w:rPr>
                <w:sz w:val="20"/>
                <w:szCs w:val="20"/>
              </w:rPr>
            </w:pPr>
            <w:r w:rsidRPr="00DF420C">
              <w:rPr>
                <w:rFonts w:ascii="Segoe UI Symbol" w:hAnsi="Segoe UI Symbol" w:cs="Segoe UI Symbol"/>
                <w:sz w:val="20"/>
                <w:szCs w:val="20"/>
              </w:rPr>
              <w:t>✔</w:t>
            </w:r>
            <w:r w:rsidRPr="00DF420C">
              <w:rPr>
                <w:sz w:val="20"/>
                <w:szCs w:val="20"/>
              </w:rPr>
              <w:t xml:space="preserve"> </w:t>
            </w:r>
            <w:r w:rsidR="004E0E28" w:rsidRPr="00DF420C">
              <w:rPr>
                <w:sz w:val="20"/>
                <w:szCs w:val="20"/>
              </w:rPr>
              <w:t>D</w:t>
            </w:r>
            <w:r w:rsidRPr="00DF420C">
              <w:rPr>
                <w:sz w:val="20"/>
                <w:szCs w:val="20"/>
              </w:rPr>
              <w:t>emonstrate</w:t>
            </w:r>
            <w:r w:rsidR="0021681D" w:rsidRPr="00DF420C">
              <w:rPr>
                <w:sz w:val="20"/>
                <w:szCs w:val="20"/>
              </w:rPr>
              <w:t xml:space="preserve"> how to ensure</w:t>
            </w:r>
            <w:r w:rsidRPr="00DF420C">
              <w:rPr>
                <w:sz w:val="20"/>
                <w:szCs w:val="20"/>
              </w:rPr>
              <w:t xml:space="preserve"> </w:t>
            </w:r>
            <w:r w:rsidR="0021681D" w:rsidRPr="00DF420C">
              <w:rPr>
                <w:sz w:val="20"/>
                <w:szCs w:val="20"/>
              </w:rPr>
              <w:t>physical accessiblity of dwelling and sensory options provided to tenants</w:t>
            </w:r>
          </w:p>
        </w:tc>
        <w:tc>
          <w:tcPr>
            <w:tcW w:w="4678" w:type="dxa"/>
          </w:tcPr>
          <w:p w14:paraId="4E36FDED" w14:textId="578545F2" w:rsidR="008B4E77" w:rsidRPr="00DF420C" w:rsidRDefault="0021681D" w:rsidP="00D91AC6">
            <w:pPr>
              <w:pStyle w:val="Tabletext"/>
              <w:rPr>
                <w:sz w:val="20"/>
                <w:szCs w:val="20"/>
              </w:rPr>
            </w:pPr>
            <w:r w:rsidRPr="00DF420C">
              <w:rPr>
                <w:rFonts w:ascii="Segoe UI Emoji" w:hAnsi="Segoe UI Emoji" w:cs="Segoe UI Emoji"/>
                <w:sz w:val="20"/>
                <w:szCs w:val="20"/>
              </w:rPr>
              <w:t>❌</w:t>
            </w:r>
            <w:r w:rsidRPr="00DF420C">
              <w:rPr>
                <w:sz w:val="20"/>
                <w:szCs w:val="20"/>
              </w:rPr>
              <w:t xml:space="preserve"> Unable to demonstrate how they will facilitate access to caseworkers for women</w:t>
            </w:r>
          </w:p>
        </w:tc>
      </w:tr>
      <w:tr w:rsidR="008B4E77" w:rsidRPr="00DF420C" w14:paraId="30F8626B" w14:textId="77777777" w:rsidTr="00507689">
        <w:trPr>
          <w:trHeight w:val="293"/>
        </w:trPr>
        <w:tc>
          <w:tcPr>
            <w:tcW w:w="4678" w:type="dxa"/>
          </w:tcPr>
          <w:p w14:paraId="6EBFB445" w14:textId="00539B10" w:rsidR="008B4E77" w:rsidRPr="00DF420C" w:rsidRDefault="008B4E77" w:rsidP="00CE118A">
            <w:pPr>
              <w:pStyle w:val="Tabletext"/>
              <w:rPr>
                <w:sz w:val="20"/>
                <w:szCs w:val="20"/>
              </w:rPr>
            </w:pPr>
            <w:r w:rsidRPr="00DF420C">
              <w:rPr>
                <w:rFonts w:ascii="Segoe UI Symbol" w:hAnsi="Segoe UI Symbol" w:cs="Segoe UI Symbol"/>
                <w:sz w:val="20"/>
                <w:szCs w:val="20"/>
              </w:rPr>
              <w:t>✔</w:t>
            </w:r>
            <w:r w:rsidR="004E0E28" w:rsidRPr="00DF420C">
              <w:rPr>
                <w:sz w:val="20"/>
                <w:szCs w:val="20"/>
              </w:rPr>
              <w:t xml:space="preserve"> </w:t>
            </w:r>
            <w:r w:rsidR="0021681D" w:rsidRPr="00DF420C">
              <w:rPr>
                <w:sz w:val="20"/>
                <w:szCs w:val="20"/>
              </w:rPr>
              <w:t>Demonstrate links to specialised services for people with accessibility needs</w:t>
            </w:r>
          </w:p>
        </w:tc>
        <w:tc>
          <w:tcPr>
            <w:tcW w:w="4678" w:type="dxa"/>
          </w:tcPr>
          <w:p w14:paraId="4B73B520" w14:textId="42FFC30E" w:rsidR="008B4E77" w:rsidRPr="00DF420C" w:rsidRDefault="0021681D" w:rsidP="00507689">
            <w:pPr>
              <w:pStyle w:val="Tabletext"/>
              <w:rPr>
                <w:sz w:val="20"/>
                <w:szCs w:val="20"/>
              </w:rPr>
            </w:pPr>
            <w:r w:rsidRPr="00DF420C">
              <w:rPr>
                <w:rFonts w:ascii="Segoe UI Emoji" w:hAnsi="Segoe UI Emoji" w:cs="Segoe UI Emoji"/>
                <w:sz w:val="20"/>
                <w:szCs w:val="20"/>
              </w:rPr>
              <w:t>❌</w:t>
            </w:r>
            <w:r w:rsidRPr="00DF420C">
              <w:rPr>
                <w:sz w:val="20"/>
                <w:szCs w:val="20"/>
              </w:rPr>
              <w:t xml:space="preserve"> No mechanism to support workers to learn about the cultural backgrounds of service users</w:t>
            </w:r>
          </w:p>
        </w:tc>
      </w:tr>
      <w:tr w:rsidR="008B4E77" w:rsidRPr="00DF420C" w14:paraId="311048FA" w14:textId="77777777" w:rsidTr="00507689">
        <w:trPr>
          <w:cnfStyle w:val="000000100000" w:firstRow="0" w:lastRow="0" w:firstColumn="0" w:lastColumn="0" w:oddVBand="0" w:evenVBand="0" w:oddHBand="1" w:evenHBand="0" w:firstRowFirstColumn="0" w:firstRowLastColumn="0" w:lastRowFirstColumn="0" w:lastRowLastColumn="0"/>
          <w:trHeight w:val="293"/>
        </w:trPr>
        <w:tc>
          <w:tcPr>
            <w:tcW w:w="4678" w:type="dxa"/>
          </w:tcPr>
          <w:p w14:paraId="43E47BE3" w14:textId="4C0BBFED" w:rsidR="008B4E77" w:rsidRPr="00DF420C" w:rsidRDefault="008B4E77" w:rsidP="00CE118A">
            <w:pPr>
              <w:pStyle w:val="Tabletext"/>
              <w:rPr>
                <w:sz w:val="20"/>
                <w:szCs w:val="20"/>
              </w:rPr>
            </w:pPr>
            <w:r w:rsidRPr="00DF420C">
              <w:rPr>
                <w:rFonts w:ascii="Segoe UI Symbol" w:hAnsi="Segoe UI Symbol" w:cs="Segoe UI Symbol"/>
                <w:sz w:val="20"/>
                <w:szCs w:val="20"/>
              </w:rPr>
              <w:t>✔</w:t>
            </w:r>
            <w:r w:rsidRPr="00DF420C">
              <w:rPr>
                <w:sz w:val="20"/>
                <w:szCs w:val="20"/>
              </w:rPr>
              <w:t xml:space="preserve"> </w:t>
            </w:r>
            <w:r w:rsidR="0021681D" w:rsidRPr="00DF420C">
              <w:rPr>
                <w:sz w:val="20"/>
                <w:szCs w:val="20"/>
              </w:rPr>
              <w:t>Demonstrate how to facili</w:t>
            </w:r>
            <w:r w:rsidR="003342EA" w:rsidRPr="00DF420C">
              <w:rPr>
                <w:sz w:val="20"/>
                <w:szCs w:val="20"/>
              </w:rPr>
              <w:t>t</w:t>
            </w:r>
            <w:r w:rsidR="0021681D" w:rsidRPr="00DF420C">
              <w:rPr>
                <w:sz w:val="20"/>
                <w:szCs w:val="20"/>
              </w:rPr>
              <w:t xml:space="preserve">ate access to services in regional/remote areas </w:t>
            </w:r>
          </w:p>
        </w:tc>
        <w:tc>
          <w:tcPr>
            <w:tcW w:w="4678" w:type="dxa"/>
          </w:tcPr>
          <w:p w14:paraId="2F718537" w14:textId="758BDE3A" w:rsidR="008B4E77" w:rsidRPr="00DF420C" w:rsidRDefault="0021681D" w:rsidP="00D91AC6">
            <w:pPr>
              <w:pStyle w:val="Tabletext"/>
              <w:rPr>
                <w:sz w:val="20"/>
                <w:szCs w:val="20"/>
              </w:rPr>
            </w:pPr>
            <w:r w:rsidRPr="00DF420C">
              <w:rPr>
                <w:rFonts w:ascii="Segoe UI Emoji" w:hAnsi="Segoe UI Emoji" w:cs="Segoe UI Emoji"/>
                <w:sz w:val="20"/>
                <w:szCs w:val="20"/>
              </w:rPr>
              <w:t>❌</w:t>
            </w:r>
            <w:r w:rsidRPr="00DF420C">
              <w:rPr>
                <w:sz w:val="20"/>
                <w:szCs w:val="20"/>
              </w:rPr>
              <w:t xml:space="preserve"> No mechanism to provide language support</w:t>
            </w:r>
          </w:p>
        </w:tc>
      </w:tr>
      <w:tr w:rsidR="008B4E77" w:rsidRPr="00DF420C" w14:paraId="60C83186" w14:textId="77777777" w:rsidTr="00507689">
        <w:trPr>
          <w:trHeight w:val="293"/>
        </w:trPr>
        <w:tc>
          <w:tcPr>
            <w:tcW w:w="4678" w:type="dxa"/>
          </w:tcPr>
          <w:p w14:paraId="58CC68EC" w14:textId="16A42897" w:rsidR="008B4E77" w:rsidRPr="00DF420C" w:rsidRDefault="008B4E77" w:rsidP="00CE118A">
            <w:pPr>
              <w:pStyle w:val="Tabletext"/>
              <w:rPr>
                <w:sz w:val="20"/>
                <w:szCs w:val="20"/>
              </w:rPr>
            </w:pPr>
            <w:r w:rsidRPr="00DF420C">
              <w:rPr>
                <w:rFonts w:ascii="Segoe UI Symbol" w:hAnsi="Segoe UI Symbol" w:cs="Segoe UI Symbol"/>
                <w:sz w:val="20"/>
                <w:szCs w:val="20"/>
              </w:rPr>
              <w:lastRenderedPageBreak/>
              <w:t>✔</w:t>
            </w:r>
            <w:r w:rsidRPr="00DF420C">
              <w:rPr>
                <w:sz w:val="20"/>
                <w:szCs w:val="20"/>
              </w:rPr>
              <w:t xml:space="preserve"> </w:t>
            </w:r>
            <w:r w:rsidR="0021681D" w:rsidRPr="00DF420C">
              <w:rPr>
                <w:sz w:val="20"/>
                <w:szCs w:val="20"/>
              </w:rPr>
              <w:t xml:space="preserve">Demonstrate how to facilitate </w:t>
            </w:r>
            <w:r w:rsidR="0021681D" w:rsidRPr="008A64FE">
              <w:rPr>
                <w:sz w:val="20"/>
                <w:szCs w:val="20"/>
              </w:rPr>
              <w:t>access to Aboriginal</w:t>
            </w:r>
            <w:r w:rsidR="0021681D" w:rsidRPr="00DF420C">
              <w:rPr>
                <w:sz w:val="20"/>
                <w:szCs w:val="20"/>
              </w:rPr>
              <w:t xml:space="preserve"> workers and Elders</w:t>
            </w:r>
          </w:p>
        </w:tc>
        <w:tc>
          <w:tcPr>
            <w:tcW w:w="4678" w:type="dxa"/>
          </w:tcPr>
          <w:p w14:paraId="34E2183A" w14:textId="68EAD636" w:rsidR="008B4E77" w:rsidRPr="00DF420C" w:rsidRDefault="0021681D" w:rsidP="00507689">
            <w:pPr>
              <w:pStyle w:val="Tabletext"/>
              <w:rPr>
                <w:sz w:val="20"/>
                <w:szCs w:val="20"/>
              </w:rPr>
            </w:pPr>
            <w:r w:rsidRPr="00DF420C">
              <w:rPr>
                <w:rFonts w:ascii="Segoe UI Emoji" w:hAnsi="Segoe UI Emoji" w:cs="Segoe UI Emoji"/>
                <w:sz w:val="20"/>
                <w:szCs w:val="20"/>
              </w:rPr>
              <w:t>❌</w:t>
            </w:r>
            <w:r w:rsidRPr="00DF420C">
              <w:rPr>
                <w:sz w:val="20"/>
                <w:szCs w:val="20"/>
              </w:rPr>
              <w:t xml:space="preserve"> No Aboriginal staff</w:t>
            </w:r>
          </w:p>
        </w:tc>
      </w:tr>
      <w:tr w:rsidR="0021681D" w:rsidRPr="00DF420C" w14:paraId="41B0E9C3" w14:textId="77777777" w:rsidTr="00507689">
        <w:trPr>
          <w:cnfStyle w:val="000000100000" w:firstRow="0" w:lastRow="0" w:firstColumn="0" w:lastColumn="0" w:oddVBand="0" w:evenVBand="0" w:oddHBand="1" w:evenHBand="0" w:firstRowFirstColumn="0" w:firstRowLastColumn="0" w:lastRowFirstColumn="0" w:lastRowLastColumn="0"/>
          <w:trHeight w:val="293"/>
        </w:trPr>
        <w:tc>
          <w:tcPr>
            <w:tcW w:w="4678" w:type="dxa"/>
          </w:tcPr>
          <w:p w14:paraId="12353A03" w14:textId="585D65D8" w:rsidR="0021681D" w:rsidRPr="00DF420C" w:rsidRDefault="0021681D" w:rsidP="00CE118A">
            <w:pPr>
              <w:pStyle w:val="Tabletext"/>
              <w:rPr>
                <w:rFonts w:cs="Segoe UI Symbol"/>
                <w:sz w:val="20"/>
                <w:szCs w:val="20"/>
              </w:rPr>
            </w:pPr>
            <w:r w:rsidRPr="00DF420C">
              <w:rPr>
                <w:rFonts w:ascii="Segoe UI Symbol" w:hAnsi="Segoe UI Symbol" w:cs="Segoe UI Symbol"/>
                <w:sz w:val="20"/>
                <w:szCs w:val="20"/>
              </w:rPr>
              <w:t>✔</w:t>
            </w:r>
            <w:r w:rsidRPr="00DF420C">
              <w:rPr>
                <w:rFonts w:cs="Segoe UI Symbol"/>
                <w:sz w:val="20"/>
                <w:szCs w:val="20"/>
              </w:rPr>
              <w:t xml:space="preserve"> Demonstrate </w:t>
            </w:r>
            <w:r w:rsidRPr="008A64FE">
              <w:rPr>
                <w:rFonts w:cs="Segoe UI Symbol"/>
                <w:sz w:val="20"/>
                <w:szCs w:val="20"/>
              </w:rPr>
              <w:t>how they will enable</w:t>
            </w:r>
            <w:r w:rsidRPr="00DF420C">
              <w:rPr>
                <w:rFonts w:cs="Segoe UI Symbol"/>
                <w:sz w:val="20"/>
                <w:szCs w:val="20"/>
              </w:rPr>
              <w:t xml:space="preserve"> access to information about what to expect while using their service</w:t>
            </w:r>
          </w:p>
        </w:tc>
        <w:tc>
          <w:tcPr>
            <w:tcW w:w="4678" w:type="dxa"/>
          </w:tcPr>
          <w:p w14:paraId="1EFF42C3" w14:textId="64D5619A" w:rsidR="0021681D" w:rsidRPr="00DF420C" w:rsidRDefault="0021681D" w:rsidP="00D91AC6">
            <w:pPr>
              <w:pStyle w:val="Tabletext"/>
              <w:rPr>
                <w:sz w:val="20"/>
                <w:szCs w:val="20"/>
              </w:rPr>
            </w:pPr>
            <w:r w:rsidRPr="00DF420C">
              <w:rPr>
                <w:rFonts w:ascii="Segoe UI Emoji" w:hAnsi="Segoe UI Emoji" w:cs="Segoe UI Emoji"/>
                <w:sz w:val="20"/>
                <w:szCs w:val="20"/>
              </w:rPr>
              <w:t>❌</w:t>
            </w:r>
            <w:r w:rsidRPr="00DF420C">
              <w:rPr>
                <w:sz w:val="20"/>
                <w:szCs w:val="20"/>
              </w:rPr>
              <w:t xml:space="preserve"> </w:t>
            </w:r>
            <w:r w:rsidRPr="00DF420C">
              <w:rPr>
                <w:rFonts w:cs="Segoe UI Emoji"/>
                <w:sz w:val="20"/>
                <w:szCs w:val="20"/>
              </w:rPr>
              <w:t>Relying on police to provide support after hours because emergency accommodation is not staffed past 5pm</w:t>
            </w:r>
          </w:p>
        </w:tc>
      </w:tr>
      <w:tr w:rsidR="004E0E28" w:rsidRPr="00DF420C" w14:paraId="433EE32F" w14:textId="77777777" w:rsidTr="00507689">
        <w:trPr>
          <w:trHeight w:val="293"/>
        </w:trPr>
        <w:tc>
          <w:tcPr>
            <w:tcW w:w="4678" w:type="dxa"/>
          </w:tcPr>
          <w:p w14:paraId="7B20D451" w14:textId="299437FB" w:rsidR="004E0E28" w:rsidRPr="00DF420C" w:rsidRDefault="004E0E28" w:rsidP="00CE118A">
            <w:pPr>
              <w:pStyle w:val="Tabletext"/>
              <w:rPr>
                <w:sz w:val="20"/>
                <w:szCs w:val="20"/>
              </w:rPr>
            </w:pPr>
            <w:r w:rsidRPr="00DF420C">
              <w:rPr>
                <w:rFonts w:ascii="Segoe UI Symbol" w:hAnsi="Segoe UI Symbol" w:cs="Segoe UI Symbol"/>
                <w:sz w:val="20"/>
                <w:szCs w:val="20"/>
              </w:rPr>
              <w:t>✔</w:t>
            </w:r>
            <w:r w:rsidRPr="00DF420C">
              <w:rPr>
                <w:sz w:val="20"/>
                <w:szCs w:val="20"/>
              </w:rPr>
              <w:t xml:space="preserve"> </w:t>
            </w:r>
            <w:r w:rsidR="0021681D" w:rsidRPr="00DF420C">
              <w:rPr>
                <w:sz w:val="20"/>
                <w:szCs w:val="20"/>
              </w:rPr>
              <w:t xml:space="preserve">Demonstrate </w:t>
            </w:r>
            <w:r w:rsidR="00AB78DD">
              <w:rPr>
                <w:sz w:val="20"/>
                <w:szCs w:val="20"/>
              </w:rPr>
              <w:t xml:space="preserve">how </w:t>
            </w:r>
            <w:r w:rsidR="0021681D" w:rsidRPr="00AB78DD">
              <w:rPr>
                <w:sz w:val="20"/>
                <w:szCs w:val="20"/>
              </w:rPr>
              <w:t>they will</w:t>
            </w:r>
            <w:r w:rsidR="0021681D" w:rsidRPr="00DF420C">
              <w:rPr>
                <w:sz w:val="20"/>
                <w:szCs w:val="20"/>
              </w:rPr>
              <w:t xml:space="preserve"> enable access to psychological support, caseworkers, </w:t>
            </w:r>
            <w:r w:rsidR="003342EA" w:rsidRPr="00DF420C">
              <w:rPr>
                <w:sz w:val="20"/>
                <w:szCs w:val="20"/>
              </w:rPr>
              <w:t>language</w:t>
            </w:r>
            <w:r w:rsidR="0021681D" w:rsidRPr="00DF420C">
              <w:rPr>
                <w:sz w:val="20"/>
                <w:szCs w:val="20"/>
              </w:rPr>
              <w:t xml:space="preserve"> support and housing support</w:t>
            </w:r>
            <w:r w:rsidRPr="00DF420C">
              <w:rPr>
                <w:sz w:val="20"/>
                <w:szCs w:val="20"/>
              </w:rPr>
              <w:t xml:space="preserve"> </w:t>
            </w:r>
          </w:p>
        </w:tc>
        <w:tc>
          <w:tcPr>
            <w:tcW w:w="4678" w:type="dxa"/>
          </w:tcPr>
          <w:p w14:paraId="357E242F" w14:textId="77777777" w:rsidR="004E0E28" w:rsidRPr="00DF420C" w:rsidRDefault="004E0E28" w:rsidP="00D91AC6">
            <w:pPr>
              <w:pStyle w:val="Tabletext"/>
            </w:pPr>
          </w:p>
        </w:tc>
      </w:tr>
    </w:tbl>
    <w:p w14:paraId="7E1D4A42" w14:textId="77777777" w:rsidR="00A05EDC" w:rsidRPr="00DF420C" w:rsidRDefault="00A05EDC" w:rsidP="000A6C9D">
      <w:pPr>
        <w:pStyle w:val="Bulletlist"/>
        <w:numPr>
          <w:ilvl w:val="0"/>
          <w:numId w:val="0"/>
        </w:numPr>
      </w:pPr>
    </w:p>
    <w:p w14:paraId="44B6B818" w14:textId="08450B77" w:rsidR="00272129" w:rsidRPr="00DF420C" w:rsidRDefault="002967DE" w:rsidP="00272129">
      <w:pPr>
        <w:pStyle w:val="BodyHeadingBlue"/>
      </w:pPr>
      <w:r w:rsidRPr="00DF420C">
        <w:t xml:space="preserve">Key </w:t>
      </w:r>
      <w:r w:rsidR="003D4F60" w:rsidRPr="00DF420C">
        <w:t>themes to inform the Inclusion Round</w:t>
      </w:r>
      <w:r w:rsidR="00FF5F63" w:rsidRPr="00DF420C">
        <w:t xml:space="preserve"> </w:t>
      </w:r>
    </w:p>
    <w:p w14:paraId="30C13CC6" w14:textId="0CCD2E9E" w:rsidR="00F841FB" w:rsidRPr="00AB78DD" w:rsidRDefault="002967DE" w:rsidP="00F841FB">
      <w:pPr>
        <w:pStyle w:val="Bulletlist"/>
      </w:pPr>
      <w:r w:rsidRPr="00DF420C">
        <w:t xml:space="preserve">Key </w:t>
      </w:r>
      <w:r w:rsidR="00CA0541" w:rsidRPr="00DF420C">
        <w:t xml:space="preserve">themes </w:t>
      </w:r>
      <w:r w:rsidR="00EA5E74" w:rsidRPr="00DF420C">
        <w:t>that emerged in the findings we</w:t>
      </w:r>
      <w:r w:rsidR="00F841FB" w:rsidRPr="00DF420C">
        <w:t>re</w:t>
      </w:r>
      <w:r w:rsidR="00CA0541" w:rsidRPr="00DF420C">
        <w:t xml:space="preserve"> </w:t>
      </w:r>
      <w:r w:rsidR="00C47DE3" w:rsidRPr="00DF420C">
        <w:t xml:space="preserve">the importance of </w:t>
      </w:r>
      <w:r w:rsidR="00C47DE3" w:rsidRPr="00DF420C">
        <w:rPr>
          <w:b/>
          <w:bCs/>
        </w:rPr>
        <w:t>ensuring emergency accommodation is designed in consultation with those with lived experience</w:t>
      </w:r>
      <w:r w:rsidR="00AB78DD">
        <w:rPr>
          <w:b/>
          <w:bCs/>
        </w:rPr>
        <w:t>;</w:t>
      </w:r>
      <w:r w:rsidR="00C47DE3" w:rsidRPr="00DF420C">
        <w:t xml:space="preserve"> </w:t>
      </w:r>
      <w:r w:rsidR="00097B8E" w:rsidRPr="00DF420C">
        <w:t xml:space="preserve">that users of emergency accommodation </w:t>
      </w:r>
      <w:r w:rsidR="00584F03" w:rsidRPr="00DF420C">
        <w:t>can</w:t>
      </w:r>
      <w:r w:rsidR="00097B8E" w:rsidRPr="00DF420C">
        <w:t xml:space="preserve"> make </w:t>
      </w:r>
      <w:r w:rsidR="00097B8E" w:rsidRPr="00DF420C">
        <w:rPr>
          <w:b/>
          <w:bCs/>
        </w:rPr>
        <w:t>choices</w:t>
      </w:r>
      <w:r w:rsidR="00097B8E" w:rsidRPr="00DF420C">
        <w:t xml:space="preserve"> while using the service</w:t>
      </w:r>
      <w:r w:rsidR="00AB78DD">
        <w:t>;</w:t>
      </w:r>
      <w:r w:rsidR="00097B8E" w:rsidRPr="00DF420C">
        <w:t xml:space="preserve"> </w:t>
      </w:r>
      <w:r w:rsidR="00C47DE3" w:rsidRPr="00DF420C">
        <w:t xml:space="preserve">the need for </w:t>
      </w:r>
      <w:r w:rsidR="00992AE3" w:rsidRPr="00DF420C">
        <w:rPr>
          <w:b/>
          <w:bCs/>
        </w:rPr>
        <w:t>more emergency accommodation in regional/remote areas</w:t>
      </w:r>
      <w:r w:rsidR="00AB78DD">
        <w:rPr>
          <w:b/>
          <w:bCs/>
        </w:rPr>
        <w:t>;</w:t>
      </w:r>
      <w:r w:rsidR="00992AE3" w:rsidRPr="00DF420C">
        <w:t xml:space="preserve"> and that </w:t>
      </w:r>
      <w:r w:rsidR="00C47DE3" w:rsidRPr="00DF420C">
        <w:t xml:space="preserve">users of emergency accommodation require </w:t>
      </w:r>
      <w:r w:rsidR="00992AE3" w:rsidRPr="00AB78DD">
        <w:rPr>
          <w:b/>
          <w:bCs/>
        </w:rPr>
        <w:t>further support to access longer</w:t>
      </w:r>
      <w:r w:rsidR="000C4CB5" w:rsidRPr="00AB78DD">
        <w:rPr>
          <w:b/>
          <w:bCs/>
        </w:rPr>
        <w:t>-</w:t>
      </w:r>
      <w:r w:rsidR="00992AE3" w:rsidRPr="00AB78DD">
        <w:rPr>
          <w:b/>
          <w:bCs/>
        </w:rPr>
        <w:t>term housing</w:t>
      </w:r>
      <w:r w:rsidR="00992AE3" w:rsidRPr="00AB78DD">
        <w:t>.</w:t>
      </w:r>
    </w:p>
    <w:p w14:paraId="0045396C" w14:textId="765B415E" w:rsidR="00FB15C0" w:rsidRPr="00DF420C" w:rsidRDefault="007F4C91" w:rsidP="00F841FB">
      <w:pPr>
        <w:pStyle w:val="Bulletlist"/>
      </w:pPr>
      <w:r w:rsidRPr="00AB78DD">
        <w:t>Recurring</w:t>
      </w:r>
      <w:r w:rsidR="00CA0541" w:rsidRPr="00AB78DD">
        <w:t xml:space="preserve"> themes</w:t>
      </w:r>
      <w:r w:rsidR="00FB15C0" w:rsidRPr="00AB78DD">
        <w:t xml:space="preserve"> </w:t>
      </w:r>
      <w:r w:rsidR="00AB78DD">
        <w:t xml:space="preserve">were </w:t>
      </w:r>
      <w:r w:rsidR="00EA5E74" w:rsidRPr="00AB78DD">
        <w:t xml:space="preserve">related to </w:t>
      </w:r>
      <w:r w:rsidR="00FB15C0" w:rsidRPr="00AB78DD">
        <w:t>the physical design</w:t>
      </w:r>
      <w:r w:rsidR="00EE73C0" w:rsidRPr="00AB78DD">
        <w:t>,</w:t>
      </w:r>
      <w:r w:rsidR="00FB15C0" w:rsidRPr="00AB78DD">
        <w:t xml:space="preserve"> cultural </w:t>
      </w:r>
      <w:r w:rsidR="00584F03" w:rsidRPr="00AB78DD">
        <w:t>features</w:t>
      </w:r>
      <w:r w:rsidR="00FB15C0" w:rsidRPr="00AB78DD">
        <w:t xml:space="preserve"> </w:t>
      </w:r>
      <w:r w:rsidR="00FE59F3" w:rsidRPr="00AB78DD">
        <w:t xml:space="preserve">and </w:t>
      </w:r>
      <w:r w:rsidR="00FB15C0" w:rsidRPr="00AB78DD">
        <w:t>location</w:t>
      </w:r>
      <w:r w:rsidR="00EE73C0" w:rsidRPr="00AB78DD">
        <w:t xml:space="preserve"> of emergency</w:t>
      </w:r>
      <w:r w:rsidR="00EE73C0" w:rsidRPr="00DF420C">
        <w:t xml:space="preserve"> accommodation</w:t>
      </w:r>
      <w:r w:rsidR="00FE59F3" w:rsidRPr="00DF420C">
        <w:t xml:space="preserve">; </w:t>
      </w:r>
      <w:r w:rsidR="00FB15C0" w:rsidRPr="00DF420C">
        <w:t>service</w:t>
      </w:r>
      <w:r w:rsidR="00FE59F3" w:rsidRPr="00DF420C">
        <w:t xml:space="preserve">s to offer </w:t>
      </w:r>
      <w:r w:rsidR="00EE73C0" w:rsidRPr="00DF420C">
        <w:t>alongside accommodation</w:t>
      </w:r>
      <w:r w:rsidR="00FE59F3" w:rsidRPr="00DF420C">
        <w:t>; the</w:t>
      </w:r>
      <w:r w:rsidR="00FB15C0" w:rsidRPr="00DF420C">
        <w:t xml:space="preserve"> grant </w:t>
      </w:r>
      <w:r w:rsidR="00FE59F3" w:rsidRPr="00DF420C">
        <w:t>assessment process;</w:t>
      </w:r>
      <w:r w:rsidR="00FB15C0" w:rsidRPr="00DF420C">
        <w:t xml:space="preserve"> and</w:t>
      </w:r>
      <w:r w:rsidR="00FE59F3" w:rsidRPr="00DF420C">
        <w:t xml:space="preserve"> grant</w:t>
      </w:r>
      <w:r w:rsidR="00FB15C0" w:rsidRPr="00DF420C">
        <w:t xml:space="preserve"> support </w:t>
      </w:r>
      <w:r w:rsidR="00EE73C0" w:rsidRPr="00DF420C">
        <w:t xml:space="preserve">provided by </w:t>
      </w:r>
      <w:r w:rsidR="003D5788" w:rsidRPr="00DF420C">
        <w:t>DSS</w:t>
      </w:r>
      <w:r w:rsidR="00EA5E74" w:rsidRPr="00DF420C">
        <w:t>. These</w:t>
      </w:r>
      <w:r w:rsidR="00EE73C0" w:rsidRPr="00DF420C">
        <w:t xml:space="preserve"> </w:t>
      </w:r>
      <w:r w:rsidR="00FB15C0" w:rsidRPr="00DF420C">
        <w:t xml:space="preserve">are outlined in </w:t>
      </w:r>
      <w:r w:rsidR="00EE73C0" w:rsidRPr="00DF420C">
        <w:fldChar w:fldCharType="begin"/>
      </w:r>
      <w:r w:rsidR="00EE73C0" w:rsidRPr="00DF420C">
        <w:instrText xml:space="preserve"> REF _Ref131497141 \h </w:instrText>
      </w:r>
      <w:r w:rsidR="00EE73C0" w:rsidRPr="00DF420C">
        <w:fldChar w:fldCharType="separate"/>
      </w:r>
      <w:r w:rsidR="00507045" w:rsidRPr="00DF420C">
        <w:t xml:space="preserve">Table </w:t>
      </w:r>
      <w:r w:rsidR="00507045" w:rsidRPr="00DF420C">
        <w:rPr>
          <w:noProof/>
        </w:rPr>
        <w:t>1</w:t>
      </w:r>
      <w:r w:rsidR="00507045" w:rsidRPr="00DF420C">
        <w:t>.</w:t>
      </w:r>
      <w:r w:rsidR="00507045" w:rsidRPr="00DF420C">
        <w:rPr>
          <w:noProof/>
        </w:rPr>
        <w:t>2</w:t>
      </w:r>
      <w:r w:rsidR="00EE73C0" w:rsidRPr="00DF420C">
        <w:fldChar w:fldCharType="end"/>
      </w:r>
      <w:r w:rsidR="00EE73C0" w:rsidRPr="00DF420C">
        <w:t xml:space="preserve"> </w:t>
      </w:r>
      <w:r w:rsidR="00FB15C0" w:rsidRPr="00DF420C">
        <w:t xml:space="preserve">below. </w:t>
      </w:r>
    </w:p>
    <w:p w14:paraId="7AB88E44" w14:textId="6C422C39" w:rsidR="00EE73C0" w:rsidRPr="00DF420C" w:rsidRDefault="00EE73C0" w:rsidP="008D032F">
      <w:pPr>
        <w:pStyle w:val="TableFigureChartTitle"/>
      </w:pPr>
      <w:bookmarkStart w:id="8" w:name="_Ref131497141"/>
      <w:bookmarkStart w:id="9" w:name="_Toc139877429"/>
      <w:r w:rsidRPr="00DF420C">
        <w:t xml:space="preserve">Table </w:t>
      </w:r>
      <w:fldSimple w:instr=" STYLEREF 1 \s ">
        <w:r w:rsidR="00507045" w:rsidRPr="00DF420C">
          <w:rPr>
            <w:noProof/>
          </w:rPr>
          <w:t>1</w:t>
        </w:r>
      </w:fldSimple>
      <w:r w:rsidR="00805D7F" w:rsidRPr="00DF420C">
        <w:t>.</w:t>
      </w:r>
      <w:fldSimple w:instr=" SEQ Table \* ARABIC \s 1 ">
        <w:r w:rsidR="00507045" w:rsidRPr="00DF420C">
          <w:rPr>
            <w:noProof/>
          </w:rPr>
          <w:t>2</w:t>
        </w:r>
      </w:fldSimple>
      <w:bookmarkEnd w:id="8"/>
      <w:r w:rsidRPr="00DF420C">
        <w:t>:</w:t>
      </w:r>
      <w:r w:rsidR="00CA7212">
        <w:t xml:space="preserve"> </w:t>
      </w:r>
      <w:r w:rsidRPr="00DF420C">
        <w:t xml:space="preserve"> </w:t>
      </w:r>
      <w:r w:rsidR="003D4F60" w:rsidRPr="00DF420C">
        <w:t>C</w:t>
      </w:r>
      <w:r w:rsidR="007F4C91" w:rsidRPr="00DF420C">
        <w:t>onsultation themes</w:t>
      </w:r>
      <w:bookmarkEnd w:id="9"/>
    </w:p>
    <w:tbl>
      <w:tblPr>
        <w:tblStyle w:val="PeakboundTable"/>
        <w:tblW w:w="9214" w:type="dxa"/>
        <w:tblLook w:val="04A0" w:firstRow="1" w:lastRow="0" w:firstColumn="1" w:lastColumn="0" w:noHBand="0" w:noVBand="1"/>
        <w:tblCaption w:val="Table 1.2: Consultation themes"/>
        <w:tblDescription w:val="Table showing recurring themes related to the physical design, cultural features, location of emergency accommodation and services."/>
      </w:tblPr>
      <w:tblGrid>
        <w:gridCol w:w="2268"/>
        <w:gridCol w:w="6946"/>
      </w:tblGrid>
      <w:tr w:rsidR="008D032F" w:rsidRPr="00DF420C" w14:paraId="1D0212C1" w14:textId="77777777" w:rsidTr="002E205A">
        <w:trPr>
          <w:cnfStyle w:val="100000000000" w:firstRow="1" w:lastRow="0" w:firstColumn="0" w:lastColumn="0" w:oddVBand="0" w:evenVBand="0" w:oddHBand="0" w:evenHBand="0" w:firstRowFirstColumn="0" w:firstRowLastColumn="0" w:lastRowFirstColumn="0" w:lastRowLastColumn="0"/>
          <w:cantSplit/>
          <w:tblHeader/>
        </w:trPr>
        <w:tc>
          <w:tcPr>
            <w:tcW w:w="2268" w:type="dxa"/>
          </w:tcPr>
          <w:p w14:paraId="56702C4E" w14:textId="56C2D7D9" w:rsidR="008D032F" w:rsidRPr="00DF420C" w:rsidRDefault="008D032F" w:rsidP="00FB15C0">
            <w:pPr>
              <w:pStyle w:val="TableHeading"/>
              <w:rPr>
                <w:b/>
                <w:bCs/>
                <w:lang w:val="en-AU"/>
              </w:rPr>
            </w:pPr>
            <w:r w:rsidRPr="00DF420C">
              <w:rPr>
                <w:b/>
                <w:bCs/>
                <w:lang w:val="en-AU"/>
              </w:rPr>
              <w:t xml:space="preserve">Recurring themes </w:t>
            </w:r>
            <w:r>
              <w:rPr>
                <w:b/>
                <w:bCs/>
                <w:lang w:val="en-AU"/>
              </w:rPr>
              <w:br/>
            </w:r>
            <w:r w:rsidRPr="00DF420C">
              <w:rPr>
                <w:b/>
                <w:bCs/>
                <w:lang w:val="en-AU"/>
              </w:rPr>
              <w:t>from consultation</w:t>
            </w:r>
          </w:p>
        </w:tc>
        <w:tc>
          <w:tcPr>
            <w:tcW w:w="6946" w:type="dxa"/>
          </w:tcPr>
          <w:p w14:paraId="28609A09" w14:textId="77777777" w:rsidR="008D032F" w:rsidRPr="00DF420C" w:rsidRDefault="008D032F" w:rsidP="00D91AC6">
            <w:pPr>
              <w:pStyle w:val="Tabletext"/>
              <w:rPr>
                <w:szCs w:val="20"/>
              </w:rPr>
            </w:pPr>
          </w:p>
        </w:tc>
      </w:tr>
      <w:tr w:rsidR="002E7235" w:rsidRPr="00DF420C" w14:paraId="0922E47B" w14:textId="77777777" w:rsidTr="002E205A">
        <w:trPr>
          <w:cnfStyle w:val="000000100000" w:firstRow="0" w:lastRow="0" w:firstColumn="0" w:lastColumn="0" w:oddVBand="0" w:evenVBand="0" w:oddHBand="1" w:evenHBand="0" w:firstRowFirstColumn="0" w:firstRowLastColumn="0" w:lastRowFirstColumn="0" w:lastRowLastColumn="0"/>
          <w:cantSplit/>
        </w:trPr>
        <w:tc>
          <w:tcPr>
            <w:tcW w:w="2268" w:type="dxa"/>
          </w:tcPr>
          <w:p w14:paraId="6977CEF2" w14:textId="77777777" w:rsidR="0010779D" w:rsidRPr="00DF420C" w:rsidRDefault="002E7235" w:rsidP="00FB15C0">
            <w:pPr>
              <w:pStyle w:val="TableHeading"/>
              <w:rPr>
                <w:b/>
                <w:bCs/>
                <w:lang w:val="en-AU"/>
              </w:rPr>
            </w:pPr>
            <w:r w:rsidRPr="00DF420C">
              <w:rPr>
                <w:b/>
                <w:bCs/>
                <w:lang w:val="en-AU"/>
              </w:rPr>
              <w:t>Physical design</w:t>
            </w:r>
          </w:p>
          <w:p w14:paraId="344B08F5" w14:textId="77777777" w:rsidR="002E7235" w:rsidRPr="00DF420C" w:rsidRDefault="002E7235" w:rsidP="00FB15C0">
            <w:pPr>
              <w:pStyle w:val="TableHeading"/>
              <w:rPr>
                <w:lang w:val="en-AU"/>
              </w:rPr>
            </w:pPr>
          </w:p>
        </w:tc>
        <w:tc>
          <w:tcPr>
            <w:tcW w:w="6946" w:type="dxa"/>
          </w:tcPr>
          <w:p w14:paraId="3DA38030" w14:textId="77777777" w:rsidR="0010779D" w:rsidRPr="00DF420C" w:rsidRDefault="00796BCE" w:rsidP="00D91AC6">
            <w:pPr>
              <w:pStyle w:val="Tabletext"/>
              <w:rPr>
                <w:sz w:val="20"/>
                <w:szCs w:val="20"/>
              </w:rPr>
            </w:pPr>
            <w:r w:rsidRPr="00DF420C">
              <w:rPr>
                <w:sz w:val="20"/>
                <w:szCs w:val="20"/>
              </w:rPr>
              <w:t xml:space="preserve">The grant opportunity </w:t>
            </w:r>
            <w:r w:rsidR="0010779D" w:rsidRPr="00DF420C">
              <w:rPr>
                <w:sz w:val="20"/>
                <w:szCs w:val="20"/>
              </w:rPr>
              <w:t>should encourage:</w:t>
            </w:r>
          </w:p>
          <w:p w14:paraId="08FB5135" w14:textId="481CCDD3" w:rsidR="00FB15C0" w:rsidRPr="00DF420C" w:rsidRDefault="00562CAB" w:rsidP="00B86B5F">
            <w:pPr>
              <w:pStyle w:val="Tabletext"/>
              <w:numPr>
                <w:ilvl w:val="0"/>
                <w:numId w:val="19"/>
              </w:numPr>
              <w:rPr>
                <w:sz w:val="20"/>
                <w:szCs w:val="20"/>
              </w:rPr>
            </w:pPr>
            <w:r>
              <w:rPr>
                <w:sz w:val="20"/>
                <w:szCs w:val="20"/>
              </w:rPr>
              <w:t>s</w:t>
            </w:r>
            <w:r w:rsidR="00507689" w:rsidRPr="00DF420C">
              <w:rPr>
                <w:sz w:val="20"/>
                <w:szCs w:val="20"/>
              </w:rPr>
              <w:t xml:space="preserve">elf-contained spaces </w:t>
            </w:r>
          </w:p>
          <w:p w14:paraId="5A37C0E6" w14:textId="3DBD1CCB" w:rsidR="00FB15C0" w:rsidRPr="00DF420C" w:rsidRDefault="00562CAB" w:rsidP="00B86B5F">
            <w:pPr>
              <w:pStyle w:val="Tabletext"/>
              <w:numPr>
                <w:ilvl w:val="0"/>
                <w:numId w:val="19"/>
              </w:numPr>
              <w:rPr>
                <w:sz w:val="20"/>
                <w:szCs w:val="20"/>
              </w:rPr>
            </w:pPr>
            <w:r>
              <w:rPr>
                <w:sz w:val="20"/>
                <w:szCs w:val="20"/>
              </w:rPr>
              <w:t>p</w:t>
            </w:r>
            <w:r w:rsidR="00871AFD" w:rsidRPr="00DF420C">
              <w:rPr>
                <w:sz w:val="20"/>
                <w:szCs w:val="20"/>
              </w:rPr>
              <w:t xml:space="preserve">hysical safety features (e.g. cameras and fences) alongside some kind of human oversight (e.g. staff onsite) </w:t>
            </w:r>
          </w:p>
          <w:p w14:paraId="2C6711CE" w14:textId="43852BF1" w:rsidR="00507689" w:rsidRPr="00DF420C" w:rsidRDefault="00562CAB" w:rsidP="00B86B5F">
            <w:pPr>
              <w:pStyle w:val="Tabletext"/>
              <w:numPr>
                <w:ilvl w:val="0"/>
                <w:numId w:val="19"/>
              </w:numPr>
              <w:rPr>
                <w:sz w:val="20"/>
                <w:szCs w:val="20"/>
              </w:rPr>
            </w:pPr>
            <w:r>
              <w:rPr>
                <w:sz w:val="20"/>
                <w:szCs w:val="20"/>
              </w:rPr>
              <w:t>s</w:t>
            </w:r>
            <w:r w:rsidR="00507689" w:rsidRPr="00DF420C">
              <w:rPr>
                <w:sz w:val="20"/>
                <w:szCs w:val="20"/>
              </w:rPr>
              <w:t>oundproofing</w:t>
            </w:r>
            <w:r>
              <w:rPr>
                <w:sz w:val="20"/>
                <w:szCs w:val="20"/>
              </w:rPr>
              <w:t>.</w:t>
            </w:r>
          </w:p>
        </w:tc>
      </w:tr>
      <w:tr w:rsidR="002E7235" w:rsidRPr="00DF420C" w14:paraId="686FE39D" w14:textId="77777777" w:rsidTr="002E205A">
        <w:trPr>
          <w:cantSplit/>
        </w:trPr>
        <w:tc>
          <w:tcPr>
            <w:tcW w:w="2268" w:type="dxa"/>
          </w:tcPr>
          <w:p w14:paraId="1AA3F197" w14:textId="77777777" w:rsidR="0010779D" w:rsidRPr="00DF420C" w:rsidRDefault="002E7235" w:rsidP="00FB15C0">
            <w:pPr>
              <w:pStyle w:val="TableHeading"/>
              <w:rPr>
                <w:b/>
                <w:bCs/>
                <w:lang w:val="en-AU"/>
              </w:rPr>
            </w:pPr>
            <w:r w:rsidRPr="00DF420C">
              <w:rPr>
                <w:b/>
                <w:bCs/>
                <w:lang w:val="en-AU"/>
              </w:rPr>
              <w:t xml:space="preserve">Cultural </w:t>
            </w:r>
            <w:r w:rsidR="00FB15C0" w:rsidRPr="00DF420C">
              <w:rPr>
                <w:b/>
                <w:bCs/>
                <w:lang w:val="en-AU"/>
              </w:rPr>
              <w:t>features</w:t>
            </w:r>
          </w:p>
        </w:tc>
        <w:tc>
          <w:tcPr>
            <w:tcW w:w="6946" w:type="dxa"/>
          </w:tcPr>
          <w:p w14:paraId="1E77FC75" w14:textId="77777777" w:rsidR="0010779D" w:rsidRPr="00DF420C" w:rsidRDefault="008B4E77" w:rsidP="00D91AC6">
            <w:pPr>
              <w:pStyle w:val="Tabletext"/>
              <w:rPr>
                <w:sz w:val="20"/>
                <w:szCs w:val="20"/>
              </w:rPr>
            </w:pPr>
            <w:r w:rsidRPr="00DF420C">
              <w:rPr>
                <w:sz w:val="20"/>
                <w:szCs w:val="20"/>
              </w:rPr>
              <w:t xml:space="preserve">The grant opportunity </w:t>
            </w:r>
            <w:r w:rsidR="0010779D" w:rsidRPr="00DF420C">
              <w:rPr>
                <w:sz w:val="20"/>
                <w:szCs w:val="20"/>
              </w:rPr>
              <w:t>should encourage:</w:t>
            </w:r>
          </w:p>
          <w:p w14:paraId="7C1CDCBB" w14:textId="339A0F87" w:rsidR="00FB15C0" w:rsidRPr="00DF420C" w:rsidRDefault="00562CAB" w:rsidP="00B86B5F">
            <w:pPr>
              <w:pStyle w:val="Tabletext"/>
              <w:numPr>
                <w:ilvl w:val="0"/>
                <w:numId w:val="20"/>
              </w:numPr>
              <w:rPr>
                <w:sz w:val="20"/>
                <w:szCs w:val="20"/>
              </w:rPr>
            </w:pPr>
            <w:r>
              <w:rPr>
                <w:sz w:val="20"/>
                <w:szCs w:val="20"/>
              </w:rPr>
              <w:t>p</w:t>
            </w:r>
            <w:r w:rsidR="00992AE3" w:rsidRPr="00DF420C">
              <w:rPr>
                <w:sz w:val="20"/>
                <w:szCs w:val="20"/>
              </w:rPr>
              <w:t xml:space="preserve">rivate </w:t>
            </w:r>
            <w:r w:rsidR="001343FB" w:rsidRPr="00DF420C">
              <w:rPr>
                <w:sz w:val="20"/>
                <w:szCs w:val="20"/>
              </w:rPr>
              <w:t>prayer spaces</w:t>
            </w:r>
          </w:p>
          <w:p w14:paraId="3DC31A9C" w14:textId="303693E0" w:rsidR="00992AE3" w:rsidRPr="00DF420C" w:rsidRDefault="00562CAB" w:rsidP="00B86B5F">
            <w:pPr>
              <w:pStyle w:val="Tabletext"/>
              <w:numPr>
                <w:ilvl w:val="0"/>
                <w:numId w:val="20"/>
              </w:numPr>
              <w:rPr>
                <w:sz w:val="20"/>
                <w:szCs w:val="20"/>
              </w:rPr>
            </w:pPr>
            <w:r>
              <w:rPr>
                <w:sz w:val="20"/>
                <w:szCs w:val="20"/>
              </w:rPr>
              <w:t>s</w:t>
            </w:r>
            <w:r w:rsidR="00992AE3" w:rsidRPr="00DF420C">
              <w:rPr>
                <w:sz w:val="20"/>
                <w:szCs w:val="20"/>
              </w:rPr>
              <w:t>paces for children</w:t>
            </w:r>
          </w:p>
          <w:p w14:paraId="3D6190F4" w14:textId="6E43479F" w:rsidR="00992AE3" w:rsidRPr="00DF420C" w:rsidRDefault="00562CAB" w:rsidP="00B86B5F">
            <w:pPr>
              <w:pStyle w:val="Tabletext"/>
              <w:numPr>
                <w:ilvl w:val="0"/>
                <w:numId w:val="20"/>
              </w:numPr>
              <w:rPr>
                <w:sz w:val="20"/>
                <w:szCs w:val="20"/>
              </w:rPr>
            </w:pPr>
            <w:r>
              <w:rPr>
                <w:sz w:val="20"/>
                <w:szCs w:val="20"/>
              </w:rPr>
              <w:t>s</w:t>
            </w:r>
            <w:r w:rsidR="00992AE3" w:rsidRPr="00DF420C">
              <w:rPr>
                <w:sz w:val="20"/>
                <w:szCs w:val="20"/>
              </w:rPr>
              <w:t xml:space="preserve">eparation of children and elderly/single people </w:t>
            </w:r>
          </w:p>
          <w:p w14:paraId="4EE3AD13" w14:textId="2BCD3B58" w:rsidR="00FB15C0" w:rsidRPr="00DF420C" w:rsidRDefault="00562CAB" w:rsidP="00B86B5F">
            <w:pPr>
              <w:pStyle w:val="Tabletext"/>
              <w:numPr>
                <w:ilvl w:val="0"/>
                <w:numId w:val="20"/>
              </w:numPr>
              <w:rPr>
                <w:sz w:val="20"/>
                <w:szCs w:val="20"/>
              </w:rPr>
            </w:pPr>
            <w:r>
              <w:rPr>
                <w:sz w:val="20"/>
                <w:szCs w:val="20"/>
              </w:rPr>
              <w:t>p</w:t>
            </w:r>
            <w:r w:rsidR="00992AE3" w:rsidRPr="00DF420C">
              <w:rPr>
                <w:sz w:val="20"/>
                <w:szCs w:val="20"/>
              </w:rPr>
              <w:t>olicies around kitchen use that respect cultural needs</w:t>
            </w:r>
          </w:p>
          <w:p w14:paraId="758773BC" w14:textId="68EF2554" w:rsidR="00992AE3" w:rsidRPr="00DF420C" w:rsidRDefault="00562CAB" w:rsidP="00B86B5F">
            <w:pPr>
              <w:pStyle w:val="Tabletext"/>
              <w:numPr>
                <w:ilvl w:val="0"/>
                <w:numId w:val="20"/>
              </w:numPr>
              <w:rPr>
                <w:sz w:val="20"/>
                <w:szCs w:val="20"/>
              </w:rPr>
            </w:pPr>
            <w:r>
              <w:rPr>
                <w:sz w:val="20"/>
                <w:szCs w:val="20"/>
              </w:rPr>
              <w:t>a</w:t>
            </w:r>
            <w:r w:rsidR="00992AE3" w:rsidRPr="00DF420C">
              <w:rPr>
                <w:sz w:val="20"/>
                <w:szCs w:val="20"/>
              </w:rPr>
              <w:t>s much choice as is practical for tenants</w:t>
            </w:r>
            <w:r>
              <w:rPr>
                <w:sz w:val="20"/>
                <w:szCs w:val="20"/>
              </w:rPr>
              <w:t>.</w:t>
            </w:r>
          </w:p>
        </w:tc>
      </w:tr>
      <w:tr w:rsidR="002E7235" w:rsidRPr="00DF420C" w14:paraId="095D335E" w14:textId="77777777" w:rsidTr="002E205A">
        <w:trPr>
          <w:cnfStyle w:val="000000100000" w:firstRow="0" w:lastRow="0" w:firstColumn="0" w:lastColumn="0" w:oddVBand="0" w:evenVBand="0" w:oddHBand="1" w:evenHBand="0" w:firstRowFirstColumn="0" w:firstRowLastColumn="0" w:lastRowFirstColumn="0" w:lastRowLastColumn="0"/>
          <w:cantSplit/>
        </w:trPr>
        <w:tc>
          <w:tcPr>
            <w:tcW w:w="2268" w:type="dxa"/>
          </w:tcPr>
          <w:p w14:paraId="277BE2AA" w14:textId="77777777" w:rsidR="0010779D" w:rsidRPr="00DF420C" w:rsidRDefault="002E7235" w:rsidP="00FB15C0">
            <w:pPr>
              <w:pStyle w:val="TableHeading"/>
              <w:rPr>
                <w:b/>
                <w:bCs/>
                <w:lang w:val="en-AU"/>
              </w:rPr>
            </w:pPr>
            <w:r w:rsidRPr="00DF420C">
              <w:rPr>
                <w:b/>
                <w:bCs/>
                <w:lang w:val="en-AU"/>
              </w:rPr>
              <w:t>Location</w:t>
            </w:r>
          </w:p>
        </w:tc>
        <w:tc>
          <w:tcPr>
            <w:tcW w:w="6946" w:type="dxa"/>
          </w:tcPr>
          <w:p w14:paraId="56B36B6C" w14:textId="77777777" w:rsidR="0010779D" w:rsidRPr="00DF420C" w:rsidRDefault="008B4E77" w:rsidP="00D91AC6">
            <w:pPr>
              <w:pStyle w:val="Tabletext"/>
              <w:rPr>
                <w:sz w:val="20"/>
                <w:szCs w:val="20"/>
              </w:rPr>
            </w:pPr>
            <w:r w:rsidRPr="00DF420C">
              <w:rPr>
                <w:sz w:val="20"/>
                <w:szCs w:val="20"/>
              </w:rPr>
              <w:t xml:space="preserve">The grant opportunity </w:t>
            </w:r>
            <w:r w:rsidR="0010779D" w:rsidRPr="00DF420C">
              <w:rPr>
                <w:sz w:val="20"/>
                <w:szCs w:val="20"/>
              </w:rPr>
              <w:t xml:space="preserve">should encourage and </w:t>
            </w:r>
            <w:r w:rsidR="00B058FD" w:rsidRPr="00DF420C">
              <w:rPr>
                <w:sz w:val="20"/>
                <w:szCs w:val="20"/>
              </w:rPr>
              <w:t>prioritise the development of</w:t>
            </w:r>
            <w:r w:rsidR="0010779D" w:rsidRPr="00DF420C">
              <w:rPr>
                <w:sz w:val="20"/>
                <w:szCs w:val="20"/>
              </w:rPr>
              <w:t xml:space="preserve"> accommodation that is:</w:t>
            </w:r>
          </w:p>
          <w:p w14:paraId="3C2CFC01" w14:textId="37D6B32E" w:rsidR="002E7235" w:rsidRPr="00DF420C" w:rsidRDefault="001343FB" w:rsidP="00B86B5F">
            <w:pPr>
              <w:pStyle w:val="Tabletext"/>
              <w:numPr>
                <w:ilvl w:val="0"/>
                <w:numId w:val="21"/>
              </w:numPr>
              <w:rPr>
                <w:sz w:val="20"/>
                <w:szCs w:val="20"/>
              </w:rPr>
            </w:pPr>
            <w:r w:rsidRPr="00DF420C">
              <w:rPr>
                <w:sz w:val="20"/>
                <w:szCs w:val="20"/>
              </w:rPr>
              <w:t>close to shops</w:t>
            </w:r>
          </w:p>
          <w:p w14:paraId="24CC902D" w14:textId="44025D80" w:rsidR="00FB15C0" w:rsidRPr="00DF420C" w:rsidRDefault="001343FB" w:rsidP="00B86B5F">
            <w:pPr>
              <w:pStyle w:val="Tabletext"/>
              <w:numPr>
                <w:ilvl w:val="0"/>
                <w:numId w:val="21"/>
              </w:numPr>
              <w:rPr>
                <w:sz w:val="20"/>
                <w:szCs w:val="20"/>
              </w:rPr>
            </w:pPr>
            <w:r w:rsidRPr="00DF420C">
              <w:rPr>
                <w:sz w:val="20"/>
                <w:szCs w:val="20"/>
              </w:rPr>
              <w:t>close to public transport</w:t>
            </w:r>
          </w:p>
          <w:p w14:paraId="45490D15" w14:textId="75338020" w:rsidR="00992AE3" w:rsidRPr="00DF420C" w:rsidRDefault="00992AE3" w:rsidP="00B86B5F">
            <w:pPr>
              <w:pStyle w:val="Tabletext"/>
              <w:numPr>
                <w:ilvl w:val="0"/>
                <w:numId w:val="21"/>
              </w:numPr>
              <w:rPr>
                <w:sz w:val="20"/>
                <w:szCs w:val="20"/>
              </w:rPr>
            </w:pPr>
            <w:r w:rsidRPr="00DF420C">
              <w:rPr>
                <w:sz w:val="20"/>
                <w:szCs w:val="20"/>
              </w:rPr>
              <w:t>close to community groups and service providers</w:t>
            </w:r>
          </w:p>
          <w:p w14:paraId="3150F1E9" w14:textId="2C96F367" w:rsidR="00FB15C0" w:rsidRPr="00DF420C" w:rsidRDefault="001343FB" w:rsidP="00B86B5F">
            <w:pPr>
              <w:pStyle w:val="Tabletext"/>
              <w:numPr>
                <w:ilvl w:val="0"/>
                <w:numId w:val="21"/>
              </w:numPr>
              <w:rPr>
                <w:sz w:val="20"/>
                <w:szCs w:val="20"/>
              </w:rPr>
            </w:pPr>
            <w:r w:rsidRPr="00DF420C">
              <w:rPr>
                <w:sz w:val="20"/>
                <w:szCs w:val="20"/>
              </w:rPr>
              <w:t>private and off the main street</w:t>
            </w:r>
            <w:r w:rsidR="00562CAB">
              <w:rPr>
                <w:sz w:val="20"/>
                <w:szCs w:val="20"/>
              </w:rPr>
              <w:t>.</w:t>
            </w:r>
          </w:p>
        </w:tc>
      </w:tr>
      <w:tr w:rsidR="002E7235" w:rsidRPr="00DF420C" w14:paraId="46FAFF43" w14:textId="77777777" w:rsidTr="002E205A">
        <w:trPr>
          <w:cantSplit/>
        </w:trPr>
        <w:tc>
          <w:tcPr>
            <w:tcW w:w="2268" w:type="dxa"/>
          </w:tcPr>
          <w:p w14:paraId="578847B5" w14:textId="77777777" w:rsidR="002E7235" w:rsidRPr="00DF420C" w:rsidRDefault="002E7235" w:rsidP="00FB15C0">
            <w:pPr>
              <w:pStyle w:val="TableHeading"/>
              <w:rPr>
                <w:b/>
                <w:bCs/>
                <w:lang w:val="en-AU"/>
              </w:rPr>
            </w:pPr>
            <w:r w:rsidRPr="00DF420C">
              <w:rPr>
                <w:b/>
                <w:bCs/>
                <w:lang w:val="en-AU"/>
              </w:rPr>
              <w:lastRenderedPageBreak/>
              <w:t>Services</w:t>
            </w:r>
          </w:p>
        </w:tc>
        <w:tc>
          <w:tcPr>
            <w:tcW w:w="6946" w:type="dxa"/>
          </w:tcPr>
          <w:p w14:paraId="2233CB30" w14:textId="77777777" w:rsidR="0010779D" w:rsidRPr="00DF420C" w:rsidRDefault="008B4E77" w:rsidP="00D91AC6">
            <w:pPr>
              <w:pStyle w:val="Tabletext"/>
              <w:rPr>
                <w:sz w:val="20"/>
                <w:szCs w:val="20"/>
              </w:rPr>
            </w:pPr>
            <w:r w:rsidRPr="00DF420C">
              <w:rPr>
                <w:sz w:val="20"/>
                <w:szCs w:val="20"/>
              </w:rPr>
              <w:t xml:space="preserve">The grant opportunity </w:t>
            </w:r>
            <w:r w:rsidR="0010779D" w:rsidRPr="00DF420C">
              <w:rPr>
                <w:sz w:val="20"/>
                <w:szCs w:val="20"/>
              </w:rPr>
              <w:t>should ensure organisations prioritise:</w:t>
            </w:r>
          </w:p>
          <w:p w14:paraId="1D11C4B2" w14:textId="652E7160" w:rsidR="00992AE3" w:rsidRPr="00DF420C" w:rsidRDefault="00992AE3" w:rsidP="00B86B5F">
            <w:pPr>
              <w:pStyle w:val="Tabletext"/>
              <w:numPr>
                <w:ilvl w:val="0"/>
                <w:numId w:val="22"/>
              </w:numPr>
              <w:rPr>
                <w:sz w:val="20"/>
                <w:szCs w:val="20"/>
              </w:rPr>
            </w:pPr>
            <w:r w:rsidRPr="00DF420C">
              <w:rPr>
                <w:sz w:val="20"/>
                <w:szCs w:val="20"/>
              </w:rPr>
              <w:t>supporting and training staff so they are equipped to treat all residents with respect</w:t>
            </w:r>
          </w:p>
          <w:p w14:paraId="3806C183" w14:textId="4BBBA090" w:rsidR="00EE73C0" w:rsidRPr="00DF420C" w:rsidRDefault="00992AE3" w:rsidP="00B86B5F">
            <w:pPr>
              <w:pStyle w:val="Tabletext"/>
              <w:numPr>
                <w:ilvl w:val="0"/>
                <w:numId w:val="22"/>
              </w:numPr>
              <w:rPr>
                <w:sz w:val="20"/>
                <w:szCs w:val="20"/>
              </w:rPr>
            </w:pPr>
            <w:r w:rsidRPr="00DF420C">
              <w:rPr>
                <w:sz w:val="20"/>
                <w:szCs w:val="20"/>
              </w:rPr>
              <w:t>providing written information about what to expect within the emergency accommodation service</w:t>
            </w:r>
          </w:p>
          <w:p w14:paraId="71B7990A" w14:textId="6355CB85" w:rsidR="00992AE3" w:rsidRPr="00DF420C" w:rsidRDefault="00992AE3" w:rsidP="00B86B5F">
            <w:pPr>
              <w:pStyle w:val="Tabletext"/>
              <w:numPr>
                <w:ilvl w:val="0"/>
                <w:numId w:val="22"/>
              </w:numPr>
              <w:rPr>
                <w:sz w:val="20"/>
                <w:szCs w:val="20"/>
              </w:rPr>
            </w:pPr>
            <w:r w:rsidRPr="00DF420C">
              <w:rPr>
                <w:sz w:val="20"/>
                <w:szCs w:val="20"/>
              </w:rPr>
              <w:t>providing mental health support for all women and children</w:t>
            </w:r>
          </w:p>
          <w:p w14:paraId="763A8698" w14:textId="22DEEDFC" w:rsidR="002E7235" w:rsidRPr="00DF420C" w:rsidRDefault="001343FB" w:rsidP="00B86B5F">
            <w:pPr>
              <w:pStyle w:val="Tabletext"/>
              <w:numPr>
                <w:ilvl w:val="0"/>
                <w:numId w:val="22"/>
              </w:numPr>
              <w:rPr>
                <w:sz w:val="20"/>
                <w:szCs w:val="20"/>
              </w:rPr>
            </w:pPr>
            <w:r w:rsidRPr="00DF420C">
              <w:rPr>
                <w:sz w:val="20"/>
                <w:szCs w:val="20"/>
              </w:rPr>
              <w:t>providing a c</w:t>
            </w:r>
            <w:r w:rsidR="00EE73C0" w:rsidRPr="00DF420C">
              <w:rPr>
                <w:sz w:val="20"/>
                <w:szCs w:val="20"/>
              </w:rPr>
              <w:t xml:space="preserve">aseworker </w:t>
            </w:r>
            <w:r w:rsidR="008B4E77" w:rsidRPr="00DF420C">
              <w:rPr>
                <w:sz w:val="20"/>
                <w:szCs w:val="20"/>
              </w:rPr>
              <w:t>for all women and children</w:t>
            </w:r>
          </w:p>
          <w:p w14:paraId="4ED47636" w14:textId="4AF04E5D" w:rsidR="00EE73C0" w:rsidRPr="00DF420C" w:rsidRDefault="00992AE3" w:rsidP="00B86B5F">
            <w:pPr>
              <w:pStyle w:val="Tabletext"/>
              <w:numPr>
                <w:ilvl w:val="0"/>
                <w:numId w:val="22"/>
              </w:numPr>
              <w:rPr>
                <w:sz w:val="20"/>
                <w:szCs w:val="20"/>
              </w:rPr>
            </w:pPr>
            <w:r w:rsidRPr="00DF420C">
              <w:rPr>
                <w:sz w:val="20"/>
                <w:szCs w:val="20"/>
              </w:rPr>
              <w:t xml:space="preserve">providing access to </w:t>
            </w:r>
            <w:r w:rsidR="00AB78DD">
              <w:rPr>
                <w:sz w:val="20"/>
                <w:szCs w:val="20"/>
              </w:rPr>
              <w:t xml:space="preserve">an </w:t>
            </w:r>
            <w:r w:rsidRPr="00DF420C">
              <w:rPr>
                <w:sz w:val="20"/>
                <w:szCs w:val="20"/>
              </w:rPr>
              <w:t>Aboriginal worker/</w:t>
            </w:r>
            <w:r w:rsidRPr="00AB78DD">
              <w:rPr>
                <w:sz w:val="20"/>
                <w:szCs w:val="20"/>
              </w:rPr>
              <w:t>Elder for</w:t>
            </w:r>
            <w:r w:rsidRPr="00DF420C">
              <w:rPr>
                <w:sz w:val="20"/>
                <w:szCs w:val="20"/>
              </w:rPr>
              <w:t xml:space="preserve"> all women of First Nations background</w:t>
            </w:r>
          </w:p>
          <w:p w14:paraId="09AC8761" w14:textId="77777777" w:rsidR="00992AE3" w:rsidRPr="00DF420C" w:rsidRDefault="00992AE3" w:rsidP="00B86B5F">
            <w:pPr>
              <w:pStyle w:val="Tabletext"/>
              <w:numPr>
                <w:ilvl w:val="0"/>
                <w:numId w:val="22"/>
              </w:numPr>
              <w:rPr>
                <w:sz w:val="20"/>
                <w:szCs w:val="20"/>
              </w:rPr>
            </w:pPr>
            <w:r w:rsidRPr="00DF420C">
              <w:rPr>
                <w:sz w:val="20"/>
                <w:szCs w:val="20"/>
              </w:rPr>
              <w:t>facilitating language support for women who require it</w:t>
            </w:r>
          </w:p>
          <w:p w14:paraId="6B67E9BD" w14:textId="77777777" w:rsidR="00992AE3" w:rsidRPr="00DF420C" w:rsidRDefault="00992AE3" w:rsidP="00B86B5F">
            <w:pPr>
              <w:pStyle w:val="Tabletext"/>
              <w:numPr>
                <w:ilvl w:val="0"/>
                <w:numId w:val="22"/>
              </w:numPr>
              <w:rPr>
                <w:sz w:val="20"/>
                <w:szCs w:val="20"/>
              </w:rPr>
            </w:pPr>
            <w:r w:rsidRPr="00DF420C">
              <w:rPr>
                <w:sz w:val="20"/>
                <w:szCs w:val="20"/>
              </w:rPr>
              <w:t>building links with services that can support non-citizens</w:t>
            </w:r>
          </w:p>
          <w:p w14:paraId="5AF69A68" w14:textId="77777777" w:rsidR="00992AE3" w:rsidRPr="00DF420C" w:rsidRDefault="00992AE3" w:rsidP="00B86B5F">
            <w:pPr>
              <w:pStyle w:val="Tabletext"/>
              <w:numPr>
                <w:ilvl w:val="0"/>
                <w:numId w:val="22"/>
              </w:numPr>
              <w:rPr>
                <w:sz w:val="20"/>
                <w:szCs w:val="20"/>
              </w:rPr>
            </w:pPr>
            <w:r w:rsidRPr="00DF420C">
              <w:rPr>
                <w:sz w:val="20"/>
                <w:szCs w:val="20"/>
              </w:rPr>
              <w:t>sup</w:t>
            </w:r>
            <w:r w:rsidRPr="00AB78DD">
              <w:rPr>
                <w:sz w:val="20"/>
                <w:szCs w:val="20"/>
              </w:rPr>
              <w:t>port</w:t>
            </w:r>
            <w:r w:rsidRPr="00DF420C">
              <w:rPr>
                <w:sz w:val="20"/>
                <w:szCs w:val="20"/>
              </w:rPr>
              <w:t xml:space="preserve"> with childcare</w:t>
            </w:r>
          </w:p>
          <w:p w14:paraId="3E4A646A" w14:textId="07AFC35F" w:rsidR="00992AE3" w:rsidRPr="00DF420C" w:rsidRDefault="00992AE3" w:rsidP="00B86B5F">
            <w:pPr>
              <w:pStyle w:val="Tabletext"/>
              <w:numPr>
                <w:ilvl w:val="0"/>
                <w:numId w:val="22"/>
              </w:numPr>
              <w:rPr>
                <w:sz w:val="20"/>
                <w:szCs w:val="20"/>
              </w:rPr>
            </w:pPr>
            <w:r w:rsidRPr="00DF420C">
              <w:rPr>
                <w:sz w:val="20"/>
                <w:szCs w:val="20"/>
              </w:rPr>
              <w:t>re</w:t>
            </w:r>
            <w:r w:rsidRPr="00AB78DD">
              <w:rPr>
                <w:sz w:val="20"/>
                <w:szCs w:val="20"/>
              </w:rPr>
              <w:t>gular</w:t>
            </w:r>
            <w:r w:rsidRPr="00DF420C">
              <w:rPr>
                <w:sz w:val="20"/>
                <w:szCs w:val="20"/>
              </w:rPr>
              <w:t xml:space="preserve"> cleaning service</w:t>
            </w:r>
            <w:r w:rsidR="00AB78DD">
              <w:rPr>
                <w:sz w:val="20"/>
                <w:szCs w:val="20"/>
              </w:rPr>
              <w:t>.</w:t>
            </w:r>
          </w:p>
        </w:tc>
      </w:tr>
    </w:tbl>
    <w:p w14:paraId="1636E876" w14:textId="77777777" w:rsidR="00614B93" w:rsidRPr="00DF420C" w:rsidRDefault="0090046B" w:rsidP="0090046B">
      <w:pPr>
        <w:pStyle w:val="Heading1"/>
      </w:pPr>
      <w:bookmarkStart w:id="10" w:name="_Toc147915707"/>
      <w:r w:rsidRPr="00DF420C">
        <w:lastRenderedPageBreak/>
        <w:t>Introduction</w:t>
      </w:r>
      <w:bookmarkEnd w:id="10"/>
    </w:p>
    <w:p w14:paraId="5380AEFD" w14:textId="5989FB8C" w:rsidR="00E81250" w:rsidRPr="00DF420C" w:rsidRDefault="00C816EE" w:rsidP="00E81250">
      <w:r w:rsidRPr="00DF420C">
        <w:t>The</w:t>
      </w:r>
      <w:r w:rsidR="00E81250" w:rsidRPr="00DF420C">
        <w:t xml:space="preserve"> Australian Government has made a commitment of $100 million over 5 years (2022</w:t>
      </w:r>
      <w:r w:rsidR="00ED33BE" w:rsidRPr="00DF420C">
        <w:t>–</w:t>
      </w:r>
      <w:r w:rsidR="002F1BD0" w:rsidRPr="00DF420C">
        <w:t>2</w:t>
      </w:r>
      <w:r w:rsidR="00E81250" w:rsidRPr="00DF420C">
        <w:t>3 to 2026</w:t>
      </w:r>
      <w:r w:rsidR="00ED33BE" w:rsidRPr="00DF420C">
        <w:t>–</w:t>
      </w:r>
      <w:r w:rsidR="00E81250" w:rsidRPr="00DF420C">
        <w:t xml:space="preserve">27) to the Safe Places Emergency Accommodation Program (Safe Places), via an Inclusion Round of capital works investment that will fund the building, </w:t>
      </w:r>
      <w:r w:rsidR="00584F03" w:rsidRPr="00DF420C">
        <w:t>renovation</w:t>
      </w:r>
      <w:r w:rsidR="00E81250" w:rsidRPr="00DF420C">
        <w:t xml:space="preserve"> or purchase of new emergency accommodation for women and children </w:t>
      </w:r>
      <w:r w:rsidR="009815DB" w:rsidRPr="00DF420C">
        <w:t xml:space="preserve">experiencing </w:t>
      </w:r>
      <w:r w:rsidR="00E81250" w:rsidRPr="00DF420C">
        <w:t xml:space="preserve">domestic and family violence. </w:t>
      </w:r>
      <w:r w:rsidR="000C4887" w:rsidRPr="00DF420C">
        <w:t>T</w:t>
      </w:r>
      <w:r w:rsidR="00E81250" w:rsidRPr="00DF420C">
        <w:t xml:space="preserve">he Inclusion Round </w:t>
      </w:r>
      <w:r w:rsidR="00660DDA" w:rsidRPr="00DF420C">
        <w:t>will</w:t>
      </w:r>
      <w:r w:rsidR="00E81250" w:rsidRPr="00DF420C">
        <w:t xml:space="preserve"> focus on improving access to emergency accommodation for women and children from</w:t>
      </w:r>
      <w:r w:rsidR="00347FA1" w:rsidRPr="00DF420C">
        <w:t xml:space="preserve"> c</w:t>
      </w:r>
      <w:r w:rsidR="00E81250" w:rsidRPr="00DF420C">
        <w:t xml:space="preserve">ulturally and </w:t>
      </w:r>
      <w:r w:rsidR="00347FA1" w:rsidRPr="00DF420C">
        <w:t>l</w:t>
      </w:r>
      <w:r w:rsidR="00E81250" w:rsidRPr="00DF420C">
        <w:t xml:space="preserve">inguistically </w:t>
      </w:r>
      <w:r w:rsidR="00347FA1" w:rsidRPr="00DF420C">
        <w:t>d</w:t>
      </w:r>
      <w:r w:rsidR="00E81250" w:rsidRPr="00DF420C">
        <w:t xml:space="preserve">iverse (CALD) and </w:t>
      </w:r>
      <w:r w:rsidR="00D96A55" w:rsidRPr="00DF420C">
        <w:t>First Nations</w:t>
      </w:r>
      <w:r w:rsidR="00E81250" w:rsidRPr="00DF420C">
        <w:t xml:space="preserve"> backgrounds, </w:t>
      </w:r>
      <w:r w:rsidR="003676FF" w:rsidRPr="00DF420C">
        <w:t>and</w:t>
      </w:r>
      <w:r w:rsidR="00E81250" w:rsidRPr="00DF420C">
        <w:t xml:space="preserve"> women and children with disability. </w:t>
      </w:r>
    </w:p>
    <w:p w14:paraId="0AC5FBA0" w14:textId="7D547E23" w:rsidR="00E81250" w:rsidRPr="00DF420C" w:rsidRDefault="000C4887" w:rsidP="00E81250">
      <w:r w:rsidRPr="00DF420C">
        <w:t>The</w:t>
      </w:r>
      <w:r w:rsidR="00E81250" w:rsidRPr="00DF420C">
        <w:t xml:space="preserve"> Department of Social Services (DSS) enlisted CIRCA to </w:t>
      </w:r>
      <w:r w:rsidR="00660DDA" w:rsidRPr="00DF420C">
        <w:t xml:space="preserve">identify the accessibility and cultural needs of these cohorts </w:t>
      </w:r>
      <w:r w:rsidR="003E5BBB" w:rsidRPr="00DF420C">
        <w:t>by</w:t>
      </w:r>
      <w:r w:rsidR="00660DDA" w:rsidRPr="00DF420C">
        <w:t xml:space="preserve"> </w:t>
      </w:r>
      <w:r w:rsidR="00E81250" w:rsidRPr="00DF420C">
        <w:t>consult</w:t>
      </w:r>
      <w:r w:rsidR="00660DDA" w:rsidRPr="00DF420C">
        <w:t>ing</w:t>
      </w:r>
      <w:r w:rsidR="00E81250" w:rsidRPr="00DF420C">
        <w:t xml:space="preserve"> with stakeholders </w:t>
      </w:r>
      <w:r w:rsidR="00075F73">
        <w:t>that</w:t>
      </w:r>
      <w:r w:rsidR="00E81250" w:rsidRPr="00DF420C">
        <w:t xml:space="preserve"> service these cohorts</w:t>
      </w:r>
      <w:r w:rsidR="006B42BE" w:rsidRPr="00DF420C">
        <w:t>,</w:t>
      </w:r>
      <w:r w:rsidR="00E81250" w:rsidRPr="00DF420C">
        <w:t xml:space="preserve"> and </w:t>
      </w:r>
      <w:r w:rsidR="00660DDA" w:rsidRPr="00DF420C">
        <w:t xml:space="preserve">with </w:t>
      </w:r>
      <w:r w:rsidR="00E81250" w:rsidRPr="00DF420C">
        <w:t>women and children who have lived experience of family and domestic violence (FDV) and emergency accommodation</w:t>
      </w:r>
      <w:r w:rsidRPr="00DF420C">
        <w:t>.</w:t>
      </w:r>
      <w:r w:rsidR="00E81250" w:rsidRPr="00DF420C">
        <w:t xml:space="preserve"> </w:t>
      </w:r>
      <w:r w:rsidRPr="00DF420C">
        <w:t>T</w:t>
      </w:r>
      <w:r w:rsidR="00E81250" w:rsidRPr="00DF420C">
        <w:t>he information collected through the</w:t>
      </w:r>
      <w:r w:rsidR="00EC2FF8" w:rsidRPr="00DF420C">
        <w:t>se</w:t>
      </w:r>
      <w:r w:rsidR="00E81250" w:rsidRPr="00DF420C">
        <w:t xml:space="preserve"> consultations will inform: the overall design of the Inclusion Round; </w:t>
      </w:r>
      <w:r w:rsidR="00E81250" w:rsidRPr="00075F73">
        <w:t xml:space="preserve">the </w:t>
      </w:r>
      <w:r w:rsidR="00075F73">
        <w:t>g</w:t>
      </w:r>
      <w:r w:rsidR="00E81250" w:rsidRPr="00075F73">
        <w:t xml:space="preserve">rant </w:t>
      </w:r>
      <w:r w:rsidR="00075F73">
        <w:t>o</w:t>
      </w:r>
      <w:r w:rsidR="00E81250" w:rsidRPr="00075F73">
        <w:t xml:space="preserve">pportunity </w:t>
      </w:r>
      <w:r w:rsidR="00075F73">
        <w:t>g</w:t>
      </w:r>
      <w:r w:rsidR="00E81250" w:rsidRPr="00075F73">
        <w:t xml:space="preserve">uidelines released as part of the Inclusion Round; resources </w:t>
      </w:r>
      <w:r w:rsidR="00075F73">
        <w:t xml:space="preserve">required </w:t>
      </w:r>
      <w:r w:rsidR="00E81250" w:rsidRPr="00075F73">
        <w:t>for grant</w:t>
      </w:r>
      <w:r w:rsidR="00E81250" w:rsidRPr="00DF420C">
        <w:t xml:space="preserve"> applicants; and the design </w:t>
      </w:r>
      <w:r w:rsidR="00E81250" w:rsidRPr="00075F73">
        <w:t>specifications for construction</w:t>
      </w:r>
      <w:r w:rsidR="00E81250" w:rsidRPr="00DF420C">
        <w:t xml:space="preserve"> of </w:t>
      </w:r>
      <w:r w:rsidR="003564C4" w:rsidRPr="00DF420C">
        <w:t>s</w:t>
      </w:r>
      <w:r w:rsidR="00E81250" w:rsidRPr="00DF420C">
        <w:t xml:space="preserve">afe </w:t>
      </w:r>
      <w:r w:rsidR="003564C4" w:rsidRPr="00DF420C">
        <w:t>p</w:t>
      </w:r>
      <w:r w:rsidR="00E81250" w:rsidRPr="00DF420C">
        <w:t>laces.</w:t>
      </w:r>
    </w:p>
    <w:p w14:paraId="6852E930" w14:textId="52B894DA" w:rsidR="00E81250" w:rsidRPr="00DF420C" w:rsidRDefault="009E7BFD" w:rsidP="009E7BFD">
      <w:r w:rsidRPr="00DF420C">
        <w:t xml:space="preserve">This report presents the findings </w:t>
      </w:r>
      <w:r w:rsidR="00ED4729" w:rsidRPr="00DF420C">
        <w:t>from interviews with victim-survivors with experience of emergency accommodation</w:t>
      </w:r>
      <w:r w:rsidR="000C4887" w:rsidRPr="00DF420C">
        <w:t xml:space="preserve">. </w:t>
      </w:r>
      <w:r w:rsidR="009F1637" w:rsidRPr="00DF420C">
        <w:t>The</w:t>
      </w:r>
      <w:r w:rsidR="00EC2FF8" w:rsidRPr="00DF420C">
        <w:t>se</w:t>
      </w:r>
      <w:r w:rsidR="009F1637" w:rsidRPr="00DF420C">
        <w:t xml:space="preserve"> consultations </w:t>
      </w:r>
      <w:r w:rsidR="00ED4729" w:rsidRPr="00DF420C">
        <w:t>were designed to answer</w:t>
      </w:r>
      <w:r w:rsidR="009F1637" w:rsidRPr="00DF420C">
        <w:t xml:space="preserve"> the following research questions: </w:t>
      </w:r>
    </w:p>
    <w:p w14:paraId="4FC8BBE4" w14:textId="2D77FEA0" w:rsidR="009F1637" w:rsidRPr="00DF420C" w:rsidRDefault="009F1637" w:rsidP="009F1637">
      <w:pPr>
        <w:pStyle w:val="Bulletlist"/>
      </w:pPr>
      <w:r w:rsidRPr="00DF420C">
        <w:t xml:space="preserve">What are the physical design and cultural features needed within emergency accommodation to support victim-survivor women and children from </w:t>
      </w:r>
      <w:r w:rsidR="00D62B3D" w:rsidRPr="00DF420C">
        <w:t>First Nations</w:t>
      </w:r>
      <w:r w:rsidRPr="00DF420C">
        <w:t xml:space="preserve">, </w:t>
      </w:r>
      <w:r w:rsidR="00584F03" w:rsidRPr="00DF420C">
        <w:t>CALD</w:t>
      </w:r>
      <w:r w:rsidRPr="00DF420C">
        <w:t xml:space="preserve"> and disability backgrounds?</w:t>
      </w:r>
      <w:r w:rsidR="00E67F01" w:rsidRPr="00DF420C">
        <w:t xml:space="preserve"> </w:t>
      </w:r>
    </w:p>
    <w:p w14:paraId="62DCF16B" w14:textId="1E01AAE8" w:rsidR="009F1637" w:rsidRDefault="009F1637" w:rsidP="009F1637">
      <w:pPr>
        <w:pStyle w:val="Bulletlist"/>
      </w:pPr>
      <w:r w:rsidRPr="00DF420C">
        <w:t>What other supports</w:t>
      </w:r>
      <w:r w:rsidR="00843069" w:rsidRPr="00DF420C">
        <w:t xml:space="preserve"> or </w:t>
      </w:r>
      <w:r w:rsidRPr="00DF420C">
        <w:t xml:space="preserve">services are needed to support victim-survivor women and children from </w:t>
      </w:r>
      <w:r w:rsidR="00C627CC" w:rsidRPr="00DF420C">
        <w:t>First Nations</w:t>
      </w:r>
      <w:r w:rsidRPr="00DF420C">
        <w:t xml:space="preserve">, </w:t>
      </w:r>
      <w:r w:rsidR="00584F03" w:rsidRPr="00DF420C">
        <w:t>CALD</w:t>
      </w:r>
      <w:r w:rsidRPr="00DF420C">
        <w:t xml:space="preserve"> and disability backgrounds when they are in emergency accommodation? Which are most critical and at what time points? </w:t>
      </w:r>
    </w:p>
    <w:p w14:paraId="29490A73" w14:textId="6AD4D2F3" w:rsidR="00F340B7" w:rsidRPr="00DF420C" w:rsidRDefault="00F340B7" w:rsidP="00F340B7">
      <w:pPr>
        <w:pStyle w:val="Bulletlist"/>
      </w:pPr>
      <w:r w:rsidRPr="00DF420C">
        <w:t>What other services should be in proximity to the accommodation to fully support victim-survivor women and children from First Nations, CALD and disability backgrounds as they exit domestic and family violence?</w:t>
      </w:r>
    </w:p>
    <w:p w14:paraId="51267CAC" w14:textId="5FCEE375" w:rsidR="009F1637" w:rsidRPr="00DF420C" w:rsidRDefault="009F1637" w:rsidP="009F1637">
      <w:pPr>
        <w:pStyle w:val="Bulletlist"/>
      </w:pPr>
      <w:r w:rsidRPr="00DF420C">
        <w:t xml:space="preserve">What should the grant application process require applicants demonstrate to ensure they will meet the needs of victim-survivor women and children from </w:t>
      </w:r>
      <w:r w:rsidR="00C627CC" w:rsidRPr="00DF420C">
        <w:t>First Nations</w:t>
      </w:r>
      <w:r w:rsidRPr="00DF420C">
        <w:t xml:space="preserve">, </w:t>
      </w:r>
      <w:r w:rsidR="00584F03" w:rsidRPr="00DF420C">
        <w:t>CALD</w:t>
      </w:r>
      <w:r w:rsidRPr="00DF420C">
        <w:t xml:space="preserve"> and disability backgrounds for emergency accommodation?</w:t>
      </w:r>
    </w:p>
    <w:p w14:paraId="59DB2FDB" w14:textId="4EC83076" w:rsidR="009F1637" w:rsidRPr="00DF420C" w:rsidRDefault="009F1637" w:rsidP="009F1637">
      <w:pPr>
        <w:pStyle w:val="Bulletlist"/>
      </w:pPr>
      <w:r w:rsidRPr="00DF420C">
        <w:t xml:space="preserve">What should the </w:t>
      </w:r>
      <w:r w:rsidR="009815DB" w:rsidRPr="00DF420C">
        <w:t>g</w:t>
      </w:r>
      <w:r w:rsidRPr="00DF420C">
        <w:t xml:space="preserve">rant </w:t>
      </w:r>
      <w:r w:rsidR="009815DB" w:rsidRPr="00DF420C">
        <w:t>a</w:t>
      </w:r>
      <w:r w:rsidRPr="00DF420C">
        <w:t xml:space="preserve">pplication </w:t>
      </w:r>
      <w:r w:rsidR="009815DB" w:rsidRPr="00DF420C">
        <w:t>r</w:t>
      </w:r>
      <w:r w:rsidRPr="00DF420C">
        <w:t xml:space="preserve">eview </w:t>
      </w:r>
      <w:r w:rsidR="009815DB" w:rsidRPr="00DF420C">
        <w:t>t</w:t>
      </w:r>
      <w:r w:rsidRPr="00DF420C">
        <w:t xml:space="preserve">eam look out for as red flags that suggest the applicant will not do an adequate job supporting victim-survivor women and children from </w:t>
      </w:r>
      <w:r w:rsidR="00C627CC" w:rsidRPr="00DF420C">
        <w:t>First Nations</w:t>
      </w:r>
      <w:r w:rsidRPr="00DF420C">
        <w:t xml:space="preserve">, </w:t>
      </w:r>
      <w:r w:rsidR="00584F03" w:rsidRPr="00DF420C">
        <w:t>CALD</w:t>
      </w:r>
      <w:r w:rsidRPr="00DF420C">
        <w:t xml:space="preserve"> and disability backgrounds in emergency accommodation?</w:t>
      </w:r>
    </w:p>
    <w:p w14:paraId="11EBABBE" w14:textId="77777777" w:rsidR="00E81250" w:rsidRPr="00DF420C" w:rsidRDefault="00E81250" w:rsidP="00E81250"/>
    <w:p w14:paraId="19285D09" w14:textId="77777777" w:rsidR="0090046B" w:rsidRPr="00DF420C" w:rsidRDefault="0090046B" w:rsidP="0090046B">
      <w:pPr>
        <w:pStyle w:val="Heading1"/>
      </w:pPr>
      <w:bookmarkStart w:id="11" w:name="_Toc147915708"/>
      <w:r w:rsidRPr="00DF420C">
        <w:lastRenderedPageBreak/>
        <w:t>Methodology</w:t>
      </w:r>
      <w:bookmarkEnd w:id="11"/>
    </w:p>
    <w:p w14:paraId="6292D579" w14:textId="0A4FBAC7" w:rsidR="00C00A50" w:rsidRPr="00DF420C" w:rsidRDefault="00023D53" w:rsidP="00C00A50">
      <w:bookmarkStart w:id="12" w:name="_Hlk139446865"/>
      <w:r w:rsidRPr="00DF420C">
        <w:t xml:space="preserve">The </w:t>
      </w:r>
      <w:r w:rsidR="00C00A50" w:rsidRPr="00DF420C">
        <w:t xml:space="preserve">interviews </w:t>
      </w:r>
      <w:r w:rsidRPr="00DF420C">
        <w:t>provide</w:t>
      </w:r>
      <w:r w:rsidR="007E38DC" w:rsidRPr="00DF420C">
        <w:t>d</w:t>
      </w:r>
      <w:r w:rsidRPr="00DF420C">
        <w:t xml:space="preserve"> a platform for </w:t>
      </w:r>
      <w:r w:rsidR="00C00A50" w:rsidRPr="00DF420C">
        <w:t xml:space="preserve">victim-survivors </w:t>
      </w:r>
      <w:r w:rsidR="00175FC8" w:rsidRPr="00EF08AC">
        <w:t xml:space="preserve">from </w:t>
      </w:r>
      <w:r w:rsidRPr="00EF08AC">
        <w:t>First Nations</w:t>
      </w:r>
      <w:r w:rsidR="00C00A50" w:rsidRPr="00EF08AC">
        <w:t xml:space="preserve"> or</w:t>
      </w:r>
      <w:r w:rsidRPr="00EF08AC">
        <w:t xml:space="preserve"> CALD </w:t>
      </w:r>
      <w:r w:rsidR="00C00A50" w:rsidRPr="00EF08AC">
        <w:t>background</w:t>
      </w:r>
      <w:r w:rsidR="00E97C76" w:rsidRPr="00EF08AC">
        <w:t>s</w:t>
      </w:r>
      <w:r w:rsidR="00EF08AC">
        <w:t>,</w:t>
      </w:r>
      <w:r w:rsidR="00C00A50" w:rsidRPr="00EF08AC">
        <w:t xml:space="preserve"> or who lived with </w:t>
      </w:r>
      <w:r w:rsidRPr="00EF08AC">
        <w:t xml:space="preserve">disability </w:t>
      </w:r>
      <w:r w:rsidR="00C00A50" w:rsidRPr="00EF08AC">
        <w:t>or cared</w:t>
      </w:r>
      <w:r w:rsidR="00C00A50" w:rsidRPr="00DF420C">
        <w:t xml:space="preserve"> for children with disability</w:t>
      </w:r>
      <w:r w:rsidR="001B1311" w:rsidRPr="00DF420C">
        <w:t>,</w:t>
      </w:r>
      <w:r w:rsidR="00C00A50" w:rsidRPr="00DF420C">
        <w:t xml:space="preserve"> </w:t>
      </w:r>
      <w:r w:rsidR="00E97C76" w:rsidRPr="00DF420C">
        <w:t>to share their experiences</w:t>
      </w:r>
      <w:r w:rsidR="00C00A50" w:rsidRPr="00DF420C">
        <w:t xml:space="preserve"> </w:t>
      </w:r>
      <w:r w:rsidR="005B302F">
        <w:t xml:space="preserve">of using emergency accommodation, </w:t>
      </w:r>
      <w:r w:rsidR="00E97C76" w:rsidRPr="00DF420C">
        <w:t>which may</w:t>
      </w:r>
      <w:r w:rsidR="00C00A50" w:rsidRPr="00DF420C">
        <w:t xml:space="preserve"> be used to inform </w:t>
      </w:r>
      <w:r w:rsidR="00E97C76" w:rsidRPr="00DF420C">
        <w:t>the Inclusion Round</w:t>
      </w:r>
      <w:r w:rsidR="00C00A50" w:rsidRPr="00DF420C">
        <w:t>.</w:t>
      </w:r>
    </w:p>
    <w:bookmarkEnd w:id="12"/>
    <w:p w14:paraId="3C85E0E9" w14:textId="1EF097FD" w:rsidR="00BE2DB8" w:rsidRPr="00DF420C" w:rsidRDefault="00FA5D91" w:rsidP="009E7BFD">
      <w:r w:rsidRPr="00DF420C">
        <w:fldChar w:fldCharType="begin"/>
      </w:r>
      <w:r w:rsidRPr="00DF420C">
        <w:instrText xml:space="preserve"> REF _Ref137538184 \h </w:instrText>
      </w:r>
      <w:r w:rsidRPr="00DF420C">
        <w:fldChar w:fldCharType="separate"/>
      </w:r>
      <w:r w:rsidR="00507045" w:rsidRPr="00DF420C">
        <w:t xml:space="preserve">Table </w:t>
      </w:r>
      <w:r w:rsidR="00507045" w:rsidRPr="00DF420C">
        <w:rPr>
          <w:noProof/>
        </w:rPr>
        <w:t>3</w:t>
      </w:r>
      <w:r w:rsidR="00507045" w:rsidRPr="00DF420C">
        <w:t>.</w:t>
      </w:r>
      <w:r w:rsidR="00507045" w:rsidRPr="00DF420C">
        <w:rPr>
          <w:noProof/>
        </w:rPr>
        <w:t>1</w:t>
      </w:r>
      <w:r w:rsidRPr="00DF420C">
        <w:fldChar w:fldCharType="end"/>
      </w:r>
      <w:r w:rsidR="00023D53" w:rsidRPr="00DF420C">
        <w:t xml:space="preserve"> illustrates the</w:t>
      </w:r>
      <w:r w:rsidR="009E7BFD" w:rsidRPr="00DF420C">
        <w:t xml:space="preserve"> breakdown of </w:t>
      </w:r>
      <w:r w:rsidR="00C00A50" w:rsidRPr="00DF420C">
        <w:t xml:space="preserve">interviews </w:t>
      </w:r>
      <w:r w:rsidR="009E7BFD" w:rsidRPr="00DF420C">
        <w:t xml:space="preserve">by characteristic. </w:t>
      </w:r>
    </w:p>
    <w:p w14:paraId="5F62C10A" w14:textId="41A78004" w:rsidR="00FA5D91" w:rsidRPr="00DF420C" w:rsidRDefault="00FA5D91" w:rsidP="008D032F">
      <w:pPr>
        <w:pStyle w:val="TableFigureChartTitle"/>
      </w:pPr>
      <w:bookmarkStart w:id="13" w:name="_Ref137538184"/>
      <w:bookmarkStart w:id="14" w:name="_Toc139877430"/>
      <w:r w:rsidRPr="00DF420C">
        <w:t xml:space="preserve">Table </w:t>
      </w:r>
      <w:fldSimple w:instr=" STYLEREF 1 \s ">
        <w:r w:rsidR="00507045" w:rsidRPr="00DF420C">
          <w:rPr>
            <w:noProof/>
          </w:rPr>
          <w:t>3</w:t>
        </w:r>
      </w:fldSimple>
      <w:r w:rsidR="00805D7F" w:rsidRPr="00DF420C">
        <w:t>.</w:t>
      </w:r>
      <w:fldSimple w:instr=" SEQ Table \* ARABIC \s 1 ">
        <w:r w:rsidR="00507045" w:rsidRPr="00DF420C">
          <w:rPr>
            <w:noProof/>
          </w:rPr>
          <w:t>1</w:t>
        </w:r>
      </w:fldSimple>
      <w:bookmarkEnd w:id="13"/>
      <w:r w:rsidRPr="00DF420C">
        <w:t xml:space="preserve"> </w:t>
      </w:r>
      <w:r w:rsidR="00CA7212">
        <w:t xml:space="preserve"> </w:t>
      </w:r>
      <w:r w:rsidRPr="00DF420C">
        <w:t>Characteristics of interview participants</w:t>
      </w:r>
      <w:bookmarkEnd w:id="14"/>
    </w:p>
    <w:tbl>
      <w:tblPr>
        <w:tblStyle w:val="PeakboundTable"/>
        <w:tblW w:w="9164" w:type="dxa"/>
        <w:tblLayout w:type="fixed"/>
        <w:tblLook w:val="04A0" w:firstRow="1" w:lastRow="0" w:firstColumn="1" w:lastColumn="0" w:noHBand="0" w:noVBand="1"/>
        <w:tblCaption w:val="Table 3.1: Characteristics of interview participants"/>
        <w:tblDescription w:val="Table showing the characteristics of the fifteen interview participants by geographic expertise, cohort, type of accommodation, language spoken, age and date last use emergency accommodation."/>
      </w:tblPr>
      <w:tblGrid>
        <w:gridCol w:w="794"/>
        <w:gridCol w:w="737"/>
        <w:gridCol w:w="1247"/>
        <w:gridCol w:w="1461"/>
        <w:gridCol w:w="1798"/>
        <w:gridCol w:w="1020"/>
        <w:gridCol w:w="850"/>
        <w:gridCol w:w="1257"/>
      </w:tblGrid>
      <w:tr w:rsidR="001914C0" w:rsidRPr="00DF420C" w14:paraId="09D29E8C" w14:textId="143830B7" w:rsidTr="00557E85">
        <w:trPr>
          <w:cnfStyle w:val="100000000000" w:firstRow="1" w:lastRow="0" w:firstColumn="0" w:lastColumn="0" w:oddVBand="0" w:evenVBand="0" w:oddHBand="0" w:evenHBand="0" w:firstRowFirstColumn="0" w:firstRowLastColumn="0" w:lastRowFirstColumn="0" w:lastRowLastColumn="0"/>
          <w:cantSplit/>
          <w:trHeight w:val="337"/>
          <w:tblHeader/>
        </w:trPr>
        <w:tc>
          <w:tcPr>
            <w:tcW w:w="794" w:type="dxa"/>
          </w:tcPr>
          <w:p w14:paraId="31489E21" w14:textId="60C69225" w:rsidR="00541CD8" w:rsidRPr="00DF420C" w:rsidRDefault="00541CD8" w:rsidP="00502EC4">
            <w:pPr>
              <w:pStyle w:val="TableHeading"/>
              <w:jc w:val="center"/>
              <w:rPr>
                <w:b/>
                <w:bCs/>
                <w:lang w:val="en-AU"/>
              </w:rPr>
            </w:pPr>
            <w:r w:rsidRPr="00DF420C">
              <w:rPr>
                <w:b/>
                <w:bCs/>
                <w:lang w:val="en-AU"/>
              </w:rPr>
              <w:t>Inter</w:t>
            </w:r>
            <w:r w:rsidR="0054424F" w:rsidRPr="00DF420C">
              <w:rPr>
                <w:b/>
                <w:bCs/>
                <w:lang w:val="en-AU"/>
              </w:rPr>
              <w:t>-</w:t>
            </w:r>
            <w:r w:rsidRPr="00DF420C">
              <w:rPr>
                <w:b/>
                <w:bCs/>
                <w:lang w:val="en-AU"/>
              </w:rPr>
              <w:t>view</w:t>
            </w:r>
          </w:p>
        </w:tc>
        <w:tc>
          <w:tcPr>
            <w:tcW w:w="737" w:type="dxa"/>
            <w:hideMark/>
          </w:tcPr>
          <w:p w14:paraId="10CE38A5" w14:textId="4D1A9B61" w:rsidR="00541CD8" w:rsidRPr="00DF420C" w:rsidRDefault="00541CD8" w:rsidP="00502EC4">
            <w:pPr>
              <w:pStyle w:val="TableHeading"/>
              <w:rPr>
                <w:b/>
                <w:bCs/>
                <w:lang w:val="en-AU"/>
              </w:rPr>
            </w:pPr>
            <w:r w:rsidRPr="00DF420C">
              <w:rPr>
                <w:b/>
                <w:bCs/>
                <w:lang w:val="en-AU"/>
              </w:rPr>
              <w:t>State</w:t>
            </w:r>
          </w:p>
        </w:tc>
        <w:tc>
          <w:tcPr>
            <w:tcW w:w="1247" w:type="dxa"/>
            <w:hideMark/>
          </w:tcPr>
          <w:p w14:paraId="525FD719" w14:textId="4233A0DE" w:rsidR="00541CD8" w:rsidRPr="00DF420C" w:rsidRDefault="00541CD8" w:rsidP="00502EC4">
            <w:pPr>
              <w:pStyle w:val="TableHeading"/>
              <w:rPr>
                <w:b/>
                <w:bCs/>
                <w:lang w:val="en-AU"/>
              </w:rPr>
            </w:pPr>
            <w:r w:rsidRPr="00DF420C">
              <w:rPr>
                <w:b/>
                <w:bCs/>
                <w:lang w:val="en-AU"/>
              </w:rPr>
              <w:t xml:space="preserve">Geographic </w:t>
            </w:r>
            <w:r w:rsidR="00816348">
              <w:rPr>
                <w:b/>
                <w:bCs/>
                <w:lang w:val="en-AU"/>
              </w:rPr>
              <w:t>r</w:t>
            </w:r>
            <w:r w:rsidRPr="00DF420C">
              <w:rPr>
                <w:b/>
                <w:bCs/>
                <w:lang w:val="en-AU"/>
              </w:rPr>
              <w:t>egion</w:t>
            </w:r>
          </w:p>
        </w:tc>
        <w:tc>
          <w:tcPr>
            <w:tcW w:w="1461" w:type="dxa"/>
            <w:hideMark/>
          </w:tcPr>
          <w:p w14:paraId="41CBCD06" w14:textId="77777777" w:rsidR="00541CD8" w:rsidRPr="00DF420C" w:rsidRDefault="00541CD8" w:rsidP="00502EC4">
            <w:pPr>
              <w:pStyle w:val="TableHeading"/>
              <w:rPr>
                <w:b/>
                <w:bCs/>
                <w:lang w:val="en-AU"/>
              </w:rPr>
            </w:pPr>
            <w:r w:rsidRPr="00DF420C">
              <w:rPr>
                <w:b/>
                <w:bCs/>
                <w:lang w:val="en-AU"/>
              </w:rPr>
              <w:t>Cohort</w:t>
            </w:r>
          </w:p>
        </w:tc>
        <w:tc>
          <w:tcPr>
            <w:tcW w:w="1798" w:type="dxa"/>
          </w:tcPr>
          <w:p w14:paraId="42EDA3EA" w14:textId="6F7D0707" w:rsidR="00541CD8" w:rsidRPr="00DF420C" w:rsidRDefault="00541CD8" w:rsidP="00502EC4">
            <w:pPr>
              <w:pStyle w:val="TableHeading"/>
              <w:rPr>
                <w:b/>
                <w:bCs/>
                <w:lang w:val="en-AU"/>
              </w:rPr>
            </w:pPr>
            <w:r w:rsidRPr="00DF420C">
              <w:rPr>
                <w:b/>
                <w:bCs/>
                <w:lang w:val="en-AU"/>
              </w:rPr>
              <w:t>Type of accommodation</w:t>
            </w:r>
          </w:p>
        </w:tc>
        <w:tc>
          <w:tcPr>
            <w:tcW w:w="1020" w:type="dxa"/>
          </w:tcPr>
          <w:p w14:paraId="10677BB8" w14:textId="2A839B0B" w:rsidR="00541CD8" w:rsidRPr="00DF420C" w:rsidRDefault="00541CD8" w:rsidP="00502EC4">
            <w:pPr>
              <w:pStyle w:val="TableHeading"/>
              <w:rPr>
                <w:b/>
                <w:bCs/>
                <w:lang w:val="en-AU"/>
              </w:rPr>
            </w:pPr>
            <w:r w:rsidRPr="00DF420C">
              <w:rPr>
                <w:b/>
                <w:bCs/>
                <w:lang w:val="en-AU"/>
              </w:rPr>
              <w:t>Language spoken</w:t>
            </w:r>
          </w:p>
        </w:tc>
        <w:tc>
          <w:tcPr>
            <w:tcW w:w="850" w:type="dxa"/>
            <w:hideMark/>
          </w:tcPr>
          <w:p w14:paraId="42852B15" w14:textId="15DFC672" w:rsidR="00541CD8" w:rsidRPr="00DF420C" w:rsidRDefault="00541CD8" w:rsidP="0054424F">
            <w:pPr>
              <w:pStyle w:val="TableHeading"/>
              <w:jc w:val="center"/>
              <w:rPr>
                <w:b/>
                <w:bCs/>
                <w:lang w:val="en-AU"/>
              </w:rPr>
            </w:pPr>
            <w:r w:rsidRPr="00DF420C">
              <w:rPr>
                <w:b/>
                <w:bCs/>
                <w:lang w:val="en-AU"/>
              </w:rPr>
              <w:t>Age</w:t>
            </w:r>
          </w:p>
        </w:tc>
        <w:tc>
          <w:tcPr>
            <w:tcW w:w="1257" w:type="dxa"/>
          </w:tcPr>
          <w:p w14:paraId="4AB1A862" w14:textId="0648CCC4" w:rsidR="00541CD8" w:rsidRPr="00DF420C" w:rsidRDefault="00541CD8" w:rsidP="00502EC4">
            <w:pPr>
              <w:pStyle w:val="TableHeading"/>
              <w:rPr>
                <w:b/>
                <w:bCs/>
                <w:lang w:val="en-AU"/>
              </w:rPr>
            </w:pPr>
            <w:r w:rsidRPr="00DF420C">
              <w:rPr>
                <w:b/>
                <w:bCs/>
                <w:lang w:val="en-AU"/>
              </w:rPr>
              <w:t>Date last use</w:t>
            </w:r>
            <w:r w:rsidR="00502EC4" w:rsidRPr="00DF420C">
              <w:rPr>
                <w:b/>
                <w:bCs/>
                <w:lang w:val="en-AU"/>
              </w:rPr>
              <w:t>d</w:t>
            </w:r>
            <w:r w:rsidRPr="00DF420C">
              <w:rPr>
                <w:b/>
                <w:bCs/>
                <w:lang w:val="en-AU"/>
              </w:rPr>
              <w:t xml:space="preserve"> emergency accomm</w:t>
            </w:r>
            <w:r w:rsidR="00816348">
              <w:rPr>
                <w:b/>
                <w:bCs/>
                <w:lang w:val="en-AU"/>
              </w:rPr>
              <w:t>-</w:t>
            </w:r>
            <w:r w:rsidRPr="00DF420C">
              <w:rPr>
                <w:b/>
                <w:bCs/>
                <w:lang w:val="en-AU"/>
              </w:rPr>
              <w:t>odation</w:t>
            </w:r>
          </w:p>
        </w:tc>
      </w:tr>
      <w:tr w:rsidR="001914C0" w:rsidRPr="00DF420C" w14:paraId="743BE0C9" w14:textId="1C959185" w:rsidTr="00557E85">
        <w:trPr>
          <w:cnfStyle w:val="000000100000" w:firstRow="0" w:lastRow="0" w:firstColumn="0" w:lastColumn="0" w:oddVBand="0" w:evenVBand="0" w:oddHBand="1" w:evenHBand="0" w:firstRowFirstColumn="0" w:firstRowLastColumn="0" w:lastRowFirstColumn="0" w:lastRowLastColumn="0"/>
          <w:cantSplit/>
          <w:trHeight w:val="315"/>
        </w:trPr>
        <w:tc>
          <w:tcPr>
            <w:tcW w:w="794" w:type="dxa"/>
          </w:tcPr>
          <w:p w14:paraId="45A8E11A" w14:textId="19546F0E" w:rsidR="00541CD8" w:rsidRPr="00DF420C" w:rsidRDefault="00541CD8" w:rsidP="00541CD8">
            <w:pPr>
              <w:pStyle w:val="Tabletext"/>
              <w:jc w:val="center"/>
            </w:pPr>
            <w:r w:rsidRPr="00DF420C">
              <w:t>1</w:t>
            </w:r>
          </w:p>
        </w:tc>
        <w:tc>
          <w:tcPr>
            <w:tcW w:w="737" w:type="dxa"/>
            <w:noWrap/>
            <w:hideMark/>
          </w:tcPr>
          <w:p w14:paraId="70191322" w14:textId="5B7FB2F9" w:rsidR="00541CD8" w:rsidRPr="00DF420C" w:rsidRDefault="00541CD8" w:rsidP="00541CD8">
            <w:pPr>
              <w:pStyle w:val="Tabletext"/>
            </w:pPr>
            <w:r w:rsidRPr="00DF420C">
              <w:t>NSW</w:t>
            </w:r>
          </w:p>
        </w:tc>
        <w:tc>
          <w:tcPr>
            <w:tcW w:w="1247" w:type="dxa"/>
            <w:noWrap/>
            <w:hideMark/>
          </w:tcPr>
          <w:p w14:paraId="0CFFFAFD" w14:textId="77777777" w:rsidR="00541CD8" w:rsidRPr="00DF420C" w:rsidRDefault="00541CD8" w:rsidP="00541CD8">
            <w:pPr>
              <w:pStyle w:val="Tabletext"/>
            </w:pPr>
            <w:r w:rsidRPr="00DF420C">
              <w:t>Urban</w:t>
            </w:r>
          </w:p>
        </w:tc>
        <w:tc>
          <w:tcPr>
            <w:tcW w:w="1461" w:type="dxa"/>
            <w:noWrap/>
            <w:hideMark/>
          </w:tcPr>
          <w:p w14:paraId="534C644C" w14:textId="77777777" w:rsidR="00541CD8" w:rsidRPr="00DF420C" w:rsidRDefault="00541CD8" w:rsidP="00541CD8">
            <w:pPr>
              <w:pStyle w:val="Tabletext"/>
            </w:pPr>
            <w:r w:rsidRPr="00DF420C">
              <w:t>CALD</w:t>
            </w:r>
          </w:p>
        </w:tc>
        <w:tc>
          <w:tcPr>
            <w:tcW w:w="1798" w:type="dxa"/>
          </w:tcPr>
          <w:p w14:paraId="325D1D98" w14:textId="44CCC7E6" w:rsidR="00541CD8" w:rsidRPr="00DF420C" w:rsidRDefault="001914C0" w:rsidP="00541CD8">
            <w:pPr>
              <w:pStyle w:val="Tabletext"/>
            </w:pPr>
            <w:r w:rsidRPr="00DF420C">
              <w:t>Multiple places, all private room, most with shared kitchen, some with ensuite</w:t>
            </w:r>
          </w:p>
        </w:tc>
        <w:tc>
          <w:tcPr>
            <w:tcW w:w="1020" w:type="dxa"/>
          </w:tcPr>
          <w:p w14:paraId="7E164901" w14:textId="7F1D9D24" w:rsidR="00541CD8" w:rsidRPr="00DF420C" w:rsidRDefault="00541CD8" w:rsidP="00541CD8">
            <w:pPr>
              <w:pStyle w:val="Tabletext"/>
              <w:jc w:val="center"/>
            </w:pPr>
            <w:r w:rsidRPr="00DF420C">
              <w:t>Lebanese</w:t>
            </w:r>
          </w:p>
        </w:tc>
        <w:tc>
          <w:tcPr>
            <w:tcW w:w="850" w:type="dxa"/>
            <w:noWrap/>
            <w:hideMark/>
          </w:tcPr>
          <w:p w14:paraId="34B08DC7" w14:textId="2E225F12" w:rsidR="00541CD8" w:rsidRPr="00DF420C" w:rsidRDefault="00541CD8" w:rsidP="00541CD8">
            <w:pPr>
              <w:pStyle w:val="Tabletext"/>
              <w:jc w:val="center"/>
            </w:pPr>
            <w:r w:rsidRPr="00DF420C">
              <w:t>18+</w:t>
            </w:r>
          </w:p>
        </w:tc>
        <w:tc>
          <w:tcPr>
            <w:tcW w:w="1257" w:type="dxa"/>
          </w:tcPr>
          <w:p w14:paraId="30FC4D98" w14:textId="3D4CD2E8" w:rsidR="00541CD8" w:rsidRPr="00DF420C" w:rsidRDefault="00541CD8" w:rsidP="00541CD8">
            <w:pPr>
              <w:pStyle w:val="Tabletext"/>
              <w:jc w:val="center"/>
            </w:pPr>
            <w:r w:rsidRPr="00DF420C">
              <w:t>2022</w:t>
            </w:r>
          </w:p>
        </w:tc>
      </w:tr>
      <w:tr w:rsidR="001914C0" w:rsidRPr="00DF420C" w14:paraId="6D0AA4A6" w14:textId="5A39957C" w:rsidTr="00557E85">
        <w:trPr>
          <w:cantSplit/>
          <w:trHeight w:val="315"/>
        </w:trPr>
        <w:tc>
          <w:tcPr>
            <w:tcW w:w="794" w:type="dxa"/>
          </w:tcPr>
          <w:p w14:paraId="2A5118CC" w14:textId="57352C4C" w:rsidR="00541CD8" w:rsidRPr="00DF420C" w:rsidRDefault="00541CD8" w:rsidP="00541CD8">
            <w:pPr>
              <w:pStyle w:val="Tabletext"/>
              <w:jc w:val="center"/>
            </w:pPr>
            <w:r w:rsidRPr="00DF420C">
              <w:t>2</w:t>
            </w:r>
          </w:p>
        </w:tc>
        <w:tc>
          <w:tcPr>
            <w:tcW w:w="737" w:type="dxa"/>
            <w:noWrap/>
            <w:hideMark/>
          </w:tcPr>
          <w:p w14:paraId="382B6286" w14:textId="5ECC24A5" w:rsidR="00541CD8" w:rsidRPr="00DF420C" w:rsidRDefault="00541CD8" w:rsidP="00541CD8">
            <w:pPr>
              <w:pStyle w:val="Tabletext"/>
            </w:pPr>
            <w:r w:rsidRPr="00DF420C">
              <w:t>NSW</w:t>
            </w:r>
          </w:p>
        </w:tc>
        <w:tc>
          <w:tcPr>
            <w:tcW w:w="1247" w:type="dxa"/>
            <w:noWrap/>
            <w:hideMark/>
          </w:tcPr>
          <w:p w14:paraId="736F90E8" w14:textId="77777777" w:rsidR="00541CD8" w:rsidRPr="00DF420C" w:rsidRDefault="00541CD8" w:rsidP="00541CD8">
            <w:pPr>
              <w:pStyle w:val="Tabletext"/>
            </w:pPr>
            <w:r w:rsidRPr="00DF420C">
              <w:t>Urban</w:t>
            </w:r>
          </w:p>
        </w:tc>
        <w:tc>
          <w:tcPr>
            <w:tcW w:w="1461" w:type="dxa"/>
            <w:noWrap/>
            <w:hideMark/>
          </w:tcPr>
          <w:p w14:paraId="1A171982" w14:textId="77777777" w:rsidR="00541CD8" w:rsidRPr="00DF420C" w:rsidRDefault="00541CD8" w:rsidP="00541CD8">
            <w:pPr>
              <w:pStyle w:val="Tabletext"/>
            </w:pPr>
            <w:r w:rsidRPr="00DF420C">
              <w:t>CALD</w:t>
            </w:r>
          </w:p>
        </w:tc>
        <w:tc>
          <w:tcPr>
            <w:tcW w:w="1798" w:type="dxa"/>
          </w:tcPr>
          <w:p w14:paraId="29C7FD06" w14:textId="77A60C14" w:rsidR="00541CD8" w:rsidRPr="00DF420C" w:rsidRDefault="001914C0" w:rsidP="00541CD8">
            <w:pPr>
              <w:pStyle w:val="Tabletext"/>
            </w:pPr>
            <w:r w:rsidRPr="00DF420C">
              <w:t>Private room, shared facilities</w:t>
            </w:r>
          </w:p>
        </w:tc>
        <w:tc>
          <w:tcPr>
            <w:tcW w:w="1020" w:type="dxa"/>
          </w:tcPr>
          <w:p w14:paraId="498D927B" w14:textId="382A539A" w:rsidR="00541CD8" w:rsidRPr="00DF420C" w:rsidRDefault="00541CD8" w:rsidP="00541CD8">
            <w:pPr>
              <w:pStyle w:val="Tabletext"/>
              <w:jc w:val="center"/>
            </w:pPr>
            <w:r w:rsidRPr="00DF420C">
              <w:t>Vietnamese</w:t>
            </w:r>
          </w:p>
        </w:tc>
        <w:tc>
          <w:tcPr>
            <w:tcW w:w="850" w:type="dxa"/>
            <w:noWrap/>
            <w:vAlign w:val="top"/>
            <w:hideMark/>
          </w:tcPr>
          <w:p w14:paraId="033A4235" w14:textId="4AD609FF" w:rsidR="00541CD8" w:rsidRPr="00DF420C" w:rsidRDefault="00541CD8" w:rsidP="00541CD8">
            <w:pPr>
              <w:pStyle w:val="Tabletext"/>
              <w:jc w:val="center"/>
            </w:pPr>
            <w:r w:rsidRPr="00DF420C">
              <w:t>18+</w:t>
            </w:r>
          </w:p>
        </w:tc>
        <w:tc>
          <w:tcPr>
            <w:tcW w:w="1257" w:type="dxa"/>
          </w:tcPr>
          <w:p w14:paraId="6E28AB02" w14:textId="29CAF7BF" w:rsidR="00541CD8" w:rsidRPr="00DF420C" w:rsidRDefault="00541CD8" w:rsidP="00541CD8">
            <w:pPr>
              <w:pStyle w:val="Tabletext"/>
              <w:jc w:val="center"/>
            </w:pPr>
            <w:r w:rsidRPr="00DF420C">
              <w:t>2022</w:t>
            </w:r>
          </w:p>
        </w:tc>
      </w:tr>
      <w:tr w:rsidR="001914C0" w:rsidRPr="00DF420C" w14:paraId="46EF0FFC" w14:textId="29355A53" w:rsidTr="00557E85">
        <w:trPr>
          <w:cnfStyle w:val="000000100000" w:firstRow="0" w:lastRow="0" w:firstColumn="0" w:lastColumn="0" w:oddVBand="0" w:evenVBand="0" w:oddHBand="1" w:evenHBand="0" w:firstRowFirstColumn="0" w:firstRowLastColumn="0" w:lastRowFirstColumn="0" w:lastRowLastColumn="0"/>
          <w:cantSplit/>
          <w:trHeight w:val="315"/>
        </w:trPr>
        <w:tc>
          <w:tcPr>
            <w:tcW w:w="794" w:type="dxa"/>
          </w:tcPr>
          <w:p w14:paraId="6B120066" w14:textId="2DF15300" w:rsidR="001914C0" w:rsidRPr="00DF420C" w:rsidRDefault="001914C0" w:rsidP="001914C0">
            <w:pPr>
              <w:pStyle w:val="Tabletext"/>
              <w:jc w:val="center"/>
            </w:pPr>
            <w:r w:rsidRPr="00DF420C">
              <w:t>3</w:t>
            </w:r>
          </w:p>
        </w:tc>
        <w:tc>
          <w:tcPr>
            <w:tcW w:w="737" w:type="dxa"/>
            <w:noWrap/>
            <w:hideMark/>
          </w:tcPr>
          <w:p w14:paraId="4C5B5364" w14:textId="0E09439D" w:rsidR="001914C0" w:rsidRPr="00DF420C" w:rsidRDefault="001914C0" w:rsidP="001914C0">
            <w:pPr>
              <w:pStyle w:val="Tabletext"/>
            </w:pPr>
            <w:r w:rsidRPr="00DF420C">
              <w:t>NSW</w:t>
            </w:r>
          </w:p>
        </w:tc>
        <w:tc>
          <w:tcPr>
            <w:tcW w:w="1247" w:type="dxa"/>
            <w:noWrap/>
            <w:hideMark/>
          </w:tcPr>
          <w:p w14:paraId="669B0110" w14:textId="77777777" w:rsidR="001914C0" w:rsidRPr="00DF420C" w:rsidRDefault="001914C0" w:rsidP="001914C0">
            <w:pPr>
              <w:pStyle w:val="Tabletext"/>
            </w:pPr>
            <w:r w:rsidRPr="00DF420C">
              <w:t>Urban</w:t>
            </w:r>
          </w:p>
        </w:tc>
        <w:tc>
          <w:tcPr>
            <w:tcW w:w="1461" w:type="dxa"/>
            <w:noWrap/>
            <w:hideMark/>
          </w:tcPr>
          <w:p w14:paraId="6384A591" w14:textId="77777777" w:rsidR="001914C0" w:rsidRPr="00DF420C" w:rsidRDefault="001914C0" w:rsidP="001914C0">
            <w:pPr>
              <w:pStyle w:val="Tabletext"/>
            </w:pPr>
            <w:r w:rsidRPr="00DF420C">
              <w:t>CALD</w:t>
            </w:r>
          </w:p>
        </w:tc>
        <w:tc>
          <w:tcPr>
            <w:tcW w:w="1798" w:type="dxa"/>
          </w:tcPr>
          <w:p w14:paraId="2F2A4433" w14:textId="104A4751" w:rsidR="001914C0" w:rsidRPr="00DF420C" w:rsidRDefault="001914C0" w:rsidP="001914C0">
            <w:pPr>
              <w:pStyle w:val="Tabletext"/>
            </w:pPr>
            <w:r w:rsidRPr="00DF420C">
              <w:t>Private room, shared facilities</w:t>
            </w:r>
          </w:p>
        </w:tc>
        <w:tc>
          <w:tcPr>
            <w:tcW w:w="1020" w:type="dxa"/>
          </w:tcPr>
          <w:p w14:paraId="4AE3AA16" w14:textId="0C9EB370" w:rsidR="001914C0" w:rsidRPr="00DF420C" w:rsidRDefault="001914C0" w:rsidP="001914C0">
            <w:pPr>
              <w:pStyle w:val="Tabletext"/>
              <w:jc w:val="center"/>
            </w:pPr>
            <w:r w:rsidRPr="00DF420C">
              <w:t>Lebanese</w:t>
            </w:r>
          </w:p>
        </w:tc>
        <w:tc>
          <w:tcPr>
            <w:tcW w:w="850" w:type="dxa"/>
            <w:noWrap/>
            <w:vAlign w:val="top"/>
            <w:hideMark/>
          </w:tcPr>
          <w:p w14:paraId="72D094F2" w14:textId="3F568E54" w:rsidR="001914C0" w:rsidRPr="00DF420C" w:rsidRDefault="001914C0" w:rsidP="001914C0">
            <w:pPr>
              <w:pStyle w:val="Tabletext"/>
              <w:jc w:val="center"/>
            </w:pPr>
            <w:r w:rsidRPr="00DF420C">
              <w:t>18+</w:t>
            </w:r>
          </w:p>
        </w:tc>
        <w:tc>
          <w:tcPr>
            <w:tcW w:w="1257" w:type="dxa"/>
          </w:tcPr>
          <w:p w14:paraId="7ED6D985" w14:textId="0B65ACC4" w:rsidR="001914C0" w:rsidRPr="00DF420C" w:rsidRDefault="001914C0" w:rsidP="001914C0">
            <w:pPr>
              <w:pStyle w:val="Tabletext"/>
              <w:jc w:val="center"/>
            </w:pPr>
            <w:r w:rsidRPr="00DF420C">
              <w:t>2022</w:t>
            </w:r>
          </w:p>
        </w:tc>
      </w:tr>
      <w:tr w:rsidR="001914C0" w:rsidRPr="00DF420C" w14:paraId="66F1F1F4" w14:textId="1363CC70" w:rsidTr="00557E85">
        <w:trPr>
          <w:cantSplit/>
          <w:trHeight w:val="315"/>
        </w:trPr>
        <w:tc>
          <w:tcPr>
            <w:tcW w:w="794" w:type="dxa"/>
          </w:tcPr>
          <w:p w14:paraId="7D813254" w14:textId="1E09F65A" w:rsidR="001914C0" w:rsidRPr="00DF420C" w:rsidRDefault="001914C0" w:rsidP="001914C0">
            <w:pPr>
              <w:pStyle w:val="Tabletext"/>
              <w:jc w:val="center"/>
            </w:pPr>
            <w:r w:rsidRPr="00DF420C">
              <w:t>4</w:t>
            </w:r>
          </w:p>
        </w:tc>
        <w:tc>
          <w:tcPr>
            <w:tcW w:w="737" w:type="dxa"/>
            <w:noWrap/>
            <w:hideMark/>
          </w:tcPr>
          <w:p w14:paraId="5C450AFD" w14:textId="3231AE49" w:rsidR="001914C0" w:rsidRPr="00DF420C" w:rsidRDefault="001914C0" w:rsidP="001914C0">
            <w:pPr>
              <w:pStyle w:val="Tabletext"/>
            </w:pPr>
            <w:r w:rsidRPr="00DF420C">
              <w:t>NSW</w:t>
            </w:r>
          </w:p>
        </w:tc>
        <w:tc>
          <w:tcPr>
            <w:tcW w:w="1247" w:type="dxa"/>
            <w:noWrap/>
            <w:hideMark/>
          </w:tcPr>
          <w:p w14:paraId="5FC380F2" w14:textId="769F00A8" w:rsidR="001914C0" w:rsidRPr="00DF420C" w:rsidRDefault="001914C0" w:rsidP="001914C0">
            <w:pPr>
              <w:pStyle w:val="Tabletext"/>
            </w:pPr>
            <w:r w:rsidRPr="00DF420C">
              <w:t>Regional</w:t>
            </w:r>
          </w:p>
        </w:tc>
        <w:tc>
          <w:tcPr>
            <w:tcW w:w="1461" w:type="dxa"/>
            <w:noWrap/>
            <w:hideMark/>
          </w:tcPr>
          <w:p w14:paraId="6A36B979" w14:textId="76BC3DAF" w:rsidR="001914C0" w:rsidRPr="00DF420C" w:rsidRDefault="00502EC4" w:rsidP="001914C0">
            <w:pPr>
              <w:pStyle w:val="Tabletext"/>
            </w:pPr>
            <w:r w:rsidRPr="00DF420C">
              <w:t>First Nations</w:t>
            </w:r>
          </w:p>
        </w:tc>
        <w:tc>
          <w:tcPr>
            <w:tcW w:w="1798" w:type="dxa"/>
          </w:tcPr>
          <w:p w14:paraId="710C3B34" w14:textId="6B1F172F" w:rsidR="001914C0" w:rsidRPr="00DF420C" w:rsidRDefault="001914C0" w:rsidP="001914C0">
            <w:pPr>
              <w:pStyle w:val="Tabletext"/>
            </w:pPr>
            <w:r w:rsidRPr="00DF420C">
              <w:t xml:space="preserve">Private </w:t>
            </w:r>
            <w:r w:rsidRPr="00663B40">
              <w:t>house (3</w:t>
            </w:r>
            <w:r w:rsidR="00663B40">
              <w:t xml:space="preserve"> </w:t>
            </w:r>
            <w:r w:rsidRPr="00663B40">
              <w:t>bdr),</w:t>
            </w:r>
            <w:r w:rsidRPr="00DF420C">
              <w:t xml:space="preserve"> not shared with </w:t>
            </w:r>
            <w:r w:rsidR="007F0897">
              <w:t>others</w:t>
            </w:r>
          </w:p>
        </w:tc>
        <w:tc>
          <w:tcPr>
            <w:tcW w:w="1020" w:type="dxa"/>
          </w:tcPr>
          <w:p w14:paraId="0EE42FDF" w14:textId="6A9E63B5" w:rsidR="001914C0" w:rsidRPr="00DF420C" w:rsidRDefault="001914C0" w:rsidP="001914C0">
            <w:pPr>
              <w:pStyle w:val="Tabletext"/>
              <w:jc w:val="center"/>
            </w:pPr>
            <w:r w:rsidRPr="00DF420C">
              <w:t xml:space="preserve">English </w:t>
            </w:r>
          </w:p>
        </w:tc>
        <w:tc>
          <w:tcPr>
            <w:tcW w:w="850" w:type="dxa"/>
            <w:noWrap/>
            <w:vAlign w:val="top"/>
            <w:hideMark/>
          </w:tcPr>
          <w:p w14:paraId="507656EF" w14:textId="5963FFBA" w:rsidR="001914C0" w:rsidRPr="00DF420C" w:rsidRDefault="001914C0" w:rsidP="001914C0">
            <w:pPr>
              <w:pStyle w:val="Tabletext"/>
              <w:jc w:val="center"/>
            </w:pPr>
            <w:r w:rsidRPr="00DF420C">
              <w:t>18+</w:t>
            </w:r>
          </w:p>
        </w:tc>
        <w:tc>
          <w:tcPr>
            <w:tcW w:w="1257" w:type="dxa"/>
          </w:tcPr>
          <w:p w14:paraId="76A6A7BF" w14:textId="549426FB" w:rsidR="001914C0" w:rsidRPr="00DF420C" w:rsidRDefault="001914C0" w:rsidP="001914C0">
            <w:pPr>
              <w:pStyle w:val="Tabletext"/>
              <w:jc w:val="center"/>
            </w:pPr>
            <w:r w:rsidRPr="00DF420C">
              <w:t>2015</w:t>
            </w:r>
          </w:p>
        </w:tc>
      </w:tr>
      <w:tr w:rsidR="001914C0" w:rsidRPr="00DF420C" w14:paraId="1F8804AE" w14:textId="727E3A07" w:rsidTr="00557E85">
        <w:trPr>
          <w:cnfStyle w:val="000000100000" w:firstRow="0" w:lastRow="0" w:firstColumn="0" w:lastColumn="0" w:oddVBand="0" w:evenVBand="0" w:oddHBand="1" w:evenHBand="0" w:firstRowFirstColumn="0" w:firstRowLastColumn="0" w:lastRowFirstColumn="0" w:lastRowLastColumn="0"/>
          <w:cantSplit/>
          <w:trHeight w:val="315"/>
        </w:trPr>
        <w:tc>
          <w:tcPr>
            <w:tcW w:w="794" w:type="dxa"/>
          </w:tcPr>
          <w:p w14:paraId="7C25EC96" w14:textId="7F3C9BE1" w:rsidR="001914C0" w:rsidRPr="00DF420C" w:rsidRDefault="001914C0" w:rsidP="001914C0">
            <w:pPr>
              <w:pStyle w:val="Tabletext"/>
              <w:jc w:val="center"/>
            </w:pPr>
            <w:r w:rsidRPr="00DF420C">
              <w:t>5</w:t>
            </w:r>
          </w:p>
        </w:tc>
        <w:tc>
          <w:tcPr>
            <w:tcW w:w="737" w:type="dxa"/>
            <w:noWrap/>
            <w:hideMark/>
          </w:tcPr>
          <w:p w14:paraId="6ADC0364" w14:textId="6385F757" w:rsidR="001914C0" w:rsidRPr="00DF420C" w:rsidRDefault="001914C0" w:rsidP="001914C0">
            <w:pPr>
              <w:pStyle w:val="Tabletext"/>
            </w:pPr>
            <w:r w:rsidRPr="00DF420C">
              <w:t>NSW</w:t>
            </w:r>
          </w:p>
        </w:tc>
        <w:tc>
          <w:tcPr>
            <w:tcW w:w="1247" w:type="dxa"/>
            <w:noWrap/>
            <w:hideMark/>
          </w:tcPr>
          <w:p w14:paraId="157B06CC" w14:textId="77777777" w:rsidR="001914C0" w:rsidRPr="00DF420C" w:rsidRDefault="001914C0" w:rsidP="001914C0">
            <w:pPr>
              <w:pStyle w:val="Tabletext"/>
            </w:pPr>
            <w:r w:rsidRPr="00DF420C">
              <w:t>Urban</w:t>
            </w:r>
          </w:p>
        </w:tc>
        <w:tc>
          <w:tcPr>
            <w:tcW w:w="1461" w:type="dxa"/>
            <w:noWrap/>
            <w:hideMark/>
          </w:tcPr>
          <w:p w14:paraId="2BC07024" w14:textId="77777777" w:rsidR="001914C0" w:rsidRPr="00DF420C" w:rsidRDefault="001914C0" w:rsidP="001914C0">
            <w:pPr>
              <w:pStyle w:val="Tabletext"/>
            </w:pPr>
            <w:r w:rsidRPr="00DF420C">
              <w:t>CALD</w:t>
            </w:r>
          </w:p>
        </w:tc>
        <w:tc>
          <w:tcPr>
            <w:tcW w:w="1798" w:type="dxa"/>
          </w:tcPr>
          <w:p w14:paraId="534066A0" w14:textId="415992CB" w:rsidR="001914C0" w:rsidRPr="00DF420C" w:rsidRDefault="001914C0" w:rsidP="001914C0">
            <w:pPr>
              <w:pStyle w:val="Tabletext"/>
            </w:pPr>
            <w:r w:rsidRPr="00DF420C">
              <w:t>Shared room, shared faci</w:t>
            </w:r>
            <w:r w:rsidR="007F0897">
              <w:t>lities</w:t>
            </w:r>
          </w:p>
        </w:tc>
        <w:tc>
          <w:tcPr>
            <w:tcW w:w="1020" w:type="dxa"/>
          </w:tcPr>
          <w:p w14:paraId="0B9DC0AE" w14:textId="4AE43A22" w:rsidR="001914C0" w:rsidRPr="00DF420C" w:rsidRDefault="001914C0" w:rsidP="001914C0">
            <w:pPr>
              <w:pStyle w:val="Tabletext"/>
              <w:jc w:val="center"/>
            </w:pPr>
            <w:r w:rsidRPr="00DF420C">
              <w:t>Urdu</w:t>
            </w:r>
          </w:p>
        </w:tc>
        <w:tc>
          <w:tcPr>
            <w:tcW w:w="850" w:type="dxa"/>
            <w:noWrap/>
            <w:vAlign w:val="top"/>
            <w:hideMark/>
          </w:tcPr>
          <w:p w14:paraId="109AD91E" w14:textId="3096F79B" w:rsidR="001914C0" w:rsidRPr="00DF420C" w:rsidRDefault="001914C0" w:rsidP="001914C0">
            <w:pPr>
              <w:pStyle w:val="Tabletext"/>
              <w:jc w:val="center"/>
            </w:pPr>
            <w:r w:rsidRPr="00DF420C">
              <w:t>18+</w:t>
            </w:r>
          </w:p>
        </w:tc>
        <w:tc>
          <w:tcPr>
            <w:tcW w:w="1257" w:type="dxa"/>
          </w:tcPr>
          <w:p w14:paraId="6F851141" w14:textId="7BB7A46C" w:rsidR="001914C0" w:rsidRPr="00DF420C" w:rsidRDefault="001914C0" w:rsidP="001914C0">
            <w:pPr>
              <w:pStyle w:val="Tabletext"/>
              <w:jc w:val="center"/>
            </w:pPr>
            <w:r w:rsidRPr="00DF420C">
              <w:t>2022</w:t>
            </w:r>
          </w:p>
        </w:tc>
      </w:tr>
      <w:tr w:rsidR="001914C0" w:rsidRPr="00DF420C" w14:paraId="2893E040" w14:textId="5EF3EE69" w:rsidTr="00557E85">
        <w:trPr>
          <w:cantSplit/>
          <w:trHeight w:val="315"/>
        </w:trPr>
        <w:tc>
          <w:tcPr>
            <w:tcW w:w="794" w:type="dxa"/>
          </w:tcPr>
          <w:p w14:paraId="48D2B4DB" w14:textId="533507FD" w:rsidR="001914C0" w:rsidRPr="00DF420C" w:rsidRDefault="001914C0" w:rsidP="001914C0">
            <w:pPr>
              <w:pStyle w:val="Tabletext"/>
              <w:jc w:val="center"/>
            </w:pPr>
            <w:r w:rsidRPr="00DF420C">
              <w:t>6</w:t>
            </w:r>
          </w:p>
        </w:tc>
        <w:tc>
          <w:tcPr>
            <w:tcW w:w="737" w:type="dxa"/>
            <w:noWrap/>
            <w:hideMark/>
          </w:tcPr>
          <w:p w14:paraId="40284434" w14:textId="24C63347" w:rsidR="001914C0" w:rsidRPr="00DF420C" w:rsidRDefault="001914C0" w:rsidP="001914C0">
            <w:pPr>
              <w:pStyle w:val="Tabletext"/>
            </w:pPr>
            <w:r w:rsidRPr="00DF420C">
              <w:t>NSW</w:t>
            </w:r>
          </w:p>
        </w:tc>
        <w:tc>
          <w:tcPr>
            <w:tcW w:w="1247" w:type="dxa"/>
            <w:noWrap/>
            <w:hideMark/>
          </w:tcPr>
          <w:p w14:paraId="63CD532F" w14:textId="77777777" w:rsidR="001914C0" w:rsidRPr="00DF420C" w:rsidRDefault="001914C0" w:rsidP="001914C0">
            <w:pPr>
              <w:pStyle w:val="Tabletext"/>
            </w:pPr>
            <w:r w:rsidRPr="00DF420C">
              <w:t>Urban</w:t>
            </w:r>
          </w:p>
        </w:tc>
        <w:tc>
          <w:tcPr>
            <w:tcW w:w="1461" w:type="dxa"/>
            <w:noWrap/>
            <w:hideMark/>
          </w:tcPr>
          <w:p w14:paraId="56FD192D" w14:textId="77777777" w:rsidR="001914C0" w:rsidRPr="00DF420C" w:rsidRDefault="001914C0" w:rsidP="001914C0">
            <w:pPr>
              <w:pStyle w:val="Tabletext"/>
            </w:pPr>
            <w:r w:rsidRPr="00DF420C">
              <w:t>CALD</w:t>
            </w:r>
          </w:p>
        </w:tc>
        <w:tc>
          <w:tcPr>
            <w:tcW w:w="1798" w:type="dxa"/>
          </w:tcPr>
          <w:p w14:paraId="72DC45BA" w14:textId="2AA5B333" w:rsidR="001914C0" w:rsidRPr="00DF420C" w:rsidRDefault="001914C0" w:rsidP="001914C0">
            <w:pPr>
              <w:pStyle w:val="Tabletext"/>
            </w:pPr>
            <w:r w:rsidRPr="00DF420C">
              <w:t>Private room, shared facilities</w:t>
            </w:r>
          </w:p>
        </w:tc>
        <w:tc>
          <w:tcPr>
            <w:tcW w:w="1020" w:type="dxa"/>
          </w:tcPr>
          <w:p w14:paraId="11EBE0B4" w14:textId="31D886B7" w:rsidR="001914C0" w:rsidRPr="00DF420C" w:rsidRDefault="001914C0" w:rsidP="001914C0">
            <w:pPr>
              <w:pStyle w:val="Tabletext"/>
              <w:jc w:val="center"/>
            </w:pPr>
            <w:r w:rsidRPr="00DF420C">
              <w:t>English</w:t>
            </w:r>
          </w:p>
        </w:tc>
        <w:tc>
          <w:tcPr>
            <w:tcW w:w="850" w:type="dxa"/>
            <w:noWrap/>
            <w:vAlign w:val="top"/>
            <w:hideMark/>
          </w:tcPr>
          <w:p w14:paraId="46BBAACA" w14:textId="5AB4F67E" w:rsidR="001914C0" w:rsidRPr="00DF420C" w:rsidRDefault="001914C0" w:rsidP="001914C0">
            <w:pPr>
              <w:pStyle w:val="Tabletext"/>
              <w:jc w:val="center"/>
            </w:pPr>
            <w:r w:rsidRPr="00DF420C">
              <w:t>18+</w:t>
            </w:r>
          </w:p>
        </w:tc>
        <w:tc>
          <w:tcPr>
            <w:tcW w:w="1257" w:type="dxa"/>
          </w:tcPr>
          <w:p w14:paraId="4F0E1F77" w14:textId="24DD7530" w:rsidR="001914C0" w:rsidRPr="00DF420C" w:rsidRDefault="001914C0" w:rsidP="001914C0">
            <w:pPr>
              <w:pStyle w:val="Tabletext"/>
              <w:jc w:val="center"/>
            </w:pPr>
            <w:r w:rsidRPr="00DF420C">
              <w:t>2022</w:t>
            </w:r>
          </w:p>
        </w:tc>
      </w:tr>
      <w:tr w:rsidR="001914C0" w:rsidRPr="00DF420C" w14:paraId="6838CCDC" w14:textId="6BD9F297" w:rsidTr="00557E85">
        <w:trPr>
          <w:cnfStyle w:val="000000100000" w:firstRow="0" w:lastRow="0" w:firstColumn="0" w:lastColumn="0" w:oddVBand="0" w:evenVBand="0" w:oddHBand="1" w:evenHBand="0" w:firstRowFirstColumn="0" w:firstRowLastColumn="0" w:lastRowFirstColumn="0" w:lastRowLastColumn="0"/>
          <w:cantSplit/>
          <w:trHeight w:val="315"/>
        </w:trPr>
        <w:tc>
          <w:tcPr>
            <w:tcW w:w="794" w:type="dxa"/>
          </w:tcPr>
          <w:p w14:paraId="4A7CACD2" w14:textId="34805B7D" w:rsidR="001914C0" w:rsidRPr="00DF420C" w:rsidRDefault="001914C0" w:rsidP="001914C0">
            <w:pPr>
              <w:pStyle w:val="Tabletext"/>
              <w:jc w:val="center"/>
            </w:pPr>
            <w:r w:rsidRPr="00DF420C">
              <w:t>7</w:t>
            </w:r>
          </w:p>
        </w:tc>
        <w:tc>
          <w:tcPr>
            <w:tcW w:w="737" w:type="dxa"/>
            <w:noWrap/>
            <w:hideMark/>
          </w:tcPr>
          <w:p w14:paraId="4C0EBB0F" w14:textId="2F556E77" w:rsidR="001914C0" w:rsidRPr="00DF420C" w:rsidRDefault="001914C0" w:rsidP="001914C0">
            <w:pPr>
              <w:pStyle w:val="Tabletext"/>
            </w:pPr>
            <w:r w:rsidRPr="00DF420C">
              <w:t>SA</w:t>
            </w:r>
          </w:p>
        </w:tc>
        <w:tc>
          <w:tcPr>
            <w:tcW w:w="1247" w:type="dxa"/>
            <w:noWrap/>
            <w:hideMark/>
          </w:tcPr>
          <w:p w14:paraId="6C2B170C" w14:textId="77777777" w:rsidR="001914C0" w:rsidRPr="00DF420C" w:rsidRDefault="001914C0" w:rsidP="001914C0">
            <w:pPr>
              <w:pStyle w:val="Tabletext"/>
            </w:pPr>
            <w:r w:rsidRPr="00DF420C">
              <w:t>Urban</w:t>
            </w:r>
          </w:p>
        </w:tc>
        <w:tc>
          <w:tcPr>
            <w:tcW w:w="1461" w:type="dxa"/>
            <w:noWrap/>
            <w:hideMark/>
          </w:tcPr>
          <w:p w14:paraId="4C201714" w14:textId="61313993" w:rsidR="001914C0" w:rsidRPr="00DF420C" w:rsidRDefault="001914C0" w:rsidP="001914C0">
            <w:pPr>
              <w:pStyle w:val="Tabletext"/>
            </w:pPr>
            <w:r w:rsidRPr="00DF420C">
              <w:t>CALD/Disability</w:t>
            </w:r>
          </w:p>
        </w:tc>
        <w:tc>
          <w:tcPr>
            <w:tcW w:w="1798" w:type="dxa"/>
          </w:tcPr>
          <w:p w14:paraId="4FE7515F" w14:textId="6B611BB5" w:rsidR="001914C0" w:rsidRPr="00DF420C" w:rsidRDefault="001914C0" w:rsidP="001914C0">
            <w:pPr>
              <w:pStyle w:val="Tabletext"/>
            </w:pPr>
            <w:r w:rsidRPr="00DF420C">
              <w:t>Private house (not shared with others)</w:t>
            </w:r>
          </w:p>
        </w:tc>
        <w:tc>
          <w:tcPr>
            <w:tcW w:w="1020" w:type="dxa"/>
          </w:tcPr>
          <w:p w14:paraId="34813D80" w14:textId="0770EA17" w:rsidR="001914C0" w:rsidRPr="00DF420C" w:rsidRDefault="001914C0" w:rsidP="001914C0">
            <w:pPr>
              <w:pStyle w:val="Tabletext"/>
              <w:jc w:val="center"/>
            </w:pPr>
            <w:r w:rsidRPr="00DF420C">
              <w:t>Cantonese</w:t>
            </w:r>
          </w:p>
        </w:tc>
        <w:tc>
          <w:tcPr>
            <w:tcW w:w="850" w:type="dxa"/>
            <w:noWrap/>
            <w:vAlign w:val="top"/>
            <w:hideMark/>
          </w:tcPr>
          <w:p w14:paraId="06222D84" w14:textId="11D1273C" w:rsidR="001914C0" w:rsidRPr="00DF420C" w:rsidRDefault="001914C0" w:rsidP="001914C0">
            <w:pPr>
              <w:pStyle w:val="Tabletext"/>
              <w:jc w:val="center"/>
            </w:pPr>
            <w:r w:rsidRPr="00DF420C">
              <w:t>18+</w:t>
            </w:r>
          </w:p>
        </w:tc>
        <w:tc>
          <w:tcPr>
            <w:tcW w:w="1257" w:type="dxa"/>
          </w:tcPr>
          <w:p w14:paraId="233C8D4F" w14:textId="1251B1DB" w:rsidR="001914C0" w:rsidRPr="00DF420C" w:rsidRDefault="001914C0" w:rsidP="001914C0">
            <w:pPr>
              <w:pStyle w:val="Tabletext"/>
              <w:jc w:val="center"/>
            </w:pPr>
            <w:r w:rsidRPr="00DF420C">
              <w:t>2014</w:t>
            </w:r>
          </w:p>
        </w:tc>
      </w:tr>
      <w:tr w:rsidR="001914C0" w:rsidRPr="00DF420C" w14:paraId="5665014A" w14:textId="6505CC50" w:rsidTr="00557E85">
        <w:trPr>
          <w:cantSplit/>
          <w:trHeight w:val="315"/>
        </w:trPr>
        <w:tc>
          <w:tcPr>
            <w:tcW w:w="794" w:type="dxa"/>
          </w:tcPr>
          <w:p w14:paraId="6A926A02" w14:textId="3B429770" w:rsidR="001914C0" w:rsidRPr="00DF420C" w:rsidRDefault="001914C0" w:rsidP="001914C0">
            <w:pPr>
              <w:pStyle w:val="Tabletext"/>
              <w:jc w:val="center"/>
            </w:pPr>
            <w:r w:rsidRPr="00DF420C">
              <w:t>8</w:t>
            </w:r>
          </w:p>
        </w:tc>
        <w:tc>
          <w:tcPr>
            <w:tcW w:w="737" w:type="dxa"/>
            <w:noWrap/>
            <w:hideMark/>
          </w:tcPr>
          <w:p w14:paraId="6617FEB1" w14:textId="4F2B2FB9" w:rsidR="001914C0" w:rsidRPr="00DF420C" w:rsidRDefault="001914C0" w:rsidP="001914C0">
            <w:pPr>
              <w:pStyle w:val="Tabletext"/>
            </w:pPr>
            <w:r w:rsidRPr="00DF420C">
              <w:t>SA</w:t>
            </w:r>
          </w:p>
        </w:tc>
        <w:tc>
          <w:tcPr>
            <w:tcW w:w="1247" w:type="dxa"/>
            <w:noWrap/>
            <w:hideMark/>
          </w:tcPr>
          <w:p w14:paraId="4192C649" w14:textId="77777777" w:rsidR="001914C0" w:rsidRPr="00DF420C" w:rsidRDefault="001914C0" w:rsidP="001914C0">
            <w:pPr>
              <w:pStyle w:val="Tabletext"/>
            </w:pPr>
            <w:r w:rsidRPr="00DF420C">
              <w:t>Urban</w:t>
            </w:r>
          </w:p>
        </w:tc>
        <w:tc>
          <w:tcPr>
            <w:tcW w:w="1461" w:type="dxa"/>
            <w:noWrap/>
            <w:hideMark/>
          </w:tcPr>
          <w:p w14:paraId="36CDAD45" w14:textId="15AF6AEA" w:rsidR="001914C0" w:rsidRPr="00DF420C" w:rsidRDefault="001914C0" w:rsidP="001914C0">
            <w:pPr>
              <w:pStyle w:val="Tabletext"/>
            </w:pPr>
            <w:r w:rsidRPr="00DF420C">
              <w:t>CALD/Disability</w:t>
            </w:r>
          </w:p>
        </w:tc>
        <w:tc>
          <w:tcPr>
            <w:tcW w:w="1798" w:type="dxa"/>
          </w:tcPr>
          <w:p w14:paraId="6A959164" w14:textId="1FDAE916" w:rsidR="001914C0" w:rsidRPr="00DF420C" w:rsidRDefault="001914C0" w:rsidP="001914C0">
            <w:pPr>
              <w:pStyle w:val="Tabletext"/>
            </w:pPr>
            <w:r w:rsidRPr="00DF420C">
              <w:t>Private house (not shared with others)</w:t>
            </w:r>
          </w:p>
        </w:tc>
        <w:tc>
          <w:tcPr>
            <w:tcW w:w="1020" w:type="dxa"/>
          </w:tcPr>
          <w:p w14:paraId="5BAB5C95" w14:textId="2C2CC4FD" w:rsidR="001914C0" w:rsidRPr="00DF420C" w:rsidRDefault="001914C0" w:rsidP="001914C0">
            <w:pPr>
              <w:pStyle w:val="Tabletext"/>
              <w:jc w:val="center"/>
            </w:pPr>
            <w:r w:rsidRPr="00DF420C">
              <w:t>Mandarin</w:t>
            </w:r>
          </w:p>
        </w:tc>
        <w:tc>
          <w:tcPr>
            <w:tcW w:w="850" w:type="dxa"/>
            <w:noWrap/>
            <w:vAlign w:val="top"/>
            <w:hideMark/>
          </w:tcPr>
          <w:p w14:paraId="0B7D063D" w14:textId="4C8DE923" w:rsidR="001914C0" w:rsidRPr="00DF420C" w:rsidRDefault="001914C0" w:rsidP="001914C0">
            <w:pPr>
              <w:pStyle w:val="Tabletext"/>
              <w:jc w:val="center"/>
            </w:pPr>
            <w:r w:rsidRPr="00DF420C">
              <w:t>18+</w:t>
            </w:r>
          </w:p>
        </w:tc>
        <w:tc>
          <w:tcPr>
            <w:tcW w:w="1257" w:type="dxa"/>
          </w:tcPr>
          <w:p w14:paraId="2A7C173E" w14:textId="2DBB7B7C" w:rsidR="001914C0" w:rsidRPr="00DF420C" w:rsidRDefault="001914C0" w:rsidP="001914C0">
            <w:pPr>
              <w:pStyle w:val="Tabletext"/>
              <w:jc w:val="center"/>
            </w:pPr>
            <w:r w:rsidRPr="00DF420C">
              <w:t>2015</w:t>
            </w:r>
          </w:p>
        </w:tc>
      </w:tr>
      <w:tr w:rsidR="001914C0" w:rsidRPr="00DF420C" w14:paraId="47EB2260" w14:textId="75947ADD" w:rsidTr="00557E85">
        <w:trPr>
          <w:cnfStyle w:val="000000100000" w:firstRow="0" w:lastRow="0" w:firstColumn="0" w:lastColumn="0" w:oddVBand="0" w:evenVBand="0" w:oddHBand="1" w:evenHBand="0" w:firstRowFirstColumn="0" w:firstRowLastColumn="0" w:lastRowFirstColumn="0" w:lastRowLastColumn="0"/>
          <w:cantSplit/>
          <w:trHeight w:val="315"/>
        </w:trPr>
        <w:tc>
          <w:tcPr>
            <w:tcW w:w="794" w:type="dxa"/>
          </w:tcPr>
          <w:p w14:paraId="4375F2C8" w14:textId="04B8730A" w:rsidR="001914C0" w:rsidRPr="00DF420C" w:rsidRDefault="001914C0" w:rsidP="001914C0">
            <w:pPr>
              <w:pStyle w:val="Tabletext"/>
              <w:jc w:val="center"/>
            </w:pPr>
            <w:r w:rsidRPr="00DF420C">
              <w:t>9</w:t>
            </w:r>
          </w:p>
        </w:tc>
        <w:tc>
          <w:tcPr>
            <w:tcW w:w="737" w:type="dxa"/>
            <w:noWrap/>
            <w:hideMark/>
          </w:tcPr>
          <w:p w14:paraId="7BEF5762" w14:textId="1A4A2B42" w:rsidR="001914C0" w:rsidRPr="00DF420C" w:rsidRDefault="001914C0" w:rsidP="001914C0">
            <w:pPr>
              <w:pStyle w:val="Tabletext"/>
            </w:pPr>
            <w:r w:rsidRPr="00DF420C">
              <w:t>NSW</w:t>
            </w:r>
          </w:p>
        </w:tc>
        <w:tc>
          <w:tcPr>
            <w:tcW w:w="1247" w:type="dxa"/>
            <w:noWrap/>
            <w:hideMark/>
          </w:tcPr>
          <w:p w14:paraId="27F85333" w14:textId="77777777" w:rsidR="001914C0" w:rsidRPr="00DF420C" w:rsidRDefault="001914C0" w:rsidP="001914C0">
            <w:pPr>
              <w:pStyle w:val="Tabletext"/>
            </w:pPr>
            <w:r w:rsidRPr="00DF420C">
              <w:t>Regional</w:t>
            </w:r>
          </w:p>
        </w:tc>
        <w:tc>
          <w:tcPr>
            <w:tcW w:w="1461" w:type="dxa"/>
            <w:noWrap/>
            <w:hideMark/>
          </w:tcPr>
          <w:p w14:paraId="7C9C8418" w14:textId="77777777" w:rsidR="001914C0" w:rsidRPr="00DF420C" w:rsidRDefault="001914C0" w:rsidP="001914C0">
            <w:pPr>
              <w:pStyle w:val="Tabletext"/>
            </w:pPr>
            <w:r w:rsidRPr="00DF420C">
              <w:t>First Nations/Disability</w:t>
            </w:r>
          </w:p>
        </w:tc>
        <w:tc>
          <w:tcPr>
            <w:tcW w:w="1798" w:type="dxa"/>
          </w:tcPr>
          <w:p w14:paraId="6612D95F" w14:textId="7B35CBA3" w:rsidR="001914C0" w:rsidRPr="00DF420C" w:rsidRDefault="001914C0" w:rsidP="001914C0">
            <w:pPr>
              <w:pStyle w:val="Tabletext"/>
            </w:pPr>
            <w:r w:rsidRPr="00DF420C">
              <w:t>Motel room, no kitchen</w:t>
            </w:r>
          </w:p>
        </w:tc>
        <w:tc>
          <w:tcPr>
            <w:tcW w:w="1020" w:type="dxa"/>
          </w:tcPr>
          <w:p w14:paraId="4F46FA77" w14:textId="59D229F1" w:rsidR="001914C0" w:rsidRPr="00DF420C" w:rsidRDefault="001914C0" w:rsidP="001914C0">
            <w:pPr>
              <w:pStyle w:val="Tabletext"/>
              <w:jc w:val="center"/>
            </w:pPr>
            <w:r w:rsidRPr="00DF420C">
              <w:t>English</w:t>
            </w:r>
          </w:p>
        </w:tc>
        <w:tc>
          <w:tcPr>
            <w:tcW w:w="850" w:type="dxa"/>
            <w:noWrap/>
            <w:vAlign w:val="top"/>
            <w:hideMark/>
          </w:tcPr>
          <w:p w14:paraId="1B84923E" w14:textId="6E9FFAF5" w:rsidR="001914C0" w:rsidRPr="00DF420C" w:rsidRDefault="001914C0" w:rsidP="001914C0">
            <w:pPr>
              <w:pStyle w:val="Tabletext"/>
              <w:jc w:val="center"/>
            </w:pPr>
            <w:r w:rsidRPr="00DF420C">
              <w:t>18+</w:t>
            </w:r>
          </w:p>
        </w:tc>
        <w:tc>
          <w:tcPr>
            <w:tcW w:w="1257" w:type="dxa"/>
          </w:tcPr>
          <w:p w14:paraId="5C3A6C37" w14:textId="779AFDCE" w:rsidR="001914C0" w:rsidRPr="00DF420C" w:rsidRDefault="001914C0" w:rsidP="001914C0">
            <w:pPr>
              <w:pStyle w:val="Tabletext"/>
              <w:jc w:val="center"/>
            </w:pPr>
            <w:r w:rsidRPr="00DF420C">
              <w:t>2019</w:t>
            </w:r>
          </w:p>
        </w:tc>
      </w:tr>
      <w:tr w:rsidR="001914C0" w:rsidRPr="00DF420C" w14:paraId="086E5C27" w14:textId="4856649A" w:rsidTr="00557E85">
        <w:trPr>
          <w:cantSplit/>
          <w:trHeight w:val="315"/>
        </w:trPr>
        <w:tc>
          <w:tcPr>
            <w:tcW w:w="794" w:type="dxa"/>
          </w:tcPr>
          <w:p w14:paraId="6B64A53B" w14:textId="3B92DE2D" w:rsidR="001914C0" w:rsidRPr="00DF420C" w:rsidRDefault="001914C0" w:rsidP="001914C0">
            <w:pPr>
              <w:pStyle w:val="Tabletext"/>
              <w:jc w:val="center"/>
            </w:pPr>
            <w:r w:rsidRPr="00DF420C">
              <w:t>10</w:t>
            </w:r>
          </w:p>
        </w:tc>
        <w:tc>
          <w:tcPr>
            <w:tcW w:w="737" w:type="dxa"/>
            <w:noWrap/>
            <w:hideMark/>
          </w:tcPr>
          <w:p w14:paraId="22928C27" w14:textId="49B1BB0D" w:rsidR="001914C0" w:rsidRPr="00DF420C" w:rsidRDefault="001914C0" w:rsidP="001914C0">
            <w:pPr>
              <w:pStyle w:val="Tabletext"/>
            </w:pPr>
            <w:r w:rsidRPr="00DF420C">
              <w:t>NSW</w:t>
            </w:r>
          </w:p>
        </w:tc>
        <w:tc>
          <w:tcPr>
            <w:tcW w:w="1247" w:type="dxa"/>
            <w:noWrap/>
            <w:hideMark/>
          </w:tcPr>
          <w:p w14:paraId="6B176E63" w14:textId="77777777" w:rsidR="001914C0" w:rsidRPr="00DF420C" w:rsidRDefault="001914C0" w:rsidP="001914C0">
            <w:pPr>
              <w:pStyle w:val="Tabletext"/>
            </w:pPr>
            <w:r w:rsidRPr="00DF420C">
              <w:t>Regional</w:t>
            </w:r>
          </w:p>
        </w:tc>
        <w:tc>
          <w:tcPr>
            <w:tcW w:w="1461" w:type="dxa"/>
            <w:noWrap/>
            <w:hideMark/>
          </w:tcPr>
          <w:p w14:paraId="7CF2AAF8" w14:textId="77777777" w:rsidR="001914C0" w:rsidRPr="00DF420C" w:rsidRDefault="001914C0" w:rsidP="001914C0">
            <w:pPr>
              <w:pStyle w:val="Tabletext"/>
            </w:pPr>
            <w:r w:rsidRPr="00DF420C">
              <w:t>First Nations/Disability</w:t>
            </w:r>
          </w:p>
        </w:tc>
        <w:tc>
          <w:tcPr>
            <w:tcW w:w="1798" w:type="dxa"/>
          </w:tcPr>
          <w:p w14:paraId="6F92A93A" w14:textId="0A6B853D" w:rsidR="001914C0" w:rsidRPr="00DF420C" w:rsidRDefault="001914C0" w:rsidP="001914C0">
            <w:pPr>
              <w:pStyle w:val="Tabletext"/>
            </w:pPr>
            <w:r w:rsidRPr="00DF420C">
              <w:t>Private room, shared facilities</w:t>
            </w:r>
          </w:p>
        </w:tc>
        <w:tc>
          <w:tcPr>
            <w:tcW w:w="1020" w:type="dxa"/>
          </w:tcPr>
          <w:p w14:paraId="2EBD7E3D" w14:textId="59E32EEE" w:rsidR="001914C0" w:rsidRPr="00DF420C" w:rsidRDefault="001914C0" w:rsidP="001914C0">
            <w:pPr>
              <w:pStyle w:val="Tabletext"/>
              <w:jc w:val="center"/>
            </w:pPr>
            <w:r w:rsidRPr="00DF420C">
              <w:t>English</w:t>
            </w:r>
          </w:p>
        </w:tc>
        <w:tc>
          <w:tcPr>
            <w:tcW w:w="850" w:type="dxa"/>
            <w:noWrap/>
            <w:vAlign w:val="top"/>
            <w:hideMark/>
          </w:tcPr>
          <w:p w14:paraId="0495F897" w14:textId="7B8C3C05" w:rsidR="001914C0" w:rsidRPr="00DF420C" w:rsidRDefault="001914C0" w:rsidP="001914C0">
            <w:pPr>
              <w:pStyle w:val="Tabletext"/>
              <w:jc w:val="center"/>
            </w:pPr>
            <w:r w:rsidRPr="00DF420C">
              <w:t>18+</w:t>
            </w:r>
          </w:p>
        </w:tc>
        <w:tc>
          <w:tcPr>
            <w:tcW w:w="1257" w:type="dxa"/>
          </w:tcPr>
          <w:p w14:paraId="355E53FE" w14:textId="77CEE9A9" w:rsidR="001914C0" w:rsidRPr="00DF420C" w:rsidRDefault="001914C0" w:rsidP="001914C0">
            <w:pPr>
              <w:pStyle w:val="Tabletext"/>
              <w:jc w:val="center"/>
            </w:pPr>
            <w:r w:rsidRPr="00DF420C">
              <w:t>2014</w:t>
            </w:r>
          </w:p>
        </w:tc>
      </w:tr>
      <w:tr w:rsidR="001914C0" w:rsidRPr="00DF420C" w14:paraId="63A237E7" w14:textId="7EC90E43" w:rsidTr="00557E85">
        <w:trPr>
          <w:cnfStyle w:val="000000100000" w:firstRow="0" w:lastRow="0" w:firstColumn="0" w:lastColumn="0" w:oddVBand="0" w:evenVBand="0" w:oddHBand="1" w:evenHBand="0" w:firstRowFirstColumn="0" w:firstRowLastColumn="0" w:lastRowFirstColumn="0" w:lastRowLastColumn="0"/>
          <w:cantSplit/>
          <w:trHeight w:val="315"/>
        </w:trPr>
        <w:tc>
          <w:tcPr>
            <w:tcW w:w="794" w:type="dxa"/>
          </w:tcPr>
          <w:p w14:paraId="6B5C00F5" w14:textId="31DE5341" w:rsidR="001914C0" w:rsidRPr="00DF420C" w:rsidRDefault="001914C0" w:rsidP="001914C0">
            <w:pPr>
              <w:pStyle w:val="Tabletext"/>
              <w:jc w:val="center"/>
            </w:pPr>
            <w:r w:rsidRPr="00DF420C">
              <w:t>11</w:t>
            </w:r>
          </w:p>
        </w:tc>
        <w:tc>
          <w:tcPr>
            <w:tcW w:w="737" w:type="dxa"/>
            <w:noWrap/>
            <w:hideMark/>
          </w:tcPr>
          <w:p w14:paraId="0CD1E67D" w14:textId="3ADE0F8E" w:rsidR="001914C0" w:rsidRPr="00DF420C" w:rsidRDefault="001914C0" w:rsidP="001914C0">
            <w:pPr>
              <w:pStyle w:val="Tabletext"/>
            </w:pPr>
            <w:r w:rsidRPr="00DF420C">
              <w:t>WA</w:t>
            </w:r>
          </w:p>
        </w:tc>
        <w:tc>
          <w:tcPr>
            <w:tcW w:w="1247" w:type="dxa"/>
            <w:noWrap/>
            <w:hideMark/>
          </w:tcPr>
          <w:p w14:paraId="6B84043A" w14:textId="77777777" w:rsidR="001914C0" w:rsidRPr="00DF420C" w:rsidRDefault="001914C0" w:rsidP="001914C0">
            <w:pPr>
              <w:pStyle w:val="Tabletext"/>
            </w:pPr>
            <w:r w:rsidRPr="00DF420C">
              <w:t>Urban</w:t>
            </w:r>
          </w:p>
        </w:tc>
        <w:tc>
          <w:tcPr>
            <w:tcW w:w="1461" w:type="dxa"/>
            <w:noWrap/>
            <w:hideMark/>
          </w:tcPr>
          <w:p w14:paraId="42A31577" w14:textId="77777777" w:rsidR="001914C0" w:rsidRPr="00DF420C" w:rsidRDefault="001914C0" w:rsidP="001914C0">
            <w:pPr>
              <w:pStyle w:val="Tabletext"/>
            </w:pPr>
            <w:r w:rsidRPr="00DF420C">
              <w:t>CALD</w:t>
            </w:r>
          </w:p>
        </w:tc>
        <w:tc>
          <w:tcPr>
            <w:tcW w:w="1798" w:type="dxa"/>
          </w:tcPr>
          <w:p w14:paraId="1F9AEAAA" w14:textId="4DE78AAB" w:rsidR="001914C0" w:rsidRPr="00DF420C" w:rsidRDefault="001914C0" w:rsidP="001914C0">
            <w:pPr>
              <w:pStyle w:val="Tabletext"/>
            </w:pPr>
            <w:r w:rsidRPr="00DF420C">
              <w:t>Private room, shared facilities</w:t>
            </w:r>
          </w:p>
        </w:tc>
        <w:tc>
          <w:tcPr>
            <w:tcW w:w="1020" w:type="dxa"/>
          </w:tcPr>
          <w:p w14:paraId="4DC8E57C" w14:textId="46BFAFE4" w:rsidR="001914C0" w:rsidRPr="00DF420C" w:rsidRDefault="001914C0" w:rsidP="001914C0">
            <w:pPr>
              <w:pStyle w:val="Tabletext"/>
              <w:jc w:val="center"/>
            </w:pPr>
            <w:r w:rsidRPr="00DF420C">
              <w:t>Vietnamese</w:t>
            </w:r>
          </w:p>
        </w:tc>
        <w:tc>
          <w:tcPr>
            <w:tcW w:w="850" w:type="dxa"/>
            <w:noWrap/>
            <w:vAlign w:val="top"/>
            <w:hideMark/>
          </w:tcPr>
          <w:p w14:paraId="057B3B65" w14:textId="42CB9BA3" w:rsidR="001914C0" w:rsidRPr="00DF420C" w:rsidRDefault="001914C0" w:rsidP="001914C0">
            <w:pPr>
              <w:pStyle w:val="Tabletext"/>
              <w:jc w:val="center"/>
            </w:pPr>
            <w:r w:rsidRPr="00DF420C">
              <w:t>18+</w:t>
            </w:r>
          </w:p>
        </w:tc>
        <w:tc>
          <w:tcPr>
            <w:tcW w:w="1257" w:type="dxa"/>
          </w:tcPr>
          <w:p w14:paraId="02351C20" w14:textId="0BF58C03" w:rsidR="001914C0" w:rsidRPr="00DF420C" w:rsidRDefault="001914C0" w:rsidP="001914C0">
            <w:pPr>
              <w:pStyle w:val="Tabletext"/>
              <w:jc w:val="center"/>
            </w:pPr>
            <w:r w:rsidRPr="00DF420C">
              <w:t>2021</w:t>
            </w:r>
          </w:p>
        </w:tc>
      </w:tr>
      <w:tr w:rsidR="001914C0" w:rsidRPr="00DF420C" w14:paraId="24E74F60" w14:textId="4A84ADCC" w:rsidTr="00557E85">
        <w:trPr>
          <w:cantSplit/>
          <w:trHeight w:val="315"/>
        </w:trPr>
        <w:tc>
          <w:tcPr>
            <w:tcW w:w="794" w:type="dxa"/>
          </w:tcPr>
          <w:p w14:paraId="10880C40" w14:textId="039EE4CF" w:rsidR="001914C0" w:rsidRPr="00DF420C" w:rsidRDefault="001914C0" w:rsidP="001914C0">
            <w:pPr>
              <w:pStyle w:val="Tabletext"/>
              <w:jc w:val="center"/>
            </w:pPr>
            <w:r w:rsidRPr="00DF420C">
              <w:t>12</w:t>
            </w:r>
          </w:p>
        </w:tc>
        <w:tc>
          <w:tcPr>
            <w:tcW w:w="737" w:type="dxa"/>
            <w:noWrap/>
            <w:hideMark/>
          </w:tcPr>
          <w:p w14:paraId="61478B2F" w14:textId="5ED38DED" w:rsidR="001914C0" w:rsidRPr="00DF420C" w:rsidRDefault="001914C0" w:rsidP="001914C0">
            <w:pPr>
              <w:pStyle w:val="Tabletext"/>
            </w:pPr>
            <w:r w:rsidRPr="00DF420C">
              <w:t>Victoria</w:t>
            </w:r>
          </w:p>
        </w:tc>
        <w:tc>
          <w:tcPr>
            <w:tcW w:w="1247" w:type="dxa"/>
            <w:noWrap/>
            <w:hideMark/>
          </w:tcPr>
          <w:p w14:paraId="10B363FE" w14:textId="77777777" w:rsidR="001914C0" w:rsidRPr="00DF420C" w:rsidRDefault="001914C0" w:rsidP="001914C0">
            <w:pPr>
              <w:pStyle w:val="Tabletext"/>
            </w:pPr>
            <w:r w:rsidRPr="00DF420C">
              <w:t>Urban</w:t>
            </w:r>
          </w:p>
        </w:tc>
        <w:tc>
          <w:tcPr>
            <w:tcW w:w="1461" w:type="dxa"/>
            <w:noWrap/>
            <w:hideMark/>
          </w:tcPr>
          <w:p w14:paraId="4D0FB98D" w14:textId="77777777" w:rsidR="001914C0" w:rsidRPr="00DF420C" w:rsidRDefault="001914C0" w:rsidP="001914C0">
            <w:pPr>
              <w:pStyle w:val="Tabletext"/>
            </w:pPr>
            <w:r w:rsidRPr="00DF420C">
              <w:t>CALD/Disability</w:t>
            </w:r>
          </w:p>
        </w:tc>
        <w:tc>
          <w:tcPr>
            <w:tcW w:w="1798" w:type="dxa"/>
          </w:tcPr>
          <w:p w14:paraId="6BD456A0" w14:textId="181EA5F1" w:rsidR="001914C0" w:rsidRPr="00DF420C" w:rsidDel="00E97C76" w:rsidRDefault="001914C0" w:rsidP="001914C0">
            <w:pPr>
              <w:pStyle w:val="Tabletext"/>
            </w:pPr>
            <w:r w:rsidRPr="00DF420C">
              <w:t>Motel room, private bathroom, access to kitchen</w:t>
            </w:r>
          </w:p>
        </w:tc>
        <w:tc>
          <w:tcPr>
            <w:tcW w:w="1020" w:type="dxa"/>
          </w:tcPr>
          <w:p w14:paraId="611BFDB8" w14:textId="6AD0CD57" w:rsidR="001914C0" w:rsidRPr="00DF420C" w:rsidDel="00E97C76" w:rsidRDefault="001914C0" w:rsidP="001914C0">
            <w:pPr>
              <w:pStyle w:val="Tabletext"/>
              <w:jc w:val="center"/>
            </w:pPr>
            <w:r w:rsidRPr="00DF420C">
              <w:t>English</w:t>
            </w:r>
          </w:p>
        </w:tc>
        <w:tc>
          <w:tcPr>
            <w:tcW w:w="850" w:type="dxa"/>
            <w:noWrap/>
            <w:vAlign w:val="top"/>
            <w:hideMark/>
          </w:tcPr>
          <w:p w14:paraId="6F4E2B7D" w14:textId="1658FA06" w:rsidR="001914C0" w:rsidRPr="00DF420C" w:rsidRDefault="001914C0" w:rsidP="001914C0">
            <w:pPr>
              <w:pStyle w:val="Tabletext"/>
              <w:jc w:val="center"/>
            </w:pPr>
            <w:r w:rsidRPr="00DF420C">
              <w:t>18+</w:t>
            </w:r>
          </w:p>
        </w:tc>
        <w:tc>
          <w:tcPr>
            <w:tcW w:w="1257" w:type="dxa"/>
          </w:tcPr>
          <w:p w14:paraId="5F0C5176" w14:textId="6B74E297" w:rsidR="001914C0" w:rsidRPr="00DF420C" w:rsidRDefault="001914C0" w:rsidP="001914C0">
            <w:pPr>
              <w:pStyle w:val="Tabletext"/>
              <w:jc w:val="center"/>
            </w:pPr>
            <w:r w:rsidRPr="00DF420C">
              <w:t>Within last 10 years</w:t>
            </w:r>
          </w:p>
        </w:tc>
      </w:tr>
      <w:tr w:rsidR="001914C0" w:rsidRPr="00DF420C" w14:paraId="7C81C7C0" w14:textId="769E115A" w:rsidTr="00557E85">
        <w:trPr>
          <w:cnfStyle w:val="000000100000" w:firstRow="0" w:lastRow="0" w:firstColumn="0" w:lastColumn="0" w:oddVBand="0" w:evenVBand="0" w:oddHBand="1" w:evenHBand="0" w:firstRowFirstColumn="0" w:firstRowLastColumn="0" w:lastRowFirstColumn="0" w:lastRowLastColumn="0"/>
          <w:cantSplit/>
          <w:trHeight w:val="315"/>
        </w:trPr>
        <w:tc>
          <w:tcPr>
            <w:tcW w:w="794" w:type="dxa"/>
          </w:tcPr>
          <w:p w14:paraId="1F333308" w14:textId="3A1CF2A2" w:rsidR="001914C0" w:rsidRPr="00DF420C" w:rsidRDefault="001914C0" w:rsidP="001914C0">
            <w:pPr>
              <w:pStyle w:val="Tabletext"/>
              <w:jc w:val="center"/>
            </w:pPr>
            <w:r w:rsidRPr="00DF420C">
              <w:t>13</w:t>
            </w:r>
          </w:p>
        </w:tc>
        <w:tc>
          <w:tcPr>
            <w:tcW w:w="737" w:type="dxa"/>
            <w:noWrap/>
            <w:hideMark/>
          </w:tcPr>
          <w:p w14:paraId="58DCDE2E" w14:textId="04411322" w:rsidR="001914C0" w:rsidRPr="00DF420C" w:rsidRDefault="001914C0" w:rsidP="001914C0">
            <w:pPr>
              <w:pStyle w:val="Tabletext"/>
            </w:pPr>
            <w:r w:rsidRPr="00DF420C">
              <w:t>NSW</w:t>
            </w:r>
          </w:p>
        </w:tc>
        <w:tc>
          <w:tcPr>
            <w:tcW w:w="1247" w:type="dxa"/>
            <w:noWrap/>
            <w:hideMark/>
          </w:tcPr>
          <w:p w14:paraId="2C446F6B" w14:textId="77777777" w:rsidR="001914C0" w:rsidRPr="00DF420C" w:rsidRDefault="001914C0" w:rsidP="001914C0">
            <w:pPr>
              <w:pStyle w:val="Tabletext"/>
            </w:pPr>
            <w:r w:rsidRPr="00DF420C">
              <w:t>Remote</w:t>
            </w:r>
          </w:p>
        </w:tc>
        <w:tc>
          <w:tcPr>
            <w:tcW w:w="1461" w:type="dxa"/>
            <w:noWrap/>
            <w:hideMark/>
          </w:tcPr>
          <w:p w14:paraId="58731424" w14:textId="77777777" w:rsidR="001914C0" w:rsidRPr="00DF420C" w:rsidRDefault="001914C0" w:rsidP="001914C0">
            <w:pPr>
              <w:pStyle w:val="Tabletext"/>
            </w:pPr>
            <w:r w:rsidRPr="00DF420C">
              <w:t>First Nations</w:t>
            </w:r>
          </w:p>
        </w:tc>
        <w:tc>
          <w:tcPr>
            <w:tcW w:w="1798" w:type="dxa"/>
          </w:tcPr>
          <w:p w14:paraId="09643C83" w14:textId="6E7C808F" w:rsidR="001914C0" w:rsidRPr="00DF420C" w:rsidDel="00E97C76" w:rsidRDefault="001914C0" w:rsidP="001914C0">
            <w:pPr>
              <w:pStyle w:val="Tabletext"/>
            </w:pPr>
            <w:r w:rsidRPr="00DF420C">
              <w:t>Private house, fully furnished (not shared with others)</w:t>
            </w:r>
          </w:p>
        </w:tc>
        <w:tc>
          <w:tcPr>
            <w:tcW w:w="1020" w:type="dxa"/>
          </w:tcPr>
          <w:p w14:paraId="25DD1E06" w14:textId="395CD99F" w:rsidR="001914C0" w:rsidRPr="00DF420C" w:rsidDel="00E97C76" w:rsidRDefault="001914C0" w:rsidP="001914C0">
            <w:pPr>
              <w:pStyle w:val="Tabletext"/>
              <w:jc w:val="center"/>
            </w:pPr>
            <w:r w:rsidRPr="00DF420C">
              <w:t>English</w:t>
            </w:r>
          </w:p>
        </w:tc>
        <w:tc>
          <w:tcPr>
            <w:tcW w:w="850" w:type="dxa"/>
            <w:noWrap/>
            <w:vAlign w:val="top"/>
            <w:hideMark/>
          </w:tcPr>
          <w:p w14:paraId="51D892BA" w14:textId="448A3AA3" w:rsidR="001914C0" w:rsidRPr="00DF420C" w:rsidRDefault="001914C0" w:rsidP="001914C0">
            <w:pPr>
              <w:pStyle w:val="Tabletext"/>
              <w:jc w:val="center"/>
            </w:pPr>
            <w:r w:rsidRPr="00DF420C">
              <w:t>18+</w:t>
            </w:r>
          </w:p>
        </w:tc>
        <w:tc>
          <w:tcPr>
            <w:tcW w:w="1257" w:type="dxa"/>
          </w:tcPr>
          <w:p w14:paraId="290CA2B5" w14:textId="304A06C6" w:rsidR="001914C0" w:rsidRPr="00DF420C" w:rsidRDefault="001914C0" w:rsidP="001914C0">
            <w:pPr>
              <w:pStyle w:val="Tabletext"/>
              <w:jc w:val="center"/>
            </w:pPr>
            <w:r w:rsidRPr="00DF420C">
              <w:t>Within last 10 years</w:t>
            </w:r>
          </w:p>
        </w:tc>
      </w:tr>
      <w:tr w:rsidR="001914C0" w:rsidRPr="00DF420C" w14:paraId="4E8821C9" w14:textId="64CABAB7" w:rsidTr="00557E85">
        <w:trPr>
          <w:cantSplit/>
          <w:trHeight w:val="315"/>
        </w:trPr>
        <w:tc>
          <w:tcPr>
            <w:tcW w:w="794" w:type="dxa"/>
          </w:tcPr>
          <w:p w14:paraId="5A95DE35" w14:textId="0489565B" w:rsidR="001914C0" w:rsidRPr="00DF420C" w:rsidRDefault="001914C0" w:rsidP="001914C0">
            <w:pPr>
              <w:pStyle w:val="Tabletext"/>
              <w:jc w:val="center"/>
            </w:pPr>
            <w:r w:rsidRPr="00DF420C">
              <w:lastRenderedPageBreak/>
              <w:t>14</w:t>
            </w:r>
          </w:p>
        </w:tc>
        <w:tc>
          <w:tcPr>
            <w:tcW w:w="737" w:type="dxa"/>
            <w:noWrap/>
            <w:hideMark/>
          </w:tcPr>
          <w:p w14:paraId="19D91D51" w14:textId="2406BF23" w:rsidR="001914C0" w:rsidRPr="00DF420C" w:rsidRDefault="001914C0" w:rsidP="001914C0">
            <w:pPr>
              <w:pStyle w:val="Tabletext"/>
            </w:pPr>
            <w:r w:rsidRPr="00DF420C">
              <w:t>NSW</w:t>
            </w:r>
          </w:p>
        </w:tc>
        <w:tc>
          <w:tcPr>
            <w:tcW w:w="1247" w:type="dxa"/>
            <w:noWrap/>
            <w:hideMark/>
          </w:tcPr>
          <w:p w14:paraId="39467CF9" w14:textId="77777777" w:rsidR="001914C0" w:rsidRPr="00DF420C" w:rsidRDefault="001914C0" w:rsidP="001914C0">
            <w:pPr>
              <w:pStyle w:val="Tabletext"/>
            </w:pPr>
            <w:r w:rsidRPr="00DF420C">
              <w:t>Regional</w:t>
            </w:r>
          </w:p>
        </w:tc>
        <w:tc>
          <w:tcPr>
            <w:tcW w:w="1461" w:type="dxa"/>
            <w:noWrap/>
            <w:hideMark/>
          </w:tcPr>
          <w:p w14:paraId="60354069" w14:textId="77777777" w:rsidR="001914C0" w:rsidRPr="00DF420C" w:rsidRDefault="001914C0" w:rsidP="001914C0">
            <w:pPr>
              <w:pStyle w:val="Tabletext"/>
            </w:pPr>
            <w:r w:rsidRPr="00DF420C">
              <w:t>Disability</w:t>
            </w:r>
          </w:p>
        </w:tc>
        <w:tc>
          <w:tcPr>
            <w:tcW w:w="1798" w:type="dxa"/>
          </w:tcPr>
          <w:p w14:paraId="695F58D5" w14:textId="05F84E1E" w:rsidR="001914C0" w:rsidRPr="00DF420C" w:rsidRDefault="001914C0" w:rsidP="001914C0">
            <w:pPr>
              <w:pStyle w:val="Tabletext"/>
            </w:pPr>
            <w:r w:rsidRPr="00DF420C">
              <w:t>Private room, private living and dining space, private bathroom, shared laundry</w:t>
            </w:r>
          </w:p>
        </w:tc>
        <w:tc>
          <w:tcPr>
            <w:tcW w:w="1020" w:type="dxa"/>
          </w:tcPr>
          <w:p w14:paraId="508C1652" w14:textId="21D992A4" w:rsidR="001914C0" w:rsidRPr="00DF420C" w:rsidRDefault="001914C0" w:rsidP="001914C0">
            <w:pPr>
              <w:pStyle w:val="Tabletext"/>
              <w:jc w:val="center"/>
            </w:pPr>
            <w:r w:rsidRPr="00DF420C">
              <w:t>English</w:t>
            </w:r>
          </w:p>
        </w:tc>
        <w:tc>
          <w:tcPr>
            <w:tcW w:w="850" w:type="dxa"/>
            <w:noWrap/>
            <w:vAlign w:val="top"/>
            <w:hideMark/>
          </w:tcPr>
          <w:p w14:paraId="75F4E1D2" w14:textId="32DB6AD5" w:rsidR="001914C0" w:rsidRPr="00DF420C" w:rsidRDefault="001914C0" w:rsidP="001914C0">
            <w:pPr>
              <w:pStyle w:val="Tabletext"/>
              <w:jc w:val="center"/>
            </w:pPr>
            <w:r w:rsidRPr="00DF420C">
              <w:t>18+</w:t>
            </w:r>
          </w:p>
        </w:tc>
        <w:tc>
          <w:tcPr>
            <w:tcW w:w="1257" w:type="dxa"/>
          </w:tcPr>
          <w:p w14:paraId="5069EAD3" w14:textId="417251CA" w:rsidR="001914C0" w:rsidRPr="00DF420C" w:rsidRDefault="001914C0" w:rsidP="001914C0">
            <w:pPr>
              <w:pStyle w:val="Tabletext"/>
              <w:jc w:val="center"/>
            </w:pPr>
            <w:r w:rsidRPr="00DF420C">
              <w:t>2020</w:t>
            </w:r>
          </w:p>
        </w:tc>
      </w:tr>
      <w:tr w:rsidR="001914C0" w:rsidRPr="00DF420C" w14:paraId="11534643" w14:textId="0A629385" w:rsidTr="00557E85">
        <w:trPr>
          <w:cnfStyle w:val="000000100000" w:firstRow="0" w:lastRow="0" w:firstColumn="0" w:lastColumn="0" w:oddVBand="0" w:evenVBand="0" w:oddHBand="1" w:evenHBand="0" w:firstRowFirstColumn="0" w:firstRowLastColumn="0" w:lastRowFirstColumn="0" w:lastRowLastColumn="0"/>
          <w:cantSplit/>
          <w:trHeight w:val="315"/>
        </w:trPr>
        <w:tc>
          <w:tcPr>
            <w:tcW w:w="794" w:type="dxa"/>
          </w:tcPr>
          <w:p w14:paraId="7236EA83" w14:textId="799E2AE3" w:rsidR="001914C0" w:rsidRPr="00DF420C" w:rsidRDefault="001914C0" w:rsidP="001914C0">
            <w:pPr>
              <w:pStyle w:val="Tabletext"/>
              <w:jc w:val="center"/>
            </w:pPr>
            <w:r w:rsidRPr="00DF420C">
              <w:t>15</w:t>
            </w:r>
          </w:p>
        </w:tc>
        <w:tc>
          <w:tcPr>
            <w:tcW w:w="737" w:type="dxa"/>
            <w:noWrap/>
            <w:hideMark/>
          </w:tcPr>
          <w:p w14:paraId="5784F675" w14:textId="63D91C2C" w:rsidR="001914C0" w:rsidRPr="00DF420C" w:rsidRDefault="001914C0" w:rsidP="001914C0">
            <w:pPr>
              <w:pStyle w:val="Tabletext"/>
            </w:pPr>
            <w:r w:rsidRPr="00DF420C">
              <w:t>NSW</w:t>
            </w:r>
          </w:p>
        </w:tc>
        <w:tc>
          <w:tcPr>
            <w:tcW w:w="1247" w:type="dxa"/>
            <w:noWrap/>
            <w:hideMark/>
          </w:tcPr>
          <w:p w14:paraId="22EFC990" w14:textId="77777777" w:rsidR="001914C0" w:rsidRPr="00DF420C" w:rsidRDefault="001914C0" w:rsidP="001914C0">
            <w:pPr>
              <w:pStyle w:val="Tabletext"/>
            </w:pPr>
            <w:r w:rsidRPr="00DF420C">
              <w:t>Regional</w:t>
            </w:r>
          </w:p>
        </w:tc>
        <w:tc>
          <w:tcPr>
            <w:tcW w:w="1461" w:type="dxa"/>
            <w:noWrap/>
            <w:hideMark/>
          </w:tcPr>
          <w:p w14:paraId="641451BB" w14:textId="269E2B46" w:rsidR="001914C0" w:rsidRPr="00DF420C" w:rsidRDefault="001914C0" w:rsidP="001914C0">
            <w:pPr>
              <w:pStyle w:val="Tabletext"/>
            </w:pPr>
            <w:r w:rsidRPr="00DF420C">
              <w:t>First Nations/Disability</w:t>
            </w:r>
          </w:p>
        </w:tc>
        <w:tc>
          <w:tcPr>
            <w:tcW w:w="1798" w:type="dxa"/>
          </w:tcPr>
          <w:p w14:paraId="6BA68E42" w14:textId="1CEED142" w:rsidR="001914C0" w:rsidRPr="00DF420C" w:rsidRDefault="001914C0" w:rsidP="001914C0">
            <w:pPr>
              <w:pStyle w:val="Tabletext"/>
            </w:pPr>
            <w:r w:rsidRPr="00DF420C">
              <w:t>Motel room, no access to kitchen</w:t>
            </w:r>
          </w:p>
        </w:tc>
        <w:tc>
          <w:tcPr>
            <w:tcW w:w="1020" w:type="dxa"/>
          </w:tcPr>
          <w:p w14:paraId="45C78BBA" w14:textId="10DE86A1" w:rsidR="001914C0" w:rsidRPr="00DF420C" w:rsidRDefault="001914C0" w:rsidP="001914C0">
            <w:pPr>
              <w:pStyle w:val="Tabletext"/>
              <w:jc w:val="center"/>
            </w:pPr>
            <w:r w:rsidRPr="00DF420C">
              <w:t>English</w:t>
            </w:r>
          </w:p>
        </w:tc>
        <w:tc>
          <w:tcPr>
            <w:tcW w:w="850" w:type="dxa"/>
            <w:noWrap/>
            <w:vAlign w:val="top"/>
            <w:hideMark/>
          </w:tcPr>
          <w:p w14:paraId="7A906A84" w14:textId="43DF8410" w:rsidR="001914C0" w:rsidRPr="00DF420C" w:rsidRDefault="001914C0" w:rsidP="001914C0">
            <w:pPr>
              <w:pStyle w:val="Tabletext"/>
              <w:jc w:val="center"/>
            </w:pPr>
            <w:r w:rsidRPr="00DF420C">
              <w:t>18+</w:t>
            </w:r>
          </w:p>
        </w:tc>
        <w:tc>
          <w:tcPr>
            <w:tcW w:w="1257" w:type="dxa"/>
          </w:tcPr>
          <w:p w14:paraId="02C21A41" w14:textId="3FFB92DA" w:rsidR="001914C0" w:rsidRPr="00DF420C" w:rsidRDefault="001914C0" w:rsidP="001914C0">
            <w:pPr>
              <w:pStyle w:val="Tabletext"/>
              <w:jc w:val="center"/>
            </w:pPr>
            <w:r w:rsidRPr="00DF420C">
              <w:t>2019</w:t>
            </w:r>
          </w:p>
        </w:tc>
      </w:tr>
    </w:tbl>
    <w:p w14:paraId="4B57AD5A" w14:textId="77777777" w:rsidR="00685C51" w:rsidRPr="00DF420C" w:rsidRDefault="00685C51" w:rsidP="00685C51">
      <w:pPr>
        <w:pStyle w:val="Tabletext"/>
      </w:pPr>
    </w:p>
    <w:p w14:paraId="32263D5C" w14:textId="255BA6D0" w:rsidR="00BE2DB8" w:rsidRPr="00DF420C" w:rsidRDefault="00563D62" w:rsidP="00BE2DB8">
      <w:r w:rsidRPr="00DF420C">
        <w:t>Criteria for i</w:t>
      </w:r>
      <w:r w:rsidR="00BE2DB8" w:rsidRPr="00DF420C">
        <w:t xml:space="preserve">nclusion </w:t>
      </w:r>
      <w:r w:rsidRPr="00663B40">
        <w:t>were</w:t>
      </w:r>
      <w:r w:rsidR="00685C51" w:rsidRPr="00663B40">
        <w:t xml:space="preserve"> based</w:t>
      </w:r>
      <w:r w:rsidR="00685C51" w:rsidRPr="00DF420C">
        <w:t xml:space="preserve"> on</w:t>
      </w:r>
      <w:r w:rsidR="00BE2DB8" w:rsidRPr="00DF420C">
        <w:t xml:space="preserve">:  </w:t>
      </w:r>
    </w:p>
    <w:p w14:paraId="3B5084DA" w14:textId="30E583A0" w:rsidR="00685C51" w:rsidRPr="00DF420C" w:rsidRDefault="00685C51" w:rsidP="00685C51">
      <w:pPr>
        <w:pStyle w:val="Bulletlist"/>
      </w:pPr>
      <w:r w:rsidRPr="00DF420C">
        <w:t>State</w:t>
      </w:r>
      <w:r w:rsidR="00941DCF">
        <w:t xml:space="preserve"> or </w:t>
      </w:r>
      <w:r w:rsidRPr="00DF420C">
        <w:t>territory of residence</w:t>
      </w:r>
    </w:p>
    <w:p w14:paraId="1B056E2C" w14:textId="1E3F95A1" w:rsidR="00685C51" w:rsidRPr="00DF420C" w:rsidRDefault="00685C51" w:rsidP="00685C51">
      <w:pPr>
        <w:pStyle w:val="Bulletlist"/>
      </w:pPr>
      <w:r w:rsidRPr="00DF420C">
        <w:t>Residence in urban, regional or remote community</w:t>
      </w:r>
    </w:p>
    <w:p w14:paraId="3A6052B2" w14:textId="085BF3FE" w:rsidR="00685C51" w:rsidRPr="00DF420C" w:rsidRDefault="00685C51" w:rsidP="00685C51">
      <w:pPr>
        <w:pStyle w:val="Bulletlist"/>
      </w:pPr>
      <w:r w:rsidRPr="00DF420C">
        <w:t xml:space="preserve">Age 15+ </w:t>
      </w:r>
    </w:p>
    <w:p w14:paraId="1C513FCC" w14:textId="566D56DC" w:rsidR="00685C51" w:rsidRPr="00DF420C" w:rsidRDefault="00685C51" w:rsidP="00685C51">
      <w:pPr>
        <w:pStyle w:val="Bulletlist"/>
      </w:pPr>
      <w:r w:rsidRPr="00DF420C">
        <w:t>Gender</w:t>
      </w:r>
      <w:r w:rsidR="00941DCF">
        <w:t xml:space="preserve">: </w:t>
      </w:r>
    </w:p>
    <w:p w14:paraId="7409335F" w14:textId="01916872" w:rsidR="00685C51" w:rsidRPr="00DF420C" w:rsidRDefault="00685C51" w:rsidP="00EC6853">
      <w:pPr>
        <w:pStyle w:val="2ndlevelbullet"/>
      </w:pPr>
      <w:r w:rsidRPr="00DF420C">
        <w:t>Those aged 15</w:t>
      </w:r>
      <w:r w:rsidR="004A4613" w:rsidRPr="00DF420C">
        <w:t>–</w:t>
      </w:r>
      <w:r w:rsidRPr="00DF420C">
        <w:t>17 could identify as any gender</w:t>
      </w:r>
      <w:r w:rsidR="00502EC4" w:rsidRPr="00DF420C">
        <w:t>.</w:t>
      </w:r>
    </w:p>
    <w:p w14:paraId="2004C18B" w14:textId="1F8B3C7B" w:rsidR="00685C51" w:rsidRPr="00DF420C" w:rsidRDefault="00685C51" w:rsidP="00EC6853">
      <w:pPr>
        <w:pStyle w:val="2ndlevelbullet"/>
      </w:pPr>
      <w:r w:rsidRPr="00DF420C">
        <w:t>Those aged 18 or over, had to identify as women</w:t>
      </w:r>
      <w:r w:rsidR="00502EC4" w:rsidRPr="00DF420C">
        <w:t>.</w:t>
      </w:r>
      <w:r w:rsidRPr="00DF420C">
        <w:t xml:space="preserve"> </w:t>
      </w:r>
    </w:p>
    <w:p w14:paraId="7181B90D" w14:textId="70DA2EC7" w:rsidR="00685C51" w:rsidRPr="00DF420C" w:rsidRDefault="00685C51" w:rsidP="00685C51">
      <w:pPr>
        <w:pStyle w:val="Bulletlist"/>
      </w:pPr>
      <w:r w:rsidRPr="00DF420C">
        <w:t xml:space="preserve">Lived experience of </w:t>
      </w:r>
      <w:r w:rsidR="009815DB" w:rsidRPr="00DF420C">
        <w:t>FDV</w:t>
      </w:r>
      <w:r w:rsidRPr="00DF420C">
        <w:t xml:space="preserve"> and of emergency accommodation in prior 10 years</w:t>
      </w:r>
    </w:p>
    <w:p w14:paraId="18A51379" w14:textId="131238A1" w:rsidR="00685C51" w:rsidRPr="00DF420C" w:rsidRDefault="00685C51" w:rsidP="00685C51">
      <w:pPr>
        <w:pStyle w:val="Bulletlist"/>
      </w:pPr>
      <w:r w:rsidRPr="00DF420C">
        <w:t xml:space="preserve">CALD: </w:t>
      </w:r>
      <w:r w:rsidR="001914C0" w:rsidRPr="00DF420C">
        <w:t xml:space="preserve">Language other than English spoken at home, </w:t>
      </w:r>
      <w:r w:rsidR="001914C0" w:rsidRPr="00941DCF">
        <w:t>non-Anglo background</w:t>
      </w:r>
      <w:r w:rsidR="001914C0" w:rsidRPr="00DF420C">
        <w:t xml:space="preserve">, or non-Christian religious affiliation </w:t>
      </w:r>
    </w:p>
    <w:p w14:paraId="0FE8C43B" w14:textId="5BDEAA0B" w:rsidR="00685C51" w:rsidRPr="00DF420C" w:rsidRDefault="00685C51" w:rsidP="00685C51">
      <w:pPr>
        <w:pStyle w:val="Bulletlist"/>
      </w:pPr>
      <w:r w:rsidRPr="00DF420C">
        <w:t xml:space="preserve">Disability: </w:t>
      </w:r>
      <w:r w:rsidRPr="00941DCF">
        <w:t>self-identif</w:t>
      </w:r>
      <w:r w:rsidR="00EF08AC">
        <w:t>ication</w:t>
      </w:r>
      <w:r w:rsidRPr="00DF420C">
        <w:t xml:space="preserve"> as living with disability, or caring for a child with disability</w:t>
      </w:r>
    </w:p>
    <w:p w14:paraId="6FBCB28B" w14:textId="77777777" w:rsidR="00685C51" w:rsidRPr="00DF420C" w:rsidRDefault="00685C51" w:rsidP="00685C51">
      <w:pPr>
        <w:pStyle w:val="Bulletlist"/>
      </w:pPr>
      <w:r w:rsidRPr="00DF420C">
        <w:t>Aboriginal and Torres Strait Islander status: self-identification</w:t>
      </w:r>
    </w:p>
    <w:p w14:paraId="351A77A8" w14:textId="6677F2B3" w:rsidR="00685C51" w:rsidRPr="00EF08AC" w:rsidRDefault="00941DCF" w:rsidP="00685C51">
      <w:pPr>
        <w:pStyle w:val="Bulletlist"/>
      </w:pPr>
      <w:r w:rsidRPr="00EF08AC">
        <w:t>N</w:t>
      </w:r>
      <w:r w:rsidR="00685C51" w:rsidRPr="00EF08AC">
        <w:t>ot in acute crisis at the time of interview</w:t>
      </w:r>
    </w:p>
    <w:p w14:paraId="536D36EE" w14:textId="6F085E32" w:rsidR="00685C51" w:rsidRPr="00DF420C" w:rsidRDefault="00685C51" w:rsidP="00685C51">
      <w:pPr>
        <w:pStyle w:val="Bulletlist"/>
      </w:pPr>
      <w:r w:rsidRPr="00DF420C">
        <w:t>Ability to provide informed consent</w:t>
      </w:r>
      <w:r w:rsidR="00941DCF">
        <w:t>.</w:t>
      </w:r>
    </w:p>
    <w:p w14:paraId="62F8683D" w14:textId="38DCDECB" w:rsidR="00FA5D91" w:rsidRPr="00DF420C" w:rsidRDefault="00FA5D91" w:rsidP="00FA5D91">
      <w:r w:rsidRPr="00DF420C">
        <w:t xml:space="preserve">Recruitment of </w:t>
      </w:r>
      <w:r w:rsidRPr="00941DCF">
        <w:t xml:space="preserve">participants </w:t>
      </w:r>
      <w:r w:rsidR="00941DCF">
        <w:t>was conducted</w:t>
      </w:r>
      <w:r w:rsidRPr="00DF420C">
        <w:t xml:space="preserve"> through the distribution of a document containing recruitment information to organisations with lived-experience panels of victim-survivors </w:t>
      </w:r>
      <w:r w:rsidR="00941DCF">
        <w:t>(</w:t>
      </w:r>
      <w:r w:rsidRPr="00DF420C">
        <w:t xml:space="preserve">who are past the crisis point in </w:t>
      </w:r>
      <w:r w:rsidRPr="00941DCF">
        <w:t>their lives</w:t>
      </w:r>
      <w:r w:rsidR="00941DCF">
        <w:t>)</w:t>
      </w:r>
      <w:r w:rsidRPr="00941DCF">
        <w:t xml:space="preserve"> to</w:t>
      </w:r>
      <w:r w:rsidRPr="00DF420C">
        <w:t xml:space="preserve"> identify women and young people who might be interested in participating</w:t>
      </w:r>
      <w:r w:rsidR="007F76FF" w:rsidRPr="00DF420C">
        <w:t xml:space="preserve"> (see </w:t>
      </w:r>
      <w:r w:rsidR="0094116D" w:rsidRPr="00DF420C">
        <w:fldChar w:fldCharType="begin"/>
      </w:r>
      <w:r w:rsidR="0094116D" w:rsidRPr="00DF420C">
        <w:instrText xml:space="preserve"> REF Appendix \h </w:instrText>
      </w:r>
      <w:r w:rsidR="0094116D" w:rsidRPr="00DF420C">
        <w:fldChar w:fldCharType="separate"/>
      </w:r>
      <w:r w:rsidR="006A6128" w:rsidRPr="001C1143">
        <w:t>Appendix 1: Organisational Recruitment Information</w:t>
      </w:r>
      <w:r w:rsidR="0094116D" w:rsidRPr="00DF420C">
        <w:fldChar w:fldCharType="end"/>
      </w:r>
      <w:r w:rsidR="007F76FF" w:rsidRPr="00DF420C">
        <w:t>)</w:t>
      </w:r>
      <w:r w:rsidRPr="00DF420C">
        <w:t xml:space="preserve">. </w:t>
      </w:r>
      <w:r w:rsidR="004A7937" w:rsidRPr="00DF420C">
        <w:t xml:space="preserve">The document was distributed through </w:t>
      </w:r>
      <w:r w:rsidR="00941DCF">
        <w:t>various</w:t>
      </w:r>
      <w:r w:rsidRPr="00DF420C">
        <w:t xml:space="preserve"> channels</w:t>
      </w:r>
      <w:r w:rsidR="004A7937" w:rsidRPr="00DF420C">
        <w:t>,</w:t>
      </w:r>
      <w:r w:rsidRPr="00DF420C">
        <w:t xml:space="preserve"> including:</w:t>
      </w:r>
    </w:p>
    <w:p w14:paraId="4FEEACFD" w14:textId="148C3CDC" w:rsidR="00FA5D91" w:rsidRPr="00DF420C" w:rsidRDefault="004A7937" w:rsidP="00FA5D91">
      <w:pPr>
        <w:pStyle w:val="Bulletlist"/>
      </w:pPr>
      <w:r w:rsidRPr="00DF420C">
        <w:t xml:space="preserve">CIRCA’s </w:t>
      </w:r>
      <w:r w:rsidR="00FA5D91" w:rsidRPr="00DF420C">
        <w:t>partner, Homelessness NSW</w:t>
      </w:r>
      <w:r w:rsidR="007502AC" w:rsidRPr="00DF420C">
        <w:t>, which</w:t>
      </w:r>
      <w:r w:rsidR="00FA5D91" w:rsidRPr="00DF420C">
        <w:t xml:space="preserve"> has a broad network across NSW and Australia. The </w:t>
      </w:r>
      <w:r w:rsidR="007502AC" w:rsidRPr="00DF420C">
        <w:t>c</w:t>
      </w:r>
      <w:r w:rsidR="003564C4" w:rsidRPr="00DF420C">
        <w:t xml:space="preserve">hief </w:t>
      </w:r>
      <w:r w:rsidR="007502AC" w:rsidRPr="00DF420C">
        <w:t>e</w:t>
      </w:r>
      <w:r w:rsidR="003564C4" w:rsidRPr="00DF420C">
        <w:t xml:space="preserve">xecutive </w:t>
      </w:r>
      <w:r w:rsidR="007502AC" w:rsidRPr="00DF420C">
        <w:t>o</w:t>
      </w:r>
      <w:r w:rsidR="003564C4" w:rsidRPr="00DF420C">
        <w:t>fficer</w:t>
      </w:r>
      <w:r w:rsidR="007F76FF" w:rsidRPr="00DF420C">
        <w:t>, who</w:t>
      </w:r>
      <w:r w:rsidR="00FA5D91" w:rsidRPr="00DF420C">
        <w:t xml:space="preserve"> is </w:t>
      </w:r>
      <w:r w:rsidR="007F76FF" w:rsidRPr="00DF420C">
        <w:t xml:space="preserve">also </w:t>
      </w:r>
      <w:r w:rsidR="00FA5D91" w:rsidRPr="00DF420C">
        <w:t xml:space="preserve">the </w:t>
      </w:r>
      <w:r w:rsidR="00941DCF">
        <w:t>d</w:t>
      </w:r>
      <w:r w:rsidR="00FA5D91" w:rsidRPr="00941DCF">
        <w:t>ep</w:t>
      </w:r>
      <w:r w:rsidR="00FA5D91" w:rsidRPr="00DF420C">
        <w:t xml:space="preserve">uty </w:t>
      </w:r>
      <w:r w:rsidR="00941DCF">
        <w:t>c</w:t>
      </w:r>
      <w:r w:rsidR="00FA5D91" w:rsidRPr="00DF420C">
        <w:t xml:space="preserve">hair of Homelessness </w:t>
      </w:r>
      <w:r w:rsidR="00584F03" w:rsidRPr="00DF420C">
        <w:t>Australia, drew</w:t>
      </w:r>
      <w:r w:rsidR="00FA5D91" w:rsidRPr="00DF420C">
        <w:t xml:space="preserve"> on national networks to support the recruitment of program participants. </w:t>
      </w:r>
    </w:p>
    <w:p w14:paraId="21F49A4D" w14:textId="00F10AAD" w:rsidR="00FA5D91" w:rsidRPr="00DF420C" w:rsidRDefault="00941DCF" w:rsidP="00FA5D91">
      <w:pPr>
        <w:pStyle w:val="Bulletlist"/>
      </w:pPr>
      <w:r>
        <w:lastRenderedPageBreak/>
        <w:t>v</w:t>
      </w:r>
      <w:r w:rsidR="00FA5D91" w:rsidRPr="00DF420C">
        <w:t xml:space="preserve">ictim-survivor panels of other </w:t>
      </w:r>
      <w:r w:rsidR="00FA5D91" w:rsidRPr="00C715DB">
        <w:t>FDV and</w:t>
      </w:r>
      <w:r w:rsidR="00FA5D91" w:rsidRPr="00DF420C">
        <w:t xml:space="preserve"> </w:t>
      </w:r>
      <w:r w:rsidR="007502AC" w:rsidRPr="00DF420C">
        <w:t>s</w:t>
      </w:r>
      <w:r w:rsidR="00FA5D91" w:rsidRPr="00DF420C">
        <w:t xml:space="preserve">pecialist </w:t>
      </w:r>
      <w:r w:rsidR="007502AC" w:rsidRPr="00DF420C">
        <w:t>h</w:t>
      </w:r>
      <w:r w:rsidR="00FA5D91" w:rsidRPr="00DF420C">
        <w:t xml:space="preserve">omelessness </w:t>
      </w:r>
      <w:r w:rsidR="007502AC" w:rsidRPr="00DF420C">
        <w:t>s</w:t>
      </w:r>
      <w:r w:rsidR="00FA5D91" w:rsidRPr="00DF420C">
        <w:t xml:space="preserve">ervice </w:t>
      </w:r>
      <w:r w:rsidR="00FA5D91" w:rsidRPr="002645F9">
        <w:t>(SHS) peak</w:t>
      </w:r>
      <w:r w:rsidR="002645F9">
        <w:t xml:space="preserve"> bodies</w:t>
      </w:r>
      <w:r w:rsidR="00FA5D91" w:rsidRPr="002645F9">
        <w:t xml:space="preserve"> across</w:t>
      </w:r>
      <w:r w:rsidR="00FA5D91" w:rsidRPr="00DF420C">
        <w:t xml:space="preserve"> the country through CIRCA’s relationships with other organisations in the sector </w:t>
      </w:r>
    </w:p>
    <w:p w14:paraId="14B7F604" w14:textId="62465216" w:rsidR="00FA5D91" w:rsidRPr="00DF420C" w:rsidRDefault="00FA5D91" w:rsidP="00FA5D91">
      <w:pPr>
        <w:pStyle w:val="Bulletlist"/>
      </w:pPr>
      <w:r w:rsidRPr="00DF420C">
        <w:t xml:space="preserve">organisations referred to </w:t>
      </w:r>
      <w:r w:rsidR="004A7937" w:rsidRPr="00DF420C">
        <w:t xml:space="preserve">CIRCA </w:t>
      </w:r>
      <w:r w:rsidRPr="00DF420C">
        <w:t xml:space="preserve">by DSS that </w:t>
      </w:r>
      <w:r w:rsidR="004A7937" w:rsidRPr="00DF420C">
        <w:t xml:space="preserve">were </w:t>
      </w:r>
      <w:r w:rsidRPr="00DF420C">
        <w:t xml:space="preserve">identified as willing and able to refer eligible participants </w:t>
      </w:r>
      <w:r w:rsidR="004A7937" w:rsidRPr="00DF420C">
        <w:t xml:space="preserve">to be </w:t>
      </w:r>
      <w:r w:rsidRPr="00DF420C">
        <w:t>interview</w:t>
      </w:r>
      <w:r w:rsidR="004A7937" w:rsidRPr="00DF420C">
        <w:t>ed</w:t>
      </w:r>
      <w:r w:rsidRPr="00DF420C">
        <w:t xml:space="preserve">. </w:t>
      </w:r>
    </w:p>
    <w:p w14:paraId="56B468F2" w14:textId="446184A7" w:rsidR="00E81250" w:rsidRPr="00DF420C" w:rsidRDefault="00BE2DB8" w:rsidP="00987028">
      <w:r w:rsidRPr="00DF420C">
        <w:t xml:space="preserve">A recruitment screener </w:t>
      </w:r>
      <w:r w:rsidR="00570235" w:rsidRPr="00DF420C">
        <w:t xml:space="preserve">was </w:t>
      </w:r>
      <w:r w:rsidRPr="00DF420C">
        <w:t xml:space="preserve">used to ensure participants were eligible for the research </w:t>
      </w:r>
      <w:r w:rsidR="00EC1287" w:rsidRPr="00DF420C">
        <w:t>(</w:t>
      </w:r>
      <w:r w:rsidR="0094116D" w:rsidRPr="00DF420C">
        <w:fldChar w:fldCharType="begin"/>
      </w:r>
      <w:r w:rsidR="0094116D" w:rsidRPr="00DF420C">
        <w:instrText xml:space="preserve"> REF _Ref138169492 \h </w:instrText>
      </w:r>
      <w:r w:rsidR="0094116D" w:rsidRPr="00DF420C">
        <w:fldChar w:fldCharType="separate"/>
      </w:r>
      <w:r w:rsidR="006A6128">
        <w:t>Appendix 2: Recruitment Screener</w:t>
      </w:r>
      <w:r w:rsidR="0094116D" w:rsidRPr="00DF420C">
        <w:fldChar w:fldCharType="end"/>
      </w:r>
      <w:r w:rsidR="00EC1287" w:rsidRPr="00DF420C">
        <w:t>)</w:t>
      </w:r>
      <w:r w:rsidR="00987028" w:rsidRPr="00DF420C">
        <w:t xml:space="preserve">. </w:t>
      </w:r>
      <w:r w:rsidR="00941DCF">
        <w:t>R</w:t>
      </w:r>
      <w:r w:rsidR="00987028" w:rsidRPr="00941DCF">
        <w:t>ecruitment aimed to include representation across states and territories</w:t>
      </w:r>
      <w:r w:rsidR="00FA5D91" w:rsidRPr="00941DCF">
        <w:t>, across geographical region</w:t>
      </w:r>
      <w:r w:rsidR="00941DCF">
        <w:t>s</w:t>
      </w:r>
      <w:r w:rsidR="00FA5D91" w:rsidRPr="00941DCF">
        <w:t xml:space="preserve"> and</w:t>
      </w:r>
      <w:r w:rsidR="00FA5D91" w:rsidRPr="00DF420C">
        <w:t xml:space="preserve"> a roughly even spread across cohorts</w:t>
      </w:r>
      <w:r w:rsidR="00987028" w:rsidRPr="00DF420C">
        <w:t xml:space="preserve">. </w:t>
      </w:r>
    </w:p>
    <w:p w14:paraId="062F8D17" w14:textId="72966F96" w:rsidR="00FA5D91" w:rsidRPr="00DF420C" w:rsidRDefault="00B3249B" w:rsidP="00FA5D91">
      <w:r>
        <w:t>D</w:t>
      </w:r>
      <w:r w:rsidR="00FA5D91" w:rsidRPr="00DF420C">
        <w:t xml:space="preserve">uring the recruitment phone call </w:t>
      </w:r>
      <w:r>
        <w:t xml:space="preserve">eligible participants </w:t>
      </w:r>
      <w:r w:rsidR="00FA5D91" w:rsidRPr="00DF420C">
        <w:t xml:space="preserve">were able to inform the researcher about any accommodations they required to fully participate, including: </w:t>
      </w:r>
    </w:p>
    <w:p w14:paraId="6944540A" w14:textId="75E1D7F9" w:rsidR="00FA5D91" w:rsidRPr="00DF420C" w:rsidRDefault="00B3249B" w:rsidP="00FA5D91">
      <w:pPr>
        <w:numPr>
          <w:ilvl w:val="0"/>
          <w:numId w:val="3"/>
        </w:numPr>
      </w:pPr>
      <w:r>
        <w:t>whether</w:t>
      </w:r>
      <w:r w:rsidR="00FA5D91" w:rsidRPr="00B3249B">
        <w:t xml:space="preserve"> they</w:t>
      </w:r>
      <w:r w:rsidR="00FA5D91" w:rsidRPr="00DF420C">
        <w:t xml:space="preserve"> would like to participate in-person, over the phone, or over Zoom (or other videoconference software) </w:t>
      </w:r>
    </w:p>
    <w:p w14:paraId="7D58F5AC" w14:textId="388669F2" w:rsidR="00FA5D91" w:rsidRPr="00DF420C" w:rsidRDefault="00B3249B" w:rsidP="00FA5D91">
      <w:pPr>
        <w:numPr>
          <w:ilvl w:val="0"/>
          <w:numId w:val="3"/>
        </w:numPr>
      </w:pPr>
      <w:r>
        <w:t>a</w:t>
      </w:r>
      <w:r w:rsidR="00FA5D91" w:rsidRPr="00DF420C">
        <w:t>ccommodations for visual or hearing impairment or cognitive or physical disabilities</w:t>
      </w:r>
    </w:p>
    <w:p w14:paraId="2626C779" w14:textId="74A0EAFE" w:rsidR="00A47C19" w:rsidRPr="00DF420C" w:rsidRDefault="00B3249B" w:rsidP="007F76FF">
      <w:pPr>
        <w:numPr>
          <w:ilvl w:val="0"/>
          <w:numId w:val="3"/>
        </w:numPr>
      </w:pPr>
      <w:r>
        <w:t>whether</w:t>
      </w:r>
      <w:r w:rsidR="00FA5D91" w:rsidRPr="00B3249B">
        <w:t xml:space="preserve"> th</w:t>
      </w:r>
      <w:r w:rsidR="00FA5D91" w:rsidRPr="00DF420C">
        <w:t>ey would like to bring a support-person to the interview with them</w:t>
      </w:r>
      <w:r w:rsidR="004A7937" w:rsidRPr="00DF420C">
        <w:t>.</w:t>
      </w:r>
      <w:bookmarkStart w:id="15" w:name="_Toc100156657"/>
      <w:bookmarkStart w:id="16" w:name="_Toc89872650"/>
      <w:bookmarkStart w:id="17" w:name="_Toc96957819"/>
    </w:p>
    <w:p w14:paraId="38BF2D2C" w14:textId="65C240BA" w:rsidR="00BE2DB8" w:rsidRPr="00DF420C" w:rsidRDefault="00123DA5" w:rsidP="00A47C19">
      <w:pPr>
        <w:pStyle w:val="Heading2"/>
      </w:pPr>
      <w:bookmarkStart w:id="18" w:name="_Toc147915709"/>
      <w:bookmarkEnd w:id="15"/>
      <w:r w:rsidRPr="00DF420C">
        <w:t>Interviews</w:t>
      </w:r>
      <w:bookmarkEnd w:id="18"/>
    </w:p>
    <w:p w14:paraId="3DDE56EB" w14:textId="2AAB90D4" w:rsidR="00275BC0" w:rsidRPr="00DF420C" w:rsidRDefault="00B3249B" w:rsidP="00275BC0">
      <w:r>
        <w:t xml:space="preserve">Fifteen </w:t>
      </w:r>
      <w:r w:rsidR="00FA5D91" w:rsidRPr="00DF420C">
        <w:t xml:space="preserve">interviews </w:t>
      </w:r>
      <w:r w:rsidR="00275BC0" w:rsidRPr="00DF420C">
        <w:t xml:space="preserve">were conducted across </w:t>
      </w:r>
      <w:r w:rsidR="00275BC0" w:rsidRPr="00B3249B">
        <w:t>cohort</w:t>
      </w:r>
      <w:r>
        <w:t>s</w:t>
      </w:r>
      <w:r w:rsidR="00275BC0" w:rsidRPr="00B3249B">
        <w:t xml:space="preserve"> a</w:t>
      </w:r>
      <w:r w:rsidR="00275BC0" w:rsidRPr="00DF420C">
        <w:t xml:space="preserve">nd geographic </w:t>
      </w:r>
      <w:r w:rsidR="00FA5D91" w:rsidRPr="00DF420C">
        <w:t>region</w:t>
      </w:r>
      <w:r>
        <w:t>s (</w:t>
      </w:r>
      <w:r w:rsidRPr="00DF420C">
        <w:fldChar w:fldCharType="begin"/>
      </w:r>
      <w:r w:rsidRPr="00DF420C">
        <w:instrText xml:space="preserve"> REF _Ref137538184 \h </w:instrText>
      </w:r>
      <w:r w:rsidRPr="00DF420C">
        <w:fldChar w:fldCharType="separate"/>
      </w:r>
      <w:r w:rsidRPr="00DF420C">
        <w:t xml:space="preserve">Table </w:t>
      </w:r>
      <w:r w:rsidRPr="00DF420C">
        <w:rPr>
          <w:noProof/>
        </w:rPr>
        <w:t>3</w:t>
      </w:r>
      <w:r w:rsidRPr="00DF420C">
        <w:t>.</w:t>
      </w:r>
      <w:r w:rsidRPr="00DF420C">
        <w:rPr>
          <w:noProof/>
        </w:rPr>
        <w:t>1</w:t>
      </w:r>
      <w:r w:rsidRPr="00DF420C">
        <w:fldChar w:fldCharType="end"/>
      </w:r>
      <w:r>
        <w:t>)</w:t>
      </w:r>
      <w:r w:rsidR="00275BC0" w:rsidRPr="00DF420C">
        <w:t xml:space="preserve">. The </w:t>
      </w:r>
      <w:r w:rsidR="00FA5D91" w:rsidRPr="00DF420C">
        <w:t xml:space="preserve">interviews </w:t>
      </w:r>
      <w:r w:rsidR="00275BC0" w:rsidRPr="00DF420C">
        <w:t xml:space="preserve">were held between </w:t>
      </w:r>
      <w:r w:rsidR="00FA5D91" w:rsidRPr="00DF420C">
        <w:t xml:space="preserve">17 May </w:t>
      </w:r>
      <w:r w:rsidR="00275BC0" w:rsidRPr="00DF420C">
        <w:t xml:space="preserve">2023 and </w:t>
      </w:r>
      <w:r w:rsidR="00FA5D91" w:rsidRPr="00DF420C">
        <w:t xml:space="preserve">6 June </w:t>
      </w:r>
      <w:r w:rsidR="00275BC0" w:rsidRPr="00DF420C">
        <w:t>202</w:t>
      </w:r>
      <w:r w:rsidR="00FA5D91" w:rsidRPr="00DF420C">
        <w:t xml:space="preserve">3. </w:t>
      </w:r>
      <w:r w:rsidR="00E4760B" w:rsidRPr="00DF420C">
        <w:t xml:space="preserve">Eleven interviews </w:t>
      </w:r>
      <w:r w:rsidR="00FA5D91" w:rsidRPr="00DF420C">
        <w:t xml:space="preserve">were conducted over the phone, and </w:t>
      </w:r>
      <w:r w:rsidR="006B42BE" w:rsidRPr="00DF420C">
        <w:t>4</w:t>
      </w:r>
      <w:r w:rsidR="00E4760B" w:rsidRPr="00DF420C">
        <w:t xml:space="preserve"> were held face</w:t>
      </w:r>
      <w:r w:rsidR="007502AC" w:rsidRPr="00DF420C">
        <w:t xml:space="preserve"> </w:t>
      </w:r>
      <w:r w:rsidR="00E4760B" w:rsidRPr="00DF420C">
        <w:t>to</w:t>
      </w:r>
      <w:r w:rsidR="007502AC" w:rsidRPr="00DF420C">
        <w:t xml:space="preserve"> </w:t>
      </w:r>
      <w:r w:rsidR="00E4760B" w:rsidRPr="00DF420C">
        <w:t>face.</w:t>
      </w:r>
      <w:r w:rsidR="00FA5D91" w:rsidRPr="00DF420C">
        <w:t xml:space="preserve"> </w:t>
      </w:r>
      <w:r w:rsidR="00275BC0" w:rsidRPr="00DF420C">
        <w:t xml:space="preserve">Each </w:t>
      </w:r>
      <w:r w:rsidR="007A61B5" w:rsidRPr="00DF420C">
        <w:t>session</w:t>
      </w:r>
      <w:r w:rsidR="00275BC0" w:rsidRPr="00DF420C">
        <w:t xml:space="preserve"> lasted approximately </w:t>
      </w:r>
      <w:r w:rsidR="00E4760B" w:rsidRPr="00DF420C">
        <w:t xml:space="preserve">60 </w:t>
      </w:r>
      <w:r w:rsidR="00275BC0" w:rsidRPr="00DF420C">
        <w:t xml:space="preserve">minutes. </w:t>
      </w:r>
      <w:r w:rsidR="00E4760B" w:rsidRPr="00DF420C">
        <w:t xml:space="preserve">A psychological support worker was made available at the time of the interviews and for half an hour afterwards. Most participants did not require psychological support. </w:t>
      </w:r>
    </w:p>
    <w:p w14:paraId="44A5667A" w14:textId="10D99306" w:rsidR="00E4760B" w:rsidRPr="00DF420C" w:rsidRDefault="00CD1FAB" w:rsidP="00E4760B">
      <w:r w:rsidRPr="00DF420C">
        <w:t>A</w:t>
      </w:r>
      <w:r w:rsidR="00275BC0" w:rsidRPr="00DF420C">
        <w:t xml:space="preserve"> team of </w:t>
      </w:r>
      <w:r w:rsidR="00E97C76" w:rsidRPr="00DF420C">
        <w:t>CIRCA</w:t>
      </w:r>
      <w:r w:rsidR="00567423" w:rsidRPr="00DF420C">
        <w:t>’s</w:t>
      </w:r>
      <w:r w:rsidR="00E97C76" w:rsidRPr="00DF420C">
        <w:t xml:space="preserve"> </w:t>
      </w:r>
      <w:r w:rsidR="00E4760B" w:rsidRPr="00DF420C">
        <w:t xml:space="preserve">Aboriginal and Torres Strait </w:t>
      </w:r>
      <w:r w:rsidR="00E4760B" w:rsidRPr="00B3249B">
        <w:t xml:space="preserve">Islander </w:t>
      </w:r>
      <w:r w:rsidR="002645F9" w:rsidRPr="00B3249B">
        <w:t>r</w:t>
      </w:r>
      <w:r w:rsidR="00E4760B" w:rsidRPr="00B3249B">
        <w:t xml:space="preserve">esearch </w:t>
      </w:r>
      <w:r w:rsidR="002645F9" w:rsidRPr="00B3249B">
        <w:t>c</w:t>
      </w:r>
      <w:r w:rsidR="00E4760B" w:rsidRPr="00B3249B">
        <w:t>onsultants and bi- and</w:t>
      </w:r>
      <w:r w:rsidR="00E4760B" w:rsidRPr="00DF420C">
        <w:t xml:space="preserve"> multilingual </w:t>
      </w:r>
      <w:r w:rsidR="002645F9">
        <w:t>r</w:t>
      </w:r>
      <w:r w:rsidR="00E4760B" w:rsidRPr="00DF420C">
        <w:t xml:space="preserve">esearch </w:t>
      </w:r>
      <w:r w:rsidR="002645F9">
        <w:t>c</w:t>
      </w:r>
      <w:r w:rsidR="00E4760B" w:rsidRPr="00DF420C">
        <w:t xml:space="preserve">onsultants </w:t>
      </w:r>
      <w:r w:rsidRPr="00DF420C">
        <w:t xml:space="preserve">facilitated the </w:t>
      </w:r>
      <w:r w:rsidR="00E4760B" w:rsidRPr="00DF420C">
        <w:t>interviews. Prior to the interviews</w:t>
      </w:r>
      <w:r w:rsidR="009C06CD" w:rsidRPr="00DF420C">
        <w:t>,</w:t>
      </w:r>
      <w:r w:rsidR="00E4760B" w:rsidRPr="00DF420C">
        <w:t xml:space="preserve"> participants were offered a choice to opt in or out of an in-language or in-culture interview, and appropriate research consultants were allocated accordingly.</w:t>
      </w:r>
      <w:r w:rsidR="00275BC0" w:rsidRPr="00DF420C">
        <w:t xml:space="preserve"> </w:t>
      </w:r>
      <w:r w:rsidR="00E4760B" w:rsidRPr="00DF420C">
        <w:t xml:space="preserve">Prior to the interview, the researcher sent the following documents to the participants: </w:t>
      </w:r>
    </w:p>
    <w:p w14:paraId="185928BF" w14:textId="7E0D9047" w:rsidR="00E4760B" w:rsidRPr="00EF08AC" w:rsidRDefault="00E4760B" w:rsidP="00E4760B">
      <w:pPr>
        <w:pStyle w:val="Bulletlist"/>
      </w:pPr>
      <w:r w:rsidRPr="00EF08AC">
        <w:t xml:space="preserve">Participant </w:t>
      </w:r>
      <w:r w:rsidR="007502AC" w:rsidRPr="00EF08AC">
        <w:t>i</w:t>
      </w:r>
      <w:r w:rsidRPr="00EF08AC">
        <w:t xml:space="preserve">nformation </w:t>
      </w:r>
      <w:r w:rsidR="007502AC" w:rsidRPr="00EF08AC">
        <w:t>s</w:t>
      </w:r>
      <w:r w:rsidRPr="00EF08AC">
        <w:t>tatement</w:t>
      </w:r>
      <w:r w:rsidR="0094116D" w:rsidRPr="00EF08AC">
        <w:t xml:space="preserve"> (see </w:t>
      </w:r>
      <w:r w:rsidR="0094116D" w:rsidRPr="00EF08AC">
        <w:fldChar w:fldCharType="begin"/>
      </w:r>
      <w:r w:rsidR="0094116D" w:rsidRPr="00EF08AC">
        <w:instrText xml:space="preserve"> REF _Ref138169513 \h </w:instrText>
      </w:r>
      <w:r w:rsidR="00EF08AC">
        <w:instrText xml:space="preserve"> \* MERGEFORMAT </w:instrText>
      </w:r>
      <w:r w:rsidR="0094116D" w:rsidRPr="00EF08AC">
        <w:fldChar w:fldCharType="separate"/>
      </w:r>
      <w:r w:rsidR="006A6128" w:rsidRPr="006A6128">
        <w:rPr>
          <w:b/>
          <w:bCs/>
        </w:rPr>
        <w:t>Appendix 3: Participant Information Statement</w:t>
      </w:r>
      <w:r w:rsidR="0094116D" w:rsidRPr="00EF08AC">
        <w:fldChar w:fldCharType="end"/>
      </w:r>
      <w:r w:rsidR="0094116D" w:rsidRPr="00EF08AC">
        <w:t>)</w:t>
      </w:r>
    </w:p>
    <w:p w14:paraId="2F7CD35F" w14:textId="75F16F2E" w:rsidR="00E4760B" w:rsidRPr="00DF420C" w:rsidRDefault="00E4760B" w:rsidP="00E4760B">
      <w:pPr>
        <w:pStyle w:val="Bulletlist"/>
      </w:pPr>
      <w:r w:rsidRPr="00DF420C">
        <w:t>Consent</w:t>
      </w:r>
      <w:r w:rsidR="0094116D" w:rsidRPr="00DF420C">
        <w:t xml:space="preserve"> </w:t>
      </w:r>
      <w:r w:rsidR="007502AC" w:rsidRPr="00DF420C">
        <w:t>f</w:t>
      </w:r>
      <w:r w:rsidR="0094116D" w:rsidRPr="00DF420C">
        <w:t xml:space="preserve">orm (see </w:t>
      </w:r>
      <w:r w:rsidR="0094116D" w:rsidRPr="00DF420C">
        <w:fldChar w:fldCharType="begin"/>
      </w:r>
      <w:r w:rsidR="0094116D" w:rsidRPr="00DF420C">
        <w:instrText xml:space="preserve"> REF _Ref138169616 \h </w:instrText>
      </w:r>
      <w:r w:rsidR="0094116D" w:rsidRPr="00DF420C">
        <w:fldChar w:fldCharType="separate"/>
      </w:r>
      <w:r w:rsidR="006A6128">
        <w:t>Appendix 4: Consent Form Women</w:t>
      </w:r>
      <w:r w:rsidR="0094116D" w:rsidRPr="00DF420C">
        <w:fldChar w:fldCharType="end"/>
      </w:r>
      <w:r w:rsidR="0094116D" w:rsidRPr="00DF420C">
        <w:t xml:space="preserve">) </w:t>
      </w:r>
    </w:p>
    <w:p w14:paraId="62C5AEE3" w14:textId="7ED2AB7D" w:rsidR="00E4760B" w:rsidRPr="00DF420C" w:rsidRDefault="00E4760B" w:rsidP="00E4760B">
      <w:pPr>
        <w:pStyle w:val="Bulletlist"/>
      </w:pPr>
      <w:r w:rsidRPr="00DF420C">
        <w:t xml:space="preserve">Discussion </w:t>
      </w:r>
      <w:r w:rsidR="007502AC" w:rsidRPr="00DF420C">
        <w:t>g</w:t>
      </w:r>
      <w:r w:rsidRPr="00DF420C">
        <w:t>uide</w:t>
      </w:r>
      <w:r w:rsidR="0094116D" w:rsidRPr="00DF420C">
        <w:t xml:space="preserve"> (see </w:t>
      </w:r>
      <w:r w:rsidR="00905A14" w:rsidRPr="00DF420C">
        <w:fldChar w:fldCharType="begin"/>
      </w:r>
      <w:r w:rsidR="00905A14" w:rsidRPr="00DF420C">
        <w:instrText xml:space="preserve"> REF _Ref138320806 \h </w:instrText>
      </w:r>
      <w:r w:rsidR="00905A14" w:rsidRPr="00DF420C">
        <w:fldChar w:fldCharType="separate"/>
      </w:r>
      <w:r w:rsidR="006A6128">
        <w:t>Appendix 7: Discussion Guide</w:t>
      </w:r>
      <w:r w:rsidR="00905A14" w:rsidRPr="00DF420C">
        <w:fldChar w:fldCharType="end"/>
      </w:r>
      <w:r w:rsidR="0094116D" w:rsidRPr="00DF420C">
        <w:t>)</w:t>
      </w:r>
    </w:p>
    <w:p w14:paraId="54D33053" w14:textId="53433EEE" w:rsidR="00E4760B" w:rsidRPr="00DF420C" w:rsidRDefault="00E4760B" w:rsidP="00E4760B">
      <w:pPr>
        <w:pStyle w:val="Bulletlist"/>
      </w:pPr>
      <w:r w:rsidRPr="00DF420C">
        <w:t xml:space="preserve">Support </w:t>
      </w:r>
      <w:r w:rsidR="007502AC" w:rsidRPr="00DF420C">
        <w:t>s</w:t>
      </w:r>
      <w:r w:rsidRPr="00DF420C">
        <w:t xml:space="preserve">ervices </w:t>
      </w:r>
      <w:r w:rsidR="007502AC" w:rsidRPr="00DF420C">
        <w:t>l</w:t>
      </w:r>
      <w:r w:rsidRPr="00DF420C">
        <w:t>ist</w:t>
      </w:r>
      <w:r w:rsidR="007C1E9D">
        <w:t>.</w:t>
      </w:r>
    </w:p>
    <w:p w14:paraId="44F1D5A4" w14:textId="54AC3892" w:rsidR="00E4760B" w:rsidRPr="00DF420C" w:rsidRDefault="00E4760B" w:rsidP="00E4760B">
      <w:r w:rsidRPr="00DF420C">
        <w:t>In addition, prior to the interview, the researcher:</w:t>
      </w:r>
    </w:p>
    <w:p w14:paraId="0C9DC73A" w14:textId="19E3BEDC" w:rsidR="00E4760B" w:rsidRPr="00DF420C" w:rsidRDefault="007502AC" w:rsidP="00E4760B">
      <w:pPr>
        <w:pStyle w:val="Bulletlist"/>
        <w:spacing w:after="120"/>
      </w:pPr>
      <w:r w:rsidRPr="00DF420C">
        <w:lastRenderedPageBreak/>
        <w:t>i</w:t>
      </w:r>
      <w:r w:rsidR="00E4760B" w:rsidRPr="00DF420C">
        <w:t>dentified and made any disability and other accommodations to ensure victim-survivor participants felt comfortable participating fully in the interview</w:t>
      </w:r>
    </w:p>
    <w:p w14:paraId="1BF0BCF6" w14:textId="234C7274" w:rsidR="00E4760B" w:rsidRPr="00DF420C" w:rsidRDefault="007502AC" w:rsidP="00E4760B">
      <w:pPr>
        <w:pStyle w:val="Bulletlist"/>
        <w:spacing w:after="120"/>
        <w:rPr>
          <w:sz w:val="20"/>
          <w:szCs w:val="20"/>
        </w:rPr>
      </w:pPr>
      <w:r w:rsidRPr="00DF420C">
        <w:t>a</w:t>
      </w:r>
      <w:r w:rsidR="00E4760B" w:rsidRPr="00DF420C">
        <w:t>rranged to have a psychological support worker from Jannawi Family Centre</w:t>
      </w:r>
      <w:r w:rsidR="00E4760B" w:rsidRPr="00B3249B">
        <w:t xml:space="preserve"> </w:t>
      </w:r>
      <w:r w:rsidR="00B3249B">
        <w:t>(</w:t>
      </w:r>
      <w:r w:rsidR="00E4760B" w:rsidRPr="00B3249B">
        <w:t xml:space="preserve">a </w:t>
      </w:r>
      <w:r w:rsidRPr="00B3249B">
        <w:t>s</w:t>
      </w:r>
      <w:r w:rsidR="00E4760B" w:rsidRPr="00B3249B">
        <w:t>pecialist</w:t>
      </w:r>
      <w:r w:rsidR="00E4760B" w:rsidRPr="00DF420C">
        <w:t xml:space="preserve"> </w:t>
      </w:r>
      <w:r w:rsidRPr="00DF420C">
        <w:t>a</w:t>
      </w:r>
      <w:r w:rsidR="00E4760B" w:rsidRPr="00DF420C">
        <w:t>gency that works with victim-survivor women from diverse backgrounds</w:t>
      </w:r>
      <w:r w:rsidR="00B3249B">
        <w:t>)</w:t>
      </w:r>
      <w:r w:rsidR="00E4760B" w:rsidRPr="00DF420C">
        <w:t xml:space="preserve"> available to provide support to participants during and after each interview</w:t>
      </w:r>
      <w:r w:rsidR="004A7937" w:rsidRPr="00DF420C">
        <w:t>.</w:t>
      </w:r>
    </w:p>
    <w:p w14:paraId="7D8DE861" w14:textId="7BDB817A" w:rsidR="00E4760B" w:rsidRPr="00DF420C" w:rsidRDefault="00E4760B" w:rsidP="00E4760B">
      <w:bookmarkStart w:id="19" w:name="_Hlk127202615"/>
      <w:r w:rsidRPr="00DF420C">
        <w:t>At the start of the interview, the researcher obtained written consent from</w:t>
      </w:r>
      <w:r w:rsidR="00E97C76" w:rsidRPr="00DF420C">
        <w:t xml:space="preserve"> </w:t>
      </w:r>
      <w:r w:rsidRPr="00DF420C">
        <w:t xml:space="preserve">participants who were doing an in-person interview and audio-recorded verbal consent from any participants who were interviewed by phone. </w:t>
      </w:r>
    </w:p>
    <w:p w14:paraId="312EF334" w14:textId="788BE9E4" w:rsidR="005C79C1" w:rsidRPr="00DF420C" w:rsidRDefault="005C79C1" w:rsidP="00E4760B">
      <w:r w:rsidRPr="00DF420C">
        <w:t>Provisions were made during project planning to conduct interviews with young people aged 15</w:t>
      </w:r>
      <w:r w:rsidR="004A4613" w:rsidRPr="00DF420C">
        <w:t>–</w:t>
      </w:r>
      <w:r w:rsidRPr="00DF420C">
        <w:t xml:space="preserve">17, however no young people </w:t>
      </w:r>
      <w:r w:rsidRPr="00B3249B">
        <w:t>were referred to</w:t>
      </w:r>
      <w:r w:rsidRPr="00DF420C">
        <w:t xml:space="preserve"> participate in the study</w:t>
      </w:r>
      <w:r w:rsidR="00BF56C9" w:rsidRPr="00DF420C">
        <w:t>, and hence no interviews with young people were conducted</w:t>
      </w:r>
      <w:r w:rsidRPr="00DF420C">
        <w:t xml:space="preserve">. See </w:t>
      </w:r>
      <w:r w:rsidR="00905A14" w:rsidRPr="00DF420C">
        <w:fldChar w:fldCharType="begin"/>
      </w:r>
      <w:r w:rsidR="00905A14" w:rsidRPr="00DF420C">
        <w:instrText xml:space="preserve"> REF _Ref138320734 \h </w:instrText>
      </w:r>
      <w:r w:rsidR="00905A14" w:rsidRPr="00DF420C">
        <w:fldChar w:fldCharType="separate"/>
      </w:r>
      <w:r w:rsidR="006A6128">
        <w:t>Appendix 5: Consent Form for Caregivers of Young People</w:t>
      </w:r>
      <w:r w:rsidR="00905A14" w:rsidRPr="00DF420C">
        <w:fldChar w:fldCharType="end"/>
      </w:r>
      <w:r w:rsidR="00905A14" w:rsidRPr="00DF420C">
        <w:t xml:space="preserve"> </w:t>
      </w:r>
      <w:r w:rsidRPr="00DF420C">
        <w:t xml:space="preserve">for the </w:t>
      </w:r>
      <w:r w:rsidR="007502AC" w:rsidRPr="00DF420C">
        <w:t>c</w:t>
      </w:r>
      <w:r w:rsidRPr="00DF420C">
        <w:t xml:space="preserve">onsent form that would have been provided to the parents or caregivers of young people, and </w:t>
      </w:r>
      <w:r w:rsidR="00905A14" w:rsidRPr="00DF420C">
        <w:fldChar w:fldCharType="begin"/>
      </w:r>
      <w:r w:rsidR="00905A14" w:rsidRPr="00DF420C">
        <w:instrText xml:space="preserve"> REF _Ref138320758 \h </w:instrText>
      </w:r>
      <w:r w:rsidR="00905A14" w:rsidRPr="00DF420C">
        <w:fldChar w:fldCharType="separate"/>
      </w:r>
      <w:r w:rsidR="006A6128">
        <w:t>Appendix 6: Assent Form for Young People</w:t>
      </w:r>
      <w:r w:rsidR="00905A14" w:rsidRPr="00DF420C">
        <w:fldChar w:fldCharType="end"/>
      </w:r>
      <w:r w:rsidRPr="00DF420C">
        <w:t xml:space="preserve"> for the </w:t>
      </w:r>
      <w:r w:rsidR="007502AC" w:rsidRPr="00DF420C">
        <w:t>a</w:t>
      </w:r>
      <w:r w:rsidRPr="00DF420C">
        <w:t xml:space="preserve">ssent </w:t>
      </w:r>
      <w:r w:rsidR="007502AC" w:rsidRPr="00DF420C">
        <w:t>f</w:t>
      </w:r>
      <w:r w:rsidRPr="00DF420C">
        <w:t xml:space="preserve">orm that young people would have been required to sign after consent had been collected from their parents. </w:t>
      </w:r>
    </w:p>
    <w:p w14:paraId="4818C839" w14:textId="69BE0298" w:rsidR="00E4760B" w:rsidRPr="00DF420C" w:rsidRDefault="00E4760B" w:rsidP="00E4760B">
      <w:bookmarkStart w:id="20" w:name="_Hlk130218945"/>
      <w:bookmarkEnd w:id="19"/>
      <w:r w:rsidRPr="00DF420C">
        <w:t>During the interview, researchers used the following approach</w:t>
      </w:r>
      <w:r w:rsidR="00E97C76" w:rsidRPr="00DF420C">
        <w:t xml:space="preserve"> to ensure research participants had choice and control at each step of the process</w:t>
      </w:r>
      <w:r w:rsidRPr="00DF420C">
        <w:t>:</w:t>
      </w:r>
    </w:p>
    <w:p w14:paraId="79C61DA0" w14:textId="1EEA447B" w:rsidR="00E4760B" w:rsidRPr="00DF420C" w:rsidRDefault="00E4760B" w:rsidP="00E4760B">
      <w:pPr>
        <w:pStyle w:val="Bulletlist"/>
      </w:pPr>
      <w:r w:rsidRPr="00DF420C">
        <w:t xml:space="preserve">Participants were given the choice to bring someone with them to the interview for support </w:t>
      </w:r>
      <w:r w:rsidR="00584F03" w:rsidRPr="00DF420C">
        <w:t>(</w:t>
      </w:r>
      <w:r w:rsidRPr="00DF420C">
        <w:t>a family member, friend or other supportive individual</w:t>
      </w:r>
      <w:r w:rsidR="00584F03" w:rsidRPr="00DF420C">
        <w:t>)</w:t>
      </w:r>
      <w:r w:rsidR="007502AC" w:rsidRPr="00DF420C">
        <w:t>.</w:t>
      </w:r>
      <w:r w:rsidRPr="00DF420C">
        <w:t xml:space="preserve"> </w:t>
      </w:r>
    </w:p>
    <w:p w14:paraId="406B8B0C" w14:textId="292E9628" w:rsidR="00E4760B" w:rsidRPr="00DF420C" w:rsidRDefault="00E4760B" w:rsidP="00E4760B">
      <w:pPr>
        <w:pStyle w:val="Bulletlist"/>
      </w:pPr>
      <w:r w:rsidRPr="00DF420C">
        <w:t>Researchers did not ask participants to tell their stories of abuse</w:t>
      </w:r>
      <w:r w:rsidR="007502AC" w:rsidRPr="00DF420C">
        <w:t>.</w:t>
      </w:r>
    </w:p>
    <w:p w14:paraId="78C21203" w14:textId="55267E3F" w:rsidR="00E4760B" w:rsidRPr="00DF420C" w:rsidRDefault="00E4760B" w:rsidP="00E4760B">
      <w:pPr>
        <w:pStyle w:val="Bulletlist"/>
      </w:pPr>
      <w:r w:rsidRPr="00DF420C">
        <w:t>If referring to a particular criminal act, researchers used the specific legal description that fits best (rather than descriptive words)</w:t>
      </w:r>
      <w:r w:rsidR="007502AC" w:rsidRPr="00DF420C">
        <w:t>.</w:t>
      </w:r>
    </w:p>
    <w:p w14:paraId="483A084E" w14:textId="68E4061E" w:rsidR="00E4760B" w:rsidRPr="00DF420C" w:rsidRDefault="00E4760B" w:rsidP="00E4760B">
      <w:pPr>
        <w:pStyle w:val="Bulletlist"/>
      </w:pPr>
      <w:r w:rsidRPr="00DF420C">
        <w:t xml:space="preserve">Researchers did not use words like </w:t>
      </w:r>
      <w:r w:rsidRPr="00B3249B">
        <w:t>abuse</w:t>
      </w:r>
      <w:r w:rsidR="00B3249B">
        <w:t xml:space="preserve"> but</w:t>
      </w:r>
      <w:r w:rsidRPr="00B3249B">
        <w:t xml:space="preserve"> instead</w:t>
      </w:r>
      <w:r w:rsidRPr="00DF420C">
        <w:t xml:space="preserve"> </w:t>
      </w:r>
      <w:r w:rsidR="00E97C76" w:rsidRPr="00DF420C">
        <w:t>spoke</w:t>
      </w:r>
      <w:r w:rsidRPr="00DF420C">
        <w:t xml:space="preserve"> more broadly</w:t>
      </w:r>
      <w:r w:rsidR="0046108B">
        <w:t>.</w:t>
      </w:r>
    </w:p>
    <w:p w14:paraId="755D850E" w14:textId="2D634C82" w:rsidR="00E4760B" w:rsidRPr="00DF420C" w:rsidRDefault="00E4760B" w:rsidP="00E4760B">
      <w:pPr>
        <w:pStyle w:val="Bulletlist"/>
        <w:rPr>
          <w:sz w:val="20"/>
          <w:szCs w:val="20"/>
        </w:rPr>
      </w:pPr>
      <w:r w:rsidRPr="00DF420C">
        <w:t>Researchers did not audio-record or video</w:t>
      </w:r>
      <w:r w:rsidR="009C06CD" w:rsidRPr="00DF420C">
        <w:t>-</w:t>
      </w:r>
      <w:r w:rsidRPr="00DF420C">
        <w:t>record the interviews</w:t>
      </w:r>
      <w:r w:rsidR="007502AC" w:rsidRPr="00DF420C">
        <w:t>.</w:t>
      </w:r>
    </w:p>
    <w:p w14:paraId="1761A7CE" w14:textId="38684318" w:rsidR="00E4760B" w:rsidRPr="00DF420C" w:rsidRDefault="00E4760B" w:rsidP="00E4760B">
      <w:pPr>
        <w:pStyle w:val="Bulletlist"/>
      </w:pPr>
      <w:r w:rsidRPr="00DF420C">
        <w:t>Researchers gave participants the option to ‘step</w:t>
      </w:r>
      <w:r w:rsidR="007502AC" w:rsidRPr="00DF420C">
        <w:t xml:space="preserve"> </w:t>
      </w:r>
      <w:r w:rsidRPr="00DF420C">
        <w:t>outside’ at any point during the interview to talk to the psychological support worker, who was available at the time of the interview</w:t>
      </w:r>
      <w:r w:rsidR="007502AC" w:rsidRPr="00DF420C">
        <w:t>.</w:t>
      </w:r>
    </w:p>
    <w:p w14:paraId="186F5152" w14:textId="3EB108B4" w:rsidR="00E4760B" w:rsidRPr="00DF420C" w:rsidRDefault="00E4760B" w:rsidP="00E4760B">
      <w:pPr>
        <w:pStyle w:val="Bulletlist"/>
      </w:pPr>
      <w:r w:rsidRPr="00DF420C">
        <w:t>Interviews were only facilitated by women</w:t>
      </w:r>
      <w:r w:rsidR="007502AC" w:rsidRPr="00DF420C">
        <w:t>.</w:t>
      </w:r>
    </w:p>
    <w:p w14:paraId="018F7535" w14:textId="51DD0FC9" w:rsidR="00E4760B" w:rsidRPr="00DF420C" w:rsidRDefault="00E4760B" w:rsidP="00E4760B">
      <w:pPr>
        <w:pStyle w:val="Bulletlist"/>
      </w:pPr>
      <w:r w:rsidRPr="00DF420C">
        <w:t>Interviewers were trained in creating space for victim-survivors to have choice and control and be engaged with respect throughout the interview process</w:t>
      </w:r>
      <w:r w:rsidR="0046108B">
        <w:t>;</w:t>
      </w:r>
      <w:r w:rsidRPr="00DF420C">
        <w:t xml:space="preserve"> and were provided with a </w:t>
      </w:r>
      <w:r w:rsidR="00AC0421" w:rsidRPr="00DF420C">
        <w:t>d</w:t>
      </w:r>
      <w:r w:rsidRPr="00DF420C">
        <w:t xml:space="preserve">istress </w:t>
      </w:r>
      <w:r w:rsidR="00AC0421" w:rsidRPr="00DF420C">
        <w:t>p</w:t>
      </w:r>
      <w:r w:rsidRPr="00DF420C">
        <w:t xml:space="preserve">rotocol and a list of </w:t>
      </w:r>
      <w:r w:rsidR="00AC0421" w:rsidRPr="00DF420C">
        <w:t>s</w:t>
      </w:r>
      <w:r w:rsidRPr="00DF420C">
        <w:t xml:space="preserve">upport </w:t>
      </w:r>
      <w:r w:rsidR="00AC0421" w:rsidRPr="0046108B">
        <w:t>s</w:t>
      </w:r>
      <w:r w:rsidRPr="0046108B">
        <w:t>ervices to</w:t>
      </w:r>
      <w:r w:rsidRPr="00DF420C">
        <w:t xml:space="preserve"> </w:t>
      </w:r>
      <w:r w:rsidR="0046108B">
        <w:t>give</w:t>
      </w:r>
      <w:r w:rsidRPr="00DF420C">
        <w:t xml:space="preserve"> </w:t>
      </w:r>
      <w:r w:rsidR="00AC0421" w:rsidRPr="00DF420C">
        <w:t xml:space="preserve">to </w:t>
      </w:r>
      <w:r w:rsidRPr="00DF420C">
        <w:t>the participant</w:t>
      </w:r>
      <w:r w:rsidR="00AC0421" w:rsidRPr="00DF420C">
        <w:t>.</w:t>
      </w:r>
    </w:p>
    <w:p w14:paraId="7790317E" w14:textId="089209E7" w:rsidR="00E4760B" w:rsidRPr="00DF420C" w:rsidRDefault="00E4760B" w:rsidP="00E4760B">
      <w:pPr>
        <w:pStyle w:val="Bulletlist"/>
      </w:pPr>
      <w:r w:rsidRPr="00DF420C">
        <w:t xml:space="preserve">The </w:t>
      </w:r>
      <w:r w:rsidR="00AC0421" w:rsidRPr="00DF420C">
        <w:t>d</w:t>
      </w:r>
      <w:r w:rsidRPr="00DF420C">
        <w:t xml:space="preserve">iscussion </w:t>
      </w:r>
      <w:r w:rsidR="00AC0421" w:rsidRPr="00DF420C">
        <w:t>g</w:t>
      </w:r>
      <w:r w:rsidRPr="00DF420C">
        <w:t>uide was kept short</w:t>
      </w:r>
      <w:r w:rsidRPr="0046108B">
        <w:t xml:space="preserve"> </w:t>
      </w:r>
      <w:r w:rsidR="0046108B">
        <w:t>(</w:t>
      </w:r>
      <w:r w:rsidRPr="0046108B">
        <w:t>appr</w:t>
      </w:r>
      <w:r w:rsidRPr="00DF420C">
        <w:t xml:space="preserve">oximately </w:t>
      </w:r>
      <w:r w:rsidR="006B42BE" w:rsidRPr="00DF420C">
        <w:t>10</w:t>
      </w:r>
      <w:r w:rsidRPr="00DF420C">
        <w:t xml:space="preserve"> questions</w:t>
      </w:r>
      <w:r w:rsidR="0046108B">
        <w:t>)</w:t>
      </w:r>
      <w:r w:rsidRPr="00DF420C">
        <w:t xml:space="preserve"> to allow 20</w:t>
      </w:r>
      <w:r w:rsidR="004A4613" w:rsidRPr="00DF420C">
        <w:t>–</w:t>
      </w:r>
      <w:r w:rsidRPr="00DF420C">
        <w:t>30 min</w:t>
      </w:r>
      <w:r w:rsidR="009C06CD" w:rsidRPr="00DF420C">
        <w:t>ute</w:t>
      </w:r>
      <w:r w:rsidRPr="00DF420C">
        <w:t xml:space="preserve">s for introductions and </w:t>
      </w:r>
      <w:r w:rsidR="0046108B">
        <w:t xml:space="preserve">give </w:t>
      </w:r>
      <w:r w:rsidR="00E97C76" w:rsidRPr="00DF420C">
        <w:t>participants</w:t>
      </w:r>
      <w:r w:rsidRPr="00DF420C">
        <w:t xml:space="preserve"> </w:t>
      </w:r>
      <w:r w:rsidR="0046108B">
        <w:t xml:space="preserve">the opportunity </w:t>
      </w:r>
      <w:r w:rsidRPr="00DF420C">
        <w:t>to describe themselves, outside the context of being a victim-survivor.</w:t>
      </w:r>
    </w:p>
    <w:p w14:paraId="71C7944D" w14:textId="0C502C4F" w:rsidR="00E4760B" w:rsidRPr="00DF420C" w:rsidRDefault="00E4760B" w:rsidP="00E4760B">
      <w:pPr>
        <w:pStyle w:val="Bulletlist"/>
      </w:pPr>
      <w:r w:rsidRPr="00DF420C">
        <w:lastRenderedPageBreak/>
        <w:t xml:space="preserve">Where necessary, interviewers took extra time to repeat and explain questions to participants </w:t>
      </w:r>
      <w:r w:rsidR="0046108B">
        <w:t xml:space="preserve">to help them </w:t>
      </w:r>
      <w:r w:rsidRPr="00DF420C">
        <w:t>understand and answer the questions.</w:t>
      </w:r>
    </w:p>
    <w:p w14:paraId="10913826" w14:textId="5F92DB5E" w:rsidR="00E4760B" w:rsidRPr="00DF420C" w:rsidRDefault="00E4760B" w:rsidP="00E4760B">
      <w:pPr>
        <w:pStyle w:val="Bulletlist"/>
      </w:pPr>
      <w:r w:rsidRPr="00DF420C">
        <w:t>After the interview, the psychological support worker was available for 30</w:t>
      </w:r>
      <w:r w:rsidR="00CA7638" w:rsidRPr="00DF420C">
        <w:t xml:space="preserve"> </w:t>
      </w:r>
      <w:r w:rsidRPr="00DF420C">
        <w:t>min</w:t>
      </w:r>
      <w:r w:rsidR="00CA7638" w:rsidRPr="00DF420C">
        <w:t>utes</w:t>
      </w:r>
      <w:r w:rsidRPr="00DF420C">
        <w:t>, if participants needed her</w:t>
      </w:r>
      <w:r w:rsidR="00AC0421" w:rsidRPr="00DF420C">
        <w:t>.</w:t>
      </w:r>
    </w:p>
    <w:p w14:paraId="2E23CC1E" w14:textId="7EA920D3" w:rsidR="00E4760B" w:rsidRPr="00DF420C" w:rsidRDefault="00AC0421" w:rsidP="00E4760B">
      <w:pPr>
        <w:pStyle w:val="Bulletlist"/>
      </w:pPr>
      <w:r w:rsidRPr="00DF420C">
        <w:t xml:space="preserve">Three </w:t>
      </w:r>
      <w:r w:rsidR="00E4760B" w:rsidRPr="00DF420C">
        <w:t xml:space="preserve">days after the interview the </w:t>
      </w:r>
      <w:r w:rsidR="00584F03" w:rsidRPr="00DF420C">
        <w:t>interviewer,</w:t>
      </w:r>
      <w:r w:rsidR="00E4760B" w:rsidRPr="00DF420C">
        <w:t xml:space="preserve"> or another woman at CIRCA, called </w:t>
      </w:r>
      <w:r w:rsidR="0046108B">
        <w:t xml:space="preserve">to check in with </w:t>
      </w:r>
      <w:r w:rsidR="00E4760B" w:rsidRPr="00DF420C">
        <w:t xml:space="preserve">the participant to make sure they had the supports they </w:t>
      </w:r>
      <w:r w:rsidR="00E4760B" w:rsidRPr="0046108B">
        <w:t>needed</w:t>
      </w:r>
      <w:r w:rsidR="0046108B">
        <w:t>,</w:t>
      </w:r>
      <w:r w:rsidR="00E4760B" w:rsidRPr="00DF420C">
        <w:t xml:space="preserve"> and if </w:t>
      </w:r>
      <w:r w:rsidR="0046108B" w:rsidRPr="00601D49">
        <w:t>not</w:t>
      </w:r>
      <w:r w:rsidR="00E4760B" w:rsidRPr="00DF420C">
        <w:t xml:space="preserve"> </w:t>
      </w:r>
      <w:r w:rsidR="0046108B">
        <w:t xml:space="preserve">to </w:t>
      </w:r>
      <w:r w:rsidR="00E4760B" w:rsidRPr="00DF420C">
        <w:t>direct them to appropriate supports</w:t>
      </w:r>
      <w:r w:rsidR="000A3F1B" w:rsidRPr="00DF420C">
        <w:t xml:space="preserve">. One participant requested information about supports and was sent this information. </w:t>
      </w:r>
    </w:p>
    <w:p w14:paraId="2E5A6B39" w14:textId="332EAA47" w:rsidR="00E4760B" w:rsidRPr="00DF420C" w:rsidRDefault="00AC0421" w:rsidP="00E4760B">
      <w:pPr>
        <w:pStyle w:val="Bulletlist"/>
      </w:pPr>
      <w:r w:rsidRPr="00DF420C">
        <w:t>Five</w:t>
      </w:r>
      <w:r w:rsidR="00E4760B" w:rsidRPr="00DF420C">
        <w:t xml:space="preserve"> days after that, CIRCA contacted the participant again to make sure they had the supports they needed (if needed) and if </w:t>
      </w:r>
      <w:r w:rsidR="0046108B">
        <w:t>not</w:t>
      </w:r>
      <w:r w:rsidR="00E4760B" w:rsidRPr="0046108B">
        <w:t>, directed</w:t>
      </w:r>
      <w:r w:rsidR="00E4760B" w:rsidRPr="00DF420C">
        <w:t xml:space="preserve"> them to appropriate supports</w:t>
      </w:r>
      <w:r w:rsidR="006C3477" w:rsidRPr="00DF420C">
        <w:t>.</w:t>
      </w:r>
    </w:p>
    <w:bookmarkEnd w:id="20"/>
    <w:p w14:paraId="495AE6A4" w14:textId="60D99C59" w:rsidR="000E4521" w:rsidRPr="00DF420C" w:rsidRDefault="00BE2DB8" w:rsidP="000E4521">
      <w:r w:rsidRPr="00DF420C">
        <w:t xml:space="preserve">The </w:t>
      </w:r>
      <w:r w:rsidR="00AC0421" w:rsidRPr="00DF420C">
        <w:t>d</w:t>
      </w:r>
      <w:r w:rsidRPr="00DF420C">
        <w:t xml:space="preserve">iscussion </w:t>
      </w:r>
      <w:r w:rsidR="00AC0421" w:rsidRPr="00DF420C">
        <w:t>g</w:t>
      </w:r>
      <w:r w:rsidRPr="00DF420C">
        <w:t xml:space="preserve">uide </w:t>
      </w:r>
      <w:r w:rsidR="007211C6" w:rsidRPr="00DF420C">
        <w:t>(</w:t>
      </w:r>
      <w:r w:rsidR="00905A14" w:rsidRPr="00DF420C">
        <w:fldChar w:fldCharType="begin"/>
      </w:r>
      <w:r w:rsidR="00905A14" w:rsidRPr="00DF420C">
        <w:instrText xml:space="preserve"> REF _Ref138320806 \h </w:instrText>
      </w:r>
      <w:r w:rsidR="00905A14" w:rsidRPr="00DF420C">
        <w:fldChar w:fldCharType="separate"/>
      </w:r>
      <w:r w:rsidR="006A6128">
        <w:t>Appendix 7: Discussion Guide</w:t>
      </w:r>
      <w:r w:rsidR="00905A14" w:rsidRPr="00DF420C">
        <w:fldChar w:fldCharType="end"/>
      </w:r>
      <w:r w:rsidR="007211C6" w:rsidRPr="00DF420C">
        <w:t>)</w:t>
      </w:r>
      <w:r w:rsidRPr="00DF420C">
        <w:t xml:space="preserve"> </w:t>
      </w:r>
      <w:r w:rsidR="00852F10" w:rsidRPr="00DF420C">
        <w:t>used by CIRCA research consultants</w:t>
      </w:r>
      <w:r w:rsidR="00987028" w:rsidRPr="00DF420C">
        <w:t xml:space="preserve"> </w:t>
      </w:r>
      <w:r w:rsidR="008B49C3" w:rsidRPr="00DF420C">
        <w:t xml:space="preserve">covered </w:t>
      </w:r>
      <w:r w:rsidR="00987028" w:rsidRPr="00DF420C">
        <w:t>topics</w:t>
      </w:r>
      <w:r w:rsidRPr="00DF420C">
        <w:t xml:space="preserve"> includ</w:t>
      </w:r>
      <w:r w:rsidR="00987028" w:rsidRPr="00DF420C">
        <w:t>ing</w:t>
      </w:r>
      <w:r w:rsidR="009415B0" w:rsidRPr="00DF420C">
        <w:t xml:space="preserve"> physical design and cultural features </w:t>
      </w:r>
      <w:r w:rsidR="00E4760B" w:rsidRPr="00DF420C">
        <w:t xml:space="preserve">that victim-survivors </w:t>
      </w:r>
      <w:r w:rsidR="009415B0" w:rsidRPr="00DF420C">
        <w:t xml:space="preserve">needed </w:t>
      </w:r>
      <w:r w:rsidR="004B729A" w:rsidRPr="00DF420C">
        <w:t xml:space="preserve">to feel fully supported while </w:t>
      </w:r>
      <w:r w:rsidR="009415B0" w:rsidRPr="00DF420C">
        <w:t>in emergency housing</w:t>
      </w:r>
      <w:r w:rsidR="0046108B">
        <w:t>;</w:t>
      </w:r>
      <w:r w:rsidR="004B729A" w:rsidRPr="00DF420C">
        <w:t xml:space="preserve"> and the supports and services victim-survivors most needed at various </w:t>
      </w:r>
      <w:r w:rsidR="004B729A" w:rsidRPr="0046108B">
        <w:t>time</w:t>
      </w:r>
      <w:r w:rsidR="000C4CB5" w:rsidRPr="0046108B">
        <w:t xml:space="preserve"> </w:t>
      </w:r>
      <w:r w:rsidR="004B729A" w:rsidRPr="0046108B">
        <w:t>points during and immediately after their time in emergency housing</w:t>
      </w:r>
      <w:r w:rsidR="00987028" w:rsidRPr="0046108B">
        <w:t>.</w:t>
      </w:r>
      <w:r w:rsidR="006B7BCC" w:rsidRPr="0046108B">
        <w:t xml:space="preserve"> </w:t>
      </w:r>
      <w:r w:rsidRPr="0046108B">
        <w:t xml:space="preserve">Each participant </w:t>
      </w:r>
      <w:r w:rsidR="00C15B8E" w:rsidRPr="0046108B">
        <w:t xml:space="preserve">received </w:t>
      </w:r>
      <w:r w:rsidRPr="0046108B">
        <w:t>an</w:t>
      </w:r>
      <w:r w:rsidRPr="00DF420C">
        <w:t xml:space="preserve"> incentive payment of </w:t>
      </w:r>
      <w:r w:rsidR="002434F9" w:rsidRPr="00DF420C">
        <w:t xml:space="preserve">$80 </w:t>
      </w:r>
      <w:r w:rsidRPr="00DF420C">
        <w:t>to thank and compensate them for their time.</w:t>
      </w:r>
      <w:bookmarkEnd w:id="16"/>
      <w:bookmarkEnd w:id="17"/>
    </w:p>
    <w:p w14:paraId="12D85F5F" w14:textId="7BB7C362" w:rsidR="00F71BA3" w:rsidRPr="00DF420C" w:rsidRDefault="00F71BA3" w:rsidP="000E4521">
      <w:pPr>
        <w:pStyle w:val="Heading2"/>
      </w:pPr>
      <w:bookmarkStart w:id="21" w:name="_Toc147915710"/>
      <w:r w:rsidRPr="00DF420C">
        <w:t>Data analysis</w:t>
      </w:r>
      <w:bookmarkEnd w:id="21"/>
    </w:p>
    <w:p w14:paraId="11CF784F" w14:textId="6748E763" w:rsidR="006B626F" w:rsidRPr="00DF420C" w:rsidRDefault="00C84C23" w:rsidP="00C84C23">
      <w:pPr>
        <w:rPr>
          <w:lang w:bidi="en-US"/>
        </w:rPr>
      </w:pPr>
      <w:r w:rsidRPr="00DF420C">
        <w:rPr>
          <w:lang w:bidi="en-US"/>
        </w:rPr>
        <w:t>Focus group notes and transcripts were</w:t>
      </w:r>
      <w:r w:rsidR="00194BCE" w:rsidRPr="00DF420C">
        <w:rPr>
          <w:lang w:bidi="en-US"/>
        </w:rPr>
        <w:t xml:space="preserve"> analysed using </w:t>
      </w:r>
      <w:r w:rsidR="006A6AEB" w:rsidRPr="00DF420C">
        <w:rPr>
          <w:lang w:bidi="en-US"/>
        </w:rPr>
        <w:t>Excel</w:t>
      </w:r>
      <w:r w:rsidRPr="00DF420C">
        <w:rPr>
          <w:lang w:bidi="en-US"/>
        </w:rPr>
        <w:t xml:space="preserve">. A coding framework was generated based on the research questions, complete with definitions. The coding framework was then reviewed and approved by the </w:t>
      </w:r>
      <w:r w:rsidRPr="0046108B">
        <w:rPr>
          <w:lang w:bidi="en-US"/>
        </w:rPr>
        <w:t xml:space="preserve">CIRCA </w:t>
      </w:r>
      <w:r w:rsidR="0046108B">
        <w:rPr>
          <w:lang w:bidi="en-US"/>
        </w:rPr>
        <w:t>r</w:t>
      </w:r>
      <w:r w:rsidRPr="0046108B">
        <w:rPr>
          <w:lang w:bidi="en-US"/>
        </w:rPr>
        <w:t>esearch</w:t>
      </w:r>
      <w:r w:rsidRPr="00DF420C">
        <w:rPr>
          <w:lang w:bidi="en-US"/>
        </w:rPr>
        <w:t xml:space="preserve"> </w:t>
      </w:r>
      <w:r w:rsidR="0046108B">
        <w:rPr>
          <w:lang w:bidi="en-US"/>
        </w:rPr>
        <w:t>d</w:t>
      </w:r>
      <w:r w:rsidRPr="00DF420C">
        <w:rPr>
          <w:lang w:bidi="en-US"/>
        </w:rPr>
        <w:t>irector.</w:t>
      </w:r>
    </w:p>
    <w:p w14:paraId="5F473C66" w14:textId="0665220A" w:rsidR="00C84C23" w:rsidRPr="00DF420C" w:rsidRDefault="00C84C23" w:rsidP="00C84C23">
      <w:pPr>
        <w:rPr>
          <w:lang w:bidi="en-US"/>
        </w:rPr>
      </w:pPr>
      <w:r w:rsidRPr="00DF420C">
        <w:rPr>
          <w:lang w:bidi="en-US"/>
        </w:rPr>
        <w:t xml:space="preserve">The data was then coded in </w:t>
      </w:r>
      <w:r w:rsidR="008F4D80" w:rsidRPr="00DF420C">
        <w:rPr>
          <w:lang w:bidi="en-US"/>
        </w:rPr>
        <w:t xml:space="preserve">Excel </w:t>
      </w:r>
      <w:r w:rsidR="00165F43" w:rsidRPr="00DF420C">
        <w:rPr>
          <w:lang w:bidi="en-US"/>
        </w:rPr>
        <w:t xml:space="preserve">and analysed aligning to each of the research questions. </w:t>
      </w:r>
    </w:p>
    <w:p w14:paraId="4AE4FCC1" w14:textId="77777777" w:rsidR="003C7910" w:rsidRPr="00DF420C" w:rsidRDefault="00374D67" w:rsidP="00374D67">
      <w:pPr>
        <w:pStyle w:val="Heading2"/>
      </w:pPr>
      <w:bookmarkStart w:id="22" w:name="_Toc147915711"/>
      <w:r w:rsidRPr="00DF420C">
        <w:t>Limitations</w:t>
      </w:r>
      <w:bookmarkEnd w:id="22"/>
    </w:p>
    <w:p w14:paraId="38D6254C" w14:textId="782249EE" w:rsidR="00100FB3" w:rsidRPr="00DF420C" w:rsidRDefault="00100FB3" w:rsidP="00765810">
      <w:r w:rsidRPr="00DF420C">
        <w:t xml:space="preserve">Qualitative research can provide rich descriptions of how people experience and feel about a given issue or topic. However, the results of qualitative research are not representative of the overall target population due to relatively small sample sizes and selection methods. In qualitative research, a rich and complex understanding is prioritised over collecting data that can be generalised more broadly. Qualitative enquiry also allows researchers to incorporate non-verbal cues, </w:t>
      </w:r>
      <w:r w:rsidR="00584F03" w:rsidRPr="00DF420C">
        <w:t>interactions</w:t>
      </w:r>
      <w:r w:rsidRPr="00DF420C">
        <w:t xml:space="preserve"> and observations into the research process to add meaning to the results.</w:t>
      </w:r>
    </w:p>
    <w:p w14:paraId="0EB0B573" w14:textId="6B338856" w:rsidR="00A47C19" w:rsidRPr="00DF420C" w:rsidRDefault="005C7E96" w:rsidP="00765810">
      <w:r w:rsidRPr="00DF420C">
        <w:t>T</w:t>
      </w:r>
      <w:r w:rsidR="00765810" w:rsidRPr="00DF420C">
        <w:t xml:space="preserve">imeframe </w:t>
      </w:r>
      <w:r w:rsidR="00100FB3" w:rsidRPr="00DF420C">
        <w:t xml:space="preserve">constraints </w:t>
      </w:r>
      <w:r w:rsidR="00765810" w:rsidRPr="00DF420C">
        <w:t xml:space="preserve">and challenges </w:t>
      </w:r>
      <w:r w:rsidR="00100FB3" w:rsidRPr="00DF420C">
        <w:t>identifying prospective consultation participants</w:t>
      </w:r>
      <w:r w:rsidR="00765810" w:rsidRPr="00DF420C">
        <w:t xml:space="preserve"> meant that </w:t>
      </w:r>
      <w:r w:rsidR="00584F03" w:rsidRPr="00DF420C">
        <w:t>most of</w:t>
      </w:r>
      <w:r w:rsidR="00765810" w:rsidRPr="00DF420C">
        <w:t xml:space="preserve"> </w:t>
      </w:r>
      <w:r w:rsidR="00100FB3" w:rsidRPr="00DF420C">
        <w:t>these consultation participants</w:t>
      </w:r>
      <w:r w:rsidR="00765810" w:rsidRPr="00DF420C">
        <w:t xml:space="preserve"> </w:t>
      </w:r>
      <w:r w:rsidR="00100FB3" w:rsidRPr="00DF420C">
        <w:t xml:space="preserve">were </w:t>
      </w:r>
      <w:r w:rsidR="00765810" w:rsidRPr="00DF420C">
        <w:t xml:space="preserve">NSW based. </w:t>
      </w:r>
      <w:r w:rsidR="00100FB3" w:rsidRPr="00DF420C">
        <w:t>In addition,</w:t>
      </w:r>
      <w:r w:rsidR="00765810" w:rsidRPr="00DF420C">
        <w:t xml:space="preserve"> all CALD victim-survivors </w:t>
      </w:r>
      <w:r w:rsidR="00100FB3" w:rsidRPr="00DF420C">
        <w:t xml:space="preserve">who participated in interviews were </w:t>
      </w:r>
      <w:r w:rsidR="00765810" w:rsidRPr="00DF420C">
        <w:t xml:space="preserve">from urban </w:t>
      </w:r>
      <w:r w:rsidR="00567423" w:rsidRPr="00DF420C">
        <w:t xml:space="preserve">or regional </w:t>
      </w:r>
      <w:r w:rsidR="00765810" w:rsidRPr="00DF420C">
        <w:t xml:space="preserve">areas and </w:t>
      </w:r>
      <w:r w:rsidR="00567423" w:rsidRPr="00DF420C">
        <w:t xml:space="preserve">all </w:t>
      </w:r>
      <w:r w:rsidR="00765810" w:rsidRPr="00DF420C">
        <w:t xml:space="preserve">First Nations victim-survivors </w:t>
      </w:r>
      <w:r w:rsidR="00100FB3" w:rsidRPr="00DF420C">
        <w:t xml:space="preserve">were </w:t>
      </w:r>
      <w:r w:rsidR="00765810" w:rsidRPr="00DF420C">
        <w:t xml:space="preserve">from regional </w:t>
      </w:r>
      <w:r w:rsidR="00567423" w:rsidRPr="00DF420C">
        <w:t xml:space="preserve">or remote </w:t>
      </w:r>
      <w:r w:rsidR="00765810" w:rsidRPr="00DF420C">
        <w:t>areas.</w:t>
      </w:r>
      <w:r w:rsidR="001914C0" w:rsidRPr="00DF420C">
        <w:t xml:space="preserve"> Finally, we were not able to recruit any young people (15</w:t>
      </w:r>
      <w:r w:rsidR="004A4613" w:rsidRPr="00DF420C">
        <w:t>–</w:t>
      </w:r>
      <w:r w:rsidR="001914C0" w:rsidRPr="00DF420C">
        <w:t xml:space="preserve">17). </w:t>
      </w:r>
      <w:r w:rsidR="00100FB3" w:rsidRPr="00DF420C">
        <w:t>These sample limitations mean</w:t>
      </w:r>
      <w:r w:rsidR="00765810" w:rsidRPr="00DF420C">
        <w:t xml:space="preserve"> that our findings </w:t>
      </w:r>
      <w:r w:rsidR="00C805C8" w:rsidRPr="00DF420C">
        <w:t xml:space="preserve">do not </w:t>
      </w:r>
      <w:r w:rsidR="00567423" w:rsidRPr="00DF420C">
        <w:t>include</w:t>
      </w:r>
      <w:r w:rsidR="00C805C8" w:rsidRPr="00DF420C">
        <w:t xml:space="preserve"> the</w:t>
      </w:r>
      <w:r w:rsidR="00765810" w:rsidRPr="00DF420C">
        <w:t xml:space="preserve"> experiences of</w:t>
      </w:r>
      <w:r w:rsidR="00EF08AC">
        <w:t>:</w:t>
      </w:r>
      <w:r w:rsidR="00765810" w:rsidRPr="00DF420C">
        <w:t xml:space="preserve"> First Nations victim-</w:t>
      </w:r>
      <w:r w:rsidR="00765810" w:rsidRPr="00EF08AC">
        <w:lastRenderedPageBreak/>
        <w:t>survivors from urban areas</w:t>
      </w:r>
      <w:r w:rsidR="001914C0" w:rsidRPr="00EF08AC">
        <w:t>,</w:t>
      </w:r>
      <w:r w:rsidR="00C805C8" w:rsidRPr="00EF08AC">
        <w:t xml:space="preserve"> </w:t>
      </w:r>
      <w:r w:rsidR="00765810" w:rsidRPr="00EF08AC">
        <w:t xml:space="preserve">CALD participants in </w:t>
      </w:r>
      <w:r w:rsidRPr="00EF08AC">
        <w:t xml:space="preserve">regional or </w:t>
      </w:r>
      <w:r w:rsidR="00567423" w:rsidRPr="00EF08AC">
        <w:t xml:space="preserve">remote </w:t>
      </w:r>
      <w:r w:rsidR="00765810" w:rsidRPr="00EF08AC">
        <w:t>areas</w:t>
      </w:r>
      <w:r w:rsidR="00EF08AC">
        <w:t>,</w:t>
      </w:r>
      <w:r w:rsidR="001914C0" w:rsidRPr="00EF08AC">
        <w:t xml:space="preserve"> or any young people</w:t>
      </w:r>
      <w:r w:rsidR="00100FB3" w:rsidRPr="00EF08AC">
        <w:t xml:space="preserve">, and </w:t>
      </w:r>
      <w:r w:rsidR="00EF08AC">
        <w:t xml:space="preserve">that </w:t>
      </w:r>
      <w:r w:rsidR="00100FB3" w:rsidRPr="00EF08AC">
        <w:t>our</w:t>
      </w:r>
      <w:r w:rsidR="00100FB3" w:rsidRPr="0046108B">
        <w:t xml:space="preserve"> findings are skewed toward</w:t>
      </w:r>
      <w:r w:rsidR="007C1E9D">
        <w:t>s</w:t>
      </w:r>
      <w:r w:rsidR="00100FB3" w:rsidRPr="0046108B">
        <w:t xml:space="preserve"> NSW</w:t>
      </w:r>
      <w:r w:rsidR="00C805C8" w:rsidRPr="0046108B">
        <w:t>-based victim-survivors</w:t>
      </w:r>
      <w:r w:rsidR="00100FB3" w:rsidRPr="0046108B">
        <w:t>.</w:t>
      </w:r>
      <w:r w:rsidR="00100FB3" w:rsidRPr="00DF420C">
        <w:t xml:space="preserve"> </w:t>
      </w:r>
    </w:p>
    <w:p w14:paraId="06BE0053" w14:textId="5B1E642C" w:rsidR="00335C15" w:rsidRPr="00DF420C" w:rsidRDefault="00335C15" w:rsidP="00335C15">
      <w:pPr>
        <w:pStyle w:val="Heading2"/>
      </w:pPr>
      <w:bookmarkStart w:id="23" w:name="_Toc147915712"/>
      <w:r w:rsidRPr="00DF420C">
        <w:t>Lessons learned</w:t>
      </w:r>
      <w:bookmarkEnd w:id="23"/>
    </w:p>
    <w:p w14:paraId="1F0D1ACC" w14:textId="237F292D" w:rsidR="009940B6" w:rsidRPr="00DF420C" w:rsidRDefault="000F4F02" w:rsidP="00B13D01">
      <w:r w:rsidRPr="00DF420C">
        <w:t>S</w:t>
      </w:r>
      <w:r w:rsidR="00B13D01" w:rsidRPr="00DF420C">
        <w:t>ome of the</w:t>
      </w:r>
      <w:r w:rsidR="000414DA" w:rsidRPr="00DF420C">
        <w:t xml:space="preserve"> difficulties encountered in recruitment</w:t>
      </w:r>
      <w:r w:rsidRPr="00DF420C">
        <w:t xml:space="preserve"> provided </w:t>
      </w:r>
      <w:r w:rsidR="000414DA" w:rsidRPr="00DF420C">
        <w:t>lesson</w:t>
      </w:r>
      <w:r w:rsidR="0083049E" w:rsidRPr="00DF420C">
        <w:t>s</w:t>
      </w:r>
      <w:r w:rsidR="00B13D01" w:rsidRPr="00DF420C">
        <w:t xml:space="preserve"> </w:t>
      </w:r>
      <w:r w:rsidRPr="00DF420C">
        <w:t xml:space="preserve">for future projects. </w:t>
      </w:r>
    </w:p>
    <w:p w14:paraId="39000D56" w14:textId="6092015A" w:rsidR="006B05E5" w:rsidRPr="00DF420C" w:rsidRDefault="006B05E5" w:rsidP="00E174EA">
      <w:pPr>
        <w:pStyle w:val="Bulletlist"/>
      </w:pPr>
      <w:r w:rsidRPr="00DF420C">
        <w:rPr>
          <w:b/>
          <w:bCs/>
        </w:rPr>
        <w:t>Factoring in more time for ethics approval:</w:t>
      </w:r>
      <w:r w:rsidRPr="00DF420C">
        <w:t xml:space="preserve"> Ethics approval for such a sensitive topic </w:t>
      </w:r>
      <w:r w:rsidRPr="00A352FF">
        <w:t>is essential, but</w:t>
      </w:r>
      <w:r w:rsidRPr="00DF420C">
        <w:t xml:space="preserve"> also potentially time consuming. Allowing at least 55 working days for the ethics process is essential for future consultations with victim-survivors.</w:t>
      </w:r>
    </w:p>
    <w:p w14:paraId="010D6C99" w14:textId="11C94554" w:rsidR="006B05E5" w:rsidRPr="00DF420C" w:rsidRDefault="006B05E5" w:rsidP="006B05E5">
      <w:pPr>
        <w:pStyle w:val="Bulletlist"/>
        <w:rPr>
          <w:b/>
          <w:bCs/>
        </w:rPr>
      </w:pPr>
      <w:r w:rsidRPr="00DF420C">
        <w:rPr>
          <w:b/>
          <w:bCs/>
        </w:rPr>
        <w:t xml:space="preserve">Building more robust communication channels with service providers who can potentially refer participants: </w:t>
      </w:r>
      <w:r w:rsidR="008D011E">
        <w:t>T</w:t>
      </w:r>
      <w:r w:rsidRPr="00DF420C">
        <w:t xml:space="preserve">he complexity of the recruitment criteria and the sensitivity of the topic, </w:t>
      </w:r>
      <w:r w:rsidR="008D011E">
        <w:t>as well as</w:t>
      </w:r>
      <w:r w:rsidRPr="00DF420C">
        <w:t xml:space="preserve"> the time and resource constraints of organisations and individuals in the domestic violence and emergency accommodation sector, </w:t>
      </w:r>
      <w:r w:rsidR="008D011E">
        <w:t xml:space="preserve">indicate that </w:t>
      </w:r>
      <w:r w:rsidRPr="008D011E">
        <w:t>r</w:t>
      </w:r>
      <w:r w:rsidRPr="00DF420C">
        <w:t>obust communication with service providers is essential. Future consultations should include time for</w:t>
      </w:r>
      <w:r w:rsidR="008D011E">
        <w:t>:</w:t>
      </w:r>
      <w:r w:rsidRPr="00DF420C">
        <w:t xml:space="preserve"> phone calls to services to explain the study, phone calls and </w:t>
      </w:r>
      <w:r w:rsidRPr="008D011E">
        <w:t>emails to follow up</w:t>
      </w:r>
      <w:r w:rsidR="008D011E">
        <w:t>,</w:t>
      </w:r>
      <w:r w:rsidRPr="008D011E">
        <w:t xml:space="preserve"> and</w:t>
      </w:r>
      <w:r w:rsidRPr="00DF420C">
        <w:t xml:space="preserve"> email follow-ups with updates on how recruitment is progressing.</w:t>
      </w:r>
      <w:r w:rsidRPr="00DF420C">
        <w:rPr>
          <w:b/>
          <w:bCs/>
        </w:rPr>
        <w:t xml:space="preserve"> </w:t>
      </w:r>
    </w:p>
    <w:p w14:paraId="09404943" w14:textId="7133BA3D" w:rsidR="00374D67" w:rsidRPr="00DF420C" w:rsidRDefault="005C7E96" w:rsidP="00374D67">
      <w:pPr>
        <w:pStyle w:val="Bulletlist"/>
      </w:pPr>
      <w:r w:rsidRPr="00DF420C">
        <w:rPr>
          <w:b/>
          <w:bCs/>
        </w:rPr>
        <w:t xml:space="preserve">Decoupling ethics approval from elements of recruitment: </w:t>
      </w:r>
      <w:r w:rsidRPr="00DF420C">
        <w:t xml:space="preserve">The process </w:t>
      </w:r>
      <w:r w:rsidR="006B05E5" w:rsidRPr="00DF420C">
        <w:t>of</w:t>
      </w:r>
      <w:r w:rsidRPr="00DF420C">
        <w:t xml:space="preserve"> building relationships with service providers </w:t>
      </w:r>
      <w:r w:rsidRPr="008D011E">
        <w:t>reli</w:t>
      </w:r>
      <w:r w:rsidR="008D011E">
        <w:t>ed</w:t>
      </w:r>
      <w:r w:rsidRPr="00DF420C">
        <w:t xml:space="preserve"> on ethics approval being provided. The ethics process took  considerable time, which meant less time was available for building relationships with service providers </w:t>
      </w:r>
      <w:r w:rsidR="008D011E">
        <w:t>that</w:t>
      </w:r>
      <w:r w:rsidRPr="00DF420C">
        <w:t xml:space="preserve"> could refer participants. A process </w:t>
      </w:r>
      <w:r w:rsidRPr="008D011E">
        <w:t>whic</w:t>
      </w:r>
      <w:r w:rsidRPr="00DF420C">
        <w:t>h allow</w:t>
      </w:r>
      <w:r w:rsidR="008D011E">
        <w:t>s</w:t>
      </w:r>
      <w:r w:rsidRPr="00DF420C">
        <w:t xml:space="preserve"> for building relationships with service providers prior to </w:t>
      </w:r>
      <w:r w:rsidR="008D011E">
        <w:t xml:space="preserve">receiving </w:t>
      </w:r>
      <w:r w:rsidRPr="00DF420C">
        <w:t xml:space="preserve">ethics approval would potentially </w:t>
      </w:r>
      <w:r w:rsidR="008D011E">
        <w:t xml:space="preserve">result in </w:t>
      </w:r>
      <w:r w:rsidRPr="00DF420C">
        <w:t xml:space="preserve">a larger number of referrals </w:t>
      </w:r>
      <w:r w:rsidRPr="008D011E">
        <w:t xml:space="preserve">from a more </w:t>
      </w:r>
      <w:r w:rsidR="008D011E">
        <w:t xml:space="preserve">diverse </w:t>
      </w:r>
      <w:r w:rsidRPr="008D011E">
        <w:t xml:space="preserve">geographic range. Alternatively, </w:t>
      </w:r>
      <w:r w:rsidR="008D011E">
        <w:t>a similar result</w:t>
      </w:r>
      <w:r w:rsidR="006B05E5" w:rsidRPr="008D011E">
        <w:t xml:space="preserve"> could be achieved</w:t>
      </w:r>
      <w:r w:rsidR="006B05E5" w:rsidRPr="00DF420C">
        <w:t xml:space="preserve"> by </w:t>
      </w:r>
      <w:r w:rsidRPr="00DF420C">
        <w:t xml:space="preserve">factoring in a period of </w:t>
      </w:r>
      <w:r w:rsidR="006B05E5" w:rsidRPr="00DF420C">
        <w:t>10</w:t>
      </w:r>
      <w:r w:rsidR="004A4613" w:rsidRPr="00DF420C">
        <w:t>–</w:t>
      </w:r>
      <w:r w:rsidR="006B05E5" w:rsidRPr="00DF420C">
        <w:t xml:space="preserve">15 working days </w:t>
      </w:r>
      <w:r w:rsidR="008D011E">
        <w:t xml:space="preserve">for recruitment </w:t>
      </w:r>
      <w:r w:rsidRPr="00DF420C">
        <w:t xml:space="preserve">after ethics approval has </w:t>
      </w:r>
      <w:r w:rsidRPr="008D011E">
        <w:t xml:space="preserve">been </w:t>
      </w:r>
      <w:r w:rsidR="006B05E5" w:rsidRPr="008D011E">
        <w:t>received</w:t>
      </w:r>
      <w:r w:rsidR="006B05E5" w:rsidRPr="00DF420C">
        <w:t xml:space="preserve">, prior to data collection starting. </w:t>
      </w:r>
    </w:p>
    <w:p w14:paraId="024747D7" w14:textId="77777777" w:rsidR="00D51EDF" w:rsidRPr="00DF420C" w:rsidRDefault="00D51EDF" w:rsidP="00D51EDF">
      <w:pPr>
        <w:pStyle w:val="Heading1"/>
      </w:pPr>
      <w:bookmarkStart w:id="24" w:name="_Toc147915713"/>
      <w:r w:rsidRPr="00DF420C">
        <w:lastRenderedPageBreak/>
        <w:t>Findings</w:t>
      </w:r>
      <w:bookmarkEnd w:id="24"/>
    </w:p>
    <w:p w14:paraId="039BB4F0" w14:textId="3F452551" w:rsidR="00852F10" w:rsidRPr="00DF420C" w:rsidRDefault="008F4FAE" w:rsidP="00DE2198">
      <w:r w:rsidRPr="00DF420C">
        <w:t xml:space="preserve">This section </w:t>
      </w:r>
      <w:r w:rsidR="00256DE6" w:rsidRPr="00DF420C">
        <w:t>presents</w:t>
      </w:r>
      <w:r w:rsidRPr="00DF420C">
        <w:t xml:space="preserve"> the</w:t>
      </w:r>
      <w:r w:rsidR="00852F10" w:rsidRPr="00DF420C">
        <w:t xml:space="preserve"> </w:t>
      </w:r>
      <w:r w:rsidRPr="00DF420C">
        <w:t xml:space="preserve">research </w:t>
      </w:r>
      <w:r w:rsidR="00852F10" w:rsidRPr="00DF420C">
        <w:t>findings</w:t>
      </w:r>
      <w:r w:rsidRPr="00DF420C">
        <w:t xml:space="preserve"> </w:t>
      </w:r>
      <w:r w:rsidR="00852F10" w:rsidRPr="00DF420C">
        <w:t xml:space="preserve">organised </w:t>
      </w:r>
      <w:r w:rsidR="00256DE6" w:rsidRPr="00DF420C">
        <w:t xml:space="preserve">according to </w:t>
      </w:r>
      <w:r w:rsidR="00852F10" w:rsidRPr="00DF420C">
        <w:t xml:space="preserve">the research questions guiding the consultations. </w:t>
      </w:r>
    </w:p>
    <w:p w14:paraId="077906A7" w14:textId="46032C00" w:rsidR="00911F15" w:rsidRPr="00DF420C" w:rsidRDefault="002D7651" w:rsidP="00911F15">
      <w:pPr>
        <w:pStyle w:val="Heading2"/>
      </w:pPr>
      <w:bookmarkStart w:id="25" w:name="_Toc147915714"/>
      <w:r w:rsidRPr="00DF420C">
        <w:t xml:space="preserve">What are the physical design and cultural features needed within emergency accommodation to support victim-survivor women and children from </w:t>
      </w:r>
      <w:r w:rsidR="00D96A55" w:rsidRPr="00DF420C">
        <w:t>First Nations</w:t>
      </w:r>
      <w:r w:rsidRPr="00DF420C">
        <w:t xml:space="preserve">, </w:t>
      </w:r>
      <w:r w:rsidR="00584F03" w:rsidRPr="00DF420C">
        <w:t>CALD</w:t>
      </w:r>
      <w:r w:rsidRPr="00DF420C">
        <w:t xml:space="preserve"> and disability backgrounds?</w:t>
      </w:r>
      <w:bookmarkEnd w:id="25"/>
    </w:p>
    <w:p w14:paraId="4900E643" w14:textId="77777777" w:rsidR="005A4C44" w:rsidRPr="00DF420C" w:rsidRDefault="00F709CA" w:rsidP="005A4C44">
      <w:pPr>
        <w:pStyle w:val="Heading3"/>
      </w:pPr>
      <w:r w:rsidRPr="00DF420C">
        <w:t>Physical design and cultural features</w:t>
      </w:r>
    </w:p>
    <w:p w14:paraId="428E6C5D" w14:textId="77777777" w:rsidR="00F706FD" w:rsidRPr="00DF420C" w:rsidRDefault="00F706FD" w:rsidP="00F706FD">
      <w:pPr>
        <w:pStyle w:val="Heading4"/>
      </w:pPr>
      <w:r w:rsidRPr="00DF420C">
        <w:t>Physical design and cultural features relevant for all women and children</w:t>
      </w:r>
    </w:p>
    <w:p w14:paraId="786CD580" w14:textId="7354FB61" w:rsidR="00932C38" w:rsidRPr="00DF420C" w:rsidRDefault="00932C38" w:rsidP="002F00D8">
      <w:r w:rsidRPr="00DF420C">
        <w:t xml:space="preserve">For all victim-survivors, </w:t>
      </w:r>
      <w:r w:rsidRPr="00DF420C">
        <w:rPr>
          <w:b/>
          <w:bCs/>
        </w:rPr>
        <w:t>feeling safe</w:t>
      </w:r>
      <w:r w:rsidRPr="00DF420C">
        <w:t xml:space="preserve"> in the accommodation was paramount. Those who did not feel secure in the accommodation talked about the anxiety and fear they felt, even </w:t>
      </w:r>
      <w:r w:rsidR="00CA7638" w:rsidRPr="00DF420C">
        <w:t xml:space="preserve">while staying in </w:t>
      </w:r>
      <w:r w:rsidRPr="00DF420C">
        <w:t>the accommodation</w:t>
      </w:r>
      <w:r w:rsidR="002D2064" w:rsidRPr="00DF420C">
        <w:t>.</w:t>
      </w:r>
    </w:p>
    <w:p w14:paraId="19A5E21B" w14:textId="3B7AFA02" w:rsidR="00932C38" w:rsidRPr="00DF420C" w:rsidRDefault="00932C38" w:rsidP="00CD2D40">
      <w:pPr>
        <w:pStyle w:val="QuoteSmall"/>
      </w:pPr>
      <w:r w:rsidRPr="00DF420C">
        <w:t>‘You</w:t>
      </w:r>
      <w:r w:rsidR="00CA4C15" w:rsidRPr="00DF420C">
        <w:t>’</w:t>
      </w:r>
      <w:r w:rsidRPr="00DF420C">
        <w:t>r</w:t>
      </w:r>
      <w:r w:rsidR="00CA4C15" w:rsidRPr="00DF420C">
        <w:t>e</w:t>
      </w:r>
      <w:r w:rsidRPr="00DF420C">
        <w:t xml:space="preserve"> sort</w:t>
      </w:r>
      <w:r w:rsidR="00CA4C15" w:rsidRPr="00DF420C">
        <w:t xml:space="preserve"> of</w:t>
      </w:r>
      <w:r w:rsidRPr="00DF420C">
        <w:t xml:space="preserve"> terrified. You never feel easy. You still have that fear</w:t>
      </w:r>
      <w:r w:rsidR="00B22AFB" w:rsidRPr="00DF420C">
        <w:t>…</w:t>
      </w:r>
      <w:r w:rsidRPr="00DF420C">
        <w:t>that they may get in the building</w:t>
      </w:r>
      <w:r w:rsidR="00B22AFB" w:rsidRPr="00DF420C">
        <w:t>,</w:t>
      </w:r>
      <w:r w:rsidRPr="00DF420C">
        <w:t xml:space="preserve"> and you sleep with one eye open.’ (Victim-Survivor, First Nations</w:t>
      </w:r>
      <w:r w:rsidR="00765810" w:rsidRPr="00DF420C">
        <w:t>,</w:t>
      </w:r>
      <w:r w:rsidRPr="00DF420C">
        <w:t xml:space="preserve"> Disability, Regional)</w:t>
      </w:r>
    </w:p>
    <w:p w14:paraId="7BCE0D2E" w14:textId="1D416723" w:rsidR="002D2064" w:rsidRPr="00DF420C" w:rsidRDefault="002D2064" w:rsidP="002F00D8">
      <w:pPr>
        <w:rPr>
          <w:b/>
          <w:bCs/>
        </w:rPr>
      </w:pPr>
      <w:r w:rsidRPr="00DF420C">
        <w:rPr>
          <w:b/>
          <w:bCs/>
        </w:rPr>
        <w:t xml:space="preserve">The </w:t>
      </w:r>
      <w:r w:rsidR="00C0439D" w:rsidRPr="00DF420C">
        <w:rPr>
          <w:b/>
          <w:bCs/>
        </w:rPr>
        <w:t xml:space="preserve">features </w:t>
      </w:r>
      <w:r w:rsidR="00B22AFB" w:rsidRPr="00DF420C">
        <w:rPr>
          <w:b/>
          <w:bCs/>
        </w:rPr>
        <w:t xml:space="preserve">of emergency accommodation </w:t>
      </w:r>
      <w:r w:rsidRPr="00DF420C">
        <w:rPr>
          <w:b/>
          <w:bCs/>
        </w:rPr>
        <w:t>that contributed to victim-survivors across cohorts feeling safe included:</w:t>
      </w:r>
    </w:p>
    <w:p w14:paraId="4820E49A" w14:textId="27BD4EF6" w:rsidR="002D2064" w:rsidRPr="00DF420C" w:rsidRDefault="002B7169" w:rsidP="002D2064">
      <w:pPr>
        <w:pStyle w:val="Bulletlist"/>
      </w:pPr>
      <w:r w:rsidRPr="00DF420C">
        <w:t>p</w:t>
      </w:r>
      <w:r w:rsidR="002D2064" w:rsidRPr="00DF420C">
        <w:t>resence of staff on site</w:t>
      </w:r>
      <w:r w:rsidR="00A16006" w:rsidRPr="00DF420C">
        <w:t xml:space="preserve"> preferably overnight, or at least</w:t>
      </w:r>
      <w:r w:rsidR="002D2064" w:rsidRPr="00DF420C">
        <w:t xml:space="preserve"> until 8pm </w:t>
      </w:r>
    </w:p>
    <w:p w14:paraId="0AEE7F26" w14:textId="6C18F1A4" w:rsidR="002D2064" w:rsidRPr="00DF420C" w:rsidRDefault="002B7169" w:rsidP="002D2064">
      <w:pPr>
        <w:pStyle w:val="Bulletlist"/>
      </w:pPr>
      <w:r w:rsidRPr="00DF420C">
        <w:t>n</w:t>
      </w:r>
      <w:r w:rsidR="002D2064" w:rsidRPr="00DF420C">
        <w:t>o visible house number</w:t>
      </w:r>
      <w:r w:rsidR="008F4D80" w:rsidRPr="00DF420C">
        <w:t xml:space="preserve"> on the dwelling</w:t>
      </w:r>
    </w:p>
    <w:p w14:paraId="0A92648B" w14:textId="7D64675E" w:rsidR="002D2064" w:rsidRPr="00DF420C" w:rsidRDefault="002B7169" w:rsidP="002D2064">
      <w:pPr>
        <w:pStyle w:val="Bulletlist"/>
      </w:pPr>
      <w:r w:rsidRPr="00DF420C">
        <w:t>c</w:t>
      </w:r>
      <w:r w:rsidR="002D2064" w:rsidRPr="00DF420C">
        <w:t>ameras</w:t>
      </w:r>
      <w:r w:rsidR="008F4D80" w:rsidRPr="00DF420C">
        <w:t xml:space="preserve"> in and around the dwelling</w:t>
      </w:r>
    </w:p>
    <w:p w14:paraId="79A08A70" w14:textId="7B901F92" w:rsidR="002D2064" w:rsidRPr="00DF420C" w:rsidRDefault="002B7169" w:rsidP="002D2064">
      <w:pPr>
        <w:pStyle w:val="Bulletlist"/>
      </w:pPr>
      <w:r w:rsidRPr="00DF420C">
        <w:t>s</w:t>
      </w:r>
      <w:r w:rsidR="008F4D80" w:rsidRPr="00DF420C">
        <w:t>ecure and high f</w:t>
      </w:r>
      <w:r w:rsidR="002D2064" w:rsidRPr="00DF420C">
        <w:t>encing</w:t>
      </w:r>
      <w:r w:rsidR="008F4D80" w:rsidRPr="00DF420C">
        <w:t xml:space="preserve"> around the dwelling</w:t>
      </w:r>
    </w:p>
    <w:p w14:paraId="66F1CB2F" w14:textId="296A413D" w:rsidR="002D2064" w:rsidRPr="00DF420C" w:rsidRDefault="002B7169" w:rsidP="002D2064">
      <w:pPr>
        <w:pStyle w:val="Bulletlist"/>
      </w:pPr>
      <w:r w:rsidRPr="00DF420C">
        <w:t>d</w:t>
      </w:r>
      <w:r w:rsidR="002D2064" w:rsidRPr="00DF420C">
        <w:t xml:space="preserve">iscreet parking close to the </w:t>
      </w:r>
      <w:r w:rsidR="008F4D80" w:rsidRPr="00DF420C">
        <w:t>dwelling</w:t>
      </w:r>
    </w:p>
    <w:p w14:paraId="10305EB1" w14:textId="7CF16408" w:rsidR="007D0D4F" w:rsidRPr="00DF420C" w:rsidRDefault="002B7169" w:rsidP="002D2064">
      <w:pPr>
        <w:pStyle w:val="Bulletlist"/>
      </w:pPr>
      <w:r w:rsidRPr="00DF420C">
        <w:t>s</w:t>
      </w:r>
      <w:r w:rsidR="007D0D4F" w:rsidRPr="00DF420C">
        <w:t>ign-in/sign-out process</w:t>
      </w:r>
      <w:r w:rsidR="008F4D80" w:rsidRPr="00DF420C">
        <w:t xml:space="preserve"> to enable staff to monitor and call victim-survivors if they do not return to the accommodation as planned</w:t>
      </w:r>
      <w:r w:rsidR="00CA7638" w:rsidRPr="00DF420C">
        <w:t xml:space="preserve">. </w:t>
      </w:r>
    </w:p>
    <w:p w14:paraId="360716EA" w14:textId="34D6B726" w:rsidR="00C55898" w:rsidRPr="00DF420C" w:rsidRDefault="00C55898" w:rsidP="007D0D4F">
      <w:r w:rsidRPr="00DF420C">
        <w:t xml:space="preserve">Victim-survivors did not specify what their minimum requirements for feeling safe would be but their responses indicated that it was the combination of physical safety features (e.g. cameras, fences) </w:t>
      </w:r>
      <w:r w:rsidRPr="00D23404">
        <w:t xml:space="preserve">alongside some form of human oversight (e.g. staff </w:t>
      </w:r>
      <w:r w:rsidR="00871AFD" w:rsidRPr="00D23404">
        <w:t>on</w:t>
      </w:r>
      <w:r w:rsidR="002B7169" w:rsidRPr="00D23404">
        <w:t xml:space="preserve"> </w:t>
      </w:r>
      <w:r w:rsidR="00871AFD" w:rsidRPr="00D23404">
        <w:t>site</w:t>
      </w:r>
      <w:r w:rsidRPr="00D23404">
        <w:t>,</w:t>
      </w:r>
      <w:r w:rsidR="00871AFD" w:rsidRPr="00D23404">
        <w:t xml:space="preserve"> proximity to police station)</w:t>
      </w:r>
      <w:r w:rsidRPr="00D23404">
        <w:t xml:space="preserve"> that contributed</w:t>
      </w:r>
      <w:r w:rsidRPr="00DF420C">
        <w:t xml:space="preserve"> to them feeling safe. </w:t>
      </w:r>
    </w:p>
    <w:p w14:paraId="75959D1E" w14:textId="69D89CDF" w:rsidR="007D0D4F" w:rsidRPr="00DF420C" w:rsidRDefault="007D0D4F" w:rsidP="007D0D4F">
      <w:r w:rsidRPr="00DF420C">
        <w:lastRenderedPageBreak/>
        <w:t>There were mixed opinions about the use of pin codes to access accommodation. Some victim-survivors felt this was a safer option, whereas others felt concerned</w:t>
      </w:r>
      <w:r w:rsidR="00B22AFB" w:rsidRPr="00DF420C">
        <w:t xml:space="preserve"> as</w:t>
      </w:r>
      <w:r w:rsidRPr="00DF420C">
        <w:t xml:space="preserve"> the</w:t>
      </w:r>
      <w:r w:rsidR="00B22AFB" w:rsidRPr="00DF420C">
        <w:t xml:space="preserve">y believe these are </w:t>
      </w:r>
      <w:r w:rsidRPr="00DF420C">
        <w:t>easier to circumvent than a lock and key.</w:t>
      </w:r>
    </w:p>
    <w:p w14:paraId="28A6DD01" w14:textId="33AEC851" w:rsidR="007877A3" w:rsidRPr="00DF420C" w:rsidRDefault="00441812" w:rsidP="002F00D8">
      <w:r w:rsidRPr="00DF420C">
        <w:t xml:space="preserve">Victim-survivors across all cohorts expressed a preference for </w:t>
      </w:r>
      <w:r w:rsidR="007877A3" w:rsidRPr="00DF420C">
        <w:rPr>
          <w:b/>
          <w:bCs/>
        </w:rPr>
        <w:t>more</w:t>
      </w:r>
      <w:r w:rsidRPr="00DF420C">
        <w:t xml:space="preserve"> </w:t>
      </w:r>
      <w:r w:rsidRPr="00DF420C">
        <w:rPr>
          <w:b/>
          <w:bCs/>
        </w:rPr>
        <w:t xml:space="preserve">self-contained </w:t>
      </w:r>
      <w:r w:rsidR="007877A3" w:rsidRPr="00DF420C">
        <w:rPr>
          <w:b/>
          <w:bCs/>
        </w:rPr>
        <w:t>spaces</w:t>
      </w:r>
      <w:r w:rsidR="007877A3" w:rsidRPr="00DF420C">
        <w:t xml:space="preserve">, whether this be a fully self-contained unit </w:t>
      </w:r>
      <w:r w:rsidR="007877A3" w:rsidRPr="00D23404">
        <w:t>or</w:t>
      </w:r>
      <w:r w:rsidR="00A31970">
        <w:t>,</w:t>
      </w:r>
      <w:r w:rsidR="007877A3" w:rsidRPr="00D23404">
        <w:t xml:space="preserve"> at minimum</w:t>
      </w:r>
      <w:r w:rsidR="00A31970">
        <w:t>,</w:t>
      </w:r>
      <w:r w:rsidR="007877A3" w:rsidRPr="00DF420C">
        <w:t xml:space="preserve"> a room with an ensuite</w:t>
      </w:r>
      <w:r w:rsidRPr="00DF420C">
        <w:t xml:space="preserve">. Victim-survivors </w:t>
      </w:r>
      <w:r w:rsidR="007877A3" w:rsidRPr="00DF420C">
        <w:t xml:space="preserve">explained that this would allow them more privacy, more control over cleanliness, more freedom in how to use the space, as well as control over lighting and other sensory factors. </w:t>
      </w:r>
    </w:p>
    <w:p w14:paraId="2BBC0323" w14:textId="63C4D12D" w:rsidR="007877A3" w:rsidRPr="00DF420C" w:rsidRDefault="007877A3" w:rsidP="00CD2D40">
      <w:pPr>
        <w:pStyle w:val="QuoteSmall"/>
      </w:pPr>
      <w:r w:rsidRPr="00DF420C">
        <w:t xml:space="preserve">‘I would like it if this house had </w:t>
      </w:r>
      <w:r w:rsidR="00C805C8" w:rsidRPr="00DF420C">
        <w:t xml:space="preserve">an </w:t>
      </w:r>
      <w:r w:rsidRPr="00DF420C">
        <w:t>ensuite in all the room</w:t>
      </w:r>
      <w:r w:rsidR="00C805C8" w:rsidRPr="00DF420C">
        <w:t>s</w:t>
      </w:r>
      <w:r w:rsidR="00091D49" w:rsidRPr="00DF420C">
        <w:t>.</w:t>
      </w:r>
      <w:r w:rsidRPr="00DF420C">
        <w:t xml:space="preserve"> </w:t>
      </w:r>
      <w:r w:rsidR="00091D49" w:rsidRPr="00DF420C">
        <w:t>P</w:t>
      </w:r>
      <w:r w:rsidRPr="00DF420C">
        <w:t>eople could have more privacy and cleanliness.’ (Victim-Survivor, CALD</w:t>
      </w:r>
      <w:r w:rsidR="00765810" w:rsidRPr="00DF420C">
        <w:t>,</w:t>
      </w:r>
      <w:r w:rsidRPr="00DF420C">
        <w:t xml:space="preserve"> Urban)</w:t>
      </w:r>
    </w:p>
    <w:p w14:paraId="4C6A837A" w14:textId="28031419" w:rsidR="007877A3" w:rsidRPr="00DF420C" w:rsidRDefault="007877A3" w:rsidP="00CD2D40">
      <w:pPr>
        <w:pStyle w:val="QuoteSmall"/>
      </w:pPr>
      <w:r w:rsidRPr="00DF420C">
        <w:t xml:space="preserve">‘Because it was just one room, and didn’t have a kitchen, I couldn’t cook </w:t>
      </w:r>
      <w:r w:rsidR="00584F03" w:rsidRPr="00DF420C">
        <w:t>meals</w:t>
      </w:r>
      <w:r w:rsidR="00091D49" w:rsidRPr="00DF420C">
        <w:t>.</w:t>
      </w:r>
      <w:r w:rsidRPr="00DF420C">
        <w:t xml:space="preserve"> </w:t>
      </w:r>
      <w:r w:rsidR="00091D49" w:rsidRPr="00DF420C">
        <w:t>S</w:t>
      </w:r>
      <w:r w:rsidRPr="00DF420C">
        <w:t xml:space="preserve">o </w:t>
      </w:r>
      <w:r w:rsidR="000A3F1B" w:rsidRPr="00DF420C">
        <w:t xml:space="preserve">I had </w:t>
      </w:r>
      <w:r w:rsidR="00C805C8" w:rsidRPr="00DF420C">
        <w:t xml:space="preserve">to </w:t>
      </w:r>
      <w:r w:rsidRPr="00DF420C">
        <w:t>rely on either family or takeaway.</w:t>
      </w:r>
      <w:r w:rsidR="00B1029E" w:rsidRPr="00DF420C">
        <w:t xml:space="preserve"> Flats or self-contained apartments would have been great. One with at least </w:t>
      </w:r>
      <w:r w:rsidR="006B42BE" w:rsidRPr="00DF420C">
        <w:t>2</w:t>
      </w:r>
      <w:r w:rsidR="00B1029E" w:rsidRPr="00DF420C">
        <w:t xml:space="preserve"> bedrooms and cooking facilities.</w:t>
      </w:r>
      <w:r w:rsidRPr="00DF420C">
        <w:t>’ (Victim-Survivor, First Nations</w:t>
      </w:r>
      <w:r w:rsidR="00765810" w:rsidRPr="00DF420C">
        <w:t xml:space="preserve">, </w:t>
      </w:r>
      <w:r w:rsidRPr="00DF420C">
        <w:t>Disability Regional)</w:t>
      </w:r>
    </w:p>
    <w:p w14:paraId="206A17AA" w14:textId="47DF0BDA" w:rsidR="00B1029E" w:rsidRPr="00DF420C" w:rsidRDefault="00B1029E" w:rsidP="00CD2D40">
      <w:pPr>
        <w:pStyle w:val="QuoteSmall"/>
      </w:pPr>
      <w:r w:rsidRPr="00DF420C">
        <w:t>‘Would have preferred a self-contained unit</w:t>
      </w:r>
      <w:r w:rsidR="000A3F1B" w:rsidRPr="00DF420C">
        <w:t>,</w:t>
      </w:r>
      <w:r w:rsidRPr="00DF420C">
        <w:t xml:space="preserve"> </w:t>
      </w:r>
      <w:r w:rsidR="00584F03" w:rsidRPr="00DF420C">
        <w:t>like</w:t>
      </w:r>
      <w:r w:rsidRPr="00DF420C">
        <w:t xml:space="preserve"> how families were housed. Self-contained, as everyone is different, their conditions, mental </w:t>
      </w:r>
      <w:r w:rsidR="00584F03" w:rsidRPr="00DF420C">
        <w:t>health</w:t>
      </w:r>
      <w:r w:rsidRPr="00DF420C">
        <w:t xml:space="preserve"> or autism.’ (Victim-Survivor, Disability</w:t>
      </w:r>
      <w:r w:rsidR="00765810" w:rsidRPr="00DF420C">
        <w:t>,</w:t>
      </w:r>
      <w:r w:rsidRPr="00DF420C">
        <w:t xml:space="preserve"> Regional)</w:t>
      </w:r>
    </w:p>
    <w:p w14:paraId="0F0007C7" w14:textId="1FDCCF82" w:rsidR="002D1A89" w:rsidRPr="00DF420C" w:rsidRDefault="002D1A89" w:rsidP="002D1A89">
      <w:r w:rsidRPr="00DF420C">
        <w:t xml:space="preserve">The need for more self-contained </w:t>
      </w:r>
      <w:r w:rsidR="00A450E9" w:rsidRPr="00DF420C">
        <w:t>spaces</w:t>
      </w:r>
      <w:r w:rsidRPr="00DF420C">
        <w:t xml:space="preserve"> was reinforced by </w:t>
      </w:r>
      <w:r w:rsidR="004E4C6E" w:rsidRPr="00DF420C">
        <w:t xml:space="preserve">the challenges </w:t>
      </w:r>
      <w:r w:rsidR="005B40D9" w:rsidRPr="00DF420C">
        <w:t xml:space="preserve">victim-survivors encountered </w:t>
      </w:r>
      <w:r w:rsidRPr="00DF420C">
        <w:t>with other tenants in the accommodation. For some victim-survivors, their interactions with other tenants could</w:t>
      </w:r>
      <w:r w:rsidR="00A31970">
        <w:t>, at times,</w:t>
      </w:r>
      <w:r w:rsidRPr="00DF420C">
        <w:t xml:space="preserve"> be quite </w:t>
      </w:r>
      <w:r w:rsidRPr="00A31970">
        <w:t>stressful.</w:t>
      </w:r>
    </w:p>
    <w:p w14:paraId="0F3709E1" w14:textId="4B4EB9D5" w:rsidR="002D1A89" w:rsidRPr="00DF420C" w:rsidRDefault="002D1A89" w:rsidP="00CD2D40">
      <w:pPr>
        <w:pStyle w:val="QuoteSmall"/>
      </w:pPr>
      <w:r w:rsidRPr="00DF420C">
        <w:t xml:space="preserve">‘The first room I was given was </w:t>
      </w:r>
      <w:r w:rsidR="00C805C8" w:rsidRPr="00DF420C">
        <w:t xml:space="preserve">a </w:t>
      </w:r>
      <w:r w:rsidRPr="00DF420C">
        <w:t>bit spacious but I always felt uncomfortable sharing it with someone because everyone coming to these accommodations were coming with trauma so you are never sure how they will respond or what they</w:t>
      </w:r>
      <w:r w:rsidR="000A3F1B" w:rsidRPr="00DF420C">
        <w:t xml:space="preserve"> are</w:t>
      </w:r>
      <w:r w:rsidRPr="00DF420C">
        <w:t xml:space="preserve"> going through.’ (Victim-Survivor, CALD</w:t>
      </w:r>
      <w:r w:rsidR="00765810" w:rsidRPr="00DF420C">
        <w:t>,</w:t>
      </w:r>
      <w:r w:rsidRPr="00DF420C">
        <w:t xml:space="preserve"> Urban)</w:t>
      </w:r>
    </w:p>
    <w:p w14:paraId="28891116" w14:textId="561F5F8A" w:rsidR="002D1A89" w:rsidRPr="00DF420C" w:rsidRDefault="002D1A89" w:rsidP="00CD2D40">
      <w:pPr>
        <w:pStyle w:val="QuoteSmall"/>
      </w:pPr>
      <w:r w:rsidRPr="00DF420C">
        <w:t>‘Felt like I was walking on eggshells in regards to other people staying there</w:t>
      </w:r>
      <w:r w:rsidR="00A16006" w:rsidRPr="00DF420C">
        <w:t xml:space="preserve">. </w:t>
      </w:r>
      <w:r w:rsidRPr="00DF420C">
        <w:t>Sometimes it was really calm, but sometimes you would have the police there, and ambulances there.’ (Victim-Survivor, Disability</w:t>
      </w:r>
      <w:r w:rsidR="00765810" w:rsidRPr="00DF420C">
        <w:t>,</w:t>
      </w:r>
      <w:r w:rsidRPr="00DF420C">
        <w:t xml:space="preserve"> Regional)</w:t>
      </w:r>
    </w:p>
    <w:p w14:paraId="37D8ACEA" w14:textId="0F3E47AD" w:rsidR="006468C8" w:rsidRPr="00DF420C" w:rsidRDefault="00CA4C15" w:rsidP="006468C8">
      <w:r w:rsidRPr="00DF420C">
        <w:t xml:space="preserve">In addition to providing more self-contained </w:t>
      </w:r>
      <w:r w:rsidR="00A450E9" w:rsidRPr="00DF420C">
        <w:t xml:space="preserve">spaces </w:t>
      </w:r>
      <w:r w:rsidRPr="00DF420C">
        <w:t xml:space="preserve">as a way of reducing </w:t>
      </w:r>
      <w:r w:rsidR="002D1A89" w:rsidRPr="00DF420C">
        <w:t xml:space="preserve">the stress </w:t>
      </w:r>
      <w:r w:rsidR="002D1A89" w:rsidRPr="00A31970">
        <w:t>associated with</w:t>
      </w:r>
      <w:r w:rsidR="002D1A89" w:rsidRPr="00DF420C">
        <w:t xml:space="preserve"> interacting with other tenants</w:t>
      </w:r>
      <w:r w:rsidRPr="00DF420C">
        <w:t xml:space="preserve">, victim-survivors made </w:t>
      </w:r>
      <w:r w:rsidR="000A3F1B" w:rsidRPr="00DF420C">
        <w:t>several</w:t>
      </w:r>
      <w:r w:rsidRPr="00DF420C">
        <w:t xml:space="preserve"> </w:t>
      </w:r>
      <w:r w:rsidRPr="00DF420C">
        <w:rPr>
          <w:b/>
          <w:bCs/>
        </w:rPr>
        <w:t>suggestions</w:t>
      </w:r>
      <w:r w:rsidR="00C0439D" w:rsidRPr="00DF420C">
        <w:rPr>
          <w:b/>
          <w:bCs/>
        </w:rPr>
        <w:t xml:space="preserve"> for features</w:t>
      </w:r>
      <w:r w:rsidR="00B22AFB" w:rsidRPr="00DF420C">
        <w:rPr>
          <w:b/>
          <w:bCs/>
        </w:rPr>
        <w:t xml:space="preserve"> or </w:t>
      </w:r>
      <w:r w:rsidR="00C0439D" w:rsidRPr="00DF420C">
        <w:rPr>
          <w:b/>
          <w:bCs/>
        </w:rPr>
        <w:t xml:space="preserve">design elements to </w:t>
      </w:r>
      <w:r w:rsidR="008F4D80" w:rsidRPr="00DF420C">
        <w:rPr>
          <w:b/>
          <w:bCs/>
        </w:rPr>
        <w:t xml:space="preserve">minimise </w:t>
      </w:r>
      <w:r w:rsidR="009B7C02" w:rsidRPr="00DF420C">
        <w:rPr>
          <w:b/>
          <w:bCs/>
        </w:rPr>
        <w:t xml:space="preserve">tension between tenants </w:t>
      </w:r>
      <w:r w:rsidR="00C55898" w:rsidRPr="00DF420C">
        <w:rPr>
          <w:b/>
          <w:bCs/>
        </w:rPr>
        <w:t xml:space="preserve">of </w:t>
      </w:r>
      <w:r w:rsidR="008F4D80" w:rsidRPr="00DF420C">
        <w:rPr>
          <w:b/>
          <w:bCs/>
        </w:rPr>
        <w:t>emergency accommodation</w:t>
      </w:r>
      <w:r w:rsidR="00C55898" w:rsidRPr="00DF420C">
        <w:rPr>
          <w:b/>
          <w:bCs/>
        </w:rPr>
        <w:t xml:space="preserve"> </w:t>
      </w:r>
      <w:r w:rsidR="00C55898" w:rsidRPr="00DF420C">
        <w:t>who shared the same dwelling</w:t>
      </w:r>
      <w:r w:rsidR="009B7C02" w:rsidRPr="00DF420C">
        <w:t xml:space="preserve">. </w:t>
      </w:r>
      <w:r w:rsidR="006468C8" w:rsidRPr="00DF420C">
        <w:t>Generally</w:t>
      </w:r>
      <w:r w:rsidR="00B22AFB" w:rsidRPr="00DF420C">
        <w:t>,</w:t>
      </w:r>
      <w:r w:rsidR="006468C8" w:rsidRPr="00DF420C">
        <w:t xml:space="preserve"> having fewer people in a single dwelling was </w:t>
      </w:r>
      <w:r w:rsidR="006468C8" w:rsidRPr="00A31970">
        <w:t xml:space="preserve">considered </w:t>
      </w:r>
      <w:r w:rsidR="00A31970">
        <w:t>fundamental</w:t>
      </w:r>
      <w:r w:rsidR="006468C8" w:rsidRPr="00A31970">
        <w:t xml:space="preserve"> to</w:t>
      </w:r>
      <w:r w:rsidR="006468C8" w:rsidRPr="00DF420C">
        <w:t xml:space="preserve"> reducing interpersonal conflict or other forms of stress associated </w:t>
      </w:r>
      <w:r w:rsidR="006468C8" w:rsidRPr="00A31970">
        <w:t xml:space="preserve">with </w:t>
      </w:r>
      <w:r w:rsidR="00A31970">
        <w:t xml:space="preserve">a number of </w:t>
      </w:r>
      <w:r w:rsidR="006468C8" w:rsidRPr="00DF420C">
        <w:t xml:space="preserve">traumatised people </w:t>
      </w:r>
      <w:r w:rsidR="00A31970">
        <w:t xml:space="preserve">living </w:t>
      </w:r>
      <w:r w:rsidR="006468C8" w:rsidRPr="00DF420C">
        <w:t xml:space="preserve">under the same roof. </w:t>
      </w:r>
    </w:p>
    <w:p w14:paraId="725C6619" w14:textId="77777777" w:rsidR="006468C8" w:rsidRPr="00DF420C" w:rsidRDefault="006468C8" w:rsidP="00CD2D40">
      <w:pPr>
        <w:pStyle w:val="QuoteSmall"/>
      </w:pPr>
      <w:r w:rsidRPr="00DF420C">
        <w:t>‘More people [in a dwelling] means more problems.’ (Victim-Survivor, CALD, Urban)</w:t>
      </w:r>
    </w:p>
    <w:p w14:paraId="599C23F9" w14:textId="76D2880B" w:rsidR="002D1A89" w:rsidRPr="00DF420C" w:rsidRDefault="006468C8" w:rsidP="006468C8">
      <w:pPr>
        <w:rPr>
          <w:b/>
          <w:bCs/>
        </w:rPr>
      </w:pPr>
      <w:r w:rsidRPr="00DF420C">
        <w:lastRenderedPageBreak/>
        <w:t xml:space="preserve">Another suggestion was </w:t>
      </w:r>
      <w:r w:rsidR="009B7C02" w:rsidRPr="00DF420C">
        <w:t xml:space="preserve">to group tenants according to their age or cultural background. Some tenants felt </w:t>
      </w:r>
      <w:r w:rsidRPr="00DF420C">
        <w:t xml:space="preserve">it would be less stressful if </w:t>
      </w:r>
      <w:r w:rsidR="009B7C02" w:rsidRPr="00DF420C">
        <w:t>families with children and single/older women were in separate dwellings</w:t>
      </w:r>
      <w:r w:rsidR="006518AC" w:rsidRPr="00DF420C">
        <w:t xml:space="preserve">, as the way these </w:t>
      </w:r>
      <w:r w:rsidR="006B42BE" w:rsidRPr="00DF420C">
        <w:t>2</w:t>
      </w:r>
      <w:r w:rsidR="006518AC" w:rsidRPr="00DF420C">
        <w:t xml:space="preserve"> groups use space differs considerably</w:t>
      </w:r>
      <w:r w:rsidR="009B7C02" w:rsidRPr="00DF420C">
        <w:t xml:space="preserve">. Another tenant suggested keeping people of similar cultural backgrounds together. </w:t>
      </w:r>
    </w:p>
    <w:p w14:paraId="02D57751" w14:textId="403E94E9" w:rsidR="009B7C02" w:rsidRPr="00DF420C" w:rsidRDefault="009B7C02" w:rsidP="00CD2D40">
      <w:pPr>
        <w:pStyle w:val="QuoteSmall"/>
      </w:pPr>
      <w:r w:rsidRPr="00DF420C">
        <w:t>‘Having people from the same background or same continent living in the same house can make it easier for them to share and socialise with each other.’ (Victim-Survivor, CALD, Urban)</w:t>
      </w:r>
    </w:p>
    <w:p w14:paraId="65EFDD00" w14:textId="46CF332E" w:rsidR="002D1A89" w:rsidRPr="00DF420C" w:rsidRDefault="006468C8" w:rsidP="006468C8">
      <w:r w:rsidRPr="00DF420C">
        <w:t xml:space="preserve">A final suggestion was to </w:t>
      </w:r>
      <w:r w:rsidRPr="00A31970">
        <w:t>a</w:t>
      </w:r>
      <w:r w:rsidR="002D1A89" w:rsidRPr="00A31970">
        <w:t>llow victim</w:t>
      </w:r>
      <w:r w:rsidR="002D1A89" w:rsidRPr="00DF420C">
        <w:t>-survivors some level of choice</w:t>
      </w:r>
      <w:r w:rsidR="00A31970">
        <w:t xml:space="preserve"> – such as </w:t>
      </w:r>
      <w:r w:rsidR="002D1A89" w:rsidRPr="00DF420C">
        <w:t>whether to stay with others</w:t>
      </w:r>
      <w:r w:rsidRPr="00DF420C">
        <w:t xml:space="preserve">, whether </w:t>
      </w:r>
      <w:r w:rsidR="00B22AFB" w:rsidRPr="00DF420C">
        <w:t>t</w:t>
      </w:r>
      <w:r w:rsidR="00A31970">
        <w:t>o</w:t>
      </w:r>
      <w:r w:rsidRPr="00DF420C">
        <w:t xml:space="preserve"> share a ro</w:t>
      </w:r>
      <w:r w:rsidR="006518AC" w:rsidRPr="00DF420C">
        <w:t>o</w:t>
      </w:r>
      <w:r w:rsidRPr="00DF420C">
        <w:t>m,</w:t>
      </w:r>
      <w:r w:rsidR="002D1A89" w:rsidRPr="00DF420C">
        <w:t xml:space="preserve"> and where in the </w:t>
      </w:r>
      <w:r w:rsidR="00B22AFB" w:rsidRPr="00DF420C">
        <w:t xml:space="preserve">accommodation </w:t>
      </w:r>
      <w:r w:rsidR="002D1A89" w:rsidRPr="00DF420C">
        <w:t>their room is located</w:t>
      </w:r>
      <w:r w:rsidR="00A31970">
        <w:t xml:space="preserve"> –</w:t>
      </w:r>
      <w:r w:rsidRPr="00DF420C">
        <w:t xml:space="preserve"> so they could regulate how much interaction they had with others</w:t>
      </w:r>
      <w:r w:rsidR="002D1A89" w:rsidRPr="00DF420C">
        <w:t>.</w:t>
      </w:r>
    </w:p>
    <w:p w14:paraId="16A5D29D" w14:textId="4424E869" w:rsidR="009B7C02" w:rsidRPr="00DF420C" w:rsidRDefault="009B7C02" w:rsidP="00CD2D40">
      <w:pPr>
        <w:pStyle w:val="QuoteSmall"/>
      </w:pPr>
      <w:r w:rsidRPr="00DF420C">
        <w:t>‘I would have chosen accommodation in a corridor, next to other people, but in a room by myself.’ (Victim-Survivor, CALD, Disability, Urban)</w:t>
      </w:r>
    </w:p>
    <w:p w14:paraId="4CA92050" w14:textId="21A4CA11" w:rsidR="008F4D80" w:rsidRPr="00DF420C" w:rsidRDefault="008F4D80" w:rsidP="008F4D80">
      <w:r w:rsidRPr="00A31970">
        <w:t xml:space="preserve">Victim-survivors also described their </w:t>
      </w:r>
      <w:r w:rsidRPr="00A31970">
        <w:rPr>
          <w:b/>
          <w:bCs/>
        </w:rPr>
        <w:t>need to</w:t>
      </w:r>
      <w:r w:rsidRPr="00A31970">
        <w:t xml:space="preserve"> </w:t>
      </w:r>
      <w:r w:rsidRPr="00A31970">
        <w:rPr>
          <w:b/>
          <w:bCs/>
        </w:rPr>
        <w:t>engage with other people</w:t>
      </w:r>
      <w:r w:rsidRPr="00A31970">
        <w:t xml:space="preserve"> for safety and/or social reasons, as well as articulating how being with other women could be helpful</w:t>
      </w:r>
      <w:r w:rsidR="00B22AFB" w:rsidRPr="00A31970">
        <w:t xml:space="preserve"> for their wellbeing</w:t>
      </w:r>
      <w:r w:rsidRPr="00A31970">
        <w:t>.</w:t>
      </w:r>
      <w:r w:rsidRPr="00DF420C">
        <w:t xml:space="preserve"> </w:t>
      </w:r>
    </w:p>
    <w:p w14:paraId="0F4988D0" w14:textId="77777777" w:rsidR="008F4D80" w:rsidRPr="00DF420C" w:rsidRDefault="008F4D80" w:rsidP="00CD2D40">
      <w:pPr>
        <w:pStyle w:val="QuoteSmall"/>
      </w:pPr>
      <w:r w:rsidRPr="00DF420C">
        <w:t>‘Because it’s a small town, I was worried that my partner would know where I was and come there looking for me. I didn’t feel safe staying there by myself. I would have liked if there were more women or some staff staying there.’ (Victim-Survivor, First Nations, Remote)</w:t>
      </w:r>
    </w:p>
    <w:p w14:paraId="40614F1D" w14:textId="7F856044" w:rsidR="008F4D80" w:rsidRPr="00DF420C" w:rsidRDefault="008F4D80" w:rsidP="00CD2D40">
      <w:pPr>
        <w:pStyle w:val="QuoteSmall"/>
      </w:pPr>
      <w:r w:rsidRPr="00DF420C">
        <w:t>‘I had a real longing to connect with people. I felt quite alone and unsure</w:t>
      </w:r>
      <w:r w:rsidR="00B22AFB" w:rsidRPr="00DF420C">
        <w:t>.</w:t>
      </w:r>
      <w:r w:rsidRPr="00DF420C">
        <w:t>’ (Victim-Survivor, CALD, Urban)</w:t>
      </w:r>
    </w:p>
    <w:p w14:paraId="7024E692" w14:textId="38853F50" w:rsidR="008F4D80" w:rsidRPr="00DF420C" w:rsidRDefault="008F4D80" w:rsidP="00CD2D40">
      <w:pPr>
        <w:pStyle w:val="QuoteSmall"/>
      </w:pPr>
      <w:r w:rsidRPr="00DF420C">
        <w:t>‘All of the rooms were fully occupied when I was there. Other mothers and kids were nice and friendly</w:t>
      </w:r>
      <w:r w:rsidR="00091D49" w:rsidRPr="00DF420C">
        <w:t>;</w:t>
      </w:r>
      <w:r w:rsidRPr="00DF420C">
        <w:t xml:space="preserve"> we were like a family.’ </w:t>
      </w:r>
      <w:bookmarkStart w:id="26" w:name="_Hlk137402355"/>
      <w:r w:rsidRPr="00DF420C">
        <w:t>(Victim-Survivor, CALD, Urban)</w:t>
      </w:r>
      <w:bookmarkEnd w:id="26"/>
    </w:p>
    <w:p w14:paraId="072B23A7" w14:textId="38EBF691" w:rsidR="008F4D80" w:rsidRPr="00DF420C" w:rsidRDefault="008F4D80" w:rsidP="00CD2D40">
      <w:pPr>
        <w:pStyle w:val="QuoteSmall"/>
      </w:pPr>
      <w:r w:rsidRPr="00DF420C">
        <w:t xml:space="preserve">‘I met people with </w:t>
      </w:r>
      <w:r w:rsidR="00B22AFB" w:rsidRPr="00DF420C">
        <w:t xml:space="preserve">a </w:t>
      </w:r>
      <w:r w:rsidRPr="00DF420C">
        <w:t>similar situation. That has helped me a lot. I felt for the first time that I’m not the only woman with this situation.’ (Victim-Survivor, CALD, Urban)</w:t>
      </w:r>
    </w:p>
    <w:p w14:paraId="684C1DF3" w14:textId="40D9E939" w:rsidR="006518AC" w:rsidRPr="00DF420C" w:rsidRDefault="006518AC" w:rsidP="008F4D80">
      <w:r w:rsidRPr="00DF420C">
        <w:t xml:space="preserve">Having </w:t>
      </w:r>
      <w:r w:rsidRPr="00DF420C">
        <w:rPr>
          <w:b/>
          <w:bCs/>
        </w:rPr>
        <w:t>access to the internet and/or a computer</w:t>
      </w:r>
      <w:r w:rsidRPr="00DF420C">
        <w:t xml:space="preserve"> </w:t>
      </w:r>
      <w:r w:rsidR="00A16006" w:rsidRPr="00DF420C">
        <w:t xml:space="preserve">and </w:t>
      </w:r>
      <w:r w:rsidR="00A16006" w:rsidRPr="00DF420C">
        <w:rPr>
          <w:b/>
          <w:bCs/>
        </w:rPr>
        <w:t xml:space="preserve">support to use technology </w:t>
      </w:r>
      <w:r w:rsidRPr="00DF420C">
        <w:t xml:space="preserve">was raised by </w:t>
      </w:r>
      <w:r w:rsidR="0031708B">
        <w:t>several</w:t>
      </w:r>
      <w:r w:rsidRPr="00A31970">
        <w:t xml:space="preserve"> </w:t>
      </w:r>
      <w:r w:rsidR="0031708B">
        <w:t>interviewees</w:t>
      </w:r>
      <w:r w:rsidRPr="00DF420C">
        <w:t xml:space="preserve"> as important, both in terms of staying connected to people and to facilitate access to services.</w:t>
      </w:r>
    </w:p>
    <w:p w14:paraId="06E3DEDA" w14:textId="038AB75B" w:rsidR="006518AC" w:rsidRPr="00DF420C" w:rsidRDefault="006518AC" w:rsidP="00CD2D40">
      <w:pPr>
        <w:pStyle w:val="QuoteSmall"/>
      </w:pPr>
      <w:r w:rsidRPr="00DF420C">
        <w:t xml:space="preserve">‘The house needs to have </w:t>
      </w:r>
      <w:r w:rsidR="00091D49" w:rsidRPr="00DF420C">
        <w:t>w</w:t>
      </w:r>
      <w:r w:rsidR="00B22AFB" w:rsidRPr="00DF420C">
        <w:t>i-</w:t>
      </w:r>
      <w:r w:rsidR="00091D49" w:rsidRPr="00DF420C">
        <w:t>f</w:t>
      </w:r>
      <w:r w:rsidR="00B22AFB" w:rsidRPr="00DF420C">
        <w:t>i</w:t>
      </w:r>
      <w:r w:rsidRPr="00DF420C">
        <w:t xml:space="preserve"> so I can talk to my friends back home.’ (Victim-Survivor, CALD, Disability Urban)</w:t>
      </w:r>
    </w:p>
    <w:p w14:paraId="5C98F28F" w14:textId="3072B826" w:rsidR="006518AC" w:rsidRPr="00DF420C" w:rsidRDefault="006518AC" w:rsidP="00CD2D40">
      <w:pPr>
        <w:pStyle w:val="QuoteSmall"/>
      </w:pPr>
      <w:r w:rsidRPr="00DF420C">
        <w:t>‘The big problem was sending emails. I saw people who couldn’t use a laptop or smart phone</w:t>
      </w:r>
      <w:r w:rsidR="00091D49" w:rsidRPr="00DF420C">
        <w:t>.</w:t>
      </w:r>
      <w:r w:rsidRPr="00DF420C">
        <w:t xml:space="preserve"> </w:t>
      </w:r>
      <w:r w:rsidR="00091D49" w:rsidRPr="00DF420C">
        <w:t>I</w:t>
      </w:r>
      <w:r w:rsidRPr="00DF420C">
        <w:t>t was very hard for me and them.’ (Victim-Survivor, CALD, Urban)</w:t>
      </w:r>
    </w:p>
    <w:p w14:paraId="7BD3BE61" w14:textId="34D170B6" w:rsidR="00B1029E" w:rsidRPr="00DF420C" w:rsidRDefault="00B1029E" w:rsidP="00B1029E">
      <w:r w:rsidRPr="0031708B">
        <w:t>Victim-survivors across the cohorts also talked about how the</w:t>
      </w:r>
      <w:r w:rsidR="00567423" w:rsidRPr="0031708B">
        <w:t xml:space="preserve"> physical</w:t>
      </w:r>
      <w:r w:rsidRPr="0031708B">
        <w:t xml:space="preserve"> design of the space should </w:t>
      </w:r>
      <w:r w:rsidR="0031708B">
        <w:t>incorporate</w:t>
      </w:r>
      <w:r w:rsidRPr="00DF420C">
        <w:t xml:space="preserve"> </w:t>
      </w:r>
      <w:r w:rsidRPr="00DF420C">
        <w:rPr>
          <w:b/>
          <w:bCs/>
        </w:rPr>
        <w:t>spaces for children to play</w:t>
      </w:r>
      <w:r w:rsidR="00842FEF" w:rsidRPr="00DF420C">
        <w:rPr>
          <w:b/>
          <w:bCs/>
        </w:rPr>
        <w:t>.</w:t>
      </w:r>
    </w:p>
    <w:p w14:paraId="053B82DB" w14:textId="223D0270" w:rsidR="00B1029E" w:rsidRPr="00DF420C" w:rsidRDefault="00B1029E" w:rsidP="00CD2D40">
      <w:pPr>
        <w:pStyle w:val="QuoteSmall"/>
      </w:pPr>
      <w:r w:rsidRPr="00DF420C">
        <w:lastRenderedPageBreak/>
        <w:t>‘Also a big backyard for the children to play, and some toys for them.’ (Victim-Survivor, CALD</w:t>
      </w:r>
      <w:r w:rsidR="00765810" w:rsidRPr="00DF420C">
        <w:t>,</w:t>
      </w:r>
      <w:r w:rsidRPr="00DF420C">
        <w:t xml:space="preserve"> Urban)</w:t>
      </w:r>
    </w:p>
    <w:p w14:paraId="5717C986" w14:textId="03B75F11" w:rsidR="00B1029E" w:rsidRPr="00DF420C" w:rsidRDefault="00B1029E" w:rsidP="00CD2D40">
      <w:pPr>
        <w:pStyle w:val="QuoteSmall"/>
      </w:pPr>
      <w:r w:rsidRPr="00DF420C">
        <w:t xml:space="preserve">‘I recommend </w:t>
      </w:r>
      <w:r w:rsidR="006518AC" w:rsidRPr="00DF420C">
        <w:t xml:space="preserve">it </w:t>
      </w:r>
      <w:r w:rsidRPr="00DF420C">
        <w:t>be a house not an apartment</w:t>
      </w:r>
      <w:r w:rsidR="00091D49" w:rsidRPr="00DF420C">
        <w:t>,</w:t>
      </w:r>
      <w:r w:rsidRPr="00DF420C">
        <w:t xml:space="preserve"> with </w:t>
      </w:r>
      <w:r w:rsidR="00091D49" w:rsidRPr="00DF420C">
        <w:t xml:space="preserve">[a] </w:t>
      </w:r>
      <w:r w:rsidRPr="00DF420C">
        <w:t>garden and</w:t>
      </w:r>
      <w:r w:rsidR="006518AC" w:rsidRPr="00DF420C">
        <w:t xml:space="preserve"> a</w:t>
      </w:r>
      <w:r w:rsidRPr="00DF420C">
        <w:t xml:space="preserve"> little space for the children to play.’ (Victim-Survivor, CALD</w:t>
      </w:r>
      <w:r w:rsidR="00765810" w:rsidRPr="00DF420C">
        <w:t>,</w:t>
      </w:r>
      <w:r w:rsidRPr="00DF420C">
        <w:t xml:space="preserve"> Urban)</w:t>
      </w:r>
    </w:p>
    <w:p w14:paraId="6F7D9042" w14:textId="72A08B2F" w:rsidR="00B1029E" w:rsidRPr="00DF420C" w:rsidRDefault="00B1029E" w:rsidP="00CD2D40">
      <w:pPr>
        <w:pStyle w:val="QuoteSmall"/>
      </w:pPr>
      <w:r w:rsidRPr="00DF420C">
        <w:t>‘Being in a motel is a bit much and it’s hard to settle or relax. I think the self-contained units is a better option, especially for women who have a few kids with nowhere to go. Kids particularly really need the chance to play.’ (Victim-Survivor, First Nations</w:t>
      </w:r>
      <w:r w:rsidR="00765810" w:rsidRPr="00DF420C">
        <w:t>,</w:t>
      </w:r>
      <w:r w:rsidR="00C805C8" w:rsidRPr="00DF420C">
        <w:t xml:space="preserve"> </w:t>
      </w:r>
      <w:r w:rsidRPr="00DF420C">
        <w:t>Disability</w:t>
      </w:r>
      <w:r w:rsidR="00765810" w:rsidRPr="00DF420C">
        <w:t>,</w:t>
      </w:r>
      <w:r w:rsidRPr="00DF420C">
        <w:t xml:space="preserve"> Regional)</w:t>
      </w:r>
    </w:p>
    <w:p w14:paraId="0C6136D1" w14:textId="7BA76AE8" w:rsidR="00B1029E" w:rsidRPr="00DF420C" w:rsidRDefault="00B1029E" w:rsidP="002F00D8">
      <w:r w:rsidRPr="00DF420C">
        <w:t>Across all cohorts, victim-survivor</w:t>
      </w:r>
      <w:r w:rsidR="00567423" w:rsidRPr="00DF420C">
        <w:t>s</w:t>
      </w:r>
      <w:r w:rsidRPr="00DF420C">
        <w:t xml:space="preserve"> identified sounds in the accommodation as causing them stress or worry. </w:t>
      </w:r>
      <w:r w:rsidRPr="00DF420C">
        <w:rPr>
          <w:b/>
          <w:bCs/>
        </w:rPr>
        <w:t>Soundproofing of accommodation</w:t>
      </w:r>
      <w:r w:rsidRPr="00DF420C">
        <w:t xml:space="preserve"> was identified as an important feature, in terms of </w:t>
      </w:r>
      <w:r w:rsidR="002B7169" w:rsidRPr="00DF420C">
        <w:t xml:space="preserve">both </w:t>
      </w:r>
      <w:r w:rsidRPr="00DF420C">
        <w:t>comfort and feelings of safety</w:t>
      </w:r>
      <w:r w:rsidR="000A3F1B" w:rsidRPr="00DF420C">
        <w:t>. In addition, it was of particular concern to autistic victim-survivors</w:t>
      </w:r>
      <w:r w:rsidR="00A16006" w:rsidRPr="00DF420C">
        <w:t xml:space="preserve"> </w:t>
      </w:r>
      <w:r w:rsidR="00584F03" w:rsidRPr="00DF420C">
        <w:t>and those</w:t>
      </w:r>
      <w:r w:rsidR="000A3F1B" w:rsidRPr="00DF420C">
        <w:t xml:space="preserve"> with sensory sensitivities</w:t>
      </w:r>
      <w:r w:rsidRPr="00DF420C">
        <w:t>.</w:t>
      </w:r>
    </w:p>
    <w:p w14:paraId="2AD16336" w14:textId="496AE34C" w:rsidR="007877A3" w:rsidRPr="00DF420C" w:rsidRDefault="007877A3" w:rsidP="00CD2D40">
      <w:pPr>
        <w:pStyle w:val="QuoteSmall"/>
      </w:pPr>
      <w:r w:rsidRPr="00DF420C">
        <w:t xml:space="preserve">‘The room did not have </w:t>
      </w:r>
      <w:r w:rsidR="00B1029E" w:rsidRPr="00DF420C">
        <w:t>soundproof</w:t>
      </w:r>
      <w:r w:rsidR="00F2731B" w:rsidRPr="00DF420C">
        <w:t>ing</w:t>
      </w:r>
      <w:r w:rsidRPr="00DF420C">
        <w:t xml:space="preserve">. So </w:t>
      </w:r>
      <w:r w:rsidR="0031708B">
        <w:t xml:space="preserve">[in] </w:t>
      </w:r>
      <w:r w:rsidRPr="0031708B">
        <w:t>the room next</w:t>
      </w:r>
      <w:r w:rsidRPr="00DF420C">
        <w:t xml:space="preserve"> to me</w:t>
      </w:r>
      <w:r w:rsidR="0031708B">
        <w:t>…</w:t>
      </w:r>
      <w:r w:rsidRPr="00DF420C">
        <w:t xml:space="preserve">the family talked very </w:t>
      </w:r>
      <w:r w:rsidR="00584F03" w:rsidRPr="00DF420C">
        <w:t>loudly</w:t>
      </w:r>
      <w:r w:rsidRPr="00DF420C">
        <w:t xml:space="preserve">, and mum shouted </w:t>
      </w:r>
      <w:r w:rsidR="00567423" w:rsidRPr="00DF420C">
        <w:t xml:space="preserve">at </w:t>
      </w:r>
      <w:r w:rsidRPr="00DF420C">
        <w:t>her kids all the time even at night. My son and me could not sleep at all. It caused me more stress and my baby was crying.’ (Victim-Survivor, CALD</w:t>
      </w:r>
      <w:r w:rsidR="00765810" w:rsidRPr="00DF420C">
        <w:t>,</w:t>
      </w:r>
      <w:r w:rsidRPr="00DF420C">
        <w:t xml:space="preserve"> Urban)</w:t>
      </w:r>
    </w:p>
    <w:p w14:paraId="2F854AC5" w14:textId="36EEE466" w:rsidR="00B1029E" w:rsidRPr="00DF420C" w:rsidRDefault="00B1029E" w:rsidP="00CD2D40">
      <w:pPr>
        <w:pStyle w:val="QuoteSmall"/>
      </w:pPr>
      <w:r w:rsidRPr="00DF420C">
        <w:t>‘Soundproofing…noise sensitivity is a big thing for me.’ (Victim-Survivor, Disability</w:t>
      </w:r>
      <w:r w:rsidR="00765810" w:rsidRPr="00DF420C">
        <w:t>,</w:t>
      </w:r>
      <w:r w:rsidRPr="00DF420C">
        <w:t xml:space="preserve"> Regional)</w:t>
      </w:r>
    </w:p>
    <w:p w14:paraId="3FBA90A8" w14:textId="55BB013B" w:rsidR="00B1029E" w:rsidRPr="00DF420C" w:rsidRDefault="00B1029E" w:rsidP="00CD2D40">
      <w:pPr>
        <w:pStyle w:val="QuoteSmall"/>
      </w:pPr>
      <w:r w:rsidRPr="00DF420C">
        <w:t>‘The downside was there was a lot of noisy children walking past every day being quite loud on their way to and from school.’ (Victim-Survivor, First Nations</w:t>
      </w:r>
      <w:r w:rsidR="00765810" w:rsidRPr="00DF420C">
        <w:t>,</w:t>
      </w:r>
      <w:r w:rsidRPr="00DF420C">
        <w:t xml:space="preserve"> Regional)</w:t>
      </w:r>
    </w:p>
    <w:p w14:paraId="59B062C4" w14:textId="1D7F1129" w:rsidR="00441812" w:rsidRPr="00DF420C" w:rsidRDefault="00441812" w:rsidP="002F00D8">
      <w:r w:rsidRPr="00DF420C">
        <w:t xml:space="preserve">Victim-survivors across the cohorts were not concerned whether the accommodation was modern or in an older building, </w:t>
      </w:r>
      <w:r w:rsidR="000A3F1B" w:rsidRPr="00DF420C">
        <w:t>if</w:t>
      </w:r>
      <w:r w:rsidRPr="00DF420C">
        <w:t xml:space="preserve"> it was </w:t>
      </w:r>
      <w:r w:rsidRPr="00DF420C">
        <w:rPr>
          <w:b/>
          <w:bCs/>
        </w:rPr>
        <w:t>safe and clean</w:t>
      </w:r>
      <w:r w:rsidRPr="00DF420C">
        <w:t xml:space="preserve">. </w:t>
      </w:r>
      <w:r w:rsidR="007877A3" w:rsidRPr="00DF420C">
        <w:t xml:space="preserve">Some CALD victim-survivors expressed a preference for new bedding and linen. </w:t>
      </w:r>
    </w:p>
    <w:p w14:paraId="1ABF1F64" w14:textId="4846F4C1" w:rsidR="002F00D8" w:rsidRPr="00DF420C" w:rsidRDefault="00441812" w:rsidP="00CD2D40">
      <w:pPr>
        <w:pStyle w:val="QuoteSmall"/>
      </w:pPr>
      <w:r w:rsidRPr="00DF420C">
        <w:t>‘</w:t>
      </w:r>
      <w:r w:rsidR="002F00D8" w:rsidRPr="00DF420C">
        <w:t xml:space="preserve">It looked like an old house from outside, probably more than 20 years old house. But inside, it was quite big and clean with 4 bedrooms. My room </w:t>
      </w:r>
      <w:r w:rsidR="00567423" w:rsidRPr="00DF420C">
        <w:t xml:space="preserve">had </w:t>
      </w:r>
      <w:r w:rsidR="002F00D8" w:rsidRPr="00DF420C">
        <w:t>2 single beds for me and my son. It was big enough for us.</w:t>
      </w:r>
      <w:r w:rsidRPr="00DF420C">
        <w:t>’</w:t>
      </w:r>
      <w:r w:rsidR="002F00D8" w:rsidRPr="00DF420C">
        <w:t xml:space="preserve"> (</w:t>
      </w:r>
      <w:r w:rsidRPr="00DF420C">
        <w:t xml:space="preserve">Victim-Survivor, </w:t>
      </w:r>
      <w:r w:rsidR="002F00D8" w:rsidRPr="00DF420C">
        <w:t>CALD</w:t>
      </w:r>
      <w:r w:rsidR="00765810" w:rsidRPr="00DF420C">
        <w:t>,</w:t>
      </w:r>
      <w:r w:rsidRPr="00DF420C">
        <w:t xml:space="preserve"> Urban</w:t>
      </w:r>
      <w:r w:rsidR="002F00D8" w:rsidRPr="00DF420C">
        <w:t>)</w:t>
      </w:r>
    </w:p>
    <w:p w14:paraId="2E62D928" w14:textId="1B98F4D9" w:rsidR="002F00D8" w:rsidRPr="00DF420C" w:rsidRDefault="00441812" w:rsidP="00CD2D40">
      <w:pPr>
        <w:pStyle w:val="QuoteSmall"/>
      </w:pPr>
      <w:r w:rsidRPr="00DF420C">
        <w:t>‘[It was] an o</w:t>
      </w:r>
      <w:r w:rsidR="002F00D8" w:rsidRPr="00DF420C">
        <w:t xml:space="preserve">lder building but </w:t>
      </w:r>
      <w:r w:rsidRPr="00DF420C">
        <w:t xml:space="preserve">I </w:t>
      </w:r>
      <w:r w:rsidR="002F00D8" w:rsidRPr="00DF420C">
        <w:t>wasn’t concerned about how modern it was, just that it was safe</w:t>
      </w:r>
      <w:r w:rsidRPr="00DF420C">
        <w:t>’</w:t>
      </w:r>
      <w:r w:rsidR="002F00D8" w:rsidRPr="00DF420C">
        <w:t xml:space="preserve"> (</w:t>
      </w:r>
      <w:r w:rsidRPr="00DF420C">
        <w:t xml:space="preserve">Victim-Survivor, </w:t>
      </w:r>
      <w:r w:rsidR="002F00D8" w:rsidRPr="00DF420C">
        <w:t>First Nations</w:t>
      </w:r>
      <w:r w:rsidR="00765810" w:rsidRPr="00DF420C">
        <w:t>,</w:t>
      </w:r>
      <w:r w:rsidRPr="00DF420C">
        <w:t xml:space="preserve"> Regional</w:t>
      </w:r>
      <w:r w:rsidR="002F00D8" w:rsidRPr="00DF420C">
        <w:t>)</w:t>
      </w:r>
    </w:p>
    <w:p w14:paraId="4E291980" w14:textId="5EBA4725" w:rsidR="007877A3" w:rsidRPr="00DF420C" w:rsidRDefault="007877A3" w:rsidP="00CD2D40">
      <w:pPr>
        <w:pStyle w:val="QuoteSmall"/>
      </w:pPr>
      <w:r w:rsidRPr="00DF420C">
        <w:t xml:space="preserve">‘I think as long as </w:t>
      </w:r>
      <w:r w:rsidRPr="0031708B">
        <w:t>a house</w:t>
      </w:r>
      <w:r w:rsidR="0031708B">
        <w:t>…[has]</w:t>
      </w:r>
      <w:r w:rsidRPr="0031708B">
        <w:t xml:space="preserve"> new</w:t>
      </w:r>
      <w:r w:rsidRPr="00DF420C">
        <w:t xml:space="preserve"> bedding, </w:t>
      </w:r>
      <w:r w:rsidR="0031708B">
        <w:t xml:space="preserve">[is] </w:t>
      </w:r>
      <w:r w:rsidRPr="00DF420C">
        <w:t>clean and comfortable. With all the necessity, such as kitchen utensils and toiletry, will be good’ (Victim-Survivor, CALD</w:t>
      </w:r>
      <w:r w:rsidR="00765810" w:rsidRPr="00DF420C">
        <w:t>,</w:t>
      </w:r>
      <w:r w:rsidRPr="00DF420C">
        <w:t xml:space="preserve"> Urban)</w:t>
      </w:r>
    </w:p>
    <w:p w14:paraId="2B000F2C" w14:textId="33D6B56F" w:rsidR="00842FEF" w:rsidRPr="00DF420C" w:rsidRDefault="00842FEF" w:rsidP="00441812">
      <w:r w:rsidRPr="00DF420C">
        <w:t xml:space="preserve">Victim-survivors across cohorts also talked about the need for the space to </w:t>
      </w:r>
      <w:r w:rsidRPr="00DF420C">
        <w:rPr>
          <w:b/>
          <w:bCs/>
        </w:rPr>
        <w:t>feel homely</w:t>
      </w:r>
      <w:r w:rsidR="00510B6D" w:rsidRPr="00DF420C">
        <w:rPr>
          <w:b/>
          <w:bCs/>
        </w:rPr>
        <w:t xml:space="preserve"> and welcoming. </w:t>
      </w:r>
      <w:r w:rsidR="00510B6D" w:rsidRPr="00DF420C">
        <w:t xml:space="preserve">In describing their ideal accommodation, victim-survivors </w:t>
      </w:r>
      <w:r w:rsidR="00567423" w:rsidRPr="00DF420C">
        <w:t>used</w:t>
      </w:r>
      <w:r w:rsidR="00510B6D" w:rsidRPr="00DF420C">
        <w:t xml:space="preserve"> terms like</w:t>
      </w:r>
      <w:r w:rsidRPr="00DF420C">
        <w:t xml:space="preserve"> </w:t>
      </w:r>
      <w:r w:rsidR="00567423" w:rsidRPr="00DF420C">
        <w:t>‘</w:t>
      </w:r>
      <w:r w:rsidRPr="00DF420C">
        <w:t>bright</w:t>
      </w:r>
      <w:r w:rsidR="00567423" w:rsidRPr="00DF420C">
        <w:t>’</w:t>
      </w:r>
      <w:r w:rsidRPr="00DF420C">
        <w:t xml:space="preserve">, </w:t>
      </w:r>
      <w:r w:rsidR="00567423" w:rsidRPr="00DF420C">
        <w:t>‘</w:t>
      </w:r>
      <w:r w:rsidR="00974B74" w:rsidRPr="00DF420C">
        <w:t>cosy</w:t>
      </w:r>
      <w:r w:rsidR="00567423" w:rsidRPr="00DF420C">
        <w:t>’</w:t>
      </w:r>
      <w:r w:rsidRPr="00DF420C">
        <w:t xml:space="preserve"> and </w:t>
      </w:r>
      <w:r w:rsidR="00567423" w:rsidRPr="0031708B">
        <w:t>‘</w:t>
      </w:r>
      <w:r w:rsidRPr="0031708B">
        <w:t>comfortable</w:t>
      </w:r>
      <w:r w:rsidR="00567423" w:rsidRPr="0031708B">
        <w:t>’</w:t>
      </w:r>
      <w:r w:rsidRPr="0031708B">
        <w:t>.</w:t>
      </w:r>
      <w:r w:rsidR="00510B6D" w:rsidRPr="0031708B">
        <w:t xml:space="preserve"> These words contrast</w:t>
      </w:r>
      <w:r w:rsidR="0031708B">
        <w:t>ed</w:t>
      </w:r>
      <w:r w:rsidR="00510B6D" w:rsidRPr="0031708B">
        <w:t xml:space="preserve"> with the sometimes </w:t>
      </w:r>
      <w:r w:rsidR="00567423" w:rsidRPr="0031708B">
        <w:t>‘</w:t>
      </w:r>
      <w:r w:rsidR="00510B6D" w:rsidRPr="0031708B">
        <w:t>depressing</w:t>
      </w:r>
      <w:r w:rsidR="00567423" w:rsidRPr="0031708B">
        <w:t>’</w:t>
      </w:r>
      <w:r w:rsidR="00510B6D" w:rsidRPr="0031708B">
        <w:t xml:space="preserve">, </w:t>
      </w:r>
      <w:r w:rsidR="00567423" w:rsidRPr="0031708B">
        <w:t>‘</w:t>
      </w:r>
      <w:r w:rsidR="00510B6D" w:rsidRPr="0031708B">
        <w:t>worn out</w:t>
      </w:r>
      <w:r w:rsidR="00567423" w:rsidRPr="0031708B">
        <w:t>’</w:t>
      </w:r>
      <w:r w:rsidR="00510B6D" w:rsidRPr="0031708B">
        <w:t xml:space="preserve"> and</w:t>
      </w:r>
      <w:r w:rsidR="00510B6D" w:rsidRPr="00DF420C">
        <w:t xml:space="preserve"> </w:t>
      </w:r>
      <w:r w:rsidR="00567423" w:rsidRPr="00DF420C">
        <w:t>‘</w:t>
      </w:r>
      <w:r w:rsidR="00510B6D" w:rsidRPr="00DF420C">
        <w:t>clinical feel</w:t>
      </w:r>
      <w:r w:rsidR="00567423" w:rsidRPr="00DF420C">
        <w:t>’</w:t>
      </w:r>
      <w:r w:rsidR="00510B6D" w:rsidRPr="00DF420C">
        <w:t xml:space="preserve"> of accommodation that </w:t>
      </w:r>
      <w:r w:rsidR="00280BB6" w:rsidRPr="00DF420C">
        <w:t xml:space="preserve">many </w:t>
      </w:r>
      <w:r w:rsidR="00510B6D" w:rsidRPr="00DF420C">
        <w:t xml:space="preserve">had experienced. </w:t>
      </w:r>
    </w:p>
    <w:p w14:paraId="308FD013" w14:textId="3EB2332A" w:rsidR="00441812" w:rsidRPr="00DF420C" w:rsidRDefault="00CA4C15" w:rsidP="00CD2D40">
      <w:pPr>
        <w:pStyle w:val="QuoteSmall"/>
      </w:pPr>
      <w:r w:rsidRPr="00DF420C">
        <w:lastRenderedPageBreak/>
        <w:t>‘</w:t>
      </w:r>
      <w:r w:rsidR="00842FEF" w:rsidRPr="00DF420C">
        <w:t>It should be a happy, beautiful, sunny place. Open space.</w:t>
      </w:r>
      <w:r w:rsidRPr="00DF420C">
        <w:t>’</w:t>
      </w:r>
      <w:r w:rsidR="00842FEF" w:rsidRPr="00DF420C">
        <w:t xml:space="preserve"> (</w:t>
      </w:r>
      <w:r w:rsidR="00736692" w:rsidRPr="00DF420C">
        <w:t>Victim</w:t>
      </w:r>
      <w:r w:rsidR="00842FEF" w:rsidRPr="00DF420C">
        <w:t>-Survivor, CALD</w:t>
      </w:r>
      <w:r w:rsidR="00765810" w:rsidRPr="00DF420C">
        <w:t>,</w:t>
      </w:r>
      <w:r w:rsidR="00842FEF" w:rsidRPr="00DF420C">
        <w:t xml:space="preserve"> Urban)</w:t>
      </w:r>
    </w:p>
    <w:p w14:paraId="4126A6D0" w14:textId="18DF57E9" w:rsidR="00510B6D" w:rsidRPr="00DF420C" w:rsidRDefault="00CA4C15" w:rsidP="00CD2D40">
      <w:pPr>
        <w:pStyle w:val="QuoteSmall"/>
      </w:pPr>
      <w:r w:rsidRPr="00DF420C">
        <w:t>‘</w:t>
      </w:r>
      <w:r w:rsidR="00842FEF" w:rsidRPr="00DF420C">
        <w:t>[I would prefer if it] doesn’t look like crisis accommodation. Doesn’t feel clinical or like an outdated motel. Feels café</w:t>
      </w:r>
      <w:r w:rsidR="00974B74" w:rsidRPr="00DF420C">
        <w:t>-</w:t>
      </w:r>
      <w:r w:rsidR="00842FEF" w:rsidRPr="00DF420C">
        <w:t>li</w:t>
      </w:r>
      <w:r w:rsidR="00974B74" w:rsidRPr="00DF420C">
        <w:t>k</w:t>
      </w:r>
      <w:r w:rsidR="00842FEF" w:rsidRPr="00DF420C">
        <w:t>e.</w:t>
      </w:r>
      <w:r w:rsidRPr="00DF420C">
        <w:t>’</w:t>
      </w:r>
      <w:r w:rsidR="00842FEF" w:rsidRPr="00DF420C">
        <w:t xml:space="preserve"> (</w:t>
      </w:r>
      <w:r w:rsidR="00736692" w:rsidRPr="00DF420C">
        <w:t>Victim</w:t>
      </w:r>
      <w:r w:rsidR="00842FEF" w:rsidRPr="00DF420C">
        <w:t>-Survivor, CALD</w:t>
      </w:r>
      <w:r w:rsidR="00765810" w:rsidRPr="00DF420C">
        <w:t>,</w:t>
      </w:r>
      <w:r w:rsidR="00842FEF" w:rsidRPr="00DF420C">
        <w:t xml:space="preserve"> Disability</w:t>
      </w:r>
      <w:r w:rsidR="00765810" w:rsidRPr="00DF420C">
        <w:t>,</w:t>
      </w:r>
      <w:r w:rsidR="00842FEF" w:rsidRPr="00DF420C">
        <w:t xml:space="preserve"> Urban)</w:t>
      </w:r>
    </w:p>
    <w:p w14:paraId="0B6B375B" w14:textId="574F0BAF" w:rsidR="00510B6D" w:rsidRPr="00DF420C" w:rsidRDefault="00CA4C15" w:rsidP="00CD2D40">
      <w:pPr>
        <w:pStyle w:val="QuoteSmall"/>
      </w:pPr>
      <w:r w:rsidRPr="00DF420C">
        <w:t>‘</w:t>
      </w:r>
      <w:r w:rsidR="00510B6D" w:rsidRPr="00DF420C">
        <w:t>[My ideal emergency accommodation would be a] nice little one</w:t>
      </w:r>
      <w:r w:rsidR="00091D49" w:rsidRPr="00DF420C">
        <w:t>-</w:t>
      </w:r>
      <w:r w:rsidR="00510B6D" w:rsidRPr="00DF420C">
        <w:t>bedroom unit, bedroom and lounge room all separate, just like a little cottage.</w:t>
      </w:r>
      <w:r w:rsidRPr="00DF420C">
        <w:t>’</w:t>
      </w:r>
      <w:r w:rsidR="00510B6D" w:rsidRPr="00DF420C">
        <w:t xml:space="preserve"> (Victim-Survivor, First Nations</w:t>
      </w:r>
      <w:r w:rsidR="00765810" w:rsidRPr="00DF420C">
        <w:t>,</w:t>
      </w:r>
      <w:r w:rsidR="00510B6D" w:rsidRPr="00DF420C">
        <w:t xml:space="preserve"> Disability</w:t>
      </w:r>
      <w:r w:rsidR="00765810" w:rsidRPr="00DF420C">
        <w:t>,</w:t>
      </w:r>
      <w:r w:rsidR="00510B6D" w:rsidRPr="00DF420C">
        <w:t xml:space="preserve"> Regional)</w:t>
      </w:r>
    </w:p>
    <w:p w14:paraId="5A617233" w14:textId="4230C37E" w:rsidR="00F706FD" w:rsidRPr="00DF420C" w:rsidRDefault="00F706FD" w:rsidP="00F706FD">
      <w:pPr>
        <w:pStyle w:val="Heading4"/>
      </w:pPr>
      <w:r w:rsidRPr="00DF420C">
        <w:t>Physical design and cultural features relevant for women and children from CALD backgrounds</w:t>
      </w:r>
    </w:p>
    <w:p w14:paraId="553B4D21" w14:textId="5A3C09E6" w:rsidR="00A450E9" w:rsidRPr="00DF420C" w:rsidRDefault="00A450E9" w:rsidP="00CA4C15">
      <w:r w:rsidRPr="00DF420C">
        <w:t xml:space="preserve">Victim-survivors from </w:t>
      </w:r>
      <w:r w:rsidR="00E5704A" w:rsidRPr="00DF420C">
        <w:t xml:space="preserve">certain </w:t>
      </w:r>
      <w:r w:rsidRPr="00DF420C">
        <w:t>CALD background</w:t>
      </w:r>
      <w:r w:rsidR="00567423" w:rsidRPr="00DF420C">
        <w:t>s</w:t>
      </w:r>
      <w:r w:rsidRPr="00DF420C">
        <w:t xml:space="preserve"> noted the need for </w:t>
      </w:r>
      <w:r w:rsidRPr="00DF420C">
        <w:rPr>
          <w:b/>
          <w:bCs/>
        </w:rPr>
        <w:t>private spaces for prayer and worship</w:t>
      </w:r>
      <w:r w:rsidRPr="00DF420C">
        <w:t>. Women who were in a private room in emergency accommodation felt comfortable using their room as a prayer space</w:t>
      </w:r>
      <w:r w:rsidR="00B2470A" w:rsidRPr="00DF420C">
        <w:t>, and some also noted how they were supported by staff to practice their faith</w:t>
      </w:r>
      <w:r w:rsidRPr="00DF420C">
        <w:t xml:space="preserve">. </w:t>
      </w:r>
    </w:p>
    <w:p w14:paraId="72A671F8" w14:textId="077CCC3B" w:rsidR="00B2470A" w:rsidRPr="00DF420C" w:rsidRDefault="00B2470A" w:rsidP="00CD2D40">
      <w:pPr>
        <w:pStyle w:val="QuoteSmall"/>
      </w:pPr>
      <w:r w:rsidRPr="00DF420C">
        <w:t xml:space="preserve">‘As part of my faith, I did not pray but I always had </w:t>
      </w:r>
      <w:r w:rsidR="006518AC" w:rsidRPr="00DF420C">
        <w:t>quiet</w:t>
      </w:r>
      <w:r w:rsidRPr="00DF420C">
        <w:t xml:space="preserve"> time</w:t>
      </w:r>
      <w:r w:rsidR="006518AC" w:rsidRPr="00DF420C">
        <w:t>, the</w:t>
      </w:r>
      <w:r w:rsidRPr="00DF420C">
        <w:t xml:space="preserve"> light on </w:t>
      </w:r>
      <w:r w:rsidR="006518AC" w:rsidRPr="00DF420C">
        <w:t xml:space="preserve">and an </w:t>
      </w:r>
      <w:r w:rsidRPr="00DF420C">
        <w:t>incense stick in my room almost every day.’ (Victim-Survivor, CALD</w:t>
      </w:r>
      <w:r w:rsidR="00765810" w:rsidRPr="00DF420C">
        <w:t>,</w:t>
      </w:r>
      <w:r w:rsidRPr="00DF420C">
        <w:t xml:space="preserve"> Urban)</w:t>
      </w:r>
    </w:p>
    <w:p w14:paraId="53720C86" w14:textId="31337254" w:rsidR="00B2470A" w:rsidRPr="00DF420C" w:rsidRDefault="00B2470A" w:rsidP="00CD2D40">
      <w:pPr>
        <w:pStyle w:val="QuoteSmall"/>
      </w:pPr>
      <w:r w:rsidRPr="00DF420C">
        <w:t>‘I haven't had any problem in practicing my faith. The woman who works in the office installed for me an app for praying times.’ (Victim-Survivor, CALD</w:t>
      </w:r>
      <w:r w:rsidR="00765810" w:rsidRPr="00DF420C">
        <w:t>,</w:t>
      </w:r>
      <w:r w:rsidRPr="00DF420C">
        <w:t xml:space="preserve"> Urban)</w:t>
      </w:r>
    </w:p>
    <w:p w14:paraId="06C4730C" w14:textId="2BB2FAE4" w:rsidR="00B2470A" w:rsidRPr="00DF420C" w:rsidRDefault="00B2470A" w:rsidP="00CD2D40">
      <w:pPr>
        <w:pStyle w:val="QuoteSmall"/>
      </w:pPr>
      <w:r w:rsidRPr="00DF420C">
        <w:t>‘I can do my praying inside the room</w:t>
      </w:r>
      <w:r w:rsidR="00567423" w:rsidRPr="00DF420C">
        <w:t>,</w:t>
      </w:r>
      <w:r w:rsidRPr="00DF420C">
        <w:t xml:space="preserve"> so no one ask</w:t>
      </w:r>
      <w:r w:rsidR="00567423" w:rsidRPr="00DF420C">
        <w:t>s</w:t>
      </w:r>
      <w:r w:rsidRPr="00DF420C">
        <w:t xml:space="preserve"> or know</w:t>
      </w:r>
      <w:r w:rsidR="00567423" w:rsidRPr="00DF420C">
        <w:t>s</w:t>
      </w:r>
      <w:r w:rsidRPr="00DF420C">
        <w:t xml:space="preserve"> what I’m doing.’ (Victim-Survivor, CALD</w:t>
      </w:r>
      <w:r w:rsidR="00765810" w:rsidRPr="00DF420C">
        <w:t>,</w:t>
      </w:r>
      <w:r w:rsidRPr="00DF420C">
        <w:t xml:space="preserve"> Urban)</w:t>
      </w:r>
    </w:p>
    <w:p w14:paraId="5A7EC756" w14:textId="1F94D737" w:rsidR="00CA4C15" w:rsidRPr="00DF420C" w:rsidRDefault="00B2470A" w:rsidP="00CA4C15">
      <w:r w:rsidRPr="00DF420C">
        <w:t>Conversely, women</w:t>
      </w:r>
      <w:r w:rsidR="00A450E9" w:rsidRPr="00DF420C">
        <w:t xml:space="preserve"> who shared rooms did not always feel secure praying in their room and expressed a need for better arrangements </w:t>
      </w:r>
      <w:r w:rsidRPr="00DF420C">
        <w:t xml:space="preserve">for practicing their faith. </w:t>
      </w:r>
    </w:p>
    <w:p w14:paraId="672D7827" w14:textId="2FE18DC7" w:rsidR="00A450E9" w:rsidRPr="00DF420C" w:rsidRDefault="00B2470A" w:rsidP="00CD2D40">
      <w:pPr>
        <w:pStyle w:val="QuoteSmall"/>
      </w:pPr>
      <w:r w:rsidRPr="00DF420C">
        <w:t xml:space="preserve">‘I am </w:t>
      </w:r>
      <w:r w:rsidR="00567423" w:rsidRPr="00DF420C">
        <w:t xml:space="preserve">a </w:t>
      </w:r>
      <w:r w:rsidRPr="00DF420C">
        <w:t xml:space="preserve">practicing Muslim so </w:t>
      </w:r>
      <w:r w:rsidR="00567423" w:rsidRPr="00DF420C">
        <w:t xml:space="preserve">I </w:t>
      </w:r>
      <w:r w:rsidRPr="00DF420C">
        <w:t xml:space="preserve">always was </w:t>
      </w:r>
      <w:r w:rsidR="00567423" w:rsidRPr="00DF420C">
        <w:t xml:space="preserve">a </w:t>
      </w:r>
      <w:r w:rsidRPr="00DF420C">
        <w:t>bit scared of how they will respond to me praying or performing my religious activities. Later I had been moved to a room where I shared the space with another Muslim lady. It was a smaller and congested room but at least I was more comfortable praying.’ (Victim-Survivor, CALD</w:t>
      </w:r>
      <w:r w:rsidR="00765810" w:rsidRPr="00DF420C">
        <w:t>,</w:t>
      </w:r>
      <w:r w:rsidRPr="00DF420C">
        <w:t xml:space="preserve"> Urban)</w:t>
      </w:r>
    </w:p>
    <w:p w14:paraId="2BA64810" w14:textId="61FBDE87" w:rsidR="00A450E9" w:rsidRPr="00DF420C" w:rsidRDefault="00B2470A" w:rsidP="00CA4C15">
      <w:r w:rsidRPr="00DF420C">
        <w:t xml:space="preserve">The other issue raised by victim-survivors of Muslim background was the need for </w:t>
      </w:r>
      <w:r w:rsidRPr="00DF420C">
        <w:rPr>
          <w:b/>
          <w:bCs/>
        </w:rPr>
        <w:t xml:space="preserve">consideration of </w:t>
      </w:r>
      <w:r w:rsidR="00ED33BE" w:rsidRPr="00DF420C">
        <w:rPr>
          <w:b/>
          <w:bCs/>
        </w:rPr>
        <w:t>h</w:t>
      </w:r>
      <w:r w:rsidRPr="00DF420C">
        <w:rPr>
          <w:b/>
          <w:bCs/>
        </w:rPr>
        <w:t>alal requirements in kitchen spaces</w:t>
      </w:r>
      <w:r w:rsidRPr="00DF420C">
        <w:t xml:space="preserve">. Women noted that when food was provided, it was not always </w:t>
      </w:r>
      <w:r w:rsidR="00ED33BE" w:rsidRPr="00DF420C">
        <w:t>h</w:t>
      </w:r>
      <w:r w:rsidRPr="00DF420C">
        <w:t xml:space="preserve">alal. Additionally, some women noted that they felt uncomfortable using the kitchen to cook their own food with utensils that had been used by other tenants </w:t>
      </w:r>
      <w:r w:rsidRPr="0031708B">
        <w:t>to cook pork.</w:t>
      </w:r>
      <w:r w:rsidRPr="00DF420C">
        <w:t xml:space="preserve"> </w:t>
      </w:r>
    </w:p>
    <w:p w14:paraId="4D23FDED" w14:textId="4AA0FD52" w:rsidR="00B2470A" w:rsidRPr="00DF420C" w:rsidRDefault="00B2470A" w:rsidP="00CD2D40">
      <w:pPr>
        <w:pStyle w:val="QuoteSmall"/>
      </w:pPr>
      <w:r w:rsidRPr="00DF420C">
        <w:t xml:space="preserve">‘They need to provide </w:t>
      </w:r>
      <w:r w:rsidR="00ED33BE" w:rsidRPr="00DF420C">
        <w:t>h</w:t>
      </w:r>
      <w:r w:rsidR="00567423" w:rsidRPr="00DF420C">
        <w:t xml:space="preserve">alal </w:t>
      </w:r>
      <w:r w:rsidRPr="00DF420C">
        <w:t>food for Muslim people.’ (Victim-Survivor, CALD</w:t>
      </w:r>
      <w:r w:rsidR="00765810" w:rsidRPr="00DF420C">
        <w:t>,</w:t>
      </w:r>
      <w:r w:rsidRPr="00DF420C">
        <w:t xml:space="preserve"> Urban)</w:t>
      </w:r>
    </w:p>
    <w:p w14:paraId="2E8C0B08" w14:textId="5B53931C" w:rsidR="00B2470A" w:rsidRPr="00DF420C" w:rsidRDefault="00B2470A" w:rsidP="00CD2D40">
      <w:pPr>
        <w:pStyle w:val="QuoteSmall"/>
      </w:pPr>
      <w:r w:rsidRPr="00DF420C">
        <w:t xml:space="preserve">‘Also [I] couldn’t use utensils </w:t>
      </w:r>
      <w:r w:rsidRPr="0031708B">
        <w:t>because same were</w:t>
      </w:r>
      <w:r w:rsidRPr="00DF420C">
        <w:t xml:space="preserve"> used to make pork and all sort</w:t>
      </w:r>
      <w:r w:rsidR="006518AC" w:rsidRPr="00DF420C">
        <w:t>s</w:t>
      </w:r>
      <w:r w:rsidRPr="00DF420C">
        <w:t xml:space="preserve"> of things.’ (Victim-Survivor, CALD</w:t>
      </w:r>
      <w:r w:rsidR="00765810" w:rsidRPr="00DF420C">
        <w:t>,</w:t>
      </w:r>
      <w:r w:rsidRPr="00DF420C">
        <w:t xml:space="preserve"> Urban)</w:t>
      </w:r>
    </w:p>
    <w:p w14:paraId="14CEAE58" w14:textId="7819FC2F" w:rsidR="00B2470A" w:rsidRPr="00DF420C" w:rsidRDefault="00B2470A" w:rsidP="00B2470A">
      <w:r w:rsidRPr="00DF420C">
        <w:lastRenderedPageBreak/>
        <w:t>These experiences suggest that emergency accommodation providers consider having dedicated dwellings for Muslim women and</w:t>
      </w:r>
      <w:r w:rsidR="0031708B">
        <w:t>,</w:t>
      </w:r>
      <w:r w:rsidRPr="00DF420C">
        <w:t xml:space="preserve"> where this is not possible, be mindful of the need for women to have access to </w:t>
      </w:r>
      <w:r w:rsidR="00ED33BE" w:rsidRPr="00DF420C">
        <w:t>h</w:t>
      </w:r>
      <w:r w:rsidRPr="00DF420C">
        <w:t xml:space="preserve">alal food and kitchens they are </w:t>
      </w:r>
      <w:r w:rsidRPr="0031708B">
        <w:t>comfortable cooking in</w:t>
      </w:r>
      <w:r w:rsidR="0031708B">
        <w:t>,</w:t>
      </w:r>
      <w:r w:rsidR="005B40D9" w:rsidRPr="00DF420C">
        <w:t xml:space="preserve"> with some utensils reserved for cooking </w:t>
      </w:r>
      <w:r w:rsidR="00ED33BE" w:rsidRPr="00DF420C">
        <w:t>h</w:t>
      </w:r>
      <w:r w:rsidR="005B40D9" w:rsidRPr="00DF420C">
        <w:t>alal food</w:t>
      </w:r>
      <w:r w:rsidRPr="00DF420C">
        <w:t>.</w:t>
      </w:r>
      <w:r w:rsidR="00871AFD" w:rsidRPr="00DF420C">
        <w:t xml:space="preserve"> </w:t>
      </w:r>
    </w:p>
    <w:p w14:paraId="01519702" w14:textId="77777777" w:rsidR="00F706FD" w:rsidRPr="00DF420C" w:rsidRDefault="00F706FD" w:rsidP="00F706FD">
      <w:pPr>
        <w:pStyle w:val="Heading4"/>
      </w:pPr>
      <w:r w:rsidRPr="00DF420C">
        <w:t xml:space="preserve">Physical design and cultural features relevant for First Nations women and children </w:t>
      </w:r>
    </w:p>
    <w:p w14:paraId="5B0381E8" w14:textId="5246B62F" w:rsidR="00400399" w:rsidRPr="00DF420C" w:rsidRDefault="006518AC" w:rsidP="006518AC">
      <w:r w:rsidRPr="00DF420C">
        <w:t xml:space="preserve">Due to the lack of availability of emergency accommodation in regional and remote communities, the </w:t>
      </w:r>
      <w:r w:rsidR="001C2FA7" w:rsidRPr="00DF420C">
        <w:t xml:space="preserve">First Nations </w:t>
      </w:r>
      <w:r w:rsidRPr="00DF420C">
        <w:t xml:space="preserve">women we spoke to were not particularly focused on the physical or cultural features of emergency accommodation, because just </w:t>
      </w:r>
      <w:r w:rsidRPr="00DF420C">
        <w:rPr>
          <w:b/>
          <w:bCs/>
        </w:rPr>
        <w:t>having access to a place they could go was the bigger and more immediate priority</w:t>
      </w:r>
      <w:r w:rsidRPr="00DF420C">
        <w:t xml:space="preserve">. </w:t>
      </w:r>
    </w:p>
    <w:p w14:paraId="099696ED" w14:textId="77777777" w:rsidR="00400399" w:rsidRPr="00DF420C" w:rsidRDefault="00400399" w:rsidP="00CD2D40">
      <w:pPr>
        <w:pStyle w:val="QuoteSmall"/>
      </w:pPr>
      <w:r w:rsidRPr="00DF420C">
        <w:t>‘If only there were better things in place, where I could have stayed in my own community where I had family support.’ (Victim-Survivor, First Nations, Remote)</w:t>
      </w:r>
    </w:p>
    <w:p w14:paraId="3B9F1AF0" w14:textId="7785F640" w:rsidR="000A0213" w:rsidRPr="00DF420C" w:rsidRDefault="000A0213" w:rsidP="00490BE1">
      <w:r w:rsidRPr="00DF420C">
        <w:t xml:space="preserve">These women more clearly articulated the services they needed that would meet their particular cultural needs, which are outlined in Section </w:t>
      </w:r>
      <w:r w:rsidRPr="00DF420C">
        <w:fldChar w:fldCharType="begin"/>
      </w:r>
      <w:r w:rsidRPr="00DF420C">
        <w:instrText xml:space="preserve"> REF _Ref137629146 \r \h </w:instrText>
      </w:r>
      <w:r w:rsidRPr="00DF420C">
        <w:fldChar w:fldCharType="separate"/>
      </w:r>
      <w:r w:rsidR="00507045" w:rsidRPr="00DF420C">
        <w:t>4.2.2</w:t>
      </w:r>
      <w:r w:rsidRPr="00DF420C">
        <w:fldChar w:fldCharType="end"/>
      </w:r>
      <w:r w:rsidRPr="00DF420C">
        <w:t>.</w:t>
      </w:r>
    </w:p>
    <w:p w14:paraId="13514645" w14:textId="77777777" w:rsidR="00F706FD" w:rsidRPr="00DF420C" w:rsidRDefault="00F706FD" w:rsidP="00F706FD">
      <w:pPr>
        <w:pStyle w:val="Heading4"/>
      </w:pPr>
      <w:r w:rsidRPr="00DF420C">
        <w:t>Physical design and cultural features relevant for women and children with disability</w:t>
      </w:r>
    </w:p>
    <w:p w14:paraId="2FA4AB9F" w14:textId="4721E304" w:rsidR="005B40D9" w:rsidRPr="00DF420C" w:rsidRDefault="005B40D9" w:rsidP="002F00D8">
      <w:r w:rsidRPr="00DF420C">
        <w:t>Interviews with victim-survivors living with disability highlighted the importance of accessible dwellings. This included being mindful that</w:t>
      </w:r>
      <w:r w:rsidR="00CC4D08" w:rsidRPr="00DF420C">
        <w:t xml:space="preserve"> generally,</w:t>
      </w:r>
      <w:r w:rsidRPr="00DF420C">
        <w:t xml:space="preserve"> </w:t>
      </w:r>
      <w:r w:rsidR="006B42BE" w:rsidRPr="00DF420C">
        <w:rPr>
          <w:b/>
          <w:bCs/>
        </w:rPr>
        <w:t>2-</w:t>
      </w:r>
      <w:r w:rsidRPr="00DF420C">
        <w:rPr>
          <w:b/>
          <w:bCs/>
        </w:rPr>
        <w:t>story properties would not be accessible</w:t>
      </w:r>
      <w:r w:rsidRPr="00DF420C">
        <w:t xml:space="preserve"> to those with mobility issues, as well as considering the </w:t>
      </w:r>
      <w:r w:rsidRPr="00DF420C">
        <w:rPr>
          <w:b/>
          <w:bCs/>
        </w:rPr>
        <w:t>sensory preferences</w:t>
      </w:r>
      <w:r w:rsidRPr="00DF420C">
        <w:t xml:space="preserve"> of some users of the accommodation. </w:t>
      </w:r>
    </w:p>
    <w:p w14:paraId="632392DB" w14:textId="57809CFD" w:rsidR="002F00D8" w:rsidRPr="00DF420C" w:rsidRDefault="005B40D9" w:rsidP="00CD2D40">
      <w:pPr>
        <w:pStyle w:val="QuoteSmall"/>
      </w:pPr>
      <w:r w:rsidRPr="00DF420C">
        <w:t>‘L</w:t>
      </w:r>
      <w:r w:rsidR="002F00D8" w:rsidRPr="00DF420C">
        <w:t>ighting, sounds, and textures of bed sheets. These things can be really overwhelming, just being able to dim the lighting would be such a wonderful thing, so empowering to be able to control that function</w:t>
      </w:r>
      <w:r w:rsidRPr="00DF420C">
        <w:t>.’ (Victim-Survivor, CALD Disability</w:t>
      </w:r>
      <w:r w:rsidR="00765810" w:rsidRPr="00DF420C">
        <w:t>,</w:t>
      </w:r>
      <w:r w:rsidRPr="00DF420C">
        <w:t xml:space="preserve"> Urban)</w:t>
      </w:r>
    </w:p>
    <w:p w14:paraId="0C0953F2" w14:textId="71EACB27" w:rsidR="00E95F5F" w:rsidRPr="00DF420C" w:rsidRDefault="005B40D9" w:rsidP="00CD2D40">
      <w:pPr>
        <w:pStyle w:val="QuoteSmall"/>
      </w:pPr>
      <w:r w:rsidRPr="00DF420C">
        <w:t>‘</w:t>
      </w:r>
      <w:r w:rsidR="00E95F5F" w:rsidRPr="00DF420C">
        <w:t>Consider the light for safety and security as well for trauma victims</w:t>
      </w:r>
      <w:r w:rsidR="002D2064" w:rsidRPr="00DF420C">
        <w:t>.</w:t>
      </w:r>
      <w:r w:rsidRPr="00DF420C">
        <w:t>’</w:t>
      </w:r>
      <w:r w:rsidR="002D2064" w:rsidRPr="00DF420C">
        <w:t xml:space="preserve"> (Victim-Survivor, Disability</w:t>
      </w:r>
      <w:r w:rsidR="00765810" w:rsidRPr="00DF420C">
        <w:t>,</w:t>
      </w:r>
      <w:r w:rsidR="002D2064" w:rsidRPr="00DF420C">
        <w:t xml:space="preserve"> Regional)</w:t>
      </w:r>
    </w:p>
    <w:p w14:paraId="0376C909" w14:textId="77777777" w:rsidR="008E563B" w:rsidRPr="00DF420C" w:rsidRDefault="008E563B" w:rsidP="008E56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hAnsi="Arial" w:cs="Arial"/>
          <w:color w:val="auto"/>
          <w:sz w:val="20"/>
          <w:szCs w:val="20"/>
          <w:lang w:eastAsia="en-AU"/>
        </w:rPr>
      </w:pPr>
    </w:p>
    <w:p w14:paraId="671EF945" w14:textId="77777777" w:rsidR="00F709CA" w:rsidRPr="00DF420C" w:rsidRDefault="00F709CA" w:rsidP="00F709CA">
      <w:pPr>
        <w:pStyle w:val="Heading3"/>
      </w:pPr>
      <w:r w:rsidRPr="00DF420C">
        <w:t>Location</w:t>
      </w:r>
    </w:p>
    <w:p w14:paraId="686B2279" w14:textId="3CA1C3EC" w:rsidR="00C53B23" w:rsidRPr="00DF420C" w:rsidRDefault="00C53B23" w:rsidP="00C53B23">
      <w:r w:rsidRPr="00DF420C">
        <w:t xml:space="preserve">Across all cohorts, victim-survivors identified that </w:t>
      </w:r>
      <w:r w:rsidRPr="00DF420C">
        <w:rPr>
          <w:b/>
          <w:bCs/>
        </w:rPr>
        <w:t xml:space="preserve">proximity to the following locations </w:t>
      </w:r>
      <w:r w:rsidR="00CC4D08" w:rsidRPr="00DF420C">
        <w:rPr>
          <w:b/>
          <w:bCs/>
        </w:rPr>
        <w:t xml:space="preserve">is </w:t>
      </w:r>
      <w:r w:rsidRPr="00DF420C">
        <w:rPr>
          <w:b/>
          <w:bCs/>
        </w:rPr>
        <w:t>important</w:t>
      </w:r>
      <w:r w:rsidRPr="00DF420C">
        <w:t xml:space="preserve"> in emergency accommodation: </w:t>
      </w:r>
    </w:p>
    <w:p w14:paraId="6BAC5BD7" w14:textId="133C589E" w:rsidR="00C53B23" w:rsidRPr="00DF420C" w:rsidRDefault="0031708B" w:rsidP="00C53B23">
      <w:pPr>
        <w:pStyle w:val="Bulletlist"/>
      </w:pPr>
      <w:r>
        <w:t>s</w:t>
      </w:r>
      <w:r w:rsidR="00C53B23" w:rsidRPr="0031708B">
        <w:t>ho</w:t>
      </w:r>
      <w:r w:rsidR="00C53B23" w:rsidRPr="00DF420C">
        <w:t>ps</w:t>
      </w:r>
    </w:p>
    <w:p w14:paraId="6DFF231D" w14:textId="649A679D" w:rsidR="00C53B23" w:rsidRPr="00DF420C" w:rsidRDefault="0031708B" w:rsidP="00C53B23">
      <w:pPr>
        <w:pStyle w:val="Bulletlist"/>
      </w:pPr>
      <w:r>
        <w:t>p</w:t>
      </w:r>
      <w:r w:rsidR="00C53B23" w:rsidRPr="00DF420C">
        <w:t>ublic transport</w:t>
      </w:r>
    </w:p>
    <w:p w14:paraId="216D51D9" w14:textId="531BA6FA" w:rsidR="00C53B23" w:rsidRPr="00DF420C" w:rsidRDefault="0031708B" w:rsidP="00C53B23">
      <w:pPr>
        <w:pStyle w:val="Bulletlist"/>
      </w:pPr>
      <w:r>
        <w:t>c</w:t>
      </w:r>
      <w:r w:rsidR="00C53B23" w:rsidRPr="00DF420C">
        <w:t xml:space="preserve">ommunity </w:t>
      </w:r>
      <w:r w:rsidR="00356D03" w:rsidRPr="00DF420C">
        <w:t>group</w:t>
      </w:r>
      <w:r>
        <w:t>s</w:t>
      </w:r>
    </w:p>
    <w:p w14:paraId="0223C568" w14:textId="1ECF666E" w:rsidR="00C53B23" w:rsidRPr="00DF420C" w:rsidRDefault="0031708B" w:rsidP="00C53B23">
      <w:pPr>
        <w:pStyle w:val="Bulletlist"/>
      </w:pPr>
      <w:r>
        <w:t>s</w:t>
      </w:r>
      <w:r w:rsidR="00C53B23" w:rsidRPr="00DF420C">
        <w:t>ervice providers</w:t>
      </w:r>
      <w:r w:rsidR="00DF420C" w:rsidRPr="00DF420C">
        <w:t>.</w:t>
      </w:r>
    </w:p>
    <w:p w14:paraId="21A7F03B" w14:textId="46508878" w:rsidR="00BA2AF1" w:rsidRPr="00DF420C" w:rsidRDefault="00BA2AF1" w:rsidP="00356D03">
      <w:pPr>
        <w:pStyle w:val="Bulletlist"/>
        <w:numPr>
          <w:ilvl w:val="0"/>
          <w:numId w:val="0"/>
        </w:numPr>
      </w:pPr>
      <w:r w:rsidRPr="00DF420C">
        <w:lastRenderedPageBreak/>
        <w:t xml:space="preserve">At the same time, </w:t>
      </w:r>
      <w:r w:rsidR="00CF3DBC" w:rsidRPr="00DF420C">
        <w:t xml:space="preserve">some </w:t>
      </w:r>
      <w:r w:rsidRPr="00DF420C">
        <w:t xml:space="preserve">victim-survivors expressed a need for their </w:t>
      </w:r>
      <w:r w:rsidRPr="00DF420C">
        <w:rPr>
          <w:b/>
          <w:bCs/>
        </w:rPr>
        <w:t xml:space="preserve">accommodation to </w:t>
      </w:r>
      <w:r w:rsidR="00123DA5" w:rsidRPr="00DF420C">
        <w:rPr>
          <w:b/>
          <w:bCs/>
        </w:rPr>
        <w:t xml:space="preserve">be </w:t>
      </w:r>
      <w:r w:rsidR="005D78DD" w:rsidRPr="00DF420C">
        <w:rPr>
          <w:b/>
          <w:bCs/>
        </w:rPr>
        <w:t xml:space="preserve">located </w:t>
      </w:r>
      <w:r w:rsidR="00123DA5" w:rsidRPr="00DF420C">
        <w:rPr>
          <w:b/>
          <w:bCs/>
        </w:rPr>
        <w:t>in</w:t>
      </w:r>
      <w:r w:rsidRPr="00DF420C">
        <w:rPr>
          <w:b/>
          <w:bCs/>
        </w:rPr>
        <w:t xml:space="preserve"> less visible areas</w:t>
      </w:r>
      <w:r w:rsidR="00CC4D08" w:rsidRPr="00DF420C">
        <w:rPr>
          <w:b/>
          <w:bCs/>
        </w:rPr>
        <w:t xml:space="preserve"> of the community</w:t>
      </w:r>
      <w:r w:rsidRPr="00DF420C">
        <w:t xml:space="preserve"> for safety and privacy reasons.</w:t>
      </w:r>
      <w:r w:rsidR="00CF3DBC" w:rsidRPr="00DF420C">
        <w:t xml:space="preserve"> For example, one victim-survivor staying in a motel explained that the easily visible car park was stressful for her as it meant community members driving by could easily see where she was staying. Emergency accommodation that is located away from main roads and not in town cent</w:t>
      </w:r>
      <w:r w:rsidR="00DF420C" w:rsidRPr="00DF420C">
        <w:t>r</w:t>
      </w:r>
      <w:r w:rsidR="00CF3DBC" w:rsidRPr="00DF420C">
        <w:t>e</w:t>
      </w:r>
      <w:r w:rsidR="00DF420C" w:rsidRPr="00DF420C">
        <w:t>s</w:t>
      </w:r>
      <w:r w:rsidR="00CF3DBC" w:rsidRPr="00DF420C">
        <w:t xml:space="preserve"> and shopping districts would allow victim-survivors more privacy while </w:t>
      </w:r>
      <w:r w:rsidR="00CF3DBC" w:rsidRPr="0031708B">
        <w:t>retaining easy access</w:t>
      </w:r>
      <w:r w:rsidR="00CF3DBC" w:rsidRPr="00DF420C">
        <w:t xml:space="preserve"> to amenities. </w:t>
      </w:r>
    </w:p>
    <w:p w14:paraId="6D06741D" w14:textId="5D110B49" w:rsidR="00BA2AF1" w:rsidRPr="00DF420C" w:rsidRDefault="00BA2AF1" w:rsidP="00CD2D40">
      <w:pPr>
        <w:pStyle w:val="QuoteSmall"/>
      </w:pPr>
      <w:r w:rsidRPr="00DF420C">
        <w:t>‘From a location point of view, I would have felt better if it was more secure and more hidden. Would have preferred more privacy.’ (Victim-Survivor, Disability</w:t>
      </w:r>
      <w:r w:rsidR="00765810" w:rsidRPr="00DF420C">
        <w:t>,</w:t>
      </w:r>
      <w:r w:rsidRPr="00DF420C">
        <w:t xml:space="preserve"> Regional)</w:t>
      </w:r>
    </w:p>
    <w:p w14:paraId="50B64015" w14:textId="11DD8E10" w:rsidR="00123DA5" w:rsidRPr="00DF420C" w:rsidRDefault="00356D03" w:rsidP="00356D03">
      <w:pPr>
        <w:pStyle w:val="Bulletlist"/>
        <w:numPr>
          <w:ilvl w:val="0"/>
          <w:numId w:val="0"/>
        </w:numPr>
      </w:pPr>
      <w:r w:rsidRPr="00DF420C">
        <w:t xml:space="preserve">For some victim-survivors, there was a </w:t>
      </w:r>
      <w:r w:rsidRPr="00DF420C">
        <w:rPr>
          <w:b/>
          <w:bCs/>
        </w:rPr>
        <w:t>tension between needing to put physical distance between themselves and their ex-partner, and the need to be close to their support networks</w:t>
      </w:r>
      <w:r w:rsidRPr="00DF420C">
        <w:t xml:space="preserve">. For example, one victim-survivor from an urban area explained that she felt safe because the emergency accommodation was far away from </w:t>
      </w:r>
      <w:r w:rsidR="00400399" w:rsidRPr="00DF420C">
        <w:t xml:space="preserve">her </w:t>
      </w:r>
      <w:r w:rsidRPr="00DF420C">
        <w:t xml:space="preserve">partner, but she had to deal with the challenge of accessing </w:t>
      </w:r>
      <w:r w:rsidR="00123DA5" w:rsidRPr="00DF420C">
        <w:t>childcare</w:t>
      </w:r>
      <w:r w:rsidRPr="00DF420C">
        <w:t xml:space="preserve"> and work, which were both closer to her </w:t>
      </w:r>
      <w:r w:rsidR="006B3B6F" w:rsidRPr="00DF420C">
        <w:t xml:space="preserve">partner’s </w:t>
      </w:r>
      <w:r w:rsidRPr="00DF420C">
        <w:t xml:space="preserve">home than to the emergency accommodation. </w:t>
      </w:r>
    </w:p>
    <w:p w14:paraId="323BB801" w14:textId="77777777" w:rsidR="00123DA5" w:rsidRPr="00DF420C" w:rsidRDefault="00123DA5" w:rsidP="00CD2D40">
      <w:pPr>
        <w:pStyle w:val="QuoteSmall"/>
      </w:pPr>
      <w:r w:rsidRPr="00DF420C">
        <w:t>‘My partner did not know about this place, and we were safe. It was an hour away from my previous house where I used to live with him, so it was safe.’ (Victim-Survivor, CALD, Urban)</w:t>
      </w:r>
    </w:p>
    <w:p w14:paraId="02603BE7" w14:textId="77B80B52" w:rsidR="00356D03" w:rsidRPr="00DF420C" w:rsidRDefault="00356D03" w:rsidP="00356D03">
      <w:pPr>
        <w:pStyle w:val="Bulletlist"/>
        <w:numPr>
          <w:ilvl w:val="0"/>
          <w:numId w:val="0"/>
        </w:numPr>
      </w:pPr>
      <w:r w:rsidRPr="00DF420C">
        <w:t>For victim-survivors in regional areas</w:t>
      </w:r>
      <w:r w:rsidR="00CC4D08" w:rsidRPr="00DF420C">
        <w:t xml:space="preserve"> this tension was particularly acute. Some participants explained that</w:t>
      </w:r>
      <w:r w:rsidRPr="00DF420C">
        <w:t xml:space="preserve"> being located in their community was helpful because of access to family support, but </w:t>
      </w:r>
      <w:r w:rsidR="006B3B6F" w:rsidRPr="00DF420C">
        <w:t xml:space="preserve">it </w:t>
      </w:r>
      <w:r w:rsidRPr="00DF420C">
        <w:t xml:space="preserve">also meant feeling the need to keep a low profile so that their partner would not know where they were. </w:t>
      </w:r>
    </w:p>
    <w:p w14:paraId="0FF4709B" w14:textId="3366754D" w:rsidR="00356D03" w:rsidRPr="00DF420C" w:rsidRDefault="00356D03" w:rsidP="00CD2D40">
      <w:pPr>
        <w:pStyle w:val="QuoteSmall"/>
      </w:pPr>
      <w:r w:rsidRPr="00DF420C">
        <w:t>‘Because it’s a small town, I was worried that my partner would know where I was and come there looking for me.’ (Victim-Survivor, First Nations</w:t>
      </w:r>
      <w:r w:rsidR="00765810" w:rsidRPr="00DF420C">
        <w:t>,</w:t>
      </w:r>
      <w:r w:rsidRPr="00DF420C">
        <w:t xml:space="preserve"> Remote)</w:t>
      </w:r>
    </w:p>
    <w:p w14:paraId="6B33E540" w14:textId="23590B6E" w:rsidR="000E6EE0" w:rsidRPr="00DF420C" w:rsidRDefault="000E6EE0" w:rsidP="000E6EE0">
      <w:r w:rsidRPr="00DF420C">
        <w:t xml:space="preserve">These tensions indicate that </w:t>
      </w:r>
      <w:r w:rsidR="009477FF" w:rsidRPr="00DF420C">
        <w:t xml:space="preserve">it is important that emergency accommodation providers </w:t>
      </w:r>
      <w:r w:rsidR="009477FF" w:rsidRPr="00DF420C">
        <w:rPr>
          <w:b/>
          <w:bCs/>
        </w:rPr>
        <w:t>consult with victim-survivors when they arrive about how to negotiate the particular challenges and opportunities</w:t>
      </w:r>
      <w:r w:rsidR="009477FF" w:rsidRPr="00DF420C">
        <w:t xml:space="preserve"> </w:t>
      </w:r>
      <w:r w:rsidR="00F842B2" w:rsidRPr="00DF420C">
        <w:t xml:space="preserve">they might encounter related to the location of the service. For emergency accommodation providers in regional and remote areas, </w:t>
      </w:r>
      <w:r w:rsidR="00CD0D77" w:rsidRPr="00DF420C">
        <w:rPr>
          <w:b/>
          <w:bCs/>
        </w:rPr>
        <w:t>choosing a location that allows victim-survivors to park and arrive discreetly</w:t>
      </w:r>
      <w:r w:rsidR="00CD0D77" w:rsidRPr="00DF420C">
        <w:t xml:space="preserve"> is essential. </w:t>
      </w:r>
    </w:p>
    <w:p w14:paraId="57862A01" w14:textId="1A904A19" w:rsidR="002D7651" w:rsidRPr="00DF420C" w:rsidRDefault="002D7651" w:rsidP="002D7651">
      <w:pPr>
        <w:pStyle w:val="Heading2"/>
      </w:pPr>
      <w:bookmarkStart w:id="27" w:name="_Toc147915715"/>
      <w:r w:rsidRPr="00DF420C">
        <w:t>What other supports</w:t>
      </w:r>
      <w:r w:rsidR="00CE38C2" w:rsidRPr="00DF420C">
        <w:t xml:space="preserve"> or </w:t>
      </w:r>
      <w:r w:rsidRPr="00DF420C">
        <w:t xml:space="preserve">services are needed to support victim-survivor women and children from </w:t>
      </w:r>
      <w:r w:rsidR="00D96A55" w:rsidRPr="00DF420C">
        <w:t>First Nations</w:t>
      </w:r>
      <w:r w:rsidRPr="00DF420C">
        <w:t xml:space="preserve">, </w:t>
      </w:r>
      <w:r w:rsidR="00584F03" w:rsidRPr="00DF420C">
        <w:t>CALD</w:t>
      </w:r>
      <w:r w:rsidRPr="00DF420C">
        <w:t xml:space="preserve"> and disability backgrounds when they are in emergency accommodation? Which are most critical and at what time points?</w:t>
      </w:r>
      <w:bookmarkEnd w:id="27"/>
    </w:p>
    <w:p w14:paraId="65236865" w14:textId="65366041" w:rsidR="00BC5AF1" w:rsidRPr="00DF420C" w:rsidRDefault="00E9354C" w:rsidP="00BC5AF1">
      <w:r w:rsidRPr="00DF420C">
        <w:t xml:space="preserve">Across all the cohorts, victim-survivors who had experience living in emergency accommodation indicated that </w:t>
      </w:r>
      <w:r w:rsidRPr="00DF420C">
        <w:rPr>
          <w:b/>
          <w:bCs/>
        </w:rPr>
        <w:t>being treated respectfully by staff at emergency accommodation</w:t>
      </w:r>
      <w:r w:rsidRPr="00DF420C">
        <w:t xml:space="preserve"> was very important. </w:t>
      </w:r>
      <w:r w:rsidRPr="00EF08AC">
        <w:t xml:space="preserve">For women </w:t>
      </w:r>
      <w:r w:rsidR="00D2502C" w:rsidRPr="00EF08AC">
        <w:t>from CALD backgrounds</w:t>
      </w:r>
      <w:r w:rsidR="00070020">
        <w:t xml:space="preserve"> it was critical that </w:t>
      </w:r>
      <w:r w:rsidRPr="00EF08AC">
        <w:t xml:space="preserve">staff </w:t>
      </w:r>
      <w:r w:rsidR="00070020">
        <w:t xml:space="preserve">have </w:t>
      </w:r>
      <w:r w:rsidRPr="00EF08AC">
        <w:t xml:space="preserve">patience and </w:t>
      </w:r>
      <w:r w:rsidR="0031708B" w:rsidRPr="00EF08AC">
        <w:t xml:space="preserve">the </w:t>
      </w:r>
      <w:r w:rsidRPr="00EF08AC">
        <w:t xml:space="preserve">skills to work with women </w:t>
      </w:r>
      <w:r w:rsidR="00EF08AC">
        <w:t xml:space="preserve">with limited </w:t>
      </w:r>
      <w:r w:rsidRPr="00DF420C">
        <w:t xml:space="preserve">English </w:t>
      </w:r>
      <w:r w:rsidR="00070020">
        <w:t xml:space="preserve">to enable them </w:t>
      </w:r>
      <w:r w:rsidR="00E976B2" w:rsidRPr="00DF420C">
        <w:t>to settle in and feel safe in the accommodation</w:t>
      </w:r>
      <w:r w:rsidRPr="00DF420C">
        <w:t xml:space="preserve">. </w:t>
      </w:r>
      <w:r w:rsidR="00411B33" w:rsidRPr="00DF420C">
        <w:t>Victim-survivors living with disability expressed a</w:t>
      </w:r>
      <w:r w:rsidR="00E83C83" w:rsidRPr="00DF420C">
        <w:t xml:space="preserve"> similar</w:t>
      </w:r>
      <w:r w:rsidR="00411B33" w:rsidRPr="00DF420C">
        <w:t xml:space="preserve"> </w:t>
      </w:r>
      <w:r w:rsidR="005D78DD" w:rsidRPr="00DF420C">
        <w:t>requirement</w:t>
      </w:r>
      <w:r w:rsidR="00411B33" w:rsidRPr="00DF420C">
        <w:t xml:space="preserve"> </w:t>
      </w:r>
      <w:r w:rsidR="00E83C83" w:rsidRPr="00DF420C">
        <w:t xml:space="preserve">that </w:t>
      </w:r>
      <w:r w:rsidR="00411B33" w:rsidRPr="00DF420C">
        <w:t xml:space="preserve">emergency </w:t>
      </w:r>
      <w:r w:rsidR="00411B33" w:rsidRPr="0031708B">
        <w:t xml:space="preserve">accommodation staff </w:t>
      </w:r>
      <w:r w:rsidR="00E83C83" w:rsidRPr="0031708B">
        <w:t xml:space="preserve">be </w:t>
      </w:r>
      <w:r w:rsidR="00411B33" w:rsidRPr="0031708B">
        <w:lastRenderedPageBreak/>
        <w:t xml:space="preserve">understanding of their needs and </w:t>
      </w:r>
      <w:r w:rsidR="00E83C83" w:rsidRPr="0031708B">
        <w:t xml:space="preserve">take a </w:t>
      </w:r>
      <w:r w:rsidR="00411B33" w:rsidRPr="0031708B">
        <w:t>strengths</w:t>
      </w:r>
      <w:r w:rsidR="005D78DD" w:rsidRPr="0031708B">
        <w:t>-</w:t>
      </w:r>
      <w:r w:rsidR="00E83C83" w:rsidRPr="0031708B">
        <w:t>based approach to providing</w:t>
      </w:r>
      <w:r w:rsidR="00E83C83" w:rsidRPr="00DF420C">
        <w:t xml:space="preserve"> support</w:t>
      </w:r>
      <w:r w:rsidR="00411B33" w:rsidRPr="00DF420C">
        <w:t>. For women from First Nations background</w:t>
      </w:r>
      <w:r w:rsidR="006B3B6F" w:rsidRPr="00DF420C">
        <w:t>s</w:t>
      </w:r>
      <w:r w:rsidR="00411B33" w:rsidRPr="00DF420C">
        <w:t xml:space="preserve">, </w:t>
      </w:r>
      <w:r w:rsidR="006B3B6F" w:rsidRPr="00DF420C">
        <w:t xml:space="preserve">access to </w:t>
      </w:r>
      <w:r w:rsidR="00411B33" w:rsidRPr="00DF420C">
        <w:t xml:space="preserve">workers from a similar cultural </w:t>
      </w:r>
      <w:r w:rsidR="00411B33" w:rsidRPr="0031708B">
        <w:t>background was identified as</w:t>
      </w:r>
      <w:r w:rsidR="00E976B2" w:rsidRPr="0031708B">
        <w:t xml:space="preserve"> a</w:t>
      </w:r>
      <w:r w:rsidR="00E976B2" w:rsidRPr="00DF420C">
        <w:t xml:space="preserve"> key element to feeling safe</w:t>
      </w:r>
      <w:r w:rsidR="00411B33" w:rsidRPr="00DF420C">
        <w:t xml:space="preserve">. </w:t>
      </w:r>
    </w:p>
    <w:p w14:paraId="160F8223" w14:textId="78CE7EBE" w:rsidR="00E9354C" w:rsidRPr="00DF420C" w:rsidRDefault="00E9354C" w:rsidP="00CD2D40">
      <w:pPr>
        <w:pStyle w:val="QuoteSmall"/>
      </w:pPr>
      <w:r w:rsidRPr="00DF420C">
        <w:t>‘</w:t>
      </w:r>
      <w:r w:rsidR="005D78DD" w:rsidRPr="00DF420C">
        <w:t>[Something that was] n</w:t>
      </w:r>
      <w:r w:rsidRPr="00DF420C">
        <w:t xml:space="preserve">ot nice </w:t>
      </w:r>
      <w:r w:rsidR="006B3B6F" w:rsidRPr="00DF420C">
        <w:t xml:space="preserve">[about the accommodation] </w:t>
      </w:r>
      <w:r w:rsidRPr="00DF420C">
        <w:t>was the staff</w:t>
      </w:r>
      <w:r w:rsidR="00091D49" w:rsidRPr="00DF420C">
        <w:t>.</w:t>
      </w:r>
      <w:r w:rsidRPr="00DF420C">
        <w:t xml:space="preserve"> </w:t>
      </w:r>
      <w:r w:rsidR="00091D49" w:rsidRPr="00DF420C">
        <w:t>T</w:t>
      </w:r>
      <w:r w:rsidRPr="00DF420C">
        <w:t>hey treated me like a number to fill the quota and they were not friendly at all, always rushed me to move out.’ (Victim-Survivor, CALD, Disability, Urban)</w:t>
      </w:r>
    </w:p>
    <w:p w14:paraId="612F1F8F" w14:textId="1EB2B2E6" w:rsidR="009B633D" w:rsidRPr="00DF420C" w:rsidRDefault="009B633D" w:rsidP="00CD2D40">
      <w:pPr>
        <w:pStyle w:val="QuoteSmall"/>
      </w:pPr>
      <w:r w:rsidRPr="00DF420C">
        <w:t>‘With</w:t>
      </w:r>
      <w:r w:rsidR="00E83C83" w:rsidRPr="00DF420C">
        <w:t xml:space="preserve"> the</w:t>
      </w:r>
      <w:r w:rsidRPr="00DF420C">
        <w:t xml:space="preserve"> language barrier, I don’t know what to </w:t>
      </w:r>
      <w:r w:rsidR="006B3B6F" w:rsidRPr="00DF420C">
        <w:t xml:space="preserve">say </w:t>
      </w:r>
      <w:r w:rsidRPr="00DF420C">
        <w:t xml:space="preserve">and how to express my feelings, so it is important the staff can be more </w:t>
      </w:r>
      <w:r w:rsidR="005D78DD" w:rsidRPr="00DF420C">
        <w:t>com</w:t>
      </w:r>
      <w:r w:rsidRPr="00DF420C">
        <w:t>passionate and warmer.’ (Victim-Survivor, CALD, Disability, Urban)</w:t>
      </w:r>
    </w:p>
    <w:p w14:paraId="07910A19" w14:textId="048AE413" w:rsidR="00E9354C" w:rsidRPr="00DF420C" w:rsidRDefault="00E9354C" w:rsidP="00CD2D40">
      <w:pPr>
        <w:pStyle w:val="QuoteSmall"/>
      </w:pPr>
      <w:r w:rsidRPr="00DF420C">
        <w:t>‘</w:t>
      </w:r>
      <w:r w:rsidR="005D78DD" w:rsidRPr="00DF420C">
        <w:t>[I’d like] h</w:t>
      </w:r>
      <w:r w:rsidRPr="00DF420C">
        <w:t xml:space="preserve">aving culturally appropriate workers in place. I feel more at ease when I am supported by other Aboriginal people. I always worry about what I can say when I am talking to </w:t>
      </w:r>
      <w:r w:rsidR="00E976B2" w:rsidRPr="00DF420C">
        <w:t>non-Aboriginal</w:t>
      </w:r>
      <w:r w:rsidRPr="00DF420C">
        <w:t xml:space="preserve"> workers. I know workers have mandatory reporting.’ (Victim-Survivor, First Nations, Remote)</w:t>
      </w:r>
    </w:p>
    <w:p w14:paraId="71DA8ABD" w14:textId="32BF91DC" w:rsidR="00E9354C" w:rsidRPr="00DF420C" w:rsidRDefault="00E9354C" w:rsidP="00CD2D40">
      <w:pPr>
        <w:pStyle w:val="QuoteSmall"/>
      </w:pPr>
      <w:r w:rsidRPr="00DF420C">
        <w:t>‘Be more understanding. Ensu</w:t>
      </w:r>
      <w:r w:rsidR="00E83C83" w:rsidRPr="00DF420C">
        <w:t>r</w:t>
      </w:r>
      <w:r w:rsidRPr="00DF420C">
        <w:t>ing that the client is looked at from a strength</w:t>
      </w:r>
      <w:r w:rsidR="0031708B">
        <w:t>s</w:t>
      </w:r>
      <w:r w:rsidRPr="00DF420C">
        <w:t>-based approach.’ (Victim-Survivor, Disability, Regional)</w:t>
      </w:r>
    </w:p>
    <w:p w14:paraId="22F38D03" w14:textId="79CD08B6" w:rsidR="00E17F32" w:rsidRPr="00DF420C" w:rsidRDefault="00E17F32" w:rsidP="00CD2D40">
      <w:pPr>
        <w:pStyle w:val="QuoteSmall"/>
      </w:pPr>
      <w:r w:rsidRPr="00DF420C">
        <w:t xml:space="preserve">‘I felt confused and frightened because I did not understand what the staff was talking about. Due to my mental illness, I needed staff who </w:t>
      </w:r>
      <w:r w:rsidR="00E83C83" w:rsidRPr="00DF420C">
        <w:t>we</w:t>
      </w:r>
      <w:r w:rsidRPr="00DF420C">
        <w:t>re more patient and explain</w:t>
      </w:r>
      <w:r w:rsidR="00E83C83" w:rsidRPr="00DF420C">
        <w:t>ed</w:t>
      </w:r>
      <w:r w:rsidRPr="00DF420C">
        <w:t xml:space="preserve"> things to me.’ (Victim-Survivor, CALD, Disability, Urban)</w:t>
      </w:r>
    </w:p>
    <w:p w14:paraId="5DDBA64D" w14:textId="0E7AA096" w:rsidR="00E9354C" w:rsidRPr="00DF420C" w:rsidRDefault="00E9354C" w:rsidP="00CD2D40">
      <w:pPr>
        <w:pStyle w:val="QuoteSmall"/>
      </w:pPr>
      <w:r w:rsidRPr="00DF420C">
        <w:t>‘</w:t>
      </w:r>
      <w:r w:rsidR="005D78DD" w:rsidRPr="00DF420C">
        <w:t>[I] w</w:t>
      </w:r>
      <w:r w:rsidRPr="00DF420C">
        <w:t>ant someone to understand, not just coordinate.’ (Victim-Survivor, CALD, Disability, Urban)</w:t>
      </w:r>
    </w:p>
    <w:p w14:paraId="10109BE0" w14:textId="65E17176" w:rsidR="004D4F69" w:rsidRPr="00DF420C" w:rsidRDefault="004D4F69" w:rsidP="00411B33">
      <w:r w:rsidRPr="007458AA">
        <w:t>In addition to being treated respectfully, m</w:t>
      </w:r>
      <w:r w:rsidR="007458AA">
        <w:t>any</w:t>
      </w:r>
      <w:r w:rsidRPr="007458AA">
        <w:t xml:space="preserve"> women interviewed for this consultation said they</w:t>
      </w:r>
      <w:r w:rsidRPr="00DF420C">
        <w:t xml:space="preserve"> would like to be </w:t>
      </w:r>
      <w:r w:rsidRPr="00DF420C">
        <w:rPr>
          <w:b/>
          <w:bCs/>
        </w:rPr>
        <w:t>asked what they need</w:t>
      </w:r>
      <w:r w:rsidR="00805D7F" w:rsidRPr="00DF420C">
        <w:rPr>
          <w:b/>
          <w:bCs/>
        </w:rPr>
        <w:t xml:space="preserve"> </w:t>
      </w:r>
      <w:r w:rsidR="00805D7F" w:rsidRPr="00DF420C">
        <w:t xml:space="preserve">in terms of </w:t>
      </w:r>
      <w:r w:rsidR="007458AA">
        <w:t xml:space="preserve">both </w:t>
      </w:r>
      <w:r w:rsidR="00805D7F" w:rsidRPr="007458AA">
        <w:t>support and</w:t>
      </w:r>
      <w:r w:rsidR="007458AA">
        <w:t xml:space="preserve"> </w:t>
      </w:r>
      <w:r w:rsidR="00805D7F" w:rsidRPr="007458AA">
        <w:t>information</w:t>
      </w:r>
      <w:r w:rsidR="00805D7F" w:rsidRPr="00DF420C">
        <w:t xml:space="preserve"> while in emergency accommodation and services they need access to</w:t>
      </w:r>
      <w:r w:rsidRPr="00DF420C">
        <w:t xml:space="preserve">. </w:t>
      </w:r>
    </w:p>
    <w:p w14:paraId="493FAEA2" w14:textId="322F1DD9" w:rsidR="004D4F69" w:rsidRPr="00DF420C" w:rsidRDefault="004D4F69" w:rsidP="00CD2D40">
      <w:pPr>
        <w:pStyle w:val="QuoteSmall"/>
      </w:pPr>
      <w:r w:rsidRPr="00DF420C">
        <w:t>‘You don’t have to have all the answers, but you can be the connection point. Ask people what they need, and then explore together with other services to see how you can best support the person.’ (Victim-Survivor, CALD, Disability, Urban)</w:t>
      </w:r>
    </w:p>
    <w:p w14:paraId="358DCF98" w14:textId="79F474BB" w:rsidR="004D4F69" w:rsidRPr="00DF420C" w:rsidRDefault="004D4F69" w:rsidP="00CD2D40">
      <w:pPr>
        <w:pStyle w:val="QuoteSmall"/>
      </w:pPr>
      <w:r w:rsidRPr="00DF420C">
        <w:t>‘Give us options to choose rather than asking us to do something. Or ask us if we want access to certain services or not.’ (Victim-Survivor, CALD, Urban)</w:t>
      </w:r>
    </w:p>
    <w:p w14:paraId="6E626B28" w14:textId="5A39BAA1" w:rsidR="00411B33" w:rsidRPr="00DF420C" w:rsidRDefault="00411B33" w:rsidP="00411B33">
      <w:r w:rsidRPr="00DF420C">
        <w:t xml:space="preserve">Victim-survivors from all cohorts also emphasised the importance of </w:t>
      </w:r>
      <w:r w:rsidRPr="00DF420C">
        <w:rPr>
          <w:b/>
          <w:bCs/>
        </w:rPr>
        <w:t>psychological support immediately upon entering emergency accommodation</w:t>
      </w:r>
      <w:r w:rsidRPr="00DF420C">
        <w:t>.</w:t>
      </w:r>
      <w:r w:rsidR="00E976B2" w:rsidRPr="00DF420C">
        <w:t xml:space="preserve"> Many expressed an urgent need to address the </w:t>
      </w:r>
      <w:r w:rsidR="00E976B2" w:rsidRPr="007458AA">
        <w:t xml:space="preserve">trauma they had experienced as soon as arriving at the accommodation. For women </w:t>
      </w:r>
      <w:r w:rsidR="00D2502C" w:rsidRPr="007458AA">
        <w:t>from CALD</w:t>
      </w:r>
      <w:r w:rsidR="00D2502C" w:rsidRPr="00DF420C">
        <w:t xml:space="preserve"> background</w:t>
      </w:r>
      <w:r w:rsidR="00777D3A" w:rsidRPr="00DF420C">
        <w:t>s</w:t>
      </w:r>
      <w:r w:rsidR="00E976B2" w:rsidRPr="00DF420C">
        <w:t xml:space="preserve">, it was </w:t>
      </w:r>
      <w:r w:rsidR="00E976B2" w:rsidRPr="007458AA">
        <w:t>important that this psychological support be provided in a way that accommodates their language</w:t>
      </w:r>
      <w:r w:rsidR="00E976B2" w:rsidRPr="00DF420C">
        <w:t xml:space="preserve"> barriers. </w:t>
      </w:r>
    </w:p>
    <w:p w14:paraId="153A43A2" w14:textId="60DE1DEE" w:rsidR="00411B33" w:rsidRPr="00DF420C" w:rsidRDefault="00411B33" w:rsidP="00CD2D40">
      <w:pPr>
        <w:pStyle w:val="QuoteSmall"/>
      </w:pPr>
      <w:r w:rsidRPr="00DF420C">
        <w:lastRenderedPageBreak/>
        <w:t>‘Understand where people are coming from...understand what they have been through. It’s hard for people to flee domestic violence</w:t>
      </w:r>
      <w:r w:rsidR="00091D49" w:rsidRPr="00DF420C">
        <w:t>.</w:t>
      </w:r>
      <w:r w:rsidRPr="00DF420C">
        <w:t xml:space="preserve"> </w:t>
      </w:r>
      <w:r w:rsidR="00091D49" w:rsidRPr="00DF420C">
        <w:t>I</w:t>
      </w:r>
      <w:r w:rsidRPr="00DF420C">
        <w:t>t mightn't always be physical, but half of it</w:t>
      </w:r>
      <w:r w:rsidR="00777D3A" w:rsidRPr="00DF420C">
        <w:t>’</w:t>
      </w:r>
      <w:r w:rsidRPr="00DF420C">
        <w:t>s emotional, and that’s what scars you the most. Bash me and I’ll heal, but emotionally drain me...I won’t heal from that.’ (Victim-Survivor, First Nations, Regional)</w:t>
      </w:r>
    </w:p>
    <w:p w14:paraId="07ECE20F" w14:textId="582BB816" w:rsidR="00411B33" w:rsidRPr="00DF420C" w:rsidRDefault="00411B33" w:rsidP="00CD2D40">
      <w:pPr>
        <w:pStyle w:val="QuoteSmall"/>
      </w:pPr>
      <w:r w:rsidRPr="00DF420C">
        <w:t xml:space="preserve">‘The thing I felt missing was to have a psychologist. I felt I needed </w:t>
      </w:r>
      <w:r w:rsidR="00777D3A" w:rsidRPr="00DF420C">
        <w:t xml:space="preserve">it </w:t>
      </w:r>
      <w:r w:rsidR="00584F03" w:rsidRPr="00DF420C">
        <w:t>badly,</w:t>
      </w:r>
      <w:r w:rsidRPr="00DF420C">
        <w:t xml:space="preserve"> but no one helped me. I had a very bad </w:t>
      </w:r>
      <w:r w:rsidR="00584F03" w:rsidRPr="00DF420C">
        <w:t>depression;</w:t>
      </w:r>
      <w:r w:rsidRPr="00DF420C">
        <w:t xml:space="preserve"> I couldn’t sleep for months.’ (Victim-Survivor, CALD, Urban)</w:t>
      </w:r>
    </w:p>
    <w:p w14:paraId="704FB160" w14:textId="2A7A8B79" w:rsidR="00411B33" w:rsidRPr="00DF420C" w:rsidRDefault="00411B33" w:rsidP="00CD2D40">
      <w:pPr>
        <w:pStyle w:val="QuoteSmall"/>
      </w:pPr>
      <w:r w:rsidRPr="00DF420C">
        <w:t xml:space="preserve">‘I think some of the services to address </w:t>
      </w:r>
      <w:r w:rsidR="00E83C83" w:rsidRPr="00DF420C">
        <w:t xml:space="preserve">our </w:t>
      </w:r>
      <w:r w:rsidRPr="00DF420C">
        <w:t>trauma will help us a lot. We need it right at the time of reaching these safe spaces and during the course to overcome our stress</w:t>
      </w:r>
      <w:r w:rsidR="00E83C83" w:rsidRPr="00DF420C">
        <w:t xml:space="preserve"> and </w:t>
      </w:r>
      <w:r w:rsidRPr="00DF420C">
        <w:t>trauma.’ (Victim-Survivor, CALD, Urban)</w:t>
      </w:r>
    </w:p>
    <w:p w14:paraId="45B68F00" w14:textId="1CB17473" w:rsidR="00694064" w:rsidRPr="00DF420C" w:rsidRDefault="00E976B2" w:rsidP="00411B33">
      <w:r w:rsidRPr="00DF420C">
        <w:t xml:space="preserve">Victim-survivors also acknowledged the importance of </w:t>
      </w:r>
      <w:r w:rsidRPr="00DF420C">
        <w:rPr>
          <w:b/>
          <w:bCs/>
        </w:rPr>
        <w:t>caseworkers</w:t>
      </w:r>
      <w:r w:rsidRPr="00DF420C">
        <w:t xml:space="preserve"> to support them during their time in emergency accommodation. </w:t>
      </w:r>
      <w:r w:rsidR="00043DA5" w:rsidRPr="00DF420C">
        <w:t xml:space="preserve">The victim-survivors </w:t>
      </w:r>
      <w:r w:rsidR="00777D3A" w:rsidRPr="00DF420C">
        <w:t xml:space="preserve">from </w:t>
      </w:r>
      <w:r w:rsidR="00043DA5" w:rsidRPr="00DF420C">
        <w:t>CALD background</w:t>
      </w:r>
      <w:r w:rsidR="00777D3A" w:rsidRPr="00DF420C">
        <w:t>s</w:t>
      </w:r>
      <w:r w:rsidR="00043DA5" w:rsidRPr="00DF420C">
        <w:t xml:space="preserve"> who had caseworkers found </w:t>
      </w:r>
      <w:r w:rsidR="00043DA5" w:rsidRPr="007458AA">
        <w:t xml:space="preserve">them to be helpful immediately upon arriving, through to when they </w:t>
      </w:r>
      <w:r w:rsidR="007458AA">
        <w:t xml:space="preserve">went </w:t>
      </w:r>
      <w:r w:rsidR="00043DA5" w:rsidRPr="007458AA">
        <w:t>to alternative</w:t>
      </w:r>
      <w:r w:rsidR="00043DA5" w:rsidRPr="00DF420C">
        <w:t xml:space="preserve"> accommodation. </w:t>
      </w:r>
      <w:r w:rsidR="00694064" w:rsidRPr="00DF420C">
        <w:t xml:space="preserve">These caseworkers assisted in linking victim-survivors to Centrelink, </w:t>
      </w:r>
      <w:r w:rsidR="00694064" w:rsidRPr="007458AA">
        <w:t>organising bank</w:t>
      </w:r>
      <w:r w:rsidR="00694064" w:rsidRPr="00DF420C">
        <w:t xml:space="preserve"> accounts if needed and access to other forms of welfare. </w:t>
      </w:r>
      <w:r w:rsidR="00043DA5" w:rsidRPr="00DF420C">
        <w:t xml:space="preserve">First Nations victim-survivors tended not to have had caseworker </w:t>
      </w:r>
      <w:r w:rsidR="00E83A1F" w:rsidRPr="00DF420C">
        <w:t>support but</w:t>
      </w:r>
      <w:r w:rsidR="00043DA5" w:rsidRPr="00DF420C">
        <w:t xml:space="preserve"> expressed a need for it. </w:t>
      </w:r>
    </w:p>
    <w:p w14:paraId="1AA7F722" w14:textId="7FB7C2CE" w:rsidR="00694064" w:rsidRPr="00DF420C" w:rsidRDefault="00694064" w:rsidP="00CD2D40">
      <w:pPr>
        <w:pStyle w:val="QuoteSmall"/>
      </w:pPr>
      <w:r w:rsidRPr="00DF420C">
        <w:t>‘The caseworker was the best thing I had, very helpful</w:t>
      </w:r>
      <w:r w:rsidR="00091D49" w:rsidRPr="00DF420C">
        <w:t>.</w:t>
      </w:r>
      <w:r w:rsidRPr="00DF420C">
        <w:t xml:space="preserve"> </w:t>
      </w:r>
      <w:r w:rsidR="00091D49" w:rsidRPr="00DF420C">
        <w:t>F</w:t>
      </w:r>
      <w:r w:rsidRPr="00DF420C">
        <w:t>rom there she showed me other services like victim service and Centrelink.’ (Victim-Survivor, CALD, Urban)</w:t>
      </w:r>
    </w:p>
    <w:p w14:paraId="4EE9EEB4" w14:textId="7D0D1BF4" w:rsidR="00694064" w:rsidRPr="00DF420C" w:rsidRDefault="00694064" w:rsidP="00CD2D40">
      <w:pPr>
        <w:pStyle w:val="QuoteSmall"/>
      </w:pPr>
      <w:r w:rsidRPr="00DF420C">
        <w:t>‘I was very lucky because from the first day they provided a caseworker for me to look after my case, which was extremely helpful. She managed everything I need</w:t>
      </w:r>
      <w:r w:rsidR="00E83C83" w:rsidRPr="00DF420C">
        <w:t xml:space="preserve">ed </w:t>
      </w:r>
      <w:r w:rsidR="00091D49" w:rsidRPr="00DF420C">
        <w:t>–</w:t>
      </w:r>
      <w:r w:rsidR="00E83C83" w:rsidRPr="00DF420C">
        <w:t xml:space="preserve"> </w:t>
      </w:r>
      <w:r w:rsidRPr="00DF420C">
        <w:t>furniture for my new house, food</w:t>
      </w:r>
      <w:r w:rsidR="00E83C83" w:rsidRPr="00DF420C">
        <w:t xml:space="preserve"> </w:t>
      </w:r>
      <w:r w:rsidR="00091D49" w:rsidRPr="00DF420C">
        <w:t>–</w:t>
      </w:r>
      <w:r w:rsidRPr="00DF420C">
        <w:t xml:space="preserve"> as my English is very </w:t>
      </w:r>
      <w:r w:rsidR="00E83C83" w:rsidRPr="00DF420C">
        <w:t>limited.</w:t>
      </w:r>
      <w:r w:rsidRPr="00DF420C">
        <w:t xml:space="preserve"> </w:t>
      </w:r>
      <w:r w:rsidR="00E83C83" w:rsidRPr="00DF420C">
        <w:t>S</w:t>
      </w:r>
      <w:r w:rsidRPr="00DF420C">
        <w:t xml:space="preserve">he was with me all the time to translate </w:t>
      </w:r>
      <w:r w:rsidR="00E83C83" w:rsidRPr="00DF420C">
        <w:t xml:space="preserve">when </w:t>
      </w:r>
      <w:r w:rsidRPr="00DF420C">
        <w:t>I need</w:t>
      </w:r>
      <w:r w:rsidR="00E83C83" w:rsidRPr="00DF420C">
        <w:t>ed</w:t>
      </w:r>
      <w:r w:rsidRPr="00DF420C">
        <w:t xml:space="preserve"> to do </w:t>
      </w:r>
      <w:r w:rsidR="00E83C83" w:rsidRPr="00DF420C">
        <w:t xml:space="preserve">something </w:t>
      </w:r>
      <w:r w:rsidRPr="00DF420C">
        <w:t xml:space="preserve">or if I </w:t>
      </w:r>
      <w:r w:rsidR="00E83C83" w:rsidRPr="00DF420C">
        <w:t xml:space="preserve">had </w:t>
      </w:r>
      <w:r w:rsidRPr="00DF420C">
        <w:t xml:space="preserve">a phone call </w:t>
      </w:r>
      <w:r w:rsidR="00E83C83" w:rsidRPr="00DF420C">
        <w:t xml:space="preserve">and </w:t>
      </w:r>
      <w:r w:rsidRPr="00DF420C">
        <w:t>need</w:t>
      </w:r>
      <w:r w:rsidR="00E83C83" w:rsidRPr="00DF420C">
        <w:t>ed</w:t>
      </w:r>
      <w:r w:rsidRPr="00DF420C">
        <w:t xml:space="preserve"> help </w:t>
      </w:r>
      <w:r w:rsidR="00E83C83" w:rsidRPr="00DF420C">
        <w:t xml:space="preserve">with </w:t>
      </w:r>
      <w:r w:rsidRPr="00DF420C">
        <w:t>translation.’ (Victim-Survivor, CALD, Urban)</w:t>
      </w:r>
    </w:p>
    <w:p w14:paraId="1CAEC037" w14:textId="33A001B4" w:rsidR="00694064" w:rsidRPr="00DF420C" w:rsidRDefault="00694064" w:rsidP="00CD2D40">
      <w:pPr>
        <w:pStyle w:val="QuoteSmall"/>
      </w:pPr>
      <w:r w:rsidRPr="00DF420C">
        <w:t>‘[</w:t>
      </w:r>
      <w:r w:rsidR="00F02887" w:rsidRPr="00DF420C">
        <w:t>Ideally,</w:t>
      </w:r>
      <w:r w:rsidRPr="00DF420C">
        <w:t xml:space="preserve"> I would have had a] caseworker who could provide more intensive support. </w:t>
      </w:r>
      <w:r w:rsidR="00F02887" w:rsidRPr="00DF420C">
        <w:t>Someone I could have a</w:t>
      </w:r>
      <w:r w:rsidRPr="00DF420C">
        <w:t xml:space="preserve"> yarn to, show support, write letters of support and advocate for me</w:t>
      </w:r>
      <w:r w:rsidR="00F02887" w:rsidRPr="00DF420C">
        <w:t>.’</w:t>
      </w:r>
      <w:r w:rsidRPr="00DF420C">
        <w:t xml:space="preserve"> (Victim-Survivor, First Nations, Disability, Regional)</w:t>
      </w:r>
    </w:p>
    <w:p w14:paraId="6245A0BE" w14:textId="2572FD4D" w:rsidR="00411B33" w:rsidRPr="00DF420C" w:rsidRDefault="00E976B2" w:rsidP="00411B33">
      <w:r w:rsidRPr="00DF420C">
        <w:t xml:space="preserve">There was a strong emphasis among those who had received support from caseworkers that </w:t>
      </w:r>
      <w:r w:rsidR="00E83A1F" w:rsidRPr="00DF420C">
        <w:t xml:space="preserve">all caseworkers </w:t>
      </w:r>
      <w:r w:rsidRPr="00DF420C">
        <w:t>be suitably resourced so that they could provide meaningful support, and that they be provided regular professional development to ensure the</w:t>
      </w:r>
      <w:r w:rsidR="00043DA5" w:rsidRPr="00DF420C">
        <w:t xml:space="preserve">y </w:t>
      </w:r>
      <w:r w:rsidR="00E83A1F" w:rsidRPr="00DF420C">
        <w:t xml:space="preserve">are </w:t>
      </w:r>
      <w:r w:rsidR="00043DA5" w:rsidRPr="00DF420C">
        <w:t>kept up to date with new research and resources</w:t>
      </w:r>
      <w:r w:rsidRPr="00DF420C">
        <w:t xml:space="preserve">. </w:t>
      </w:r>
    </w:p>
    <w:p w14:paraId="267FF5B3" w14:textId="7BE15AD6" w:rsidR="00043DA5" w:rsidRPr="00DF420C" w:rsidRDefault="00043DA5" w:rsidP="00CD2D40">
      <w:pPr>
        <w:pStyle w:val="QuoteSmall"/>
      </w:pPr>
      <w:r w:rsidRPr="00DF420C">
        <w:t xml:space="preserve">‘Caseworkers would offer </w:t>
      </w:r>
      <w:r w:rsidR="00584F03" w:rsidRPr="00DF420C">
        <w:t>support,</w:t>
      </w:r>
      <w:r w:rsidRPr="00DF420C">
        <w:t xml:space="preserve"> but they were limited with what they could offer due to the high number of clients they had.’ (Victim-Survivor, Disability, Regional)</w:t>
      </w:r>
    </w:p>
    <w:p w14:paraId="388E153F" w14:textId="2F7CD141" w:rsidR="00694064" w:rsidRPr="00DF420C" w:rsidRDefault="00F02887" w:rsidP="00411B33">
      <w:r w:rsidRPr="00DF420C">
        <w:lastRenderedPageBreak/>
        <w:t>Across the cohorts, women</w:t>
      </w:r>
      <w:r w:rsidR="00E83A1F" w:rsidRPr="00DF420C">
        <w:t xml:space="preserve"> also</w:t>
      </w:r>
      <w:r w:rsidRPr="00DF420C">
        <w:t xml:space="preserve"> identified a need for </w:t>
      </w:r>
      <w:r w:rsidRPr="00DF420C">
        <w:rPr>
          <w:b/>
          <w:bCs/>
        </w:rPr>
        <w:t>more support for children</w:t>
      </w:r>
      <w:r w:rsidR="00E83A1F" w:rsidRPr="00DF420C">
        <w:rPr>
          <w:b/>
          <w:bCs/>
        </w:rPr>
        <w:t xml:space="preserve"> </w:t>
      </w:r>
      <w:r w:rsidR="00E83A1F" w:rsidRPr="00DF420C">
        <w:t xml:space="preserve">while in emergency </w:t>
      </w:r>
      <w:r w:rsidR="00E83A1F" w:rsidRPr="007458AA">
        <w:t>accommodation</w:t>
      </w:r>
      <w:r w:rsidRPr="007458AA">
        <w:t xml:space="preserve">. This could be either psychological support to help </w:t>
      </w:r>
      <w:r w:rsidR="00120421" w:rsidRPr="007458AA">
        <w:t>children</w:t>
      </w:r>
      <w:r w:rsidRPr="007458AA">
        <w:t xml:space="preserve"> address the</w:t>
      </w:r>
      <w:r w:rsidRPr="00DF420C">
        <w:t xml:space="preserve"> trauma they have experienced, or entertainment </w:t>
      </w:r>
      <w:r w:rsidR="00E83C83" w:rsidRPr="00DF420C">
        <w:t>to</w:t>
      </w:r>
      <w:r w:rsidRPr="00DF420C">
        <w:t xml:space="preserve"> give their caregivers a break. </w:t>
      </w:r>
    </w:p>
    <w:p w14:paraId="0E8DBF23" w14:textId="2652DAF6" w:rsidR="00F02887" w:rsidRPr="00DF420C" w:rsidRDefault="00F02887" w:rsidP="00CD2D40">
      <w:pPr>
        <w:pStyle w:val="QuoteSmall"/>
      </w:pPr>
      <w:r w:rsidRPr="00DF420C">
        <w:t>‘</w:t>
      </w:r>
      <w:r w:rsidR="00E83A1F" w:rsidRPr="00DF420C">
        <w:t>[I] w</w:t>
      </w:r>
      <w:r w:rsidRPr="00DF420C">
        <w:t>ould like some sort of focus on the kids, and what they witnessed their mother going through.’ (Victim-Survivor, First Nations, Regional)</w:t>
      </w:r>
    </w:p>
    <w:p w14:paraId="23636A3C" w14:textId="5D4C5799" w:rsidR="00F02887" w:rsidRPr="00DF420C" w:rsidRDefault="00F02887" w:rsidP="00CD2D40">
      <w:pPr>
        <w:pStyle w:val="QuoteSmall"/>
      </w:pPr>
      <w:r w:rsidRPr="00DF420C">
        <w:t>‘The more important thing is to have someone who looks after the children. These children need more support, for example a psychologist every week for them.’ (Victim-Survivor, CALD, Urban)</w:t>
      </w:r>
    </w:p>
    <w:p w14:paraId="19FA0B58" w14:textId="46DF2FE4" w:rsidR="00F02887" w:rsidRPr="00DF420C" w:rsidRDefault="00F02887" w:rsidP="00CD2D40">
      <w:pPr>
        <w:pStyle w:val="QuoteSmall"/>
      </w:pPr>
      <w:r w:rsidRPr="00DF420C">
        <w:t xml:space="preserve">‘Kids who are less </w:t>
      </w:r>
      <w:r w:rsidRPr="007458AA">
        <w:t>than 4 years old</w:t>
      </w:r>
      <w:r w:rsidRPr="00DF420C">
        <w:t xml:space="preserve"> usually stay home with mum most of the time</w:t>
      </w:r>
      <w:r w:rsidR="007458AA">
        <w:t>.</w:t>
      </w:r>
      <w:r w:rsidRPr="007458AA">
        <w:t xml:space="preserve"> </w:t>
      </w:r>
      <w:r w:rsidR="007458AA">
        <w:t>S</w:t>
      </w:r>
      <w:r w:rsidRPr="007458AA">
        <w:t>o if the</w:t>
      </w:r>
      <w:r w:rsidRPr="00DF420C">
        <w:t xml:space="preserve"> house can organise some program once a week for example: exploring the zoo, in</w:t>
      </w:r>
      <w:r w:rsidR="007458AA">
        <w:t>-</w:t>
      </w:r>
      <w:r w:rsidRPr="00DF420C">
        <w:t>home art and craft program, or a day out program so that mums can be free of kids for a couple hours, they can go shopping and go out for a fresh air and have a cup of coffee to balance their mental health and wellbeing.’ (Victim-Survivor, CALD, Urban)</w:t>
      </w:r>
    </w:p>
    <w:p w14:paraId="2AA88577" w14:textId="067726A1" w:rsidR="00F02887" w:rsidRPr="00DF420C" w:rsidRDefault="00F11028" w:rsidP="00F11028">
      <w:pPr>
        <w:pStyle w:val="Heading3"/>
      </w:pPr>
      <w:r w:rsidRPr="00DF420C">
        <w:t>Services relevant for women and children from CALD backgrounds</w:t>
      </w:r>
    </w:p>
    <w:p w14:paraId="4D30D194" w14:textId="2330410B" w:rsidR="00F11028" w:rsidRPr="00DF420C" w:rsidRDefault="009B633D" w:rsidP="00F11028">
      <w:r w:rsidRPr="00DF420C">
        <w:t>Victim-survivors from CALD background</w:t>
      </w:r>
      <w:r w:rsidR="00E83A1F" w:rsidRPr="00DF420C">
        <w:t>s</w:t>
      </w:r>
      <w:r w:rsidRPr="00DF420C">
        <w:t xml:space="preserve"> emphasised the importance of </w:t>
      </w:r>
      <w:r w:rsidRPr="00DF420C">
        <w:rPr>
          <w:b/>
          <w:bCs/>
        </w:rPr>
        <w:t>language support</w:t>
      </w:r>
      <w:r w:rsidRPr="00DF420C">
        <w:t xml:space="preserve"> during their time in emergency accommodation. When they received support in their language, or assistance to access interpreters, it made a marked difference to their experience. When they did not have language support, their experience of emergency accommodation could be very isolating and confusing. </w:t>
      </w:r>
    </w:p>
    <w:p w14:paraId="3B3A0EC7" w14:textId="39530199" w:rsidR="009B633D" w:rsidRPr="00DF420C" w:rsidRDefault="009B633D" w:rsidP="00CD2D40">
      <w:pPr>
        <w:pStyle w:val="QuoteSmall"/>
      </w:pPr>
      <w:r w:rsidRPr="00DF420C">
        <w:t>‘</w:t>
      </w:r>
      <w:r w:rsidR="00F10244" w:rsidRPr="00DF420C">
        <w:t xml:space="preserve">One thing </w:t>
      </w:r>
      <w:r w:rsidRPr="00DF420C">
        <w:t xml:space="preserve">especially useful for me was </w:t>
      </w:r>
      <w:r w:rsidR="00F10244" w:rsidRPr="00DF420C">
        <w:t xml:space="preserve">that </w:t>
      </w:r>
      <w:r w:rsidRPr="00DF420C">
        <w:t>one of the employees spoke Arabic. She helped me understand what they want</w:t>
      </w:r>
      <w:r w:rsidR="00F10244" w:rsidRPr="00DF420C">
        <w:t>ed</w:t>
      </w:r>
      <w:r w:rsidRPr="00DF420C">
        <w:t xml:space="preserve"> me to do</w:t>
      </w:r>
      <w:r w:rsidR="00F10244" w:rsidRPr="00DF420C">
        <w:t>. T</w:t>
      </w:r>
      <w:r w:rsidRPr="00DF420C">
        <w:t xml:space="preserve">hat was a powerful help for me. Because of my </w:t>
      </w:r>
      <w:r w:rsidR="00F10244" w:rsidRPr="00DF420C">
        <w:t xml:space="preserve">limited </w:t>
      </w:r>
      <w:r w:rsidRPr="00DF420C">
        <w:t xml:space="preserve">English, it wasn't easy to talk over the phone. I needed to wait for the caseworker or the other office lady to help me </w:t>
      </w:r>
      <w:r w:rsidR="00F10244" w:rsidRPr="00DF420C">
        <w:t xml:space="preserve">send </w:t>
      </w:r>
      <w:r w:rsidR="009D7665" w:rsidRPr="00DF420C">
        <w:t xml:space="preserve">emails </w:t>
      </w:r>
      <w:r w:rsidRPr="00DF420C">
        <w:t>or talk over the phone.’ (Victim-Survivor, CALD, Urban)</w:t>
      </w:r>
    </w:p>
    <w:p w14:paraId="4A4871B0" w14:textId="33D9F0AE" w:rsidR="009B633D" w:rsidRPr="00DF420C" w:rsidRDefault="009B633D" w:rsidP="00CD2D40">
      <w:pPr>
        <w:pStyle w:val="QuoteSmall"/>
      </w:pPr>
      <w:r w:rsidRPr="00DF420C">
        <w:t xml:space="preserve">‘I </w:t>
      </w:r>
      <w:r w:rsidR="00D464DD" w:rsidRPr="00DF420C">
        <w:t xml:space="preserve">could </w:t>
      </w:r>
      <w:r w:rsidRPr="00DF420C">
        <w:t xml:space="preserve">not really be myself when I was there. I did not know the rule of the house due to </w:t>
      </w:r>
      <w:r w:rsidR="00F10244" w:rsidRPr="00DF420C">
        <w:t xml:space="preserve">the </w:t>
      </w:r>
      <w:r w:rsidRPr="00DF420C">
        <w:t>language barrier. Nobody told me that I could go for a walk to the local park if I want</w:t>
      </w:r>
      <w:r w:rsidR="00F10244" w:rsidRPr="00DF420C">
        <w:t>ed</w:t>
      </w:r>
      <w:r w:rsidRPr="00DF420C">
        <w:t xml:space="preserve">. </w:t>
      </w:r>
      <w:r w:rsidR="00F10244" w:rsidRPr="00DF420C">
        <w:t>M</w:t>
      </w:r>
      <w:r w:rsidRPr="00DF420C">
        <w:t xml:space="preserve">y baby </w:t>
      </w:r>
      <w:r w:rsidR="00F10244" w:rsidRPr="00DF420C">
        <w:t xml:space="preserve">and I stayed </w:t>
      </w:r>
      <w:r w:rsidRPr="00DF420C">
        <w:t xml:space="preserve">in the house for </w:t>
      </w:r>
      <w:r w:rsidR="004A4613" w:rsidRPr="00DF420C">
        <w:t>3</w:t>
      </w:r>
      <w:r w:rsidR="00F10244" w:rsidRPr="00DF420C">
        <w:t xml:space="preserve"> </w:t>
      </w:r>
      <w:r w:rsidRPr="00DF420C">
        <w:t>months without going anywhere because I thought I was not allowed</w:t>
      </w:r>
      <w:r w:rsidR="00F10244" w:rsidRPr="00DF420C">
        <w:t xml:space="preserve"> to leave</w:t>
      </w:r>
      <w:r w:rsidRPr="00DF420C">
        <w:t>.’ (Victim-Survivor, CALD, Urban)</w:t>
      </w:r>
    </w:p>
    <w:p w14:paraId="5F5F5FB0" w14:textId="705749AE" w:rsidR="00A676A2" w:rsidRPr="00DF420C" w:rsidRDefault="005C2F09" w:rsidP="009B633D">
      <w:r w:rsidRPr="00DF420C">
        <w:t xml:space="preserve">Victim-survivors who were </w:t>
      </w:r>
      <w:r w:rsidRPr="00DF420C">
        <w:rPr>
          <w:b/>
          <w:bCs/>
        </w:rPr>
        <w:t>not Australian citizens struggled to access any services</w:t>
      </w:r>
      <w:r w:rsidR="00A676A2" w:rsidRPr="00DF420C">
        <w:t>, including housing</w:t>
      </w:r>
      <w:r w:rsidRPr="00DF420C">
        <w:t>.</w:t>
      </w:r>
      <w:r w:rsidR="00A676A2" w:rsidRPr="00DF420C">
        <w:t xml:space="preserve"> One victim-survivor interviewed explained that she was housed long</w:t>
      </w:r>
      <w:r w:rsidR="000C4CB5">
        <w:t xml:space="preserve"> </w:t>
      </w:r>
      <w:r w:rsidR="00A676A2" w:rsidRPr="00DF420C">
        <w:t xml:space="preserve">term in emergency accommodation because her visa status excluded her from accessing public or social housing. </w:t>
      </w:r>
    </w:p>
    <w:p w14:paraId="112D63ED" w14:textId="3018AB48" w:rsidR="005C2F09" w:rsidRPr="00DF420C" w:rsidRDefault="00A676A2" w:rsidP="00CD2D40">
      <w:pPr>
        <w:pStyle w:val="QuoteSmall"/>
      </w:pPr>
      <w:r w:rsidRPr="00DF420C">
        <w:t>‘I think because I am a citizen of [country] I don’t have any access to any extra support.’</w:t>
      </w:r>
      <w:r w:rsidR="005C2F09" w:rsidRPr="00DF420C">
        <w:t xml:space="preserve"> </w:t>
      </w:r>
      <w:r w:rsidRPr="00DF420C">
        <w:t>(Victim-Survivor, CALD, Urban)</w:t>
      </w:r>
    </w:p>
    <w:p w14:paraId="7EAB16AD" w14:textId="21456D59" w:rsidR="009B633D" w:rsidRPr="00DF420C" w:rsidRDefault="009B633D" w:rsidP="009B633D">
      <w:r w:rsidRPr="00DF420C">
        <w:lastRenderedPageBreak/>
        <w:t>Victim-survivors from CALD background</w:t>
      </w:r>
      <w:r w:rsidR="00D2502C" w:rsidRPr="00DF420C">
        <w:t>s</w:t>
      </w:r>
      <w:r w:rsidRPr="00DF420C">
        <w:t xml:space="preserve"> </w:t>
      </w:r>
      <w:r w:rsidR="00CF3DBC" w:rsidRPr="00DF420C">
        <w:t>who had lived in emergency accommodation with shared kitchens, living space</w:t>
      </w:r>
      <w:r w:rsidR="00120421">
        <w:t>s</w:t>
      </w:r>
      <w:r w:rsidR="00CF3DBC" w:rsidRPr="00DF420C">
        <w:t xml:space="preserve"> and bathrooms </w:t>
      </w:r>
      <w:r w:rsidRPr="00DF420C">
        <w:t xml:space="preserve">also expressed a need for </w:t>
      </w:r>
      <w:r w:rsidRPr="00DF420C">
        <w:rPr>
          <w:b/>
          <w:bCs/>
        </w:rPr>
        <w:t>better cleaning services within emergency accommodation</w:t>
      </w:r>
      <w:r w:rsidRPr="00DF420C">
        <w:t>. They found that poor systems within the dwelling for managing cleaning would increase the stress they experienced, and some felt that if they wanted a clean environment they would have to clean up after others.</w:t>
      </w:r>
    </w:p>
    <w:p w14:paraId="2AAE753A" w14:textId="2F6E7D45" w:rsidR="009B633D" w:rsidRPr="00DF420C" w:rsidRDefault="009B633D" w:rsidP="00CD2D40">
      <w:pPr>
        <w:pStyle w:val="QuoteSmall"/>
      </w:pPr>
      <w:r w:rsidRPr="00DF420C">
        <w:t xml:space="preserve">‘The common area was cleaned once a </w:t>
      </w:r>
      <w:r w:rsidRPr="007458AA">
        <w:t xml:space="preserve">week by </w:t>
      </w:r>
      <w:r w:rsidR="007458AA">
        <w:t xml:space="preserve">[a] </w:t>
      </w:r>
      <w:r w:rsidRPr="007458AA">
        <w:t>community</w:t>
      </w:r>
      <w:r w:rsidRPr="00DF420C">
        <w:t xml:space="preserve"> worker. And we took turn to clean up the house. But other kids could be quite </w:t>
      </w:r>
      <w:r w:rsidR="00584F03" w:rsidRPr="00DF420C">
        <w:t>messy,</w:t>
      </w:r>
      <w:r w:rsidRPr="00DF420C">
        <w:t xml:space="preserve"> and</w:t>
      </w:r>
      <w:r w:rsidR="00DA5BC8" w:rsidRPr="00DF420C">
        <w:t xml:space="preserve"> their</w:t>
      </w:r>
      <w:r w:rsidRPr="00DF420C">
        <w:t xml:space="preserve"> mum forgot to clean up after the mess. If I want </w:t>
      </w:r>
      <w:r w:rsidR="00DA5BC8" w:rsidRPr="00DF420C">
        <w:t xml:space="preserve">a </w:t>
      </w:r>
      <w:r w:rsidRPr="00DF420C">
        <w:t xml:space="preserve">clean and </w:t>
      </w:r>
      <w:r w:rsidR="00DA5BC8" w:rsidRPr="00DF420C">
        <w:t>hygienic place</w:t>
      </w:r>
      <w:r w:rsidRPr="00DF420C">
        <w:t xml:space="preserve">, I </w:t>
      </w:r>
      <w:r w:rsidR="00584F03" w:rsidRPr="00DF420C">
        <w:t>must</w:t>
      </w:r>
      <w:r w:rsidRPr="00DF420C">
        <w:t xml:space="preserve"> clean up myself.’ (Victim-Survivor, CALD, Urban)</w:t>
      </w:r>
    </w:p>
    <w:p w14:paraId="3A4F4FD5" w14:textId="460AE52F" w:rsidR="00F11028" w:rsidRPr="00DF420C" w:rsidRDefault="00F11028" w:rsidP="00F11028">
      <w:pPr>
        <w:pStyle w:val="Heading3"/>
      </w:pPr>
      <w:bookmarkStart w:id="28" w:name="_Ref137629146"/>
      <w:r w:rsidRPr="00DF420C">
        <w:t>Services relevant for women and children from First Nations backgrounds</w:t>
      </w:r>
      <w:bookmarkEnd w:id="28"/>
    </w:p>
    <w:p w14:paraId="72987C81" w14:textId="25CBDEB4" w:rsidR="000A0213" w:rsidRPr="00DF420C" w:rsidRDefault="000A0213" w:rsidP="000A0213">
      <w:r w:rsidRPr="00DF420C">
        <w:t xml:space="preserve">A key challenge faced by women from First Nations backgrounds in regional or remote areas was the </w:t>
      </w:r>
      <w:r w:rsidRPr="00DF420C">
        <w:rPr>
          <w:b/>
          <w:bCs/>
        </w:rPr>
        <w:t>lack of after-hours support</w:t>
      </w:r>
      <w:r w:rsidRPr="00DF420C">
        <w:t xml:space="preserve"> if they required emergency accommodation. These women reported that their only other option was to present to the police. This limited the likelihood that women would seek help for a range of </w:t>
      </w:r>
      <w:r w:rsidRPr="007458AA">
        <w:t>reasons</w:t>
      </w:r>
      <w:r w:rsidR="00120421" w:rsidRPr="007458AA">
        <w:t>,</w:t>
      </w:r>
      <w:r w:rsidRPr="007458AA">
        <w:t xml:space="preserve"> including </w:t>
      </w:r>
      <w:r w:rsidR="007458AA">
        <w:t>dealing with</w:t>
      </w:r>
      <w:r w:rsidRPr="00DF420C">
        <w:t xml:space="preserve"> other issues that made them reluctant to present to the police, and because of the lack of privacy in police stations in small towns. </w:t>
      </w:r>
    </w:p>
    <w:p w14:paraId="5EED6124" w14:textId="77777777" w:rsidR="000A0213" w:rsidRPr="00DF420C" w:rsidRDefault="000A0213" w:rsidP="00CD2D40">
      <w:pPr>
        <w:pStyle w:val="QuoteSmall"/>
      </w:pPr>
      <w:r w:rsidRPr="00DF420C">
        <w:t xml:space="preserve">‘Because [name of town] is a small </w:t>
      </w:r>
      <w:r w:rsidRPr="007458AA">
        <w:t>town, if they drive</w:t>
      </w:r>
      <w:r w:rsidRPr="00DF420C">
        <w:t xml:space="preserve"> past the police station, and people see you, they know why you are there and what you are experiencing, causing feelings of shame.’ (Victim-Survivor, First Nations, Remote)</w:t>
      </w:r>
    </w:p>
    <w:p w14:paraId="53B47AB8" w14:textId="0D7A634A" w:rsidR="000A0213" w:rsidRPr="00DF420C" w:rsidRDefault="000A0213" w:rsidP="000A0213">
      <w:r w:rsidRPr="00DF420C">
        <w:t>This suggests that providers of emergency accommodation in these areas need to strongly consider how to provide support outside of usual work hours.</w:t>
      </w:r>
    </w:p>
    <w:p w14:paraId="049B3304" w14:textId="42976912" w:rsidR="006343C4" w:rsidRPr="00DF420C" w:rsidRDefault="009B633D" w:rsidP="00F11028">
      <w:r w:rsidRPr="00DF420C">
        <w:t xml:space="preserve">A </w:t>
      </w:r>
      <w:r w:rsidR="00490BE1" w:rsidRPr="00DF420C">
        <w:t>major</w:t>
      </w:r>
      <w:r w:rsidRPr="00DF420C">
        <w:t xml:space="preserve"> theme that emerged in the interviews with victim-survivors </w:t>
      </w:r>
      <w:r w:rsidR="00D2502C" w:rsidRPr="00DF420C">
        <w:t xml:space="preserve">from </w:t>
      </w:r>
      <w:r w:rsidRPr="00DF420C">
        <w:t>First Nations backgrounds</w:t>
      </w:r>
      <w:r w:rsidR="00120421">
        <w:t xml:space="preserve"> –</w:t>
      </w:r>
      <w:r w:rsidRPr="00DF420C">
        <w:t xml:space="preserve"> all of whom were in regional or remote areas </w:t>
      </w:r>
      <w:r w:rsidR="00120421">
        <w:t xml:space="preserve">– </w:t>
      </w:r>
      <w:r w:rsidRPr="00DF420C">
        <w:t xml:space="preserve">was </w:t>
      </w:r>
      <w:r w:rsidR="00DA5BC8" w:rsidRPr="00DF420C">
        <w:t xml:space="preserve">the need for </w:t>
      </w:r>
      <w:r w:rsidR="00DA5BC8" w:rsidRPr="00DF420C">
        <w:rPr>
          <w:b/>
          <w:bCs/>
        </w:rPr>
        <w:t xml:space="preserve">more support </w:t>
      </w:r>
      <w:r w:rsidR="00D464DD" w:rsidRPr="00DF420C">
        <w:rPr>
          <w:b/>
          <w:bCs/>
        </w:rPr>
        <w:t xml:space="preserve">in </w:t>
      </w:r>
      <w:r w:rsidR="00DA5BC8" w:rsidRPr="00DF420C">
        <w:rPr>
          <w:b/>
          <w:bCs/>
        </w:rPr>
        <w:t>access</w:t>
      </w:r>
      <w:r w:rsidR="00D464DD" w:rsidRPr="00DF420C">
        <w:rPr>
          <w:b/>
          <w:bCs/>
        </w:rPr>
        <w:t>ing</w:t>
      </w:r>
      <w:r w:rsidR="00DA5BC8" w:rsidRPr="00DF420C">
        <w:rPr>
          <w:b/>
          <w:bCs/>
        </w:rPr>
        <w:t xml:space="preserve"> </w:t>
      </w:r>
      <w:r w:rsidR="00393827" w:rsidRPr="00DF420C">
        <w:rPr>
          <w:b/>
          <w:bCs/>
        </w:rPr>
        <w:t>services.</w:t>
      </w:r>
      <w:r w:rsidRPr="00DF420C">
        <w:t xml:space="preserve"> </w:t>
      </w:r>
      <w:r w:rsidR="00584F03" w:rsidRPr="00DF420C">
        <w:t>Several of</w:t>
      </w:r>
      <w:r w:rsidRPr="00DF420C">
        <w:t xml:space="preserve"> the women interviewed explained that they had to do all the work themselves, with no support</w:t>
      </w:r>
      <w:r w:rsidR="006343C4" w:rsidRPr="00DF420C">
        <w:t xml:space="preserve"> on how to navigate the various services. </w:t>
      </w:r>
    </w:p>
    <w:p w14:paraId="41D8A9D4" w14:textId="52C8351E" w:rsidR="00F11028" w:rsidRPr="00DF420C" w:rsidRDefault="006343C4" w:rsidP="00CD2D40">
      <w:pPr>
        <w:pStyle w:val="QuoteSmall"/>
      </w:pPr>
      <w:r w:rsidRPr="00DF420C">
        <w:t>‘I struggled. Everything I did, I did myself. I was forced to become strong as no one else was going to help me.’ (Victim-Survivor, First Nations, Remote)</w:t>
      </w:r>
    </w:p>
    <w:p w14:paraId="745CE79B" w14:textId="29ADCB8E" w:rsidR="006343C4" w:rsidRPr="00DF420C" w:rsidRDefault="006343C4" w:rsidP="00CD2D40">
      <w:pPr>
        <w:pStyle w:val="QuoteSmall"/>
      </w:pPr>
      <w:r w:rsidRPr="00DF420C">
        <w:t>‘When you put people in emergency accommodation, don’t just leave them there. Do what you can to help support them in every way. More needs to be done to help people. Link them in with services and make sure the services provide more intensive support.’ (Victim-Survivor, First Nations, Disability, Regional)</w:t>
      </w:r>
    </w:p>
    <w:p w14:paraId="07A815F0" w14:textId="2D509D7A" w:rsidR="006343C4" w:rsidRPr="00DF420C" w:rsidRDefault="006343C4" w:rsidP="00F11028">
      <w:r w:rsidRPr="00DF420C">
        <w:t xml:space="preserve">Victim-survivors </w:t>
      </w:r>
      <w:r w:rsidR="00D2502C" w:rsidRPr="00DF420C">
        <w:t xml:space="preserve">from </w:t>
      </w:r>
      <w:r w:rsidRPr="00DF420C">
        <w:t>First Nation</w:t>
      </w:r>
      <w:r w:rsidR="00D2502C" w:rsidRPr="00DF420C">
        <w:t>s</w:t>
      </w:r>
      <w:r w:rsidRPr="00DF420C">
        <w:t xml:space="preserve"> background</w:t>
      </w:r>
      <w:r w:rsidR="00D2502C" w:rsidRPr="00DF420C">
        <w:t>s</w:t>
      </w:r>
      <w:r w:rsidRPr="00DF420C">
        <w:t xml:space="preserve"> suggested that better </w:t>
      </w:r>
      <w:r w:rsidRPr="00DF420C">
        <w:rPr>
          <w:b/>
          <w:bCs/>
        </w:rPr>
        <w:t>coordination between services</w:t>
      </w:r>
      <w:r w:rsidRPr="00DF420C">
        <w:t xml:space="preserve"> would make it easier for women to navigate the system. </w:t>
      </w:r>
      <w:r w:rsidRPr="007458AA">
        <w:t>One suggestion was</w:t>
      </w:r>
      <w:r w:rsidRPr="00DF420C">
        <w:t xml:space="preserve"> that victim-survivors be </w:t>
      </w:r>
      <w:r w:rsidR="007458AA">
        <w:lastRenderedPageBreak/>
        <w:t>given</w:t>
      </w:r>
      <w:r w:rsidRPr="00DF420C">
        <w:t xml:space="preserve"> access to a centralised hub </w:t>
      </w:r>
      <w:r w:rsidRPr="007458AA">
        <w:t>where services</w:t>
      </w:r>
      <w:r w:rsidRPr="00DF420C">
        <w:t xml:space="preserve"> provide wrap</w:t>
      </w:r>
      <w:r w:rsidR="00D2502C" w:rsidRPr="00DF420C">
        <w:t>-</w:t>
      </w:r>
      <w:r w:rsidRPr="00DF420C">
        <w:t xml:space="preserve">around supports </w:t>
      </w:r>
      <w:r w:rsidR="007458AA">
        <w:t xml:space="preserve">so that </w:t>
      </w:r>
      <w:r w:rsidRPr="00DF420C">
        <w:t xml:space="preserve">victim-survivors </w:t>
      </w:r>
      <w:r w:rsidR="007458AA">
        <w:t xml:space="preserve">don’t have </w:t>
      </w:r>
      <w:r w:rsidRPr="00DF420C">
        <w:t xml:space="preserve">to visit many different services and tell their story multiple times. </w:t>
      </w:r>
    </w:p>
    <w:p w14:paraId="57FB17A8" w14:textId="51CE6540" w:rsidR="006343C4" w:rsidRPr="00DF420C" w:rsidRDefault="006343C4" w:rsidP="00CD2D40">
      <w:pPr>
        <w:pStyle w:val="QuoteSmall"/>
      </w:pPr>
      <w:r w:rsidRPr="00DF420C">
        <w:t>‘Keep in mind what women have experienced. Put yourselves in her shoes and consider what she has been through, and how she is feeling, both emotionally and physically as she is battered, black and blue. The last thing she needs is to have to speak to 4 or 5 different workers, retelling her story time and time again.’ (Victim-Survivor, First Nations, Remote)</w:t>
      </w:r>
    </w:p>
    <w:p w14:paraId="26DD1928" w14:textId="651870F9" w:rsidR="00836AED" w:rsidRPr="00DF420C" w:rsidRDefault="00836AED" w:rsidP="00F11028">
      <w:r w:rsidRPr="00DF420C">
        <w:t xml:space="preserve">Another suggestion made by a First Nations victim-survivor was </w:t>
      </w:r>
      <w:r w:rsidR="00E925F3" w:rsidRPr="00DF420C">
        <w:rPr>
          <w:b/>
          <w:bCs/>
        </w:rPr>
        <w:t>having access to</w:t>
      </w:r>
      <w:r w:rsidRPr="00DF420C">
        <w:rPr>
          <w:b/>
          <w:bCs/>
        </w:rPr>
        <w:t xml:space="preserve"> on</w:t>
      </w:r>
      <w:r w:rsidR="00D2502C" w:rsidRPr="00DF420C">
        <w:rPr>
          <w:b/>
          <w:bCs/>
        </w:rPr>
        <w:t>-</w:t>
      </w:r>
      <w:r w:rsidRPr="00DF420C">
        <w:rPr>
          <w:b/>
          <w:bCs/>
        </w:rPr>
        <w:t xml:space="preserve">call support by culturally safe, local </w:t>
      </w:r>
      <w:r w:rsidR="001C2FA7" w:rsidRPr="00DF420C">
        <w:rPr>
          <w:b/>
          <w:bCs/>
        </w:rPr>
        <w:t xml:space="preserve">First Nations </w:t>
      </w:r>
      <w:r w:rsidRPr="00DF420C">
        <w:rPr>
          <w:b/>
          <w:bCs/>
        </w:rPr>
        <w:t>workers or Elders</w:t>
      </w:r>
      <w:r w:rsidRPr="00DF420C">
        <w:t xml:space="preserve"> who could provide wrap</w:t>
      </w:r>
      <w:r w:rsidR="00D2502C" w:rsidRPr="00DF420C">
        <w:t>-</w:t>
      </w:r>
      <w:r w:rsidRPr="00DF420C">
        <w:t xml:space="preserve">around practical support. </w:t>
      </w:r>
      <w:r w:rsidRPr="007458AA">
        <w:t xml:space="preserve">This might include </w:t>
      </w:r>
      <w:r w:rsidR="00D464DD" w:rsidRPr="007458AA">
        <w:t xml:space="preserve">caring for </w:t>
      </w:r>
      <w:r w:rsidRPr="007458AA">
        <w:t>children and providing food. These people may also act as</w:t>
      </w:r>
      <w:r w:rsidRPr="00DF420C">
        <w:t xml:space="preserve"> </w:t>
      </w:r>
      <w:r w:rsidR="00584F03" w:rsidRPr="00DF420C">
        <w:t>mentors and</w:t>
      </w:r>
      <w:r w:rsidR="00D2502C" w:rsidRPr="00DF420C">
        <w:t xml:space="preserve"> </w:t>
      </w:r>
      <w:r w:rsidRPr="00DF420C">
        <w:t>would live in the accommodation to help victim-survivors feel more supported and at home.</w:t>
      </w:r>
    </w:p>
    <w:p w14:paraId="435643E7" w14:textId="695C83A7" w:rsidR="002D7651" w:rsidRPr="00DF420C" w:rsidRDefault="002D7651" w:rsidP="003D4F60">
      <w:pPr>
        <w:pStyle w:val="Heading2"/>
      </w:pPr>
      <w:bookmarkStart w:id="29" w:name="_Toc147915716"/>
      <w:r w:rsidRPr="00DF420C">
        <w:t xml:space="preserve">What other </w:t>
      </w:r>
      <w:r w:rsidR="007E35F5" w:rsidRPr="00DF420C">
        <w:t>services</w:t>
      </w:r>
      <w:r w:rsidRPr="00DF420C">
        <w:t xml:space="preserve"> should be in proximity </w:t>
      </w:r>
      <w:r w:rsidR="006C022C" w:rsidRPr="00DF420C">
        <w:t>to</w:t>
      </w:r>
      <w:r w:rsidRPr="00DF420C">
        <w:t xml:space="preserve"> the accommodation to fully support victim-survivor women and children from </w:t>
      </w:r>
      <w:r w:rsidR="00D96A55" w:rsidRPr="00DF420C">
        <w:t>First Nations</w:t>
      </w:r>
      <w:r w:rsidRPr="00DF420C">
        <w:t>, CALD and disability backgrounds as they exit domestic and family violence?</w:t>
      </w:r>
      <w:bookmarkEnd w:id="29"/>
      <w:r w:rsidRPr="00DF420C">
        <w:t xml:space="preserve"> </w:t>
      </w:r>
    </w:p>
    <w:p w14:paraId="732555E6" w14:textId="1159D0B0" w:rsidR="00F11028" w:rsidRPr="00DF420C" w:rsidRDefault="00564D5F" w:rsidP="005334F8">
      <w:r w:rsidRPr="00DF420C">
        <w:t xml:space="preserve">One of the key services required by victim-survivors across cohorts as they exit emergency accommodation is </w:t>
      </w:r>
      <w:r w:rsidR="00584F03" w:rsidRPr="00DF420C">
        <w:rPr>
          <w:b/>
          <w:bCs/>
        </w:rPr>
        <w:t>support</w:t>
      </w:r>
      <w:r w:rsidRPr="00DF420C">
        <w:rPr>
          <w:b/>
          <w:bCs/>
        </w:rPr>
        <w:t xml:space="preserve"> to find housing</w:t>
      </w:r>
      <w:r w:rsidRPr="00DF420C">
        <w:t xml:space="preserve">. </w:t>
      </w:r>
      <w:r w:rsidR="007458AA">
        <w:t>W</w:t>
      </w:r>
      <w:r w:rsidRPr="00DF420C">
        <w:t xml:space="preserve">hen this support was </w:t>
      </w:r>
      <w:r w:rsidRPr="007458AA">
        <w:t>provided, it had a positive impact on the experience of victim-survivors</w:t>
      </w:r>
      <w:r w:rsidR="00E6640C" w:rsidRPr="007458AA">
        <w:t>. H</w:t>
      </w:r>
      <w:r w:rsidRPr="007458AA">
        <w:t xml:space="preserve">owever, </w:t>
      </w:r>
      <w:r w:rsidR="00584F03" w:rsidRPr="007458AA">
        <w:t>several</w:t>
      </w:r>
      <w:r w:rsidRPr="007458AA">
        <w:t xml:space="preserve"> victim-</w:t>
      </w:r>
      <w:r w:rsidRPr="00DF420C">
        <w:t>survivors, largely those from First Nations background</w:t>
      </w:r>
      <w:r w:rsidR="00120421">
        <w:t>s</w:t>
      </w:r>
      <w:r w:rsidR="00E6640C" w:rsidRPr="00DF420C">
        <w:t>,</w:t>
      </w:r>
      <w:r w:rsidRPr="00DF420C">
        <w:t xml:space="preserve"> explained that they had to do the work themselves to acquire housing</w:t>
      </w:r>
      <w:r w:rsidR="005334F8" w:rsidRPr="00DF420C">
        <w:t xml:space="preserve"> and often had to </w:t>
      </w:r>
      <w:r w:rsidR="005334F8" w:rsidRPr="007458AA">
        <w:t xml:space="preserve">wait </w:t>
      </w:r>
      <w:r w:rsidR="004019C8">
        <w:t>several</w:t>
      </w:r>
      <w:r w:rsidR="005334F8" w:rsidRPr="007458AA">
        <w:t xml:space="preserve"> years before they secured stable accommodation</w:t>
      </w:r>
      <w:r w:rsidRPr="007458AA">
        <w:t>.</w:t>
      </w:r>
      <w:r w:rsidRPr="00DF420C">
        <w:t xml:space="preserve"> </w:t>
      </w:r>
    </w:p>
    <w:p w14:paraId="6E23D9A0" w14:textId="182E3843" w:rsidR="00564D5F" w:rsidRPr="00DF420C" w:rsidRDefault="00564D5F" w:rsidP="00CD2D40">
      <w:pPr>
        <w:pStyle w:val="QuoteSmall"/>
      </w:pPr>
      <w:r w:rsidRPr="00DF420C">
        <w:t xml:space="preserve">‘For me the most useful service was helping to find a suitable house to </w:t>
      </w:r>
      <w:r w:rsidRPr="004019C8">
        <w:t>move out</w:t>
      </w:r>
      <w:r w:rsidRPr="00DF420C">
        <w:t xml:space="preserve"> as this emergency accommodation was just temporary. And I </w:t>
      </w:r>
      <w:r w:rsidRPr="004019C8">
        <w:t>need to</w:t>
      </w:r>
      <w:r w:rsidRPr="00DF420C">
        <w:t xml:space="preserve"> move out with a limited </w:t>
      </w:r>
      <w:r w:rsidR="00584F03" w:rsidRPr="00DF420C">
        <w:t>budget,</w:t>
      </w:r>
      <w:r w:rsidRPr="00DF420C">
        <w:t xml:space="preserve"> and I had no supporting document. I did not know where to find a suitable house within my budget and my circumstance. The shelter staff helped me looking for a suitable accommodation and supported me with $1,000 incentive for the first time I moved out. They also assisted with household things like food </w:t>
      </w:r>
      <w:r w:rsidRPr="004019C8">
        <w:t>spices, rice</w:t>
      </w:r>
      <w:r w:rsidRPr="00DF420C">
        <w:t>, salt, bread, nappy, milk bottle.’ (Victim-Survivor, CALD, Urban)</w:t>
      </w:r>
    </w:p>
    <w:p w14:paraId="6F86C548" w14:textId="357CAB3C" w:rsidR="005334F8" w:rsidRPr="00DF420C" w:rsidRDefault="005334F8" w:rsidP="00CD2D40">
      <w:pPr>
        <w:pStyle w:val="QuoteSmall"/>
      </w:pPr>
      <w:r w:rsidRPr="00DF420C">
        <w:t>‘Housing didn’t help secure long-term accommodation. Not much support for women suffering from domestic violence. There needs to be more so women can access immediate accommodation through housing. Nothing long term. Had to wait for a few years.’ (Victim-Survivor, First Nations, Disability, Regional).</w:t>
      </w:r>
    </w:p>
    <w:p w14:paraId="4B01D99E" w14:textId="2468350D" w:rsidR="005334F8" w:rsidRPr="00DF420C" w:rsidRDefault="005334F8" w:rsidP="00CD2D40">
      <w:pPr>
        <w:pStyle w:val="QuoteSmall"/>
      </w:pPr>
      <w:r w:rsidRPr="00DF420C">
        <w:t>‘[Ideally we would have] someone that would have been able to help get us into housing.’ (Victim-Survivor, First Nations, Disability, Regional).</w:t>
      </w:r>
    </w:p>
    <w:p w14:paraId="4A87C645" w14:textId="628540D0" w:rsidR="005334F8" w:rsidRPr="00DF420C" w:rsidRDefault="005334F8" w:rsidP="00F11028">
      <w:r w:rsidRPr="00DF420C">
        <w:t xml:space="preserve">Finally, women from CALD backgrounds also consistently expressed a need for </w:t>
      </w:r>
      <w:r w:rsidRPr="00DF420C">
        <w:rPr>
          <w:b/>
          <w:bCs/>
        </w:rPr>
        <w:t>access to legal services</w:t>
      </w:r>
      <w:r w:rsidR="00393827" w:rsidRPr="00DF420C">
        <w:rPr>
          <w:b/>
          <w:bCs/>
        </w:rPr>
        <w:t xml:space="preserve"> </w:t>
      </w:r>
      <w:r w:rsidR="00393827" w:rsidRPr="00DF420C">
        <w:t>during their time in emergency accommodation and afterwards</w:t>
      </w:r>
      <w:r w:rsidRPr="00DF420C">
        <w:t>. Some were able to gain access through the support of their caseworker but others struggled considerably.</w:t>
      </w:r>
    </w:p>
    <w:p w14:paraId="220AEA91" w14:textId="77777777" w:rsidR="002B7687" w:rsidRPr="00DF420C" w:rsidRDefault="002B7687" w:rsidP="002B7687">
      <w:pPr>
        <w:pStyle w:val="Heading3"/>
      </w:pPr>
      <w:bookmarkStart w:id="30" w:name="_Hlk137631239"/>
      <w:r w:rsidRPr="00DF420C">
        <w:lastRenderedPageBreak/>
        <w:t>Services relevant for women and children living with disability</w:t>
      </w:r>
    </w:p>
    <w:p w14:paraId="17D5867C" w14:textId="77777777" w:rsidR="002B7687" w:rsidRPr="00DF420C" w:rsidRDefault="002B7687" w:rsidP="002B7687">
      <w:r w:rsidRPr="00DF420C">
        <w:t xml:space="preserve">Victim-survivors living with disability expressed a need for </w:t>
      </w:r>
      <w:r w:rsidRPr="00DF420C">
        <w:rPr>
          <w:b/>
          <w:bCs/>
        </w:rPr>
        <w:t>more information about what to expect, rules and procedures</w:t>
      </w:r>
      <w:r w:rsidRPr="00DF420C">
        <w:t xml:space="preserve"> up-front when arriving in emergency accommodation. </w:t>
      </w:r>
    </w:p>
    <w:p w14:paraId="7594F34C" w14:textId="0A6C3A63" w:rsidR="002B7687" w:rsidRPr="00DF420C" w:rsidRDefault="002B7687" w:rsidP="00CD2D40">
      <w:pPr>
        <w:pStyle w:val="QuoteSmall"/>
      </w:pPr>
      <w:r w:rsidRPr="00DF420C">
        <w:t>‘I needed more awareness/certainty of what was next. I would have liked more of an Air BnB experience for the supported housing. Like a bit of a guide as I was new to the area…some recommendations/reviews from other people who had stayed there. Like an online support forum that was anonymous but gave tips on where things were.’ (Victim-Survivor, CALD, Disability, Urban)</w:t>
      </w:r>
    </w:p>
    <w:p w14:paraId="6E46A9E9" w14:textId="77777777" w:rsidR="002B7687" w:rsidRPr="00DF420C" w:rsidRDefault="002B7687" w:rsidP="00CD2D40">
      <w:pPr>
        <w:pStyle w:val="QuoteSmall"/>
      </w:pPr>
      <w:r w:rsidRPr="00DF420C">
        <w:t>‘I felt like I needed someone to tell me that what I was doing was right or wrong.’ (Victim-Survivor, CALD, Disability, Urban)</w:t>
      </w:r>
    </w:p>
    <w:p w14:paraId="27F140DD" w14:textId="0FE6B705" w:rsidR="002B7687" w:rsidRPr="00DF420C" w:rsidRDefault="002B7687" w:rsidP="002B7687">
      <w:r w:rsidRPr="004019C8">
        <w:t xml:space="preserve">One suggestion was to introduce a </w:t>
      </w:r>
      <w:r w:rsidRPr="004019C8">
        <w:rPr>
          <w:b/>
          <w:bCs/>
        </w:rPr>
        <w:t>system of ‘peer navigators’</w:t>
      </w:r>
      <w:r w:rsidRPr="004019C8">
        <w:t>, or other people with experience</w:t>
      </w:r>
      <w:r w:rsidRPr="00DF420C">
        <w:t xml:space="preserve"> of emergency accommodation who can help orient victim-survivors who </w:t>
      </w:r>
      <w:r w:rsidRPr="004019C8">
        <w:t>have just</w:t>
      </w:r>
      <w:r w:rsidRPr="00DF420C">
        <w:t xml:space="preserve"> arrived. </w:t>
      </w:r>
    </w:p>
    <w:p w14:paraId="6D522371" w14:textId="77777777" w:rsidR="002B7687" w:rsidRPr="00DF420C" w:rsidRDefault="002B7687" w:rsidP="00CD2D40">
      <w:pPr>
        <w:pStyle w:val="QuoteSmall"/>
      </w:pPr>
      <w:r w:rsidRPr="00DF420C">
        <w:t>‘Peer navigators should be implemented. Someone who understands what you have been through and can explain things to you in a way that you can understand and hold space for you.’ (Victim-Survivor, CALD, Disability, Urban)</w:t>
      </w:r>
    </w:p>
    <w:p w14:paraId="032698FF" w14:textId="77777777" w:rsidR="002B7687" w:rsidRPr="00DF420C" w:rsidRDefault="002B7687" w:rsidP="002B7687">
      <w:r w:rsidRPr="00DF420C">
        <w:t xml:space="preserve"> Victim-survivors with disability also expressed a need for </w:t>
      </w:r>
      <w:r w:rsidRPr="00DF420C">
        <w:rPr>
          <w:b/>
          <w:bCs/>
        </w:rPr>
        <w:t>specialised assistance from caseworkers who understand accessibility issues</w:t>
      </w:r>
      <w:r w:rsidRPr="00DF420C">
        <w:t xml:space="preserve"> and who can provide links to services that specialise in various issues related to disability.</w:t>
      </w:r>
    </w:p>
    <w:p w14:paraId="7AC81453" w14:textId="77777777" w:rsidR="002B7687" w:rsidRPr="00DF420C" w:rsidRDefault="002B7687" w:rsidP="00CD2D40">
      <w:pPr>
        <w:pStyle w:val="QuoteSmall"/>
      </w:pPr>
      <w:r w:rsidRPr="00DF420C">
        <w:t>[It would be good to have] someone who can assist and link you with services, especially having an understanding of access issues, people with a disability, vision impairment and complex mental health issues.’ (Victim-Survivor, Disability, Urban)</w:t>
      </w:r>
    </w:p>
    <w:p w14:paraId="68C09C01" w14:textId="77777777" w:rsidR="002B7687" w:rsidRPr="00DF420C" w:rsidRDefault="002B7687" w:rsidP="00CD2D40">
      <w:pPr>
        <w:pStyle w:val="QuoteSmall"/>
      </w:pPr>
      <w:r w:rsidRPr="00DF420C">
        <w:t>‘I would have liked access to a service that is disability focused and also trauma informed.’ (Victim-Survivor, Disability, Urban)</w:t>
      </w:r>
    </w:p>
    <w:p w14:paraId="68938E8C" w14:textId="23371BAA" w:rsidR="002D7651" w:rsidRPr="00DF420C" w:rsidRDefault="002D7651" w:rsidP="002D7651">
      <w:pPr>
        <w:pStyle w:val="Heading2"/>
      </w:pPr>
      <w:bookmarkStart w:id="31" w:name="_Toc147915717"/>
      <w:r w:rsidRPr="00DF420C">
        <w:t xml:space="preserve">What should the grant application process require applicants demonstrate to ensure they will meet the needs of victim-survivor women and children from </w:t>
      </w:r>
      <w:r w:rsidR="00D96A55" w:rsidRPr="00DF420C">
        <w:t>First Nations</w:t>
      </w:r>
      <w:r w:rsidRPr="00DF420C">
        <w:t xml:space="preserve">, </w:t>
      </w:r>
      <w:r w:rsidR="00584F03" w:rsidRPr="00DF420C">
        <w:t>CALD</w:t>
      </w:r>
      <w:r w:rsidRPr="00DF420C">
        <w:t xml:space="preserve"> and disability backgrounds for emergency accommodation?</w:t>
      </w:r>
      <w:bookmarkEnd w:id="31"/>
    </w:p>
    <w:p w14:paraId="628EB590" w14:textId="494D9F3F" w:rsidR="0050672A" w:rsidRPr="00DF420C" w:rsidRDefault="00877302" w:rsidP="0050672A">
      <w:r w:rsidRPr="00DF420C">
        <w:t>To</w:t>
      </w:r>
      <w:r w:rsidR="00036D8F" w:rsidRPr="00DF420C">
        <w:t xml:space="preserve"> </w:t>
      </w:r>
      <w:r w:rsidR="0050672A" w:rsidRPr="00DF420C">
        <w:t xml:space="preserve">ensure </w:t>
      </w:r>
      <w:r w:rsidR="00B60DC9" w:rsidRPr="00DF420C">
        <w:t xml:space="preserve">the needs of victim-survivor women and children from First Nations, CALD and disability </w:t>
      </w:r>
      <w:r w:rsidR="00B60DC9" w:rsidRPr="004019C8">
        <w:t>backgrounds for emergency accommodation will be met</w:t>
      </w:r>
      <w:r w:rsidR="00036D8F" w:rsidRPr="004019C8">
        <w:t>, grant applicants should demonstrate</w:t>
      </w:r>
      <w:r w:rsidR="00B60DC9" w:rsidRPr="004019C8">
        <w:t>:</w:t>
      </w:r>
    </w:p>
    <w:bookmarkEnd w:id="30"/>
    <w:p w14:paraId="12A01B79" w14:textId="4774ECAD" w:rsidR="00877302" w:rsidRPr="00DF420C" w:rsidRDefault="004019C8" w:rsidP="00EF4BDE">
      <w:pPr>
        <w:pStyle w:val="Bulletlist"/>
      </w:pPr>
      <w:r>
        <w:t>t</w:t>
      </w:r>
      <w:r w:rsidR="00877302" w:rsidRPr="004019C8">
        <w:t xml:space="preserve">hat they have engaged </w:t>
      </w:r>
      <w:r w:rsidR="00A041F0">
        <w:t xml:space="preserve">in some form of </w:t>
      </w:r>
      <w:r w:rsidR="00A041F0" w:rsidRPr="00A041F0">
        <w:rPr>
          <w:b/>
          <w:bCs/>
        </w:rPr>
        <w:t>co-design process</w:t>
      </w:r>
      <w:r w:rsidR="00A041F0">
        <w:t xml:space="preserve"> with </w:t>
      </w:r>
      <w:r w:rsidR="00877302" w:rsidRPr="004019C8">
        <w:t xml:space="preserve">women from the three cohorts who </w:t>
      </w:r>
      <w:r w:rsidR="00877302" w:rsidRPr="00A041F0">
        <w:t>have experience of emergency accommodation</w:t>
      </w:r>
      <w:r w:rsidR="004D4F69" w:rsidRPr="00A041F0">
        <w:t xml:space="preserve"> in the </w:t>
      </w:r>
      <w:r w:rsidR="00C27816">
        <w:t xml:space="preserve">locality where </w:t>
      </w:r>
      <w:r w:rsidR="004D4F69" w:rsidRPr="00A041F0">
        <w:t xml:space="preserve">they plan to build the </w:t>
      </w:r>
      <w:r w:rsidR="004D4F69" w:rsidRPr="00A041F0">
        <w:lastRenderedPageBreak/>
        <w:t>emergency accommodation</w:t>
      </w:r>
      <w:r w:rsidR="00877302" w:rsidRPr="00A041F0">
        <w:t>. For example,</w:t>
      </w:r>
      <w:r w:rsidR="00C27816">
        <w:t xml:space="preserve"> </w:t>
      </w:r>
      <w:r w:rsidR="00877302" w:rsidRPr="00A041F0">
        <w:t>this may be a</w:t>
      </w:r>
      <w:r w:rsidR="00E6640C" w:rsidRPr="00A041F0">
        <w:t xml:space="preserve"> </w:t>
      </w:r>
      <w:r w:rsidR="00877302" w:rsidRPr="00A041F0">
        <w:t>simple</w:t>
      </w:r>
      <w:r w:rsidR="00877302" w:rsidRPr="00DF420C">
        <w:t xml:space="preserve"> survey asking </w:t>
      </w:r>
      <w:r w:rsidR="00C27816">
        <w:t xml:space="preserve">these women </w:t>
      </w:r>
      <w:r w:rsidR="00877302" w:rsidRPr="00DF420C">
        <w:t xml:space="preserve">about their preferences, </w:t>
      </w:r>
      <w:r w:rsidR="00E6640C" w:rsidRPr="00DF420C">
        <w:t xml:space="preserve">or could involve </w:t>
      </w:r>
      <w:r w:rsidR="004D4F69" w:rsidRPr="00DF420C">
        <w:t xml:space="preserve">interviews, focus groups or other forms of consultation. </w:t>
      </w:r>
    </w:p>
    <w:p w14:paraId="2910A7E7" w14:textId="7799D276" w:rsidR="0050672A" w:rsidRPr="00DF420C" w:rsidRDefault="004019C8" w:rsidP="00EF4BDE">
      <w:pPr>
        <w:pStyle w:val="Bulletlist"/>
      </w:pPr>
      <w:r>
        <w:t>s</w:t>
      </w:r>
      <w:r w:rsidR="0050672A" w:rsidRPr="00DF420C">
        <w:t xml:space="preserve">trategies </w:t>
      </w:r>
      <w:r w:rsidR="0050672A" w:rsidRPr="00DF420C">
        <w:rPr>
          <w:b/>
          <w:bCs/>
        </w:rPr>
        <w:t xml:space="preserve">to reduce stress caused by </w:t>
      </w:r>
      <w:r w:rsidR="00877302" w:rsidRPr="00DF420C">
        <w:rPr>
          <w:b/>
          <w:bCs/>
        </w:rPr>
        <w:t>sharing</w:t>
      </w:r>
      <w:r w:rsidR="0050672A" w:rsidRPr="00DF420C">
        <w:rPr>
          <w:b/>
          <w:bCs/>
        </w:rPr>
        <w:t xml:space="preserve"> space with others</w:t>
      </w:r>
      <w:r w:rsidR="00EF4BDE" w:rsidRPr="00DF420C">
        <w:t>. These may include:</w:t>
      </w:r>
    </w:p>
    <w:p w14:paraId="7F060EF9" w14:textId="0B04EB0C" w:rsidR="0050672A" w:rsidRPr="00DF420C" w:rsidRDefault="0050672A" w:rsidP="00EC6853">
      <w:pPr>
        <w:pStyle w:val="2ndlevelbullet"/>
      </w:pPr>
      <w:r w:rsidRPr="00DF420C">
        <w:t xml:space="preserve">How they will meet women’s need for both </w:t>
      </w:r>
      <w:r w:rsidRPr="00DF420C">
        <w:rPr>
          <w:b/>
          <w:bCs/>
        </w:rPr>
        <w:t xml:space="preserve">privacy </w:t>
      </w:r>
      <w:r w:rsidRPr="00DF420C">
        <w:t xml:space="preserve">and the </w:t>
      </w:r>
      <w:r w:rsidRPr="00DF420C">
        <w:rPr>
          <w:b/>
          <w:bCs/>
        </w:rPr>
        <w:t>option for engaging socially</w:t>
      </w:r>
      <w:r w:rsidR="00E6640C" w:rsidRPr="00DF420C">
        <w:t xml:space="preserve"> with others</w:t>
      </w:r>
    </w:p>
    <w:p w14:paraId="2679604B" w14:textId="4C39C980" w:rsidR="0050672A" w:rsidRPr="00DF420C" w:rsidRDefault="0050672A" w:rsidP="00EC6853">
      <w:pPr>
        <w:pStyle w:val="2ndlevelbullet"/>
      </w:pPr>
      <w:r w:rsidRPr="00DF420C">
        <w:t xml:space="preserve">How they will meet the needs of women who are </w:t>
      </w:r>
      <w:r w:rsidRPr="00DF420C">
        <w:rPr>
          <w:b/>
          <w:bCs/>
        </w:rPr>
        <w:t>caring for children</w:t>
      </w:r>
      <w:r w:rsidRPr="00DF420C">
        <w:t xml:space="preserve"> (in terms of space and layout, play space and psychological support for children)</w:t>
      </w:r>
      <w:r w:rsidR="00E6640C" w:rsidRPr="00DF420C">
        <w:t>.</w:t>
      </w:r>
    </w:p>
    <w:p w14:paraId="73AC8399" w14:textId="23BB3EC6" w:rsidR="0050672A" w:rsidRPr="00DF420C" w:rsidRDefault="0050672A" w:rsidP="00036D8F">
      <w:pPr>
        <w:pStyle w:val="Bulletlist"/>
      </w:pPr>
      <w:r w:rsidRPr="00DF420C">
        <w:t>an understanding of the</w:t>
      </w:r>
      <w:r w:rsidR="00036D8F" w:rsidRPr="00DF420C">
        <w:t xml:space="preserve"> specific</w:t>
      </w:r>
      <w:r w:rsidRPr="00DF420C">
        <w:t xml:space="preserve"> </w:t>
      </w:r>
      <w:r w:rsidRPr="00DF420C">
        <w:rPr>
          <w:b/>
          <w:bCs/>
        </w:rPr>
        <w:t>cultural needs</w:t>
      </w:r>
      <w:r w:rsidRPr="00DF420C">
        <w:t xml:space="preserve"> of </w:t>
      </w:r>
      <w:r w:rsidR="00036D8F" w:rsidRPr="00DF420C">
        <w:t xml:space="preserve">the </w:t>
      </w:r>
      <w:r w:rsidRPr="00DF420C">
        <w:t xml:space="preserve">women </w:t>
      </w:r>
      <w:r w:rsidR="00036D8F" w:rsidRPr="00DF420C">
        <w:t>from CALD background</w:t>
      </w:r>
      <w:r w:rsidR="00453470">
        <w:t>s</w:t>
      </w:r>
      <w:r w:rsidR="00036D8F" w:rsidRPr="00DF420C">
        <w:t xml:space="preserve"> </w:t>
      </w:r>
      <w:r w:rsidRPr="00DF420C">
        <w:t>who are likely to require their service</w:t>
      </w:r>
      <w:r w:rsidR="00036D8F" w:rsidRPr="00DF420C">
        <w:t>. For example, if women of Muslim background are likely to require use of their service, they should demonstrate h</w:t>
      </w:r>
      <w:r w:rsidRPr="00DF420C">
        <w:t xml:space="preserve">ow they </w:t>
      </w:r>
      <w:r w:rsidR="00036D8F" w:rsidRPr="00DF420C">
        <w:t xml:space="preserve">will facilitate safe and private prayer spaces and meet </w:t>
      </w:r>
      <w:r w:rsidR="00ED33BE" w:rsidRPr="00DF420C">
        <w:t>h</w:t>
      </w:r>
      <w:r w:rsidRPr="00DF420C">
        <w:t xml:space="preserve">alal </w:t>
      </w:r>
      <w:r w:rsidR="00036D8F" w:rsidRPr="00DF420C">
        <w:t xml:space="preserve">dietary </w:t>
      </w:r>
      <w:r w:rsidRPr="00DF420C">
        <w:t>requirements</w:t>
      </w:r>
      <w:r w:rsidR="00036D8F" w:rsidRPr="00DF420C">
        <w:t xml:space="preserve">. </w:t>
      </w:r>
    </w:p>
    <w:p w14:paraId="1446A2B4" w14:textId="1D63123A" w:rsidR="005D2E2A" w:rsidRPr="00DF420C" w:rsidRDefault="0050672A" w:rsidP="00E174EA">
      <w:pPr>
        <w:pStyle w:val="Bulletlist"/>
      </w:pPr>
      <w:r w:rsidRPr="00DF420C">
        <w:t xml:space="preserve">an understanding of the </w:t>
      </w:r>
      <w:r w:rsidRPr="00DF420C">
        <w:rPr>
          <w:b/>
          <w:bCs/>
        </w:rPr>
        <w:t>cultural needs</w:t>
      </w:r>
      <w:r w:rsidRPr="00DF420C">
        <w:t xml:space="preserve"> of First Nations women who are likely to require their service</w:t>
      </w:r>
      <w:r w:rsidR="003C08BE" w:rsidRPr="00DF420C">
        <w:t>, including</w:t>
      </w:r>
      <w:r w:rsidR="00036D8F" w:rsidRPr="00DF420C">
        <w:t xml:space="preserve"> </w:t>
      </w:r>
      <w:r w:rsidR="005D2E2A" w:rsidRPr="00DF420C">
        <w:t>facilitat</w:t>
      </w:r>
      <w:r w:rsidR="003C08BE" w:rsidRPr="00DF420C">
        <w:t>ing</w:t>
      </w:r>
      <w:r w:rsidR="005D2E2A" w:rsidRPr="00DF420C">
        <w:t xml:space="preserve"> support to access services, better coordination between services</w:t>
      </w:r>
      <w:r w:rsidR="003C08BE" w:rsidRPr="00DF420C">
        <w:t>,</w:t>
      </w:r>
      <w:r w:rsidR="005D2E2A" w:rsidRPr="00DF420C">
        <w:t xml:space="preserve"> and access to on-call support by culturally safe, local </w:t>
      </w:r>
      <w:r w:rsidR="003C08BE" w:rsidRPr="00DF420C">
        <w:t xml:space="preserve">First Nations </w:t>
      </w:r>
      <w:r w:rsidR="005D2E2A" w:rsidRPr="00DF420C">
        <w:t>workers or Elders.</w:t>
      </w:r>
    </w:p>
    <w:p w14:paraId="36903BCA" w14:textId="6919E796" w:rsidR="0050672A" w:rsidRPr="00DF420C" w:rsidRDefault="0050672A" w:rsidP="00E174EA">
      <w:pPr>
        <w:pStyle w:val="Bulletlist"/>
      </w:pPr>
      <w:r w:rsidRPr="00DF420C">
        <w:t xml:space="preserve">an understanding of the variety of </w:t>
      </w:r>
      <w:r w:rsidR="00036D8F" w:rsidRPr="00DF420C">
        <w:rPr>
          <w:b/>
          <w:bCs/>
        </w:rPr>
        <w:t xml:space="preserve">accessibility </w:t>
      </w:r>
      <w:r w:rsidRPr="00DF420C">
        <w:rPr>
          <w:b/>
          <w:bCs/>
        </w:rPr>
        <w:t>needs</w:t>
      </w:r>
      <w:r w:rsidRPr="00DF420C">
        <w:t xml:space="preserve"> of women living with and/or caring for children with </w:t>
      </w:r>
      <w:r w:rsidR="003C08BE" w:rsidRPr="00DF420C">
        <w:t>disability</w:t>
      </w:r>
      <w:r w:rsidR="00C27816">
        <w:t>,</w:t>
      </w:r>
      <w:r w:rsidR="003C08BE" w:rsidRPr="00DF420C">
        <w:t xml:space="preserve"> and</w:t>
      </w:r>
      <w:r w:rsidRPr="00DF420C">
        <w:t xml:space="preserve"> how they will meet these needs </w:t>
      </w:r>
      <w:r w:rsidR="009D15EF">
        <w:t xml:space="preserve">through </w:t>
      </w:r>
      <w:r w:rsidRPr="00DF420C">
        <w:t>physical design</w:t>
      </w:r>
      <w:r w:rsidR="00C27816">
        <w:t xml:space="preserve"> </w:t>
      </w:r>
      <w:r w:rsidRPr="00C27816">
        <w:t xml:space="preserve">and facilitating access to </w:t>
      </w:r>
      <w:r w:rsidR="009D15EF">
        <w:t xml:space="preserve">specialist </w:t>
      </w:r>
      <w:r w:rsidRPr="00C27816">
        <w:t xml:space="preserve">services </w:t>
      </w:r>
      <w:r w:rsidR="00C27816">
        <w:t>for those with</w:t>
      </w:r>
      <w:r w:rsidRPr="00C27816">
        <w:t xml:space="preserve"> acc</w:t>
      </w:r>
      <w:r w:rsidRPr="00DF420C">
        <w:t>essibility needs</w:t>
      </w:r>
      <w:r w:rsidR="00036D8F" w:rsidRPr="00DF420C">
        <w:t xml:space="preserve">. For example, they should demonstrate the </w:t>
      </w:r>
      <w:r w:rsidR="00036D8F" w:rsidRPr="00DF420C">
        <w:rPr>
          <w:b/>
          <w:bCs/>
        </w:rPr>
        <w:t>physical accessibility of the dwellings</w:t>
      </w:r>
      <w:r w:rsidR="00036D8F" w:rsidRPr="00DF420C">
        <w:t xml:space="preserve">, the </w:t>
      </w:r>
      <w:r w:rsidR="00036D8F" w:rsidRPr="00DF420C">
        <w:rPr>
          <w:b/>
          <w:bCs/>
        </w:rPr>
        <w:t>sensory options</w:t>
      </w:r>
      <w:r w:rsidR="00036D8F" w:rsidRPr="00DF420C">
        <w:t xml:space="preserve"> they will provide </w:t>
      </w:r>
      <w:r w:rsidR="009D15EF">
        <w:t xml:space="preserve">for </w:t>
      </w:r>
      <w:r w:rsidR="00036D8F" w:rsidRPr="00DF420C">
        <w:t xml:space="preserve">tenants and </w:t>
      </w:r>
      <w:r w:rsidR="00036D8F" w:rsidRPr="00DF420C">
        <w:rPr>
          <w:b/>
          <w:bCs/>
        </w:rPr>
        <w:t xml:space="preserve">their links with </w:t>
      </w:r>
      <w:r w:rsidR="00036D8F" w:rsidRPr="00C27816">
        <w:rPr>
          <w:b/>
          <w:bCs/>
        </w:rPr>
        <w:t>services</w:t>
      </w:r>
      <w:r w:rsidR="00036D8F" w:rsidRPr="00C27816">
        <w:t xml:space="preserve"> that </w:t>
      </w:r>
      <w:r w:rsidR="00584F03" w:rsidRPr="00C27816">
        <w:t>understand</w:t>
      </w:r>
      <w:r w:rsidR="00036D8F" w:rsidRPr="00DF420C">
        <w:t xml:space="preserve"> the accessibility needs of women and/or children with disability. </w:t>
      </w:r>
    </w:p>
    <w:p w14:paraId="56527306" w14:textId="79997AFF" w:rsidR="0050672A" w:rsidRPr="00DF420C" w:rsidRDefault="00805D7F" w:rsidP="00EF4BDE">
      <w:pPr>
        <w:pStyle w:val="Bulletlist"/>
      </w:pPr>
      <w:r w:rsidRPr="00DF420C">
        <w:t xml:space="preserve">that they have </w:t>
      </w:r>
      <w:r w:rsidRPr="00DF420C">
        <w:rPr>
          <w:b/>
          <w:bCs/>
        </w:rPr>
        <w:t>relationships with services nearby</w:t>
      </w:r>
      <w:r w:rsidRPr="00DF420C">
        <w:t xml:space="preserve"> and that they </w:t>
      </w:r>
      <w:r w:rsidRPr="00DF420C">
        <w:rPr>
          <w:b/>
          <w:bCs/>
        </w:rPr>
        <w:t>have strategies in place to fill essential service gaps themselves</w:t>
      </w:r>
      <w:r w:rsidRPr="00DF420C">
        <w:t xml:space="preserve"> if required. This is particularly important in regional areas where there are limited emergency accommodation services.</w:t>
      </w:r>
    </w:p>
    <w:p w14:paraId="34138153" w14:textId="649DDA71" w:rsidR="0050672A" w:rsidRPr="00DF420C" w:rsidRDefault="0050672A" w:rsidP="00EF4BDE">
      <w:pPr>
        <w:pStyle w:val="Bulletlist"/>
      </w:pPr>
      <w:r w:rsidRPr="00DF420C">
        <w:t>how they will enable all women and children using the service to access</w:t>
      </w:r>
      <w:r w:rsidR="00EF4BDE" w:rsidRPr="00DF420C">
        <w:t>:</w:t>
      </w:r>
    </w:p>
    <w:p w14:paraId="6B552651" w14:textId="16D20203" w:rsidR="0050672A" w:rsidRPr="00B86B5F" w:rsidRDefault="00453470" w:rsidP="00EC6853">
      <w:pPr>
        <w:pStyle w:val="2ndlevelbullet"/>
      </w:pPr>
      <w:r w:rsidRPr="00B86B5F">
        <w:rPr>
          <w:b/>
          <w:bCs/>
        </w:rPr>
        <w:t>i</w:t>
      </w:r>
      <w:r w:rsidR="0050672A" w:rsidRPr="00B86B5F">
        <w:rPr>
          <w:b/>
          <w:bCs/>
        </w:rPr>
        <w:t>nformation about</w:t>
      </w:r>
      <w:r w:rsidR="0050672A" w:rsidRPr="00B86B5F">
        <w:t xml:space="preserve"> what to expect while residing at their service</w:t>
      </w:r>
    </w:p>
    <w:p w14:paraId="3CABD11C" w14:textId="3D941B9E" w:rsidR="0050672A" w:rsidRPr="00B86B5F" w:rsidRDefault="00765247" w:rsidP="00EC6853">
      <w:pPr>
        <w:pStyle w:val="2ndlevelbullet"/>
        <w:rPr>
          <w:b/>
          <w:bCs/>
        </w:rPr>
      </w:pPr>
      <w:r w:rsidRPr="00B86B5F">
        <w:rPr>
          <w:b/>
          <w:bCs/>
        </w:rPr>
        <w:t>p</w:t>
      </w:r>
      <w:r w:rsidR="0050672A" w:rsidRPr="00B86B5F">
        <w:rPr>
          <w:b/>
          <w:bCs/>
        </w:rPr>
        <w:t>sychological support</w:t>
      </w:r>
      <w:r w:rsidR="003C08BE" w:rsidRPr="00B86B5F">
        <w:rPr>
          <w:b/>
          <w:bCs/>
        </w:rPr>
        <w:t xml:space="preserve"> </w:t>
      </w:r>
      <w:r w:rsidR="003C08BE" w:rsidRPr="00B86B5F">
        <w:t>immediately upon arrival at the accommodation, and during their stay</w:t>
      </w:r>
    </w:p>
    <w:p w14:paraId="2681F75D" w14:textId="55275B19" w:rsidR="0050672A" w:rsidRPr="00B86B5F" w:rsidRDefault="00765247" w:rsidP="00EC6853">
      <w:pPr>
        <w:pStyle w:val="2ndlevelbullet"/>
      </w:pPr>
      <w:r w:rsidRPr="00B86B5F">
        <w:rPr>
          <w:b/>
          <w:bCs/>
        </w:rPr>
        <w:t>c</w:t>
      </w:r>
      <w:r w:rsidR="0050672A" w:rsidRPr="00B86B5F">
        <w:rPr>
          <w:b/>
          <w:bCs/>
        </w:rPr>
        <w:t xml:space="preserve">aseworkers </w:t>
      </w:r>
      <w:r w:rsidR="0050672A" w:rsidRPr="00B86B5F">
        <w:t>or other forms of wrap</w:t>
      </w:r>
      <w:r w:rsidR="003C08BE" w:rsidRPr="00B86B5F">
        <w:t>-</w:t>
      </w:r>
      <w:r w:rsidR="0050672A" w:rsidRPr="00B86B5F">
        <w:t xml:space="preserve">around support to enable women to access services while </w:t>
      </w:r>
      <w:r w:rsidR="009D15EF" w:rsidRPr="00B86B5F">
        <w:t xml:space="preserve">they are residents </w:t>
      </w:r>
      <w:r w:rsidR="0050672A" w:rsidRPr="00B86B5F">
        <w:t xml:space="preserve">and for </w:t>
      </w:r>
      <w:r w:rsidR="00584F03" w:rsidRPr="00B86B5F">
        <w:t>a period</w:t>
      </w:r>
      <w:r w:rsidR="0050672A" w:rsidRPr="00B86B5F">
        <w:t xml:space="preserve"> after they leave</w:t>
      </w:r>
    </w:p>
    <w:p w14:paraId="62FB7C9B" w14:textId="24B141DA" w:rsidR="0050672A" w:rsidRPr="00B86B5F" w:rsidRDefault="00765247" w:rsidP="00EC6853">
      <w:pPr>
        <w:pStyle w:val="2ndlevelbullet"/>
      </w:pPr>
      <w:r w:rsidRPr="00B86B5F">
        <w:rPr>
          <w:b/>
          <w:bCs/>
        </w:rPr>
        <w:t>l</w:t>
      </w:r>
      <w:r w:rsidR="0050672A" w:rsidRPr="00B86B5F">
        <w:rPr>
          <w:b/>
          <w:bCs/>
        </w:rPr>
        <w:t xml:space="preserve">anguage support </w:t>
      </w:r>
      <w:r w:rsidR="0050672A" w:rsidRPr="00B86B5F">
        <w:t>for women and children from CALD backgrounds</w:t>
      </w:r>
    </w:p>
    <w:p w14:paraId="64E82DA2" w14:textId="0CE8DF79" w:rsidR="005C79C1" w:rsidRPr="009D15EF" w:rsidRDefault="00765247" w:rsidP="00EC6853">
      <w:pPr>
        <w:pStyle w:val="2ndlevelbullet"/>
      </w:pPr>
      <w:r w:rsidRPr="00B86B5F">
        <w:t>s</w:t>
      </w:r>
      <w:r w:rsidR="0050672A" w:rsidRPr="00B86B5F">
        <w:t xml:space="preserve">upport </w:t>
      </w:r>
      <w:r w:rsidR="009D15EF" w:rsidRPr="00B86B5F">
        <w:t xml:space="preserve">to </w:t>
      </w:r>
      <w:r w:rsidR="0050672A" w:rsidRPr="00B86B5F">
        <w:t>find longer</w:t>
      </w:r>
      <w:r w:rsidR="000C4CB5" w:rsidRPr="00B86B5F">
        <w:t>-</w:t>
      </w:r>
      <w:r w:rsidR="0050672A" w:rsidRPr="00B86B5F">
        <w:t>term housing</w:t>
      </w:r>
      <w:r w:rsidR="003C08BE" w:rsidRPr="009D15EF">
        <w:t>.</w:t>
      </w:r>
    </w:p>
    <w:p w14:paraId="311E1E9C" w14:textId="40496E52" w:rsidR="002D7651" w:rsidRPr="00DF420C" w:rsidRDefault="002D7651" w:rsidP="002D7651">
      <w:pPr>
        <w:pStyle w:val="Heading2"/>
      </w:pPr>
      <w:bookmarkStart w:id="32" w:name="_Toc147915718"/>
      <w:r w:rsidRPr="00DF420C">
        <w:lastRenderedPageBreak/>
        <w:t xml:space="preserve">What should the </w:t>
      </w:r>
      <w:r w:rsidR="002F7450" w:rsidRPr="00DF420C">
        <w:t>g</w:t>
      </w:r>
      <w:r w:rsidRPr="00DF420C">
        <w:t xml:space="preserve">rant </w:t>
      </w:r>
      <w:r w:rsidR="002F7450" w:rsidRPr="00DF420C">
        <w:t>a</w:t>
      </w:r>
      <w:r w:rsidRPr="00DF420C">
        <w:t xml:space="preserve">pplication </w:t>
      </w:r>
      <w:r w:rsidR="002F7450" w:rsidRPr="00DF420C">
        <w:t>r</w:t>
      </w:r>
      <w:r w:rsidRPr="00DF420C">
        <w:t xml:space="preserve">eview </w:t>
      </w:r>
      <w:r w:rsidR="002F7450" w:rsidRPr="00DF420C">
        <w:t>t</w:t>
      </w:r>
      <w:r w:rsidRPr="00DF420C">
        <w:t xml:space="preserve">eam look out for as red flags that suggest the applicant will not do an adequate job supporting victim-survivor women and children from </w:t>
      </w:r>
      <w:r w:rsidR="00D96A55" w:rsidRPr="00DF420C">
        <w:t>First Nations</w:t>
      </w:r>
      <w:r w:rsidRPr="00DF420C">
        <w:t xml:space="preserve">, </w:t>
      </w:r>
      <w:r w:rsidR="00584F03" w:rsidRPr="00DF420C">
        <w:t>CALD</w:t>
      </w:r>
      <w:r w:rsidRPr="00DF420C">
        <w:t xml:space="preserve"> and disability backgrounds in emergency accommodation?</w:t>
      </w:r>
      <w:bookmarkEnd w:id="32"/>
    </w:p>
    <w:p w14:paraId="353E752A" w14:textId="56CA3E6D" w:rsidR="00615CDA" w:rsidRPr="00DF420C" w:rsidRDefault="00805D7F" w:rsidP="00615CDA">
      <w:r w:rsidRPr="00DF420C">
        <w:rPr>
          <w:color w:val="auto"/>
          <w:highlight w:val="yellow"/>
        </w:rPr>
        <w:fldChar w:fldCharType="begin"/>
      </w:r>
      <w:r w:rsidRPr="00DF420C">
        <w:rPr>
          <w:color w:val="auto"/>
          <w:highlight w:val="yellow"/>
        </w:rPr>
        <w:instrText xml:space="preserve"> REF _Ref138171503 \h </w:instrText>
      </w:r>
      <w:r w:rsidRPr="00DF420C">
        <w:rPr>
          <w:color w:val="auto"/>
          <w:highlight w:val="yellow"/>
        </w:rPr>
      </w:r>
      <w:r w:rsidRPr="00DF420C">
        <w:rPr>
          <w:color w:val="auto"/>
          <w:highlight w:val="yellow"/>
        </w:rPr>
        <w:fldChar w:fldCharType="separate"/>
      </w:r>
      <w:r w:rsidR="00507045" w:rsidRPr="008D032F">
        <w:rPr>
          <w:color w:val="595959" w:themeColor="text2" w:themeShade="BF"/>
        </w:rPr>
        <w:t xml:space="preserve">Table </w:t>
      </w:r>
      <w:r w:rsidR="00507045" w:rsidRPr="008D032F">
        <w:rPr>
          <w:noProof/>
          <w:color w:val="595959" w:themeColor="text2" w:themeShade="BF"/>
        </w:rPr>
        <w:t>4</w:t>
      </w:r>
      <w:r w:rsidR="00507045" w:rsidRPr="008D032F">
        <w:rPr>
          <w:color w:val="595959" w:themeColor="text2" w:themeShade="BF"/>
        </w:rPr>
        <w:t>.</w:t>
      </w:r>
      <w:r w:rsidR="00507045" w:rsidRPr="008D032F">
        <w:rPr>
          <w:noProof/>
          <w:color w:val="595959" w:themeColor="text2" w:themeShade="BF"/>
        </w:rPr>
        <w:t>1</w:t>
      </w:r>
      <w:r w:rsidRPr="00DF420C">
        <w:rPr>
          <w:color w:val="auto"/>
          <w:highlight w:val="yellow"/>
        </w:rPr>
        <w:fldChar w:fldCharType="end"/>
      </w:r>
      <w:r w:rsidR="00615CDA" w:rsidRPr="00DF420C">
        <w:rPr>
          <w:color w:val="auto"/>
        </w:rPr>
        <w:t xml:space="preserve"> </w:t>
      </w:r>
      <w:r w:rsidR="005C79C1" w:rsidRPr="00DF420C">
        <w:t>outlines</w:t>
      </w:r>
      <w:r w:rsidR="00615CDA" w:rsidRPr="00DF420C">
        <w:t xml:space="preserve"> a list of red flags that suggest the grant applicants will not do an adequate job supportin</w:t>
      </w:r>
      <w:r w:rsidR="003C08BE" w:rsidRPr="00DF420C">
        <w:t xml:space="preserve">g </w:t>
      </w:r>
      <w:r w:rsidR="00615CDA" w:rsidRPr="00DF420C">
        <w:t>women</w:t>
      </w:r>
      <w:r w:rsidR="001C2FA7" w:rsidRPr="00DF420C">
        <w:t xml:space="preserve"> and children</w:t>
      </w:r>
      <w:r w:rsidR="00615CDA" w:rsidRPr="00DF420C">
        <w:t xml:space="preserve"> from the three cohorts</w:t>
      </w:r>
      <w:r w:rsidR="00CD2D40">
        <w:t>.</w:t>
      </w:r>
    </w:p>
    <w:p w14:paraId="1EB0283B" w14:textId="010EC4D2" w:rsidR="00805D7F" w:rsidRPr="008D032F" w:rsidRDefault="00805D7F" w:rsidP="00805D7F">
      <w:pPr>
        <w:pBdr>
          <w:top w:val="single" w:sz="8" w:space="10" w:color="787878" w:themeColor="text2"/>
        </w:pBdr>
        <w:spacing w:after="120"/>
        <w:rPr>
          <w:color w:val="595959" w:themeColor="text2" w:themeShade="BF"/>
        </w:rPr>
      </w:pPr>
      <w:bookmarkStart w:id="33" w:name="_Ref138171503"/>
      <w:bookmarkStart w:id="34" w:name="_Ref138171497"/>
      <w:r w:rsidRPr="008D032F">
        <w:rPr>
          <w:color w:val="595959" w:themeColor="text2" w:themeShade="BF"/>
        </w:rPr>
        <w:t xml:space="preserve">Table </w:t>
      </w:r>
      <w:r w:rsidRPr="008D032F">
        <w:rPr>
          <w:color w:val="595959" w:themeColor="text2" w:themeShade="BF"/>
        </w:rPr>
        <w:fldChar w:fldCharType="begin"/>
      </w:r>
      <w:r w:rsidRPr="008D032F">
        <w:rPr>
          <w:color w:val="595959" w:themeColor="text2" w:themeShade="BF"/>
        </w:rPr>
        <w:instrText xml:space="preserve"> STYLEREF 1 \s </w:instrText>
      </w:r>
      <w:r w:rsidRPr="008D032F">
        <w:rPr>
          <w:color w:val="595959" w:themeColor="text2" w:themeShade="BF"/>
        </w:rPr>
        <w:fldChar w:fldCharType="separate"/>
      </w:r>
      <w:r w:rsidR="00507045" w:rsidRPr="008D032F">
        <w:rPr>
          <w:noProof/>
          <w:color w:val="595959" w:themeColor="text2" w:themeShade="BF"/>
        </w:rPr>
        <w:t>4</w:t>
      </w:r>
      <w:r w:rsidRPr="008D032F">
        <w:rPr>
          <w:color w:val="595959" w:themeColor="text2" w:themeShade="BF"/>
        </w:rPr>
        <w:fldChar w:fldCharType="end"/>
      </w:r>
      <w:r w:rsidRPr="008D032F">
        <w:rPr>
          <w:color w:val="595959" w:themeColor="text2" w:themeShade="BF"/>
        </w:rPr>
        <w:t>.</w:t>
      </w:r>
      <w:r w:rsidRPr="008D032F">
        <w:rPr>
          <w:color w:val="595959" w:themeColor="text2" w:themeShade="BF"/>
        </w:rPr>
        <w:fldChar w:fldCharType="begin"/>
      </w:r>
      <w:r w:rsidRPr="008D032F">
        <w:rPr>
          <w:color w:val="595959" w:themeColor="text2" w:themeShade="BF"/>
        </w:rPr>
        <w:instrText xml:space="preserve"> SEQ Table \* ARABIC \s 1 </w:instrText>
      </w:r>
      <w:r w:rsidRPr="008D032F">
        <w:rPr>
          <w:color w:val="595959" w:themeColor="text2" w:themeShade="BF"/>
        </w:rPr>
        <w:fldChar w:fldCharType="separate"/>
      </w:r>
      <w:r w:rsidR="00507045" w:rsidRPr="008D032F">
        <w:rPr>
          <w:noProof/>
          <w:color w:val="595959" w:themeColor="text2" w:themeShade="BF"/>
        </w:rPr>
        <w:t>1</w:t>
      </w:r>
      <w:r w:rsidRPr="008D032F">
        <w:rPr>
          <w:color w:val="595959" w:themeColor="text2" w:themeShade="BF"/>
        </w:rPr>
        <w:fldChar w:fldCharType="end"/>
      </w:r>
      <w:bookmarkEnd w:id="33"/>
      <w:r w:rsidRPr="008D032F">
        <w:rPr>
          <w:color w:val="595959" w:themeColor="text2" w:themeShade="BF"/>
        </w:rPr>
        <w:t xml:space="preserve"> Red flags </w:t>
      </w:r>
      <w:bookmarkEnd w:id="34"/>
      <w:r w:rsidRPr="008D032F">
        <w:rPr>
          <w:color w:val="595959" w:themeColor="text2" w:themeShade="BF"/>
        </w:rPr>
        <w:t>indicating grant applicants will not do an adequate job supporting the three cohorts</w:t>
      </w:r>
    </w:p>
    <w:tbl>
      <w:tblPr>
        <w:tblStyle w:val="PeakboundTable"/>
        <w:tblpPr w:leftFromText="180" w:rightFromText="180" w:vertAnchor="text" w:horzAnchor="margin" w:tblpY="183"/>
        <w:tblW w:w="0" w:type="auto"/>
        <w:tblLook w:val="04A0" w:firstRow="1" w:lastRow="0" w:firstColumn="1" w:lastColumn="0" w:noHBand="0" w:noVBand="1"/>
        <w:tblCaption w:val="Table 4.1: Red flags indicating grant applicants will not do an adequate job supporting the three cohorts"/>
        <w:tblDescription w:val="Table showing red flags for services supporting different cohorts."/>
      </w:tblPr>
      <w:tblGrid>
        <w:gridCol w:w="3402"/>
        <w:gridCol w:w="5952"/>
      </w:tblGrid>
      <w:tr w:rsidR="00805D7F" w:rsidRPr="00DF420C" w14:paraId="77DF549F" w14:textId="77777777" w:rsidTr="00E174EA">
        <w:trPr>
          <w:cnfStyle w:val="100000000000" w:firstRow="1" w:lastRow="0" w:firstColumn="0" w:lastColumn="0" w:oddVBand="0" w:evenVBand="0" w:oddHBand="0" w:evenHBand="0" w:firstRowFirstColumn="0" w:firstRowLastColumn="0" w:lastRowFirstColumn="0" w:lastRowLastColumn="0"/>
        </w:trPr>
        <w:tc>
          <w:tcPr>
            <w:tcW w:w="3402" w:type="dxa"/>
          </w:tcPr>
          <w:p w14:paraId="67042BB5" w14:textId="77777777" w:rsidR="00805D7F" w:rsidRPr="00DF420C" w:rsidRDefault="00805D7F" w:rsidP="00805D7F">
            <w:pPr>
              <w:widowControl w:val="0"/>
              <w:spacing w:before="0" w:after="0" w:line="240" w:lineRule="auto"/>
              <w:rPr>
                <w:rFonts w:eastAsia="Century Gothic" w:cs="Century Gothic"/>
                <w:b/>
                <w:bCs/>
                <w:sz w:val="20"/>
                <w:szCs w:val="16"/>
              </w:rPr>
            </w:pPr>
            <w:r w:rsidRPr="00DF420C">
              <w:rPr>
                <w:rFonts w:eastAsia="Century Gothic" w:cs="Century Gothic"/>
                <w:b/>
                <w:bCs/>
                <w:sz w:val="20"/>
                <w:szCs w:val="16"/>
              </w:rPr>
              <w:t>For services supporting…</w:t>
            </w:r>
          </w:p>
        </w:tc>
        <w:tc>
          <w:tcPr>
            <w:tcW w:w="5952" w:type="dxa"/>
          </w:tcPr>
          <w:p w14:paraId="260DBB83" w14:textId="77777777" w:rsidR="00805D7F" w:rsidRPr="00DF420C" w:rsidRDefault="00805D7F" w:rsidP="00805D7F">
            <w:pPr>
              <w:widowControl w:val="0"/>
              <w:spacing w:before="0" w:after="0" w:line="240" w:lineRule="auto"/>
              <w:rPr>
                <w:rFonts w:eastAsia="Century Gothic" w:cs="Century Gothic"/>
                <w:b/>
                <w:bCs/>
                <w:sz w:val="20"/>
                <w:szCs w:val="16"/>
              </w:rPr>
            </w:pPr>
            <w:r w:rsidRPr="00DF420C">
              <w:rPr>
                <w:rFonts w:eastAsia="Century Gothic" w:cs="Century Gothic"/>
                <w:b/>
                <w:bCs/>
                <w:sz w:val="20"/>
                <w:szCs w:val="16"/>
              </w:rPr>
              <w:t>Red flags</w:t>
            </w:r>
          </w:p>
        </w:tc>
      </w:tr>
      <w:tr w:rsidR="00805D7F" w:rsidRPr="00DF420C" w14:paraId="652C8744" w14:textId="77777777" w:rsidTr="00E174EA">
        <w:trPr>
          <w:cnfStyle w:val="000000100000" w:firstRow="0" w:lastRow="0" w:firstColumn="0" w:lastColumn="0" w:oddVBand="0" w:evenVBand="0" w:oddHBand="1" w:evenHBand="0" w:firstRowFirstColumn="0" w:firstRowLastColumn="0" w:lastRowFirstColumn="0" w:lastRowLastColumn="0"/>
        </w:trPr>
        <w:tc>
          <w:tcPr>
            <w:tcW w:w="3402" w:type="dxa"/>
          </w:tcPr>
          <w:p w14:paraId="4DBE5544" w14:textId="77777777" w:rsidR="00805D7F" w:rsidRPr="00DF420C" w:rsidRDefault="00805D7F" w:rsidP="00765247">
            <w:pPr>
              <w:pStyle w:val="Style10ptAutoAfter0ptLinespacingsingle"/>
              <w:spacing w:after="0"/>
              <w:rPr>
                <w:noProof/>
              </w:rPr>
            </w:pPr>
            <w:r w:rsidRPr="00DF420C">
              <w:rPr>
                <w:noProof/>
              </w:rPr>
              <w:t>All women and children</w:t>
            </w:r>
          </w:p>
        </w:tc>
        <w:tc>
          <w:tcPr>
            <w:tcW w:w="5952" w:type="dxa"/>
          </w:tcPr>
          <w:p w14:paraId="19D9F523" w14:textId="77777777" w:rsidR="00805D7F" w:rsidRPr="004019C8" w:rsidRDefault="00805D7F" w:rsidP="00765247">
            <w:pPr>
              <w:pStyle w:val="Style10ptAutoAfter0ptLinespacingsingle"/>
              <w:rPr>
                <w:noProof/>
              </w:rPr>
            </w:pPr>
            <w:r w:rsidRPr="004019C8">
              <w:rPr>
                <w:noProof/>
              </w:rPr>
              <w:t>Lack of demonstrated understanding of the backgrounds and needs of the women likely to use the service</w:t>
            </w:r>
          </w:p>
          <w:p w14:paraId="599DF49D" w14:textId="21FC60B7" w:rsidR="00805D7F" w:rsidRPr="004019C8" w:rsidRDefault="00805D7F" w:rsidP="00765247">
            <w:pPr>
              <w:pStyle w:val="Style10ptAutoAfter0ptLinespacingsingle"/>
              <w:rPr>
                <w:noProof/>
              </w:rPr>
            </w:pPr>
            <w:r w:rsidRPr="004019C8">
              <w:rPr>
                <w:noProof/>
              </w:rPr>
              <w:t xml:space="preserve">Inability to provide residents </w:t>
            </w:r>
            <w:r w:rsidR="00765247" w:rsidRPr="004019C8">
              <w:rPr>
                <w:noProof/>
              </w:rPr>
              <w:t xml:space="preserve">with </w:t>
            </w:r>
            <w:r w:rsidRPr="004019C8">
              <w:rPr>
                <w:noProof/>
              </w:rPr>
              <w:t>self-contained spaces</w:t>
            </w:r>
          </w:p>
          <w:p w14:paraId="1BBE0E05" w14:textId="77777777" w:rsidR="00805D7F" w:rsidRPr="004019C8" w:rsidRDefault="00805D7F" w:rsidP="00765247">
            <w:pPr>
              <w:pStyle w:val="Style10ptAutoAfter0ptLinespacingsingle"/>
              <w:rPr>
                <w:noProof/>
              </w:rPr>
            </w:pPr>
            <w:r w:rsidRPr="004019C8">
              <w:rPr>
                <w:noProof/>
              </w:rPr>
              <w:t>No consideration of how to facilitate support for children</w:t>
            </w:r>
          </w:p>
        </w:tc>
      </w:tr>
      <w:tr w:rsidR="00805D7F" w:rsidRPr="00DF420C" w14:paraId="48DC9AC8" w14:textId="77777777" w:rsidTr="00E174EA">
        <w:tc>
          <w:tcPr>
            <w:tcW w:w="3402" w:type="dxa"/>
          </w:tcPr>
          <w:p w14:paraId="784E3768" w14:textId="77777777" w:rsidR="00805D7F" w:rsidRPr="00DF420C" w:rsidRDefault="00805D7F" w:rsidP="00765247">
            <w:pPr>
              <w:pStyle w:val="Style10ptAutoAfter0ptLinespacingsingle"/>
              <w:spacing w:after="0"/>
              <w:rPr>
                <w:noProof/>
              </w:rPr>
            </w:pPr>
            <w:r w:rsidRPr="00DF420C">
              <w:rPr>
                <w:noProof/>
              </w:rPr>
              <w:t>Women and children in regional/remote areas</w:t>
            </w:r>
          </w:p>
        </w:tc>
        <w:tc>
          <w:tcPr>
            <w:tcW w:w="5952" w:type="dxa"/>
          </w:tcPr>
          <w:p w14:paraId="6BB08CB6" w14:textId="77777777" w:rsidR="00805D7F" w:rsidRPr="00DF420C" w:rsidRDefault="00805D7F" w:rsidP="00765247">
            <w:pPr>
              <w:pStyle w:val="Style10ptAutoAfter0ptLinespacingsingle"/>
              <w:rPr>
                <w:noProof/>
              </w:rPr>
            </w:pPr>
            <w:r w:rsidRPr="00DF420C">
              <w:rPr>
                <w:noProof/>
              </w:rPr>
              <w:t>Unable to demonstrate that they have existing/meaningful links with service providers in the local area</w:t>
            </w:r>
          </w:p>
          <w:p w14:paraId="6F130CBD" w14:textId="77777777" w:rsidR="00805D7F" w:rsidRPr="00DF420C" w:rsidRDefault="00805D7F" w:rsidP="00765247">
            <w:pPr>
              <w:pStyle w:val="Style10ptAutoAfter0ptLinespacingsingle"/>
              <w:rPr>
                <w:noProof/>
              </w:rPr>
            </w:pPr>
            <w:r w:rsidRPr="00DF420C">
              <w:rPr>
                <w:noProof/>
              </w:rPr>
              <w:t>Unable to demonstrate how they will facilitate access to caseworkers for women</w:t>
            </w:r>
          </w:p>
        </w:tc>
      </w:tr>
      <w:tr w:rsidR="00805D7F" w:rsidRPr="00DF420C" w14:paraId="7BE4D56F" w14:textId="77777777" w:rsidTr="00E174EA">
        <w:trPr>
          <w:cnfStyle w:val="000000100000" w:firstRow="0" w:lastRow="0" w:firstColumn="0" w:lastColumn="0" w:oddVBand="0" w:evenVBand="0" w:oddHBand="1" w:evenHBand="0" w:firstRowFirstColumn="0" w:firstRowLastColumn="0" w:lastRowFirstColumn="0" w:lastRowLastColumn="0"/>
        </w:trPr>
        <w:tc>
          <w:tcPr>
            <w:tcW w:w="3402" w:type="dxa"/>
          </w:tcPr>
          <w:p w14:paraId="522AC8B1" w14:textId="77777777" w:rsidR="00805D7F" w:rsidRPr="00DF420C" w:rsidRDefault="00805D7F" w:rsidP="00765247">
            <w:pPr>
              <w:pStyle w:val="Style10ptAutoAfter0ptLinespacingsingle"/>
              <w:spacing w:after="0"/>
              <w:rPr>
                <w:noProof/>
              </w:rPr>
            </w:pPr>
            <w:r w:rsidRPr="00DF420C">
              <w:rPr>
                <w:noProof/>
              </w:rPr>
              <w:t>Women and children from CALD backgrounds</w:t>
            </w:r>
          </w:p>
        </w:tc>
        <w:tc>
          <w:tcPr>
            <w:tcW w:w="5952" w:type="dxa"/>
          </w:tcPr>
          <w:p w14:paraId="4E620691" w14:textId="77777777" w:rsidR="00805D7F" w:rsidRPr="00DF420C" w:rsidRDefault="00805D7F" w:rsidP="00765247">
            <w:pPr>
              <w:pStyle w:val="Style10ptAutoAfter0ptLinespacingsingle"/>
              <w:rPr>
                <w:noProof/>
              </w:rPr>
            </w:pPr>
            <w:r w:rsidRPr="00DF420C">
              <w:rPr>
                <w:noProof/>
              </w:rPr>
              <w:t>No mechanism to support workers to learn about the cultural backgrounds of service users</w:t>
            </w:r>
          </w:p>
          <w:p w14:paraId="21A2C178" w14:textId="77777777" w:rsidR="00805D7F" w:rsidRPr="00DF420C" w:rsidRDefault="00805D7F" w:rsidP="00765247">
            <w:pPr>
              <w:pStyle w:val="Style10ptAutoAfter0ptLinespacingsingle"/>
              <w:rPr>
                <w:noProof/>
              </w:rPr>
            </w:pPr>
            <w:r w:rsidRPr="00DF420C">
              <w:rPr>
                <w:noProof/>
              </w:rPr>
              <w:t>No mechanism to provide language support</w:t>
            </w:r>
          </w:p>
        </w:tc>
      </w:tr>
      <w:tr w:rsidR="00805D7F" w:rsidRPr="00DF420C" w14:paraId="3A49BA8F" w14:textId="77777777" w:rsidTr="00E174EA">
        <w:tc>
          <w:tcPr>
            <w:tcW w:w="3402" w:type="dxa"/>
          </w:tcPr>
          <w:p w14:paraId="14DCF00C" w14:textId="19EB351E" w:rsidR="00805D7F" w:rsidRPr="00DF420C" w:rsidRDefault="00805D7F" w:rsidP="00765247">
            <w:pPr>
              <w:pStyle w:val="Style10ptAutoAfter0ptLinespacingsingle"/>
              <w:spacing w:after="0"/>
              <w:rPr>
                <w:noProof/>
              </w:rPr>
            </w:pPr>
            <w:r w:rsidRPr="00DF420C">
              <w:rPr>
                <w:noProof/>
              </w:rPr>
              <w:t>Women and children from First Nations background</w:t>
            </w:r>
            <w:r w:rsidR="00765247">
              <w:rPr>
                <w:noProof/>
              </w:rPr>
              <w:t>s</w:t>
            </w:r>
          </w:p>
        </w:tc>
        <w:tc>
          <w:tcPr>
            <w:tcW w:w="5952" w:type="dxa"/>
          </w:tcPr>
          <w:p w14:paraId="7AF1C569" w14:textId="77777777" w:rsidR="00805D7F" w:rsidRPr="00DF420C" w:rsidRDefault="00805D7F" w:rsidP="00765247">
            <w:pPr>
              <w:pStyle w:val="Style10ptAutoAfter0ptLinespacingsingle"/>
              <w:rPr>
                <w:noProof/>
              </w:rPr>
            </w:pPr>
            <w:r w:rsidRPr="00DF420C">
              <w:rPr>
                <w:noProof/>
              </w:rPr>
              <w:t>No First Nations staff</w:t>
            </w:r>
          </w:p>
          <w:p w14:paraId="282F512C" w14:textId="77777777" w:rsidR="00805D7F" w:rsidRPr="00DF420C" w:rsidRDefault="00805D7F" w:rsidP="00765247">
            <w:pPr>
              <w:pStyle w:val="Style10ptAutoAfter0ptLinespacingsingle"/>
              <w:rPr>
                <w:noProof/>
              </w:rPr>
            </w:pPr>
            <w:r w:rsidRPr="004019C8">
              <w:rPr>
                <w:noProof/>
              </w:rPr>
              <w:t>Relyin</w:t>
            </w:r>
            <w:r w:rsidRPr="00DF420C">
              <w:rPr>
                <w:noProof/>
              </w:rPr>
              <w:t>g on police to provide support after hours because emergency accommodation is not staffed past 5pm</w:t>
            </w:r>
          </w:p>
        </w:tc>
      </w:tr>
      <w:tr w:rsidR="00805D7F" w:rsidRPr="00DF420C" w14:paraId="7312EF5D" w14:textId="77777777" w:rsidTr="00E174EA">
        <w:trPr>
          <w:cnfStyle w:val="000000100000" w:firstRow="0" w:lastRow="0" w:firstColumn="0" w:lastColumn="0" w:oddVBand="0" w:evenVBand="0" w:oddHBand="1" w:evenHBand="0" w:firstRowFirstColumn="0" w:firstRowLastColumn="0" w:lastRowFirstColumn="0" w:lastRowLastColumn="0"/>
        </w:trPr>
        <w:tc>
          <w:tcPr>
            <w:tcW w:w="3402" w:type="dxa"/>
          </w:tcPr>
          <w:p w14:paraId="3986D4EB" w14:textId="77777777" w:rsidR="00805D7F" w:rsidRPr="00DF420C" w:rsidRDefault="00805D7F" w:rsidP="00765247">
            <w:pPr>
              <w:pStyle w:val="Style10ptAutoAfter0ptLinespacingsingle"/>
              <w:spacing w:after="0"/>
              <w:rPr>
                <w:noProof/>
              </w:rPr>
            </w:pPr>
            <w:r w:rsidRPr="00DF420C">
              <w:rPr>
                <w:noProof/>
              </w:rPr>
              <w:t>Women with disability/caring for children with disability</w:t>
            </w:r>
          </w:p>
        </w:tc>
        <w:tc>
          <w:tcPr>
            <w:tcW w:w="5952" w:type="dxa"/>
          </w:tcPr>
          <w:p w14:paraId="04A31477" w14:textId="77777777" w:rsidR="00805D7F" w:rsidRPr="00DF420C" w:rsidRDefault="00805D7F" w:rsidP="00765247">
            <w:pPr>
              <w:pStyle w:val="Style10ptAutoAfter0ptLinespacingsingle"/>
              <w:rPr>
                <w:noProof/>
              </w:rPr>
            </w:pPr>
            <w:r w:rsidRPr="00DF420C">
              <w:rPr>
                <w:noProof/>
              </w:rPr>
              <w:t>No consideration of accessibility and sensory needs in design of building</w:t>
            </w:r>
          </w:p>
          <w:p w14:paraId="7F54CB94" w14:textId="77777777" w:rsidR="00805D7F" w:rsidRPr="00DF420C" w:rsidRDefault="00805D7F" w:rsidP="00765247">
            <w:pPr>
              <w:pStyle w:val="Style10ptAutoAfter0ptLinespacingsingle"/>
              <w:rPr>
                <w:noProof/>
              </w:rPr>
            </w:pPr>
            <w:r w:rsidRPr="00DF420C">
              <w:rPr>
                <w:noProof/>
              </w:rPr>
              <w:t>No consideration of accessibility needs in terms of linking to services</w:t>
            </w:r>
          </w:p>
        </w:tc>
      </w:tr>
    </w:tbl>
    <w:p w14:paraId="0ED4C738" w14:textId="77777777" w:rsidR="00A91ED8" w:rsidRPr="00DF420C" w:rsidRDefault="00A91ED8" w:rsidP="00A91ED8"/>
    <w:p w14:paraId="3969E278" w14:textId="6F37AB16" w:rsidR="007A75C7" w:rsidRPr="00DF420C" w:rsidRDefault="006C77F1" w:rsidP="007A75C7">
      <w:pPr>
        <w:pStyle w:val="Heading1"/>
      </w:pPr>
      <w:bookmarkStart w:id="35" w:name="_Toc147915719"/>
      <w:r w:rsidRPr="00DF420C">
        <w:lastRenderedPageBreak/>
        <w:t xml:space="preserve">Key </w:t>
      </w:r>
      <w:r w:rsidR="003D4F60" w:rsidRPr="00DF420C">
        <w:t>themes for</w:t>
      </w:r>
      <w:r w:rsidR="00D81ECE" w:rsidRPr="00DF420C">
        <w:t xml:space="preserve"> the Safe Places Inclusion </w:t>
      </w:r>
      <w:r w:rsidR="002821E9" w:rsidRPr="00DF420C">
        <w:t>R</w:t>
      </w:r>
      <w:r w:rsidR="00D81ECE" w:rsidRPr="00DF420C">
        <w:t>ound</w:t>
      </w:r>
      <w:bookmarkEnd w:id="35"/>
    </w:p>
    <w:p w14:paraId="2E21DC7A" w14:textId="1AAA9B46" w:rsidR="007A75C7" w:rsidRPr="00DF420C" w:rsidRDefault="00EE6F7C" w:rsidP="002B5670">
      <w:pPr>
        <w:pStyle w:val="Heading2"/>
      </w:pPr>
      <w:bookmarkStart w:id="36" w:name="_Toc147915720"/>
      <w:r w:rsidRPr="00DF420C">
        <w:t>Overall themes</w:t>
      </w:r>
      <w:bookmarkEnd w:id="36"/>
    </w:p>
    <w:p w14:paraId="1E5FC2BE" w14:textId="39CE79FE" w:rsidR="005C2F09" w:rsidRPr="00DF420C" w:rsidRDefault="00B267EB" w:rsidP="005E08F5">
      <w:r w:rsidRPr="00DF420C">
        <w:t>Across all cohor</w:t>
      </w:r>
      <w:r w:rsidR="00C47DE3" w:rsidRPr="00DF420C">
        <w:t>ts</w:t>
      </w:r>
      <w:r w:rsidR="00584F03" w:rsidRPr="00DF420C">
        <w:t>,</w:t>
      </w:r>
      <w:r w:rsidR="00C47DE3" w:rsidRPr="00DF420C">
        <w:t xml:space="preserve"> v</w:t>
      </w:r>
      <w:r w:rsidR="005C2F09" w:rsidRPr="00DF420C">
        <w:t xml:space="preserve">ictim-survivors were enthusiastic about sharing their experiences and ensuring that </w:t>
      </w:r>
      <w:r w:rsidR="005C2F09" w:rsidRPr="009D15EF">
        <w:t xml:space="preserve">the situation of others could be improved as a result of </w:t>
      </w:r>
      <w:r w:rsidR="009D15EF">
        <w:t xml:space="preserve">their participation. </w:t>
      </w:r>
      <w:r w:rsidR="00C47DE3" w:rsidRPr="009D15EF">
        <w:t>This underscores the</w:t>
      </w:r>
      <w:r w:rsidR="00C47DE3" w:rsidRPr="00DF420C">
        <w:t xml:space="preserve"> </w:t>
      </w:r>
      <w:r w:rsidR="00C47DE3" w:rsidRPr="009D15EF">
        <w:rPr>
          <w:b/>
          <w:bCs/>
        </w:rPr>
        <w:t>importance of consulting with users of emergency accommodation</w:t>
      </w:r>
      <w:r w:rsidR="00C47DE3" w:rsidRPr="009D15EF">
        <w:t xml:space="preserve"> in </w:t>
      </w:r>
      <w:r w:rsidR="009D15EF">
        <w:t xml:space="preserve">the </w:t>
      </w:r>
      <w:r w:rsidR="00C47DE3" w:rsidRPr="009D15EF">
        <w:t>design of the policy as</w:t>
      </w:r>
      <w:r w:rsidR="00C47DE3" w:rsidRPr="00DF420C">
        <w:t xml:space="preserve"> well as in the physical design of the accommodation and its internal policies and practices. </w:t>
      </w:r>
      <w:r w:rsidR="00097B8E" w:rsidRPr="00DF420C">
        <w:t xml:space="preserve">The importance of </w:t>
      </w:r>
      <w:r w:rsidR="00097B8E" w:rsidRPr="00DF420C">
        <w:rPr>
          <w:b/>
          <w:bCs/>
        </w:rPr>
        <w:t>providing choice while in emergency accommodation</w:t>
      </w:r>
      <w:r w:rsidR="00097B8E" w:rsidRPr="00DF420C">
        <w:t xml:space="preserve"> was also frequently raised across the cohorts.</w:t>
      </w:r>
    </w:p>
    <w:p w14:paraId="045ECF98" w14:textId="77777777" w:rsidR="002D2B9A" w:rsidRPr="00DF420C" w:rsidRDefault="002D2B9A" w:rsidP="005E08F5">
      <w:r w:rsidRPr="00DF420C">
        <w:t xml:space="preserve">Victim-survivors in regional/remote areas emphasised the importance of being able </w:t>
      </w:r>
      <w:r w:rsidRPr="00DF420C">
        <w:rPr>
          <w:b/>
          <w:bCs/>
        </w:rPr>
        <w:t>to access any kind of emergency accommodation</w:t>
      </w:r>
      <w:r w:rsidRPr="00DF420C">
        <w:t xml:space="preserve">, as the lack of such services forces women to choose between seeking refuge far from their community or returning home to a violent partner. </w:t>
      </w:r>
    </w:p>
    <w:p w14:paraId="6177E0A9" w14:textId="204E5E99" w:rsidR="002D2B9A" w:rsidRPr="00DF420C" w:rsidRDefault="002D2B9A" w:rsidP="005E08F5">
      <w:r w:rsidRPr="009D15EF">
        <w:t xml:space="preserve">Victim-survivors also emphasised the challenges associated with </w:t>
      </w:r>
      <w:r w:rsidRPr="009D15EF">
        <w:rPr>
          <w:b/>
          <w:bCs/>
        </w:rPr>
        <w:t>accessing affordable longer-term</w:t>
      </w:r>
      <w:r w:rsidRPr="00DF420C">
        <w:rPr>
          <w:b/>
          <w:bCs/>
        </w:rPr>
        <w:t xml:space="preserve"> accommodation</w:t>
      </w:r>
      <w:r w:rsidRPr="00DF420C">
        <w:t xml:space="preserve">. </w:t>
      </w:r>
      <w:r w:rsidR="00EC7093" w:rsidRPr="00DF420C">
        <w:t xml:space="preserve">The grant funding for the Inclusion Round is for emergency accommodation, however themes from consultation with victim-survivors support the need for longer-term secure housing, </w:t>
      </w:r>
      <w:r w:rsidR="00EC7093" w:rsidRPr="009D15EF">
        <w:t>including transitional, social and affordable housing options.</w:t>
      </w:r>
    </w:p>
    <w:p w14:paraId="115D9189" w14:textId="14D3DA06" w:rsidR="00982A4F" w:rsidRPr="00DF420C" w:rsidRDefault="00982A4F" w:rsidP="005E08F5">
      <w:r w:rsidRPr="00DF420C">
        <w:t xml:space="preserve">Further detailed </w:t>
      </w:r>
      <w:r w:rsidR="00EE6F7C" w:rsidRPr="00DF420C">
        <w:t xml:space="preserve">themes </w:t>
      </w:r>
      <w:r w:rsidRPr="00DF420C">
        <w:t>are listed below.</w:t>
      </w:r>
    </w:p>
    <w:p w14:paraId="4DA4F4FC" w14:textId="73283742" w:rsidR="00FA0962" w:rsidRPr="00DF420C" w:rsidRDefault="00EE6F7C" w:rsidP="00C2547E">
      <w:pPr>
        <w:pStyle w:val="Heading2"/>
      </w:pPr>
      <w:bookmarkStart w:id="37" w:name="_Toc147915721"/>
      <w:r w:rsidRPr="00DF420C">
        <w:t xml:space="preserve">Themes </w:t>
      </w:r>
      <w:r w:rsidR="009069EB" w:rsidRPr="00DF420C">
        <w:t xml:space="preserve">regarding the physical design, cultural </w:t>
      </w:r>
      <w:r w:rsidR="00584F03" w:rsidRPr="00DF420C">
        <w:t>features</w:t>
      </w:r>
      <w:r w:rsidR="009069EB" w:rsidRPr="00DF420C">
        <w:t xml:space="preserve"> and location of accommodation</w:t>
      </w:r>
      <w:bookmarkEnd w:id="37"/>
    </w:p>
    <w:p w14:paraId="565A5D1E" w14:textId="081D27E8" w:rsidR="004B5E9E" w:rsidRPr="00DF420C" w:rsidRDefault="004B5E9E" w:rsidP="004B5E9E">
      <w:r w:rsidRPr="00DF420C">
        <w:t xml:space="preserve">The grant opportunity </w:t>
      </w:r>
      <w:r w:rsidR="00803BEF" w:rsidRPr="00DF420C">
        <w:t xml:space="preserve">process </w:t>
      </w:r>
      <w:r w:rsidRPr="00DF420C">
        <w:t>should encourage applicant organisations and successful grantees to</w:t>
      </w:r>
      <w:r w:rsidR="00803BEF" w:rsidRPr="00DF420C">
        <w:t xml:space="preserve"> meet the </w:t>
      </w:r>
      <w:r w:rsidR="00803BEF" w:rsidRPr="00DF420C">
        <w:rPr>
          <w:b/>
          <w:bCs/>
        </w:rPr>
        <w:t>physical and cultural needs</w:t>
      </w:r>
      <w:r w:rsidRPr="00DF420C">
        <w:t xml:space="preserve"> of women they service by</w:t>
      </w:r>
      <w:r w:rsidR="00803BEF" w:rsidRPr="00DF420C">
        <w:t xml:space="preserve"> requiring them to provide</w:t>
      </w:r>
      <w:r w:rsidRPr="00DF420C">
        <w:t xml:space="preserve">: </w:t>
      </w:r>
    </w:p>
    <w:p w14:paraId="08F39BF2" w14:textId="1FCCD9BE" w:rsidR="00C63112" w:rsidRPr="00DF420C" w:rsidRDefault="00765247" w:rsidP="004B5E9E">
      <w:pPr>
        <w:pStyle w:val="Bulletlist"/>
      </w:pPr>
      <w:r>
        <w:t>h</w:t>
      </w:r>
      <w:r w:rsidR="00803BEF" w:rsidRPr="00DF420C">
        <w:t xml:space="preserve">omely and welcoming </w:t>
      </w:r>
      <w:r w:rsidR="00C63112" w:rsidRPr="00DF420C">
        <w:t>self-contained spaces for women with</w:t>
      </w:r>
      <w:r w:rsidR="00A31970">
        <w:t>,</w:t>
      </w:r>
      <w:r w:rsidR="00C63112" w:rsidRPr="00DF420C">
        <w:t xml:space="preserve"> a</w:t>
      </w:r>
      <w:r w:rsidR="00C63112" w:rsidRPr="00A31970">
        <w:t>t</w:t>
      </w:r>
      <w:r w:rsidR="00C63112" w:rsidRPr="00DF420C">
        <w:t xml:space="preserve"> minimum</w:t>
      </w:r>
      <w:r w:rsidR="00A31970">
        <w:t>,</w:t>
      </w:r>
      <w:r w:rsidR="00C63112" w:rsidRPr="00DF420C">
        <w:t xml:space="preserve"> an ensuite for each room, but preferably fully self-contained accommodation </w:t>
      </w:r>
    </w:p>
    <w:p w14:paraId="1B8FD88F" w14:textId="780723F4" w:rsidR="004B5E9E" w:rsidRPr="00DF420C" w:rsidRDefault="00765247" w:rsidP="004B5E9E">
      <w:pPr>
        <w:pStyle w:val="Bulletlist"/>
      </w:pPr>
      <w:r>
        <w:t>s</w:t>
      </w:r>
      <w:r w:rsidR="004B5E9E" w:rsidRPr="00DF420C">
        <w:t>afety features such as cameras, fences, staff on site until late in the evening or overnight</w:t>
      </w:r>
      <w:r>
        <w:t>,</w:t>
      </w:r>
      <w:r w:rsidR="004B5E9E" w:rsidRPr="00DF420C">
        <w:t xml:space="preserve"> and </w:t>
      </w:r>
      <w:r w:rsidR="00803BEF" w:rsidRPr="00DF420C">
        <w:t>opt-in systems of monitoring victim-</w:t>
      </w:r>
      <w:r w:rsidR="00584F03" w:rsidRPr="00DF420C">
        <w:t>survivors’</w:t>
      </w:r>
      <w:r w:rsidR="00803BEF" w:rsidRPr="00DF420C">
        <w:t xml:space="preserve"> movements in and out of the accommodation </w:t>
      </w:r>
    </w:p>
    <w:p w14:paraId="45B815B0" w14:textId="135425E1" w:rsidR="00C47DE3" w:rsidRPr="00DF420C" w:rsidRDefault="00765247" w:rsidP="00803BEF">
      <w:pPr>
        <w:pStyle w:val="Bulletlist"/>
      </w:pPr>
      <w:r>
        <w:t>b</w:t>
      </w:r>
      <w:r w:rsidR="00C47DE3" w:rsidRPr="00DF420C">
        <w:t>uildings designed to be physically accessible to all women and children</w:t>
      </w:r>
    </w:p>
    <w:p w14:paraId="00E562FD" w14:textId="6254BE37" w:rsidR="00803BEF" w:rsidRPr="00DF420C" w:rsidRDefault="00765247" w:rsidP="00803BEF">
      <w:pPr>
        <w:pStyle w:val="Bulletlist"/>
      </w:pPr>
      <w:r>
        <w:t>s</w:t>
      </w:r>
      <w:r w:rsidR="00803BEF" w:rsidRPr="00DF420C">
        <w:t>oundproofed spaces</w:t>
      </w:r>
    </w:p>
    <w:p w14:paraId="2B0B8081" w14:textId="4072A78A" w:rsidR="009069EB" w:rsidRPr="009D15EF" w:rsidRDefault="00765247" w:rsidP="004B5E9E">
      <w:pPr>
        <w:pStyle w:val="Bulletlist"/>
      </w:pPr>
      <w:r w:rsidRPr="009D15EF">
        <w:t>s</w:t>
      </w:r>
      <w:r w:rsidR="00C63112" w:rsidRPr="009D15EF">
        <w:t xml:space="preserve">paces for children to play </w:t>
      </w:r>
      <w:r w:rsidR="00803BEF" w:rsidRPr="009D15EF">
        <w:t>and/or housing women with children separately to older/single women</w:t>
      </w:r>
    </w:p>
    <w:p w14:paraId="05F854A6" w14:textId="01691016" w:rsidR="00803BEF" w:rsidRPr="00DF420C" w:rsidRDefault="00765247" w:rsidP="004B5E9E">
      <w:pPr>
        <w:pStyle w:val="Bulletlist"/>
      </w:pPr>
      <w:r>
        <w:t>p</w:t>
      </w:r>
      <w:r w:rsidR="00803BEF" w:rsidRPr="00DF420C">
        <w:t>rivate spaces for prayer (if self-contained spaces are not present)</w:t>
      </w:r>
    </w:p>
    <w:p w14:paraId="656CEC6F" w14:textId="7A2719F5" w:rsidR="00803BEF" w:rsidRPr="00DF420C" w:rsidRDefault="00765247" w:rsidP="004B5E9E">
      <w:pPr>
        <w:pStyle w:val="Bulletlist"/>
      </w:pPr>
      <w:r>
        <w:t>p</w:t>
      </w:r>
      <w:r w:rsidR="00803BEF" w:rsidRPr="00DF420C">
        <w:t xml:space="preserve">olicies around kitchen use that respect the need for </w:t>
      </w:r>
      <w:r w:rsidR="00ED33BE" w:rsidRPr="00DF420C">
        <w:t>h</w:t>
      </w:r>
      <w:r w:rsidR="00803BEF" w:rsidRPr="00DF420C">
        <w:t xml:space="preserve">alal </w:t>
      </w:r>
      <w:r w:rsidR="00B707B8" w:rsidRPr="00DF420C">
        <w:t xml:space="preserve">or other dietary </w:t>
      </w:r>
      <w:r w:rsidR="00803BEF" w:rsidRPr="00DF420C">
        <w:t xml:space="preserve">requirements </w:t>
      </w:r>
    </w:p>
    <w:p w14:paraId="46215B67" w14:textId="3FA392C4" w:rsidR="00803BEF" w:rsidRPr="00DF420C" w:rsidRDefault="00765247" w:rsidP="00803BEF">
      <w:pPr>
        <w:pStyle w:val="Bulletlist"/>
      </w:pPr>
      <w:r>
        <w:lastRenderedPageBreak/>
        <w:t>o</w:t>
      </w:r>
      <w:r w:rsidR="00B707B8" w:rsidRPr="00DF420C">
        <w:t>ptions for v</w:t>
      </w:r>
      <w:r w:rsidR="00803BEF" w:rsidRPr="00DF420C">
        <w:t xml:space="preserve">ictim-survivors, where possible, about whether to stay with other people, where in the dwelling they will be located, what type of </w:t>
      </w:r>
      <w:r w:rsidR="00803BEF" w:rsidRPr="00155718">
        <w:t xml:space="preserve">food they are </w:t>
      </w:r>
      <w:r w:rsidR="00155718">
        <w:t>given</w:t>
      </w:r>
      <w:r w:rsidR="00803BEF" w:rsidRPr="00DF420C">
        <w:t xml:space="preserve"> (if food is provided), and control over sensory factors (lighting, texture of bed sheets)</w:t>
      </w:r>
      <w:r w:rsidR="001C2FA7" w:rsidRPr="00DF420C">
        <w:t>.</w:t>
      </w:r>
    </w:p>
    <w:p w14:paraId="734D95AC" w14:textId="023980F0" w:rsidR="00901F7E" w:rsidRPr="00DF420C" w:rsidRDefault="009069EB" w:rsidP="004B5E9E">
      <w:pPr>
        <w:pStyle w:val="Bulletlist"/>
        <w:numPr>
          <w:ilvl w:val="0"/>
          <w:numId w:val="0"/>
        </w:numPr>
      </w:pPr>
      <w:r w:rsidRPr="00DF420C">
        <w:t xml:space="preserve">The </w:t>
      </w:r>
      <w:r w:rsidR="00901F7E" w:rsidRPr="00DF420C">
        <w:t>grant opportunity process</w:t>
      </w:r>
      <w:r w:rsidRPr="00DF420C">
        <w:t xml:space="preserve"> should ensure </w:t>
      </w:r>
      <w:r w:rsidR="00D73856" w:rsidRPr="00DF420C">
        <w:t xml:space="preserve">that </w:t>
      </w:r>
      <w:r w:rsidRPr="00DF420C">
        <w:t>the</w:t>
      </w:r>
      <w:r w:rsidR="001F4C60" w:rsidRPr="00DF420C">
        <w:t xml:space="preserve"> </w:t>
      </w:r>
      <w:r w:rsidR="001F4C60" w:rsidRPr="00DF420C">
        <w:rPr>
          <w:b/>
          <w:bCs/>
        </w:rPr>
        <w:t xml:space="preserve">location </w:t>
      </w:r>
      <w:r w:rsidR="001F4C60" w:rsidRPr="00DF420C">
        <w:t>of</w:t>
      </w:r>
      <w:r w:rsidR="00901F7E" w:rsidRPr="00DF420C">
        <w:t xml:space="preserve"> developed</w:t>
      </w:r>
      <w:r w:rsidR="001F4C60" w:rsidRPr="00DF420C">
        <w:t xml:space="preserve"> </w:t>
      </w:r>
      <w:r w:rsidRPr="00DF420C">
        <w:t>emergency accommodation meet</w:t>
      </w:r>
      <w:r w:rsidR="00D73856" w:rsidRPr="00DF420C">
        <w:t>s</w:t>
      </w:r>
      <w:r w:rsidRPr="00DF420C">
        <w:t xml:space="preserve"> the needs of clients, and women and children of CALD, First </w:t>
      </w:r>
      <w:r w:rsidR="00584F03" w:rsidRPr="00DF420C">
        <w:t>Nations</w:t>
      </w:r>
      <w:r w:rsidRPr="00DF420C">
        <w:t xml:space="preserve"> and disability backgrounds</w:t>
      </w:r>
      <w:r w:rsidR="00803BEF" w:rsidRPr="00DF420C">
        <w:t xml:space="preserve"> by:</w:t>
      </w:r>
    </w:p>
    <w:p w14:paraId="67F9A164" w14:textId="4D316948" w:rsidR="005E08F5" w:rsidRPr="00DF420C" w:rsidRDefault="00765247" w:rsidP="004B5E9E">
      <w:pPr>
        <w:pStyle w:val="Bulletlist"/>
      </w:pPr>
      <w:r>
        <w:t>b</w:t>
      </w:r>
      <w:r w:rsidR="00B707B8" w:rsidRPr="00DF420C">
        <w:t xml:space="preserve">eing </w:t>
      </w:r>
      <w:r w:rsidR="005A24CA" w:rsidRPr="00DF420C">
        <w:t xml:space="preserve">located </w:t>
      </w:r>
      <w:r w:rsidR="0064362F" w:rsidRPr="00DF420C">
        <w:t>near</w:t>
      </w:r>
      <w:r w:rsidR="00B707B8" w:rsidRPr="00DF420C">
        <w:t xml:space="preserve"> shops, public transport, community groups and service providers</w:t>
      </w:r>
    </w:p>
    <w:p w14:paraId="41EFFBB4" w14:textId="037F8554" w:rsidR="00B707B8" w:rsidRPr="00DF420C" w:rsidRDefault="00765247" w:rsidP="004B5E9E">
      <w:pPr>
        <w:pStyle w:val="Bulletlist"/>
      </w:pPr>
      <w:r>
        <w:t>b</w:t>
      </w:r>
      <w:r w:rsidR="00B707B8" w:rsidRPr="00DF420C">
        <w:t>eing in less visible areas of the community</w:t>
      </w:r>
    </w:p>
    <w:p w14:paraId="7DB9D240" w14:textId="178CD506" w:rsidR="0064362F" w:rsidRPr="00155718" w:rsidRDefault="00765247" w:rsidP="0064362F">
      <w:pPr>
        <w:pStyle w:val="Bulletlist"/>
      </w:pPr>
      <w:r>
        <w:t>e</w:t>
      </w:r>
      <w:r w:rsidR="00B707B8" w:rsidRPr="00DF420C">
        <w:t xml:space="preserve">nsuring that victim-survivors who use the service are consulted about how the location will affect their ability to access work/childcare/family </w:t>
      </w:r>
      <w:r w:rsidR="005A24CA" w:rsidRPr="00DF420C">
        <w:t>support</w:t>
      </w:r>
      <w:r>
        <w:t>,</w:t>
      </w:r>
      <w:r w:rsidR="005A24CA" w:rsidRPr="00DF420C">
        <w:t xml:space="preserve"> and</w:t>
      </w:r>
      <w:r w:rsidR="00B707B8" w:rsidRPr="00DF420C">
        <w:t xml:space="preserve"> discussing how to balance the </w:t>
      </w:r>
      <w:r w:rsidR="00B707B8" w:rsidRPr="00155718">
        <w:t xml:space="preserve">need for these supports against </w:t>
      </w:r>
      <w:r w:rsidR="00C47DE3" w:rsidRPr="00155718">
        <w:t>being able to easily access work, childcare or other services</w:t>
      </w:r>
      <w:r w:rsidR="00B707B8" w:rsidRPr="00155718">
        <w:t>.</w:t>
      </w:r>
      <w:r w:rsidR="0064362F" w:rsidRPr="00155718">
        <w:t xml:space="preserve"> </w:t>
      </w:r>
    </w:p>
    <w:p w14:paraId="28F20F31" w14:textId="47C6A43C" w:rsidR="00131E3C" w:rsidRPr="00DF420C" w:rsidRDefault="00EE6F7C" w:rsidP="00C2547E">
      <w:pPr>
        <w:pStyle w:val="Heading2"/>
      </w:pPr>
      <w:bookmarkStart w:id="38" w:name="_Toc147915722"/>
      <w:r w:rsidRPr="00DF420C">
        <w:t xml:space="preserve">Themes </w:t>
      </w:r>
      <w:r w:rsidR="00131E3C" w:rsidRPr="00DF420C">
        <w:t>regarding the supports and services provided alongside emergency accommodation</w:t>
      </w:r>
      <w:bookmarkEnd w:id="38"/>
    </w:p>
    <w:p w14:paraId="693DA0BE" w14:textId="393364DB" w:rsidR="00C65EB4" w:rsidRPr="00DF420C" w:rsidRDefault="0064362F" w:rsidP="0064362F">
      <w:r w:rsidRPr="00DF420C">
        <w:t>T</w:t>
      </w:r>
      <w:r w:rsidR="00C65EB4" w:rsidRPr="00DF420C">
        <w:t xml:space="preserve">he </w:t>
      </w:r>
      <w:r w:rsidR="008F1238" w:rsidRPr="00DF420C">
        <w:t>grant opportunity guidelines</w:t>
      </w:r>
      <w:r w:rsidR="00C65EB4" w:rsidRPr="00DF420C">
        <w:t xml:space="preserve"> </w:t>
      </w:r>
      <w:r w:rsidR="0022017D" w:rsidRPr="00DF420C">
        <w:t xml:space="preserve">should </w:t>
      </w:r>
      <w:r w:rsidR="00C65EB4" w:rsidRPr="00DF420C">
        <w:t>encourage and support organisations to provide the following</w:t>
      </w:r>
      <w:r w:rsidR="0022017D" w:rsidRPr="00DF420C">
        <w:t xml:space="preserve"> </w:t>
      </w:r>
      <w:r w:rsidR="006540B4" w:rsidRPr="00DF420C">
        <w:t>services</w:t>
      </w:r>
      <w:r w:rsidR="00C65EB4" w:rsidRPr="00DF420C">
        <w:t xml:space="preserve"> in-house </w:t>
      </w:r>
      <w:r w:rsidR="006540B4" w:rsidRPr="00DF420C">
        <w:t xml:space="preserve">or via </w:t>
      </w:r>
      <w:r w:rsidR="00C65EB4" w:rsidRPr="00DF420C">
        <w:t xml:space="preserve">partnerships, or </w:t>
      </w:r>
      <w:r w:rsidR="006540B4" w:rsidRPr="00DF420C">
        <w:t xml:space="preserve">through </w:t>
      </w:r>
      <w:r w:rsidR="00C65EB4" w:rsidRPr="00DF420C">
        <w:t>proximity and availability to the emergency accommodation:</w:t>
      </w:r>
    </w:p>
    <w:p w14:paraId="44AD4856" w14:textId="068ABB26" w:rsidR="00395BED" w:rsidRPr="00DF420C" w:rsidRDefault="00877A8F" w:rsidP="0064362F">
      <w:pPr>
        <w:pStyle w:val="Bulletlist"/>
      </w:pPr>
      <w:r w:rsidRPr="00155718">
        <w:t>w</w:t>
      </w:r>
      <w:r w:rsidR="0064362F" w:rsidRPr="00155718">
        <w:t>ell</w:t>
      </w:r>
      <w:r w:rsidRPr="00155718">
        <w:t>-</w:t>
      </w:r>
      <w:r w:rsidR="0064362F" w:rsidRPr="00155718">
        <w:t>supported</w:t>
      </w:r>
      <w:r w:rsidR="0064362F" w:rsidRPr="00DF420C">
        <w:t xml:space="preserve">, </w:t>
      </w:r>
      <w:r w:rsidR="00584F03" w:rsidRPr="00DF420C">
        <w:t>trained</w:t>
      </w:r>
      <w:r w:rsidR="0064362F" w:rsidRPr="00DF420C">
        <w:t xml:space="preserve"> and resourced emergency accommodation staff equipped to treat victim-survivors of all backgrounds with respect </w:t>
      </w:r>
    </w:p>
    <w:p w14:paraId="6029A78F" w14:textId="0CD94D53" w:rsidR="005C2F09" w:rsidRPr="00DF420C" w:rsidRDefault="00877A8F" w:rsidP="005C2F09">
      <w:pPr>
        <w:pStyle w:val="Bulletlist"/>
      </w:pPr>
      <w:r>
        <w:t>i</w:t>
      </w:r>
      <w:r w:rsidR="005C2F09" w:rsidRPr="00DF420C">
        <w:t>nformation in writing, or orally through a support or peer worker, about what to expect while residing in the accommodation</w:t>
      </w:r>
    </w:p>
    <w:p w14:paraId="594600FA" w14:textId="1F4B20E5" w:rsidR="0064362F" w:rsidRPr="00DF420C" w:rsidRDefault="00877A8F" w:rsidP="0064362F">
      <w:pPr>
        <w:pStyle w:val="Bulletlist"/>
      </w:pPr>
      <w:r>
        <w:t>i</w:t>
      </w:r>
      <w:r w:rsidR="0064362F" w:rsidRPr="00DF420C">
        <w:t>mmediate psychological support for victim-survivors and their children</w:t>
      </w:r>
    </w:p>
    <w:p w14:paraId="7D62ECAF" w14:textId="20462A82" w:rsidR="0064362F" w:rsidRPr="00DF420C" w:rsidRDefault="00877A8F" w:rsidP="0064362F">
      <w:pPr>
        <w:pStyle w:val="Bulletlist"/>
      </w:pPr>
      <w:r>
        <w:t>a</w:t>
      </w:r>
      <w:r w:rsidR="0064362F" w:rsidRPr="00DF420C">
        <w:t>ccess to caseworkers who can provide support to victim-survivors during their stay at emergency accommodation and in the weeks and months following</w:t>
      </w:r>
    </w:p>
    <w:p w14:paraId="002EAA08" w14:textId="276D30A7" w:rsidR="005C2F09" w:rsidRPr="00DF420C" w:rsidRDefault="00877A8F" w:rsidP="005C2F09">
      <w:pPr>
        <w:pStyle w:val="Bulletlist"/>
      </w:pPr>
      <w:r w:rsidRPr="00155718">
        <w:t>f</w:t>
      </w:r>
      <w:r w:rsidR="005C2F09" w:rsidRPr="00155718">
        <w:t>or</w:t>
      </w:r>
      <w:r w:rsidR="005C2F09" w:rsidRPr="00DF420C">
        <w:t xml:space="preserve"> victim-survivors from First Nations background</w:t>
      </w:r>
      <w:r w:rsidR="00155718">
        <w:t>: access to</w:t>
      </w:r>
      <w:r w:rsidR="005C2F09" w:rsidRPr="00DF420C">
        <w:t xml:space="preserve"> local </w:t>
      </w:r>
      <w:r w:rsidR="001C2FA7" w:rsidRPr="00DF420C">
        <w:t xml:space="preserve">First Nations </w:t>
      </w:r>
      <w:r w:rsidR="005C2F09" w:rsidRPr="00DF420C">
        <w:t>people or Elders to provide practical and emotional support</w:t>
      </w:r>
    </w:p>
    <w:p w14:paraId="193DA59D" w14:textId="6C60E547" w:rsidR="005C2F09" w:rsidRPr="00DF420C" w:rsidRDefault="00877A8F" w:rsidP="005C2F09">
      <w:pPr>
        <w:pStyle w:val="Bulletlist"/>
      </w:pPr>
      <w:r>
        <w:t>f</w:t>
      </w:r>
      <w:r w:rsidR="005C2F09" w:rsidRPr="00DF420C">
        <w:t>or victim-survivors living with disability or caring for children with disability</w:t>
      </w:r>
      <w:r w:rsidR="00155718">
        <w:t>:</w:t>
      </w:r>
      <w:r w:rsidR="005C2F09" w:rsidRPr="00DF420C">
        <w:t xml:space="preserve"> access to specialised assistance from caseworkers who </w:t>
      </w:r>
      <w:r w:rsidR="00584F03" w:rsidRPr="00DF420C">
        <w:t>understand</w:t>
      </w:r>
      <w:r w:rsidR="005C2F09" w:rsidRPr="00DF420C">
        <w:t xml:space="preserve"> accessibility issues</w:t>
      </w:r>
    </w:p>
    <w:p w14:paraId="5A8B96F0" w14:textId="07C42BB1" w:rsidR="00A676A2" w:rsidRPr="00DF420C" w:rsidRDefault="00877A8F" w:rsidP="005C2F09">
      <w:pPr>
        <w:pStyle w:val="Bulletlist"/>
      </w:pPr>
      <w:r>
        <w:t>f</w:t>
      </w:r>
      <w:r w:rsidR="00A676A2" w:rsidRPr="00DF420C">
        <w:t>or victim-survivors who cannot speak English fluently</w:t>
      </w:r>
      <w:r w:rsidR="00155718" w:rsidRPr="00155718">
        <w:t>:</w:t>
      </w:r>
      <w:r w:rsidR="00155718">
        <w:t xml:space="preserve"> access to </w:t>
      </w:r>
      <w:r w:rsidR="00A676A2" w:rsidRPr="00155718">
        <w:t>language</w:t>
      </w:r>
      <w:r w:rsidR="000C4CB5">
        <w:t xml:space="preserve"> </w:t>
      </w:r>
      <w:r w:rsidR="00A676A2" w:rsidRPr="00DF420C">
        <w:t>support</w:t>
      </w:r>
    </w:p>
    <w:p w14:paraId="66164704" w14:textId="463A4C94" w:rsidR="00A676A2" w:rsidRPr="00DF420C" w:rsidRDefault="00877A8F" w:rsidP="005C2F09">
      <w:pPr>
        <w:pStyle w:val="Bulletlist"/>
      </w:pPr>
      <w:r>
        <w:t>f</w:t>
      </w:r>
      <w:r w:rsidR="00A676A2" w:rsidRPr="00DF420C">
        <w:t>or victim-survivors who are not Australian citizens</w:t>
      </w:r>
      <w:r w:rsidR="00155718">
        <w:t>:</w:t>
      </w:r>
      <w:r w:rsidR="00A676A2" w:rsidRPr="00155718">
        <w:t xml:space="preserve"> links</w:t>
      </w:r>
      <w:r w:rsidR="00A676A2" w:rsidRPr="00DF420C">
        <w:t xml:space="preserve"> with services that can provide legal, visa and other advice, as well as welfare support</w:t>
      </w:r>
    </w:p>
    <w:p w14:paraId="5EA2B814" w14:textId="30730913" w:rsidR="0064362F" w:rsidRPr="00DF420C" w:rsidRDefault="00155718" w:rsidP="0064362F">
      <w:pPr>
        <w:pStyle w:val="Bulletlist"/>
      </w:pPr>
      <w:r>
        <w:lastRenderedPageBreak/>
        <w:t xml:space="preserve">for victim-survivors with children: access to </w:t>
      </w:r>
      <w:r w:rsidR="0064362F" w:rsidRPr="00DF420C">
        <w:t xml:space="preserve">childcare </w:t>
      </w:r>
      <w:r w:rsidR="005A24CA" w:rsidRPr="00DF420C">
        <w:t>while at the emergency accommodation</w:t>
      </w:r>
    </w:p>
    <w:p w14:paraId="7FAD23E4" w14:textId="71FB344E" w:rsidR="005C2F09" w:rsidRPr="00DF420C" w:rsidRDefault="005A24CA" w:rsidP="00E174EA">
      <w:pPr>
        <w:pStyle w:val="Bulletlist"/>
      </w:pPr>
      <w:r w:rsidRPr="00DF420C">
        <w:t>r</w:t>
      </w:r>
      <w:r w:rsidR="005C2F09" w:rsidRPr="00DF420C">
        <w:t>egular (preferably daily) cleaning service</w:t>
      </w:r>
      <w:r w:rsidRPr="00DF420C">
        <w:t>s</w:t>
      </w:r>
      <w:r w:rsidR="005C2F09" w:rsidRPr="00DF420C">
        <w:t xml:space="preserve"> at the emergency accommodation.</w:t>
      </w:r>
    </w:p>
    <w:p w14:paraId="3A44A333" w14:textId="48CD5FE8" w:rsidR="00EE73FB" w:rsidRPr="00DF420C" w:rsidRDefault="00EE73FB" w:rsidP="00EE73FB">
      <w:pPr>
        <w:rPr>
          <w:b/>
          <w:bCs/>
          <w:szCs w:val="20"/>
          <w:lang w:eastAsia="en-AU"/>
        </w:rPr>
      </w:pPr>
      <w:bookmarkStart w:id="39" w:name="_Ref130820765"/>
    </w:p>
    <w:bookmarkEnd w:id="39"/>
    <w:p w14:paraId="0CBDA3E4" w14:textId="77777777" w:rsidR="003D4F60" w:rsidRDefault="003D4F60" w:rsidP="000E4521">
      <w:pPr>
        <w:tabs>
          <w:tab w:val="left" w:pos="1395"/>
        </w:tabs>
      </w:pPr>
    </w:p>
    <w:p w14:paraId="5D5F03DA" w14:textId="77777777" w:rsidR="008A068B" w:rsidRPr="001C1143" w:rsidRDefault="008A068B" w:rsidP="008A068B">
      <w:pPr>
        <w:pStyle w:val="Heading1"/>
      </w:pPr>
      <w:bookmarkStart w:id="40" w:name="_Ref130820743"/>
      <w:bookmarkStart w:id="41" w:name="Appendix"/>
      <w:bookmarkStart w:id="42" w:name="_Toc138320931"/>
      <w:bookmarkStart w:id="43" w:name="_Toc147915723"/>
      <w:r w:rsidRPr="001C1143">
        <w:lastRenderedPageBreak/>
        <w:t xml:space="preserve">Appendix 1: </w:t>
      </w:r>
      <w:bookmarkEnd w:id="40"/>
      <w:r w:rsidRPr="001C1143">
        <w:t>Organisational Recruitment Information</w:t>
      </w:r>
      <w:bookmarkEnd w:id="41"/>
      <w:bookmarkEnd w:id="42"/>
      <w:bookmarkEnd w:id="43"/>
    </w:p>
    <w:p w14:paraId="21239A77" w14:textId="77777777" w:rsidR="008A068B" w:rsidRPr="0074528F" w:rsidRDefault="008A068B" w:rsidP="008A068B">
      <w:pPr>
        <w:spacing w:line="276" w:lineRule="auto"/>
        <w:rPr>
          <w:b/>
          <w:bCs/>
        </w:rPr>
      </w:pPr>
      <w:r w:rsidRPr="0074528F">
        <w:rPr>
          <w:b/>
          <w:bCs/>
        </w:rPr>
        <w:t>We’d like to hear from victim-survivors of family</w:t>
      </w:r>
      <w:r>
        <w:rPr>
          <w:b/>
          <w:bCs/>
        </w:rPr>
        <w:t xml:space="preserve"> and</w:t>
      </w:r>
      <w:r w:rsidRPr="0074528F">
        <w:rPr>
          <w:b/>
          <w:bCs/>
        </w:rPr>
        <w:t xml:space="preserve"> domestic violence with lived experience of emergency</w:t>
      </w:r>
      <w:r>
        <w:rPr>
          <w:b/>
          <w:bCs/>
        </w:rPr>
        <w:t>/crisis</w:t>
      </w:r>
      <w:r w:rsidRPr="0074528F">
        <w:rPr>
          <w:b/>
          <w:bCs/>
        </w:rPr>
        <w:t xml:space="preserve"> accommodation</w:t>
      </w:r>
      <w:r>
        <w:rPr>
          <w:b/>
          <w:bCs/>
        </w:rPr>
        <w:t xml:space="preserve">. We’d like to speak with women and young people who are either: </w:t>
      </w:r>
    </w:p>
    <w:p w14:paraId="6DE979A8" w14:textId="77777777" w:rsidR="008A068B" w:rsidRPr="006216FC" w:rsidRDefault="008A068B" w:rsidP="008A068B">
      <w:pPr>
        <w:pStyle w:val="Bulletlist"/>
        <w:numPr>
          <w:ilvl w:val="0"/>
          <w:numId w:val="7"/>
        </w:numPr>
        <w:spacing w:line="276" w:lineRule="auto"/>
        <w:ind w:left="709" w:hanging="309"/>
        <w:jc w:val="both"/>
        <w:rPr>
          <w:lang w:val="en-GB" w:bidi="en-US"/>
        </w:rPr>
      </w:pPr>
      <w:r>
        <w:rPr>
          <w:lang w:val="en-GB" w:bidi="en-US"/>
        </w:rPr>
        <w:t>F</w:t>
      </w:r>
      <w:r w:rsidRPr="006216FC">
        <w:rPr>
          <w:lang w:val="en-GB" w:bidi="en-US"/>
        </w:rPr>
        <w:t xml:space="preserve">rom </w:t>
      </w:r>
      <w:r w:rsidRPr="006D6A1D">
        <w:rPr>
          <w:b/>
          <w:bCs/>
          <w:lang w:val="en-GB" w:bidi="en-US"/>
        </w:rPr>
        <w:t xml:space="preserve">Culturally and Linguistically Diverse </w:t>
      </w:r>
      <w:r w:rsidRPr="006216FC">
        <w:rPr>
          <w:lang w:val="en-GB" w:bidi="en-US"/>
        </w:rPr>
        <w:t>backgrounds</w:t>
      </w:r>
      <w:r>
        <w:rPr>
          <w:lang w:val="en-GB" w:bidi="en-US"/>
        </w:rPr>
        <w:t xml:space="preserve"> (including non-Christian religious backgrounds),</w:t>
      </w:r>
    </w:p>
    <w:p w14:paraId="30ED053D" w14:textId="77777777" w:rsidR="008A068B" w:rsidRPr="006216FC" w:rsidRDefault="008A068B" w:rsidP="008A068B">
      <w:pPr>
        <w:pStyle w:val="Bulletlist"/>
        <w:numPr>
          <w:ilvl w:val="0"/>
          <w:numId w:val="7"/>
        </w:numPr>
        <w:spacing w:line="276" w:lineRule="auto"/>
        <w:ind w:left="709" w:hanging="309"/>
        <w:jc w:val="both"/>
        <w:rPr>
          <w:lang w:val="en-GB" w:bidi="en-US"/>
        </w:rPr>
      </w:pPr>
      <w:r>
        <w:rPr>
          <w:lang w:val="en-GB" w:bidi="en-US"/>
        </w:rPr>
        <w:t xml:space="preserve">Who identify as </w:t>
      </w:r>
      <w:r w:rsidRPr="00EB7B31">
        <w:rPr>
          <w:b/>
          <w:bCs/>
          <w:lang w:val="en-GB" w:bidi="en-US"/>
        </w:rPr>
        <w:t>Aboriginal and/or Torres Strait Islander</w:t>
      </w:r>
      <w:r w:rsidRPr="001D65C8">
        <w:rPr>
          <w:lang w:val="en-GB" w:bidi="en-US"/>
        </w:rPr>
        <w:t>, or</w:t>
      </w:r>
      <w:r>
        <w:rPr>
          <w:b/>
          <w:bCs/>
          <w:lang w:val="en-GB" w:bidi="en-US"/>
        </w:rPr>
        <w:t xml:space="preserve"> </w:t>
      </w:r>
      <w:r w:rsidRPr="006216FC">
        <w:rPr>
          <w:lang w:val="en-GB" w:bidi="en-US"/>
        </w:rPr>
        <w:t xml:space="preserve"> </w:t>
      </w:r>
    </w:p>
    <w:p w14:paraId="0FEEBB85" w14:textId="77777777" w:rsidR="008A068B" w:rsidRDefault="008A068B" w:rsidP="008A068B">
      <w:pPr>
        <w:pStyle w:val="Bulletlist"/>
        <w:numPr>
          <w:ilvl w:val="0"/>
          <w:numId w:val="7"/>
        </w:numPr>
        <w:spacing w:line="276" w:lineRule="auto"/>
        <w:ind w:left="709" w:hanging="309"/>
        <w:jc w:val="both"/>
        <w:rPr>
          <w:lang w:val="en-GB" w:bidi="en-US"/>
        </w:rPr>
      </w:pPr>
      <w:r>
        <w:rPr>
          <w:lang w:val="en-GB" w:bidi="en-US"/>
        </w:rPr>
        <w:t>Are l</w:t>
      </w:r>
      <w:r w:rsidRPr="006216FC">
        <w:rPr>
          <w:lang w:val="en-GB" w:bidi="en-US"/>
        </w:rPr>
        <w:t>iving with</w:t>
      </w:r>
      <w:r>
        <w:rPr>
          <w:lang w:val="en-GB" w:bidi="en-US"/>
        </w:rPr>
        <w:t xml:space="preserve"> or caring for a child living with</w:t>
      </w:r>
      <w:r w:rsidRPr="006216FC">
        <w:rPr>
          <w:lang w:val="en-GB" w:bidi="en-US"/>
        </w:rPr>
        <w:t xml:space="preserve"> </w:t>
      </w:r>
      <w:r w:rsidRPr="00EB7B31">
        <w:rPr>
          <w:b/>
          <w:bCs/>
          <w:lang w:val="en-GB" w:bidi="en-US"/>
        </w:rPr>
        <w:t>disability.</w:t>
      </w:r>
      <w:r>
        <w:rPr>
          <w:lang w:val="en-GB" w:bidi="en-US"/>
        </w:rPr>
        <w:t xml:space="preserve"> </w:t>
      </w:r>
    </w:p>
    <w:p w14:paraId="549CA64C" w14:textId="77777777" w:rsidR="008A068B" w:rsidRPr="00977130" w:rsidRDefault="008A068B" w:rsidP="008A068B">
      <w:pPr>
        <w:spacing w:line="276" w:lineRule="auto"/>
        <w:rPr>
          <w:b/>
          <w:bCs/>
          <w:szCs w:val="20"/>
        </w:rPr>
      </w:pPr>
      <w:r w:rsidRPr="00977130">
        <w:rPr>
          <w:b/>
          <w:bCs/>
          <w:szCs w:val="20"/>
        </w:rPr>
        <w:t xml:space="preserve">Who are </w:t>
      </w:r>
      <w:r w:rsidRPr="008249B4">
        <w:rPr>
          <w:b/>
          <w:bCs/>
          <w:szCs w:val="20"/>
        </w:rPr>
        <w:t>not</w:t>
      </w:r>
      <w:r w:rsidRPr="00977130">
        <w:rPr>
          <w:b/>
          <w:bCs/>
          <w:szCs w:val="20"/>
        </w:rPr>
        <w:t xml:space="preserve"> currently experiencing</w:t>
      </w:r>
      <w:r>
        <w:rPr>
          <w:b/>
          <w:bCs/>
          <w:szCs w:val="20"/>
        </w:rPr>
        <w:t xml:space="preserve"> acute</w:t>
      </w:r>
      <w:r w:rsidRPr="00977130">
        <w:rPr>
          <w:b/>
          <w:bCs/>
          <w:szCs w:val="20"/>
        </w:rPr>
        <w:t xml:space="preserve"> challenges around</w:t>
      </w:r>
      <w:r>
        <w:rPr>
          <w:b/>
          <w:bCs/>
          <w:szCs w:val="20"/>
        </w:rPr>
        <w:t xml:space="preserve"> personal or family</w:t>
      </w:r>
      <w:r w:rsidRPr="00977130">
        <w:rPr>
          <w:b/>
          <w:bCs/>
          <w:szCs w:val="20"/>
        </w:rPr>
        <w:t xml:space="preserve"> safety.</w:t>
      </w:r>
    </w:p>
    <w:p w14:paraId="18A4884E" w14:textId="77777777" w:rsidR="008A068B" w:rsidRPr="00355162" w:rsidRDefault="008A068B" w:rsidP="008A068B">
      <w:pPr>
        <w:pStyle w:val="Heading3nonumber"/>
        <w:rPr>
          <w:b/>
          <w:bCs/>
        </w:rPr>
      </w:pPr>
      <w:r w:rsidRPr="00355162">
        <w:rPr>
          <w:b/>
          <w:bCs/>
        </w:rPr>
        <w:t xml:space="preserve">What is this about? </w:t>
      </w:r>
    </w:p>
    <w:p w14:paraId="7B0DD1E1" w14:textId="77777777" w:rsidR="008A068B" w:rsidRPr="007E7A0B" w:rsidRDefault="008A068B" w:rsidP="008A068B">
      <w:pPr>
        <w:spacing w:line="276" w:lineRule="auto"/>
        <w:rPr>
          <w:szCs w:val="20"/>
        </w:rPr>
      </w:pPr>
      <w:r w:rsidRPr="007E7A0B">
        <w:rPr>
          <w:szCs w:val="20"/>
        </w:rPr>
        <w:t xml:space="preserve">The Cultural and Indigenous Research Centre Australia (CIRCA) has been engaged by the Department of Social Services (DSS) to consult with women </w:t>
      </w:r>
      <w:r>
        <w:rPr>
          <w:szCs w:val="20"/>
        </w:rPr>
        <w:t xml:space="preserve">and young people (aged 15+) </w:t>
      </w:r>
      <w:r w:rsidRPr="007E7A0B">
        <w:rPr>
          <w:szCs w:val="20"/>
        </w:rPr>
        <w:t>who are victim-survivors of domestic and family violence to</w:t>
      </w:r>
      <w:r>
        <w:rPr>
          <w:szCs w:val="20"/>
        </w:rPr>
        <w:t xml:space="preserve"> better understand</w:t>
      </w:r>
      <w:r w:rsidRPr="007E7A0B">
        <w:rPr>
          <w:szCs w:val="20"/>
        </w:rPr>
        <w:t>:</w:t>
      </w:r>
    </w:p>
    <w:p w14:paraId="5C3991C2" w14:textId="77777777" w:rsidR="008A068B" w:rsidRDefault="008A068B" w:rsidP="008A068B">
      <w:pPr>
        <w:pStyle w:val="Bulletlist"/>
        <w:numPr>
          <w:ilvl w:val="0"/>
          <w:numId w:val="10"/>
        </w:numPr>
        <w:spacing w:line="240" w:lineRule="auto"/>
        <w:jc w:val="both"/>
        <w:rPr>
          <w:rStyle w:val="cf01"/>
          <w:b/>
          <w:bCs/>
        </w:rPr>
      </w:pPr>
      <w:r>
        <w:rPr>
          <w:rStyle w:val="cf01"/>
          <w:b/>
          <w:bCs/>
        </w:rPr>
        <w:t>H</w:t>
      </w:r>
      <w:r w:rsidRPr="006D6A1D">
        <w:rPr>
          <w:rStyle w:val="cf01"/>
          <w:b/>
          <w:bCs/>
        </w:rPr>
        <w:t>ow emergency</w:t>
      </w:r>
      <w:r>
        <w:rPr>
          <w:rStyle w:val="cf01"/>
          <w:b/>
          <w:bCs/>
        </w:rPr>
        <w:t>/crisis</w:t>
      </w:r>
      <w:r w:rsidRPr="006D6A1D">
        <w:rPr>
          <w:rStyle w:val="cf01"/>
          <w:b/>
          <w:bCs/>
        </w:rPr>
        <w:t xml:space="preserve"> accommodation can be</w:t>
      </w:r>
      <w:r>
        <w:rPr>
          <w:rStyle w:val="cf01"/>
          <w:b/>
          <w:bCs/>
        </w:rPr>
        <w:t xml:space="preserve"> better</w:t>
      </w:r>
      <w:r w:rsidRPr="006D6A1D">
        <w:rPr>
          <w:rStyle w:val="cf01"/>
          <w:b/>
          <w:bCs/>
        </w:rPr>
        <w:t xml:space="preserve"> designed to meet their</w:t>
      </w:r>
      <w:r>
        <w:rPr>
          <w:rStyle w:val="cf01"/>
          <w:b/>
          <w:bCs/>
        </w:rPr>
        <w:t xml:space="preserve"> needs, including</w:t>
      </w:r>
      <w:r w:rsidRPr="006D6A1D">
        <w:rPr>
          <w:rStyle w:val="cf01"/>
          <w:b/>
          <w:bCs/>
        </w:rPr>
        <w:t xml:space="preserve"> accessibility and cultural needs</w:t>
      </w:r>
      <w:r>
        <w:rPr>
          <w:rStyle w:val="cf01"/>
          <w:b/>
          <w:bCs/>
        </w:rPr>
        <w:t>; and</w:t>
      </w:r>
      <w:r w:rsidRPr="006D6A1D">
        <w:rPr>
          <w:rStyle w:val="cf01"/>
          <w:b/>
          <w:bCs/>
        </w:rPr>
        <w:t xml:space="preserve"> </w:t>
      </w:r>
    </w:p>
    <w:p w14:paraId="2799A468" w14:textId="77777777" w:rsidR="008A068B" w:rsidRPr="00FD1CA1" w:rsidRDefault="008A068B" w:rsidP="008A068B">
      <w:pPr>
        <w:pStyle w:val="Bulletlist"/>
        <w:numPr>
          <w:ilvl w:val="0"/>
          <w:numId w:val="10"/>
        </w:numPr>
        <w:spacing w:line="240" w:lineRule="auto"/>
        <w:jc w:val="both"/>
        <w:rPr>
          <w:rFonts w:ascii="Segoe UI" w:hAnsi="Segoe UI" w:cs="Segoe UI"/>
          <w:b/>
          <w:bCs/>
          <w:sz w:val="18"/>
          <w:szCs w:val="18"/>
        </w:rPr>
      </w:pPr>
      <w:r>
        <w:rPr>
          <w:rStyle w:val="cf01"/>
          <w:b/>
          <w:bCs/>
        </w:rPr>
        <w:t>T</w:t>
      </w:r>
      <w:r w:rsidRPr="00FD1CA1">
        <w:rPr>
          <w:rStyle w:val="cf01"/>
          <w:b/>
          <w:bCs/>
        </w:rPr>
        <w:t>he barriers they have faced using emergency accommodation in the past.</w:t>
      </w:r>
    </w:p>
    <w:p w14:paraId="4C44F6F5" w14:textId="77777777" w:rsidR="008A068B" w:rsidRPr="007E7A0B" w:rsidRDefault="008A068B" w:rsidP="008A068B">
      <w:pPr>
        <w:spacing w:line="276" w:lineRule="auto"/>
        <w:rPr>
          <w:szCs w:val="20"/>
        </w:rPr>
      </w:pPr>
      <w:r>
        <w:rPr>
          <w:szCs w:val="20"/>
        </w:rPr>
        <w:t>These</w:t>
      </w:r>
      <w:r w:rsidRPr="007E7A0B">
        <w:rPr>
          <w:szCs w:val="20"/>
        </w:rPr>
        <w:t xml:space="preserve"> interviews will inform the design of housing for women and </w:t>
      </w:r>
      <w:r>
        <w:rPr>
          <w:szCs w:val="20"/>
        </w:rPr>
        <w:t>young people</w:t>
      </w:r>
      <w:r w:rsidRPr="007E7A0B">
        <w:rPr>
          <w:szCs w:val="20"/>
        </w:rPr>
        <w:t xml:space="preserve"> leaving domestic and family violence. </w:t>
      </w:r>
      <w:r>
        <w:rPr>
          <w:szCs w:val="20"/>
        </w:rPr>
        <w:t>Participants’</w:t>
      </w:r>
      <w:r w:rsidRPr="007E7A0B">
        <w:rPr>
          <w:szCs w:val="20"/>
        </w:rPr>
        <w:t xml:space="preserve"> identit</w:t>
      </w:r>
      <w:r>
        <w:rPr>
          <w:szCs w:val="20"/>
        </w:rPr>
        <w:t>ies</w:t>
      </w:r>
      <w:r w:rsidRPr="007E7A0B">
        <w:rPr>
          <w:szCs w:val="20"/>
        </w:rPr>
        <w:t xml:space="preserve"> will NOT be disclosed in CIRCA’s report. </w:t>
      </w:r>
      <w:r>
        <w:rPr>
          <w:szCs w:val="20"/>
        </w:rPr>
        <w:t>We take</w:t>
      </w:r>
      <w:r w:rsidRPr="007E7A0B">
        <w:rPr>
          <w:szCs w:val="20"/>
        </w:rPr>
        <w:t xml:space="preserve"> the confidentiality of participants seriously.</w:t>
      </w:r>
    </w:p>
    <w:p w14:paraId="0CC2F24B" w14:textId="77777777" w:rsidR="008A068B" w:rsidRDefault="008A068B" w:rsidP="008A068B">
      <w:pPr>
        <w:pStyle w:val="Heading3nonumber"/>
        <w:rPr>
          <w:b/>
          <w:bCs/>
        </w:rPr>
      </w:pPr>
      <w:r w:rsidRPr="00355162">
        <w:rPr>
          <w:b/>
          <w:bCs/>
        </w:rPr>
        <w:t xml:space="preserve">What does it involve? </w:t>
      </w:r>
    </w:p>
    <w:p w14:paraId="2DD5E031" w14:textId="77777777" w:rsidR="008A068B" w:rsidRPr="007E7A0B" w:rsidRDefault="008A068B" w:rsidP="008A068B">
      <w:pPr>
        <w:spacing w:line="276" w:lineRule="auto"/>
        <w:rPr>
          <w:szCs w:val="20"/>
          <w:lang w:val="en-US"/>
        </w:rPr>
      </w:pPr>
      <w:r w:rsidRPr="007E7A0B">
        <w:rPr>
          <w:szCs w:val="20"/>
          <w:lang w:val="en-US"/>
        </w:rPr>
        <w:t xml:space="preserve">Participation will involve a </w:t>
      </w:r>
      <w:r w:rsidRPr="00977130">
        <w:rPr>
          <w:b/>
          <w:bCs/>
          <w:szCs w:val="20"/>
          <w:lang w:val="en-US"/>
        </w:rPr>
        <w:t>confidential</w:t>
      </w:r>
      <w:r>
        <w:rPr>
          <w:b/>
          <w:bCs/>
          <w:szCs w:val="20"/>
          <w:lang w:val="en-US"/>
        </w:rPr>
        <w:t>,</w:t>
      </w:r>
      <w:r w:rsidRPr="00977130">
        <w:rPr>
          <w:b/>
          <w:bCs/>
          <w:szCs w:val="20"/>
          <w:lang w:val="en-US"/>
        </w:rPr>
        <w:t xml:space="preserve"> 60-minute interview</w:t>
      </w:r>
      <w:r w:rsidRPr="007E7A0B">
        <w:rPr>
          <w:szCs w:val="20"/>
          <w:lang w:val="en-US"/>
        </w:rPr>
        <w:t xml:space="preserve"> over telephone, Zoom or in-person. To make sure that </w:t>
      </w:r>
      <w:r>
        <w:rPr>
          <w:szCs w:val="20"/>
          <w:lang w:val="en-US"/>
        </w:rPr>
        <w:t>victim</w:t>
      </w:r>
      <w:r>
        <w:rPr>
          <w:szCs w:val="20"/>
          <w:lang w:val="en-US"/>
        </w:rPr>
        <w:noBreakHyphen/>
        <w:t>survivors</w:t>
      </w:r>
      <w:r w:rsidRPr="007E7A0B">
        <w:rPr>
          <w:szCs w:val="20"/>
          <w:lang w:val="en-US"/>
        </w:rPr>
        <w:t xml:space="preserve"> can participate comfortably and safely, we will:   </w:t>
      </w:r>
    </w:p>
    <w:p w14:paraId="01069371" w14:textId="77777777" w:rsidR="008A068B" w:rsidRPr="007E7A0B" w:rsidRDefault="008A068B" w:rsidP="008A068B">
      <w:pPr>
        <w:pStyle w:val="Bulletlist"/>
        <w:numPr>
          <w:ilvl w:val="0"/>
          <w:numId w:val="7"/>
        </w:numPr>
        <w:spacing w:line="276" w:lineRule="auto"/>
        <w:ind w:left="709" w:hanging="309"/>
        <w:jc w:val="both"/>
        <w:rPr>
          <w:szCs w:val="20"/>
          <w:lang w:val="en-US"/>
        </w:rPr>
      </w:pPr>
      <w:r w:rsidRPr="007E7A0B">
        <w:rPr>
          <w:szCs w:val="20"/>
          <w:lang w:val="en-US"/>
        </w:rPr>
        <w:t xml:space="preserve">Not ask </w:t>
      </w:r>
      <w:r>
        <w:rPr>
          <w:szCs w:val="20"/>
          <w:lang w:val="en-US"/>
        </w:rPr>
        <w:t>participants</w:t>
      </w:r>
      <w:r w:rsidRPr="007E7A0B">
        <w:rPr>
          <w:szCs w:val="20"/>
          <w:lang w:val="en-US"/>
        </w:rPr>
        <w:t xml:space="preserve"> to share any personal details or stories that </w:t>
      </w:r>
      <w:r>
        <w:rPr>
          <w:szCs w:val="20"/>
          <w:lang w:val="en-US"/>
        </w:rPr>
        <w:t>they</w:t>
      </w:r>
      <w:r w:rsidRPr="007E7A0B">
        <w:rPr>
          <w:szCs w:val="20"/>
          <w:lang w:val="en-US"/>
        </w:rPr>
        <w:t xml:space="preserve"> don’t want to</w:t>
      </w:r>
    </w:p>
    <w:p w14:paraId="74530F25" w14:textId="77777777" w:rsidR="008A068B" w:rsidRPr="007E7A0B" w:rsidRDefault="008A068B" w:rsidP="008A068B">
      <w:pPr>
        <w:pStyle w:val="Bulletlist"/>
        <w:numPr>
          <w:ilvl w:val="0"/>
          <w:numId w:val="7"/>
        </w:numPr>
        <w:spacing w:line="276" w:lineRule="auto"/>
        <w:ind w:left="709" w:hanging="309"/>
        <w:jc w:val="both"/>
        <w:rPr>
          <w:szCs w:val="20"/>
          <w:lang w:val="en-US"/>
        </w:rPr>
      </w:pPr>
      <w:r w:rsidRPr="007E7A0B">
        <w:rPr>
          <w:szCs w:val="20"/>
          <w:lang w:val="en-US"/>
        </w:rPr>
        <w:t>Not audio- or video-record the conversation</w:t>
      </w:r>
    </w:p>
    <w:p w14:paraId="3178E805" w14:textId="77777777" w:rsidR="008A068B" w:rsidRDefault="008A068B" w:rsidP="008A068B">
      <w:pPr>
        <w:pStyle w:val="Bulletlist"/>
        <w:numPr>
          <w:ilvl w:val="0"/>
          <w:numId w:val="7"/>
        </w:numPr>
        <w:spacing w:line="276" w:lineRule="auto"/>
        <w:ind w:left="709" w:hanging="309"/>
        <w:jc w:val="both"/>
        <w:rPr>
          <w:szCs w:val="20"/>
          <w:lang w:val="en-US"/>
        </w:rPr>
      </w:pPr>
      <w:r w:rsidRPr="007E7A0B">
        <w:rPr>
          <w:szCs w:val="20"/>
          <w:lang w:val="en-US"/>
        </w:rPr>
        <w:t xml:space="preserve">Have a trained psychological support worker to support during and after the interview, if needed </w:t>
      </w:r>
    </w:p>
    <w:p w14:paraId="0669C44A" w14:textId="77777777" w:rsidR="008A068B" w:rsidRDefault="008A068B" w:rsidP="008A068B">
      <w:pPr>
        <w:spacing w:line="276" w:lineRule="auto"/>
        <w:rPr>
          <w:szCs w:val="20"/>
          <w:lang w:val="en-US"/>
        </w:rPr>
      </w:pPr>
      <w:r>
        <w:rPr>
          <w:szCs w:val="20"/>
          <w:lang w:val="en-US"/>
        </w:rPr>
        <w:t xml:space="preserve">All participants who take part will be paid $80. The interview will happen in April or May 2023.  </w:t>
      </w:r>
    </w:p>
    <w:p w14:paraId="229BEE67" w14:textId="77777777" w:rsidR="008A068B" w:rsidRDefault="008A068B" w:rsidP="008A068B">
      <w:pPr>
        <w:pStyle w:val="Heading3nonumber"/>
        <w:rPr>
          <w:b/>
          <w:bCs/>
        </w:rPr>
      </w:pPr>
      <w:r>
        <w:rPr>
          <w:b/>
          <w:bCs/>
        </w:rPr>
        <w:lastRenderedPageBreak/>
        <w:t xml:space="preserve">Do you know someone who may be eligible and interested? </w:t>
      </w:r>
    </w:p>
    <w:p w14:paraId="53159CA4" w14:textId="77777777" w:rsidR="008A068B" w:rsidRDefault="008A068B" w:rsidP="008A068B">
      <w:pPr>
        <w:rPr>
          <w:lang w:val="en-GB" w:bidi="en-US"/>
        </w:rPr>
      </w:pPr>
      <w:r>
        <w:rPr>
          <w:lang w:val="en-GB" w:bidi="en-US"/>
        </w:rPr>
        <w:t xml:space="preserve">Please pass this information on to any women (aged 18+) or young people (aged 15-17). If they are interested, please ask their consent to pass their details on to us. Below are some instructions on how to have the conversation with potential participants, and what information we will need from you. </w:t>
      </w:r>
    </w:p>
    <w:p w14:paraId="7F271465" w14:textId="77777777" w:rsidR="008A068B" w:rsidRDefault="008A068B" w:rsidP="008A068B">
      <w:pPr>
        <w:pStyle w:val="Heading3nonumber"/>
        <w:rPr>
          <w:b/>
          <w:bCs/>
        </w:rPr>
      </w:pPr>
      <w:r>
        <w:rPr>
          <w:b/>
          <w:bCs/>
        </w:rPr>
        <w:t>How do you have the conversation with potential participants?</w:t>
      </w:r>
    </w:p>
    <w:p w14:paraId="19465836" w14:textId="77777777" w:rsidR="008A068B" w:rsidRDefault="008A068B" w:rsidP="00EC6853">
      <w:pPr>
        <w:pStyle w:val="ListParagraph"/>
        <w:numPr>
          <w:ilvl w:val="0"/>
          <w:numId w:val="11"/>
        </w:numPr>
      </w:pPr>
      <w:r w:rsidRPr="00FE452D">
        <w:t xml:space="preserve">Choose a suitable time and set aside about </w:t>
      </w:r>
      <w:r>
        <w:t>10</w:t>
      </w:r>
      <w:r w:rsidRPr="00FE452D">
        <w:t xml:space="preserve"> minutes to talk about the interview with them</w:t>
      </w:r>
      <w:r>
        <w:t>.</w:t>
      </w:r>
    </w:p>
    <w:p w14:paraId="3AB2CA49" w14:textId="77777777" w:rsidR="008A068B" w:rsidRDefault="008A068B" w:rsidP="00EC6853">
      <w:pPr>
        <w:pStyle w:val="ListParagraph"/>
        <w:numPr>
          <w:ilvl w:val="0"/>
          <w:numId w:val="11"/>
        </w:numPr>
      </w:pPr>
      <w:r>
        <w:t>Explain what the interview is about, from the details above.</w:t>
      </w:r>
    </w:p>
    <w:p w14:paraId="780734F9" w14:textId="77777777" w:rsidR="008A068B" w:rsidRDefault="008A068B" w:rsidP="00EC6853">
      <w:pPr>
        <w:pStyle w:val="ListParagraph"/>
        <w:numPr>
          <w:ilvl w:val="0"/>
          <w:numId w:val="11"/>
        </w:numPr>
      </w:pPr>
      <w:r>
        <w:t xml:space="preserve">Check that the individual is eligible, confirming the following: </w:t>
      </w:r>
    </w:p>
    <w:p w14:paraId="47882839" w14:textId="77777777" w:rsidR="008A068B" w:rsidRDefault="008A068B" w:rsidP="00EC6853">
      <w:pPr>
        <w:pStyle w:val="ListParagraph"/>
        <w:numPr>
          <w:ilvl w:val="1"/>
          <w:numId w:val="11"/>
        </w:numPr>
      </w:pPr>
      <w:r>
        <w:t>That they are aged 15 years or over</w:t>
      </w:r>
    </w:p>
    <w:p w14:paraId="4D7BDE9C" w14:textId="77777777" w:rsidR="008A068B" w:rsidRDefault="008A068B" w:rsidP="00EC6853">
      <w:pPr>
        <w:pStyle w:val="ListParagraph"/>
        <w:numPr>
          <w:ilvl w:val="1"/>
          <w:numId w:val="11"/>
        </w:numPr>
      </w:pPr>
      <w:r>
        <w:t>That, if aged 18 or over, they identify as a woman.</w:t>
      </w:r>
    </w:p>
    <w:p w14:paraId="2417E096" w14:textId="77777777" w:rsidR="008A068B" w:rsidRDefault="008A068B" w:rsidP="00EC6853">
      <w:pPr>
        <w:pStyle w:val="ListParagraph"/>
        <w:numPr>
          <w:ilvl w:val="1"/>
          <w:numId w:val="11"/>
        </w:numPr>
      </w:pPr>
      <w:r>
        <w:t xml:space="preserve">That they self-identify with at least one of the following: </w:t>
      </w:r>
    </w:p>
    <w:p w14:paraId="430FB322" w14:textId="77777777" w:rsidR="008A068B" w:rsidRDefault="008A068B" w:rsidP="00EC6853">
      <w:pPr>
        <w:pStyle w:val="ListParagraph"/>
        <w:numPr>
          <w:ilvl w:val="2"/>
          <w:numId w:val="11"/>
        </w:numPr>
      </w:pPr>
      <w:r>
        <w:t>Culturally and Linguistically Diverse (</w:t>
      </w:r>
      <w:r w:rsidRPr="00596D90">
        <w:t xml:space="preserve">Language other than English spoken at home, non-Anglo </w:t>
      </w:r>
      <w:r>
        <w:t>background</w:t>
      </w:r>
      <w:r w:rsidRPr="00596D90">
        <w:t>, or non-Christian religious affiliation</w:t>
      </w:r>
      <w:r>
        <w:t>)</w:t>
      </w:r>
    </w:p>
    <w:p w14:paraId="4C57F49F" w14:textId="77777777" w:rsidR="008A068B" w:rsidRDefault="008A068B" w:rsidP="00EC6853">
      <w:pPr>
        <w:pStyle w:val="ListParagraph"/>
        <w:numPr>
          <w:ilvl w:val="2"/>
          <w:numId w:val="11"/>
        </w:numPr>
      </w:pPr>
      <w:r>
        <w:t>Aboriginal and/or Torres Strait Islander</w:t>
      </w:r>
    </w:p>
    <w:p w14:paraId="6550465C" w14:textId="77777777" w:rsidR="008A068B" w:rsidRDefault="008A068B" w:rsidP="00EC6853">
      <w:pPr>
        <w:pStyle w:val="ListParagraph"/>
        <w:numPr>
          <w:ilvl w:val="2"/>
          <w:numId w:val="11"/>
        </w:numPr>
      </w:pPr>
      <w:r>
        <w:t>Living with a disability or caring for a child with disability</w:t>
      </w:r>
    </w:p>
    <w:p w14:paraId="53A82604" w14:textId="77777777" w:rsidR="008A068B" w:rsidRDefault="008A068B" w:rsidP="00EC6853">
      <w:pPr>
        <w:pStyle w:val="ListParagraph"/>
        <w:numPr>
          <w:ilvl w:val="1"/>
          <w:numId w:val="11"/>
        </w:numPr>
      </w:pPr>
      <w:r w:rsidRPr="000E1B8F">
        <w:t xml:space="preserve">Have a lived experience of </w:t>
      </w:r>
      <w:r>
        <w:t>domestic and/or family violence</w:t>
      </w:r>
      <w:r w:rsidRPr="000E1B8F">
        <w:t xml:space="preserve">, and of emergency accommodation, in the last </w:t>
      </w:r>
      <w:r>
        <w:t>10</w:t>
      </w:r>
      <w:r w:rsidRPr="000E1B8F">
        <w:t xml:space="preserve"> years</w:t>
      </w:r>
      <w:r>
        <w:t xml:space="preserve"> (since 2013) either with their mother/carer or by themselves.</w:t>
      </w:r>
    </w:p>
    <w:p w14:paraId="74C7452F" w14:textId="77777777" w:rsidR="008A068B" w:rsidRDefault="008A068B" w:rsidP="00EC6853">
      <w:pPr>
        <w:pStyle w:val="ListParagraph"/>
        <w:numPr>
          <w:ilvl w:val="1"/>
          <w:numId w:val="11"/>
        </w:numPr>
      </w:pPr>
      <w:r>
        <w:t xml:space="preserve">That they are not currently experiencing acute challenges with personal or family safety </w:t>
      </w:r>
    </w:p>
    <w:p w14:paraId="1BB62532" w14:textId="77777777" w:rsidR="008A068B" w:rsidRDefault="008A068B" w:rsidP="00EC6853">
      <w:pPr>
        <w:pStyle w:val="ListParagraph"/>
        <w:numPr>
          <w:ilvl w:val="0"/>
          <w:numId w:val="11"/>
        </w:numPr>
      </w:pPr>
      <w:r>
        <w:t>Ask the participant if they consent to be contacted by a researcher. They are not under any obligation to participate in the interview.</w:t>
      </w:r>
    </w:p>
    <w:p w14:paraId="35BDB23A" w14:textId="77777777" w:rsidR="008A068B" w:rsidRDefault="008A068B" w:rsidP="00EC6853">
      <w:pPr>
        <w:pStyle w:val="ListParagraph"/>
        <w:numPr>
          <w:ilvl w:val="0"/>
          <w:numId w:val="11"/>
        </w:numPr>
      </w:pPr>
      <w:r>
        <w:t>If the participant is under 18, explain that CIRCA will need to contact their parent or guardian to get consent that they be invited to participate in the research.</w:t>
      </w:r>
    </w:p>
    <w:p w14:paraId="496B245A" w14:textId="77777777" w:rsidR="008A068B" w:rsidRDefault="008A068B" w:rsidP="00EC6853">
      <w:pPr>
        <w:pStyle w:val="ListParagraph"/>
        <w:numPr>
          <w:ilvl w:val="0"/>
          <w:numId w:val="11"/>
        </w:numPr>
      </w:pPr>
      <w:r w:rsidRPr="00FE452D">
        <w:t xml:space="preserve">Pass on the </w:t>
      </w:r>
      <w:r>
        <w:t xml:space="preserve">individual’s </w:t>
      </w:r>
      <w:r w:rsidRPr="00FE452D">
        <w:t>details to</w:t>
      </w:r>
      <w:r>
        <w:t xml:space="preserve"> CIRCA</w:t>
      </w:r>
      <w:r w:rsidRPr="00FE452D">
        <w:t xml:space="preserve">. </w:t>
      </w:r>
      <w:r>
        <w:t>And if the participant is a young person aged 15-17, we will also require the contact details of their parent or guardian.</w:t>
      </w:r>
    </w:p>
    <w:p w14:paraId="2E5E5CE6" w14:textId="028F3905" w:rsidR="008A068B" w:rsidRDefault="008A068B" w:rsidP="00EC6853">
      <w:pPr>
        <w:pStyle w:val="ListParagraph"/>
        <w:numPr>
          <w:ilvl w:val="1"/>
          <w:numId w:val="11"/>
        </w:numPr>
      </w:pPr>
      <w:r>
        <w:t>Name</w:t>
      </w:r>
      <w:r>
        <w:tab/>
      </w:r>
      <w:r>
        <w:tab/>
      </w:r>
      <w:r>
        <w:tab/>
      </w:r>
      <w:r>
        <w:tab/>
      </w:r>
      <w:r>
        <w:tab/>
      </w:r>
      <w:r>
        <w:tab/>
      </w:r>
    </w:p>
    <w:p w14:paraId="751EB2FA" w14:textId="4B8B2AFD" w:rsidR="008A068B" w:rsidRDefault="008A068B" w:rsidP="00EC6853">
      <w:pPr>
        <w:pStyle w:val="ListParagraph"/>
        <w:numPr>
          <w:ilvl w:val="1"/>
          <w:numId w:val="11"/>
        </w:numPr>
      </w:pPr>
      <w:r>
        <w:t>Age</w:t>
      </w:r>
      <w:r>
        <w:tab/>
      </w:r>
      <w:r>
        <w:tab/>
      </w:r>
      <w:r>
        <w:tab/>
      </w:r>
      <w:r>
        <w:tab/>
      </w:r>
    </w:p>
    <w:p w14:paraId="35C50F57" w14:textId="34FD1244" w:rsidR="008A068B" w:rsidRDefault="008A068B" w:rsidP="00EC6853">
      <w:pPr>
        <w:pStyle w:val="ListParagraph"/>
        <w:numPr>
          <w:ilvl w:val="1"/>
          <w:numId w:val="11"/>
        </w:numPr>
      </w:pPr>
      <w:r>
        <w:t>Phone number</w:t>
      </w:r>
      <w:r>
        <w:tab/>
      </w:r>
      <w:r>
        <w:tab/>
      </w:r>
      <w:r>
        <w:tab/>
      </w:r>
      <w:r>
        <w:tab/>
      </w:r>
      <w:r>
        <w:tab/>
      </w:r>
    </w:p>
    <w:p w14:paraId="63EA5372" w14:textId="6BB289D3" w:rsidR="008A068B" w:rsidRDefault="008A068B" w:rsidP="00EC6853">
      <w:pPr>
        <w:pStyle w:val="ListParagraph"/>
        <w:numPr>
          <w:ilvl w:val="1"/>
          <w:numId w:val="11"/>
        </w:numPr>
      </w:pPr>
      <w:r>
        <w:t>Email</w:t>
      </w:r>
      <w:r>
        <w:tab/>
      </w:r>
      <w:r>
        <w:tab/>
      </w:r>
      <w:r>
        <w:tab/>
      </w:r>
      <w:r>
        <w:tab/>
      </w:r>
      <w:r>
        <w:tab/>
      </w:r>
    </w:p>
    <w:p w14:paraId="2F902A43" w14:textId="2E15A6B9" w:rsidR="008A068B" w:rsidRDefault="008A068B" w:rsidP="00EC6853">
      <w:pPr>
        <w:pStyle w:val="ListParagraph"/>
        <w:numPr>
          <w:ilvl w:val="1"/>
          <w:numId w:val="11"/>
        </w:numPr>
      </w:pPr>
      <w:r>
        <w:t>State/territory of residence</w:t>
      </w:r>
      <w:r>
        <w:tab/>
      </w:r>
      <w:r>
        <w:tab/>
      </w:r>
      <w:r>
        <w:tab/>
      </w:r>
    </w:p>
    <w:p w14:paraId="48B20AC1" w14:textId="7F34FB19" w:rsidR="008A068B" w:rsidRDefault="008A068B" w:rsidP="00EC6853">
      <w:pPr>
        <w:pStyle w:val="ListParagraph"/>
        <w:numPr>
          <w:ilvl w:val="1"/>
          <w:numId w:val="11"/>
        </w:numPr>
      </w:pPr>
      <w:r>
        <w:lastRenderedPageBreak/>
        <w:t>Urban/regional/remote</w:t>
      </w:r>
      <w:r>
        <w:tab/>
      </w:r>
      <w:r>
        <w:tab/>
      </w:r>
      <w:r>
        <w:tab/>
      </w:r>
      <w:r>
        <w:tab/>
      </w:r>
    </w:p>
    <w:p w14:paraId="715373B7" w14:textId="2E91FB17" w:rsidR="008A068B" w:rsidRDefault="008A068B" w:rsidP="00EC6853">
      <w:pPr>
        <w:pStyle w:val="ListParagraph"/>
        <w:numPr>
          <w:ilvl w:val="1"/>
          <w:numId w:val="11"/>
        </w:numPr>
      </w:pPr>
      <w:r>
        <w:t>Language spoken/religion/ethnic background</w:t>
      </w:r>
      <w:r>
        <w:tab/>
      </w:r>
      <w:r>
        <w:tab/>
      </w:r>
    </w:p>
    <w:p w14:paraId="298B1903" w14:textId="1D229ACA" w:rsidR="008A068B" w:rsidRDefault="008A068B" w:rsidP="00EC6853">
      <w:pPr>
        <w:pStyle w:val="ListParagraph"/>
        <w:numPr>
          <w:ilvl w:val="1"/>
          <w:numId w:val="11"/>
        </w:numPr>
      </w:pPr>
      <w:r>
        <w:t xml:space="preserve">Aboriginal and/or Torres Strait Islander Status </w:t>
      </w:r>
      <w:r>
        <w:tab/>
      </w:r>
      <w:r>
        <w:tab/>
      </w:r>
    </w:p>
    <w:p w14:paraId="584B405C" w14:textId="5398FBF1" w:rsidR="008A068B" w:rsidRDefault="008A068B" w:rsidP="00EC6853">
      <w:pPr>
        <w:pStyle w:val="ListParagraph"/>
        <w:numPr>
          <w:ilvl w:val="1"/>
          <w:numId w:val="11"/>
        </w:numPr>
      </w:pPr>
      <w:r>
        <w:t xml:space="preserve">Disability status (of themselves and/or children if relevant) </w:t>
      </w:r>
    </w:p>
    <w:p w14:paraId="59F0F312" w14:textId="1B23AEAF" w:rsidR="008A068B" w:rsidRDefault="008A068B" w:rsidP="00EC6853">
      <w:pPr>
        <w:pStyle w:val="ListParagraph"/>
        <w:numPr>
          <w:ilvl w:val="1"/>
          <w:numId w:val="11"/>
        </w:numPr>
      </w:pPr>
      <w:r>
        <w:t>Number of years since using emergency accommodation</w:t>
      </w:r>
      <w:r>
        <w:tab/>
      </w:r>
    </w:p>
    <w:p w14:paraId="0BA9D7BA" w14:textId="42F12021" w:rsidR="008A068B" w:rsidRDefault="008A068B" w:rsidP="00EC6853">
      <w:pPr>
        <w:pStyle w:val="ListParagraph"/>
        <w:numPr>
          <w:ilvl w:val="1"/>
          <w:numId w:val="11"/>
        </w:numPr>
      </w:pPr>
      <w:r>
        <w:t xml:space="preserve">Whether they </w:t>
      </w:r>
      <w:r w:rsidRPr="00A01A15">
        <w:t>would prefer to be contacted by someone of their cultural or linguistic background</w:t>
      </w:r>
      <w:r>
        <w:t>, or someone else:</w:t>
      </w:r>
      <w:r>
        <w:tab/>
      </w:r>
      <w:r>
        <w:tab/>
      </w:r>
      <w:r>
        <w:tab/>
      </w:r>
      <w:r>
        <w:tab/>
      </w:r>
      <w:r>
        <w:tab/>
      </w:r>
      <w:r>
        <w:tab/>
      </w:r>
      <w:r>
        <w:tab/>
      </w:r>
    </w:p>
    <w:p w14:paraId="0DC5BA6A" w14:textId="376A6070" w:rsidR="008A068B" w:rsidRDefault="008A068B" w:rsidP="00EC6853">
      <w:pPr>
        <w:pStyle w:val="ListParagraph"/>
        <w:numPr>
          <w:ilvl w:val="1"/>
          <w:numId w:val="11"/>
        </w:numPr>
      </w:pPr>
      <w:r>
        <w:t xml:space="preserve">Whether they would prefer to be interview face-to-face, online or by phone: </w:t>
      </w:r>
    </w:p>
    <w:p w14:paraId="758D1EB1" w14:textId="07028959" w:rsidR="008A068B" w:rsidRDefault="008A068B" w:rsidP="00EC6853">
      <w:pPr>
        <w:pStyle w:val="ListParagraph"/>
        <w:numPr>
          <w:ilvl w:val="1"/>
          <w:numId w:val="11"/>
        </w:numPr>
      </w:pPr>
      <w:r>
        <w:t>Name of parent/guardian (for those aged 15-17)</w:t>
      </w:r>
      <w:r>
        <w:tab/>
      </w:r>
      <w:r>
        <w:tab/>
      </w:r>
    </w:p>
    <w:p w14:paraId="41DF5041" w14:textId="075BDAF3" w:rsidR="008A068B" w:rsidRDefault="008A068B" w:rsidP="00EC6853">
      <w:pPr>
        <w:pStyle w:val="ListParagraph"/>
        <w:numPr>
          <w:ilvl w:val="1"/>
          <w:numId w:val="11"/>
        </w:numPr>
      </w:pPr>
      <w:r>
        <w:t>Phone number of parent/guardian (for those aged 15-17)</w:t>
      </w:r>
    </w:p>
    <w:p w14:paraId="2F16B371" w14:textId="0498C2B1" w:rsidR="008A068B" w:rsidRPr="00A45186" w:rsidRDefault="008A068B" w:rsidP="00EC6853">
      <w:pPr>
        <w:pStyle w:val="ListParagraph"/>
        <w:numPr>
          <w:ilvl w:val="1"/>
          <w:numId w:val="11"/>
        </w:numPr>
      </w:pPr>
      <w:r>
        <w:t xml:space="preserve">Email of parent/guardian (for those aged 15-17)                </w:t>
      </w:r>
    </w:p>
    <w:p w14:paraId="14EECA20" w14:textId="77777777" w:rsidR="008A068B" w:rsidRDefault="008A068B" w:rsidP="008A068B">
      <w:pPr>
        <w:rPr>
          <w:b/>
          <w:bCs/>
          <w:sz w:val="24"/>
          <w:szCs w:val="24"/>
        </w:rPr>
      </w:pPr>
      <w:r w:rsidRPr="00196B81">
        <w:rPr>
          <w:b/>
          <w:bCs/>
          <w:sz w:val="24"/>
          <w:szCs w:val="24"/>
          <w:lang w:val="en-GB" w:bidi="en-US"/>
        </w:rPr>
        <w:t xml:space="preserve">Please contact </w:t>
      </w:r>
      <w:r>
        <w:rPr>
          <w:b/>
          <w:bCs/>
          <w:sz w:val="24"/>
          <w:szCs w:val="24"/>
          <w:lang w:val="en-GB" w:bidi="en-US"/>
        </w:rPr>
        <w:t>Thushara Dibley</w:t>
      </w:r>
      <w:r w:rsidRPr="00196B81">
        <w:rPr>
          <w:b/>
          <w:bCs/>
          <w:sz w:val="24"/>
          <w:szCs w:val="24"/>
          <w:lang w:val="en-GB" w:bidi="en-US"/>
        </w:rPr>
        <w:t xml:space="preserve">, on </w:t>
      </w:r>
      <w:r w:rsidRPr="00137DE8">
        <w:rPr>
          <w:b/>
          <w:bCs/>
          <w:sz w:val="24"/>
          <w:szCs w:val="24"/>
          <w:lang w:val="en-GB" w:bidi="en-US"/>
        </w:rPr>
        <w:t>02 8585 1323</w:t>
      </w:r>
      <w:r w:rsidRPr="00196B81">
        <w:rPr>
          <w:b/>
          <w:bCs/>
          <w:sz w:val="24"/>
          <w:szCs w:val="24"/>
          <w:lang w:val="en-GB" w:bidi="en-US"/>
        </w:rPr>
        <w:t xml:space="preserve"> or </w:t>
      </w:r>
      <w:hyperlink r:id="rId19" w:history="1">
        <w:r w:rsidRPr="006E6FD5">
          <w:rPr>
            <w:rStyle w:val="Hyperlink"/>
            <w:b/>
            <w:bCs/>
            <w:sz w:val="24"/>
            <w:szCs w:val="24"/>
            <w:lang w:val="en-GB" w:bidi="en-US"/>
          </w:rPr>
          <w:t>thushara@circaresearch.com.au</w:t>
        </w:r>
      </w:hyperlink>
      <w:r w:rsidRPr="00196B81">
        <w:rPr>
          <w:rStyle w:val="Hyperlink"/>
          <w:b/>
          <w:bCs/>
          <w:sz w:val="24"/>
          <w:szCs w:val="24"/>
          <w:u w:val="none"/>
          <w:lang w:val="en-GB" w:bidi="en-US"/>
        </w:rPr>
        <w:t xml:space="preserve"> </w:t>
      </w:r>
      <w:r>
        <w:rPr>
          <w:b/>
          <w:bCs/>
          <w:sz w:val="24"/>
          <w:szCs w:val="24"/>
        </w:rPr>
        <w:t>with the above information of those that agree</w:t>
      </w:r>
      <w:r w:rsidRPr="00196B81">
        <w:rPr>
          <w:b/>
          <w:bCs/>
          <w:sz w:val="24"/>
          <w:szCs w:val="24"/>
        </w:rPr>
        <w:t>, or if you have questions.</w:t>
      </w:r>
    </w:p>
    <w:p w14:paraId="27CCD976" w14:textId="77777777" w:rsidR="008A068B" w:rsidRPr="00196B81" w:rsidRDefault="008A068B" w:rsidP="008A068B">
      <w:pPr>
        <w:pStyle w:val="Heading1"/>
      </w:pPr>
      <w:bookmarkStart w:id="44" w:name="_Ref138169492"/>
      <w:bookmarkStart w:id="45" w:name="_Toc138320932"/>
      <w:bookmarkStart w:id="46" w:name="_Toc147915724"/>
      <w:r>
        <w:lastRenderedPageBreak/>
        <w:t>Appendix 2: Recruitment Screener</w:t>
      </w:r>
      <w:bookmarkEnd w:id="44"/>
      <w:bookmarkEnd w:id="45"/>
      <w:bookmarkEnd w:id="46"/>
    </w:p>
    <w:p w14:paraId="78BF414E"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Recruitment Specifications:</w:t>
      </w:r>
    </w:p>
    <w:p w14:paraId="5C394B70" w14:textId="77777777" w:rsidR="008A068B" w:rsidRPr="00EE73FB" w:rsidRDefault="008A068B" w:rsidP="008A068B">
      <w:pPr>
        <w:jc w:val="both"/>
        <w:rPr>
          <w:color w:val="414141"/>
          <w:sz w:val="20"/>
          <w:lang w:eastAsia="en-AU"/>
        </w:rPr>
      </w:pPr>
      <w:r w:rsidRPr="00EE73FB">
        <w:rPr>
          <w:color w:val="414141"/>
          <w:sz w:val="20"/>
          <w:lang w:eastAsia="en-AU"/>
        </w:rPr>
        <w:t xml:space="preserve">15 online, in-person or over-the-phone, in-language, in-culture, supported interviews with women and children (aged 15-17) victim-survivors of domestic and family violence, with lived experience of emergency accommodation. </w:t>
      </w:r>
    </w:p>
    <w:p w14:paraId="1D0FFC81" w14:textId="77777777" w:rsidR="008A068B" w:rsidRPr="00EE73FB" w:rsidRDefault="008A068B" w:rsidP="008A068B">
      <w:pPr>
        <w:rPr>
          <w:color w:val="414141"/>
          <w:sz w:val="20"/>
          <w:lang w:eastAsia="en-AU"/>
        </w:rPr>
      </w:pPr>
      <w:r w:rsidRPr="00EE73FB">
        <w:rPr>
          <w:color w:val="414141"/>
          <w:sz w:val="20"/>
          <w:lang w:eastAsia="en-AU"/>
        </w:rPr>
        <w:t xml:space="preserve">Each participant will receive $80, paid via cash after signing the Participant Sign-Off Sheet. </w:t>
      </w:r>
    </w:p>
    <w:tbl>
      <w:tblPr>
        <w:tblStyle w:val="PeakboundTable"/>
        <w:tblW w:w="9068" w:type="dxa"/>
        <w:tblLayout w:type="fixed"/>
        <w:tblLook w:val="04E0" w:firstRow="1" w:lastRow="1" w:firstColumn="1" w:lastColumn="0" w:noHBand="0" w:noVBand="1"/>
        <w:tblCaption w:val="Recruitment specifications"/>
        <w:tblDescription w:val="Table showing the recruitment specifications by cohort, jurisdiction, geographic context (Urban, regional or remote) and number of total interviews."/>
      </w:tblPr>
      <w:tblGrid>
        <w:gridCol w:w="1838"/>
        <w:gridCol w:w="2835"/>
        <w:gridCol w:w="1134"/>
        <w:gridCol w:w="1134"/>
        <w:gridCol w:w="1134"/>
        <w:gridCol w:w="993"/>
      </w:tblGrid>
      <w:tr w:rsidR="002028A5" w:rsidRPr="00EE73FB" w14:paraId="475C861B" w14:textId="77777777" w:rsidTr="002028A5">
        <w:trPr>
          <w:cnfStyle w:val="100000000000" w:firstRow="1" w:lastRow="0" w:firstColumn="0" w:lastColumn="0" w:oddVBand="0" w:evenVBand="0" w:oddHBand="0" w:evenHBand="0" w:firstRowFirstColumn="0" w:firstRowLastColumn="0" w:lastRowFirstColumn="0" w:lastRowLastColumn="0"/>
          <w:trHeight w:val="1"/>
        </w:trPr>
        <w:tc>
          <w:tcPr>
            <w:tcW w:w="1838" w:type="dxa"/>
            <w:tcBorders>
              <w:right w:val="single" w:sz="4" w:space="0" w:color="auto"/>
            </w:tcBorders>
          </w:tcPr>
          <w:p w14:paraId="6072C300" w14:textId="49B3740D" w:rsidR="002028A5" w:rsidRPr="002028A5" w:rsidRDefault="002028A5" w:rsidP="00180BBA">
            <w:pPr>
              <w:widowControl w:val="0"/>
              <w:spacing w:after="0" w:line="240" w:lineRule="auto"/>
              <w:rPr>
                <w:rFonts w:ascii="Calibri" w:eastAsia="Century Gothic" w:hAnsi="Calibri" w:cs="Calibri"/>
                <w:b/>
                <w:bCs/>
                <w:color w:val="242C31"/>
                <w:sz w:val="18"/>
                <w:szCs w:val="18"/>
                <w:lang w:val="en-US" w:eastAsia="en-AU"/>
              </w:rPr>
            </w:pPr>
            <w:r w:rsidRPr="002028A5">
              <w:rPr>
                <w:rFonts w:ascii="Calibri" w:eastAsia="Century Gothic" w:hAnsi="Calibri" w:cs="Calibri"/>
                <w:b/>
                <w:bCs/>
                <w:color w:val="242C31"/>
                <w:sz w:val="18"/>
                <w:szCs w:val="18"/>
                <w:lang w:val="en-US" w:eastAsia="en-AU"/>
              </w:rPr>
              <w:t>Cohort</w:t>
            </w:r>
          </w:p>
        </w:tc>
        <w:tc>
          <w:tcPr>
            <w:tcW w:w="2835" w:type="dxa"/>
            <w:tcBorders>
              <w:top w:val="single" w:sz="8" w:space="0" w:color="787878" w:themeColor="text2"/>
              <w:left w:val="single" w:sz="4" w:space="0" w:color="auto"/>
              <w:right w:val="single" w:sz="4" w:space="0" w:color="auto"/>
            </w:tcBorders>
          </w:tcPr>
          <w:p w14:paraId="2DAFD33C" w14:textId="21931876" w:rsidR="002028A5" w:rsidRPr="002028A5" w:rsidRDefault="002028A5" w:rsidP="00180BBA">
            <w:pPr>
              <w:widowControl w:val="0"/>
              <w:spacing w:after="0" w:line="240" w:lineRule="auto"/>
              <w:jc w:val="center"/>
              <w:rPr>
                <w:rFonts w:ascii="Calibri" w:eastAsia="Century Gothic" w:hAnsi="Calibri" w:cs="Calibri"/>
                <w:b/>
                <w:bCs/>
                <w:color w:val="242C31"/>
                <w:sz w:val="18"/>
                <w:szCs w:val="18"/>
                <w:lang w:val="en-US" w:eastAsia="en-AU"/>
              </w:rPr>
            </w:pPr>
            <w:r w:rsidRPr="002028A5">
              <w:rPr>
                <w:rFonts w:ascii="Calibri" w:eastAsia="Century Gothic" w:hAnsi="Calibri" w:cs="Calibri"/>
                <w:b/>
                <w:bCs/>
                <w:color w:val="242C31"/>
                <w:sz w:val="18"/>
                <w:szCs w:val="18"/>
                <w:lang w:val="en-US" w:eastAsia="en-AU"/>
              </w:rPr>
              <w:t>Jurisdiction</w:t>
            </w:r>
          </w:p>
        </w:tc>
        <w:tc>
          <w:tcPr>
            <w:tcW w:w="1134" w:type="dxa"/>
            <w:tcBorders>
              <w:left w:val="single" w:sz="4" w:space="0" w:color="auto"/>
            </w:tcBorders>
          </w:tcPr>
          <w:p w14:paraId="4D475E6B" w14:textId="1CB8D1B6" w:rsidR="002028A5" w:rsidRPr="002028A5" w:rsidRDefault="002028A5" w:rsidP="00180BBA">
            <w:pPr>
              <w:widowControl w:val="0"/>
              <w:spacing w:after="0" w:line="240" w:lineRule="auto"/>
              <w:jc w:val="center"/>
              <w:rPr>
                <w:rFonts w:ascii="Calibri" w:eastAsia="Century Gothic" w:hAnsi="Calibri" w:cs="Calibri"/>
                <w:b/>
                <w:bCs/>
                <w:sz w:val="18"/>
                <w:szCs w:val="18"/>
                <w:lang w:val="en-US" w:eastAsia="en-AU"/>
              </w:rPr>
            </w:pPr>
            <w:r w:rsidRPr="002028A5">
              <w:rPr>
                <w:rFonts w:ascii="Calibri" w:eastAsia="Century Gothic" w:hAnsi="Calibri" w:cs="Calibri"/>
                <w:b/>
                <w:bCs/>
                <w:sz w:val="18"/>
                <w:szCs w:val="18"/>
                <w:lang w:val="en-US" w:eastAsia="en-AU"/>
              </w:rPr>
              <w:t>Urban geographic context</w:t>
            </w:r>
          </w:p>
        </w:tc>
        <w:tc>
          <w:tcPr>
            <w:tcW w:w="1134" w:type="dxa"/>
          </w:tcPr>
          <w:p w14:paraId="45FDFC7F" w14:textId="0D5B517C" w:rsidR="002028A5" w:rsidRPr="002028A5" w:rsidRDefault="002028A5" w:rsidP="00180BBA">
            <w:pPr>
              <w:widowControl w:val="0"/>
              <w:spacing w:after="0" w:line="240" w:lineRule="auto"/>
              <w:jc w:val="center"/>
              <w:rPr>
                <w:rFonts w:ascii="Calibri" w:eastAsia="Century Gothic" w:hAnsi="Calibri" w:cs="Calibri"/>
                <w:b/>
                <w:bCs/>
                <w:sz w:val="18"/>
                <w:szCs w:val="18"/>
                <w:lang w:val="en-US" w:eastAsia="en-AU"/>
              </w:rPr>
            </w:pPr>
            <w:r w:rsidRPr="002028A5">
              <w:rPr>
                <w:rFonts w:ascii="Calibri" w:eastAsia="Century Gothic" w:hAnsi="Calibri" w:cs="Calibri"/>
                <w:b/>
                <w:bCs/>
                <w:sz w:val="18"/>
                <w:szCs w:val="18"/>
                <w:lang w:val="en-US" w:eastAsia="en-AU"/>
              </w:rPr>
              <w:t>Regional geographic context</w:t>
            </w:r>
          </w:p>
        </w:tc>
        <w:tc>
          <w:tcPr>
            <w:tcW w:w="1134" w:type="dxa"/>
            <w:tcBorders>
              <w:right w:val="single" w:sz="4" w:space="0" w:color="auto"/>
            </w:tcBorders>
          </w:tcPr>
          <w:p w14:paraId="3BCC74DF" w14:textId="2598803B" w:rsidR="002028A5" w:rsidRPr="002028A5" w:rsidRDefault="002028A5" w:rsidP="00180BBA">
            <w:pPr>
              <w:widowControl w:val="0"/>
              <w:spacing w:after="0" w:line="240" w:lineRule="auto"/>
              <w:jc w:val="center"/>
              <w:rPr>
                <w:rFonts w:ascii="Calibri" w:eastAsia="Century Gothic" w:hAnsi="Calibri" w:cs="Calibri"/>
                <w:b/>
                <w:bCs/>
                <w:sz w:val="18"/>
                <w:szCs w:val="18"/>
                <w:lang w:val="en-US" w:eastAsia="en-AU"/>
              </w:rPr>
            </w:pPr>
            <w:r w:rsidRPr="002028A5">
              <w:rPr>
                <w:rFonts w:ascii="Calibri" w:eastAsia="Century Gothic" w:hAnsi="Calibri" w:cs="Calibri"/>
                <w:b/>
                <w:bCs/>
                <w:sz w:val="18"/>
                <w:szCs w:val="18"/>
                <w:lang w:val="en-US" w:eastAsia="en-AU"/>
              </w:rPr>
              <w:t>Remote geographic context</w:t>
            </w:r>
          </w:p>
        </w:tc>
        <w:tc>
          <w:tcPr>
            <w:tcW w:w="993" w:type="dxa"/>
            <w:tcBorders>
              <w:left w:val="single" w:sz="4" w:space="0" w:color="auto"/>
            </w:tcBorders>
          </w:tcPr>
          <w:p w14:paraId="2DAC5598" w14:textId="37125E69" w:rsidR="002028A5" w:rsidRPr="002028A5" w:rsidRDefault="002028A5" w:rsidP="00180BBA">
            <w:pPr>
              <w:widowControl w:val="0"/>
              <w:spacing w:after="0" w:line="240" w:lineRule="auto"/>
              <w:jc w:val="center"/>
              <w:rPr>
                <w:rFonts w:ascii="Calibri" w:eastAsia="Century Gothic" w:hAnsi="Calibri" w:cs="Calibri"/>
                <w:b/>
                <w:bCs/>
                <w:color w:val="242C31"/>
                <w:sz w:val="18"/>
                <w:szCs w:val="18"/>
                <w:lang w:val="en-US" w:eastAsia="en-AU"/>
              </w:rPr>
            </w:pPr>
            <w:r w:rsidRPr="002028A5">
              <w:rPr>
                <w:rFonts w:ascii="Calibri" w:eastAsia="Century Gothic" w:hAnsi="Calibri" w:cs="Calibri"/>
                <w:b/>
                <w:bCs/>
                <w:color w:val="242C31"/>
                <w:sz w:val="18"/>
                <w:szCs w:val="18"/>
                <w:lang w:val="en-US" w:eastAsia="en-AU"/>
              </w:rPr>
              <w:t>Total interviews</w:t>
            </w:r>
          </w:p>
        </w:tc>
      </w:tr>
      <w:tr w:rsidR="002028A5" w:rsidRPr="00EE73FB" w14:paraId="3FD4E7B3" w14:textId="77777777" w:rsidTr="002028A5">
        <w:trPr>
          <w:cnfStyle w:val="000000100000" w:firstRow="0" w:lastRow="0" w:firstColumn="0" w:lastColumn="0" w:oddVBand="0" w:evenVBand="0" w:oddHBand="1" w:evenHBand="0" w:firstRowFirstColumn="0" w:firstRowLastColumn="0" w:lastRowFirstColumn="0" w:lastRowLastColumn="0"/>
          <w:trHeight w:val="1"/>
        </w:trPr>
        <w:tc>
          <w:tcPr>
            <w:tcW w:w="1838" w:type="dxa"/>
            <w:tcBorders>
              <w:right w:val="single" w:sz="4" w:space="0" w:color="auto"/>
            </w:tcBorders>
          </w:tcPr>
          <w:p w14:paraId="3551967B" w14:textId="77777777" w:rsidR="008A068B" w:rsidRPr="00EE73FB" w:rsidRDefault="008A068B" w:rsidP="00180BBA">
            <w:pPr>
              <w:widowControl w:val="0"/>
              <w:spacing w:after="0" w:line="240" w:lineRule="auto"/>
              <w:rPr>
                <w:rFonts w:ascii="Calibri" w:eastAsia="Century Gothic" w:hAnsi="Calibri" w:cs="Calibri"/>
                <w:b/>
                <w:bCs/>
                <w:color w:val="242C31"/>
                <w:sz w:val="18"/>
                <w:szCs w:val="18"/>
                <w:lang w:val="en-US" w:eastAsia="en-AU"/>
              </w:rPr>
            </w:pPr>
            <w:r w:rsidRPr="00EE73FB">
              <w:rPr>
                <w:rFonts w:ascii="Calibri" w:eastAsia="Century Gothic" w:hAnsi="Calibri" w:cs="Calibri"/>
                <w:b/>
                <w:bCs/>
                <w:color w:val="242C31"/>
                <w:sz w:val="18"/>
                <w:szCs w:val="18"/>
                <w:lang w:val="en-US" w:eastAsia="en-AU"/>
              </w:rPr>
              <w:t>Aboriginal and Torres Strait Islander</w:t>
            </w:r>
          </w:p>
        </w:tc>
        <w:tc>
          <w:tcPr>
            <w:tcW w:w="2835" w:type="dxa"/>
            <w:tcBorders>
              <w:top w:val="single" w:sz="8" w:space="0" w:color="787878" w:themeColor="text2"/>
              <w:left w:val="single" w:sz="4" w:space="0" w:color="auto"/>
              <w:right w:val="single" w:sz="4" w:space="0" w:color="auto"/>
            </w:tcBorders>
          </w:tcPr>
          <w:p w14:paraId="1606B465" w14:textId="77777777" w:rsidR="008A068B" w:rsidRPr="00EE73FB" w:rsidRDefault="008A068B" w:rsidP="00180BBA">
            <w:pPr>
              <w:widowControl w:val="0"/>
              <w:spacing w:after="0" w:line="240" w:lineRule="auto"/>
              <w:jc w:val="center"/>
              <w:rPr>
                <w:rFonts w:ascii="Calibri" w:eastAsia="Century Gothic" w:hAnsi="Calibri" w:cs="Calibri"/>
                <w:color w:val="242C31"/>
                <w:sz w:val="18"/>
                <w:szCs w:val="18"/>
                <w:lang w:val="en-US" w:eastAsia="en-AU"/>
              </w:rPr>
            </w:pPr>
            <w:r w:rsidRPr="00EE73FB">
              <w:rPr>
                <w:rFonts w:ascii="Calibri" w:eastAsia="Century Gothic" w:hAnsi="Calibri" w:cs="Calibri"/>
                <w:color w:val="242C31"/>
                <w:sz w:val="18"/>
                <w:szCs w:val="18"/>
                <w:lang w:val="en-US" w:eastAsia="en-AU"/>
              </w:rPr>
              <w:t>Mix of states/territories</w:t>
            </w:r>
          </w:p>
        </w:tc>
        <w:tc>
          <w:tcPr>
            <w:tcW w:w="1134" w:type="dxa"/>
            <w:tcBorders>
              <w:left w:val="single" w:sz="4" w:space="0" w:color="auto"/>
            </w:tcBorders>
          </w:tcPr>
          <w:p w14:paraId="1A4333A7" w14:textId="77777777" w:rsidR="008A068B" w:rsidRPr="00EE73FB" w:rsidRDefault="008A068B" w:rsidP="00180BBA">
            <w:pPr>
              <w:widowControl w:val="0"/>
              <w:spacing w:after="0" w:line="240" w:lineRule="auto"/>
              <w:jc w:val="center"/>
              <w:rPr>
                <w:rFonts w:ascii="Calibri" w:eastAsia="Century Gothic" w:hAnsi="Calibri" w:cs="Calibri"/>
                <w:sz w:val="18"/>
                <w:szCs w:val="18"/>
                <w:lang w:val="en-US" w:eastAsia="en-AU"/>
              </w:rPr>
            </w:pPr>
            <w:r w:rsidRPr="00EE73FB">
              <w:rPr>
                <w:rFonts w:ascii="Calibri" w:eastAsia="Century Gothic" w:hAnsi="Calibri" w:cs="Calibri"/>
                <w:sz w:val="18"/>
                <w:szCs w:val="18"/>
                <w:lang w:val="en-US" w:eastAsia="en-AU"/>
              </w:rPr>
              <w:t>2</w:t>
            </w:r>
          </w:p>
        </w:tc>
        <w:tc>
          <w:tcPr>
            <w:tcW w:w="1134" w:type="dxa"/>
          </w:tcPr>
          <w:p w14:paraId="1F21408C" w14:textId="77777777" w:rsidR="008A068B" w:rsidRPr="00EE73FB" w:rsidRDefault="008A068B" w:rsidP="00180BBA">
            <w:pPr>
              <w:widowControl w:val="0"/>
              <w:spacing w:after="0" w:line="240" w:lineRule="auto"/>
              <w:jc w:val="center"/>
              <w:rPr>
                <w:rFonts w:ascii="Calibri" w:eastAsia="Century Gothic" w:hAnsi="Calibri" w:cs="Calibri"/>
                <w:sz w:val="18"/>
                <w:szCs w:val="18"/>
                <w:lang w:val="en-US" w:eastAsia="en-AU"/>
              </w:rPr>
            </w:pPr>
            <w:r w:rsidRPr="00EE73FB">
              <w:rPr>
                <w:rFonts w:ascii="Calibri" w:eastAsia="Century Gothic" w:hAnsi="Calibri" w:cs="Calibri"/>
                <w:sz w:val="18"/>
                <w:szCs w:val="18"/>
                <w:lang w:val="en-US" w:eastAsia="en-AU"/>
              </w:rPr>
              <w:t>2</w:t>
            </w:r>
          </w:p>
        </w:tc>
        <w:tc>
          <w:tcPr>
            <w:tcW w:w="1134" w:type="dxa"/>
            <w:tcBorders>
              <w:right w:val="single" w:sz="4" w:space="0" w:color="auto"/>
            </w:tcBorders>
          </w:tcPr>
          <w:p w14:paraId="59B5FB26" w14:textId="77777777" w:rsidR="008A068B" w:rsidRPr="00EE73FB" w:rsidRDefault="008A068B" w:rsidP="00180BBA">
            <w:pPr>
              <w:widowControl w:val="0"/>
              <w:spacing w:after="0" w:line="240" w:lineRule="auto"/>
              <w:jc w:val="center"/>
              <w:rPr>
                <w:rFonts w:ascii="Calibri" w:eastAsia="Century Gothic" w:hAnsi="Calibri" w:cs="Calibri"/>
                <w:sz w:val="18"/>
                <w:szCs w:val="18"/>
                <w:lang w:val="en-US" w:eastAsia="en-AU"/>
              </w:rPr>
            </w:pPr>
            <w:r w:rsidRPr="00EE73FB">
              <w:rPr>
                <w:rFonts w:ascii="Calibri" w:eastAsia="Century Gothic" w:hAnsi="Calibri" w:cs="Calibri"/>
                <w:sz w:val="18"/>
                <w:szCs w:val="18"/>
                <w:lang w:val="en-US" w:eastAsia="en-AU"/>
              </w:rPr>
              <w:t>1</w:t>
            </w:r>
          </w:p>
        </w:tc>
        <w:tc>
          <w:tcPr>
            <w:tcW w:w="993" w:type="dxa"/>
            <w:tcBorders>
              <w:left w:val="single" w:sz="4" w:space="0" w:color="auto"/>
            </w:tcBorders>
          </w:tcPr>
          <w:p w14:paraId="3570B4CD" w14:textId="77777777" w:rsidR="008A068B" w:rsidRPr="00EE73FB" w:rsidRDefault="008A068B" w:rsidP="00180BBA">
            <w:pPr>
              <w:widowControl w:val="0"/>
              <w:spacing w:after="0" w:line="240" w:lineRule="auto"/>
              <w:jc w:val="center"/>
              <w:rPr>
                <w:rFonts w:ascii="Calibri" w:eastAsia="Century Gothic" w:hAnsi="Calibri" w:cs="Calibri"/>
                <w:b/>
                <w:bCs/>
                <w:color w:val="242C31"/>
                <w:sz w:val="18"/>
                <w:szCs w:val="18"/>
                <w:lang w:val="en-US" w:eastAsia="en-AU"/>
              </w:rPr>
            </w:pPr>
            <w:r w:rsidRPr="00EE73FB">
              <w:rPr>
                <w:rFonts w:ascii="Calibri" w:eastAsia="Century Gothic" w:hAnsi="Calibri" w:cs="Calibri"/>
                <w:b/>
                <w:bCs/>
                <w:color w:val="242C31"/>
                <w:sz w:val="18"/>
                <w:szCs w:val="18"/>
                <w:lang w:val="en-US" w:eastAsia="en-AU"/>
              </w:rPr>
              <w:t>5</w:t>
            </w:r>
          </w:p>
        </w:tc>
      </w:tr>
      <w:tr w:rsidR="002028A5" w:rsidRPr="00EE73FB" w14:paraId="197A5A1E" w14:textId="77777777" w:rsidTr="002028A5">
        <w:trPr>
          <w:trHeight w:val="521"/>
        </w:trPr>
        <w:tc>
          <w:tcPr>
            <w:tcW w:w="1838" w:type="dxa"/>
            <w:tcBorders>
              <w:right w:val="single" w:sz="4" w:space="0" w:color="auto"/>
            </w:tcBorders>
          </w:tcPr>
          <w:p w14:paraId="65C9A5F3" w14:textId="77777777" w:rsidR="008A068B" w:rsidRPr="00EE73FB" w:rsidRDefault="008A068B" w:rsidP="00180BBA">
            <w:pPr>
              <w:widowControl w:val="0"/>
              <w:spacing w:after="0" w:line="240" w:lineRule="auto"/>
              <w:rPr>
                <w:rFonts w:ascii="Calibri" w:eastAsia="Century Gothic" w:hAnsi="Calibri" w:cs="Calibri"/>
                <w:b/>
                <w:bCs/>
                <w:color w:val="242C31"/>
                <w:sz w:val="18"/>
                <w:szCs w:val="18"/>
                <w:lang w:val="en-US" w:eastAsia="en-AU"/>
              </w:rPr>
            </w:pPr>
            <w:r w:rsidRPr="00EE73FB">
              <w:rPr>
                <w:rFonts w:ascii="Calibri" w:eastAsia="Century Gothic" w:hAnsi="Calibri" w:cs="Calibri"/>
                <w:b/>
                <w:bCs/>
                <w:color w:val="242C31"/>
                <w:sz w:val="18"/>
                <w:szCs w:val="18"/>
                <w:lang w:val="en-US" w:eastAsia="en-AU"/>
              </w:rPr>
              <w:t>CALD (including religious diversity)</w:t>
            </w:r>
          </w:p>
        </w:tc>
        <w:tc>
          <w:tcPr>
            <w:tcW w:w="2835" w:type="dxa"/>
            <w:tcBorders>
              <w:top w:val="single" w:sz="8" w:space="0" w:color="787878" w:themeColor="text2"/>
              <w:left w:val="single" w:sz="4" w:space="0" w:color="auto"/>
              <w:right w:val="single" w:sz="4" w:space="0" w:color="auto"/>
            </w:tcBorders>
          </w:tcPr>
          <w:p w14:paraId="03F05903" w14:textId="77777777" w:rsidR="008A068B" w:rsidRPr="00EE73FB" w:rsidRDefault="008A068B" w:rsidP="00180BBA">
            <w:pPr>
              <w:widowControl w:val="0"/>
              <w:spacing w:after="0" w:line="240" w:lineRule="auto"/>
              <w:jc w:val="center"/>
              <w:rPr>
                <w:rFonts w:ascii="Calibri" w:eastAsia="Century Gothic" w:hAnsi="Calibri" w:cs="Calibri"/>
                <w:color w:val="242C31"/>
                <w:sz w:val="18"/>
                <w:szCs w:val="18"/>
                <w:lang w:val="en-US" w:eastAsia="en-AU"/>
              </w:rPr>
            </w:pPr>
            <w:r w:rsidRPr="00EE73FB">
              <w:rPr>
                <w:rFonts w:ascii="Calibri" w:eastAsia="Century Gothic" w:hAnsi="Calibri" w:cs="Calibri"/>
                <w:color w:val="242C31"/>
                <w:sz w:val="18"/>
                <w:szCs w:val="18"/>
                <w:lang w:val="en-US" w:eastAsia="en-AU"/>
              </w:rPr>
              <w:t>Mix of states/territories</w:t>
            </w:r>
          </w:p>
        </w:tc>
        <w:tc>
          <w:tcPr>
            <w:tcW w:w="1134" w:type="dxa"/>
            <w:tcBorders>
              <w:left w:val="single" w:sz="4" w:space="0" w:color="auto"/>
            </w:tcBorders>
          </w:tcPr>
          <w:p w14:paraId="369373A0" w14:textId="77777777" w:rsidR="008A068B" w:rsidRPr="00EE73FB" w:rsidRDefault="008A068B" w:rsidP="00180BBA">
            <w:pPr>
              <w:widowControl w:val="0"/>
              <w:spacing w:after="0" w:line="240" w:lineRule="auto"/>
              <w:jc w:val="center"/>
              <w:rPr>
                <w:rFonts w:ascii="Calibri" w:eastAsia="Century Gothic" w:hAnsi="Calibri" w:cs="Calibri"/>
                <w:color w:val="242C31"/>
                <w:sz w:val="18"/>
                <w:szCs w:val="18"/>
                <w:lang w:val="en-US" w:eastAsia="en-AU"/>
              </w:rPr>
            </w:pPr>
            <w:r w:rsidRPr="00EE73FB">
              <w:rPr>
                <w:rFonts w:ascii="Calibri" w:eastAsia="Century Gothic" w:hAnsi="Calibri" w:cs="Calibri"/>
                <w:color w:val="242C31"/>
                <w:sz w:val="18"/>
                <w:szCs w:val="18"/>
                <w:lang w:val="en-US" w:eastAsia="en-AU"/>
              </w:rPr>
              <w:t>3</w:t>
            </w:r>
          </w:p>
        </w:tc>
        <w:tc>
          <w:tcPr>
            <w:tcW w:w="1134" w:type="dxa"/>
          </w:tcPr>
          <w:p w14:paraId="51C7890E" w14:textId="77777777" w:rsidR="008A068B" w:rsidRPr="00EE73FB" w:rsidRDefault="008A068B" w:rsidP="00180BBA">
            <w:pPr>
              <w:widowControl w:val="0"/>
              <w:spacing w:after="0" w:line="240" w:lineRule="auto"/>
              <w:jc w:val="center"/>
              <w:rPr>
                <w:rFonts w:ascii="Calibri" w:eastAsia="Century Gothic" w:hAnsi="Calibri" w:cs="Calibri"/>
                <w:color w:val="242C31"/>
                <w:sz w:val="18"/>
                <w:szCs w:val="18"/>
                <w:lang w:val="en-US" w:eastAsia="en-AU"/>
              </w:rPr>
            </w:pPr>
            <w:r w:rsidRPr="00EE73FB">
              <w:rPr>
                <w:rFonts w:ascii="Calibri" w:eastAsia="Century Gothic" w:hAnsi="Calibri" w:cs="Calibri"/>
                <w:color w:val="242C31"/>
                <w:sz w:val="18"/>
                <w:szCs w:val="18"/>
                <w:lang w:val="en-US" w:eastAsia="en-AU"/>
              </w:rPr>
              <w:t>2</w:t>
            </w:r>
          </w:p>
        </w:tc>
        <w:tc>
          <w:tcPr>
            <w:tcW w:w="1134" w:type="dxa"/>
            <w:tcBorders>
              <w:right w:val="single" w:sz="4" w:space="0" w:color="auto"/>
            </w:tcBorders>
          </w:tcPr>
          <w:p w14:paraId="6EE1C64F" w14:textId="77777777" w:rsidR="008A068B" w:rsidRPr="00EE73FB" w:rsidRDefault="008A068B" w:rsidP="00180BBA">
            <w:pPr>
              <w:widowControl w:val="0"/>
              <w:spacing w:after="0" w:line="240" w:lineRule="auto"/>
              <w:jc w:val="center"/>
              <w:rPr>
                <w:rFonts w:ascii="Calibri" w:eastAsia="Century Gothic" w:hAnsi="Calibri" w:cs="Calibri"/>
                <w:color w:val="242C31"/>
                <w:sz w:val="18"/>
                <w:szCs w:val="18"/>
                <w:lang w:val="en-US" w:eastAsia="en-AU"/>
              </w:rPr>
            </w:pPr>
            <w:r w:rsidRPr="00EE73FB">
              <w:rPr>
                <w:rFonts w:ascii="Calibri" w:eastAsia="Century Gothic" w:hAnsi="Calibri" w:cs="Calibri"/>
                <w:color w:val="242C31"/>
                <w:sz w:val="18"/>
                <w:szCs w:val="18"/>
                <w:lang w:val="en-US" w:eastAsia="en-AU"/>
              </w:rPr>
              <w:t>-</w:t>
            </w:r>
          </w:p>
        </w:tc>
        <w:tc>
          <w:tcPr>
            <w:tcW w:w="993" w:type="dxa"/>
            <w:tcBorders>
              <w:left w:val="single" w:sz="4" w:space="0" w:color="auto"/>
            </w:tcBorders>
          </w:tcPr>
          <w:p w14:paraId="6681B7F0" w14:textId="77777777" w:rsidR="008A068B" w:rsidRPr="00EE73FB" w:rsidRDefault="008A068B" w:rsidP="00180BBA">
            <w:pPr>
              <w:widowControl w:val="0"/>
              <w:spacing w:after="0" w:line="240" w:lineRule="auto"/>
              <w:jc w:val="center"/>
              <w:rPr>
                <w:rFonts w:ascii="Calibri" w:eastAsia="Century Gothic" w:hAnsi="Calibri" w:cs="Calibri"/>
                <w:b/>
                <w:bCs/>
                <w:color w:val="242C31"/>
                <w:sz w:val="18"/>
                <w:szCs w:val="18"/>
                <w:lang w:val="en-US" w:eastAsia="en-AU"/>
              </w:rPr>
            </w:pPr>
            <w:r w:rsidRPr="00EE73FB">
              <w:rPr>
                <w:rFonts w:ascii="Calibri" w:eastAsia="Century Gothic" w:hAnsi="Calibri" w:cs="Calibri"/>
                <w:b/>
                <w:bCs/>
                <w:color w:val="242C31"/>
                <w:sz w:val="18"/>
                <w:szCs w:val="18"/>
                <w:lang w:val="en-US" w:eastAsia="en-AU"/>
              </w:rPr>
              <w:t>5</w:t>
            </w:r>
          </w:p>
        </w:tc>
      </w:tr>
      <w:tr w:rsidR="002028A5" w:rsidRPr="00EE73FB" w14:paraId="70719085" w14:textId="77777777" w:rsidTr="002028A5">
        <w:trPr>
          <w:cnfStyle w:val="000000100000" w:firstRow="0" w:lastRow="0" w:firstColumn="0" w:lastColumn="0" w:oddVBand="0" w:evenVBand="0" w:oddHBand="1" w:evenHBand="0" w:firstRowFirstColumn="0" w:firstRowLastColumn="0" w:lastRowFirstColumn="0" w:lastRowLastColumn="0"/>
          <w:trHeight w:val="42"/>
        </w:trPr>
        <w:tc>
          <w:tcPr>
            <w:tcW w:w="1838" w:type="dxa"/>
            <w:tcBorders>
              <w:bottom w:val="single" w:sz="4" w:space="0" w:color="auto"/>
              <w:right w:val="single" w:sz="4" w:space="0" w:color="auto"/>
            </w:tcBorders>
          </w:tcPr>
          <w:p w14:paraId="05DFE1E8" w14:textId="77777777" w:rsidR="008A068B" w:rsidRPr="00EE73FB" w:rsidRDefault="008A068B" w:rsidP="00180BBA">
            <w:pPr>
              <w:widowControl w:val="0"/>
              <w:spacing w:after="0" w:line="240" w:lineRule="auto"/>
              <w:rPr>
                <w:rFonts w:ascii="Calibri" w:eastAsia="Century Gothic" w:hAnsi="Calibri" w:cs="Calibri"/>
                <w:b/>
                <w:bCs/>
                <w:color w:val="242C31"/>
                <w:sz w:val="18"/>
                <w:szCs w:val="18"/>
                <w:lang w:val="en-US" w:eastAsia="en-AU"/>
              </w:rPr>
            </w:pPr>
            <w:r w:rsidRPr="00EE73FB">
              <w:rPr>
                <w:rFonts w:ascii="Calibri" w:eastAsia="Century Gothic" w:hAnsi="Calibri" w:cs="Calibri"/>
                <w:b/>
                <w:bCs/>
                <w:color w:val="242C31"/>
                <w:sz w:val="18"/>
                <w:szCs w:val="18"/>
                <w:lang w:val="en-US" w:eastAsia="en-AU"/>
              </w:rPr>
              <w:t>Disability</w:t>
            </w:r>
          </w:p>
        </w:tc>
        <w:tc>
          <w:tcPr>
            <w:tcW w:w="2835" w:type="dxa"/>
            <w:tcBorders>
              <w:top w:val="single" w:sz="8" w:space="0" w:color="787878" w:themeColor="text2"/>
              <w:left w:val="single" w:sz="4" w:space="0" w:color="auto"/>
              <w:bottom w:val="single" w:sz="4" w:space="0" w:color="auto"/>
              <w:right w:val="single" w:sz="4" w:space="0" w:color="auto"/>
            </w:tcBorders>
          </w:tcPr>
          <w:p w14:paraId="78EA2CD0" w14:textId="77777777" w:rsidR="008A068B" w:rsidRPr="00EE73FB" w:rsidRDefault="008A068B" w:rsidP="00180BBA">
            <w:pPr>
              <w:widowControl w:val="0"/>
              <w:spacing w:after="0" w:line="240" w:lineRule="auto"/>
              <w:jc w:val="center"/>
              <w:rPr>
                <w:rFonts w:ascii="Calibri" w:eastAsia="Century Gothic" w:hAnsi="Calibri" w:cs="Calibri"/>
                <w:color w:val="242C31"/>
                <w:sz w:val="18"/>
                <w:szCs w:val="18"/>
                <w:lang w:val="en-US" w:eastAsia="en-AU"/>
              </w:rPr>
            </w:pPr>
            <w:r w:rsidRPr="00EE73FB">
              <w:rPr>
                <w:rFonts w:ascii="Calibri" w:eastAsia="Century Gothic" w:hAnsi="Calibri" w:cs="Calibri"/>
                <w:color w:val="242C31"/>
                <w:sz w:val="18"/>
                <w:szCs w:val="18"/>
                <w:lang w:val="en-US" w:eastAsia="en-AU"/>
              </w:rPr>
              <w:t>Mix of states/territories</w:t>
            </w:r>
          </w:p>
        </w:tc>
        <w:tc>
          <w:tcPr>
            <w:tcW w:w="1134" w:type="dxa"/>
            <w:tcBorders>
              <w:left w:val="single" w:sz="4" w:space="0" w:color="auto"/>
              <w:bottom w:val="single" w:sz="4" w:space="0" w:color="auto"/>
            </w:tcBorders>
          </w:tcPr>
          <w:p w14:paraId="4AC615DB" w14:textId="77777777" w:rsidR="008A068B" w:rsidRPr="00EE73FB" w:rsidRDefault="008A068B" w:rsidP="00180BBA">
            <w:pPr>
              <w:widowControl w:val="0"/>
              <w:spacing w:after="0" w:line="240" w:lineRule="auto"/>
              <w:jc w:val="center"/>
              <w:rPr>
                <w:rFonts w:ascii="Calibri" w:eastAsia="Century Gothic" w:hAnsi="Calibri" w:cs="Calibri"/>
                <w:color w:val="242C31"/>
                <w:sz w:val="18"/>
                <w:szCs w:val="18"/>
                <w:lang w:val="en-US" w:eastAsia="en-AU"/>
              </w:rPr>
            </w:pPr>
            <w:r w:rsidRPr="00EE73FB">
              <w:rPr>
                <w:rFonts w:ascii="Calibri" w:eastAsia="Century Gothic" w:hAnsi="Calibri" w:cs="Calibri"/>
                <w:color w:val="242C31"/>
                <w:sz w:val="18"/>
                <w:szCs w:val="18"/>
                <w:lang w:val="en-US" w:eastAsia="en-AU"/>
              </w:rPr>
              <w:t>3</w:t>
            </w:r>
          </w:p>
        </w:tc>
        <w:tc>
          <w:tcPr>
            <w:tcW w:w="1134" w:type="dxa"/>
            <w:tcBorders>
              <w:bottom w:val="single" w:sz="4" w:space="0" w:color="auto"/>
            </w:tcBorders>
          </w:tcPr>
          <w:p w14:paraId="2C415AC9" w14:textId="77777777" w:rsidR="008A068B" w:rsidRPr="00EE73FB" w:rsidRDefault="008A068B" w:rsidP="00180BBA">
            <w:pPr>
              <w:widowControl w:val="0"/>
              <w:spacing w:after="0" w:line="240" w:lineRule="auto"/>
              <w:jc w:val="center"/>
              <w:rPr>
                <w:rFonts w:ascii="Calibri" w:eastAsia="Century Gothic" w:hAnsi="Calibri" w:cs="Calibri"/>
                <w:color w:val="242C31"/>
                <w:sz w:val="18"/>
                <w:szCs w:val="18"/>
                <w:lang w:val="en-US" w:eastAsia="en-AU"/>
              </w:rPr>
            </w:pPr>
            <w:r w:rsidRPr="00EE73FB">
              <w:rPr>
                <w:rFonts w:ascii="Calibri" w:eastAsia="Century Gothic" w:hAnsi="Calibri" w:cs="Calibri"/>
                <w:color w:val="242C31"/>
                <w:sz w:val="18"/>
                <w:szCs w:val="18"/>
                <w:lang w:val="en-US" w:eastAsia="en-AU"/>
              </w:rPr>
              <w:t>1</w:t>
            </w:r>
          </w:p>
        </w:tc>
        <w:tc>
          <w:tcPr>
            <w:tcW w:w="1134" w:type="dxa"/>
            <w:tcBorders>
              <w:bottom w:val="single" w:sz="4" w:space="0" w:color="auto"/>
              <w:right w:val="single" w:sz="4" w:space="0" w:color="auto"/>
            </w:tcBorders>
          </w:tcPr>
          <w:p w14:paraId="62449DE5" w14:textId="77777777" w:rsidR="008A068B" w:rsidRPr="00EE73FB" w:rsidRDefault="008A068B" w:rsidP="00180BBA">
            <w:pPr>
              <w:widowControl w:val="0"/>
              <w:spacing w:after="0" w:line="240" w:lineRule="auto"/>
              <w:jc w:val="center"/>
              <w:rPr>
                <w:rFonts w:ascii="Calibri" w:eastAsia="Century Gothic" w:hAnsi="Calibri" w:cs="Calibri"/>
                <w:color w:val="242C31"/>
                <w:sz w:val="18"/>
                <w:szCs w:val="18"/>
                <w:lang w:val="en-US" w:eastAsia="en-AU"/>
              </w:rPr>
            </w:pPr>
            <w:r w:rsidRPr="00EE73FB">
              <w:rPr>
                <w:rFonts w:ascii="Calibri" w:eastAsia="Century Gothic" w:hAnsi="Calibri" w:cs="Calibri"/>
                <w:color w:val="242C31"/>
                <w:sz w:val="18"/>
                <w:szCs w:val="18"/>
                <w:lang w:val="en-US" w:eastAsia="en-AU"/>
              </w:rPr>
              <w:t>1</w:t>
            </w:r>
          </w:p>
        </w:tc>
        <w:tc>
          <w:tcPr>
            <w:tcW w:w="993" w:type="dxa"/>
            <w:tcBorders>
              <w:left w:val="single" w:sz="4" w:space="0" w:color="auto"/>
              <w:bottom w:val="single" w:sz="4" w:space="0" w:color="auto"/>
            </w:tcBorders>
          </w:tcPr>
          <w:p w14:paraId="7D6A41F7" w14:textId="77777777" w:rsidR="008A068B" w:rsidRPr="00EE73FB" w:rsidRDefault="008A068B" w:rsidP="00180BBA">
            <w:pPr>
              <w:widowControl w:val="0"/>
              <w:spacing w:after="0" w:line="240" w:lineRule="auto"/>
              <w:jc w:val="center"/>
              <w:rPr>
                <w:rFonts w:ascii="Calibri" w:eastAsia="Century Gothic" w:hAnsi="Calibri" w:cs="Calibri"/>
                <w:b/>
                <w:bCs/>
                <w:color w:val="242C31"/>
                <w:sz w:val="18"/>
                <w:szCs w:val="18"/>
                <w:lang w:val="en-US" w:eastAsia="en-AU"/>
              </w:rPr>
            </w:pPr>
            <w:r w:rsidRPr="00EE73FB">
              <w:rPr>
                <w:rFonts w:ascii="Calibri" w:eastAsia="Century Gothic" w:hAnsi="Calibri" w:cs="Calibri"/>
                <w:b/>
                <w:bCs/>
                <w:color w:val="242C31"/>
                <w:sz w:val="18"/>
                <w:szCs w:val="18"/>
                <w:lang w:val="en-US" w:eastAsia="en-AU"/>
              </w:rPr>
              <w:t>5</w:t>
            </w:r>
          </w:p>
        </w:tc>
      </w:tr>
      <w:tr w:rsidR="002028A5" w:rsidRPr="00EE73FB" w14:paraId="57E69D19" w14:textId="77777777" w:rsidTr="002028A5">
        <w:trPr>
          <w:cnfStyle w:val="010000000000" w:firstRow="0" w:lastRow="1" w:firstColumn="0" w:lastColumn="0" w:oddVBand="0" w:evenVBand="0" w:oddHBand="0" w:evenHBand="0" w:firstRowFirstColumn="0" w:firstRowLastColumn="0" w:lastRowFirstColumn="0" w:lastRowLastColumn="0"/>
          <w:trHeight w:val="42"/>
        </w:trPr>
        <w:tc>
          <w:tcPr>
            <w:tcW w:w="1838" w:type="dxa"/>
            <w:tcBorders>
              <w:top w:val="single" w:sz="4" w:space="0" w:color="auto"/>
              <w:bottom w:val="single" w:sz="4" w:space="0" w:color="auto"/>
              <w:right w:val="nil"/>
            </w:tcBorders>
          </w:tcPr>
          <w:p w14:paraId="2F164619" w14:textId="77777777" w:rsidR="002028A5" w:rsidRPr="002028A5" w:rsidRDefault="002028A5" w:rsidP="00180BBA">
            <w:pPr>
              <w:widowControl w:val="0"/>
              <w:spacing w:after="0" w:line="240" w:lineRule="auto"/>
              <w:rPr>
                <w:rFonts w:ascii="Calibri" w:eastAsia="Century Gothic" w:hAnsi="Calibri" w:cs="Calibri"/>
                <w:b w:val="0"/>
                <w:bCs/>
                <w:color w:val="242C31"/>
                <w:sz w:val="18"/>
                <w:szCs w:val="18"/>
                <w:lang w:val="en-US" w:eastAsia="en-AU"/>
              </w:rPr>
            </w:pPr>
          </w:p>
        </w:tc>
        <w:tc>
          <w:tcPr>
            <w:tcW w:w="2835" w:type="dxa"/>
            <w:tcBorders>
              <w:top w:val="single" w:sz="4" w:space="0" w:color="auto"/>
              <w:left w:val="nil"/>
              <w:bottom w:val="single" w:sz="4" w:space="0" w:color="auto"/>
              <w:right w:val="nil"/>
            </w:tcBorders>
          </w:tcPr>
          <w:p w14:paraId="048BE8CE" w14:textId="77777777" w:rsidR="002028A5" w:rsidRPr="002028A5" w:rsidRDefault="002028A5" w:rsidP="00180BBA">
            <w:pPr>
              <w:widowControl w:val="0"/>
              <w:spacing w:after="0" w:line="240" w:lineRule="auto"/>
              <w:jc w:val="center"/>
              <w:rPr>
                <w:rFonts w:ascii="Calibri" w:eastAsia="Century Gothic" w:hAnsi="Calibri" w:cs="Calibri"/>
                <w:b w:val="0"/>
                <w:bCs/>
                <w:color w:val="242C31"/>
                <w:sz w:val="18"/>
                <w:szCs w:val="18"/>
                <w:lang w:val="en-US" w:eastAsia="en-AU"/>
              </w:rPr>
            </w:pPr>
          </w:p>
        </w:tc>
        <w:tc>
          <w:tcPr>
            <w:tcW w:w="1134" w:type="dxa"/>
            <w:tcBorders>
              <w:top w:val="single" w:sz="4" w:space="0" w:color="auto"/>
              <w:left w:val="nil"/>
              <w:bottom w:val="single" w:sz="4" w:space="0" w:color="auto"/>
              <w:right w:val="nil"/>
            </w:tcBorders>
          </w:tcPr>
          <w:p w14:paraId="066ED166" w14:textId="77777777" w:rsidR="002028A5" w:rsidRPr="002028A5" w:rsidRDefault="002028A5" w:rsidP="00180BBA">
            <w:pPr>
              <w:widowControl w:val="0"/>
              <w:spacing w:after="0" w:line="240" w:lineRule="auto"/>
              <w:jc w:val="center"/>
              <w:rPr>
                <w:rFonts w:ascii="Calibri" w:eastAsia="Century Gothic" w:hAnsi="Calibri" w:cs="Calibri"/>
                <w:b w:val="0"/>
                <w:bCs/>
                <w:color w:val="242C31"/>
                <w:sz w:val="18"/>
                <w:szCs w:val="18"/>
                <w:lang w:val="en-US" w:eastAsia="en-AU"/>
              </w:rPr>
            </w:pPr>
          </w:p>
        </w:tc>
        <w:tc>
          <w:tcPr>
            <w:tcW w:w="1134" w:type="dxa"/>
            <w:tcBorders>
              <w:top w:val="single" w:sz="4" w:space="0" w:color="auto"/>
              <w:left w:val="nil"/>
              <w:bottom w:val="single" w:sz="4" w:space="0" w:color="auto"/>
              <w:right w:val="nil"/>
            </w:tcBorders>
          </w:tcPr>
          <w:p w14:paraId="6463F01F" w14:textId="77777777" w:rsidR="002028A5" w:rsidRPr="002028A5" w:rsidRDefault="002028A5" w:rsidP="00180BBA">
            <w:pPr>
              <w:widowControl w:val="0"/>
              <w:spacing w:after="0" w:line="240" w:lineRule="auto"/>
              <w:jc w:val="center"/>
              <w:rPr>
                <w:rFonts w:ascii="Calibri" w:eastAsia="Century Gothic" w:hAnsi="Calibri" w:cs="Calibri"/>
                <w:b w:val="0"/>
                <w:bCs/>
                <w:color w:val="242C31"/>
                <w:sz w:val="18"/>
                <w:szCs w:val="18"/>
                <w:lang w:val="en-US" w:eastAsia="en-AU"/>
              </w:rPr>
            </w:pPr>
          </w:p>
        </w:tc>
        <w:tc>
          <w:tcPr>
            <w:tcW w:w="1134" w:type="dxa"/>
            <w:tcBorders>
              <w:top w:val="single" w:sz="4" w:space="0" w:color="auto"/>
              <w:left w:val="nil"/>
              <w:bottom w:val="single" w:sz="4" w:space="0" w:color="auto"/>
              <w:right w:val="nil"/>
            </w:tcBorders>
          </w:tcPr>
          <w:p w14:paraId="68FFCCB2" w14:textId="116FA86F" w:rsidR="002028A5" w:rsidRPr="002028A5" w:rsidRDefault="002028A5" w:rsidP="002028A5">
            <w:pPr>
              <w:widowControl w:val="0"/>
              <w:spacing w:after="0" w:line="240" w:lineRule="auto"/>
              <w:jc w:val="right"/>
              <w:rPr>
                <w:rFonts w:ascii="Calibri" w:eastAsia="Century Gothic" w:hAnsi="Calibri" w:cs="Calibri"/>
                <w:color w:val="242C31"/>
                <w:sz w:val="18"/>
                <w:szCs w:val="18"/>
                <w:lang w:val="en-US" w:eastAsia="en-AU"/>
              </w:rPr>
            </w:pPr>
            <w:r w:rsidRPr="002028A5">
              <w:rPr>
                <w:rFonts w:ascii="Calibri" w:eastAsia="Century Gothic" w:hAnsi="Calibri" w:cs="Calibri"/>
                <w:color w:val="242C31"/>
                <w:sz w:val="18"/>
                <w:szCs w:val="18"/>
                <w:lang w:val="en-US" w:eastAsia="en-AU"/>
              </w:rPr>
              <w:t>Total</w:t>
            </w:r>
          </w:p>
        </w:tc>
        <w:tc>
          <w:tcPr>
            <w:tcW w:w="993" w:type="dxa"/>
            <w:tcBorders>
              <w:top w:val="single" w:sz="4" w:space="0" w:color="auto"/>
              <w:left w:val="nil"/>
              <w:bottom w:val="single" w:sz="4" w:space="0" w:color="auto"/>
            </w:tcBorders>
          </w:tcPr>
          <w:p w14:paraId="385CB709" w14:textId="46DC7661" w:rsidR="002028A5" w:rsidRPr="002028A5" w:rsidRDefault="002028A5" w:rsidP="00180BBA">
            <w:pPr>
              <w:widowControl w:val="0"/>
              <w:spacing w:after="0" w:line="240" w:lineRule="auto"/>
              <w:jc w:val="center"/>
              <w:rPr>
                <w:rFonts w:ascii="Calibri" w:eastAsia="Century Gothic" w:hAnsi="Calibri" w:cs="Calibri"/>
                <w:color w:val="242C31"/>
                <w:sz w:val="18"/>
                <w:szCs w:val="18"/>
                <w:lang w:val="en-US" w:eastAsia="en-AU"/>
              </w:rPr>
            </w:pPr>
            <w:r w:rsidRPr="002028A5">
              <w:rPr>
                <w:rFonts w:ascii="Calibri" w:eastAsia="Century Gothic" w:hAnsi="Calibri" w:cs="Calibri"/>
                <w:color w:val="242C31"/>
                <w:sz w:val="18"/>
                <w:szCs w:val="18"/>
                <w:lang w:val="en-US" w:eastAsia="en-AU"/>
              </w:rPr>
              <w:t>15</w:t>
            </w:r>
          </w:p>
        </w:tc>
      </w:tr>
    </w:tbl>
    <w:p w14:paraId="64E706E6" w14:textId="77777777" w:rsidR="008A068B" w:rsidRPr="00EE73FB" w:rsidRDefault="008A068B" w:rsidP="008A068B">
      <w:pPr>
        <w:rPr>
          <w:color w:val="414141"/>
          <w:sz w:val="20"/>
          <w:lang w:eastAsia="en-AU"/>
        </w:rPr>
      </w:pPr>
    </w:p>
    <w:p w14:paraId="0E0089F6" w14:textId="77777777" w:rsidR="008A068B" w:rsidRPr="00591086" w:rsidRDefault="008A068B" w:rsidP="008A068B">
      <w:pPr>
        <w:jc w:val="both"/>
        <w:rPr>
          <w:b/>
          <w:bCs/>
          <w:color w:val="414141"/>
          <w:sz w:val="20"/>
          <w:lang w:eastAsia="en-AU"/>
        </w:rPr>
      </w:pPr>
      <w:r w:rsidRPr="00591086">
        <w:rPr>
          <w:b/>
          <w:bCs/>
          <w:color w:val="414141"/>
          <w:sz w:val="20"/>
          <w:lang w:eastAsia="en-AU"/>
        </w:rPr>
        <w:t>Inclusion criteria:</w:t>
      </w:r>
    </w:p>
    <w:p w14:paraId="45B96521"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Participant resides in the target geographic region (urban, regional, or remote)</w:t>
      </w:r>
    </w:p>
    <w:p w14:paraId="746976C1"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Are aged 15+</w:t>
      </w:r>
    </w:p>
    <w:p w14:paraId="0CFDCD2B"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Those 17 and under, who are the child of a victim-survivor mother, may identify as any gender</w:t>
      </w:r>
    </w:p>
    <w:p w14:paraId="7FB49241"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Those 17 and under who are victim-survivors must identify as women</w:t>
      </w:r>
    </w:p>
    <w:p w14:paraId="4D5BCB30"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Those aged 18 or over, must identify as women</w:t>
      </w:r>
    </w:p>
    <w:p w14:paraId="558EC8C7"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Have a lived experience of Domestic and Family Violence, and of emergency accommodation, in the last 10 years</w:t>
      </w:r>
    </w:p>
    <w:p w14:paraId="61B95A0D" w14:textId="77777777" w:rsidR="008A068B" w:rsidRPr="00EE73FB" w:rsidRDefault="008A068B" w:rsidP="008A068B">
      <w:pPr>
        <w:numPr>
          <w:ilvl w:val="0"/>
          <w:numId w:val="8"/>
        </w:numPr>
        <w:jc w:val="both"/>
        <w:rPr>
          <w:color w:val="414141"/>
          <w:sz w:val="20"/>
          <w:lang w:eastAsia="en-AU"/>
        </w:rPr>
      </w:pPr>
      <w:r w:rsidRPr="00591086">
        <w:rPr>
          <w:color w:val="414141"/>
          <w:sz w:val="20"/>
          <w:lang w:eastAsia="en-AU"/>
        </w:rPr>
        <w:t>CALD:</w:t>
      </w:r>
      <w:r w:rsidRPr="00EE73FB">
        <w:rPr>
          <w:color w:val="414141"/>
          <w:sz w:val="20"/>
          <w:lang w:eastAsia="en-AU"/>
        </w:rPr>
        <w:t xml:space="preserve"> </w:t>
      </w:r>
      <w:bookmarkStart w:id="47" w:name="_Hlk126224581"/>
      <w:r w:rsidRPr="00EE73FB">
        <w:rPr>
          <w:color w:val="414141"/>
          <w:sz w:val="20"/>
          <w:lang w:eastAsia="en-AU"/>
        </w:rPr>
        <w:t>Language other than English spoken at home, non-Anglo background, or non-Christian religious affiliation</w:t>
      </w:r>
      <w:bookmarkEnd w:id="47"/>
    </w:p>
    <w:p w14:paraId="1EC083CF" w14:textId="77777777" w:rsidR="008A068B" w:rsidRPr="00EE73FB" w:rsidRDefault="008A068B" w:rsidP="008A068B">
      <w:pPr>
        <w:numPr>
          <w:ilvl w:val="0"/>
          <w:numId w:val="8"/>
        </w:numPr>
        <w:jc w:val="both"/>
        <w:rPr>
          <w:color w:val="414141"/>
          <w:sz w:val="20"/>
          <w:lang w:eastAsia="en-AU"/>
        </w:rPr>
      </w:pPr>
      <w:r w:rsidRPr="00591086">
        <w:rPr>
          <w:color w:val="414141"/>
          <w:sz w:val="20"/>
          <w:lang w:eastAsia="en-AU"/>
        </w:rPr>
        <w:t>Disability or caring for a child with disability:</w:t>
      </w:r>
      <w:r w:rsidRPr="00EE73FB">
        <w:rPr>
          <w:color w:val="414141"/>
          <w:sz w:val="20"/>
          <w:lang w:eastAsia="en-AU"/>
        </w:rPr>
        <w:t xml:space="preserve"> self-identification</w:t>
      </w:r>
    </w:p>
    <w:p w14:paraId="5A8D62EE" w14:textId="77777777" w:rsidR="008A068B" w:rsidRPr="00EE73FB" w:rsidRDefault="008A068B" w:rsidP="008A068B">
      <w:pPr>
        <w:numPr>
          <w:ilvl w:val="0"/>
          <w:numId w:val="8"/>
        </w:numPr>
        <w:jc w:val="both"/>
        <w:rPr>
          <w:color w:val="414141"/>
          <w:sz w:val="20"/>
          <w:lang w:eastAsia="en-AU"/>
        </w:rPr>
      </w:pPr>
      <w:r w:rsidRPr="00591086">
        <w:rPr>
          <w:color w:val="414141"/>
          <w:sz w:val="20"/>
          <w:lang w:eastAsia="en-AU"/>
        </w:rPr>
        <w:t>Aboriginal and Torres Strait Islander status:</w:t>
      </w:r>
      <w:r w:rsidRPr="00EE73FB">
        <w:rPr>
          <w:color w:val="414141"/>
          <w:sz w:val="20"/>
          <w:lang w:eastAsia="en-AU"/>
        </w:rPr>
        <w:t xml:space="preserve"> self-identification</w:t>
      </w:r>
    </w:p>
    <w:p w14:paraId="7D193048"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Not in acute crisis at the time of the interview</w:t>
      </w:r>
    </w:p>
    <w:p w14:paraId="4A5E229B" w14:textId="77777777" w:rsidR="008A068B" w:rsidRPr="00591086" w:rsidRDefault="008A068B" w:rsidP="008A068B">
      <w:pPr>
        <w:jc w:val="both"/>
        <w:rPr>
          <w:b/>
          <w:color w:val="414141"/>
          <w:sz w:val="20"/>
          <w:lang w:eastAsia="en-AU"/>
        </w:rPr>
      </w:pPr>
      <w:r w:rsidRPr="00591086">
        <w:rPr>
          <w:b/>
          <w:color w:val="414141"/>
          <w:sz w:val="20"/>
          <w:lang w:eastAsia="en-AU"/>
        </w:rPr>
        <w:t xml:space="preserve">Exclusions (Please exclude the following people): </w:t>
      </w:r>
    </w:p>
    <w:p w14:paraId="1862763E"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People who do not reside in the target geographical regions</w:t>
      </w:r>
    </w:p>
    <w:p w14:paraId="145EEB83"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lastRenderedPageBreak/>
        <w:t>People who do not identify as any of the targeted cohort</w:t>
      </w:r>
    </w:p>
    <w:p w14:paraId="187DC2E7"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People under the age of 15</w:t>
      </w:r>
    </w:p>
    <w:p w14:paraId="2BAAE83E"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Anyone who does not have lived experience of Domestic and Family Violence, and of emergency accommodation, in the last 10 years</w:t>
      </w:r>
    </w:p>
    <w:p w14:paraId="569C6192"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Anyone who is in acute crisis at the time of the interview</w:t>
      </w:r>
    </w:p>
    <w:p w14:paraId="48581014" w14:textId="77777777" w:rsidR="008A068B" w:rsidRPr="00EE73FB" w:rsidRDefault="008A068B" w:rsidP="008A068B">
      <w:pPr>
        <w:numPr>
          <w:ilvl w:val="0"/>
          <w:numId w:val="8"/>
        </w:numPr>
        <w:jc w:val="both"/>
        <w:rPr>
          <w:color w:val="414141"/>
          <w:sz w:val="20"/>
          <w:lang w:eastAsia="en-AU"/>
        </w:rPr>
      </w:pPr>
      <w:r w:rsidRPr="00EE73FB">
        <w:rPr>
          <w:color w:val="414141"/>
          <w:sz w:val="20"/>
          <w:lang w:eastAsia="en-AU"/>
        </w:rPr>
        <w:t>Anyone who has a degree of cognitive impairment, intellectual disability, or mental illness that prevents them from giving informed consent</w:t>
      </w:r>
    </w:p>
    <w:p w14:paraId="756DBAA3" w14:textId="77777777" w:rsidR="008A068B" w:rsidRPr="00EE73FB" w:rsidRDefault="008A068B" w:rsidP="008A068B">
      <w:pPr>
        <w:spacing w:after="0" w:line="240" w:lineRule="auto"/>
        <w:rPr>
          <w:color w:val="414141"/>
          <w:sz w:val="20"/>
          <w:lang w:eastAsia="en-AU"/>
        </w:rPr>
      </w:pPr>
      <w:r w:rsidRPr="00EE73FB">
        <w:rPr>
          <w:color w:val="414141"/>
          <w:sz w:val="20"/>
          <w:lang w:eastAsia="en-AU"/>
        </w:rPr>
        <w:br w:type="page"/>
      </w:r>
    </w:p>
    <w:p w14:paraId="0D9DE439"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lastRenderedPageBreak/>
        <w:t>Telephone protocol – instructions for researchers</w:t>
      </w:r>
    </w:p>
    <w:p w14:paraId="7D490C7C" w14:textId="77777777" w:rsidR="008A068B" w:rsidRPr="00EE73FB" w:rsidRDefault="008A068B" w:rsidP="008A068B">
      <w:pPr>
        <w:jc w:val="both"/>
        <w:rPr>
          <w:color w:val="414141"/>
          <w:sz w:val="20"/>
          <w:lang w:eastAsia="en-AU"/>
        </w:rPr>
      </w:pPr>
      <w:r w:rsidRPr="00EE73FB">
        <w:rPr>
          <w:color w:val="414141"/>
          <w:sz w:val="20"/>
          <w:lang w:eastAsia="en-AU"/>
        </w:rPr>
        <w:t xml:space="preserve">Please have the </w:t>
      </w:r>
      <w:r w:rsidRPr="00EE73FB">
        <w:rPr>
          <w:b/>
          <w:bCs/>
          <w:color w:val="414141"/>
          <w:sz w:val="20"/>
          <w:lang w:eastAsia="en-AU"/>
        </w:rPr>
        <w:t>Participant Information Statement</w:t>
      </w:r>
      <w:r w:rsidRPr="00EE73FB">
        <w:rPr>
          <w:color w:val="414141"/>
          <w:sz w:val="20"/>
          <w:lang w:eastAsia="en-AU"/>
        </w:rPr>
        <w:t xml:space="preserve"> on hand for this telephone call and, in case you need it, the </w:t>
      </w:r>
      <w:r w:rsidRPr="00EE73FB">
        <w:rPr>
          <w:b/>
          <w:bCs/>
          <w:color w:val="414141"/>
          <w:sz w:val="20"/>
          <w:lang w:eastAsia="en-AU"/>
        </w:rPr>
        <w:t>Distress Protocol</w:t>
      </w:r>
      <w:r w:rsidRPr="00EE73FB">
        <w:rPr>
          <w:color w:val="414141"/>
          <w:sz w:val="20"/>
          <w:lang w:eastAsia="en-AU"/>
        </w:rPr>
        <w:t xml:space="preserve"> as well.</w:t>
      </w:r>
    </w:p>
    <w:p w14:paraId="7670F092" w14:textId="77777777" w:rsidR="008A068B" w:rsidRPr="00EE73FB" w:rsidRDefault="008A068B" w:rsidP="008A068B">
      <w:pPr>
        <w:jc w:val="both"/>
        <w:rPr>
          <w:color w:val="414141"/>
          <w:sz w:val="20"/>
          <w:lang w:eastAsia="en-AU"/>
        </w:rPr>
      </w:pPr>
      <w:r w:rsidRPr="00EE73FB">
        <w:rPr>
          <w:color w:val="414141"/>
          <w:sz w:val="20"/>
          <w:lang w:eastAsia="en-AU"/>
        </w:rPr>
        <w:t>1 day after emailing the Participant Information Statement to prospective participants and the relevant Consent/Assent forms, do the following:</w:t>
      </w:r>
    </w:p>
    <w:p w14:paraId="65CA173C" w14:textId="77777777" w:rsidR="008A068B" w:rsidRPr="00EE73FB" w:rsidRDefault="008A068B" w:rsidP="008A068B">
      <w:pPr>
        <w:numPr>
          <w:ilvl w:val="0"/>
          <w:numId w:val="12"/>
        </w:numPr>
        <w:contextualSpacing/>
        <w:jc w:val="both"/>
        <w:rPr>
          <w:sz w:val="20"/>
          <w:lang w:eastAsia="en-AU"/>
        </w:rPr>
      </w:pPr>
      <w:bookmarkStart w:id="48" w:name="_Ref127190643"/>
      <w:r w:rsidRPr="00EE73FB">
        <w:rPr>
          <w:sz w:val="20"/>
          <w:lang w:eastAsia="en-AU"/>
        </w:rPr>
        <w:t>Dial the number provided</w:t>
      </w:r>
      <w:bookmarkEnd w:id="48"/>
    </w:p>
    <w:p w14:paraId="14EA3EED"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If answered -&gt; Go to Q</w:t>
      </w:r>
      <w:r w:rsidRPr="00EE73FB">
        <w:rPr>
          <w:color w:val="414141"/>
          <w:sz w:val="20"/>
          <w:lang w:eastAsia="en-AU"/>
        </w:rPr>
        <w:fldChar w:fldCharType="begin"/>
      </w:r>
      <w:r w:rsidRPr="00EE73FB">
        <w:rPr>
          <w:color w:val="414141"/>
          <w:sz w:val="20"/>
          <w:lang w:eastAsia="en-AU"/>
        </w:rPr>
        <w:instrText xml:space="preserve"> REF _Ref127177787 \r \h  \* MERGEFORMAT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2</w:t>
      </w:r>
      <w:r w:rsidRPr="00EE73FB">
        <w:rPr>
          <w:color w:val="414141"/>
          <w:sz w:val="20"/>
          <w:lang w:eastAsia="en-AU"/>
        </w:rPr>
        <w:fldChar w:fldCharType="end"/>
      </w:r>
      <w:r w:rsidRPr="00EE73FB">
        <w:rPr>
          <w:color w:val="414141"/>
          <w:sz w:val="20"/>
          <w:lang w:eastAsia="en-AU"/>
        </w:rPr>
        <w:t xml:space="preserve">  </w:t>
      </w:r>
    </w:p>
    <w:p w14:paraId="797CD3AD"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 xml:space="preserve">If no answer/engaged: </w:t>
      </w:r>
    </w:p>
    <w:p w14:paraId="44D17BEC" w14:textId="77777777" w:rsidR="008A068B" w:rsidRPr="00EE73FB" w:rsidRDefault="008A068B" w:rsidP="008A068B">
      <w:pPr>
        <w:numPr>
          <w:ilvl w:val="1"/>
          <w:numId w:val="8"/>
        </w:numPr>
        <w:contextualSpacing/>
        <w:jc w:val="both"/>
        <w:rPr>
          <w:color w:val="414141"/>
          <w:sz w:val="20"/>
          <w:lang w:eastAsia="en-AU"/>
        </w:rPr>
      </w:pPr>
      <w:r w:rsidRPr="00EE73FB">
        <w:rPr>
          <w:rFonts w:eastAsia="Arial,Times New Roman" w:cstheme="minorHAnsi"/>
          <w:color w:val="414141"/>
          <w:sz w:val="20"/>
          <w:szCs w:val="20"/>
          <w:lang w:val="en-US" w:eastAsia="en-AU"/>
        </w:rPr>
        <w:t xml:space="preserve">send a text </w:t>
      </w:r>
      <w:r w:rsidRPr="00EE73FB">
        <w:rPr>
          <w:rFonts w:eastAsia="Arial,Times New Roman" w:cstheme="minorHAnsi"/>
          <w:color w:val="414141"/>
          <w:lang w:val="en-US" w:eastAsia="en-AU"/>
        </w:rPr>
        <w:t>(</w:t>
      </w:r>
      <w:r w:rsidRPr="00EE73FB">
        <w:rPr>
          <w:rFonts w:eastAsia="Arial,Times New Roman" w:cstheme="minorHAnsi"/>
          <w:b/>
          <w:bCs/>
          <w:color w:val="414141"/>
          <w:lang w:val="en-US" w:eastAsia="en-AU"/>
        </w:rPr>
        <w:t>Hello. My name is [researcher name] and I’m a researcher from the Cultural and Indigenous Research Centre of Australia - CIRCA.  I’m calling to see if you are interested in participating in some interviews we are doing. If you could phone or text me back on [phone number] it would be much appreciated. If I don't hear back from you, I will try calling you again at [TIME/DATE] and [TIME/DATE</w:t>
      </w:r>
      <w:r w:rsidRPr="00EE73FB">
        <w:rPr>
          <w:rFonts w:eastAsia="Arial,Times New Roman" w:cstheme="minorHAnsi"/>
          <w:color w:val="414141"/>
          <w:lang w:val="en-US" w:eastAsia="en-AU"/>
        </w:rPr>
        <w:t>]).</w:t>
      </w:r>
    </w:p>
    <w:p w14:paraId="338BF21D" w14:textId="77777777" w:rsidR="008A068B" w:rsidRPr="00EE73FB" w:rsidRDefault="008A068B" w:rsidP="008A068B">
      <w:pPr>
        <w:numPr>
          <w:ilvl w:val="1"/>
          <w:numId w:val="8"/>
        </w:numPr>
        <w:contextualSpacing/>
        <w:jc w:val="both"/>
        <w:rPr>
          <w:color w:val="414141"/>
          <w:sz w:val="20"/>
          <w:lang w:eastAsia="en-AU"/>
        </w:rPr>
      </w:pPr>
      <w:r w:rsidRPr="00EE73FB">
        <w:rPr>
          <w:color w:val="414141"/>
          <w:sz w:val="20"/>
          <w:lang w:eastAsia="en-AU"/>
        </w:rPr>
        <w:t>Re-dial this number later. Enter ‘Recontact’ on contact record spreadsheet.</w:t>
      </w:r>
    </w:p>
    <w:p w14:paraId="1AD41329" w14:textId="77777777" w:rsidR="008A068B" w:rsidRPr="00EE73FB" w:rsidRDefault="008A068B" w:rsidP="008A068B">
      <w:pPr>
        <w:numPr>
          <w:ilvl w:val="1"/>
          <w:numId w:val="8"/>
        </w:numPr>
        <w:contextualSpacing/>
        <w:jc w:val="both"/>
        <w:rPr>
          <w:color w:val="414141"/>
          <w:sz w:val="20"/>
          <w:lang w:eastAsia="en-AU"/>
        </w:rPr>
      </w:pPr>
      <w:r w:rsidRPr="00EE73FB">
        <w:rPr>
          <w:color w:val="414141"/>
          <w:sz w:val="20"/>
          <w:lang w:eastAsia="en-AU"/>
        </w:rPr>
        <w:t>If no response after 3 calls, tell CIRCA this number does not work and it should no longer be contacted. Enter ‘Refused’ on contact record spreadsheet.</w:t>
      </w:r>
    </w:p>
    <w:p w14:paraId="54EFD074" w14:textId="77777777" w:rsidR="008A068B" w:rsidRPr="00EE73FB" w:rsidRDefault="008A068B" w:rsidP="008A068B">
      <w:pPr>
        <w:ind w:left="993" w:hanging="284"/>
        <w:contextualSpacing/>
        <w:jc w:val="both"/>
        <w:rPr>
          <w:rFonts w:eastAsia="Arial,Times New Roman"/>
          <w:color w:val="414141"/>
          <w:sz w:val="20"/>
          <w:lang w:val="en-US" w:eastAsia="en-AU"/>
        </w:rPr>
      </w:pPr>
      <w:r w:rsidRPr="00EE73FB">
        <w:rPr>
          <w:color w:val="414141"/>
          <w:sz w:val="20"/>
          <w:lang w:val="en-US" w:eastAsia="en-AU"/>
        </w:rPr>
        <w:t xml:space="preserve">If </w:t>
      </w:r>
      <w:r w:rsidRPr="00EE73FB">
        <w:rPr>
          <w:b/>
          <w:color w:val="414141"/>
          <w:sz w:val="20"/>
          <w:lang w:val="en-US" w:eastAsia="en-AU"/>
        </w:rPr>
        <w:t>not connected</w:t>
      </w:r>
      <w:r w:rsidRPr="00EE73FB">
        <w:rPr>
          <w:color w:val="414141"/>
          <w:sz w:val="20"/>
          <w:lang w:val="en-US" w:eastAsia="en-AU"/>
        </w:rPr>
        <w:t xml:space="preserve">: Note on the spreadsheet, then check with CIRCA for correct number. </w:t>
      </w:r>
    </w:p>
    <w:p w14:paraId="0F1CD3B3" w14:textId="77777777" w:rsidR="008A068B" w:rsidRPr="00EE73FB" w:rsidRDefault="008A068B" w:rsidP="008A068B">
      <w:pPr>
        <w:ind w:left="993" w:hanging="284"/>
        <w:contextualSpacing/>
        <w:jc w:val="both"/>
        <w:rPr>
          <w:rFonts w:eastAsia="Arial,Times New Roman"/>
          <w:color w:val="414141"/>
          <w:sz w:val="20"/>
          <w:lang w:val="en-US" w:eastAsia="en-AU"/>
        </w:rPr>
      </w:pPr>
      <w:r w:rsidRPr="00EE73FB">
        <w:rPr>
          <w:color w:val="414141"/>
          <w:sz w:val="20"/>
          <w:lang w:val="en-US" w:eastAsia="en-AU"/>
        </w:rPr>
        <w:t xml:space="preserve">If </w:t>
      </w:r>
      <w:r w:rsidRPr="00EE73FB">
        <w:rPr>
          <w:b/>
          <w:color w:val="414141"/>
          <w:sz w:val="20"/>
          <w:lang w:val="en-US" w:eastAsia="en-AU"/>
        </w:rPr>
        <w:t xml:space="preserve">answering machine </w:t>
      </w:r>
      <w:r w:rsidRPr="00EE73FB">
        <w:rPr>
          <w:color w:val="414141"/>
          <w:sz w:val="20"/>
          <w:lang w:val="en-US" w:eastAsia="en-AU"/>
        </w:rPr>
        <w:t>leave the following message:</w:t>
      </w:r>
    </w:p>
    <w:p w14:paraId="5FF24089" w14:textId="77777777" w:rsidR="008A068B" w:rsidRPr="00EE73FB" w:rsidRDefault="008A068B" w:rsidP="008A068B">
      <w:pPr>
        <w:widowControl w:val="0"/>
        <w:numPr>
          <w:ilvl w:val="1"/>
          <w:numId w:val="8"/>
        </w:numPr>
        <w:spacing w:before="40" w:after="40" w:line="252" w:lineRule="auto"/>
        <w:jc w:val="both"/>
        <w:rPr>
          <w:rFonts w:eastAsia="Arial,Times New Roman" w:cstheme="minorHAnsi"/>
          <w:color w:val="414141"/>
          <w:lang w:val="en-US" w:eastAsia="en-AU"/>
        </w:rPr>
      </w:pPr>
      <w:r w:rsidRPr="00EE73FB">
        <w:rPr>
          <w:rFonts w:eastAsia="Arial" w:cstheme="minorHAnsi"/>
          <w:color w:val="414141"/>
          <w:lang w:val="en-US" w:eastAsia="en-AU"/>
        </w:rPr>
        <w:t xml:space="preserve">“Hello. My name is [researcher name] and I am a researcher calling from </w:t>
      </w:r>
      <w:r w:rsidRPr="00EE73FB">
        <w:rPr>
          <w:rFonts w:eastAsia="Arial" w:cstheme="minorHAnsi"/>
          <w:color w:val="414141"/>
          <w:lang w:eastAsia="en-AU"/>
        </w:rPr>
        <w:t>the Cultural and Indigenous Research Centre of Australia – CIRCA</w:t>
      </w:r>
      <w:r w:rsidRPr="00EE73FB">
        <w:rPr>
          <w:rFonts w:eastAsia="Arial" w:cstheme="minorHAnsi"/>
          <w:color w:val="414141"/>
          <w:lang w:val="en-US" w:eastAsia="en-AU"/>
        </w:rPr>
        <w:t>.  I am calling to about some interviews we are doing. If you could phone or text me back on [phone number] it would be much appreciated.”</w:t>
      </w:r>
    </w:p>
    <w:p w14:paraId="6BA29EAF" w14:textId="77777777" w:rsidR="008A068B" w:rsidRPr="00EE73FB" w:rsidRDefault="008A068B" w:rsidP="008A068B">
      <w:pPr>
        <w:widowControl w:val="0"/>
        <w:numPr>
          <w:ilvl w:val="2"/>
          <w:numId w:val="8"/>
        </w:numPr>
        <w:spacing w:before="40" w:after="40" w:line="252" w:lineRule="auto"/>
        <w:jc w:val="both"/>
        <w:rPr>
          <w:rFonts w:eastAsia="Arial,Times New Roman" w:cstheme="minorHAnsi"/>
          <w:color w:val="414141"/>
          <w:sz w:val="20"/>
          <w:szCs w:val="20"/>
          <w:lang w:val="en-US" w:eastAsia="en-AU"/>
        </w:rPr>
      </w:pPr>
      <w:r w:rsidRPr="00EE73FB">
        <w:rPr>
          <w:rFonts w:eastAsia="Arial,Times New Roman" w:cstheme="minorHAnsi"/>
          <w:color w:val="414141"/>
          <w:sz w:val="20"/>
          <w:szCs w:val="20"/>
          <w:lang w:val="en-US" w:eastAsia="en-AU"/>
        </w:rPr>
        <w:t>Send a follow up text as above, do not text more than once.</w:t>
      </w:r>
    </w:p>
    <w:p w14:paraId="58AE9463" w14:textId="77777777" w:rsidR="008A068B" w:rsidRPr="00EE73FB" w:rsidRDefault="008A068B" w:rsidP="008A068B">
      <w:pPr>
        <w:widowControl w:val="0"/>
        <w:numPr>
          <w:ilvl w:val="2"/>
          <w:numId w:val="8"/>
        </w:numPr>
        <w:spacing w:before="40" w:after="40" w:line="252" w:lineRule="auto"/>
        <w:jc w:val="both"/>
        <w:rPr>
          <w:rFonts w:eastAsia="Arial,Times New Roman" w:cstheme="minorHAnsi"/>
          <w:color w:val="414141"/>
          <w:sz w:val="20"/>
          <w:szCs w:val="20"/>
          <w:lang w:val="en-US" w:eastAsia="en-AU"/>
        </w:rPr>
      </w:pPr>
      <w:r w:rsidRPr="00EE73FB">
        <w:rPr>
          <w:rFonts w:eastAsia="Arial" w:cstheme="minorHAnsi"/>
          <w:color w:val="414141"/>
          <w:sz w:val="20"/>
          <w:szCs w:val="20"/>
          <w:lang w:val="en-US" w:eastAsia="en-AU"/>
        </w:rPr>
        <w:t>Note on the spreadsheet and re-dial number later, do not leave more than one message.</w:t>
      </w:r>
    </w:p>
    <w:p w14:paraId="3C7F7AB3" w14:textId="77777777" w:rsidR="008A068B" w:rsidRPr="00EE73FB" w:rsidRDefault="008A068B" w:rsidP="008A068B">
      <w:pPr>
        <w:widowControl w:val="0"/>
        <w:numPr>
          <w:ilvl w:val="2"/>
          <w:numId w:val="8"/>
        </w:numPr>
        <w:spacing w:before="40" w:after="40" w:line="252" w:lineRule="auto"/>
        <w:jc w:val="both"/>
        <w:rPr>
          <w:rFonts w:eastAsia="Arial,Times New Roman" w:cstheme="minorHAnsi"/>
          <w:color w:val="414141"/>
          <w:sz w:val="20"/>
          <w:szCs w:val="20"/>
          <w:lang w:val="en-US" w:eastAsia="en-AU"/>
        </w:rPr>
      </w:pPr>
      <w:r w:rsidRPr="00EE73FB">
        <w:rPr>
          <w:rFonts w:eastAsia="Arial" w:cstheme="minorHAnsi"/>
          <w:color w:val="414141"/>
          <w:sz w:val="20"/>
          <w:szCs w:val="20"/>
          <w:lang w:val="en-US" w:eastAsia="en-AU"/>
        </w:rPr>
        <w:t>If there is no response after 3 calls</w:t>
      </w:r>
      <w:r w:rsidRPr="00EE73FB">
        <w:rPr>
          <w:color w:val="414141"/>
          <w:sz w:val="20"/>
          <w:lang w:eastAsia="en-AU"/>
        </w:rPr>
        <w:t>, tell CIRCA this number does not work and it should no longer be contacted. Enter ‘Refused’ on contact record spreadsheet</w:t>
      </w:r>
    </w:p>
    <w:p w14:paraId="0192EB9D" w14:textId="77777777" w:rsidR="008A068B" w:rsidRPr="00EE73FB" w:rsidRDefault="008A068B" w:rsidP="008A068B">
      <w:pPr>
        <w:numPr>
          <w:ilvl w:val="0"/>
          <w:numId w:val="12"/>
        </w:numPr>
        <w:contextualSpacing/>
        <w:jc w:val="both"/>
        <w:rPr>
          <w:color w:val="414141"/>
          <w:szCs w:val="24"/>
          <w:lang w:eastAsia="en-AU"/>
        </w:rPr>
      </w:pPr>
      <w:bookmarkStart w:id="49" w:name="_Ref127177787"/>
      <w:r w:rsidRPr="00EE73FB">
        <w:rPr>
          <w:color w:val="414141"/>
          <w:szCs w:val="24"/>
          <w:lang w:eastAsia="en-AU"/>
        </w:rPr>
        <w:t>Good [morning/afternoon]. My name is [researcher name] and I am a researcher calling from the Cultural and Indigenous Research Centre of Australia – CIRCA.  I’d like to speak with [participant name OR name of young person’s parent/guardian]</w:t>
      </w:r>
      <w:bookmarkEnd w:id="49"/>
    </w:p>
    <w:p w14:paraId="7C659D8E"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If not available, find out good time to recontact -&gt; Go to Q</w:t>
      </w:r>
      <w:r w:rsidRPr="00EE73FB">
        <w:rPr>
          <w:color w:val="414141"/>
          <w:sz w:val="20"/>
          <w:lang w:eastAsia="en-AU"/>
        </w:rPr>
        <w:fldChar w:fldCharType="begin"/>
      </w:r>
      <w:r w:rsidRPr="00EE73FB">
        <w:rPr>
          <w:color w:val="414141"/>
          <w:sz w:val="20"/>
          <w:lang w:eastAsia="en-AU"/>
        </w:rPr>
        <w:instrText xml:space="preserve"> REF _Ref127190511 \r \h  \* MERGEFORMAT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6</w:t>
      </w:r>
      <w:r w:rsidRPr="00EE73FB">
        <w:rPr>
          <w:color w:val="414141"/>
          <w:sz w:val="20"/>
          <w:lang w:eastAsia="en-AU"/>
        </w:rPr>
        <w:fldChar w:fldCharType="end"/>
      </w:r>
    </w:p>
    <w:p w14:paraId="615A4147"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YES, speaking</w:t>
      </w:r>
      <w:r w:rsidRPr="00EE73FB">
        <w:rPr>
          <w:color w:val="414141"/>
          <w:sz w:val="20"/>
          <w:lang w:eastAsia="en-AU"/>
        </w:rPr>
        <w:t xml:space="preserve"> -&gt; Go to </w:t>
      </w:r>
      <w:r w:rsidRPr="00EE73FB">
        <w:rPr>
          <w:color w:val="DA291C" w:themeColor="background2"/>
          <w:sz w:val="20"/>
          <w:lang w:eastAsia="en-AU"/>
        </w:rPr>
        <w:t>Q</w:t>
      </w:r>
      <w:r w:rsidRPr="00EE73FB">
        <w:rPr>
          <w:color w:val="DA291C" w:themeColor="background2"/>
          <w:sz w:val="20"/>
          <w:lang w:eastAsia="en-AU"/>
        </w:rPr>
        <w:fldChar w:fldCharType="begin"/>
      </w:r>
      <w:r w:rsidRPr="00EE73FB">
        <w:rPr>
          <w:color w:val="DA291C" w:themeColor="background2"/>
          <w:sz w:val="20"/>
          <w:lang w:eastAsia="en-AU"/>
        </w:rPr>
        <w:instrText xml:space="preserve"> REF _Ref127190527 \r \h  \* MERGEFORMAT </w:instrText>
      </w:r>
      <w:r w:rsidRPr="00EE73FB">
        <w:rPr>
          <w:color w:val="DA291C" w:themeColor="background2"/>
          <w:sz w:val="20"/>
          <w:lang w:eastAsia="en-AU"/>
        </w:rPr>
      </w:r>
      <w:r w:rsidRPr="00EE73FB">
        <w:rPr>
          <w:color w:val="DA291C" w:themeColor="background2"/>
          <w:sz w:val="20"/>
          <w:lang w:eastAsia="en-AU"/>
        </w:rPr>
        <w:fldChar w:fldCharType="separate"/>
      </w:r>
      <w:r w:rsidRPr="00EE73FB">
        <w:rPr>
          <w:color w:val="DA291C" w:themeColor="background2"/>
          <w:sz w:val="20"/>
          <w:lang w:eastAsia="en-AU"/>
        </w:rPr>
        <w:t>3</w:t>
      </w:r>
      <w:r w:rsidRPr="00EE73FB">
        <w:rPr>
          <w:color w:val="DA291C" w:themeColor="background2"/>
          <w:sz w:val="20"/>
          <w:lang w:eastAsia="en-AU"/>
        </w:rPr>
        <w:fldChar w:fldCharType="end"/>
      </w:r>
      <w:r w:rsidRPr="00EE73FB">
        <w:rPr>
          <w:color w:val="DA291C" w:themeColor="background2"/>
          <w:sz w:val="20"/>
          <w:lang w:eastAsia="en-AU"/>
        </w:rPr>
        <w:t xml:space="preserve"> if speaking to parent/guardian</w:t>
      </w:r>
      <w:r w:rsidRPr="00EE73FB">
        <w:rPr>
          <w:color w:val="414141"/>
          <w:sz w:val="20"/>
          <w:lang w:eastAsia="en-AU"/>
        </w:rPr>
        <w:t xml:space="preserve">; Go to </w:t>
      </w:r>
      <w:r w:rsidRPr="00EE73FB">
        <w:rPr>
          <w:color w:val="1D7991" w:themeColor="accent5" w:themeShade="80"/>
          <w:sz w:val="20"/>
          <w:lang w:eastAsia="en-AU"/>
        </w:rPr>
        <w:t>Q</w:t>
      </w:r>
      <w:r w:rsidRPr="00EE73FB">
        <w:rPr>
          <w:color w:val="1D7991" w:themeColor="accent5" w:themeShade="80"/>
          <w:sz w:val="20"/>
          <w:lang w:eastAsia="en-AU"/>
        </w:rPr>
        <w:fldChar w:fldCharType="begin"/>
      </w:r>
      <w:r w:rsidRPr="00EE73FB">
        <w:rPr>
          <w:color w:val="1D7991" w:themeColor="accent5" w:themeShade="80"/>
          <w:sz w:val="20"/>
          <w:lang w:eastAsia="en-AU"/>
        </w:rPr>
        <w:instrText xml:space="preserve"> REF _Ref127191424 \r \h </w:instrText>
      </w:r>
      <w:r w:rsidRPr="00EE73FB">
        <w:rPr>
          <w:color w:val="1D7991" w:themeColor="accent5" w:themeShade="80"/>
          <w:sz w:val="20"/>
          <w:lang w:eastAsia="en-AU"/>
        </w:rPr>
      </w:r>
      <w:r w:rsidRPr="00EE73FB">
        <w:rPr>
          <w:color w:val="1D7991" w:themeColor="accent5" w:themeShade="80"/>
          <w:sz w:val="20"/>
          <w:lang w:eastAsia="en-AU"/>
        </w:rPr>
        <w:fldChar w:fldCharType="separate"/>
      </w:r>
      <w:r w:rsidRPr="00EE73FB">
        <w:rPr>
          <w:color w:val="1D7991" w:themeColor="accent5" w:themeShade="80"/>
          <w:sz w:val="20"/>
          <w:lang w:eastAsia="en-AU"/>
        </w:rPr>
        <w:t>9</w:t>
      </w:r>
      <w:r w:rsidRPr="00EE73FB">
        <w:rPr>
          <w:color w:val="1D7991" w:themeColor="accent5" w:themeShade="80"/>
          <w:sz w:val="20"/>
          <w:lang w:eastAsia="en-AU"/>
        </w:rPr>
        <w:fldChar w:fldCharType="end"/>
      </w:r>
      <w:r w:rsidRPr="00EE73FB">
        <w:rPr>
          <w:color w:val="1D7991" w:themeColor="accent5" w:themeShade="80"/>
          <w:sz w:val="20"/>
          <w:lang w:eastAsia="en-AU"/>
        </w:rPr>
        <w:t xml:space="preserve"> if speaking to the prospective participant</w:t>
      </w:r>
    </w:p>
    <w:p w14:paraId="5E872D5D" w14:textId="77777777" w:rsidR="008A068B" w:rsidRPr="00EE73FB" w:rsidRDefault="008A068B" w:rsidP="008A068B">
      <w:pPr>
        <w:ind w:left="993" w:hanging="284"/>
        <w:contextualSpacing/>
        <w:jc w:val="both"/>
        <w:rPr>
          <w:color w:val="414141"/>
          <w:sz w:val="20"/>
          <w:lang w:eastAsia="en-AU"/>
        </w:rPr>
      </w:pPr>
    </w:p>
    <w:p w14:paraId="02E42A32" w14:textId="77777777" w:rsidR="008A068B" w:rsidRPr="00EE73FB" w:rsidRDefault="008A068B" w:rsidP="008A068B">
      <w:pPr>
        <w:numPr>
          <w:ilvl w:val="0"/>
          <w:numId w:val="12"/>
        </w:numPr>
        <w:contextualSpacing/>
        <w:jc w:val="both"/>
        <w:rPr>
          <w:color w:val="414141"/>
          <w:sz w:val="20"/>
          <w:lang w:eastAsia="en-AU"/>
        </w:rPr>
      </w:pPr>
      <w:bookmarkStart w:id="50" w:name="_Ref127190527"/>
      <w:r w:rsidRPr="00EE73FB">
        <w:rPr>
          <w:color w:val="DA291C" w:themeColor="background2"/>
          <w:sz w:val="20"/>
          <w:lang w:eastAsia="en-AU"/>
        </w:rPr>
        <w:t xml:space="preserve">IF SPEAKING TO PARENT/GUARDIAN OF YOUNG PERSON </w:t>
      </w:r>
      <w:r w:rsidRPr="00EE73FB">
        <w:rPr>
          <w:color w:val="414141"/>
          <w:sz w:val="20"/>
          <w:lang w:eastAsia="en-AU"/>
        </w:rPr>
        <w:sym w:font="Wingdings" w:char="F0E0"/>
      </w:r>
      <w:r w:rsidRPr="00EE73FB">
        <w:rPr>
          <w:color w:val="414141"/>
          <w:sz w:val="20"/>
          <w:lang w:eastAsia="en-AU"/>
        </w:rPr>
        <w:t xml:space="preserve"> </w:t>
      </w:r>
      <w:r w:rsidRPr="00EE73FB">
        <w:rPr>
          <w:rFonts w:eastAsia="Arial" w:cstheme="minorHAnsi"/>
          <w:bCs/>
          <w:color w:val="414141"/>
          <w:lang w:val="en-US" w:eastAsia="en-AU"/>
        </w:rPr>
        <w:t>How are you today? You spoke to someone at [organisation] about your child, [name of young person], participating in a confidential interview about how emergency accommodation, sometimes referred to as crisis accommodation, can be made more appropriate and accessible. They passed on your phone number to me.  Is it OK to talk briefly now?</w:t>
      </w:r>
      <w:bookmarkEnd w:id="50"/>
    </w:p>
    <w:p w14:paraId="063378BD" w14:textId="77777777" w:rsidR="008A068B" w:rsidRPr="00EE73FB" w:rsidRDefault="008A068B" w:rsidP="008A068B">
      <w:pPr>
        <w:ind w:left="993" w:hanging="284"/>
        <w:contextualSpacing/>
        <w:jc w:val="both"/>
        <w:rPr>
          <w:color w:val="414141"/>
          <w:sz w:val="20"/>
          <w:lang w:eastAsia="en-AU"/>
        </w:rPr>
      </w:pPr>
      <w:bookmarkStart w:id="51" w:name="_Hlk127191482"/>
      <w:r w:rsidRPr="00EE73FB">
        <w:rPr>
          <w:i/>
          <w:iCs/>
          <w:color w:val="414141"/>
          <w:sz w:val="20"/>
          <w:lang w:eastAsia="en-AU"/>
        </w:rPr>
        <w:t>NO, I’m not interested in my child participating in the research at all</w:t>
      </w:r>
      <w:r w:rsidRPr="00EE73FB">
        <w:rPr>
          <w:color w:val="414141"/>
          <w:sz w:val="20"/>
          <w:lang w:eastAsia="en-AU"/>
        </w:rPr>
        <w:t>. -&gt; GO TO Q</w:t>
      </w:r>
      <w:r w:rsidRPr="00EE73FB">
        <w:rPr>
          <w:color w:val="414141"/>
          <w:sz w:val="20"/>
          <w:lang w:eastAsia="en-AU"/>
        </w:rPr>
        <w:fldChar w:fldCharType="begin"/>
      </w:r>
      <w:r w:rsidRPr="00EE73FB">
        <w:rPr>
          <w:color w:val="414141"/>
          <w:sz w:val="20"/>
          <w:lang w:eastAsia="en-AU"/>
        </w:rPr>
        <w:instrText xml:space="preserve"> REF _Ref127190562 \r \h  \* MERGEFORMAT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8</w:t>
      </w:r>
      <w:r w:rsidRPr="00EE73FB">
        <w:rPr>
          <w:color w:val="414141"/>
          <w:sz w:val="20"/>
          <w:lang w:eastAsia="en-AU"/>
        </w:rPr>
        <w:fldChar w:fldCharType="end"/>
      </w:r>
      <w:r w:rsidRPr="00EE73FB">
        <w:rPr>
          <w:color w:val="414141"/>
          <w:sz w:val="20"/>
          <w:lang w:eastAsia="en-AU"/>
        </w:rPr>
        <w:t xml:space="preserve"> to finish call</w:t>
      </w:r>
    </w:p>
    <w:p w14:paraId="7FABA374"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NO, I haven’t got time now</w:t>
      </w:r>
      <w:r w:rsidRPr="00EE73FB">
        <w:rPr>
          <w:color w:val="414141"/>
          <w:sz w:val="20"/>
          <w:lang w:eastAsia="en-AU"/>
        </w:rPr>
        <w:t>. -&gt; GO TO Q</w:t>
      </w:r>
      <w:r w:rsidRPr="00EE73FB">
        <w:rPr>
          <w:color w:val="414141"/>
          <w:sz w:val="20"/>
          <w:lang w:eastAsia="en-AU"/>
        </w:rPr>
        <w:fldChar w:fldCharType="begin"/>
      </w:r>
      <w:r w:rsidRPr="00EE73FB">
        <w:rPr>
          <w:color w:val="414141"/>
          <w:sz w:val="20"/>
          <w:lang w:eastAsia="en-AU"/>
        </w:rPr>
        <w:instrText xml:space="preserve"> REF _Ref127190511 \r \h  \* MERGEFORMAT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6</w:t>
      </w:r>
      <w:r w:rsidRPr="00EE73FB">
        <w:rPr>
          <w:color w:val="414141"/>
          <w:sz w:val="20"/>
          <w:lang w:eastAsia="en-AU"/>
        </w:rPr>
        <w:fldChar w:fldCharType="end"/>
      </w:r>
    </w:p>
    <w:p w14:paraId="76AAA432"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YES, tell me more</w:t>
      </w:r>
      <w:r w:rsidRPr="00EE73FB">
        <w:rPr>
          <w:color w:val="414141"/>
          <w:sz w:val="20"/>
          <w:lang w:eastAsia="en-AU"/>
        </w:rPr>
        <w:t xml:space="preserve"> -&gt; GO TO Q</w:t>
      </w:r>
      <w:r w:rsidRPr="00EE73FB">
        <w:rPr>
          <w:color w:val="414141"/>
          <w:sz w:val="20"/>
          <w:lang w:eastAsia="en-AU"/>
        </w:rPr>
        <w:fldChar w:fldCharType="begin"/>
      </w:r>
      <w:r w:rsidRPr="00EE73FB">
        <w:rPr>
          <w:color w:val="414141"/>
          <w:sz w:val="20"/>
          <w:lang w:eastAsia="en-AU"/>
        </w:rPr>
        <w:instrText xml:space="preserve"> REF _Ref127190882 \r \h  \* MERGEFORMAT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4</w:t>
      </w:r>
      <w:r w:rsidRPr="00EE73FB">
        <w:rPr>
          <w:color w:val="414141"/>
          <w:sz w:val="20"/>
          <w:lang w:eastAsia="en-AU"/>
        </w:rPr>
        <w:fldChar w:fldCharType="end"/>
      </w:r>
    </w:p>
    <w:p w14:paraId="0B6A0808" w14:textId="77777777" w:rsidR="008A068B" w:rsidRPr="00EE73FB" w:rsidRDefault="008A068B" w:rsidP="008A068B">
      <w:pPr>
        <w:numPr>
          <w:ilvl w:val="0"/>
          <w:numId w:val="12"/>
        </w:numPr>
        <w:contextualSpacing/>
        <w:jc w:val="both"/>
        <w:rPr>
          <w:rFonts w:eastAsia="Arial" w:cstheme="minorHAnsi"/>
          <w:bCs/>
          <w:color w:val="414141"/>
          <w:lang w:val="en-US" w:eastAsia="en-AU"/>
        </w:rPr>
      </w:pPr>
      <w:bookmarkStart w:id="52" w:name="_Ref127190882"/>
      <w:bookmarkEnd w:id="51"/>
      <w:r w:rsidRPr="00EE73FB">
        <w:rPr>
          <w:rFonts w:eastAsia="Arial" w:cstheme="minorHAnsi"/>
          <w:bCs/>
          <w:color w:val="414141"/>
          <w:lang w:val="en-US" w:eastAsia="en-AU"/>
        </w:rPr>
        <w:lastRenderedPageBreak/>
        <w:t>CIRCA, on behalf of the Department of Social Services (DSS), is speaking with women and young people from a range of different backgrounds, to better understand how the design of emergency accommodation can best suit the needs of people who are on the path to leave circumstances of family and domestic violence. If you’re interested in allowing [name of child] to participate, it would involve an interview of about 60 minutes, and they will be given $80 to thank them for their time, via cash in hand or electronic funds transfer (EFT).</w:t>
      </w:r>
      <w:r w:rsidRPr="00EE73FB">
        <w:rPr>
          <w:rFonts w:eastAsia="Arial" w:cstheme="minorHAnsi"/>
          <w:b/>
          <w:color w:val="414141"/>
          <w:lang w:val="en-US" w:eastAsia="en-AU"/>
        </w:rPr>
        <w:t xml:space="preserve"> </w:t>
      </w:r>
      <w:r w:rsidRPr="00EE73FB">
        <w:rPr>
          <w:rFonts w:eastAsia="Arial" w:cstheme="minorHAnsi"/>
          <w:bCs/>
          <w:color w:val="414141"/>
          <w:lang w:val="en-US" w:eastAsia="en-AU"/>
        </w:rPr>
        <w:t>Before we talk to them about possibly participating, we want and need to check with you to get your consent to let them participate. Please note that participation is voluntary and will be completely confidential. Are you interested in allowing [name of child] participate?</w:t>
      </w:r>
      <w:bookmarkEnd w:id="52"/>
    </w:p>
    <w:p w14:paraId="7DC2C3BD"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NO, I’m not interested in letting my child participate in this at all</w:t>
      </w:r>
      <w:r w:rsidRPr="00EE73FB">
        <w:rPr>
          <w:color w:val="414141"/>
          <w:sz w:val="20"/>
          <w:lang w:eastAsia="en-AU"/>
        </w:rPr>
        <w:t>. -&gt; Go to Q</w:t>
      </w:r>
      <w:r w:rsidRPr="00EE73FB">
        <w:rPr>
          <w:color w:val="414141"/>
          <w:sz w:val="20"/>
          <w:lang w:eastAsia="en-AU"/>
        </w:rPr>
        <w:fldChar w:fldCharType="begin"/>
      </w:r>
      <w:r w:rsidRPr="00EE73FB">
        <w:rPr>
          <w:color w:val="414141"/>
          <w:sz w:val="20"/>
          <w:lang w:eastAsia="en-AU"/>
        </w:rPr>
        <w:instrText xml:space="preserve"> REF _Ref127190562 \r \h  \* MERGEFORMAT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8</w:t>
      </w:r>
      <w:r w:rsidRPr="00EE73FB">
        <w:rPr>
          <w:color w:val="414141"/>
          <w:sz w:val="20"/>
          <w:lang w:eastAsia="en-AU"/>
        </w:rPr>
        <w:fldChar w:fldCharType="end"/>
      </w:r>
      <w:r w:rsidRPr="00EE73FB">
        <w:rPr>
          <w:color w:val="414141"/>
          <w:sz w:val="20"/>
          <w:lang w:eastAsia="en-AU"/>
        </w:rPr>
        <w:t xml:space="preserve"> to finish call</w:t>
      </w:r>
    </w:p>
    <w:p w14:paraId="33DC29A4"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I’M NOT SURE</w:t>
      </w:r>
      <w:r w:rsidRPr="00EE73FB">
        <w:rPr>
          <w:color w:val="414141"/>
          <w:sz w:val="20"/>
          <w:lang w:eastAsia="en-AU"/>
        </w:rPr>
        <w:t xml:space="preserve"> -&gt; Ask: Do you have any questions you would like me to clarify for you? </w:t>
      </w:r>
    </w:p>
    <w:p w14:paraId="20363559" w14:textId="77777777" w:rsidR="008A068B" w:rsidRPr="00EE73FB" w:rsidRDefault="008A068B" w:rsidP="008A068B">
      <w:pPr>
        <w:numPr>
          <w:ilvl w:val="1"/>
          <w:numId w:val="8"/>
        </w:numPr>
        <w:contextualSpacing/>
        <w:jc w:val="both"/>
        <w:rPr>
          <w:color w:val="414141"/>
          <w:sz w:val="20"/>
          <w:lang w:eastAsia="en-AU"/>
        </w:rPr>
      </w:pPr>
      <w:r w:rsidRPr="00EE73FB">
        <w:rPr>
          <w:i/>
          <w:iCs/>
          <w:color w:val="414141"/>
          <w:sz w:val="20"/>
          <w:lang w:eastAsia="en-AU"/>
        </w:rPr>
        <w:t>YES…</w:t>
      </w:r>
      <w:r w:rsidRPr="00EE73FB">
        <w:rPr>
          <w:color w:val="414141"/>
          <w:sz w:val="20"/>
          <w:lang w:eastAsia="en-AU"/>
        </w:rPr>
        <w:t xml:space="preserve"> -&gt; Answer questions. </w:t>
      </w:r>
    </w:p>
    <w:p w14:paraId="5AA956B8" w14:textId="77777777" w:rsidR="008A068B" w:rsidRPr="00EE73FB" w:rsidRDefault="008A068B" w:rsidP="008A068B">
      <w:pPr>
        <w:numPr>
          <w:ilvl w:val="2"/>
          <w:numId w:val="8"/>
        </w:numPr>
        <w:contextualSpacing/>
        <w:jc w:val="both"/>
        <w:rPr>
          <w:color w:val="414141"/>
          <w:sz w:val="20"/>
          <w:lang w:eastAsia="en-AU"/>
        </w:rPr>
      </w:pPr>
      <w:r w:rsidRPr="00EE73FB">
        <w:rPr>
          <w:i/>
          <w:iCs/>
          <w:color w:val="414141"/>
          <w:sz w:val="20"/>
          <w:lang w:eastAsia="en-AU"/>
        </w:rPr>
        <w:t>YES, now I’m interested in letting my child do the interview</w:t>
      </w:r>
      <w:r w:rsidRPr="00EE73FB">
        <w:rPr>
          <w:color w:val="414141"/>
          <w:sz w:val="20"/>
          <w:lang w:eastAsia="en-AU"/>
        </w:rPr>
        <w:t xml:space="preserve"> -&gt; Go to Q</w:t>
      </w:r>
      <w:r w:rsidRPr="00EE73FB">
        <w:rPr>
          <w:color w:val="414141"/>
          <w:sz w:val="20"/>
          <w:lang w:eastAsia="en-AU"/>
        </w:rPr>
        <w:fldChar w:fldCharType="begin"/>
      </w:r>
      <w:r w:rsidRPr="00EE73FB">
        <w:rPr>
          <w:color w:val="414141"/>
          <w:sz w:val="20"/>
          <w:lang w:eastAsia="en-AU"/>
        </w:rPr>
        <w:instrText xml:space="preserve"> REF _Ref127190950 \r \h  \* MERGEFORMAT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5</w:t>
      </w:r>
      <w:r w:rsidRPr="00EE73FB">
        <w:rPr>
          <w:color w:val="414141"/>
          <w:sz w:val="20"/>
          <w:lang w:eastAsia="en-AU"/>
        </w:rPr>
        <w:fldChar w:fldCharType="end"/>
      </w:r>
    </w:p>
    <w:p w14:paraId="2D70C44F" w14:textId="77777777" w:rsidR="008A068B" w:rsidRPr="00EE73FB" w:rsidRDefault="008A068B" w:rsidP="008A068B">
      <w:pPr>
        <w:numPr>
          <w:ilvl w:val="2"/>
          <w:numId w:val="8"/>
        </w:numPr>
        <w:contextualSpacing/>
        <w:jc w:val="both"/>
        <w:rPr>
          <w:color w:val="414141"/>
          <w:sz w:val="20"/>
          <w:lang w:eastAsia="en-AU"/>
        </w:rPr>
      </w:pPr>
      <w:r w:rsidRPr="00EE73FB">
        <w:rPr>
          <w:i/>
          <w:iCs/>
          <w:color w:val="414141"/>
          <w:sz w:val="20"/>
          <w:lang w:eastAsia="en-AU"/>
        </w:rPr>
        <w:t>NO, now I’m not interested in letting my child participate in this</w:t>
      </w:r>
      <w:r w:rsidRPr="00EE73FB">
        <w:rPr>
          <w:color w:val="414141"/>
          <w:sz w:val="20"/>
          <w:lang w:eastAsia="en-AU"/>
        </w:rPr>
        <w:t xml:space="preserve"> -&gt; Go to Q</w:t>
      </w:r>
      <w:r w:rsidRPr="00EE73FB">
        <w:rPr>
          <w:color w:val="414141"/>
          <w:sz w:val="20"/>
          <w:lang w:eastAsia="en-AU"/>
        </w:rPr>
        <w:fldChar w:fldCharType="begin"/>
      </w:r>
      <w:r w:rsidRPr="00EE73FB">
        <w:rPr>
          <w:color w:val="414141"/>
          <w:sz w:val="20"/>
          <w:lang w:eastAsia="en-AU"/>
        </w:rPr>
        <w:instrText xml:space="preserve"> REF _Ref127190562 \r \h  \* MERGEFORMAT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8</w:t>
      </w:r>
      <w:r w:rsidRPr="00EE73FB">
        <w:rPr>
          <w:color w:val="414141"/>
          <w:sz w:val="20"/>
          <w:lang w:eastAsia="en-AU"/>
        </w:rPr>
        <w:fldChar w:fldCharType="end"/>
      </w:r>
      <w:r w:rsidRPr="00EE73FB">
        <w:rPr>
          <w:color w:val="414141"/>
          <w:sz w:val="20"/>
          <w:lang w:eastAsia="en-AU"/>
        </w:rPr>
        <w:t xml:space="preserve"> to finish call. Enter ‘Refused’ on contact record spreadsheet</w:t>
      </w:r>
    </w:p>
    <w:p w14:paraId="5A27E104"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YES, I’m interested in letting my child do the interview</w:t>
      </w:r>
      <w:r w:rsidRPr="00EE73FB">
        <w:rPr>
          <w:color w:val="414141"/>
          <w:sz w:val="20"/>
          <w:lang w:eastAsia="en-AU"/>
        </w:rPr>
        <w:t xml:space="preserve"> -&gt; Go to Q</w:t>
      </w:r>
      <w:r w:rsidRPr="00EE73FB">
        <w:rPr>
          <w:color w:val="414141"/>
          <w:sz w:val="20"/>
          <w:lang w:eastAsia="en-AU"/>
        </w:rPr>
        <w:fldChar w:fldCharType="begin"/>
      </w:r>
      <w:r w:rsidRPr="00EE73FB">
        <w:rPr>
          <w:color w:val="414141"/>
          <w:sz w:val="20"/>
          <w:lang w:eastAsia="en-AU"/>
        </w:rPr>
        <w:instrText xml:space="preserve"> REF _Ref127190950 \r \h  \* MERGEFORMAT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5</w:t>
      </w:r>
      <w:r w:rsidRPr="00EE73FB">
        <w:rPr>
          <w:color w:val="414141"/>
          <w:sz w:val="20"/>
          <w:lang w:eastAsia="en-AU"/>
        </w:rPr>
        <w:fldChar w:fldCharType="end"/>
      </w:r>
    </w:p>
    <w:p w14:paraId="46F039E2" w14:textId="77777777" w:rsidR="008A068B" w:rsidRPr="00EE73FB" w:rsidRDefault="008A068B" w:rsidP="008A068B">
      <w:pPr>
        <w:numPr>
          <w:ilvl w:val="0"/>
          <w:numId w:val="12"/>
        </w:numPr>
        <w:contextualSpacing/>
        <w:jc w:val="both"/>
        <w:rPr>
          <w:color w:val="414141"/>
          <w:szCs w:val="24"/>
          <w:lang w:eastAsia="en-AU"/>
        </w:rPr>
      </w:pPr>
      <w:bookmarkStart w:id="53" w:name="_Ref127190950"/>
      <w:r w:rsidRPr="00EE73FB">
        <w:rPr>
          <w:color w:val="414141"/>
          <w:szCs w:val="24"/>
          <w:lang w:eastAsia="en-AU"/>
        </w:rPr>
        <w:t>Great – you may remember the email I sent you earlier that had the Participant Information Statement about this research as well as a Consent Form for you to review and sign. That Consent Form is what I’m required to get back from you, signed, if you are ok with [name of child] participating in an interview. Could you please review that form and send me back a signed copy, please, today? Only once I’ve gotten that signed form back from you will I be able to reach out to [name of child] to invite her/him to participate.</w:t>
      </w:r>
      <w:bookmarkEnd w:id="53"/>
      <w:r w:rsidRPr="00EE73FB">
        <w:rPr>
          <w:color w:val="414141"/>
          <w:szCs w:val="24"/>
          <w:lang w:eastAsia="en-AU"/>
        </w:rPr>
        <w:t xml:space="preserve"> </w:t>
      </w:r>
    </w:p>
    <w:p w14:paraId="08E96E5E"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Yes, I’ve got it. I’ll get that sent over to you now</w:t>
      </w:r>
      <w:r w:rsidRPr="00EE73FB">
        <w:rPr>
          <w:color w:val="414141"/>
          <w:sz w:val="20"/>
          <w:lang w:eastAsia="en-AU"/>
        </w:rPr>
        <w:t xml:space="preserve"> -&gt; Go to Q</w:t>
      </w:r>
      <w:r w:rsidRPr="00EE73FB">
        <w:rPr>
          <w:color w:val="414141"/>
          <w:sz w:val="20"/>
          <w:lang w:eastAsia="en-AU"/>
        </w:rPr>
        <w:fldChar w:fldCharType="begin"/>
      </w:r>
      <w:r w:rsidRPr="00EE73FB">
        <w:rPr>
          <w:color w:val="414141"/>
          <w:sz w:val="20"/>
          <w:lang w:eastAsia="en-AU"/>
        </w:rPr>
        <w:instrText xml:space="preserve"> REF _Ref127191019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7</w:t>
      </w:r>
      <w:r w:rsidRPr="00EE73FB">
        <w:rPr>
          <w:color w:val="414141"/>
          <w:sz w:val="20"/>
          <w:lang w:eastAsia="en-AU"/>
        </w:rPr>
        <w:fldChar w:fldCharType="end"/>
      </w:r>
    </w:p>
    <w:p w14:paraId="7E3BC8C3"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I can’t find the Consent Form</w:t>
      </w:r>
      <w:r w:rsidRPr="00EE73FB">
        <w:rPr>
          <w:color w:val="414141"/>
          <w:sz w:val="20"/>
          <w:lang w:eastAsia="en-AU"/>
        </w:rPr>
        <w:t xml:space="preserve"> -&gt; OK, I’ll resend it to you now. Could I just confirm I’ve got the right email address for you, please? [CONFIRM email] -&gt; Stay on the line until email is received -&gt; Go to Q</w:t>
      </w:r>
      <w:r w:rsidRPr="00EE73FB">
        <w:rPr>
          <w:color w:val="414141"/>
          <w:sz w:val="20"/>
          <w:lang w:eastAsia="en-AU"/>
        </w:rPr>
        <w:fldChar w:fldCharType="begin"/>
      </w:r>
      <w:r w:rsidRPr="00EE73FB">
        <w:rPr>
          <w:color w:val="414141"/>
          <w:sz w:val="20"/>
          <w:lang w:eastAsia="en-AU"/>
        </w:rPr>
        <w:instrText xml:space="preserve"> REF _Ref127191019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7</w:t>
      </w:r>
      <w:r w:rsidRPr="00EE73FB">
        <w:rPr>
          <w:color w:val="414141"/>
          <w:sz w:val="20"/>
          <w:lang w:eastAsia="en-AU"/>
        </w:rPr>
        <w:fldChar w:fldCharType="end"/>
      </w:r>
    </w:p>
    <w:p w14:paraId="5691DF05" w14:textId="77777777" w:rsidR="008A068B" w:rsidRPr="00EE73FB" w:rsidRDefault="008A068B" w:rsidP="008A068B">
      <w:pPr>
        <w:numPr>
          <w:ilvl w:val="0"/>
          <w:numId w:val="12"/>
        </w:numPr>
        <w:contextualSpacing/>
        <w:jc w:val="both"/>
        <w:rPr>
          <w:color w:val="414141"/>
          <w:szCs w:val="24"/>
          <w:lang w:eastAsia="en-AU"/>
        </w:rPr>
      </w:pPr>
      <w:bookmarkStart w:id="54" w:name="_Ref127190511"/>
      <w:bookmarkStart w:id="55" w:name="_Ref127190665"/>
      <w:r w:rsidRPr="00EE73FB">
        <w:rPr>
          <w:color w:val="414141"/>
          <w:szCs w:val="24"/>
          <w:lang w:eastAsia="en-AU"/>
        </w:rPr>
        <w:t>I’m sorry that now is not a good time, when would be a better time for me to ring [you/them] back?</w:t>
      </w:r>
      <w:bookmarkEnd w:id="54"/>
      <w:bookmarkEnd w:id="55"/>
      <w:r w:rsidRPr="00EE73FB">
        <w:rPr>
          <w:color w:val="414141"/>
          <w:szCs w:val="24"/>
          <w:lang w:eastAsia="en-AU"/>
        </w:rPr>
        <w:t xml:space="preserve"> </w:t>
      </w:r>
    </w:p>
    <w:p w14:paraId="35259829"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RECORD TIME AND DATE FOR CALL-BACK -&gt; Thank you very much, I’ll be back in touch on [day] at [time]. Goodbye. -&gt; End call. -&gt; Ring back at agreed time (start with Q</w:t>
      </w:r>
      <w:r w:rsidRPr="00EE73FB">
        <w:rPr>
          <w:color w:val="414141"/>
          <w:sz w:val="20"/>
          <w:lang w:eastAsia="en-AU"/>
        </w:rPr>
        <w:fldChar w:fldCharType="begin"/>
      </w:r>
      <w:r w:rsidRPr="00EE73FB">
        <w:rPr>
          <w:color w:val="414141"/>
          <w:sz w:val="20"/>
          <w:lang w:eastAsia="en-AU"/>
        </w:rPr>
        <w:instrText xml:space="preserve"> REF _Ref127190643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1</w:t>
      </w:r>
      <w:r w:rsidRPr="00EE73FB">
        <w:rPr>
          <w:color w:val="414141"/>
          <w:sz w:val="20"/>
          <w:lang w:eastAsia="en-AU"/>
        </w:rPr>
        <w:fldChar w:fldCharType="end"/>
      </w:r>
      <w:r w:rsidRPr="00EE73FB">
        <w:rPr>
          <w:color w:val="414141"/>
          <w:sz w:val="20"/>
          <w:lang w:eastAsia="en-AU"/>
        </w:rPr>
        <w:t>).</w:t>
      </w:r>
    </w:p>
    <w:p w14:paraId="7E4B3276" w14:textId="77777777" w:rsidR="008A068B" w:rsidRPr="00EE73FB" w:rsidRDefault="008A068B" w:rsidP="008A068B">
      <w:pPr>
        <w:numPr>
          <w:ilvl w:val="0"/>
          <w:numId w:val="12"/>
        </w:numPr>
        <w:tabs>
          <w:tab w:val="left" w:pos="284"/>
        </w:tabs>
        <w:spacing w:after="60"/>
        <w:contextualSpacing/>
        <w:jc w:val="both"/>
        <w:rPr>
          <w:color w:val="414141"/>
          <w:szCs w:val="24"/>
          <w:lang w:eastAsia="en-AU"/>
        </w:rPr>
      </w:pPr>
      <w:bookmarkStart w:id="56" w:name="_Ref127191019"/>
      <w:r w:rsidRPr="00EE73FB">
        <w:rPr>
          <w:color w:val="414141"/>
          <w:szCs w:val="24"/>
          <w:lang w:eastAsia="en-AU"/>
        </w:rPr>
        <w:t>Thanks so much, I’ll look out for your signed consent form. If I don’t receive it in the next day or two, I’ll call or email you back with a gentle reminder to please get it to me. It’s really important that we’re able to include the voices of young people in this research, so we really appreciate you and your child’s participation.</w:t>
      </w:r>
      <w:bookmarkEnd w:id="56"/>
      <w:r w:rsidRPr="00EE73FB">
        <w:rPr>
          <w:color w:val="414141"/>
          <w:szCs w:val="24"/>
          <w:lang w:eastAsia="en-AU"/>
        </w:rPr>
        <w:t xml:space="preserve"> </w:t>
      </w:r>
    </w:p>
    <w:p w14:paraId="25DBC358" w14:textId="77777777" w:rsidR="008A068B" w:rsidRPr="00EE73FB" w:rsidRDefault="008A068B" w:rsidP="008A068B">
      <w:pPr>
        <w:numPr>
          <w:ilvl w:val="0"/>
          <w:numId w:val="12"/>
        </w:numPr>
        <w:tabs>
          <w:tab w:val="left" w:pos="284"/>
        </w:tabs>
        <w:spacing w:after="60"/>
        <w:contextualSpacing/>
        <w:jc w:val="both"/>
        <w:rPr>
          <w:color w:val="414141"/>
          <w:szCs w:val="24"/>
          <w:lang w:eastAsia="en-AU"/>
        </w:rPr>
      </w:pPr>
      <w:bookmarkStart w:id="57" w:name="_Ref127190562"/>
      <w:r w:rsidRPr="00EE73FB">
        <w:rPr>
          <w:color w:val="414141"/>
          <w:szCs w:val="24"/>
          <w:lang w:eastAsia="en-AU"/>
        </w:rPr>
        <w:t>I understand. Thank you for your time anyway.</w:t>
      </w:r>
      <w:bookmarkEnd w:id="57"/>
      <w:r w:rsidRPr="00EE73FB">
        <w:rPr>
          <w:color w:val="414141"/>
          <w:szCs w:val="24"/>
          <w:lang w:eastAsia="en-AU"/>
        </w:rPr>
        <w:t xml:space="preserve">  </w:t>
      </w:r>
    </w:p>
    <w:p w14:paraId="7AE1BEC9" w14:textId="77777777" w:rsidR="008A068B" w:rsidRPr="00EE73FB" w:rsidRDefault="008A068B" w:rsidP="008A068B">
      <w:pPr>
        <w:ind w:left="993" w:hanging="284"/>
        <w:contextualSpacing/>
        <w:jc w:val="both"/>
        <w:rPr>
          <w:rFonts w:eastAsia="Arial,Times New Roman"/>
          <w:color w:val="414141"/>
          <w:sz w:val="20"/>
          <w:lang w:val="en-US" w:eastAsia="en-AU"/>
        </w:rPr>
      </w:pPr>
      <w:r w:rsidRPr="00EE73FB">
        <w:rPr>
          <w:color w:val="414141"/>
          <w:sz w:val="20"/>
          <w:lang w:val="en-US" w:eastAsia="en-AU"/>
        </w:rPr>
        <w:t>End call</w:t>
      </w:r>
    </w:p>
    <w:p w14:paraId="41613196" w14:textId="77777777" w:rsidR="008A068B" w:rsidRPr="00EE73FB" w:rsidRDefault="008A068B" w:rsidP="008A068B">
      <w:pPr>
        <w:ind w:left="993" w:hanging="284"/>
        <w:contextualSpacing/>
        <w:jc w:val="both"/>
        <w:rPr>
          <w:color w:val="414141"/>
          <w:sz w:val="20"/>
          <w:szCs w:val="24"/>
          <w:lang w:eastAsia="en-AU"/>
        </w:rPr>
      </w:pPr>
      <w:r w:rsidRPr="00EE73FB">
        <w:rPr>
          <w:color w:val="414141"/>
          <w:sz w:val="20"/>
          <w:lang w:val="en-US" w:eastAsia="en-AU"/>
        </w:rPr>
        <w:t>Enter “refused” into the spreadsheet.</w:t>
      </w:r>
    </w:p>
    <w:p w14:paraId="48B8180A" w14:textId="77777777" w:rsidR="008A068B" w:rsidRPr="00EE73FB" w:rsidRDefault="008A068B" w:rsidP="008A068B">
      <w:pPr>
        <w:contextualSpacing/>
        <w:jc w:val="both"/>
        <w:rPr>
          <w:color w:val="414141"/>
          <w:sz w:val="20"/>
          <w:lang w:eastAsia="en-AU"/>
        </w:rPr>
      </w:pPr>
    </w:p>
    <w:p w14:paraId="597F1B96" w14:textId="77777777" w:rsidR="008A068B" w:rsidRPr="00EE73FB" w:rsidRDefault="008A068B" w:rsidP="008A068B">
      <w:pPr>
        <w:numPr>
          <w:ilvl w:val="0"/>
          <w:numId w:val="12"/>
        </w:numPr>
        <w:contextualSpacing/>
        <w:jc w:val="both"/>
        <w:rPr>
          <w:color w:val="414141"/>
          <w:sz w:val="20"/>
          <w:lang w:eastAsia="en-AU"/>
        </w:rPr>
      </w:pPr>
      <w:bookmarkStart w:id="58" w:name="_Ref127191424"/>
      <w:r w:rsidRPr="00EE73FB">
        <w:rPr>
          <w:color w:val="414141"/>
          <w:sz w:val="20"/>
          <w:lang w:eastAsia="en-AU"/>
        </w:rPr>
        <w:t>ONLY AFTER SIGNED CONSENT RECEIVED FROM PARENTS SEND ASSENT FORM AND PARTICIPANT INFORMATION STATEMENT TO THE YOUNG PERSON.</w:t>
      </w:r>
    </w:p>
    <w:p w14:paraId="7C522F2B" w14:textId="77777777" w:rsidR="008A068B" w:rsidRPr="00EE73FB" w:rsidRDefault="008A068B" w:rsidP="008A068B">
      <w:pPr>
        <w:numPr>
          <w:ilvl w:val="0"/>
          <w:numId w:val="12"/>
        </w:numPr>
        <w:contextualSpacing/>
        <w:jc w:val="both"/>
        <w:rPr>
          <w:color w:val="414141"/>
          <w:sz w:val="20"/>
          <w:lang w:eastAsia="en-AU"/>
        </w:rPr>
      </w:pPr>
      <w:r w:rsidRPr="00EE73FB">
        <w:rPr>
          <w:color w:val="1D7991" w:themeColor="accent5" w:themeShade="80"/>
          <w:sz w:val="20"/>
          <w:lang w:eastAsia="en-AU"/>
        </w:rPr>
        <w:t>IF SPEAKING TO YOUNG PERSON for whom parental consent has been received OR TO ADULT WOMAN PROSPECTIVE PARTICIPANT</w:t>
      </w:r>
      <w:r w:rsidRPr="00EE73FB">
        <w:rPr>
          <w:color w:val="414141"/>
          <w:sz w:val="20"/>
          <w:lang w:eastAsia="en-AU"/>
        </w:rPr>
        <w:t xml:space="preserve"> </w:t>
      </w:r>
      <w:r w:rsidRPr="00EE73FB">
        <w:rPr>
          <w:color w:val="414141"/>
          <w:sz w:val="20"/>
          <w:lang w:eastAsia="en-AU"/>
        </w:rPr>
        <w:sym w:font="Wingdings" w:char="F0E0"/>
      </w:r>
      <w:bookmarkEnd w:id="58"/>
      <w:r w:rsidRPr="00EE73FB">
        <w:rPr>
          <w:color w:val="414141"/>
          <w:sz w:val="20"/>
          <w:lang w:eastAsia="en-AU"/>
        </w:rPr>
        <w:t xml:space="preserve"> </w:t>
      </w:r>
      <w:r w:rsidRPr="00EE73FB">
        <w:rPr>
          <w:rFonts w:eastAsia="Arial" w:cstheme="minorHAnsi"/>
          <w:bCs/>
          <w:color w:val="414141"/>
          <w:lang w:val="en-US" w:eastAsia="en-AU"/>
        </w:rPr>
        <w:t xml:space="preserve">How are you today? You spoke to someone at [organisation] about participating in a confidential interview about how emergency accommodation, sometimes referred to as crisis accommodation, can be made more appropriate and accessible. They passed on your </w:t>
      </w:r>
      <w:r w:rsidRPr="00EE73FB">
        <w:rPr>
          <w:rFonts w:eastAsia="Arial" w:cstheme="minorHAnsi"/>
          <w:bCs/>
          <w:color w:val="414141"/>
          <w:lang w:val="en-US" w:eastAsia="en-AU"/>
        </w:rPr>
        <w:lastRenderedPageBreak/>
        <w:t>phone number to me [for young people: explain you got signed informed consent from their parent].  Is it OK to talk briefly now?</w:t>
      </w:r>
    </w:p>
    <w:p w14:paraId="77E8711D"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NO, I’m not interested in participating in the research at all</w:t>
      </w:r>
      <w:r w:rsidRPr="00EE73FB">
        <w:rPr>
          <w:color w:val="414141"/>
          <w:sz w:val="20"/>
          <w:lang w:eastAsia="en-AU"/>
        </w:rPr>
        <w:t>. -&gt; Go to Q</w:t>
      </w:r>
      <w:r w:rsidRPr="00EE73FB">
        <w:rPr>
          <w:color w:val="414141"/>
          <w:sz w:val="20"/>
          <w:highlight w:val="yellow"/>
          <w:lang w:eastAsia="en-AU"/>
        </w:rPr>
        <w:fldChar w:fldCharType="begin"/>
      </w:r>
      <w:r w:rsidRPr="00EE73FB">
        <w:rPr>
          <w:color w:val="414141"/>
          <w:sz w:val="20"/>
          <w:lang w:eastAsia="en-AU"/>
        </w:rPr>
        <w:instrText xml:space="preserve"> REF _Ref127195253 \r \h </w:instrText>
      </w:r>
      <w:r w:rsidRPr="00EE73FB">
        <w:rPr>
          <w:color w:val="414141"/>
          <w:sz w:val="20"/>
          <w:highlight w:val="yellow"/>
          <w:lang w:eastAsia="en-AU"/>
        </w:rPr>
      </w:r>
      <w:r w:rsidRPr="00EE73FB">
        <w:rPr>
          <w:color w:val="414141"/>
          <w:sz w:val="20"/>
          <w:highlight w:val="yellow"/>
          <w:lang w:eastAsia="en-AU"/>
        </w:rPr>
        <w:fldChar w:fldCharType="separate"/>
      </w:r>
      <w:r w:rsidRPr="00EE73FB">
        <w:rPr>
          <w:color w:val="414141"/>
          <w:sz w:val="20"/>
          <w:lang w:eastAsia="en-AU"/>
        </w:rPr>
        <w:t>26</w:t>
      </w:r>
      <w:r w:rsidRPr="00EE73FB">
        <w:rPr>
          <w:color w:val="414141"/>
          <w:sz w:val="20"/>
          <w:highlight w:val="yellow"/>
          <w:lang w:eastAsia="en-AU"/>
        </w:rPr>
        <w:fldChar w:fldCharType="end"/>
      </w:r>
      <w:r w:rsidRPr="00EE73FB">
        <w:rPr>
          <w:color w:val="414141"/>
          <w:sz w:val="20"/>
          <w:lang w:eastAsia="en-AU"/>
        </w:rPr>
        <w:t xml:space="preserve"> to finish call</w:t>
      </w:r>
    </w:p>
    <w:p w14:paraId="2B486657"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NO, I haven’t got time now</w:t>
      </w:r>
      <w:r w:rsidRPr="00EE73FB">
        <w:rPr>
          <w:color w:val="414141"/>
          <w:sz w:val="20"/>
          <w:lang w:eastAsia="en-AU"/>
        </w:rPr>
        <w:t>. -&gt; GO TO Q</w:t>
      </w:r>
      <w:r w:rsidRPr="00EE73FB">
        <w:rPr>
          <w:color w:val="414141"/>
          <w:sz w:val="20"/>
          <w:highlight w:val="yellow"/>
          <w:lang w:eastAsia="en-AU"/>
        </w:rPr>
        <w:fldChar w:fldCharType="begin"/>
      </w:r>
      <w:r w:rsidRPr="00EE73FB">
        <w:rPr>
          <w:color w:val="414141"/>
          <w:sz w:val="20"/>
          <w:lang w:eastAsia="en-AU"/>
        </w:rPr>
        <w:instrText xml:space="preserve"> REF _Ref127195270 \r \h </w:instrText>
      </w:r>
      <w:r w:rsidRPr="00EE73FB">
        <w:rPr>
          <w:color w:val="414141"/>
          <w:sz w:val="20"/>
          <w:highlight w:val="yellow"/>
          <w:lang w:eastAsia="en-AU"/>
        </w:rPr>
      </w:r>
      <w:r w:rsidRPr="00EE73FB">
        <w:rPr>
          <w:color w:val="414141"/>
          <w:sz w:val="20"/>
          <w:highlight w:val="yellow"/>
          <w:lang w:eastAsia="en-AU"/>
        </w:rPr>
        <w:fldChar w:fldCharType="separate"/>
      </w:r>
      <w:r w:rsidRPr="00EE73FB">
        <w:rPr>
          <w:color w:val="414141"/>
          <w:sz w:val="20"/>
          <w:lang w:eastAsia="en-AU"/>
        </w:rPr>
        <w:t>25</w:t>
      </w:r>
      <w:r w:rsidRPr="00EE73FB">
        <w:rPr>
          <w:color w:val="414141"/>
          <w:sz w:val="20"/>
          <w:highlight w:val="yellow"/>
          <w:lang w:eastAsia="en-AU"/>
        </w:rPr>
        <w:fldChar w:fldCharType="end"/>
      </w:r>
      <w:r w:rsidRPr="00EE73FB">
        <w:rPr>
          <w:color w:val="414141"/>
          <w:sz w:val="20"/>
          <w:lang w:eastAsia="en-AU"/>
        </w:rPr>
        <w:t xml:space="preserve"> to schedule call back</w:t>
      </w:r>
    </w:p>
    <w:p w14:paraId="138AD460"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YES, tell me more</w:t>
      </w:r>
      <w:r w:rsidRPr="00EE73FB">
        <w:rPr>
          <w:color w:val="414141"/>
          <w:sz w:val="20"/>
          <w:lang w:eastAsia="en-AU"/>
        </w:rPr>
        <w:t xml:space="preserve"> -&gt; GO TO Q</w:t>
      </w:r>
      <w:r w:rsidRPr="00EE73FB">
        <w:rPr>
          <w:color w:val="414141"/>
          <w:sz w:val="20"/>
          <w:highlight w:val="yellow"/>
          <w:lang w:eastAsia="en-AU"/>
        </w:rPr>
        <w:fldChar w:fldCharType="begin"/>
      </w:r>
      <w:r w:rsidRPr="00EE73FB">
        <w:rPr>
          <w:color w:val="414141"/>
          <w:sz w:val="20"/>
          <w:lang w:eastAsia="en-AU"/>
        </w:rPr>
        <w:instrText xml:space="preserve"> REF _Ref127195279 \r \h </w:instrText>
      </w:r>
      <w:r w:rsidRPr="00EE73FB">
        <w:rPr>
          <w:color w:val="414141"/>
          <w:sz w:val="20"/>
          <w:highlight w:val="yellow"/>
          <w:lang w:eastAsia="en-AU"/>
        </w:rPr>
      </w:r>
      <w:r w:rsidRPr="00EE73FB">
        <w:rPr>
          <w:color w:val="414141"/>
          <w:sz w:val="20"/>
          <w:highlight w:val="yellow"/>
          <w:lang w:eastAsia="en-AU"/>
        </w:rPr>
        <w:fldChar w:fldCharType="separate"/>
      </w:r>
      <w:r w:rsidRPr="00EE73FB">
        <w:rPr>
          <w:color w:val="414141"/>
          <w:sz w:val="20"/>
          <w:lang w:eastAsia="en-AU"/>
        </w:rPr>
        <w:t>11</w:t>
      </w:r>
      <w:r w:rsidRPr="00EE73FB">
        <w:rPr>
          <w:color w:val="414141"/>
          <w:sz w:val="20"/>
          <w:highlight w:val="yellow"/>
          <w:lang w:eastAsia="en-AU"/>
        </w:rPr>
        <w:fldChar w:fldCharType="end"/>
      </w:r>
    </w:p>
    <w:p w14:paraId="50022644" w14:textId="77777777" w:rsidR="008A068B" w:rsidRPr="00EE73FB" w:rsidRDefault="008A068B" w:rsidP="008A068B">
      <w:pPr>
        <w:numPr>
          <w:ilvl w:val="0"/>
          <w:numId w:val="12"/>
        </w:numPr>
        <w:contextualSpacing/>
        <w:jc w:val="both"/>
        <w:rPr>
          <w:color w:val="414141"/>
          <w:sz w:val="20"/>
          <w:lang w:eastAsia="en-AU"/>
        </w:rPr>
      </w:pPr>
      <w:bookmarkStart w:id="59" w:name="_Ref127195279"/>
      <w:r w:rsidRPr="00EE73FB">
        <w:rPr>
          <w:rFonts w:eastAsia="Arial" w:cstheme="minorHAnsi"/>
          <w:bCs/>
          <w:color w:val="414141"/>
          <w:lang w:val="en-US" w:eastAsia="en-AU"/>
        </w:rPr>
        <w:t>CIRCA, on behalf of the Department of Social Services (DSS), is speaking with women and young people from a range of different backgrounds, to better understand how the design of emergency accommodation can best suit the needs of people who are on the path to leave circumstances of family and domestic violence.  If you’re interested in participating, it would involve an interview of about 60 minutes, and you will be given $80 to thank you for your time, via cash in hand or electronic funds transfer (EFT).</w:t>
      </w:r>
      <w:r w:rsidRPr="00EE73FB">
        <w:rPr>
          <w:rFonts w:eastAsia="Arial" w:cstheme="minorHAnsi"/>
          <w:b/>
          <w:color w:val="414141"/>
          <w:lang w:val="en-US" w:eastAsia="en-AU"/>
        </w:rPr>
        <w:t xml:space="preserve"> </w:t>
      </w:r>
      <w:r w:rsidRPr="00EE73FB">
        <w:rPr>
          <w:rFonts w:eastAsia="Arial" w:cstheme="minorHAnsi"/>
          <w:bCs/>
          <w:color w:val="414141"/>
          <w:lang w:val="en-US" w:eastAsia="en-AU"/>
        </w:rPr>
        <w:t>Participation is voluntary and will be completely confidential. Are you interested in participating?</w:t>
      </w:r>
      <w:bookmarkEnd w:id="59"/>
    </w:p>
    <w:p w14:paraId="7D82CBCD"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NO, I’m not interested in participating in this at all</w:t>
      </w:r>
      <w:r w:rsidRPr="00EE73FB">
        <w:rPr>
          <w:color w:val="414141"/>
          <w:sz w:val="20"/>
          <w:lang w:eastAsia="en-AU"/>
        </w:rPr>
        <w:t>. -&gt; Go to Q</w:t>
      </w:r>
      <w:r w:rsidRPr="00EE73FB">
        <w:rPr>
          <w:color w:val="414141"/>
          <w:sz w:val="20"/>
          <w:highlight w:val="yellow"/>
          <w:lang w:eastAsia="en-AU"/>
        </w:rPr>
        <w:fldChar w:fldCharType="begin"/>
      </w:r>
      <w:r w:rsidRPr="00EE73FB">
        <w:rPr>
          <w:color w:val="414141"/>
          <w:sz w:val="20"/>
          <w:lang w:eastAsia="en-AU"/>
        </w:rPr>
        <w:instrText xml:space="preserve"> REF _Ref127195253 \r \h </w:instrText>
      </w:r>
      <w:r w:rsidRPr="00EE73FB">
        <w:rPr>
          <w:color w:val="414141"/>
          <w:sz w:val="20"/>
          <w:highlight w:val="yellow"/>
          <w:lang w:eastAsia="en-AU"/>
        </w:rPr>
      </w:r>
      <w:r w:rsidRPr="00EE73FB">
        <w:rPr>
          <w:color w:val="414141"/>
          <w:sz w:val="20"/>
          <w:highlight w:val="yellow"/>
          <w:lang w:eastAsia="en-AU"/>
        </w:rPr>
        <w:fldChar w:fldCharType="separate"/>
      </w:r>
      <w:r w:rsidRPr="00EE73FB">
        <w:rPr>
          <w:color w:val="414141"/>
          <w:sz w:val="20"/>
          <w:lang w:eastAsia="en-AU"/>
        </w:rPr>
        <w:t>26</w:t>
      </w:r>
      <w:r w:rsidRPr="00EE73FB">
        <w:rPr>
          <w:color w:val="414141"/>
          <w:sz w:val="20"/>
          <w:highlight w:val="yellow"/>
          <w:lang w:eastAsia="en-AU"/>
        </w:rPr>
        <w:fldChar w:fldCharType="end"/>
      </w:r>
      <w:r w:rsidRPr="00EE73FB">
        <w:rPr>
          <w:color w:val="414141"/>
          <w:sz w:val="20"/>
          <w:lang w:eastAsia="en-AU"/>
        </w:rPr>
        <w:t xml:space="preserve"> to finish call</w:t>
      </w:r>
    </w:p>
    <w:p w14:paraId="1DD17428"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I’M NOT SURE</w:t>
      </w:r>
      <w:r w:rsidRPr="00EE73FB">
        <w:rPr>
          <w:color w:val="414141"/>
          <w:sz w:val="20"/>
          <w:lang w:eastAsia="en-AU"/>
        </w:rPr>
        <w:t xml:space="preserve"> -&gt; Ask: Do you have any questions you would like me to clarify for you? </w:t>
      </w:r>
    </w:p>
    <w:p w14:paraId="0761DF9A" w14:textId="77777777" w:rsidR="008A068B" w:rsidRPr="00EE73FB" w:rsidRDefault="008A068B" w:rsidP="008A068B">
      <w:pPr>
        <w:numPr>
          <w:ilvl w:val="1"/>
          <w:numId w:val="8"/>
        </w:numPr>
        <w:contextualSpacing/>
        <w:jc w:val="both"/>
        <w:rPr>
          <w:color w:val="414141"/>
          <w:sz w:val="20"/>
          <w:lang w:eastAsia="en-AU"/>
        </w:rPr>
      </w:pPr>
      <w:r w:rsidRPr="00EE73FB">
        <w:rPr>
          <w:i/>
          <w:iCs/>
          <w:color w:val="414141"/>
          <w:sz w:val="20"/>
          <w:lang w:eastAsia="en-AU"/>
        </w:rPr>
        <w:t>YES…</w:t>
      </w:r>
      <w:r w:rsidRPr="00EE73FB">
        <w:rPr>
          <w:color w:val="414141"/>
          <w:sz w:val="20"/>
          <w:lang w:eastAsia="en-AU"/>
        </w:rPr>
        <w:t xml:space="preserve"> -&gt; Answer questions. </w:t>
      </w:r>
    </w:p>
    <w:p w14:paraId="50CBCBD8" w14:textId="77777777" w:rsidR="008A068B" w:rsidRPr="00EE73FB" w:rsidRDefault="008A068B" w:rsidP="008A068B">
      <w:pPr>
        <w:numPr>
          <w:ilvl w:val="2"/>
          <w:numId w:val="8"/>
        </w:numPr>
        <w:contextualSpacing/>
        <w:jc w:val="both"/>
        <w:rPr>
          <w:color w:val="414141"/>
          <w:sz w:val="20"/>
          <w:lang w:eastAsia="en-AU"/>
        </w:rPr>
      </w:pPr>
      <w:r w:rsidRPr="00EE73FB">
        <w:rPr>
          <w:i/>
          <w:iCs/>
          <w:color w:val="414141"/>
          <w:sz w:val="20"/>
          <w:lang w:eastAsia="en-AU"/>
        </w:rPr>
        <w:t>YES, now I’m interested in doing the interview</w:t>
      </w:r>
      <w:r w:rsidRPr="00EE73FB">
        <w:rPr>
          <w:color w:val="414141"/>
          <w:sz w:val="20"/>
          <w:lang w:eastAsia="en-AU"/>
        </w:rPr>
        <w:t xml:space="preserve"> -&gt; Go to Q</w:t>
      </w:r>
      <w:r w:rsidRPr="00EE73FB">
        <w:rPr>
          <w:color w:val="414141"/>
          <w:sz w:val="20"/>
          <w:highlight w:val="yellow"/>
          <w:lang w:eastAsia="en-AU"/>
        </w:rPr>
        <w:fldChar w:fldCharType="begin"/>
      </w:r>
      <w:r w:rsidRPr="00EE73FB">
        <w:rPr>
          <w:color w:val="414141"/>
          <w:sz w:val="20"/>
          <w:lang w:eastAsia="en-AU"/>
        </w:rPr>
        <w:instrText xml:space="preserve"> REF _Ref127195319 \r \h </w:instrText>
      </w:r>
      <w:r w:rsidRPr="00EE73FB">
        <w:rPr>
          <w:color w:val="414141"/>
          <w:sz w:val="20"/>
          <w:highlight w:val="yellow"/>
          <w:lang w:eastAsia="en-AU"/>
        </w:rPr>
      </w:r>
      <w:r w:rsidRPr="00EE73FB">
        <w:rPr>
          <w:color w:val="414141"/>
          <w:sz w:val="20"/>
          <w:highlight w:val="yellow"/>
          <w:lang w:eastAsia="en-AU"/>
        </w:rPr>
        <w:fldChar w:fldCharType="separate"/>
      </w:r>
      <w:r w:rsidRPr="00EE73FB">
        <w:rPr>
          <w:color w:val="414141"/>
          <w:sz w:val="20"/>
          <w:lang w:eastAsia="en-AU"/>
        </w:rPr>
        <w:t>12</w:t>
      </w:r>
      <w:r w:rsidRPr="00EE73FB">
        <w:rPr>
          <w:color w:val="414141"/>
          <w:sz w:val="20"/>
          <w:highlight w:val="yellow"/>
          <w:lang w:eastAsia="en-AU"/>
        </w:rPr>
        <w:fldChar w:fldCharType="end"/>
      </w:r>
    </w:p>
    <w:p w14:paraId="35580073" w14:textId="77777777" w:rsidR="008A068B" w:rsidRPr="00EE73FB" w:rsidRDefault="008A068B" w:rsidP="008A068B">
      <w:pPr>
        <w:numPr>
          <w:ilvl w:val="2"/>
          <w:numId w:val="8"/>
        </w:numPr>
        <w:contextualSpacing/>
        <w:jc w:val="both"/>
        <w:rPr>
          <w:color w:val="414141"/>
          <w:sz w:val="20"/>
          <w:lang w:eastAsia="en-AU"/>
        </w:rPr>
      </w:pPr>
      <w:r w:rsidRPr="00EE73FB">
        <w:rPr>
          <w:i/>
          <w:iCs/>
          <w:color w:val="414141"/>
          <w:sz w:val="20"/>
          <w:lang w:eastAsia="en-AU"/>
        </w:rPr>
        <w:t>NO, now I’m not interested in doing the interview</w:t>
      </w:r>
      <w:r w:rsidRPr="00EE73FB">
        <w:rPr>
          <w:color w:val="414141"/>
          <w:sz w:val="20"/>
          <w:lang w:eastAsia="en-AU"/>
        </w:rPr>
        <w:t xml:space="preserve"> -&gt; Go to Q</w:t>
      </w:r>
      <w:r w:rsidRPr="00EE73FB">
        <w:rPr>
          <w:color w:val="414141"/>
          <w:sz w:val="20"/>
          <w:highlight w:val="yellow"/>
          <w:lang w:eastAsia="en-AU"/>
        </w:rPr>
        <w:fldChar w:fldCharType="begin"/>
      </w:r>
      <w:r w:rsidRPr="00EE73FB">
        <w:rPr>
          <w:color w:val="414141"/>
          <w:sz w:val="20"/>
          <w:lang w:eastAsia="en-AU"/>
        </w:rPr>
        <w:instrText xml:space="preserve"> REF _Ref127195253 \r \h </w:instrText>
      </w:r>
      <w:r w:rsidRPr="00EE73FB">
        <w:rPr>
          <w:color w:val="414141"/>
          <w:sz w:val="20"/>
          <w:highlight w:val="yellow"/>
          <w:lang w:eastAsia="en-AU"/>
        </w:rPr>
      </w:r>
      <w:r w:rsidRPr="00EE73FB">
        <w:rPr>
          <w:color w:val="414141"/>
          <w:sz w:val="20"/>
          <w:highlight w:val="yellow"/>
          <w:lang w:eastAsia="en-AU"/>
        </w:rPr>
        <w:fldChar w:fldCharType="separate"/>
      </w:r>
      <w:r w:rsidRPr="00EE73FB">
        <w:rPr>
          <w:color w:val="414141"/>
          <w:sz w:val="20"/>
          <w:lang w:eastAsia="en-AU"/>
        </w:rPr>
        <w:t>26</w:t>
      </w:r>
      <w:r w:rsidRPr="00EE73FB">
        <w:rPr>
          <w:color w:val="414141"/>
          <w:sz w:val="20"/>
          <w:highlight w:val="yellow"/>
          <w:lang w:eastAsia="en-AU"/>
        </w:rPr>
        <w:fldChar w:fldCharType="end"/>
      </w:r>
      <w:r w:rsidRPr="00EE73FB">
        <w:rPr>
          <w:color w:val="414141"/>
          <w:sz w:val="20"/>
          <w:lang w:eastAsia="en-AU"/>
        </w:rPr>
        <w:t xml:space="preserve"> to finish call</w:t>
      </w:r>
    </w:p>
    <w:p w14:paraId="0C161399"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YES, I’m interested in doing the interview</w:t>
      </w:r>
      <w:r w:rsidRPr="00EE73FB">
        <w:rPr>
          <w:color w:val="414141"/>
          <w:sz w:val="20"/>
          <w:lang w:eastAsia="en-AU"/>
        </w:rPr>
        <w:t xml:space="preserve"> -&gt; Go to Q</w:t>
      </w:r>
      <w:r w:rsidRPr="00EE73FB">
        <w:rPr>
          <w:color w:val="414141"/>
          <w:sz w:val="20"/>
          <w:highlight w:val="yellow"/>
          <w:lang w:eastAsia="en-AU"/>
        </w:rPr>
        <w:fldChar w:fldCharType="begin"/>
      </w:r>
      <w:r w:rsidRPr="00EE73FB">
        <w:rPr>
          <w:color w:val="414141"/>
          <w:sz w:val="20"/>
          <w:lang w:eastAsia="en-AU"/>
        </w:rPr>
        <w:instrText xml:space="preserve"> REF _Ref127195319 \r \h </w:instrText>
      </w:r>
      <w:r w:rsidRPr="00EE73FB">
        <w:rPr>
          <w:color w:val="414141"/>
          <w:sz w:val="20"/>
          <w:highlight w:val="yellow"/>
          <w:lang w:eastAsia="en-AU"/>
        </w:rPr>
      </w:r>
      <w:r w:rsidRPr="00EE73FB">
        <w:rPr>
          <w:color w:val="414141"/>
          <w:sz w:val="20"/>
          <w:highlight w:val="yellow"/>
          <w:lang w:eastAsia="en-AU"/>
        </w:rPr>
        <w:fldChar w:fldCharType="separate"/>
      </w:r>
      <w:r w:rsidRPr="00EE73FB">
        <w:rPr>
          <w:color w:val="414141"/>
          <w:sz w:val="20"/>
          <w:lang w:eastAsia="en-AU"/>
        </w:rPr>
        <w:t>12</w:t>
      </w:r>
      <w:r w:rsidRPr="00EE73FB">
        <w:rPr>
          <w:color w:val="414141"/>
          <w:sz w:val="20"/>
          <w:highlight w:val="yellow"/>
          <w:lang w:eastAsia="en-AU"/>
        </w:rPr>
        <w:fldChar w:fldCharType="end"/>
      </w:r>
    </w:p>
    <w:p w14:paraId="45FA8390" w14:textId="77777777" w:rsidR="008A068B" w:rsidRPr="00EE73FB" w:rsidRDefault="008A068B" w:rsidP="008A068B">
      <w:pPr>
        <w:numPr>
          <w:ilvl w:val="0"/>
          <w:numId w:val="12"/>
        </w:numPr>
        <w:contextualSpacing/>
        <w:jc w:val="both"/>
        <w:rPr>
          <w:color w:val="414141"/>
          <w:sz w:val="20"/>
          <w:lang w:eastAsia="en-AU"/>
        </w:rPr>
      </w:pPr>
      <w:bookmarkStart w:id="60" w:name="_Ref127195319"/>
      <w:r w:rsidRPr="00EE73FB">
        <w:rPr>
          <w:rFonts w:eastAsia="Arial" w:cstheme="minorHAnsi"/>
          <w:bCs/>
          <w:color w:val="414141"/>
          <w:lang w:val="en-US" w:eastAsia="en-AU"/>
        </w:rPr>
        <w:t>Great -</w:t>
      </w:r>
      <w:r w:rsidRPr="00EE73FB">
        <w:rPr>
          <w:rFonts w:eastAsia="Arial" w:cstheme="minorHAnsi"/>
          <w:b/>
          <w:color w:val="414141"/>
          <w:lang w:val="en-US" w:eastAsia="en-AU"/>
        </w:rPr>
        <w:t xml:space="preserve"> </w:t>
      </w:r>
      <w:r w:rsidRPr="00EE73FB">
        <w:rPr>
          <w:rFonts w:eastAsia="Arial" w:cstheme="minorHAnsi"/>
          <w:bCs/>
          <w:color w:val="414141"/>
          <w:lang w:val="en-US" w:eastAsia="en-AU"/>
        </w:rPr>
        <w:t>If you have a few moments now, I just have some questions to check how you would like to participate, and because we want to ensure we have a good cross-section of people taking part in the discussions. Do you have 5 minutes now?</w:t>
      </w:r>
      <w:bookmarkEnd w:id="60"/>
    </w:p>
    <w:p w14:paraId="369600E2"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Yes, I’ve got 5 minutes now</w:t>
      </w:r>
      <w:r w:rsidRPr="00EE73FB">
        <w:rPr>
          <w:color w:val="414141"/>
          <w:sz w:val="20"/>
          <w:lang w:eastAsia="en-AU"/>
        </w:rPr>
        <w:t xml:space="preserve"> -&gt; Go to Q</w:t>
      </w:r>
      <w:r w:rsidRPr="00EE73FB">
        <w:rPr>
          <w:color w:val="414141"/>
          <w:sz w:val="20"/>
          <w:lang w:eastAsia="en-AU"/>
        </w:rPr>
        <w:fldChar w:fldCharType="begin"/>
      </w:r>
      <w:r w:rsidRPr="00EE73FB">
        <w:rPr>
          <w:color w:val="414141"/>
          <w:sz w:val="20"/>
          <w:lang w:eastAsia="en-AU"/>
        </w:rPr>
        <w:instrText xml:space="preserve"> REF _Ref127195339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13</w:t>
      </w:r>
      <w:r w:rsidRPr="00EE73FB">
        <w:rPr>
          <w:color w:val="414141"/>
          <w:sz w:val="20"/>
          <w:lang w:eastAsia="en-AU"/>
        </w:rPr>
        <w:fldChar w:fldCharType="end"/>
      </w:r>
    </w:p>
    <w:p w14:paraId="33ACA236"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No, I don’t have time right now</w:t>
      </w:r>
      <w:r w:rsidRPr="00EE73FB">
        <w:rPr>
          <w:color w:val="414141"/>
          <w:sz w:val="20"/>
          <w:lang w:eastAsia="en-AU"/>
        </w:rPr>
        <w:t xml:space="preserve"> -&gt; GO TO Q</w:t>
      </w:r>
      <w:r w:rsidRPr="00EE73FB">
        <w:rPr>
          <w:color w:val="414141"/>
          <w:sz w:val="20"/>
          <w:highlight w:val="yellow"/>
          <w:lang w:eastAsia="en-AU"/>
        </w:rPr>
        <w:fldChar w:fldCharType="begin"/>
      </w:r>
      <w:r w:rsidRPr="00EE73FB">
        <w:rPr>
          <w:color w:val="414141"/>
          <w:sz w:val="20"/>
          <w:lang w:eastAsia="en-AU"/>
        </w:rPr>
        <w:instrText xml:space="preserve"> REF _Ref127195270 \r \h </w:instrText>
      </w:r>
      <w:r w:rsidRPr="00EE73FB">
        <w:rPr>
          <w:color w:val="414141"/>
          <w:sz w:val="20"/>
          <w:highlight w:val="yellow"/>
          <w:lang w:eastAsia="en-AU"/>
        </w:rPr>
      </w:r>
      <w:r w:rsidRPr="00EE73FB">
        <w:rPr>
          <w:color w:val="414141"/>
          <w:sz w:val="20"/>
          <w:highlight w:val="yellow"/>
          <w:lang w:eastAsia="en-AU"/>
        </w:rPr>
        <w:fldChar w:fldCharType="separate"/>
      </w:r>
      <w:r w:rsidRPr="00EE73FB">
        <w:rPr>
          <w:color w:val="414141"/>
          <w:sz w:val="20"/>
          <w:lang w:eastAsia="en-AU"/>
        </w:rPr>
        <w:t>25</w:t>
      </w:r>
      <w:r w:rsidRPr="00EE73FB">
        <w:rPr>
          <w:color w:val="414141"/>
          <w:sz w:val="20"/>
          <w:highlight w:val="yellow"/>
          <w:lang w:eastAsia="en-AU"/>
        </w:rPr>
        <w:fldChar w:fldCharType="end"/>
      </w:r>
      <w:r w:rsidRPr="00EE73FB">
        <w:rPr>
          <w:color w:val="414141"/>
          <w:sz w:val="20"/>
          <w:lang w:eastAsia="en-AU"/>
        </w:rPr>
        <w:t xml:space="preserve"> to schedule call back</w:t>
      </w:r>
    </w:p>
    <w:p w14:paraId="00D7CFBB" w14:textId="77777777" w:rsidR="008A068B" w:rsidRPr="00EE73FB" w:rsidRDefault="008A068B" w:rsidP="008A068B">
      <w:pPr>
        <w:numPr>
          <w:ilvl w:val="0"/>
          <w:numId w:val="12"/>
        </w:numPr>
        <w:contextualSpacing/>
        <w:jc w:val="both"/>
        <w:rPr>
          <w:color w:val="414141"/>
          <w:sz w:val="20"/>
          <w:lang w:eastAsia="en-AU"/>
        </w:rPr>
      </w:pPr>
      <w:bookmarkStart w:id="61" w:name="_Ref127195339"/>
      <w:r w:rsidRPr="00EE73FB">
        <w:rPr>
          <w:color w:val="414141"/>
          <w:lang w:eastAsia="en-AU"/>
        </w:rPr>
        <w:t>Thanks for your time now. You</w:t>
      </w:r>
      <w:r w:rsidRPr="00EE73FB">
        <w:rPr>
          <w:color w:val="414141"/>
          <w:szCs w:val="24"/>
          <w:lang w:eastAsia="en-AU"/>
        </w:rPr>
        <w:t xml:space="preserve"> may remember the email I sent you earlier that had the Participant Information Statement about this research. Have you had a chance to read it?</w:t>
      </w:r>
      <w:bookmarkEnd w:id="61"/>
    </w:p>
    <w:p w14:paraId="7248F1CD"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 xml:space="preserve">Yes, I’ve read it. </w:t>
      </w:r>
      <w:r w:rsidRPr="00EE73FB">
        <w:rPr>
          <w:color w:val="414141"/>
          <w:sz w:val="20"/>
          <w:lang w:eastAsia="en-AU"/>
        </w:rPr>
        <w:t>-&gt; Go to Q</w:t>
      </w:r>
      <w:r w:rsidRPr="00EE73FB">
        <w:rPr>
          <w:color w:val="414141"/>
          <w:sz w:val="20"/>
          <w:lang w:eastAsia="en-AU"/>
        </w:rPr>
        <w:fldChar w:fldCharType="begin"/>
      </w:r>
      <w:r w:rsidRPr="00EE73FB">
        <w:rPr>
          <w:color w:val="414141"/>
          <w:sz w:val="20"/>
          <w:lang w:eastAsia="en-AU"/>
        </w:rPr>
        <w:instrText xml:space="preserve"> REF _Ref127195380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15</w:t>
      </w:r>
      <w:r w:rsidRPr="00EE73FB">
        <w:rPr>
          <w:color w:val="414141"/>
          <w:sz w:val="20"/>
          <w:lang w:eastAsia="en-AU"/>
        </w:rPr>
        <w:fldChar w:fldCharType="end"/>
      </w:r>
    </w:p>
    <w:p w14:paraId="73714081"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No, I haven’t read it yet</w:t>
      </w:r>
      <w:r w:rsidRPr="00EE73FB">
        <w:rPr>
          <w:color w:val="414141"/>
          <w:sz w:val="20"/>
          <w:lang w:eastAsia="en-AU"/>
        </w:rPr>
        <w:t xml:space="preserve"> -&gt; Go to Q</w:t>
      </w:r>
      <w:r w:rsidRPr="00EE73FB">
        <w:rPr>
          <w:color w:val="414141"/>
          <w:sz w:val="20"/>
          <w:lang w:eastAsia="en-AU"/>
        </w:rPr>
        <w:fldChar w:fldCharType="begin"/>
      </w:r>
      <w:r w:rsidRPr="00EE73FB">
        <w:rPr>
          <w:color w:val="414141"/>
          <w:sz w:val="20"/>
          <w:lang w:eastAsia="en-AU"/>
        </w:rPr>
        <w:instrText xml:space="preserve"> REF _Ref127195392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14</w:t>
      </w:r>
      <w:r w:rsidRPr="00EE73FB">
        <w:rPr>
          <w:color w:val="414141"/>
          <w:sz w:val="20"/>
          <w:lang w:eastAsia="en-AU"/>
        </w:rPr>
        <w:fldChar w:fldCharType="end"/>
      </w:r>
    </w:p>
    <w:p w14:paraId="5AC483FB"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 xml:space="preserve">No, I can’t find the Participant Information Statement </w:t>
      </w:r>
      <w:r w:rsidRPr="00EE73FB">
        <w:rPr>
          <w:color w:val="414141"/>
          <w:sz w:val="20"/>
          <w:lang w:eastAsia="en-AU"/>
        </w:rPr>
        <w:t>-&gt; OK, I’ll resend it to you now. Could I just confirm I’ve got the right email address for you, please? [CONFIRM email] -&gt; Stay on the line until email is received -&gt; Go to Q</w:t>
      </w:r>
      <w:r w:rsidRPr="00EE73FB">
        <w:rPr>
          <w:color w:val="414141"/>
          <w:sz w:val="20"/>
          <w:lang w:eastAsia="en-AU"/>
        </w:rPr>
        <w:fldChar w:fldCharType="begin"/>
      </w:r>
      <w:r w:rsidRPr="00EE73FB">
        <w:rPr>
          <w:color w:val="414141"/>
          <w:sz w:val="20"/>
          <w:lang w:eastAsia="en-AU"/>
        </w:rPr>
        <w:instrText xml:space="preserve"> REF _Ref127195380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15</w:t>
      </w:r>
      <w:r w:rsidRPr="00EE73FB">
        <w:rPr>
          <w:color w:val="414141"/>
          <w:sz w:val="20"/>
          <w:lang w:eastAsia="en-AU"/>
        </w:rPr>
        <w:fldChar w:fldCharType="end"/>
      </w:r>
    </w:p>
    <w:p w14:paraId="40081C69" w14:textId="77777777" w:rsidR="008A068B" w:rsidRPr="00EE73FB" w:rsidRDefault="008A068B" w:rsidP="008A068B">
      <w:pPr>
        <w:numPr>
          <w:ilvl w:val="0"/>
          <w:numId w:val="12"/>
        </w:numPr>
        <w:contextualSpacing/>
        <w:jc w:val="both"/>
        <w:rPr>
          <w:color w:val="414141"/>
          <w:szCs w:val="24"/>
          <w:lang w:eastAsia="en-AU"/>
        </w:rPr>
      </w:pPr>
      <w:bookmarkStart w:id="62" w:name="_Ref127195392"/>
      <w:r w:rsidRPr="00EE73FB">
        <w:rPr>
          <w:color w:val="414141"/>
          <w:szCs w:val="24"/>
          <w:lang w:eastAsia="en-AU"/>
        </w:rPr>
        <w:t>If you could take a moment now to read it, I’d appreciate it.</w:t>
      </w:r>
      <w:bookmarkEnd w:id="62"/>
      <w:r w:rsidRPr="00EE73FB">
        <w:rPr>
          <w:color w:val="414141"/>
          <w:szCs w:val="24"/>
          <w:lang w:eastAsia="en-AU"/>
        </w:rPr>
        <w:t xml:space="preserve"> </w:t>
      </w:r>
    </w:p>
    <w:p w14:paraId="1236B506"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OK, I’m reading it now</w:t>
      </w:r>
      <w:r w:rsidRPr="00EE73FB">
        <w:rPr>
          <w:color w:val="414141"/>
          <w:sz w:val="20"/>
          <w:lang w:eastAsia="en-AU"/>
        </w:rPr>
        <w:t xml:space="preserve"> -&gt; Go to Q</w:t>
      </w:r>
      <w:r w:rsidRPr="00EE73FB">
        <w:rPr>
          <w:color w:val="414141"/>
          <w:sz w:val="20"/>
          <w:lang w:eastAsia="en-AU"/>
        </w:rPr>
        <w:fldChar w:fldCharType="begin"/>
      </w:r>
      <w:r w:rsidRPr="00EE73FB">
        <w:rPr>
          <w:color w:val="414141"/>
          <w:sz w:val="20"/>
          <w:lang w:eastAsia="en-AU"/>
        </w:rPr>
        <w:instrText xml:space="preserve"> REF _Ref127195380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15</w:t>
      </w:r>
      <w:r w:rsidRPr="00EE73FB">
        <w:rPr>
          <w:color w:val="414141"/>
          <w:sz w:val="20"/>
          <w:lang w:eastAsia="en-AU"/>
        </w:rPr>
        <w:fldChar w:fldCharType="end"/>
      </w:r>
    </w:p>
    <w:p w14:paraId="57CB6897" w14:textId="77777777" w:rsidR="008A068B" w:rsidRPr="00EE73FB" w:rsidRDefault="008A068B" w:rsidP="008A068B">
      <w:pPr>
        <w:ind w:left="993" w:hanging="284"/>
        <w:contextualSpacing/>
        <w:jc w:val="both"/>
        <w:rPr>
          <w:color w:val="414141"/>
          <w:sz w:val="20"/>
          <w:lang w:eastAsia="en-AU"/>
        </w:rPr>
      </w:pPr>
      <w:r w:rsidRPr="00EE73FB">
        <w:rPr>
          <w:i/>
          <w:iCs/>
          <w:color w:val="414141"/>
          <w:sz w:val="20"/>
          <w:lang w:eastAsia="en-AU"/>
        </w:rPr>
        <w:t>No, I don’t have time to read it now</w:t>
      </w:r>
      <w:r w:rsidRPr="00EE73FB">
        <w:rPr>
          <w:color w:val="414141"/>
          <w:sz w:val="20"/>
          <w:lang w:eastAsia="en-AU"/>
        </w:rPr>
        <w:t xml:space="preserve"> -&gt; Go to Q</w:t>
      </w:r>
      <w:r w:rsidRPr="00EE73FB">
        <w:rPr>
          <w:color w:val="414141"/>
          <w:sz w:val="20"/>
          <w:highlight w:val="yellow"/>
          <w:lang w:eastAsia="en-AU"/>
        </w:rPr>
        <w:fldChar w:fldCharType="begin"/>
      </w:r>
      <w:r w:rsidRPr="00EE73FB">
        <w:rPr>
          <w:color w:val="414141"/>
          <w:sz w:val="20"/>
          <w:lang w:eastAsia="en-AU"/>
        </w:rPr>
        <w:instrText xml:space="preserve"> REF _Ref127195270 \r \h </w:instrText>
      </w:r>
      <w:r w:rsidRPr="00EE73FB">
        <w:rPr>
          <w:color w:val="414141"/>
          <w:sz w:val="20"/>
          <w:highlight w:val="yellow"/>
          <w:lang w:eastAsia="en-AU"/>
        </w:rPr>
      </w:r>
      <w:r w:rsidRPr="00EE73FB">
        <w:rPr>
          <w:color w:val="414141"/>
          <w:sz w:val="20"/>
          <w:highlight w:val="yellow"/>
          <w:lang w:eastAsia="en-AU"/>
        </w:rPr>
        <w:fldChar w:fldCharType="separate"/>
      </w:r>
      <w:r w:rsidRPr="00EE73FB">
        <w:rPr>
          <w:color w:val="414141"/>
          <w:sz w:val="20"/>
          <w:lang w:eastAsia="en-AU"/>
        </w:rPr>
        <w:t>25</w:t>
      </w:r>
      <w:r w:rsidRPr="00EE73FB">
        <w:rPr>
          <w:color w:val="414141"/>
          <w:sz w:val="20"/>
          <w:highlight w:val="yellow"/>
          <w:lang w:eastAsia="en-AU"/>
        </w:rPr>
        <w:fldChar w:fldCharType="end"/>
      </w:r>
      <w:r w:rsidRPr="00EE73FB">
        <w:rPr>
          <w:color w:val="414141"/>
          <w:sz w:val="20"/>
          <w:lang w:eastAsia="en-AU"/>
        </w:rPr>
        <w:t>, to schedule call back</w:t>
      </w:r>
    </w:p>
    <w:p w14:paraId="317858A6" w14:textId="77777777" w:rsidR="008A068B" w:rsidRPr="00EE73FB" w:rsidRDefault="008A068B" w:rsidP="008A068B">
      <w:pPr>
        <w:numPr>
          <w:ilvl w:val="0"/>
          <w:numId w:val="12"/>
        </w:numPr>
        <w:contextualSpacing/>
        <w:jc w:val="both"/>
        <w:rPr>
          <w:color w:val="414141"/>
          <w:szCs w:val="24"/>
          <w:lang w:eastAsia="en-AU"/>
        </w:rPr>
      </w:pPr>
      <w:bookmarkStart w:id="63" w:name="_Ref127195380"/>
      <w:r w:rsidRPr="00EE73FB">
        <w:rPr>
          <w:color w:val="414141"/>
          <w:szCs w:val="24"/>
          <w:lang w:eastAsia="en-AU"/>
        </w:rPr>
        <w:t>Based on what you read in the Participant Information Statement, can you briefly summarise what the study is about and what the interview will involve?</w:t>
      </w:r>
      <w:bookmarkEnd w:id="63"/>
    </w:p>
    <w:p w14:paraId="70EDB271"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Allow participant to summarise for you, and check if they include these things:</w:t>
      </w:r>
    </w:p>
    <w:p w14:paraId="69E38698" w14:textId="77777777" w:rsidR="008A068B" w:rsidRPr="00EE73FB" w:rsidRDefault="008A068B" w:rsidP="008A068B">
      <w:pPr>
        <w:numPr>
          <w:ilvl w:val="1"/>
          <w:numId w:val="8"/>
        </w:numPr>
        <w:contextualSpacing/>
        <w:jc w:val="both"/>
        <w:rPr>
          <w:color w:val="414141"/>
          <w:sz w:val="20"/>
          <w:lang w:eastAsia="en-AU"/>
        </w:rPr>
      </w:pPr>
      <w:r w:rsidRPr="00EE73FB">
        <w:rPr>
          <w:color w:val="414141"/>
          <w:sz w:val="20"/>
          <w:lang w:eastAsia="en-AU"/>
        </w:rPr>
        <w:t>Conducted by CIRCA, for Department of Social Services</w:t>
      </w:r>
    </w:p>
    <w:p w14:paraId="58AF64A3" w14:textId="77777777" w:rsidR="008A068B" w:rsidRPr="00EE73FB" w:rsidRDefault="008A068B" w:rsidP="008A068B">
      <w:pPr>
        <w:numPr>
          <w:ilvl w:val="1"/>
          <w:numId w:val="8"/>
        </w:numPr>
        <w:contextualSpacing/>
        <w:jc w:val="both"/>
        <w:rPr>
          <w:color w:val="414141"/>
          <w:sz w:val="20"/>
          <w:lang w:eastAsia="en-AU"/>
        </w:rPr>
      </w:pPr>
      <w:r w:rsidRPr="00EE73FB">
        <w:rPr>
          <w:color w:val="414141"/>
          <w:sz w:val="20"/>
          <w:lang w:eastAsia="en-AU"/>
        </w:rPr>
        <w:t>About emergency/crisis accommodation/housing for victim-survivors of domestic and family violence</w:t>
      </w:r>
    </w:p>
    <w:p w14:paraId="5BB49EE0" w14:textId="77777777" w:rsidR="008A068B" w:rsidRPr="00EE73FB" w:rsidRDefault="008A068B" w:rsidP="008A068B">
      <w:pPr>
        <w:numPr>
          <w:ilvl w:val="1"/>
          <w:numId w:val="8"/>
        </w:numPr>
        <w:contextualSpacing/>
        <w:jc w:val="both"/>
        <w:rPr>
          <w:color w:val="414141"/>
          <w:sz w:val="20"/>
          <w:lang w:eastAsia="en-AU"/>
        </w:rPr>
      </w:pPr>
      <w:r w:rsidRPr="00EE73FB">
        <w:rPr>
          <w:color w:val="414141"/>
          <w:sz w:val="20"/>
          <w:lang w:eastAsia="en-AU"/>
        </w:rPr>
        <w:t>Participation is voluntary</w:t>
      </w:r>
    </w:p>
    <w:p w14:paraId="3B3FD32A" w14:textId="77777777" w:rsidR="008A068B" w:rsidRPr="00EE73FB" w:rsidRDefault="008A068B" w:rsidP="008A068B">
      <w:pPr>
        <w:numPr>
          <w:ilvl w:val="1"/>
          <w:numId w:val="8"/>
        </w:numPr>
        <w:contextualSpacing/>
        <w:jc w:val="both"/>
        <w:rPr>
          <w:color w:val="414141"/>
          <w:sz w:val="20"/>
          <w:lang w:eastAsia="en-AU"/>
        </w:rPr>
      </w:pPr>
      <w:r w:rsidRPr="00EE73FB">
        <w:rPr>
          <w:color w:val="414141"/>
          <w:sz w:val="20"/>
          <w:lang w:eastAsia="en-AU"/>
        </w:rPr>
        <w:t>Participants can withdraw at any time</w:t>
      </w:r>
    </w:p>
    <w:p w14:paraId="1A94B94B" w14:textId="77777777" w:rsidR="008A068B" w:rsidRPr="00EE73FB" w:rsidRDefault="008A068B" w:rsidP="008A068B">
      <w:pPr>
        <w:numPr>
          <w:ilvl w:val="1"/>
          <w:numId w:val="8"/>
        </w:numPr>
        <w:contextualSpacing/>
        <w:jc w:val="both"/>
        <w:rPr>
          <w:color w:val="414141"/>
          <w:sz w:val="20"/>
          <w:lang w:eastAsia="en-AU"/>
        </w:rPr>
      </w:pPr>
      <w:r w:rsidRPr="00EE73FB">
        <w:rPr>
          <w:color w:val="414141"/>
          <w:sz w:val="20"/>
          <w:lang w:eastAsia="en-AU"/>
        </w:rPr>
        <w:t>Will be paid $80 for time</w:t>
      </w:r>
    </w:p>
    <w:p w14:paraId="56952D37"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lastRenderedPageBreak/>
        <w:t xml:space="preserve">If participant did not include those things in their summary, read aloud the Participant Information Statement, and ask again if they can summarise what the study is about. </w:t>
      </w:r>
    </w:p>
    <w:p w14:paraId="33F46EF3" w14:textId="77777777" w:rsidR="008A068B" w:rsidRPr="00EE73FB" w:rsidRDefault="008A068B" w:rsidP="008A068B">
      <w:pPr>
        <w:numPr>
          <w:ilvl w:val="1"/>
          <w:numId w:val="8"/>
        </w:numPr>
        <w:contextualSpacing/>
        <w:jc w:val="both"/>
        <w:rPr>
          <w:color w:val="414141"/>
          <w:sz w:val="20"/>
          <w:lang w:eastAsia="en-AU"/>
        </w:rPr>
      </w:pPr>
      <w:r w:rsidRPr="00EE73FB">
        <w:rPr>
          <w:color w:val="414141"/>
          <w:sz w:val="20"/>
          <w:lang w:eastAsia="en-AU"/>
        </w:rPr>
        <w:t>If they are still unable to summarise the study, ticking all of those boxes -&gt; say: Thank you for your time, but you are no longer needed for this study, we have all the information we need. -&gt; Hang up the phone -&gt; Record as ‘Unable to give informed consent’ in the spreadsheet</w:t>
      </w:r>
    </w:p>
    <w:p w14:paraId="43511D32"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IF ABLE TO SUMMARISE STUDY -&gt; Go to Q</w:t>
      </w:r>
      <w:r w:rsidRPr="00EE73FB">
        <w:rPr>
          <w:color w:val="414141"/>
          <w:sz w:val="20"/>
          <w:lang w:eastAsia="en-AU"/>
        </w:rPr>
        <w:fldChar w:fldCharType="begin"/>
      </w:r>
      <w:r w:rsidRPr="00EE73FB">
        <w:rPr>
          <w:color w:val="414141"/>
          <w:sz w:val="20"/>
          <w:lang w:eastAsia="en-AU"/>
        </w:rPr>
        <w:instrText xml:space="preserve"> REF _Ref127195475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16</w:t>
      </w:r>
      <w:r w:rsidRPr="00EE73FB">
        <w:rPr>
          <w:color w:val="414141"/>
          <w:sz w:val="20"/>
          <w:lang w:eastAsia="en-AU"/>
        </w:rPr>
        <w:fldChar w:fldCharType="end"/>
      </w:r>
    </w:p>
    <w:p w14:paraId="19D9D47E" w14:textId="77777777" w:rsidR="008A068B" w:rsidRPr="00EE73FB" w:rsidRDefault="008A068B" w:rsidP="008A068B">
      <w:pPr>
        <w:numPr>
          <w:ilvl w:val="0"/>
          <w:numId w:val="12"/>
        </w:numPr>
        <w:contextualSpacing/>
        <w:jc w:val="both"/>
        <w:rPr>
          <w:color w:val="414141"/>
          <w:szCs w:val="24"/>
          <w:lang w:eastAsia="en-AU"/>
        </w:rPr>
      </w:pPr>
      <w:bookmarkStart w:id="64" w:name="_Ref127195475"/>
      <w:r w:rsidRPr="00EE73FB">
        <w:rPr>
          <w:color w:val="414141"/>
          <w:szCs w:val="24"/>
          <w:lang w:eastAsia="en-AU"/>
        </w:rPr>
        <w:t>Great. Thanks. As you know we’re looking to run interviews with women and young people who have lived experience of family and domestic violence, and of emergency accommodation, including: Women and young people from Culturally and Linguistically Diverse backgrounds; Aboriginal and Torres Strait Islander women and young people; and women and young people living with a disability, and/or caring for a child with a disability. As I mentioned earlier, these discussions are relaxed and informal. They last around an hour. Once you have completed the interview, we will give you $80 as a thank you for your time. We want this interview to be a safe and comfortable experience for you, so we will:</w:t>
      </w:r>
      <w:bookmarkEnd w:id="64"/>
      <w:r w:rsidRPr="00EE73FB">
        <w:rPr>
          <w:color w:val="414141"/>
          <w:szCs w:val="24"/>
          <w:lang w:eastAsia="en-AU"/>
        </w:rPr>
        <w:t xml:space="preserve">  </w:t>
      </w:r>
    </w:p>
    <w:p w14:paraId="54B9AAA2"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Give you the choice of how you’d like to participate</w:t>
      </w:r>
    </w:p>
    <w:p w14:paraId="71D3DFEA"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 xml:space="preserve">Not ask you to share any personal stories or ask you to retell anything you don’t want to </w:t>
      </w:r>
    </w:p>
    <w:p w14:paraId="684216C1"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 xml:space="preserve">Not audio or video record the discussion </w:t>
      </w:r>
    </w:p>
    <w:p w14:paraId="4A6FE8F7"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Have a trained psychological support worker on hand to provide you support during or after the interview if you’d like, and then check in with you a few days later</w:t>
      </w:r>
    </w:p>
    <w:p w14:paraId="4249396D" w14:textId="77777777" w:rsidR="008A068B" w:rsidRPr="00EE73FB" w:rsidRDefault="008A068B" w:rsidP="008A068B">
      <w:pPr>
        <w:numPr>
          <w:ilvl w:val="0"/>
          <w:numId w:val="12"/>
        </w:numPr>
        <w:contextualSpacing/>
        <w:jc w:val="both"/>
        <w:rPr>
          <w:color w:val="414141"/>
          <w:szCs w:val="24"/>
          <w:lang w:eastAsia="en-AU"/>
        </w:rPr>
      </w:pPr>
      <w:r w:rsidRPr="00EE73FB">
        <w:rPr>
          <w:color w:val="414141"/>
          <w:szCs w:val="24"/>
          <w:lang w:val="en-GB" w:eastAsia="en-AU"/>
        </w:rPr>
        <w:t>How would you like to participate in this interview? In-person, over the phone, or over Zoom?</w:t>
      </w:r>
    </w:p>
    <w:p w14:paraId="0E2CE171"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In-person</w:t>
      </w:r>
    </w:p>
    <w:p w14:paraId="6AD17388"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Phone</w:t>
      </w:r>
    </w:p>
    <w:p w14:paraId="004A0D30"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Zoom/other videoconference software</w:t>
      </w:r>
    </w:p>
    <w:p w14:paraId="33E8A9C1" w14:textId="77777777" w:rsidR="008A068B" w:rsidRPr="00EE73FB" w:rsidRDefault="008A068B" w:rsidP="008A068B">
      <w:pPr>
        <w:numPr>
          <w:ilvl w:val="0"/>
          <w:numId w:val="12"/>
        </w:numPr>
        <w:contextualSpacing/>
        <w:jc w:val="both"/>
        <w:rPr>
          <w:color w:val="414141"/>
          <w:szCs w:val="24"/>
          <w:lang w:eastAsia="en-AU"/>
        </w:rPr>
      </w:pPr>
      <w:r w:rsidRPr="00EE73FB">
        <w:rPr>
          <w:color w:val="414141"/>
          <w:szCs w:val="24"/>
          <w:lang w:eastAsia="en-AU"/>
        </w:rPr>
        <w:t>[If CALD or Aboriginal and/or Torres Strait Islander] Would you like to be interviewed by someone from your language or cultural background?</w:t>
      </w:r>
    </w:p>
    <w:p w14:paraId="7FC5173E"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Yes</w:t>
      </w:r>
    </w:p>
    <w:p w14:paraId="4719B4B6"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No, someone else</w:t>
      </w:r>
    </w:p>
    <w:p w14:paraId="40368874" w14:textId="77777777" w:rsidR="008A068B" w:rsidRPr="00EE73FB" w:rsidRDefault="008A068B" w:rsidP="008A068B">
      <w:pPr>
        <w:numPr>
          <w:ilvl w:val="0"/>
          <w:numId w:val="12"/>
        </w:numPr>
        <w:contextualSpacing/>
        <w:jc w:val="both"/>
        <w:rPr>
          <w:color w:val="414141"/>
          <w:szCs w:val="24"/>
          <w:lang w:eastAsia="en-AU"/>
        </w:rPr>
      </w:pPr>
      <w:r w:rsidRPr="00EE73FB">
        <w:rPr>
          <w:color w:val="414141"/>
          <w:szCs w:val="24"/>
          <w:lang w:eastAsia="en-AU"/>
        </w:rPr>
        <w:t>In the interview, we’ll talk to you about when you lived in emergency housing, what the housing was like, what you wish the housing had been like, and what services you needed when you lived in the emergency housing. Do you think talking about any of this with us is likely to cause you discomfort or distress?</w:t>
      </w:r>
    </w:p>
    <w:p w14:paraId="071D97EC"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 xml:space="preserve">Yes – TERMINATE </w:t>
      </w:r>
      <w:r w:rsidRPr="00EE73FB">
        <w:rPr>
          <w:color w:val="414141"/>
          <w:sz w:val="20"/>
          <w:lang w:val="en-GB" w:eastAsia="en-AU"/>
        </w:rPr>
        <w:sym w:font="Wingdings" w:char="F0E0"/>
      </w:r>
      <w:r w:rsidRPr="00EE73FB">
        <w:rPr>
          <w:color w:val="414141"/>
          <w:sz w:val="20"/>
          <w:lang w:val="en-GB" w:eastAsia="en-AU"/>
        </w:rPr>
        <w:t xml:space="preserve"> Thank you for your time, but you are no longer needed for this study, we have all the information we need. </w:t>
      </w:r>
      <w:r w:rsidRPr="00EE73FB">
        <w:rPr>
          <w:color w:val="414141"/>
          <w:sz w:val="20"/>
          <w:lang w:val="en-GB" w:eastAsia="en-AU"/>
        </w:rPr>
        <w:sym w:font="Wingdings" w:char="F0E0"/>
      </w:r>
      <w:r w:rsidRPr="00EE73FB">
        <w:rPr>
          <w:color w:val="414141"/>
          <w:sz w:val="20"/>
          <w:lang w:val="en-GB" w:eastAsia="en-AU"/>
        </w:rPr>
        <w:t xml:space="preserve"> Hang up the phone</w:t>
      </w:r>
    </w:p>
    <w:p w14:paraId="1559DAAE"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No</w:t>
      </w:r>
    </w:p>
    <w:p w14:paraId="3327038D" w14:textId="77777777" w:rsidR="008A068B" w:rsidRPr="00EE73FB" w:rsidRDefault="008A068B" w:rsidP="008A068B">
      <w:pPr>
        <w:numPr>
          <w:ilvl w:val="0"/>
          <w:numId w:val="12"/>
        </w:numPr>
        <w:contextualSpacing/>
        <w:jc w:val="both"/>
        <w:rPr>
          <w:color w:val="414141"/>
          <w:szCs w:val="24"/>
          <w:lang w:eastAsia="en-AU"/>
        </w:rPr>
      </w:pPr>
      <w:r w:rsidRPr="00EE73FB">
        <w:rPr>
          <w:color w:val="414141"/>
          <w:szCs w:val="24"/>
          <w:lang w:eastAsia="en-AU"/>
        </w:rPr>
        <w:t xml:space="preserve">Would you like to bring someone along with you to the interview? They can be a family member, a friend, or someone else who you’d like to support you. </w:t>
      </w:r>
    </w:p>
    <w:p w14:paraId="7AC016DB"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Yes</w:t>
      </w:r>
    </w:p>
    <w:p w14:paraId="3639B935"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No</w:t>
      </w:r>
    </w:p>
    <w:p w14:paraId="5F830496" w14:textId="77777777" w:rsidR="008A068B" w:rsidRPr="00EE73FB" w:rsidRDefault="008A068B" w:rsidP="008A068B">
      <w:pPr>
        <w:numPr>
          <w:ilvl w:val="0"/>
          <w:numId w:val="12"/>
        </w:numPr>
        <w:contextualSpacing/>
        <w:jc w:val="both"/>
        <w:rPr>
          <w:color w:val="414141"/>
          <w:szCs w:val="24"/>
          <w:lang w:eastAsia="en-AU"/>
        </w:rPr>
      </w:pPr>
      <w:r w:rsidRPr="00EE73FB">
        <w:rPr>
          <w:color w:val="414141"/>
          <w:szCs w:val="24"/>
          <w:lang w:val="en-GB" w:eastAsia="en-AU"/>
        </w:rPr>
        <w:t>We can also arrange a psychological support worker from Jannawi Family Centre to attend the interview with you. Is this something you would like?</w:t>
      </w:r>
    </w:p>
    <w:p w14:paraId="4053E2A2"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Yes</w:t>
      </w:r>
    </w:p>
    <w:p w14:paraId="6D2A2928"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No</w:t>
      </w:r>
    </w:p>
    <w:p w14:paraId="0579C83D" w14:textId="77777777" w:rsidR="008A068B" w:rsidRPr="00EE73FB" w:rsidRDefault="008A068B" w:rsidP="008A068B">
      <w:pPr>
        <w:numPr>
          <w:ilvl w:val="0"/>
          <w:numId w:val="12"/>
        </w:numPr>
        <w:contextualSpacing/>
        <w:jc w:val="both"/>
        <w:rPr>
          <w:color w:val="414141"/>
          <w:szCs w:val="24"/>
          <w:lang w:eastAsia="en-AU"/>
        </w:rPr>
      </w:pPr>
      <w:r w:rsidRPr="00EE73FB">
        <w:rPr>
          <w:color w:val="414141"/>
          <w:szCs w:val="24"/>
          <w:lang w:eastAsia="en-AU"/>
        </w:rPr>
        <w:lastRenderedPageBreak/>
        <w:t xml:space="preserve">Do you have any accessibility requirements you would like us to arrange for you? </w:t>
      </w:r>
    </w:p>
    <w:p w14:paraId="2C03846F" w14:textId="6ECBDA92"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Yes</w:t>
      </w:r>
    </w:p>
    <w:p w14:paraId="1DFC599D"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No</w:t>
      </w:r>
    </w:p>
    <w:p w14:paraId="750693DB" w14:textId="77777777" w:rsidR="008A068B" w:rsidRPr="00EE73FB" w:rsidRDefault="008A068B" w:rsidP="008A068B">
      <w:pPr>
        <w:numPr>
          <w:ilvl w:val="0"/>
          <w:numId w:val="12"/>
        </w:numPr>
        <w:contextualSpacing/>
        <w:jc w:val="both"/>
        <w:rPr>
          <w:color w:val="414141"/>
          <w:szCs w:val="24"/>
          <w:lang w:eastAsia="en-AU"/>
        </w:rPr>
      </w:pPr>
      <w:r w:rsidRPr="00EE73FB">
        <w:rPr>
          <w:color w:val="414141"/>
          <w:szCs w:val="24"/>
          <w:lang w:eastAsia="en-AU"/>
        </w:rPr>
        <w:t>[IF PARTICIPANT WOULD LIKE TO DO INTERVIEW IN-PERSON]</w:t>
      </w:r>
      <w:r w:rsidRPr="00EE73FB">
        <w:rPr>
          <w:b/>
          <w:sz w:val="20"/>
          <w:lang w:val="en-GB" w:eastAsia="en-AU"/>
        </w:rPr>
        <w:t xml:space="preserve"> </w:t>
      </w:r>
      <w:r w:rsidRPr="00EE73FB">
        <w:rPr>
          <w:color w:val="414141"/>
          <w:szCs w:val="24"/>
          <w:lang w:eastAsia="en-AU"/>
        </w:rPr>
        <w:t>Do you have any dietary requirements you would like to share with us?</w:t>
      </w:r>
    </w:p>
    <w:p w14:paraId="18631EC3" w14:textId="1D8D0515"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Yes</w:t>
      </w:r>
    </w:p>
    <w:p w14:paraId="2D9FEF64"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No</w:t>
      </w:r>
    </w:p>
    <w:p w14:paraId="6BAF8CEB" w14:textId="77777777" w:rsidR="008A068B" w:rsidRPr="00EE73FB" w:rsidRDefault="008A068B" w:rsidP="008A068B">
      <w:pPr>
        <w:numPr>
          <w:ilvl w:val="0"/>
          <w:numId w:val="12"/>
        </w:numPr>
        <w:contextualSpacing/>
        <w:jc w:val="both"/>
        <w:rPr>
          <w:color w:val="414141"/>
          <w:szCs w:val="24"/>
          <w:lang w:eastAsia="en-AU"/>
        </w:rPr>
      </w:pPr>
      <w:r w:rsidRPr="00EE73FB">
        <w:rPr>
          <w:color w:val="414141"/>
          <w:szCs w:val="24"/>
          <w:lang w:eastAsia="en-AU"/>
        </w:rPr>
        <w:t>Thank you for that. What is a suitable date and time for you to do the interview? [IF FACE-TO-FACE] What is a suitable location? [RECORD DATE AND TIME OF INTERVIEW, and email to CIRCA so psychological support worker can be scheduled for that time]</w:t>
      </w:r>
    </w:p>
    <w:p w14:paraId="48BDF90C"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 xml:space="preserve">If you need to contact me for any reason, including if you are unable to come on the day or are running late, my number is </w:t>
      </w:r>
      <w:r w:rsidRPr="00EE73FB">
        <w:rPr>
          <w:b/>
          <w:color w:val="414141"/>
          <w:sz w:val="20"/>
          <w:lang w:eastAsia="en-AU"/>
        </w:rPr>
        <w:t>[SAY PHONE NUMBER]</w:t>
      </w:r>
      <w:r w:rsidRPr="00EE73FB">
        <w:rPr>
          <w:color w:val="414141"/>
          <w:sz w:val="20"/>
          <w:lang w:eastAsia="en-AU"/>
        </w:rPr>
        <w:t xml:space="preserve">. </w:t>
      </w:r>
    </w:p>
    <w:p w14:paraId="3B082DEE"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I will send you an email with</w:t>
      </w:r>
    </w:p>
    <w:p w14:paraId="43D6E4DE" w14:textId="77777777" w:rsidR="008A068B" w:rsidRPr="00EE73FB" w:rsidRDefault="008A068B" w:rsidP="008A068B">
      <w:pPr>
        <w:numPr>
          <w:ilvl w:val="1"/>
          <w:numId w:val="8"/>
        </w:numPr>
        <w:contextualSpacing/>
        <w:jc w:val="both"/>
        <w:rPr>
          <w:color w:val="414141"/>
          <w:sz w:val="20"/>
          <w:lang w:val="en-GB" w:eastAsia="en-AU"/>
        </w:rPr>
      </w:pPr>
      <w:r w:rsidRPr="00EE73FB">
        <w:rPr>
          <w:color w:val="414141"/>
          <w:sz w:val="20"/>
          <w:lang w:val="en-GB" w:eastAsia="en-AU"/>
        </w:rPr>
        <w:t xml:space="preserve">the Discussion Guide </w:t>
      </w:r>
    </w:p>
    <w:p w14:paraId="2616F796" w14:textId="77777777" w:rsidR="008A068B" w:rsidRPr="00EE73FB" w:rsidRDefault="008A068B" w:rsidP="008A068B">
      <w:pPr>
        <w:numPr>
          <w:ilvl w:val="1"/>
          <w:numId w:val="8"/>
        </w:numPr>
        <w:contextualSpacing/>
        <w:jc w:val="both"/>
        <w:rPr>
          <w:color w:val="414141"/>
          <w:sz w:val="20"/>
          <w:lang w:val="en-GB" w:eastAsia="en-AU"/>
        </w:rPr>
      </w:pPr>
      <w:r w:rsidRPr="00EE73FB">
        <w:rPr>
          <w:color w:val="414141"/>
          <w:sz w:val="20"/>
          <w:lang w:val="en-GB" w:eastAsia="en-AU"/>
        </w:rPr>
        <w:t>Participant Information Statement</w:t>
      </w:r>
    </w:p>
    <w:p w14:paraId="5A24EE49" w14:textId="77777777" w:rsidR="008A068B" w:rsidRPr="00EE73FB" w:rsidRDefault="008A068B" w:rsidP="008A068B">
      <w:pPr>
        <w:numPr>
          <w:ilvl w:val="1"/>
          <w:numId w:val="8"/>
        </w:numPr>
        <w:contextualSpacing/>
        <w:jc w:val="both"/>
        <w:rPr>
          <w:color w:val="414141"/>
          <w:sz w:val="20"/>
          <w:lang w:val="en-GB" w:eastAsia="en-AU"/>
        </w:rPr>
      </w:pPr>
      <w:r w:rsidRPr="00EE73FB">
        <w:rPr>
          <w:color w:val="414141"/>
          <w:sz w:val="20"/>
          <w:lang w:val="en-GB" w:eastAsia="en-AU"/>
        </w:rPr>
        <w:t>Consent Form (for adult participants) or Assent form (for young people aged 15-17)</w:t>
      </w:r>
    </w:p>
    <w:p w14:paraId="55D65A95" w14:textId="77777777" w:rsidR="008A068B" w:rsidRPr="00EE73FB" w:rsidRDefault="008A068B" w:rsidP="008A068B">
      <w:pPr>
        <w:numPr>
          <w:ilvl w:val="1"/>
          <w:numId w:val="8"/>
        </w:numPr>
        <w:contextualSpacing/>
        <w:jc w:val="both"/>
        <w:rPr>
          <w:color w:val="414141"/>
          <w:sz w:val="20"/>
          <w:lang w:val="en-GB" w:eastAsia="en-AU"/>
        </w:rPr>
      </w:pPr>
      <w:r w:rsidRPr="00EE73FB">
        <w:rPr>
          <w:color w:val="414141"/>
          <w:sz w:val="20"/>
          <w:lang w:val="en-GB" w:eastAsia="en-AU"/>
        </w:rPr>
        <w:t>Support Services List</w:t>
      </w:r>
    </w:p>
    <w:p w14:paraId="1B5DEDD5" w14:textId="77777777" w:rsidR="008A068B" w:rsidRPr="00EE73FB" w:rsidRDefault="008A068B" w:rsidP="008A068B">
      <w:pPr>
        <w:ind w:left="1080"/>
        <w:contextualSpacing/>
        <w:jc w:val="both"/>
        <w:rPr>
          <w:color w:val="414141"/>
          <w:sz w:val="20"/>
          <w:lang w:val="en-GB" w:eastAsia="en-AU"/>
        </w:rPr>
      </w:pPr>
      <w:r w:rsidRPr="00EE73FB">
        <w:rPr>
          <w:color w:val="414141"/>
          <w:sz w:val="20"/>
          <w:lang w:val="en-GB" w:eastAsia="en-AU"/>
        </w:rPr>
        <w:t>for you to look through before the interview</w:t>
      </w:r>
    </w:p>
    <w:p w14:paraId="7D79C6D6"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 xml:space="preserve">and I may telephone you to re-confirm your attendance closer to the date. May I confirm your email address and phone number? </w:t>
      </w:r>
      <w:r w:rsidRPr="00EE73FB">
        <w:rPr>
          <w:b/>
          <w:color w:val="414141"/>
          <w:sz w:val="20"/>
          <w:lang w:val="en-GB" w:eastAsia="en-AU"/>
        </w:rPr>
        <w:t xml:space="preserve">[VERIFY EMAIL / SUITABLE PHONE NUMBERS.] </w:t>
      </w:r>
    </w:p>
    <w:p w14:paraId="43CE045E" w14:textId="77777777" w:rsidR="008A068B" w:rsidRPr="00EE73FB" w:rsidRDefault="008A068B" w:rsidP="008A068B">
      <w:pPr>
        <w:ind w:left="993" w:hanging="284"/>
        <w:contextualSpacing/>
        <w:jc w:val="both"/>
        <w:rPr>
          <w:color w:val="414141"/>
          <w:sz w:val="20"/>
          <w:lang w:val="en-GB" w:eastAsia="en-AU"/>
        </w:rPr>
      </w:pPr>
      <w:r w:rsidRPr="00EE73FB">
        <w:rPr>
          <w:color w:val="414141"/>
          <w:sz w:val="20"/>
          <w:lang w:val="en-GB" w:eastAsia="en-AU"/>
        </w:rPr>
        <w:t xml:space="preserve">Just to recap, my name is </w:t>
      </w:r>
      <w:r w:rsidRPr="00EE73FB">
        <w:rPr>
          <w:b/>
          <w:color w:val="414141"/>
          <w:sz w:val="20"/>
          <w:lang w:val="en-GB" w:eastAsia="en-AU"/>
        </w:rPr>
        <w:t>[INSERT NAME]</w:t>
      </w:r>
      <w:r w:rsidRPr="00EE73FB">
        <w:rPr>
          <w:color w:val="414141"/>
          <w:sz w:val="20"/>
          <w:lang w:val="en-GB" w:eastAsia="en-AU"/>
        </w:rPr>
        <w:t xml:space="preserve"> from CIRCA. This </w:t>
      </w:r>
      <w:r w:rsidRPr="00EE73FB">
        <w:rPr>
          <w:color w:val="414141"/>
          <w:sz w:val="20"/>
          <w:lang w:eastAsia="en-AU"/>
        </w:rPr>
        <w:t xml:space="preserve">research will be carried out in compliance with the Federal Privacy Act and the information you provide will be kept completely confidential and used only for research purposes. </w:t>
      </w:r>
      <w:r w:rsidRPr="00EE73FB">
        <w:rPr>
          <w:color w:val="414141"/>
          <w:sz w:val="20"/>
          <w:lang w:val="en-GB" w:eastAsia="en-AU"/>
        </w:rPr>
        <w:t>Thank you for your time today and in anticipation of your participation in this important research study.</w:t>
      </w:r>
    </w:p>
    <w:p w14:paraId="518A511B" w14:textId="77777777" w:rsidR="008A068B" w:rsidRPr="00EE73FB" w:rsidRDefault="008A068B" w:rsidP="008A068B">
      <w:pPr>
        <w:numPr>
          <w:ilvl w:val="0"/>
          <w:numId w:val="12"/>
        </w:numPr>
        <w:contextualSpacing/>
        <w:jc w:val="both"/>
        <w:rPr>
          <w:color w:val="414141"/>
          <w:szCs w:val="24"/>
          <w:lang w:eastAsia="en-AU"/>
        </w:rPr>
      </w:pPr>
      <w:bookmarkStart w:id="65" w:name="_Ref127195270"/>
      <w:r w:rsidRPr="00EE73FB">
        <w:rPr>
          <w:color w:val="414141"/>
          <w:szCs w:val="24"/>
          <w:lang w:eastAsia="en-AU"/>
        </w:rPr>
        <w:t>I’m sorry that now is not a good time, when would be a better time for me to ring [you/them] back?</w:t>
      </w:r>
      <w:bookmarkEnd w:id="65"/>
      <w:r w:rsidRPr="00EE73FB">
        <w:rPr>
          <w:color w:val="414141"/>
          <w:szCs w:val="24"/>
          <w:lang w:eastAsia="en-AU"/>
        </w:rPr>
        <w:t xml:space="preserve"> </w:t>
      </w:r>
    </w:p>
    <w:p w14:paraId="4256532C" w14:textId="77777777" w:rsidR="008A068B" w:rsidRPr="00EE73FB" w:rsidRDefault="008A068B" w:rsidP="008A068B">
      <w:pPr>
        <w:ind w:left="993" w:hanging="284"/>
        <w:contextualSpacing/>
        <w:jc w:val="both"/>
        <w:rPr>
          <w:color w:val="414141"/>
          <w:sz w:val="20"/>
          <w:lang w:eastAsia="en-AU"/>
        </w:rPr>
      </w:pPr>
      <w:r w:rsidRPr="00EE73FB">
        <w:rPr>
          <w:color w:val="414141"/>
          <w:sz w:val="20"/>
          <w:lang w:eastAsia="en-AU"/>
        </w:rPr>
        <w:t>RECORD TIME AND DATE FOR CALL-BACK -&gt; Thank you very much, I’ll be back in touch on [day] at [time]. Goodbye. -&gt; End call. -&gt; Ring back at agreed time (start with Q</w:t>
      </w:r>
      <w:r w:rsidRPr="00EE73FB">
        <w:rPr>
          <w:color w:val="414141"/>
          <w:sz w:val="20"/>
          <w:lang w:eastAsia="en-AU"/>
        </w:rPr>
        <w:fldChar w:fldCharType="begin"/>
      </w:r>
      <w:r w:rsidRPr="00EE73FB">
        <w:rPr>
          <w:color w:val="414141"/>
          <w:sz w:val="20"/>
          <w:lang w:eastAsia="en-AU"/>
        </w:rPr>
        <w:instrText xml:space="preserve"> REF _Ref127190643 \r \h </w:instrText>
      </w:r>
      <w:r w:rsidRPr="00EE73FB">
        <w:rPr>
          <w:color w:val="414141"/>
          <w:sz w:val="20"/>
          <w:lang w:eastAsia="en-AU"/>
        </w:rPr>
      </w:r>
      <w:r w:rsidRPr="00EE73FB">
        <w:rPr>
          <w:color w:val="414141"/>
          <w:sz w:val="20"/>
          <w:lang w:eastAsia="en-AU"/>
        </w:rPr>
        <w:fldChar w:fldCharType="separate"/>
      </w:r>
      <w:r w:rsidRPr="00EE73FB">
        <w:rPr>
          <w:color w:val="414141"/>
          <w:sz w:val="20"/>
          <w:lang w:eastAsia="en-AU"/>
        </w:rPr>
        <w:t>1</w:t>
      </w:r>
      <w:r w:rsidRPr="00EE73FB">
        <w:rPr>
          <w:color w:val="414141"/>
          <w:sz w:val="20"/>
          <w:lang w:eastAsia="en-AU"/>
        </w:rPr>
        <w:fldChar w:fldCharType="end"/>
      </w:r>
      <w:r w:rsidRPr="00EE73FB">
        <w:rPr>
          <w:color w:val="414141"/>
          <w:sz w:val="20"/>
          <w:lang w:eastAsia="en-AU"/>
        </w:rPr>
        <w:t>).</w:t>
      </w:r>
    </w:p>
    <w:p w14:paraId="04C19B13" w14:textId="77777777" w:rsidR="008A068B" w:rsidRPr="00EE73FB" w:rsidRDefault="008A068B" w:rsidP="008A068B">
      <w:pPr>
        <w:numPr>
          <w:ilvl w:val="0"/>
          <w:numId w:val="12"/>
        </w:numPr>
        <w:tabs>
          <w:tab w:val="left" w:pos="284"/>
        </w:tabs>
        <w:spacing w:after="60"/>
        <w:contextualSpacing/>
        <w:jc w:val="both"/>
        <w:rPr>
          <w:color w:val="414141"/>
          <w:szCs w:val="24"/>
          <w:lang w:eastAsia="en-AU"/>
        </w:rPr>
      </w:pPr>
      <w:bookmarkStart w:id="66" w:name="_Ref127195253"/>
      <w:r w:rsidRPr="00EE73FB">
        <w:rPr>
          <w:color w:val="414141"/>
          <w:szCs w:val="24"/>
          <w:lang w:eastAsia="en-AU"/>
        </w:rPr>
        <w:t>I understand. Thank you for your time anyway.</w:t>
      </w:r>
      <w:bookmarkEnd w:id="66"/>
      <w:r w:rsidRPr="00EE73FB">
        <w:rPr>
          <w:color w:val="414141"/>
          <w:szCs w:val="24"/>
          <w:lang w:eastAsia="en-AU"/>
        </w:rPr>
        <w:t xml:space="preserve">  </w:t>
      </w:r>
    </w:p>
    <w:p w14:paraId="1266E473" w14:textId="77777777" w:rsidR="008A068B" w:rsidRPr="00EE73FB" w:rsidRDefault="008A068B" w:rsidP="008A068B">
      <w:pPr>
        <w:ind w:left="993" w:hanging="284"/>
        <w:contextualSpacing/>
        <w:jc w:val="both"/>
        <w:rPr>
          <w:rFonts w:eastAsia="Arial,Times New Roman"/>
          <w:color w:val="414141"/>
          <w:sz w:val="20"/>
          <w:lang w:val="en-US" w:eastAsia="en-AU"/>
        </w:rPr>
      </w:pPr>
      <w:r w:rsidRPr="00EE73FB">
        <w:rPr>
          <w:color w:val="414141"/>
          <w:sz w:val="20"/>
          <w:lang w:val="en-US" w:eastAsia="en-AU"/>
        </w:rPr>
        <w:t>End call</w:t>
      </w:r>
    </w:p>
    <w:p w14:paraId="1056BA44" w14:textId="77777777" w:rsidR="008A068B" w:rsidRPr="00EE73FB" w:rsidRDefault="008A068B" w:rsidP="008A068B">
      <w:pPr>
        <w:ind w:left="993" w:hanging="284"/>
        <w:contextualSpacing/>
        <w:jc w:val="both"/>
        <w:rPr>
          <w:color w:val="414141"/>
          <w:sz w:val="20"/>
          <w:szCs w:val="24"/>
          <w:lang w:eastAsia="en-AU"/>
        </w:rPr>
      </w:pPr>
      <w:r w:rsidRPr="00EE73FB">
        <w:rPr>
          <w:color w:val="414141"/>
          <w:sz w:val="20"/>
          <w:lang w:val="en-US" w:eastAsia="en-AU"/>
        </w:rPr>
        <w:t>Enter “Refused” into the spreadsheet.</w:t>
      </w:r>
    </w:p>
    <w:p w14:paraId="6A3475CD" w14:textId="77777777" w:rsidR="008A068B" w:rsidRPr="00EE73FB" w:rsidRDefault="008A068B" w:rsidP="008A068B">
      <w:pPr>
        <w:contextualSpacing/>
        <w:jc w:val="both"/>
        <w:rPr>
          <w:color w:val="414141"/>
          <w:sz w:val="20"/>
          <w:lang w:eastAsia="en-AU"/>
        </w:rPr>
      </w:pPr>
    </w:p>
    <w:p w14:paraId="79983507" w14:textId="77777777" w:rsidR="008A068B" w:rsidRDefault="008A068B" w:rsidP="008A068B">
      <w:pPr>
        <w:pStyle w:val="Heading1"/>
      </w:pPr>
      <w:bookmarkStart w:id="67" w:name="_Ref138169513"/>
      <w:bookmarkStart w:id="68" w:name="_Toc138320933"/>
      <w:bookmarkStart w:id="69" w:name="_Toc147915725"/>
      <w:r>
        <w:lastRenderedPageBreak/>
        <w:t>Appendix 3: Participant Information Statement</w:t>
      </w:r>
      <w:bookmarkEnd w:id="67"/>
      <w:bookmarkEnd w:id="68"/>
      <w:bookmarkEnd w:id="69"/>
    </w:p>
    <w:p w14:paraId="5F373B89" w14:textId="77777777" w:rsidR="008A068B" w:rsidRPr="00EE73FB" w:rsidRDefault="008A068B" w:rsidP="008A068B">
      <w:pPr>
        <w:pBdr>
          <w:bottom w:val="single" w:sz="8" w:space="10" w:color="787878" w:themeColor="text2"/>
        </w:pBdr>
        <w:spacing w:after="400" w:line="240" w:lineRule="auto"/>
        <w:jc w:val="center"/>
        <w:rPr>
          <w:rFonts w:asciiTheme="majorHAnsi" w:hAnsiTheme="majorHAnsi"/>
          <w:color w:val="DA291C" w:themeColor="background2"/>
          <w:sz w:val="46"/>
          <w:szCs w:val="36"/>
          <w:lang w:eastAsia="en-AU"/>
        </w:rPr>
      </w:pPr>
      <w:r w:rsidRPr="00EE73FB">
        <w:rPr>
          <w:rFonts w:asciiTheme="majorHAnsi" w:hAnsiTheme="majorHAnsi"/>
          <w:color w:val="DA291C" w:themeColor="background2"/>
          <w:sz w:val="46"/>
          <w:szCs w:val="36"/>
          <w:lang w:eastAsia="en-AU"/>
        </w:rPr>
        <w:t>Participant Information Statement</w:t>
      </w:r>
    </w:p>
    <w:p w14:paraId="64F3E97C"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What is this research about?</w:t>
      </w:r>
    </w:p>
    <w:p w14:paraId="7C511767" w14:textId="77777777" w:rsidR="008A068B" w:rsidRPr="00EE73FB" w:rsidRDefault="008A068B" w:rsidP="008A068B">
      <w:pPr>
        <w:jc w:val="both"/>
        <w:rPr>
          <w:color w:val="414141"/>
          <w:sz w:val="20"/>
          <w:lang w:eastAsia="en-AU"/>
        </w:rPr>
      </w:pPr>
      <w:bookmarkStart w:id="70" w:name="_Hlk124860840"/>
      <w:bookmarkStart w:id="71" w:name="_Hlk127273794"/>
      <w:r w:rsidRPr="00EE73FB">
        <w:rPr>
          <w:color w:val="414141"/>
          <w:sz w:val="20"/>
          <w:lang w:eastAsia="en-AU"/>
        </w:rPr>
        <w:t>The Cultural and Indigenous Research Centre Australia (CIRCA) and the Department of Social Services (DSS) want to talk with women and young people (aged 15+) who are victim-survivors of domestic and family violence. The reason for this is because DSS wants to hear from women and young people about how emergency (or crisis) housing should be built or remodelled to meet their needs when leaving domestic and family violence.</w:t>
      </w:r>
    </w:p>
    <w:p w14:paraId="4DFBD70F" w14:textId="77777777" w:rsidR="008A068B" w:rsidRPr="00EE73FB" w:rsidRDefault="008A068B" w:rsidP="008A068B">
      <w:pPr>
        <w:jc w:val="both"/>
        <w:rPr>
          <w:color w:val="414141"/>
          <w:sz w:val="20"/>
          <w:lang w:eastAsia="en-AU"/>
        </w:rPr>
      </w:pPr>
      <w:r w:rsidRPr="00EE73FB">
        <w:rPr>
          <w:color w:val="414141"/>
          <w:sz w:val="20"/>
          <w:lang w:eastAsia="en-AU"/>
        </w:rPr>
        <w:t xml:space="preserve">The aim of the project is to learn how emergency housing could be better for women and young people from culturally and linguistically diverse backgrounds, Aboriginal and/or Torres Strait Islander women and young people , and those living with a disability or caring for a child with disability. </w:t>
      </w:r>
    </w:p>
    <w:p w14:paraId="5176320A" w14:textId="77777777" w:rsidR="008A068B" w:rsidRPr="00EE73FB" w:rsidRDefault="008A068B" w:rsidP="008A068B">
      <w:pPr>
        <w:jc w:val="both"/>
        <w:rPr>
          <w:color w:val="414141"/>
          <w:sz w:val="20"/>
          <w:lang w:eastAsia="en-AU"/>
        </w:rPr>
      </w:pPr>
      <w:r w:rsidRPr="00EE73FB">
        <w:rPr>
          <w:color w:val="414141"/>
          <w:sz w:val="20"/>
          <w:lang w:eastAsia="en-AU"/>
        </w:rPr>
        <w:t>The interviews will be used to help the government decide how to give out money to organisations that are building, remodelling, or purchasing emergency accommodation for women and young people leaving domestic and family violence. Your identity will NOT be shared in CIRCA’s report. CIRCA takes the privacy and confidentiality of its interview participants seriously.</w:t>
      </w:r>
    </w:p>
    <w:bookmarkEnd w:id="70"/>
    <w:p w14:paraId="3E6A906F" w14:textId="77777777" w:rsidR="008A068B" w:rsidRPr="00EE73FB" w:rsidRDefault="008A068B" w:rsidP="008A068B">
      <w:pPr>
        <w:spacing w:after="120" w:line="240" w:lineRule="auto"/>
        <w:rPr>
          <w:b/>
          <w:color w:val="DA291C" w:themeColor="background2"/>
          <w:lang w:val="en-US" w:eastAsia="en-AU"/>
        </w:rPr>
      </w:pPr>
      <w:r w:rsidRPr="00EE73FB">
        <w:rPr>
          <w:b/>
          <w:color w:val="DA291C" w:themeColor="background2"/>
          <w:lang w:val="en-US" w:eastAsia="en-AU"/>
        </w:rPr>
        <w:t>Who is taking part?</w:t>
      </w:r>
    </w:p>
    <w:p w14:paraId="1933D442" w14:textId="77777777" w:rsidR="008A068B" w:rsidRPr="00EE73FB" w:rsidRDefault="008A068B" w:rsidP="008A068B">
      <w:pPr>
        <w:jc w:val="both"/>
        <w:rPr>
          <w:color w:val="414141"/>
          <w:sz w:val="20"/>
          <w:lang w:eastAsia="en-AU"/>
        </w:rPr>
      </w:pPr>
      <w:r w:rsidRPr="00EE73FB">
        <w:rPr>
          <w:color w:val="414141"/>
          <w:sz w:val="20"/>
          <w:lang w:eastAsia="en-AU"/>
        </w:rPr>
        <w:t xml:space="preserve">As part of this project, CIRCA will be doing 15 interviews with women and young people who have gone through domestic and family violence and have lived in emergency housing. We will interview women and young people who identify as Aboriginal or Torres Strait Islander, are from Culturally and Linguistically Diverse communities, are living with a disability, or caring for a child living with disability. </w:t>
      </w:r>
    </w:p>
    <w:p w14:paraId="7462AAF6" w14:textId="77777777" w:rsidR="008A068B" w:rsidRPr="00EE73FB" w:rsidRDefault="008A068B" w:rsidP="008A068B">
      <w:pPr>
        <w:jc w:val="both"/>
        <w:rPr>
          <w:color w:val="414141"/>
          <w:sz w:val="20"/>
          <w:lang w:eastAsia="en-AU"/>
        </w:rPr>
      </w:pPr>
      <w:r w:rsidRPr="00EE73FB">
        <w:rPr>
          <w:color w:val="414141"/>
          <w:sz w:val="20"/>
          <w:lang w:eastAsia="en-AU"/>
        </w:rPr>
        <w:t>The people we interview will have been passed to us from organisations that work with victim-survivors.</w:t>
      </w:r>
    </w:p>
    <w:p w14:paraId="0845880C" w14:textId="77777777" w:rsidR="008A068B" w:rsidRPr="00EE73FB" w:rsidRDefault="008A068B" w:rsidP="008A068B">
      <w:pPr>
        <w:jc w:val="both"/>
        <w:rPr>
          <w:color w:val="414141"/>
          <w:sz w:val="20"/>
          <w:lang w:eastAsia="en-AU"/>
        </w:rPr>
      </w:pPr>
      <w:r w:rsidRPr="00EE73FB">
        <w:rPr>
          <w:color w:val="414141"/>
          <w:sz w:val="20"/>
          <w:lang w:eastAsia="en-AU"/>
        </w:rPr>
        <w:t xml:space="preserve">You may also bring someone along to the interview for support, such as a family member, friend, or someone else. </w:t>
      </w:r>
    </w:p>
    <w:bookmarkEnd w:id="71"/>
    <w:p w14:paraId="6E80DE64" w14:textId="77777777" w:rsidR="008A068B" w:rsidRPr="00EE73FB" w:rsidRDefault="008A068B" w:rsidP="008A068B">
      <w:pPr>
        <w:spacing w:after="120" w:line="240" w:lineRule="auto"/>
        <w:rPr>
          <w:b/>
          <w:color w:val="DA291C" w:themeColor="background2"/>
          <w:lang w:val="en-US" w:eastAsia="en-AU"/>
        </w:rPr>
      </w:pPr>
      <w:r w:rsidRPr="00EE73FB">
        <w:rPr>
          <w:b/>
          <w:color w:val="DA291C" w:themeColor="background2"/>
          <w:lang w:val="en-US" w:eastAsia="en-AU"/>
        </w:rPr>
        <w:t>What does it involve?</w:t>
      </w:r>
    </w:p>
    <w:p w14:paraId="60E09EB5" w14:textId="77777777" w:rsidR="008A068B" w:rsidRPr="00EE73FB" w:rsidRDefault="008A068B" w:rsidP="008A068B">
      <w:pPr>
        <w:jc w:val="both"/>
        <w:rPr>
          <w:color w:val="414141"/>
          <w:sz w:val="20"/>
          <w:lang w:val="en-US" w:eastAsia="en-AU"/>
        </w:rPr>
      </w:pPr>
      <w:bookmarkStart w:id="72" w:name="_Hlk124860889"/>
      <w:r w:rsidRPr="00EE73FB">
        <w:rPr>
          <w:color w:val="414141"/>
          <w:sz w:val="20"/>
          <w:lang w:val="en-US" w:eastAsia="en-AU"/>
        </w:rPr>
        <w:t xml:space="preserve">Taking part in the study will involve a 60-minute interview. The interview can be done through a Zoom call (audio-only or videoconference), by telephone, or as in-person interview. It’s up to you to decide. </w:t>
      </w:r>
    </w:p>
    <w:p w14:paraId="243573AD" w14:textId="77777777" w:rsidR="008A068B" w:rsidRPr="00EE73FB" w:rsidRDefault="008A068B" w:rsidP="008A068B">
      <w:pPr>
        <w:jc w:val="both"/>
        <w:rPr>
          <w:color w:val="414141"/>
          <w:sz w:val="20"/>
          <w:lang w:val="en-US" w:eastAsia="en-AU"/>
        </w:rPr>
      </w:pPr>
      <w:r w:rsidRPr="00EE73FB">
        <w:rPr>
          <w:color w:val="414141"/>
          <w:sz w:val="20"/>
          <w:lang w:val="en-US" w:eastAsia="en-AU"/>
        </w:rPr>
        <w:t xml:space="preserve">In the interview, we will:   </w:t>
      </w:r>
    </w:p>
    <w:p w14:paraId="31A3793C" w14:textId="77777777" w:rsidR="008A068B" w:rsidRPr="00EE73FB" w:rsidRDefault="008A068B" w:rsidP="008A068B">
      <w:pPr>
        <w:numPr>
          <w:ilvl w:val="0"/>
          <w:numId w:val="8"/>
        </w:numPr>
        <w:ind w:left="709" w:hanging="309"/>
        <w:jc w:val="both"/>
        <w:rPr>
          <w:color w:val="414141"/>
          <w:sz w:val="20"/>
          <w:lang w:val="en-US" w:eastAsia="en-AU"/>
        </w:rPr>
      </w:pPr>
      <w:r w:rsidRPr="00EE73FB">
        <w:rPr>
          <w:color w:val="414141"/>
          <w:sz w:val="20"/>
          <w:lang w:val="en-US" w:eastAsia="en-AU"/>
        </w:rPr>
        <w:t>Give you the choice on how you’d like to participate</w:t>
      </w:r>
    </w:p>
    <w:p w14:paraId="676EADEA" w14:textId="77777777" w:rsidR="008A068B" w:rsidRPr="00EE73FB" w:rsidRDefault="008A068B" w:rsidP="008A068B">
      <w:pPr>
        <w:numPr>
          <w:ilvl w:val="0"/>
          <w:numId w:val="8"/>
        </w:numPr>
        <w:ind w:left="709" w:hanging="309"/>
        <w:jc w:val="both"/>
        <w:rPr>
          <w:color w:val="414141"/>
          <w:sz w:val="20"/>
          <w:lang w:val="en-US" w:eastAsia="en-AU"/>
        </w:rPr>
      </w:pPr>
      <w:r w:rsidRPr="00EE73FB">
        <w:rPr>
          <w:color w:val="414141"/>
          <w:sz w:val="20"/>
          <w:lang w:val="en-US" w:eastAsia="en-AU"/>
        </w:rPr>
        <w:t>Not ask you to share any personal details or stories that you don’t want to</w:t>
      </w:r>
    </w:p>
    <w:p w14:paraId="1C12CFEA" w14:textId="77777777" w:rsidR="008A068B" w:rsidRPr="00EE73FB" w:rsidRDefault="008A068B" w:rsidP="008A068B">
      <w:pPr>
        <w:numPr>
          <w:ilvl w:val="0"/>
          <w:numId w:val="8"/>
        </w:numPr>
        <w:ind w:left="709" w:hanging="309"/>
        <w:jc w:val="both"/>
        <w:rPr>
          <w:color w:val="414141"/>
          <w:sz w:val="20"/>
          <w:lang w:val="en-US" w:eastAsia="en-AU"/>
        </w:rPr>
      </w:pPr>
      <w:r w:rsidRPr="00EE73FB">
        <w:rPr>
          <w:color w:val="414141"/>
          <w:sz w:val="20"/>
          <w:lang w:val="en-US" w:eastAsia="en-AU"/>
        </w:rPr>
        <w:t>Not audio- or video-record the conversation</w:t>
      </w:r>
    </w:p>
    <w:p w14:paraId="18BEF8AF" w14:textId="77777777" w:rsidR="008A068B" w:rsidRPr="00EE73FB" w:rsidRDefault="008A068B" w:rsidP="008A068B">
      <w:pPr>
        <w:numPr>
          <w:ilvl w:val="0"/>
          <w:numId w:val="8"/>
        </w:numPr>
        <w:ind w:left="709" w:hanging="309"/>
        <w:jc w:val="both"/>
        <w:rPr>
          <w:color w:val="414141"/>
          <w:sz w:val="20"/>
          <w:lang w:val="en-US" w:eastAsia="en-AU"/>
        </w:rPr>
      </w:pPr>
      <w:r w:rsidRPr="00EE73FB">
        <w:rPr>
          <w:color w:val="414141"/>
          <w:sz w:val="20"/>
          <w:lang w:val="en-US" w:eastAsia="en-AU"/>
        </w:rPr>
        <w:lastRenderedPageBreak/>
        <w:t xml:space="preserve">Have a trained psychological support worker available to help you during and after the interview, if needed </w:t>
      </w:r>
    </w:p>
    <w:bookmarkEnd w:id="72"/>
    <w:p w14:paraId="71571FA6" w14:textId="77777777" w:rsidR="008A068B" w:rsidRPr="00EE73FB" w:rsidRDefault="008A068B" w:rsidP="008A068B">
      <w:pPr>
        <w:spacing w:after="120" w:line="240" w:lineRule="auto"/>
        <w:rPr>
          <w:b/>
          <w:color w:val="DA291C" w:themeColor="background2"/>
          <w:lang w:val="en-US" w:eastAsia="en-AU"/>
        </w:rPr>
      </w:pPr>
      <w:r w:rsidRPr="00EE73FB">
        <w:rPr>
          <w:b/>
          <w:color w:val="DA291C" w:themeColor="background2"/>
          <w:lang w:val="en-US" w:eastAsia="en-AU"/>
        </w:rPr>
        <w:t>How long will it take?</w:t>
      </w:r>
    </w:p>
    <w:p w14:paraId="3666077C" w14:textId="77777777" w:rsidR="008A068B" w:rsidRPr="00EE73FB" w:rsidRDefault="008A068B" w:rsidP="008A068B">
      <w:pPr>
        <w:jc w:val="both"/>
        <w:rPr>
          <w:color w:val="414141"/>
          <w:sz w:val="20"/>
          <w:lang w:val="en-US" w:eastAsia="en-AU"/>
        </w:rPr>
      </w:pPr>
      <w:r w:rsidRPr="00EE73FB">
        <w:rPr>
          <w:color w:val="414141"/>
          <w:sz w:val="20"/>
          <w:lang w:val="en-US" w:eastAsia="en-AU"/>
        </w:rPr>
        <w:t xml:space="preserve">The interview will take about an hour. </w:t>
      </w:r>
    </w:p>
    <w:p w14:paraId="0339F458" w14:textId="77777777" w:rsidR="008A068B" w:rsidRPr="00EE73FB" w:rsidRDefault="008A068B" w:rsidP="008A068B">
      <w:pPr>
        <w:spacing w:after="120" w:line="240" w:lineRule="auto"/>
        <w:rPr>
          <w:b/>
          <w:color w:val="DA291C" w:themeColor="background2"/>
          <w:lang w:val="en-US" w:eastAsia="en-AU"/>
        </w:rPr>
      </w:pPr>
      <w:r w:rsidRPr="00EE73FB">
        <w:rPr>
          <w:b/>
          <w:color w:val="DA291C" w:themeColor="background2"/>
          <w:lang w:val="en-US" w:eastAsia="en-AU"/>
        </w:rPr>
        <w:t>What happens to the information I provide?</w:t>
      </w:r>
    </w:p>
    <w:p w14:paraId="615F94B5" w14:textId="77777777" w:rsidR="008A068B" w:rsidRPr="00EE73FB" w:rsidRDefault="008A068B" w:rsidP="008A068B">
      <w:pPr>
        <w:jc w:val="both"/>
        <w:rPr>
          <w:color w:val="414141"/>
          <w:sz w:val="20"/>
          <w:lang w:val="en-US" w:eastAsia="en-AU"/>
        </w:rPr>
      </w:pPr>
      <w:r w:rsidRPr="00EE73FB">
        <w:rPr>
          <w:color w:val="414141"/>
          <w:sz w:val="20"/>
          <w:lang w:val="en-US" w:eastAsia="en-AU"/>
        </w:rPr>
        <w:t>The information you give us will be stored safely through every part of the research process. We will keep notes from your interview in locked cabinets, inside a secure building and on a computer that uses password protected electronic folders. We will keep the interview notes for up to five years and then delete them, except if we discover that our research findings have community, cultural or historical value, and then we will keep your information safe forever.</w:t>
      </w:r>
    </w:p>
    <w:p w14:paraId="2AD8BB33" w14:textId="77777777" w:rsidR="008A068B" w:rsidRPr="00EE73FB" w:rsidRDefault="008A068B" w:rsidP="008A068B">
      <w:pPr>
        <w:spacing w:after="120" w:line="240" w:lineRule="auto"/>
        <w:rPr>
          <w:b/>
          <w:color w:val="DA291C" w:themeColor="background2"/>
          <w:lang w:val="en-US" w:eastAsia="en-AU"/>
        </w:rPr>
      </w:pPr>
      <w:r w:rsidRPr="00EE73FB">
        <w:rPr>
          <w:b/>
          <w:color w:val="DA291C" w:themeColor="background2"/>
          <w:lang w:val="en-US" w:eastAsia="en-AU"/>
        </w:rPr>
        <w:t>Why is it important?</w:t>
      </w:r>
    </w:p>
    <w:p w14:paraId="57925D08" w14:textId="77777777" w:rsidR="008A068B" w:rsidRPr="00EE73FB" w:rsidRDefault="008A068B" w:rsidP="008A068B">
      <w:pPr>
        <w:jc w:val="both"/>
        <w:rPr>
          <w:color w:val="414141"/>
          <w:sz w:val="20"/>
          <w:lang w:eastAsia="en-AU"/>
        </w:rPr>
      </w:pPr>
      <w:r w:rsidRPr="00EE73FB">
        <w:rPr>
          <w:color w:val="414141"/>
          <w:sz w:val="20"/>
          <w:lang w:eastAsia="en-AU"/>
        </w:rPr>
        <w:t>We think it is important that women and young people who have lived in emergency housing can share their stories about this housing. It is important for people designing future emergency housing to hear these views. We will make suggestions to government about how to design emergency housing based on what we learn in these interviews</w:t>
      </w:r>
      <w:bookmarkStart w:id="73" w:name="_Hlk522286924"/>
      <w:r w:rsidRPr="00EE73FB">
        <w:rPr>
          <w:color w:val="414141"/>
          <w:sz w:val="20"/>
          <w:lang w:eastAsia="en-AU"/>
        </w:rPr>
        <w:t xml:space="preserve">. </w:t>
      </w:r>
    </w:p>
    <w:bookmarkEnd w:id="73"/>
    <w:p w14:paraId="2507DD04"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Do I have to participate?</w:t>
      </w:r>
    </w:p>
    <w:p w14:paraId="39B6A584" w14:textId="77777777" w:rsidR="008A068B" w:rsidRPr="00EE73FB" w:rsidRDefault="008A068B" w:rsidP="008A068B">
      <w:pPr>
        <w:jc w:val="both"/>
        <w:rPr>
          <w:color w:val="414141"/>
          <w:sz w:val="20"/>
          <w:lang w:val="en-GB" w:eastAsia="en-AU"/>
        </w:rPr>
      </w:pPr>
      <w:r w:rsidRPr="00EE73FB">
        <w:rPr>
          <w:color w:val="414141"/>
          <w:sz w:val="20"/>
          <w:lang w:val="en-GB" w:eastAsia="en-AU"/>
        </w:rPr>
        <w:t xml:space="preserve">No, you do not have to participate if you don’t want to. Participation in this research is completely voluntary. If you decide not to participate, there will be no negative impact on your relationship with the Department of Social Services. </w:t>
      </w:r>
    </w:p>
    <w:p w14:paraId="2EF8823C" w14:textId="77777777" w:rsidR="008A068B" w:rsidRPr="00EE73FB" w:rsidRDefault="008A068B" w:rsidP="008A068B">
      <w:pPr>
        <w:jc w:val="both"/>
        <w:rPr>
          <w:color w:val="414141"/>
          <w:sz w:val="20"/>
          <w:lang w:eastAsia="en-AU"/>
        </w:rPr>
      </w:pPr>
      <w:r w:rsidRPr="00EE73FB">
        <w:rPr>
          <w:color w:val="414141"/>
          <w:sz w:val="20"/>
          <w:lang w:eastAsia="en-AU"/>
        </w:rPr>
        <w:t>If you don’t want to or can’t answer any question, we will move on to another question. All comments are welcome – there are no right or wrong answers.</w:t>
      </w:r>
    </w:p>
    <w:p w14:paraId="0EA90401" w14:textId="77777777" w:rsidR="008A068B" w:rsidRPr="00EE73FB" w:rsidRDefault="008A068B" w:rsidP="008A068B">
      <w:pPr>
        <w:jc w:val="both"/>
        <w:rPr>
          <w:color w:val="414141"/>
          <w:sz w:val="20"/>
          <w:lang w:eastAsia="en-AU"/>
        </w:rPr>
      </w:pPr>
      <w:r w:rsidRPr="00EE73FB">
        <w:rPr>
          <w:color w:val="414141"/>
          <w:sz w:val="20"/>
          <w:lang w:eastAsia="en-AU"/>
        </w:rPr>
        <w:t xml:space="preserve">If you agree to participate, and then change your mind, you can tell us that you no longer agree to being part of the research. There will be no negative impact on your relationship with the Department of Social Services or any other stakeholders associated with this research if you choose to do this. </w:t>
      </w:r>
    </w:p>
    <w:p w14:paraId="050B436E" w14:textId="77777777" w:rsidR="008A068B" w:rsidRPr="00EE73FB" w:rsidRDefault="008A068B" w:rsidP="008A068B">
      <w:pPr>
        <w:spacing w:after="120" w:line="240" w:lineRule="auto"/>
        <w:rPr>
          <w:b/>
          <w:color w:val="DA291C" w:themeColor="background2"/>
          <w:lang w:val="en-US" w:eastAsia="en-AU"/>
        </w:rPr>
      </w:pPr>
      <w:r w:rsidRPr="00EE73FB">
        <w:rPr>
          <w:b/>
          <w:color w:val="DA291C" w:themeColor="background2"/>
          <w:lang w:val="en-US" w:eastAsia="en-AU"/>
        </w:rPr>
        <w:t>Will I be paid for my time?</w:t>
      </w:r>
    </w:p>
    <w:p w14:paraId="1C2674C2" w14:textId="77777777" w:rsidR="008A068B" w:rsidRPr="00EE73FB" w:rsidRDefault="008A068B" w:rsidP="008A068B">
      <w:pPr>
        <w:jc w:val="both"/>
        <w:rPr>
          <w:noProof/>
          <w:color w:val="414141"/>
          <w:sz w:val="20"/>
          <w:lang w:eastAsia="en-AU"/>
        </w:rPr>
      </w:pPr>
      <w:bookmarkStart w:id="74" w:name="_Hlk127274274"/>
      <w:r w:rsidRPr="00EE73FB">
        <w:rPr>
          <w:noProof/>
          <w:color w:val="414141"/>
          <w:sz w:val="20"/>
          <w:lang w:eastAsia="en-AU"/>
        </w:rPr>
        <w:t xml:space="preserve">We will pay you $80, either cash in hand, or by Electronic Funds Transfer [EFT] via your bank details or PayID, to thank you for the time you have taken to participate in the research. </w:t>
      </w:r>
    </w:p>
    <w:bookmarkEnd w:id="74"/>
    <w:p w14:paraId="0A59E6E2" w14:textId="77777777" w:rsidR="008A068B" w:rsidRPr="00EE73FB" w:rsidRDefault="008A068B" w:rsidP="008A068B">
      <w:pPr>
        <w:spacing w:after="120" w:line="26" w:lineRule="atLeast"/>
        <w:rPr>
          <w:b/>
          <w:color w:val="DA291C" w:themeColor="background2"/>
          <w:lang w:eastAsia="en-AU"/>
        </w:rPr>
      </w:pPr>
      <w:r w:rsidRPr="00EE73FB">
        <w:rPr>
          <w:b/>
          <w:color w:val="DA291C" w:themeColor="background2"/>
          <w:lang w:eastAsia="en-AU"/>
        </w:rPr>
        <w:t>How will my personal information be treated?</w:t>
      </w:r>
    </w:p>
    <w:p w14:paraId="35FB2C9E" w14:textId="77777777" w:rsidR="008A068B" w:rsidRPr="00EE73FB" w:rsidRDefault="008A068B" w:rsidP="008A068B">
      <w:pPr>
        <w:jc w:val="both"/>
        <w:rPr>
          <w:color w:val="414141"/>
          <w:sz w:val="20"/>
          <w:lang w:eastAsia="en-AU"/>
        </w:rPr>
      </w:pPr>
      <w:r w:rsidRPr="00EE73FB">
        <w:rPr>
          <w:color w:val="414141"/>
          <w:sz w:val="20"/>
          <w:lang w:eastAsia="en-AU"/>
        </w:rPr>
        <w:t xml:space="preserve">Your personal information will remain private. We will not tell anyone that you did an interview with us. We will not use your name in any of CIRCA’s reports. We will not talk about you in our reports in a way that other people could find out we were talking about you. Your name/identity will not be used by CIRCA in any written or verbal reports to DSS or anyone else outside of the CIRCA research team. </w:t>
      </w:r>
    </w:p>
    <w:p w14:paraId="7FEB6BEE"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Will I find out the results?</w:t>
      </w:r>
    </w:p>
    <w:p w14:paraId="0598950E" w14:textId="77777777" w:rsidR="008A068B" w:rsidRPr="00EE73FB" w:rsidRDefault="008A068B" w:rsidP="008A068B">
      <w:pPr>
        <w:jc w:val="both"/>
        <w:rPr>
          <w:color w:val="414141"/>
          <w:sz w:val="20"/>
          <w:lang w:eastAsia="en-AU"/>
        </w:rPr>
      </w:pPr>
      <w:r w:rsidRPr="00EE73FB">
        <w:rPr>
          <w:color w:val="414141"/>
          <w:sz w:val="20"/>
          <w:lang w:eastAsia="en-AU"/>
        </w:rPr>
        <w:t>We will share a short report of the results of the study with people who agreed to be interviewed.</w:t>
      </w:r>
    </w:p>
    <w:p w14:paraId="499AFCD9"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Avenue for addressing concerns</w:t>
      </w:r>
    </w:p>
    <w:p w14:paraId="59E2E49A" w14:textId="77777777" w:rsidR="008A068B" w:rsidRPr="00EE73FB" w:rsidRDefault="008A068B" w:rsidP="008A068B">
      <w:pPr>
        <w:jc w:val="both"/>
        <w:rPr>
          <w:color w:val="414141"/>
          <w:sz w:val="20"/>
          <w:lang w:eastAsia="en-AU"/>
        </w:rPr>
      </w:pPr>
      <w:r w:rsidRPr="00EE73FB">
        <w:rPr>
          <w:color w:val="414141"/>
          <w:sz w:val="20"/>
          <w:lang w:eastAsia="en-AU"/>
        </w:rPr>
        <w:lastRenderedPageBreak/>
        <w:t xml:space="preserve">If you have any concerns about the research, please raise them with any member of the CIRCA research team in the first instance, and we will be happy to try and address them for you. We can be reached </w:t>
      </w:r>
      <w:r w:rsidRPr="00EE73FB">
        <w:rPr>
          <w:rFonts w:cs="Arial"/>
          <w:color w:val="414141"/>
          <w:sz w:val="20"/>
          <w:lang w:eastAsia="en-AU"/>
        </w:rPr>
        <w:t>on</w:t>
      </w:r>
      <w:r w:rsidRPr="00EE73FB">
        <w:rPr>
          <w:color w:val="414141"/>
          <w:sz w:val="20"/>
          <w:lang w:eastAsia="en-AU"/>
        </w:rPr>
        <w:t xml:space="preserve"> (02) 8585 1353 or via e-mail: </w:t>
      </w:r>
      <w:hyperlink r:id="rId20" w:history="1">
        <w:r w:rsidRPr="00EE73FB">
          <w:rPr>
            <w:color w:val="5A747D" w:themeColor="accent6"/>
            <w:sz w:val="20"/>
            <w:u w:val="single"/>
            <w:lang w:eastAsia="en-AU"/>
          </w:rPr>
          <w:t>info@circaresearch.com.au</w:t>
        </w:r>
      </w:hyperlink>
      <w:r w:rsidRPr="00EE73FB">
        <w:rPr>
          <w:color w:val="414141"/>
          <w:sz w:val="20"/>
          <w:lang w:eastAsia="en-AU"/>
        </w:rPr>
        <w:t xml:space="preserve"> </w:t>
      </w:r>
    </w:p>
    <w:p w14:paraId="7068C4A1" w14:textId="77777777" w:rsidR="008A068B" w:rsidRPr="00EE73FB" w:rsidRDefault="008A068B" w:rsidP="008A068B">
      <w:pPr>
        <w:jc w:val="both"/>
        <w:rPr>
          <w:color w:val="414141"/>
          <w:sz w:val="20"/>
          <w:lang w:eastAsia="en-AU"/>
        </w:rPr>
      </w:pPr>
      <w:r w:rsidRPr="00EE73FB">
        <w:rPr>
          <w:color w:val="414141"/>
          <w:sz w:val="20"/>
          <w:lang w:eastAsia="en-AU"/>
        </w:rPr>
        <w:t xml:space="preserve">In case of any serious concerns, please contact Lena Etuk, Research &amp; Evaluation Director at CIRCA: (02) 8585 1330, </w:t>
      </w:r>
      <w:hyperlink r:id="rId21" w:history="1">
        <w:r w:rsidRPr="00EE73FB">
          <w:rPr>
            <w:color w:val="5A747D" w:themeColor="accent6"/>
            <w:sz w:val="20"/>
            <w:u w:val="single"/>
            <w:lang w:eastAsia="en-AU"/>
          </w:rPr>
          <w:t>lena@circaresearch.com.au</w:t>
        </w:r>
      </w:hyperlink>
      <w:r w:rsidRPr="00EE73FB">
        <w:rPr>
          <w:color w:val="414141"/>
          <w:sz w:val="20"/>
          <w:lang w:eastAsia="en-AU"/>
        </w:rPr>
        <w:t xml:space="preserve"> </w:t>
      </w:r>
    </w:p>
    <w:p w14:paraId="7E4C48C6" w14:textId="77777777" w:rsidR="008A068B" w:rsidRPr="00EE73FB" w:rsidRDefault="008A068B" w:rsidP="008A068B">
      <w:pPr>
        <w:jc w:val="both"/>
        <w:rPr>
          <w:color w:val="414141"/>
          <w:sz w:val="20"/>
          <w:lang w:eastAsia="en-AU"/>
        </w:rPr>
      </w:pPr>
      <w:r w:rsidRPr="00EE73FB">
        <w:rPr>
          <w:color w:val="414141"/>
          <w:sz w:val="20"/>
          <w:lang w:eastAsia="en-AU"/>
        </w:rPr>
        <w:t xml:space="preserve">This form has been reviewed by the St Vincent’s Hospital Melbourne Human Research Ethics Committee (HREC). Ph: 03 9231 6970 or email: </w:t>
      </w:r>
      <w:hyperlink r:id="rId22" w:history="1">
        <w:r w:rsidRPr="00EE73FB">
          <w:rPr>
            <w:color w:val="5A747D" w:themeColor="accent6"/>
            <w:sz w:val="20"/>
            <w:u w:val="single"/>
            <w:lang w:eastAsia="en-AU"/>
          </w:rPr>
          <w:t>research.ethics@svhm.org.au</w:t>
        </w:r>
      </w:hyperlink>
      <w:r w:rsidRPr="00EE73FB">
        <w:rPr>
          <w:color w:val="414141"/>
          <w:sz w:val="20"/>
          <w:lang w:eastAsia="en-AU"/>
        </w:rPr>
        <w:t xml:space="preserve"> </w:t>
      </w:r>
    </w:p>
    <w:p w14:paraId="4F90D089" w14:textId="77777777" w:rsidR="008A068B" w:rsidRDefault="008A068B" w:rsidP="008A068B">
      <w:pPr>
        <w:pStyle w:val="Heading1"/>
      </w:pPr>
      <w:bookmarkStart w:id="75" w:name="_Ref138169616"/>
      <w:bookmarkStart w:id="76" w:name="_Toc138320934"/>
      <w:bookmarkStart w:id="77" w:name="_Toc147915726"/>
      <w:r>
        <w:lastRenderedPageBreak/>
        <w:t>Appendix 4: Consent Form Women</w:t>
      </w:r>
      <w:bookmarkEnd w:id="75"/>
      <w:bookmarkEnd w:id="76"/>
      <w:bookmarkEnd w:id="77"/>
    </w:p>
    <w:p w14:paraId="019CF44F" w14:textId="77777777" w:rsidR="008A068B" w:rsidRPr="00A16006" w:rsidRDefault="008A068B" w:rsidP="008A068B">
      <w:pPr>
        <w:spacing w:after="60" w:line="240" w:lineRule="auto"/>
        <w:jc w:val="center"/>
        <w:rPr>
          <w:rFonts w:ascii="Univers Com 45 Light" w:hAnsi="Univers Com 45 Light"/>
          <w:b/>
          <w:color w:val="DA291C" w:themeColor="background2"/>
          <w:sz w:val="36"/>
          <w:szCs w:val="28"/>
          <w:lang w:val="en-US" w:eastAsia="en-AU"/>
        </w:rPr>
      </w:pPr>
      <w:r w:rsidRPr="00A16006">
        <w:rPr>
          <w:rFonts w:ascii="Univers Com 45 Light" w:hAnsi="Univers Com 45 Light"/>
          <w:b/>
          <w:color w:val="DA291C" w:themeColor="background2"/>
          <w:sz w:val="36"/>
          <w:szCs w:val="28"/>
          <w:lang w:val="en-US" w:eastAsia="en-AU"/>
        </w:rPr>
        <w:t xml:space="preserve">Participant Consent Form – </w:t>
      </w:r>
      <w:r w:rsidRPr="00A16006">
        <w:rPr>
          <w:rFonts w:ascii="Univers Com 45 Light" w:hAnsi="Univers Com 45 Light"/>
          <w:b/>
          <w:color w:val="DA291C" w:themeColor="background2"/>
          <w:sz w:val="36"/>
          <w:szCs w:val="28"/>
          <w:lang w:val="en-US" w:eastAsia="en-AU"/>
        </w:rPr>
        <w:br/>
        <w:t>Interviews with Women and Young People</w:t>
      </w:r>
    </w:p>
    <w:p w14:paraId="7D553AAF" w14:textId="77777777" w:rsidR="008A068B" w:rsidRPr="00A16006" w:rsidRDefault="008A068B" w:rsidP="008A068B">
      <w:pPr>
        <w:spacing w:after="60" w:line="240" w:lineRule="auto"/>
        <w:rPr>
          <w:rFonts w:ascii="Univers Com 45 Light" w:hAnsi="Univers Com 45 Light"/>
          <w:szCs w:val="28"/>
          <w:lang w:val="en-US" w:eastAsia="en-AU"/>
        </w:rPr>
      </w:pPr>
    </w:p>
    <w:p w14:paraId="49B9506C" w14:textId="77777777" w:rsidR="008A068B" w:rsidRPr="00A16006" w:rsidRDefault="008A068B" w:rsidP="008A068B">
      <w:pPr>
        <w:tabs>
          <w:tab w:val="left" w:pos="2127"/>
        </w:tabs>
        <w:spacing w:after="120"/>
        <w:jc w:val="both"/>
        <w:rPr>
          <w:rFonts w:ascii="Univers Com 45 Light" w:hAnsi="Univers Com 45 Light" w:cs="Tahoma"/>
          <w:color w:val="414141"/>
          <w:lang w:eastAsia="en-AU"/>
        </w:rPr>
      </w:pPr>
      <w:r w:rsidRPr="00A16006">
        <w:rPr>
          <w:rFonts w:ascii="Univers Com 45 Light" w:hAnsi="Univers Com 45 Light" w:cs="Tahoma"/>
          <w:color w:val="414141"/>
          <w:lang w:eastAsia="en-AU"/>
        </w:rPr>
        <w:t>Project</w:t>
      </w:r>
      <w:r w:rsidRPr="00A16006">
        <w:rPr>
          <w:rFonts w:ascii="Univers Com 45 Light" w:hAnsi="Univers Com 45 Light" w:cs="Tahoma"/>
          <w:color w:val="414141"/>
          <w:lang w:eastAsia="en-AU"/>
        </w:rPr>
        <w:tab/>
      </w:r>
      <w:r w:rsidRPr="00A16006">
        <w:rPr>
          <w:rFonts w:ascii="Univers Com 45 Light" w:hAnsi="Univers Com 45 Light" w:cs="Tahoma"/>
          <w:color w:val="414141"/>
          <w:position w:val="-6"/>
          <w:lang w:eastAsia="en-AU"/>
        </w:rPr>
        <w:t>DSS Safe Places Engagement</w:t>
      </w:r>
    </w:p>
    <w:p w14:paraId="654F268F" w14:textId="77777777" w:rsidR="008A068B" w:rsidRPr="00A16006" w:rsidRDefault="008A068B" w:rsidP="008A068B">
      <w:pPr>
        <w:tabs>
          <w:tab w:val="left" w:pos="2127"/>
        </w:tabs>
        <w:spacing w:after="120"/>
        <w:jc w:val="both"/>
        <w:rPr>
          <w:rFonts w:ascii="Univers Com 45 Light" w:hAnsi="Univers Com 45 Light" w:cs="Tahoma"/>
          <w:color w:val="414141"/>
          <w:lang w:eastAsia="en-AU"/>
        </w:rPr>
      </w:pPr>
      <w:r w:rsidRPr="00A16006">
        <w:rPr>
          <w:rFonts w:ascii="Univers Com 45 Light" w:hAnsi="Univers Com 45 Light" w:cs="Tahoma"/>
          <w:color w:val="414141"/>
          <w:lang w:eastAsia="en-AU"/>
        </w:rPr>
        <w:t xml:space="preserve">Name of researcher </w:t>
      </w:r>
      <w:r w:rsidRPr="00A16006">
        <w:rPr>
          <w:rFonts w:ascii="Univers Com 45 Light" w:hAnsi="Univers Com 45 Light" w:cs="Tahoma"/>
          <w:color w:val="414141"/>
          <w:lang w:eastAsia="en-AU"/>
        </w:rPr>
        <w:tab/>
      </w:r>
      <w:r w:rsidRPr="00A16006">
        <w:rPr>
          <w:rFonts w:ascii="Univers Com 45 Light" w:hAnsi="Univers Com 45 Light" w:cs="Tahoma"/>
          <w:color w:val="414141"/>
          <w:position w:val="-6"/>
          <w:lang w:eastAsia="en-AU"/>
        </w:rPr>
        <w:t>........................................................................................................</w:t>
      </w:r>
    </w:p>
    <w:p w14:paraId="2887284C" w14:textId="77777777" w:rsidR="008A068B" w:rsidRPr="00A16006" w:rsidRDefault="008A068B" w:rsidP="008A068B">
      <w:pPr>
        <w:tabs>
          <w:tab w:val="left" w:pos="2127"/>
        </w:tabs>
        <w:spacing w:after="120"/>
        <w:jc w:val="both"/>
        <w:rPr>
          <w:rFonts w:ascii="Univers Com 45 Light" w:hAnsi="Univers Com 45 Light" w:cs="Tahoma"/>
          <w:color w:val="414141"/>
          <w:lang w:eastAsia="en-AU"/>
        </w:rPr>
      </w:pPr>
      <w:r w:rsidRPr="00A16006">
        <w:rPr>
          <w:rFonts w:ascii="Univers Com 45 Light" w:hAnsi="Univers Com 45 Light" w:cs="Tahoma"/>
          <w:color w:val="414141"/>
          <w:lang w:eastAsia="en-AU"/>
        </w:rPr>
        <w:t>Date</w:t>
      </w:r>
      <w:r w:rsidRPr="00A16006">
        <w:rPr>
          <w:rFonts w:ascii="Univers Com 45 Light" w:hAnsi="Univers Com 45 Light" w:cs="Tahoma"/>
          <w:color w:val="414141"/>
          <w:lang w:eastAsia="en-AU"/>
        </w:rPr>
        <w:tab/>
      </w:r>
      <w:r w:rsidRPr="00A16006">
        <w:rPr>
          <w:rFonts w:ascii="Univers Com 45 Light" w:hAnsi="Univers Com 45 Light" w:cs="Tahoma"/>
          <w:color w:val="414141"/>
          <w:position w:val="-6"/>
          <w:lang w:eastAsia="en-AU"/>
        </w:rPr>
        <w:t>........................................................................................................</w:t>
      </w:r>
    </w:p>
    <w:p w14:paraId="6421B81C" w14:textId="77777777" w:rsidR="008A068B" w:rsidRPr="00A16006" w:rsidRDefault="008A068B" w:rsidP="008A068B">
      <w:pPr>
        <w:jc w:val="both"/>
        <w:rPr>
          <w:rFonts w:ascii="Univers Com 45 Light" w:hAnsi="Univers Com 45 Light"/>
          <w:color w:val="414141"/>
          <w:lang w:eastAsia="en-AU"/>
        </w:rPr>
      </w:pPr>
    </w:p>
    <w:p w14:paraId="7CA0F577" w14:textId="77777777" w:rsidR="008A068B" w:rsidRPr="00A16006" w:rsidRDefault="008A068B" w:rsidP="008A068B">
      <w:pPr>
        <w:pBdr>
          <w:top w:val="single" w:sz="4" w:space="1" w:color="auto"/>
          <w:left w:val="single" w:sz="4" w:space="4" w:color="auto"/>
          <w:bottom w:val="single" w:sz="4" w:space="1" w:color="auto"/>
          <w:right w:val="single" w:sz="4" w:space="4" w:color="auto"/>
        </w:pBdr>
        <w:shd w:val="clear" w:color="auto" w:fill="FDE7E0" w:themeFill="accent1" w:themeFillTint="33"/>
        <w:jc w:val="both"/>
        <w:rPr>
          <w:rFonts w:ascii="Univers Com 45 Light" w:hAnsi="Univers Com 45 Light"/>
          <w:b/>
          <w:bCs/>
          <w:i/>
          <w:iCs/>
          <w:color w:val="auto"/>
          <w:lang w:eastAsia="en-AU"/>
        </w:rPr>
      </w:pPr>
      <w:r w:rsidRPr="00A16006">
        <w:rPr>
          <w:rFonts w:ascii="Univers Com 45 Light" w:hAnsi="Univers Com 45 Light"/>
          <w:b/>
          <w:bCs/>
          <w:i/>
          <w:iCs/>
          <w:color w:val="auto"/>
          <w:lang w:eastAsia="en-AU"/>
        </w:rPr>
        <w:t>(Participant statement)</w:t>
      </w:r>
    </w:p>
    <w:p w14:paraId="45F5DAA1" w14:textId="77777777" w:rsidR="008A068B" w:rsidRPr="00A16006" w:rsidRDefault="008A068B" w:rsidP="008A068B">
      <w:pPr>
        <w:pBdr>
          <w:top w:val="single" w:sz="4" w:space="1" w:color="auto"/>
          <w:left w:val="single" w:sz="4" w:space="4" w:color="auto"/>
          <w:bottom w:val="single" w:sz="4" w:space="1" w:color="auto"/>
          <w:right w:val="single" w:sz="4" w:space="4" w:color="auto"/>
        </w:pBdr>
        <w:shd w:val="clear" w:color="auto" w:fill="FDE7E0" w:themeFill="accent1" w:themeFillTint="33"/>
        <w:jc w:val="both"/>
        <w:rPr>
          <w:rFonts w:ascii="Univers Com 45 Light" w:hAnsi="Univers Com 45 Light"/>
          <w:color w:val="auto"/>
          <w:lang w:eastAsia="en-AU"/>
        </w:rPr>
      </w:pPr>
      <w:r w:rsidRPr="00A16006">
        <w:rPr>
          <w:rFonts w:ascii="Univers Com 45 Light" w:hAnsi="Univers Com 45 Light"/>
          <w:color w:val="auto"/>
          <w:lang w:eastAsia="en-AU"/>
        </w:rPr>
        <w:t>I understand:</w:t>
      </w:r>
    </w:p>
    <w:p w14:paraId="03D12AD5" w14:textId="77777777" w:rsidR="008A068B" w:rsidRPr="00A16006" w:rsidRDefault="008A068B" w:rsidP="008A068B">
      <w:pPr>
        <w:numPr>
          <w:ilvl w:val="0"/>
          <w:numId w:val="14"/>
        </w:numPr>
        <w:pBdr>
          <w:top w:val="single" w:sz="4" w:space="1" w:color="auto"/>
          <w:left w:val="single" w:sz="4" w:space="4" w:color="auto"/>
          <w:bottom w:val="single" w:sz="4" w:space="1" w:color="auto"/>
          <w:right w:val="single" w:sz="4" w:space="4" w:color="auto"/>
        </w:pBdr>
        <w:shd w:val="clear" w:color="auto" w:fill="FDE7E0" w:themeFill="accent1" w:themeFillTint="33"/>
        <w:contextualSpacing/>
        <w:jc w:val="both"/>
        <w:rPr>
          <w:rFonts w:ascii="Univers Com 45 Light" w:hAnsi="Univers Com 45 Light"/>
          <w:color w:val="auto"/>
          <w:lang w:eastAsia="en-AU"/>
        </w:rPr>
      </w:pPr>
      <w:r w:rsidRPr="00A16006">
        <w:rPr>
          <w:rFonts w:ascii="Univers Com 45 Light" w:hAnsi="Univers Com 45 Light"/>
          <w:color w:val="auto"/>
          <w:lang w:eastAsia="en-AU"/>
        </w:rPr>
        <w:t xml:space="preserve">The purpose of this interview and how my feedback will be used. </w:t>
      </w:r>
    </w:p>
    <w:p w14:paraId="0A64E6C7" w14:textId="77777777" w:rsidR="008A068B" w:rsidRPr="00A16006" w:rsidRDefault="008A068B" w:rsidP="008A068B">
      <w:pPr>
        <w:numPr>
          <w:ilvl w:val="0"/>
          <w:numId w:val="14"/>
        </w:numPr>
        <w:pBdr>
          <w:top w:val="single" w:sz="4" w:space="1" w:color="auto"/>
          <w:left w:val="single" w:sz="4" w:space="4" w:color="auto"/>
          <w:bottom w:val="single" w:sz="4" w:space="1" w:color="auto"/>
          <w:right w:val="single" w:sz="4" w:space="4" w:color="auto"/>
        </w:pBdr>
        <w:shd w:val="clear" w:color="auto" w:fill="FDE7E0" w:themeFill="accent1" w:themeFillTint="33"/>
        <w:contextualSpacing/>
        <w:jc w:val="both"/>
        <w:rPr>
          <w:rFonts w:ascii="Univers Com 45 Light" w:hAnsi="Univers Com 45 Light"/>
          <w:color w:val="auto"/>
          <w:lang w:eastAsia="en-AU"/>
        </w:rPr>
      </w:pPr>
      <w:r w:rsidRPr="00A16006">
        <w:rPr>
          <w:rFonts w:ascii="Univers Com 45 Light" w:hAnsi="Univers Com 45 Light"/>
          <w:color w:val="auto"/>
          <w:lang w:eastAsia="en-AU"/>
        </w:rPr>
        <w:t xml:space="preserve">That this interview will not be audio-recorded, but interview notes will be taken instead. </w:t>
      </w:r>
    </w:p>
    <w:p w14:paraId="5BF61903" w14:textId="77777777" w:rsidR="008A068B" w:rsidRPr="00A16006" w:rsidRDefault="008A068B" w:rsidP="008A068B">
      <w:pPr>
        <w:numPr>
          <w:ilvl w:val="0"/>
          <w:numId w:val="14"/>
        </w:numPr>
        <w:pBdr>
          <w:top w:val="single" w:sz="4" w:space="1" w:color="auto"/>
          <w:left w:val="single" w:sz="4" w:space="4" w:color="auto"/>
          <w:bottom w:val="single" w:sz="4" w:space="1" w:color="auto"/>
          <w:right w:val="single" w:sz="4" w:space="4" w:color="auto"/>
        </w:pBdr>
        <w:shd w:val="clear" w:color="auto" w:fill="FDE7E0" w:themeFill="accent1" w:themeFillTint="33"/>
        <w:contextualSpacing/>
        <w:jc w:val="both"/>
        <w:rPr>
          <w:rFonts w:ascii="Univers Com 45 Light" w:hAnsi="Univers Com 45 Light"/>
          <w:color w:val="auto"/>
          <w:lang w:eastAsia="en-AU"/>
        </w:rPr>
      </w:pPr>
      <w:r w:rsidRPr="00A16006">
        <w:rPr>
          <w:rFonts w:ascii="Univers Com 45 Light" w:hAnsi="Univers Com 45 Light"/>
          <w:color w:val="auto"/>
          <w:lang w:eastAsia="en-AU"/>
        </w:rPr>
        <w:t>That I am being asked for my honest feedback.</w:t>
      </w:r>
    </w:p>
    <w:p w14:paraId="0B2A7530" w14:textId="77777777" w:rsidR="008A068B" w:rsidRPr="00A16006" w:rsidRDefault="008A068B" w:rsidP="008A068B">
      <w:pPr>
        <w:numPr>
          <w:ilvl w:val="0"/>
          <w:numId w:val="14"/>
        </w:numPr>
        <w:pBdr>
          <w:top w:val="single" w:sz="4" w:space="1" w:color="auto"/>
          <w:left w:val="single" w:sz="4" w:space="4" w:color="auto"/>
          <w:bottom w:val="single" w:sz="4" w:space="1" w:color="auto"/>
          <w:right w:val="single" w:sz="4" w:space="4" w:color="auto"/>
        </w:pBdr>
        <w:shd w:val="clear" w:color="auto" w:fill="FDE7E0" w:themeFill="accent1" w:themeFillTint="33"/>
        <w:contextualSpacing/>
        <w:jc w:val="both"/>
        <w:rPr>
          <w:rFonts w:ascii="Univers Com 45 Light" w:hAnsi="Univers Com 45 Light"/>
          <w:color w:val="auto"/>
          <w:lang w:eastAsia="en-AU"/>
        </w:rPr>
      </w:pPr>
      <w:r w:rsidRPr="00A16006">
        <w:rPr>
          <w:rFonts w:ascii="Univers Com 45 Light" w:hAnsi="Univers Com 45 Light"/>
          <w:color w:val="auto"/>
          <w:lang w:eastAsia="en-AU"/>
        </w:rPr>
        <w:t>That I don’t have to participate if I don’t want to. I agree to participate in this interview.</w:t>
      </w:r>
    </w:p>
    <w:p w14:paraId="76DE77E5" w14:textId="77777777" w:rsidR="008A068B" w:rsidRPr="00A16006" w:rsidRDefault="008A068B" w:rsidP="008A068B">
      <w:pPr>
        <w:numPr>
          <w:ilvl w:val="0"/>
          <w:numId w:val="14"/>
        </w:numPr>
        <w:pBdr>
          <w:top w:val="single" w:sz="4" w:space="1" w:color="auto"/>
          <w:left w:val="single" w:sz="4" w:space="4" w:color="auto"/>
          <w:bottom w:val="single" w:sz="4" w:space="1" w:color="auto"/>
          <w:right w:val="single" w:sz="4" w:space="4" w:color="auto"/>
        </w:pBdr>
        <w:shd w:val="clear" w:color="auto" w:fill="FDE7E0" w:themeFill="accent1" w:themeFillTint="33"/>
        <w:contextualSpacing/>
        <w:jc w:val="both"/>
        <w:rPr>
          <w:rFonts w:ascii="Univers Com 45 Light" w:hAnsi="Univers Com 45 Light"/>
          <w:color w:val="auto"/>
          <w:lang w:eastAsia="en-AU"/>
        </w:rPr>
      </w:pPr>
      <w:r w:rsidRPr="00A16006">
        <w:rPr>
          <w:rFonts w:ascii="Univers Com 45 Light" w:hAnsi="Univers Com 45 Light"/>
          <w:color w:val="auto"/>
          <w:lang w:eastAsia="en-AU"/>
        </w:rPr>
        <w:t>That my personal information will remain confidential. My name/identity will not be used by CIRCA in any written or verbal reports to DSS or anyone else outside of the CIRCA research team.</w:t>
      </w:r>
    </w:p>
    <w:p w14:paraId="4FAA74A4" w14:textId="77777777" w:rsidR="008A068B" w:rsidRPr="00A16006" w:rsidRDefault="008A068B" w:rsidP="008A068B">
      <w:pPr>
        <w:numPr>
          <w:ilvl w:val="0"/>
          <w:numId w:val="14"/>
        </w:numPr>
        <w:pBdr>
          <w:top w:val="single" w:sz="4" w:space="1" w:color="auto"/>
          <w:left w:val="single" w:sz="4" w:space="4" w:color="auto"/>
          <w:bottom w:val="single" w:sz="4" w:space="1" w:color="auto"/>
          <w:right w:val="single" w:sz="4" w:space="4" w:color="auto"/>
        </w:pBdr>
        <w:shd w:val="clear" w:color="auto" w:fill="FDE7E0" w:themeFill="accent1" w:themeFillTint="33"/>
        <w:contextualSpacing/>
        <w:jc w:val="both"/>
        <w:rPr>
          <w:rFonts w:ascii="Univers Com 45 Light" w:hAnsi="Univers Com 45 Light"/>
          <w:color w:val="auto"/>
          <w:lang w:eastAsia="en-AU"/>
        </w:rPr>
      </w:pPr>
      <w:r w:rsidRPr="00A16006">
        <w:rPr>
          <w:rFonts w:ascii="Univers Com 45 Light" w:hAnsi="Univers Com 45 Light"/>
          <w:color w:val="auto"/>
          <w:lang w:eastAsia="en-AU"/>
        </w:rPr>
        <w:t>That, if I requested it, a psychological support worker will be present for the interview, and they will be made aware of some details of my situation.</w:t>
      </w:r>
    </w:p>
    <w:p w14:paraId="59499982" w14:textId="77777777" w:rsidR="008A068B" w:rsidRPr="00A16006" w:rsidRDefault="008A068B" w:rsidP="008A068B">
      <w:pPr>
        <w:numPr>
          <w:ilvl w:val="0"/>
          <w:numId w:val="14"/>
        </w:numPr>
        <w:pBdr>
          <w:top w:val="single" w:sz="4" w:space="1" w:color="auto"/>
          <w:left w:val="single" w:sz="4" w:space="4" w:color="auto"/>
          <w:bottom w:val="single" w:sz="4" w:space="1" w:color="auto"/>
          <w:right w:val="single" w:sz="4" w:space="4" w:color="auto"/>
        </w:pBdr>
        <w:shd w:val="clear" w:color="auto" w:fill="FDE7E0" w:themeFill="accent1" w:themeFillTint="33"/>
        <w:contextualSpacing/>
        <w:jc w:val="both"/>
        <w:rPr>
          <w:rFonts w:ascii="Univers Com 45 Light" w:hAnsi="Univers Com 45 Light"/>
          <w:color w:val="auto"/>
          <w:lang w:eastAsia="en-AU"/>
        </w:rPr>
      </w:pPr>
      <w:r w:rsidRPr="00A16006">
        <w:rPr>
          <w:rFonts w:ascii="Univers Com 45 Light" w:hAnsi="Univers Com 45 Light"/>
          <w:color w:val="auto"/>
          <w:lang w:eastAsia="en-AU"/>
        </w:rPr>
        <w:t>That, if I requested it, a support person of my choosing will be present and hear details of the interview.</w:t>
      </w:r>
    </w:p>
    <w:p w14:paraId="7792F993" w14:textId="77777777" w:rsidR="008A068B" w:rsidRPr="00A16006" w:rsidRDefault="008A068B" w:rsidP="008A068B">
      <w:pPr>
        <w:numPr>
          <w:ilvl w:val="0"/>
          <w:numId w:val="14"/>
        </w:numPr>
        <w:pBdr>
          <w:top w:val="single" w:sz="4" w:space="1" w:color="auto"/>
          <w:left w:val="single" w:sz="4" w:space="4" w:color="auto"/>
          <w:bottom w:val="single" w:sz="4" w:space="1" w:color="auto"/>
          <w:right w:val="single" w:sz="4" w:space="4" w:color="auto"/>
        </w:pBdr>
        <w:shd w:val="clear" w:color="auto" w:fill="FDE7E0" w:themeFill="accent1" w:themeFillTint="33"/>
        <w:contextualSpacing/>
        <w:jc w:val="both"/>
        <w:rPr>
          <w:rFonts w:ascii="Univers Com 45 Light" w:hAnsi="Univers Com 45 Light"/>
          <w:color w:val="auto"/>
          <w:lang w:eastAsia="en-AU"/>
        </w:rPr>
      </w:pPr>
      <w:r w:rsidRPr="00A16006">
        <w:rPr>
          <w:rFonts w:ascii="Univers Com 45 Light" w:hAnsi="Univers Com 45 Light"/>
          <w:color w:val="auto"/>
          <w:lang w:eastAsia="en-AU"/>
        </w:rPr>
        <w:t>That I will receive $80 for participating, as thanks for my time.</w:t>
      </w:r>
    </w:p>
    <w:p w14:paraId="5C7D6513" w14:textId="77777777" w:rsidR="008A068B" w:rsidRPr="00A16006" w:rsidRDefault="008A068B" w:rsidP="008A068B">
      <w:pPr>
        <w:pBdr>
          <w:top w:val="single" w:sz="4" w:space="1" w:color="auto"/>
          <w:left w:val="single" w:sz="4" w:space="4" w:color="auto"/>
          <w:bottom w:val="single" w:sz="4" w:space="1" w:color="auto"/>
          <w:right w:val="single" w:sz="4" w:space="4" w:color="auto"/>
        </w:pBdr>
        <w:shd w:val="clear" w:color="auto" w:fill="FDE7E0" w:themeFill="accent1" w:themeFillTint="33"/>
        <w:tabs>
          <w:tab w:val="left" w:pos="5103"/>
        </w:tabs>
        <w:jc w:val="both"/>
        <w:rPr>
          <w:rFonts w:ascii="Univers Com 45 Light" w:hAnsi="Univers Com 45 Light"/>
          <w:b/>
          <w:bCs/>
          <w:color w:val="auto"/>
          <w:lang w:eastAsia="en-AU"/>
        </w:rPr>
      </w:pPr>
      <w:r w:rsidRPr="00A16006">
        <w:rPr>
          <w:rFonts w:ascii="Univers Com 45 Light" w:hAnsi="Univers Com 45 Light"/>
          <w:b/>
          <w:bCs/>
          <w:color w:val="auto"/>
          <w:lang w:eastAsia="en-AU"/>
        </w:rPr>
        <w:t>Participant name</w:t>
      </w:r>
      <w:r w:rsidRPr="00A16006">
        <w:rPr>
          <w:rFonts w:ascii="Univers Com 45 Light" w:hAnsi="Univers Com 45 Light"/>
          <w:b/>
          <w:bCs/>
          <w:color w:val="auto"/>
          <w:lang w:eastAsia="en-AU"/>
        </w:rPr>
        <w:tab/>
        <w:t>Participant signature</w:t>
      </w:r>
    </w:p>
    <w:p w14:paraId="519B80AA" w14:textId="77777777" w:rsidR="008A068B" w:rsidRPr="00A16006" w:rsidRDefault="008A068B" w:rsidP="008A068B">
      <w:pPr>
        <w:pBdr>
          <w:top w:val="single" w:sz="4" w:space="1" w:color="auto"/>
          <w:left w:val="single" w:sz="4" w:space="4" w:color="auto"/>
          <w:bottom w:val="single" w:sz="4" w:space="1" w:color="auto"/>
          <w:right w:val="single" w:sz="4" w:space="4" w:color="auto"/>
        </w:pBdr>
        <w:shd w:val="clear" w:color="auto" w:fill="FDE7E0" w:themeFill="accent1" w:themeFillTint="33"/>
        <w:tabs>
          <w:tab w:val="left" w:pos="5103"/>
        </w:tabs>
        <w:jc w:val="both"/>
        <w:rPr>
          <w:rFonts w:ascii="Univers Com 45 Light" w:hAnsi="Univers Com 45 Light"/>
          <w:b/>
          <w:bCs/>
          <w:color w:val="auto"/>
          <w:lang w:eastAsia="en-AU"/>
        </w:rPr>
      </w:pPr>
    </w:p>
    <w:p w14:paraId="55A3CFC6" w14:textId="48EC472C" w:rsidR="008A068B" w:rsidRPr="00A16006" w:rsidRDefault="008A068B" w:rsidP="008A068B">
      <w:pPr>
        <w:pBdr>
          <w:top w:val="single" w:sz="4" w:space="1" w:color="auto"/>
          <w:left w:val="single" w:sz="4" w:space="4" w:color="auto"/>
          <w:bottom w:val="single" w:sz="4" w:space="1" w:color="auto"/>
          <w:right w:val="single" w:sz="4" w:space="4" w:color="auto"/>
        </w:pBdr>
        <w:shd w:val="clear" w:color="auto" w:fill="FDE7E0" w:themeFill="accent1" w:themeFillTint="33"/>
        <w:tabs>
          <w:tab w:val="left" w:pos="5103"/>
        </w:tabs>
        <w:jc w:val="both"/>
        <w:rPr>
          <w:rFonts w:ascii="Univers Com 45 Light" w:hAnsi="Univers Com 45 Light"/>
          <w:b/>
          <w:bCs/>
          <w:color w:val="414141"/>
          <w:lang w:eastAsia="en-AU"/>
        </w:rPr>
      </w:pPr>
      <w:r w:rsidRPr="00A16006">
        <w:rPr>
          <w:rFonts w:ascii="Univers Com 45 Light" w:hAnsi="Univers Com 45 Light"/>
          <w:b/>
          <w:bCs/>
          <w:color w:val="414141"/>
          <w:lang w:eastAsia="en-AU"/>
        </w:rPr>
        <w:tab/>
      </w:r>
    </w:p>
    <w:p w14:paraId="0866CCDA" w14:textId="77777777" w:rsidR="008A068B" w:rsidRPr="00A16006" w:rsidRDefault="008A068B" w:rsidP="008A068B">
      <w:pPr>
        <w:jc w:val="both"/>
        <w:rPr>
          <w:rFonts w:ascii="Univers Com 45 Light" w:hAnsi="Univers Com 45 Light"/>
          <w:color w:val="414141"/>
          <w:sz w:val="20"/>
          <w:lang w:eastAsia="en-AU"/>
        </w:rPr>
      </w:pPr>
    </w:p>
    <w:p w14:paraId="6ACD8C94" w14:textId="77777777" w:rsidR="008A068B" w:rsidRPr="00A16006" w:rsidRDefault="008A068B" w:rsidP="008A068B"/>
    <w:p w14:paraId="6A96EB3F" w14:textId="77777777" w:rsidR="008A068B" w:rsidRDefault="008A068B" w:rsidP="008A068B">
      <w:pPr>
        <w:pStyle w:val="Heading1"/>
      </w:pPr>
      <w:bookmarkStart w:id="78" w:name="_Ref138320734"/>
      <w:bookmarkStart w:id="79" w:name="_Toc138320935"/>
      <w:bookmarkStart w:id="80" w:name="_Toc147915727"/>
      <w:bookmarkStart w:id="81" w:name="_Ref138169679"/>
      <w:r>
        <w:lastRenderedPageBreak/>
        <w:t>Appendix 5: Consent Form for Caregivers of Young People</w:t>
      </w:r>
      <w:bookmarkEnd w:id="78"/>
      <w:bookmarkEnd w:id="79"/>
      <w:bookmarkEnd w:id="80"/>
    </w:p>
    <w:p w14:paraId="3ACBB5DD" w14:textId="77777777" w:rsidR="008A068B" w:rsidRDefault="008A068B" w:rsidP="008A068B">
      <w:pPr>
        <w:pStyle w:val="BodyText"/>
        <w:jc w:val="center"/>
        <w:rPr>
          <w:rStyle w:val="TitleChar"/>
          <w:rFonts w:asciiTheme="minorHAnsi" w:hAnsiTheme="minorHAnsi"/>
          <w:sz w:val="28"/>
          <w:szCs w:val="28"/>
        </w:rPr>
      </w:pPr>
      <w:bookmarkStart w:id="82" w:name="_Hlk126143907"/>
      <w:r>
        <w:rPr>
          <w:rStyle w:val="TitleChar"/>
          <w:rFonts w:asciiTheme="minorHAnsi" w:hAnsiTheme="minorHAnsi"/>
          <w:sz w:val="28"/>
          <w:szCs w:val="28"/>
        </w:rPr>
        <w:t>Consent form for the DSS Safe Places Inclusion Round Interviews</w:t>
      </w:r>
    </w:p>
    <w:bookmarkEnd w:id="82"/>
    <w:p w14:paraId="340CC14B" w14:textId="77777777" w:rsidR="008A068B" w:rsidRDefault="008A068B" w:rsidP="008A068B">
      <w:pPr>
        <w:pStyle w:val="BodyText"/>
        <w:jc w:val="center"/>
        <w:rPr>
          <w:b/>
          <w:bCs/>
          <w:sz w:val="24"/>
          <w:szCs w:val="24"/>
        </w:rPr>
      </w:pPr>
      <w:r w:rsidRPr="00453427">
        <w:rPr>
          <w:b/>
          <w:bCs/>
          <w:i/>
          <w:iCs/>
          <w:sz w:val="24"/>
          <w:szCs w:val="24"/>
        </w:rPr>
        <w:t>Focus:</w:t>
      </w:r>
      <w:r>
        <w:rPr>
          <w:b/>
          <w:bCs/>
          <w:sz w:val="24"/>
          <w:szCs w:val="24"/>
        </w:rPr>
        <w:t xml:space="preserve"> </w:t>
      </w:r>
      <w:bookmarkStart w:id="83" w:name="_Hlk126146123"/>
      <w:r>
        <w:rPr>
          <w:b/>
          <w:bCs/>
          <w:sz w:val="24"/>
          <w:szCs w:val="24"/>
        </w:rPr>
        <w:t>U</w:t>
      </w:r>
      <w:r w:rsidRPr="00CD2A0C">
        <w:rPr>
          <w:b/>
          <w:bCs/>
          <w:sz w:val="24"/>
          <w:szCs w:val="24"/>
        </w:rPr>
        <w:t>nderstand</w:t>
      </w:r>
      <w:r>
        <w:rPr>
          <w:b/>
          <w:bCs/>
          <w:sz w:val="24"/>
          <w:szCs w:val="24"/>
        </w:rPr>
        <w:t>ing</w:t>
      </w:r>
      <w:r w:rsidRPr="00CD2A0C">
        <w:rPr>
          <w:b/>
          <w:bCs/>
          <w:sz w:val="24"/>
          <w:szCs w:val="24"/>
        </w:rPr>
        <w:t xml:space="preserve"> how emergency accommodation can be more appropriate and accessible for women </w:t>
      </w:r>
      <w:r>
        <w:rPr>
          <w:b/>
          <w:bCs/>
          <w:sz w:val="24"/>
          <w:szCs w:val="24"/>
        </w:rPr>
        <w:t>&amp;</w:t>
      </w:r>
      <w:r w:rsidRPr="00CD2A0C">
        <w:rPr>
          <w:b/>
          <w:bCs/>
          <w:sz w:val="24"/>
          <w:szCs w:val="24"/>
        </w:rPr>
        <w:t xml:space="preserve"> children who are victim-survivors of family and domestic violence</w:t>
      </w:r>
      <w:r>
        <w:rPr>
          <w:b/>
          <w:bCs/>
          <w:sz w:val="24"/>
          <w:szCs w:val="24"/>
        </w:rPr>
        <w:t xml:space="preserve"> </w:t>
      </w:r>
      <w:bookmarkEnd w:id="83"/>
    </w:p>
    <w:p w14:paraId="68602433" w14:textId="77777777" w:rsidR="008A068B" w:rsidRPr="00CE2452" w:rsidRDefault="008A068B" w:rsidP="008A068B">
      <w:pPr>
        <w:pStyle w:val="BodyText"/>
        <w:jc w:val="center"/>
        <w:rPr>
          <w:rFonts w:asciiTheme="minorHAnsi" w:hAnsiTheme="minorHAnsi" w:cstheme="minorHAnsi"/>
          <w:sz w:val="22"/>
          <w:szCs w:val="22"/>
        </w:rPr>
      </w:pPr>
      <w:r>
        <w:rPr>
          <w:b/>
          <w:bCs/>
          <w:sz w:val="24"/>
          <w:szCs w:val="24"/>
        </w:rPr>
        <w:t>Child interview consent from primary caretaker/parent</w:t>
      </w:r>
      <w:r>
        <w:rPr>
          <w:b/>
          <w:bCs/>
          <w:sz w:val="24"/>
          <w:szCs w:val="24"/>
        </w:rPr>
        <w:br/>
      </w:r>
    </w:p>
    <w:p w14:paraId="4B599D15" w14:textId="2F426136" w:rsidR="008A068B" w:rsidRPr="00CE2452" w:rsidRDefault="008A068B" w:rsidP="00EC6853">
      <w:pPr>
        <w:pStyle w:val="ListParagraph"/>
        <w:numPr>
          <w:ilvl w:val="0"/>
          <w:numId w:val="15"/>
        </w:numPr>
      </w:pPr>
      <w:r w:rsidRPr="00CE2452">
        <w:t xml:space="preserve">I consent to </w:t>
      </w:r>
      <w:r>
        <w:t>allow</w:t>
      </w:r>
      <w:r w:rsidR="0079258E">
        <w:t xml:space="preserve">                                         </w:t>
      </w:r>
      <w:r>
        <w:t xml:space="preserve">(the child, first and surname) to </w:t>
      </w:r>
      <w:r w:rsidRPr="00CE2452">
        <w:t xml:space="preserve">participate in this </w:t>
      </w:r>
      <w:r>
        <w:t>research</w:t>
      </w:r>
      <w:r w:rsidRPr="00CE2452">
        <w:t xml:space="preserve">, the details and purpose of which have been explained to me, and I have been provided with a written plain language statement. </w:t>
      </w:r>
    </w:p>
    <w:p w14:paraId="47EBFF54" w14:textId="77777777" w:rsidR="008A068B" w:rsidRDefault="008A068B" w:rsidP="00EC6853">
      <w:pPr>
        <w:pStyle w:val="ListParagraph"/>
        <w:numPr>
          <w:ilvl w:val="0"/>
          <w:numId w:val="15"/>
        </w:numPr>
      </w:pPr>
      <w:r w:rsidRPr="00CE2452">
        <w:t xml:space="preserve">I understand that </w:t>
      </w:r>
      <w:r>
        <w:t>the</w:t>
      </w:r>
      <w:r w:rsidRPr="00CE2452">
        <w:t xml:space="preserve"> </w:t>
      </w:r>
      <w:r>
        <w:t xml:space="preserve">child’s </w:t>
      </w:r>
      <w:r w:rsidRPr="00CE2452">
        <w:t xml:space="preserve">participation in this project is for research purposes.  </w:t>
      </w:r>
    </w:p>
    <w:p w14:paraId="43AF050B" w14:textId="77777777" w:rsidR="008A068B" w:rsidRPr="00CE2452" w:rsidRDefault="008A068B" w:rsidP="00EC6853">
      <w:pPr>
        <w:pStyle w:val="ListParagraph"/>
        <w:numPr>
          <w:ilvl w:val="0"/>
          <w:numId w:val="15"/>
        </w:numPr>
      </w:pPr>
      <w:r>
        <w:t>I understand that the child’s interview will not be audio-recorded, and interview notes will be taken instead.</w:t>
      </w:r>
    </w:p>
    <w:p w14:paraId="2C61546F" w14:textId="77777777" w:rsidR="008A068B" w:rsidRPr="00CE2452" w:rsidRDefault="008A068B" w:rsidP="00EC6853">
      <w:pPr>
        <w:pStyle w:val="ListParagraph"/>
        <w:numPr>
          <w:ilvl w:val="0"/>
          <w:numId w:val="15"/>
        </w:numPr>
      </w:pPr>
      <w:r w:rsidRPr="00CE2452">
        <w:t xml:space="preserve">I understand that </w:t>
      </w:r>
      <w:r>
        <w:t>the</w:t>
      </w:r>
      <w:r w:rsidRPr="00CE2452">
        <w:t xml:space="preserve"> </w:t>
      </w:r>
      <w:r>
        <w:t xml:space="preserve">child’s </w:t>
      </w:r>
      <w:r w:rsidRPr="00CE2452">
        <w:t>participation is voluntary</w:t>
      </w:r>
      <w:r>
        <w:t xml:space="preserve">, and they don’t have to participate if they don’t want to. </w:t>
      </w:r>
    </w:p>
    <w:p w14:paraId="2CF0ED35" w14:textId="77777777" w:rsidR="008A068B" w:rsidRDefault="008A068B" w:rsidP="00EC6853">
      <w:pPr>
        <w:pStyle w:val="ListParagraph"/>
        <w:numPr>
          <w:ilvl w:val="0"/>
          <w:numId w:val="15"/>
        </w:numPr>
      </w:pPr>
      <w:r w:rsidRPr="00CE2452">
        <w:t xml:space="preserve">I </w:t>
      </w:r>
      <w:r>
        <w:t xml:space="preserve">understand that my child’s personal information will remain confidential, and their name/identity </w:t>
      </w:r>
      <w:r w:rsidRPr="002E089D">
        <w:t>will not be used by CIRCA in any written or verbal reports to DSS or anyone else outside of the CIRCA research team.</w:t>
      </w:r>
    </w:p>
    <w:p w14:paraId="31C8DDA6" w14:textId="77777777" w:rsidR="008A068B" w:rsidRPr="00CE2452" w:rsidRDefault="008A068B" w:rsidP="00EC6853">
      <w:pPr>
        <w:pStyle w:val="ListParagraph"/>
        <w:numPr>
          <w:ilvl w:val="0"/>
          <w:numId w:val="15"/>
        </w:numPr>
      </w:pPr>
      <w:r>
        <w:t>I understand that if they requested it, a psychological support worker or support person of my child’s choosing may be present and hear details of the interview.</w:t>
      </w:r>
    </w:p>
    <w:p w14:paraId="01EC0984" w14:textId="77777777" w:rsidR="008A068B" w:rsidRDefault="008A068B" w:rsidP="00EC6853">
      <w:pPr>
        <w:pStyle w:val="ListParagraph"/>
        <w:numPr>
          <w:ilvl w:val="0"/>
          <w:numId w:val="15"/>
        </w:numPr>
      </w:pPr>
      <w:r w:rsidRPr="00CE2452">
        <w:t xml:space="preserve">I understand that after I sign and return this consent form, it will be retained by the </w:t>
      </w:r>
      <w:r>
        <w:t>research</w:t>
      </w:r>
      <w:r w:rsidRPr="00CE2452">
        <w:t xml:space="preserve"> team.  </w:t>
      </w:r>
    </w:p>
    <w:p w14:paraId="5735C91F" w14:textId="77777777" w:rsidR="008A068B" w:rsidRDefault="008A068B" w:rsidP="008A068B">
      <w:pPr>
        <w:rPr>
          <w:rFonts w:cstheme="minorHAnsi"/>
          <w:b/>
          <w:bCs/>
        </w:rPr>
      </w:pPr>
    </w:p>
    <w:p w14:paraId="45717EA2" w14:textId="4608BBCA" w:rsidR="008A068B" w:rsidRPr="00CE2452" w:rsidRDefault="008A068B" w:rsidP="008A068B">
      <w:pPr>
        <w:rPr>
          <w:rFonts w:cstheme="minorHAnsi"/>
        </w:rPr>
      </w:pPr>
      <w:r w:rsidRPr="00CE2452">
        <w:rPr>
          <w:rFonts w:cstheme="minorHAnsi"/>
          <w:b/>
          <w:bCs/>
        </w:rPr>
        <w:t xml:space="preserve">Name of </w:t>
      </w:r>
      <w:r>
        <w:rPr>
          <w:rFonts w:cstheme="minorHAnsi"/>
          <w:b/>
          <w:bCs/>
        </w:rPr>
        <w:t>Parent/Primary Caretaker</w:t>
      </w:r>
      <w:r w:rsidRPr="00CE2452">
        <w:rPr>
          <w:rFonts w:cstheme="minorHAnsi"/>
          <w:b/>
          <w:bCs/>
        </w:rPr>
        <w:t>:</w:t>
      </w:r>
      <w:r w:rsidRPr="00CE2452">
        <w:rPr>
          <w:rFonts w:cstheme="minorHAnsi"/>
        </w:rPr>
        <w:tab/>
      </w:r>
    </w:p>
    <w:p w14:paraId="2E13EB90" w14:textId="581900F5" w:rsidR="008A068B" w:rsidRPr="00CE2452" w:rsidRDefault="008A068B" w:rsidP="008A068B">
      <w:pPr>
        <w:rPr>
          <w:rFonts w:cstheme="minorHAnsi"/>
        </w:rPr>
      </w:pPr>
      <w:r w:rsidRPr="005A70BB">
        <w:rPr>
          <w:rFonts w:cstheme="minorHAnsi"/>
          <w:b/>
          <w:bCs/>
        </w:rPr>
        <w:t>Parent/Primary Caretaker</w:t>
      </w:r>
      <w:r>
        <w:rPr>
          <w:rFonts w:cstheme="minorHAnsi"/>
          <w:b/>
          <w:bCs/>
        </w:rPr>
        <w:t xml:space="preserve"> signature</w:t>
      </w:r>
      <w:r w:rsidRPr="00CE2452">
        <w:rPr>
          <w:rFonts w:cstheme="minorHAnsi"/>
          <w:b/>
          <w:bCs/>
        </w:rPr>
        <w:t>:</w:t>
      </w:r>
      <w:r w:rsidRPr="00CE2452">
        <w:rPr>
          <w:rFonts w:cstheme="minorHAnsi"/>
        </w:rPr>
        <w:t xml:space="preserve"> </w:t>
      </w:r>
      <w:r w:rsidRPr="00CE2452">
        <w:rPr>
          <w:rFonts w:cstheme="minorHAnsi"/>
        </w:rPr>
        <w:tab/>
      </w:r>
    </w:p>
    <w:p w14:paraId="4D40BD91" w14:textId="3EFE96D3" w:rsidR="008A068B" w:rsidRPr="00CE2452" w:rsidRDefault="008A068B" w:rsidP="008A068B">
      <w:pPr>
        <w:rPr>
          <w:rFonts w:cstheme="minorHAnsi"/>
        </w:rPr>
      </w:pPr>
      <w:r>
        <w:rPr>
          <w:rFonts w:cstheme="minorHAnsi"/>
          <w:b/>
          <w:bCs/>
        </w:rPr>
        <w:t>Date</w:t>
      </w:r>
      <w:r w:rsidRPr="00CE2452">
        <w:rPr>
          <w:rFonts w:cstheme="minorHAnsi"/>
          <w:b/>
          <w:bCs/>
        </w:rPr>
        <w:t>:</w:t>
      </w:r>
    </w:p>
    <w:p w14:paraId="47B53DBD" w14:textId="77777777" w:rsidR="008A068B" w:rsidRPr="005C79C1" w:rsidRDefault="008A068B" w:rsidP="008A068B">
      <w:pPr>
        <w:rPr>
          <w:b/>
          <w:bCs/>
          <w:color w:val="DA291C" w:themeColor="background2"/>
          <w:szCs w:val="18"/>
        </w:rPr>
      </w:pPr>
      <w:r w:rsidRPr="005C79C1">
        <w:rPr>
          <w:b/>
          <w:bCs/>
          <w:color w:val="DA291C" w:themeColor="background2"/>
        </w:rPr>
        <w:t xml:space="preserve">Chief Investigator contact for the research </w:t>
      </w:r>
    </w:p>
    <w:p w14:paraId="0F0E623E" w14:textId="77777777" w:rsidR="008A068B" w:rsidRDefault="008A068B" w:rsidP="008A068B">
      <w:pPr>
        <w:spacing w:before="100" w:after="100"/>
        <w:rPr>
          <w:b/>
        </w:rPr>
      </w:pPr>
      <w:r>
        <w:rPr>
          <w:b/>
        </w:rPr>
        <w:t>Lena Etuk (CIRCA)</w:t>
      </w:r>
    </w:p>
    <w:p w14:paraId="35DB8B30" w14:textId="77777777" w:rsidR="008A068B" w:rsidRDefault="008A068B" w:rsidP="008A068B">
      <w:pPr>
        <w:spacing w:before="100" w:after="100"/>
      </w:pPr>
      <w:r>
        <w:t>Tel: 02 8585 1330</w:t>
      </w:r>
      <w:r>
        <w:tab/>
        <w:t xml:space="preserve">Email: </w:t>
      </w:r>
      <w:hyperlink r:id="rId23" w:history="1">
        <w:r>
          <w:rPr>
            <w:rStyle w:val="Hyperlink"/>
          </w:rPr>
          <w:t>lena@circaresearch.com.au</w:t>
        </w:r>
      </w:hyperlink>
      <w:r>
        <w:t xml:space="preserve"> </w:t>
      </w:r>
    </w:p>
    <w:p w14:paraId="42777FC9" w14:textId="77777777" w:rsidR="008A068B" w:rsidRDefault="008A068B" w:rsidP="008A068B">
      <w:pPr>
        <w:spacing w:before="100" w:after="100"/>
        <w:jc w:val="center"/>
      </w:pPr>
    </w:p>
    <w:p w14:paraId="7D6E2991" w14:textId="77777777" w:rsidR="008A068B" w:rsidRDefault="008A068B" w:rsidP="008A068B">
      <w:pPr>
        <w:spacing w:before="100" w:after="100"/>
        <w:jc w:val="center"/>
        <w:rPr>
          <w:b/>
          <w:bCs/>
        </w:rPr>
      </w:pPr>
      <w:r w:rsidRPr="000141E0">
        <w:rPr>
          <w:b/>
          <w:bCs/>
        </w:rPr>
        <w:t xml:space="preserve">Online version available here: </w:t>
      </w:r>
    </w:p>
    <w:p w14:paraId="063DA0EE" w14:textId="77777777" w:rsidR="008A068B" w:rsidRPr="005C79C1" w:rsidRDefault="000A7F90" w:rsidP="008A068B">
      <w:pPr>
        <w:spacing w:before="100" w:after="100"/>
        <w:jc w:val="center"/>
      </w:pPr>
      <w:hyperlink r:id="rId24" w:history="1">
        <w:r w:rsidR="008A068B" w:rsidRPr="000141E0">
          <w:rPr>
            <w:rStyle w:val="Hyperlink"/>
            <w:b/>
            <w:bCs/>
          </w:rPr>
          <w:t>https://culturalperspectives.snapforms.com.au/form/consent-form-for-the-dss-safe-places-inclusion-round-interviews</w:t>
        </w:r>
      </w:hyperlink>
    </w:p>
    <w:p w14:paraId="05538AAE" w14:textId="77777777" w:rsidR="008A068B" w:rsidRDefault="008A068B" w:rsidP="008A068B">
      <w:pPr>
        <w:pStyle w:val="Heading1"/>
      </w:pPr>
      <w:bookmarkStart w:id="84" w:name="_Ref138320758"/>
      <w:bookmarkStart w:id="85" w:name="_Toc138320936"/>
      <w:bookmarkStart w:id="86" w:name="_Toc147915728"/>
      <w:r>
        <w:lastRenderedPageBreak/>
        <w:t>Appendix 6: Assent Form for Young People</w:t>
      </w:r>
      <w:bookmarkEnd w:id="84"/>
      <w:bookmarkEnd w:id="85"/>
      <w:bookmarkEnd w:id="86"/>
    </w:p>
    <w:p w14:paraId="70FBDBDF" w14:textId="77777777" w:rsidR="008A068B" w:rsidRPr="005C79C1" w:rsidRDefault="008A068B" w:rsidP="008A068B">
      <w:pPr>
        <w:pStyle w:val="BodyText"/>
        <w:jc w:val="center"/>
        <w:rPr>
          <w:rStyle w:val="TitleChar"/>
          <w:rFonts w:asciiTheme="minorHAnsi" w:hAnsiTheme="minorHAnsi"/>
          <w:sz w:val="8"/>
          <w:szCs w:val="4"/>
        </w:rPr>
      </w:pPr>
      <w:r w:rsidRPr="005C79C1">
        <w:rPr>
          <w:rStyle w:val="TitleChar"/>
          <w:sz w:val="30"/>
          <w:szCs w:val="4"/>
        </w:rPr>
        <w:t>Research Assent form for the DSS Safe Places Inclusion Round Interviews</w:t>
      </w:r>
    </w:p>
    <w:p w14:paraId="092EEFBA" w14:textId="77777777" w:rsidR="008A068B" w:rsidRDefault="008A068B" w:rsidP="008A068B">
      <w:pPr>
        <w:pStyle w:val="BodyText"/>
        <w:jc w:val="center"/>
        <w:rPr>
          <w:bCs/>
          <w:i/>
          <w:iCs/>
          <w:sz w:val="24"/>
          <w:szCs w:val="24"/>
        </w:rPr>
      </w:pPr>
    </w:p>
    <w:p w14:paraId="68AF73D5" w14:textId="77777777" w:rsidR="008A068B" w:rsidRDefault="008A068B" w:rsidP="008A068B">
      <w:pPr>
        <w:pStyle w:val="BodyText"/>
        <w:jc w:val="center"/>
        <w:rPr>
          <w:b/>
          <w:bCs/>
          <w:sz w:val="24"/>
          <w:szCs w:val="24"/>
        </w:rPr>
      </w:pPr>
      <w:r>
        <w:rPr>
          <w:b/>
          <w:bCs/>
          <w:i/>
          <w:iCs/>
          <w:sz w:val="24"/>
          <w:szCs w:val="24"/>
        </w:rPr>
        <w:t>Focus:</w:t>
      </w:r>
      <w:r>
        <w:rPr>
          <w:b/>
          <w:bCs/>
          <w:sz w:val="24"/>
          <w:szCs w:val="24"/>
        </w:rPr>
        <w:t xml:space="preserve"> Understanding how emergency accommodation can be better and easier to use for women &amp; children who are victim-survivors of family and domestic violence</w:t>
      </w:r>
    </w:p>
    <w:p w14:paraId="2DFB943D" w14:textId="77777777" w:rsidR="008A068B" w:rsidRDefault="008A068B" w:rsidP="008A068B">
      <w:pPr>
        <w:pStyle w:val="BodyText"/>
        <w:jc w:val="center"/>
        <w:rPr>
          <w:b/>
          <w:bCs/>
          <w:sz w:val="24"/>
          <w:szCs w:val="24"/>
        </w:rPr>
      </w:pPr>
      <w:r>
        <w:rPr>
          <w:b/>
          <w:bCs/>
          <w:sz w:val="24"/>
          <w:szCs w:val="24"/>
        </w:rPr>
        <w:t xml:space="preserve">Child interview assent </w:t>
      </w:r>
      <w:r>
        <w:rPr>
          <w:b/>
          <w:bCs/>
          <w:sz w:val="24"/>
          <w:szCs w:val="24"/>
        </w:rPr>
        <w:br/>
      </w:r>
    </w:p>
    <w:p w14:paraId="2772A42E" w14:textId="77777777" w:rsidR="008A068B" w:rsidRDefault="008A068B" w:rsidP="008A068B">
      <w:pPr>
        <w:rPr>
          <w:rFonts w:ascii="Calibri" w:hAnsi="Calibri" w:cs="Calibri"/>
          <w:sz w:val="24"/>
          <w:szCs w:val="24"/>
        </w:rPr>
      </w:pPr>
      <w:r>
        <w:rPr>
          <w:rFonts w:cs="Calibri"/>
          <w:sz w:val="24"/>
          <w:szCs w:val="24"/>
        </w:rPr>
        <w:t>The Cultural &amp; Indigenous Research Centre Australia (CIRCA) is inviting you to take part in an interview. You do not have to do the interview if you do not want to.  You can also decide to do the interview now and change your mind later.</w:t>
      </w:r>
    </w:p>
    <w:p w14:paraId="74113F24" w14:textId="77777777" w:rsidR="008A068B" w:rsidRDefault="008A068B" w:rsidP="008A068B">
      <w:pPr>
        <w:rPr>
          <w:sz w:val="24"/>
          <w:szCs w:val="24"/>
        </w:rPr>
      </w:pPr>
      <w:r>
        <w:rPr>
          <w:rFonts w:cs="Calibri"/>
          <w:sz w:val="24"/>
          <w:szCs w:val="24"/>
        </w:rPr>
        <w:t xml:space="preserve">We would like you to ask us questions if there is anything about the interview that you do not understand. </w:t>
      </w:r>
      <w:r>
        <w:rPr>
          <w:sz w:val="24"/>
          <w:szCs w:val="24"/>
        </w:rPr>
        <w:t xml:space="preserve">After all your questions have been answered, you can decide if you want to do this interview or not.  </w:t>
      </w:r>
    </w:p>
    <w:p w14:paraId="54B03E64" w14:textId="77777777" w:rsidR="008A068B" w:rsidRDefault="008A068B" w:rsidP="008A068B">
      <w:pPr>
        <w:rPr>
          <w:color w:val="0000FF"/>
          <w:sz w:val="24"/>
          <w:szCs w:val="24"/>
        </w:rPr>
      </w:pPr>
      <w:r>
        <w:rPr>
          <w:sz w:val="24"/>
          <w:szCs w:val="24"/>
        </w:rPr>
        <w:t xml:space="preserve">We are trying to understand how emergency accommodation can be better and easier to use for women and young people who have experienced family and domestic violence. We will be speaking particularly to women and young people from culturally and linguistically diverse backgrounds, Aboriginal and/or Torres Strait Islander women and young people, and those living or caring for someone living with disability. We want to know what works and what doesn’t, so that we can tell the people who decide how emergency accommodation works what to do in the future. </w:t>
      </w:r>
    </w:p>
    <w:p w14:paraId="085654FA" w14:textId="77777777" w:rsidR="008A068B" w:rsidRDefault="008A068B" w:rsidP="008A068B">
      <w:pPr>
        <w:rPr>
          <w:bCs/>
          <w:color w:val="auto"/>
          <w:sz w:val="24"/>
          <w:szCs w:val="24"/>
        </w:rPr>
      </w:pPr>
      <w:r>
        <w:rPr>
          <w:bCs/>
          <w:sz w:val="24"/>
          <w:szCs w:val="24"/>
        </w:rPr>
        <w:t xml:space="preserve">We are asking you if you want to do this interview because you have an experience of emergency accommodation, either with your mum, a carer, or by yourself. We are talking to women and young people, aged 15 and over, all across Australia. </w:t>
      </w:r>
    </w:p>
    <w:p w14:paraId="7306BBB5" w14:textId="77777777" w:rsidR="008A068B" w:rsidRDefault="008A068B" w:rsidP="008A068B">
      <w:pPr>
        <w:rPr>
          <w:sz w:val="24"/>
          <w:szCs w:val="24"/>
        </w:rPr>
      </w:pPr>
      <w:r>
        <w:rPr>
          <w:sz w:val="24"/>
          <w:szCs w:val="24"/>
        </w:rPr>
        <w:t xml:space="preserve">If you take part in this interview, we will ask you to talk for about 60 minutes with us, in an interview, about your experiences with emergency accommodation, what worked for you, and what didn’t work so well. The interviewer will ask you questions, but you can choose to answer or not. What you tell us will be combined with what all of the other people we talk to tell us, and when we report that information to government, we won’t use your name or talk about your experience specifically, we’ll talk about the general experiences of all the people we talked </w:t>
      </w:r>
      <w:r>
        <w:rPr>
          <w:sz w:val="24"/>
          <w:szCs w:val="24"/>
        </w:rPr>
        <w:lastRenderedPageBreak/>
        <w:t>to. We may quote you, but if we do, we will make sure that no one will be able to tell it was you who said it.</w:t>
      </w:r>
    </w:p>
    <w:p w14:paraId="645BF421" w14:textId="77777777" w:rsidR="008A068B" w:rsidRDefault="008A068B" w:rsidP="008A068B">
      <w:pPr>
        <w:rPr>
          <w:sz w:val="24"/>
          <w:szCs w:val="24"/>
        </w:rPr>
      </w:pPr>
      <w:r>
        <w:rPr>
          <w:sz w:val="24"/>
          <w:szCs w:val="24"/>
        </w:rPr>
        <w:t xml:space="preserve">You can choose to take part in this interview how you like. You may want to do it in-person, over the phone, or over Zoom. You can also choose to have someone in the interview with you to support you, or we can provide a psychological support worker to attend as well. </w:t>
      </w:r>
    </w:p>
    <w:p w14:paraId="36B18D0D" w14:textId="77777777" w:rsidR="008A068B" w:rsidRDefault="008A068B" w:rsidP="008A068B">
      <w:pPr>
        <w:rPr>
          <w:sz w:val="24"/>
          <w:szCs w:val="24"/>
        </w:rPr>
      </w:pPr>
      <w:r>
        <w:rPr>
          <w:sz w:val="24"/>
          <w:szCs w:val="24"/>
        </w:rPr>
        <w:t xml:space="preserve">If you take part in this interview, you may feel sad, uncomfortable, angry, or stressed when we talk about things related to your current or past situation or how your situation has changed over time. If that happens and you want to talk about something else, you can tell your interviewer to change the subject. </w:t>
      </w:r>
    </w:p>
    <w:p w14:paraId="547CF740" w14:textId="77777777" w:rsidR="008A068B" w:rsidRDefault="008A068B" w:rsidP="008A068B">
      <w:pPr>
        <w:rPr>
          <w:sz w:val="24"/>
          <w:szCs w:val="24"/>
        </w:rPr>
      </w:pPr>
      <w:r>
        <w:rPr>
          <w:sz w:val="24"/>
          <w:szCs w:val="24"/>
        </w:rPr>
        <w:t>We will write a report when the study is over, but we will not use your name in the report.</w:t>
      </w:r>
    </w:p>
    <w:p w14:paraId="59262FAF" w14:textId="77777777" w:rsidR="008A068B" w:rsidRDefault="008A068B" w:rsidP="008A068B">
      <w:pPr>
        <w:tabs>
          <w:tab w:val="left" w:pos="5418"/>
        </w:tabs>
        <w:spacing w:line="360" w:lineRule="auto"/>
        <w:rPr>
          <w:sz w:val="24"/>
          <w:szCs w:val="24"/>
        </w:rPr>
      </w:pPr>
    </w:p>
    <w:p w14:paraId="290039D2" w14:textId="358345C8" w:rsidR="008A068B" w:rsidRDefault="008A068B" w:rsidP="008A068B">
      <w:pPr>
        <w:tabs>
          <w:tab w:val="left" w:pos="5418"/>
        </w:tabs>
        <w:spacing w:line="360" w:lineRule="auto"/>
        <w:rPr>
          <w:sz w:val="24"/>
          <w:szCs w:val="24"/>
        </w:rPr>
      </w:pPr>
      <w:r>
        <w:rPr>
          <w:sz w:val="24"/>
          <w:szCs w:val="24"/>
        </w:rPr>
        <w:t>Write your name here if you want to be in the study:</w:t>
      </w:r>
    </w:p>
    <w:p w14:paraId="08B700B0" w14:textId="39BD6046" w:rsidR="008A068B" w:rsidRDefault="008A068B" w:rsidP="008A068B">
      <w:pPr>
        <w:tabs>
          <w:tab w:val="left" w:pos="5418"/>
        </w:tabs>
        <w:spacing w:line="360" w:lineRule="auto"/>
        <w:rPr>
          <w:sz w:val="24"/>
          <w:szCs w:val="24"/>
        </w:rPr>
      </w:pPr>
      <w:r>
        <w:rPr>
          <w:rFonts w:cs="Calibri"/>
          <w:sz w:val="24"/>
          <w:szCs w:val="24"/>
        </w:rPr>
        <w:t>Write the date here:</w:t>
      </w:r>
    </w:p>
    <w:p w14:paraId="6FA219C8" w14:textId="77777777" w:rsidR="008A068B" w:rsidRDefault="008A068B" w:rsidP="008A068B">
      <w:pPr>
        <w:tabs>
          <w:tab w:val="left" w:pos="5418"/>
        </w:tabs>
        <w:spacing w:line="360" w:lineRule="auto"/>
        <w:rPr>
          <w:rFonts w:cs="Calibri"/>
          <w:sz w:val="24"/>
          <w:szCs w:val="24"/>
        </w:rPr>
      </w:pPr>
    </w:p>
    <w:p w14:paraId="38C3F030" w14:textId="312320B7" w:rsidR="008A068B" w:rsidRDefault="008A068B" w:rsidP="008A068B">
      <w:pPr>
        <w:tabs>
          <w:tab w:val="left" w:pos="5418"/>
        </w:tabs>
        <w:spacing w:line="360" w:lineRule="auto"/>
        <w:rPr>
          <w:rFonts w:cs="Calibri"/>
          <w:sz w:val="24"/>
          <w:szCs w:val="24"/>
          <w:u w:val="single"/>
        </w:rPr>
      </w:pPr>
      <w:r>
        <w:rPr>
          <w:rFonts w:cs="Calibri"/>
          <w:sz w:val="24"/>
          <w:szCs w:val="24"/>
        </w:rPr>
        <w:t>Name of Researcher Obtaining Assent:</w:t>
      </w:r>
    </w:p>
    <w:p w14:paraId="4FE235E2" w14:textId="2BAAEAAB" w:rsidR="008A068B" w:rsidRDefault="008A068B" w:rsidP="008A068B">
      <w:pPr>
        <w:tabs>
          <w:tab w:val="left" w:pos="5418"/>
        </w:tabs>
        <w:spacing w:line="360" w:lineRule="auto"/>
        <w:rPr>
          <w:sz w:val="24"/>
          <w:szCs w:val="24"/>
        </w:rPr>
      </w:pPr>
      <w:r>
        <w:rPr>
          <w:rFonts w:cs="Calibri"/>
          <w:sz w:val="24"/>
          <w:szCs w:val="24"/>
        </w:rPr>
        <w:t>Signature of Researcher Obtaining Assent:</w:t>
      </w:r>
    </w:p>
    <w:p w14:paraId="3439EDC7" w14:textId="56F961F5" w:rsidR="008A068B" w:rsidRDefault="008A068B" w:rsidP="008A068B">
      <w:pPr>
        <w:tabs>
          <w:tab w:val="left" w:pos="5418"/>
        </w:tabs>
        <w:spacing w:line="360" w:lineRule="auto"/>
        <w:rPr>
          <w:sz w:val="24"/>
          <w:szCs w:val="24"/>
        </w:rPr>
      </w:pPr>
      <w:r>
        <w:rPr>
          <w:rFonts w:cs="Calibri"/>
          <w:sz w:val="24"/>
          <w:szCs w:val="24"/>
        </w:rPr>
        <w:t>Date Signed:</w:t>
      </w:r>
    </w:p>
    <w:p w14:paraId="2D63BA7E" w14:textId="77777777" w:rsidR="008A068B" w:rsidRDefault="008A068B" w:rsidP="008A068B">
      <w:pPr>
        <w:spacing w:after="120"/>
        <w:rPr>
          <w:rFonts w:cstheme="minorHAnsi"/>
          <w:sz w:val="24"/>
          <w:szCs w:val="24"/>
        </w:rPr>
      </w:pPr>
    </w:p>
    <w:p w14:paraId="65F64D63" w14:textId="77777777" w:rsidR="008A068B" w:rsidRPr="005C79C1" w:rsidRDefault="008A068B" w:rsidP="008A068B">
      <w:pPr>
        <w:rPr>
          <w:b/>
          <w:bCs/>
          <w:color w:val="DA291C" w:themeColor="background2"/>
        </w:rPr>
      </w:pPr>
      <w:r w:rsidRPr="005C79C1">
        <w:rPr>
          <w:b/>
          <w:bCs/>
          <w:color w:val="DA291C" w:themeColor="background2"/>
        </w:rPr>
        <w:t xml:space="preserve">Chief Investigator contact for the research </w:t>
      </w:r>
    </w:p>
    <w:p w14:paraId="3503B219" w14:textId="77777777" w:rsidR="008A068B" w:rsidRDefault="008A068B" w:rsidP="008A068B">
      <w:pPr>
        <w:spacing w:before="100" w:after="100"/>
        <w:rPr>
          <w:rFonts w:eastAsiaTheme="minorHAnsi"/>
          <w:b/>
          <w:sz w:val="24"/>
          <w:szCs w:val="24"/>
        </w:rPr>
      </w:pPr>
      <w:r>
        <w:rPr>
          <w:b/>
          <w:sz w:val="24"/>
          <w:szCs w:val="24"/>
        </w:rPr>
        <w:t>Lena Etuk (CIRCA)</w:t>
      </w:r>
    </w:p>
    <w:p w14:paraId="69D42878" w14:textId="77777777" w:rsidR="008A068B" w:rsidRDefault="008A068B" w:rsidP="008A068B">
      <w:pPr>
        <w:spacing w:before="100" w:after="100"/>
        <w:rPr>
          <w:rFonts w:ascii="Calibri" w:hAnsi="Calibri"/>
          <w:sz w:val="24"/>
          <w:szCs w:val="24"/>
        </w:rPr>
      </w:pPr>
      <w:r>
        <w:rPr>
          <w:sz w:val="24"/>
          <w:szCs w:val="24"/>
        </w:rPr>
        <w:t>Tel: 02 8585 1330</w:t>
      </w:r>
      <w:r>
        <w:rPr>
          <w:sz w:val="24"/>
          <w:szCs w:val="24"/>
        </w:rPr>
        <w:tab/>
        <w:t xml:space="preserve">Email: </w:t>
      </w:r>
      <w:hyperlink r:id="rId25" w:history="1">
        <w:r>
          <w:rPr>
            <w:rStyle w:val="Hyperlink"/>
            <w:sz w:val="24"/>
            <w:szCs w:val="24"/>
          </w:rPr>
          <w:t>lena@circaresearch.com.au</w:t>
        </w:r>
      </w:hyperlink>
      <w:r>
        <w:rPr>
          <w:sz w:val="24"/>
          <w:szCs w:val="24"/>
        </w:rPr>
        <w:t xml:space="preserve"> </w:t>
      </w:r>
    </w:p>
    <w:p w14:paraId="0B217710" w14:textId="77777777" w:rsidR="008A068B" w:rsidRPr="005C79C1" w:rsidRDefault="008A068B" w:rsidP="008A068B"/>
    <w:p w14:paraId="1DE150C5" w14:textId="77777777" w:rsidR="008A068B" w:rsidRDefault="008A068B" w:rsidP="008A068B">
      <w:pPr>
        <w:pStyle w:val="Heading1"/>
      </w:pPr>
      <w:bookmarkStart w:id="87" w:name="_Ref138320806"/>
      <w:bookmarkStart w:id="88" w:name="_Toc138320937"/>
      <w:bookmarkStart w:id="89" w:name="_Toc147915729"/>
      <w:r>
        <w:lastRenderedPageBreak/>
        <w:t>Appendix 7: Discussion Guide</w:t>
      </w:r>
      <w:bookmarkEnd w:id="81"/>
      <w:bookmarkEnd w:id="87"/>
      <w:bookmarkEnd w:id="88"/>
      <w:bookmarkEnd w:id="89"/>
    </w:p>
    <w:p w14:paraId="67E452A1" w14:textId="77777777" w:rsidR="008A068B" w:rsidRPr="00EE73FB" w:rsidRDefault="008A068B" w:rsidP="008A068B">
      <w:pPr>
        <w:jc w:val="both"/>
        <w:rPr>
          <w:color w:val="414141"/>
          <w:lang w:val="en-US" w:eastAsia="en-AU" w:bidi="en-US"/>
        </w:rPr>
      </w:pPr>
      <w:r w:rsidRPr="00EE73FB">
        <w:rPr>
          <w:color w:val="414141"/>
          <w:lang w:val="en-US" w:eastAsia="en-AU" w:bidi="en-US"/>
        </w:rPr>
        <w:t>4 April 2023</w:t>
      </w:r>
    </w:p>
    <w:p w14:paraId="3D42EC1D" w14:textId="77777777" w:rsidR="008A068B" w:rsidRPr="00EE73FB" w:rsidRDefault="008A068B" w:rsidP="008A068B">
      <w:pPr>
        <w:jc w:val="both"/>
        <w:rPr>
          <w:i/>
          <w:iCs/>
          <w:color w:val="414141"/>
          <w:lang w:eastAsia="en-AU"/>
        </w:rPr>
      </w:pPr>
      <w:r w:rsidRPr="00EE73FB">
        <w:rPr>
          <w:i/>
          <w:iCs/>
          <w:color w:val="414141"/>
          <w:lang w:eastAsia="en-AU"/>
        </w:rPr>
        <w:t>(To be read aloud to participants at start of interview)</w:t>
      </w:r>
    </w:p>
    <w:p w14:paraId="4B68F784"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Introduce Yourself</w:t>
      </w:r>
    </w:p>
    <w:p w14:paraId="14EC5AC6" w14:textId="77777777" w:rsidR="008A068B" w:rsidRPr="00EE73FB" w:rsidRDefault="008A068B" w:rsidP="008A068B">
      <w:pPr>
        <w:jc w:val="both"/>
        <w:rPr>
          <w:color w:val="414141"/>
          <w:lang w:eastAsia="en-AU"/>
        </w:rPr>
      </w:pPr>
      <w:r w:rsidRPr="00EE73FB">
        <w:rPr>
          <w:color w:val="414141"/>
          <w:lang w:eastAsia="en-AU"/>
        </w:rPr>
        <w:t xml:space="preserve">I am from the Cultural and Indigenous Research Centre Australia (CIRCA), and we are conducting research on behalf of the Department of Social Service (DSS). </w:t>
      </w:r>
    </w:p>
    <w:p w14:paraId="4A630CE9"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The Study</w:t>
      </w:r>
    </w:p>
    <w:p w14:paraId="54F31C36" w14:textId="77777777" w:rsidR="008A068B" w:rsidRPr="00EE73FB" w:rsidRDefault="008A068B" w:rsidP="008A068B">
      <w:pPr>
        <w:jc w:val="both"/>
        <w:rPr>
          <w:color w:val="414141"/>
          <w:lang w:eastAsia="en-AU"/>
        </w:rPr>
      </w:pPr>
      <w:r w:rsidRPr="00EE73FB">
        <w:rPr>
          <w:color w:val="414141"/>
          <w:lang w:eastAsia="en-AU"/>
        </w:rPr>
        <w:t xml:space="preserve">CIRCA has been engaged by DSS to engage with stakeholders to inform the design and development of emergency accommodation for women and young people. The purpose of our engagement is to better understand how emergency accommodation can be more appropriate and accessible for women and children from culturally and linguistically diverse backgrounds, Aboriginal and/or Torres Strait Islander women and children, and those living with a disability. </w:t>
      </w:r>
    </w:p>
    <w:p w14:paraId="0D8E2E18" w14:textId="77777777" w:rsidR="008A068B" w:rsidRPr="00EE73FB" w:rsidRDefault="008A068B" w:rsidP="008A068B">
      <w:pPr>
        <w:jc w:val="both"/>
        <w:rPr>
          <w:b/>
          <w:color w:val="414141"/>
          <w:lang w:eastAsia="en-AU"/>
        </w:rPr>
      </w:pPr>
      <w:r w:rsidRPr="00EE73FB">
        <w:rPr>
          <w:color w:val="414141"/>
          <w:lang w:eastAsia="en-AU"/>
        </w:rPr>
        <w:t>The results of the study will be used to inform the design of the Safe Places Emergency Accommodation Inclusion Round.</w:t>
      </w:r>
    </w:p>
    <w:p w14:paraId="228B0678" w14:textId="77777777" w:rsidR="008A068B" w:rsidRPr="00EE73FB" w:rsidRDefault="008A068B" w:rsidP="008A068B">
      <w:pPr>
        <w:spacing w:after="120" w:line="26" w:lineRule="atLeast"/>
        <w:rPr>
          <w:b/>
          <w:color w:val="DA291C" w:themeColor="background2"/>
          <w:lang w:eastAsia="en-AU"/>
        </w:rPr>
      </w:pPr>
      <w:r w:rsidRPr="00EE73FB">
        <w:rPr>
          <w:b/>
          <w:color w:val="DA291C" w:themeColor="background2"/>
          <w:lang w:eastAsia="en-AU"/>
        </w:rPr>
        <w:t>Your Participation</w:t>
      </w:r>
    </w:p>
    <w:p w14:paraId="4A83E277" w14:textId="77777777" w:rsidR="008A068B" w:rsidRPr="00EE73FB" w:rsidRDefault="008A068B" w:rsidP="008A068B">
      <w:pPr>
        <w:jc w:val="both"/>
        <w:rPr>
          <w:color w:val="414141"/>
          <w:lang w:eastAsia="en-AU"/>
        </w:rPr>
      </w:pPr>
      <w:r w:rsidRPr="00EE73FB">
        <w:rPr>
          <w:color w:val="414141"/>
          <w:lang w:eastAsia="en-AU"/>
        </w:rPr>
        <w:t>Participation in the interview is voluntary and you can choose not to participate in all or part of the interview. If you would like to take a break at any point during the interview, you can let me know. You can also choose to withdraw your participation at any time.</w:t>
      </w:r>
    </w:p>
    <w:p w14:paraId="4093C3E6" w14:textId="77777777" w:rsidR="008A068B" w:rsidRPr="00EE73FB" w:rsidRDefault="008A068B" w:rsidP="008A068B">
      <w:pPr>
        <w:jc w:val="both"/>
        <w:rPr>
          <w:color w:val="414141"/>
          <w:lang w:eastAsia="en-AU"/>
        </w:rPr>
      </w:pPr>
      <w:r w:rsidRPr="00EE73FB">
        <w:rPr>
          <w:color w:val="414141"/>
          <w:lang w:eastAsia="en-AU"/>
        </w:rPr>
        <w:t>If you don’t want to or can’t answer any question, we will move on to another question. All comments are welcome – there are no right or wrong answers.</w:t>
      </w:r>
    </w:p>
    <w:p w14:paraId="7FCF3221" w14:textId="77777777" w:rsidR="008A068B" w:rsidRPr="00EE73FB" w:rsidRDefault="008A068B" w:rsidP="008A068B">
      <w:pPr>
        <w:jc w:val="both"/>
        <w:rPr>
          <w:color w:val="414141"/>
          <w:lang w:eastAsia="en-AU"/>
        </w:rPr>
      </w:pPr>
      <w:r w:rsidRPr="00EE73FB">
        <w:rPr>
          <w:color w:val="414141"/>
          <w:lang w:eastAsia="en-AU"/>
        </w:rPr>
        <w:t xml:space="preserve">A psychological support worker is also available during the interview, and for 30 minutes after the interview. I’m going to give you her phone number now, so please make note of it in case you need to call her at any point during our interview, or in the 30 minutes after our interview. Her phone number is: [READ OUT PHONE NUMBER]. You can also choose to step outside (or leave the chat) at any point during the interview and can return when you feel ready. </w:t>
      </w:r>
    </w:p>
    <w:p w14:paraId="4AC32B8D" w14:textId="77777777" w:rsidR="008A068B" w:rsidRPr="00EE73FB" w:rsidRDefault="008A068B" w:rsidP="008A068B">
      <w:pPr>
        <w:spacing w:after="120" w:line="26" w:lineRule="atLeast"/>
        <w:rPr>
          <w:b/>
          <w:color w:val="DA291C" w:themeColor="background2"/>
          <w:lang w:eastAsia="en-AU"/>
        </w:rPr>
      </w:pPr>
      <w:r w:rsidRPr="00EE73FB">
        <w:rPr>
          <w:b/>
          <w:color w:val="DA291C" w:themeColor="background2"/>
          <w:lang w:eastAsia="en-AU"/>
        </w:rPr>
        <w:t>Confidentiality</w:t>
      </w:r>
    </w:p>
    <w:p w14:paraId="3C6A9AF6" w14:textId="77777777" w:rsidR="008A068B" w:rsidRPr="00EE73FB" w:rsidRDefault="008A068B" w:rsidP="008A068B">
      <w:pPr>
        <w:jc w:val="both"/>
        <w:rPr>
          <w:color w:val="414141"/>
          <w:lang w:eastAsia="en-AU"/>
        </w:rPr>
      </w:pPr>
      <w:r w:rsidRPr="00EE73FB">
        <w:rPr>
          <w:color w:val="414141"/>
          <w:lang w:eastAsia="en-AU"/>
        </w:rPr>
        <w:t xml:space="preserve">Your personal information will remain confidential. Your name/identity will never be used by CIRCA in any written or verbal reports to DSS or anyone else outside of the CIRCA research team. </w:t>
      </w:r>
    </w:p>
    <w:p w14:paraId="60C7A7EE"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Audio recording</w:t>
      </w:r>
    </w:p>
    <w:p w14:paraId="66824A1F" w14:textId="77777777" w:rsidR="008A068B" w:rsidRPr="00EE73FB" w:rsidRDefault="008A068B" w:rsidP="008A068B">
      <w:pPr>
        <w:jc w:val="both"/>
        <w:rPr>
          <w:color w:val="414141"/>
          <w:lang w:eastAsia="en-AU"/>
        </w:rPr>
      </w:pPr>
      <w:r w:rsidRPr="00EE73FB">
        <w:rPr>
          <w:color w:val="414141"/>
          <w:lang w:eastAsia="en-AU"/>
        </w:rPr>
        <w:lastRenderedPageBreak/>
        <w:t xml:space="preserve">This interview will not be audio recorded. However, I will ask you in a moment if you consent to participating in the interview, and I will record your response. I will stop recording after we have recorded your consent.  </w:t>
      </w:r>
    </w:p>
    <w:p w14:paraId="2F628059" w14:textId="77777777" w:rsidR="008A068B" w:rsidRPr="00EE73FB" w:rsidRDefault="008A068B" w:rsidP="008A068B">
      <w:pPr>
        <w:jc w:val="both"/>
        <w:rPr>
          <w:color w:val="414141"/>
          <w:lang w:eastAsia="en-AU"/>
        </w:rPr>
      </w:pPr>
      <w:r w:rsidRPr="00EE73FB">
        <w:rPr>
          <w:color w:val="414141"/>
          <w:lang w:eastAsia="en-AU"/>
        </w:rPr>
        <w:t>Instead of audio-recording I’ll be taking detailed notes as we speak, so my apologies in advance if I ask you to repeat something – I just want to make sure I capture everything.</w:t>
      </w:r>
    </w:p>
    <w:p w14:paraId="70E29E30"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Avenue for addressing concerns</w:t>
      </w:r>
    </w:p>
    <w:p w14:paraId="40DB78B2" w14:textId="77777777" w:rsidR="008A068B" w:rsidRPr="00EE73FB" w:rsidRDefault="008A068B" w:rsidP="008A068B">
      <w:pPr>
        <w:jc w:val="both"/>
        <w:rPr>
          <w:color w:val="414141"/>
          <w:lang w:eastAsia="en-AU"/>
        </w:rPr>
      </w:pPr>
      <w:r w:rsidRPr="00EE73FB">
        <w:rPr>
          <w:color w:val="414141"/>
          <w:lang w:eastAsia="en-AU"/>
        </w:rPr>
        <w:t xml:space="preserve">If you have any concerns about the research, please raise them with any member of the CIRCA research team in the first instance, and we will be happy to try and address them for you. We can be reached </w:t>
      </w:r>
      <w:r w:rsidRPr="00EE73FB">
        <w:rPr>
          <w:rFonts w:cs="Arial"/>
          <w:color w:val="414141"/>
          <w:lang w:eastAsia="en-AU"/>
        </w:rPr>
        <w:t>on</w:t>
      </w:r>
      <w:r w:rsidRPr="00EE73FB">
        <w:rPr>
          <w:color w:val="414141"/>
          <w:lang w:eastAsia="en-AU"/>
        </w:rPr>
        <w:t xml:space="preserve"> (02) 8585 1353 or via e-mail: </w:t>
      </w:r>
      <w:hyperlink r:id="rId26" w:history="1">
        <w:r w:rsidRPr="00EE73FB">
          <w:rPr>
            <w:color w:val="5A747D" w:themeColor="accent6"/>
            <w:sz w:val="20"/>
            <w:u w:val="single"/>
            <w:lang w:eastAsia="en-AU"/>
          </w:rPr>
          <w:t>info@circaresearch.com.au</w:t>
        </w:r>
      </w:hyperlink>
      <w:r w:rsidRPr="00EE73FB">
        <w:rPr>
          <w:color w:val="414141"/>
          <w:lang w:eastAsia="en-AU"/>
        </w:rPr>
        <w:t xml:space="preserve"> </w:t>
      </w:r>
    </w:p>
    <w:p w14:paraId="3EB215D0" w14:textId="77777777" w:rsidR="008A068B" w:rsidRPr="00EE73FB" w:rsidRDefault="008A068B" w:rsidP="008A068B">
      <w:pPr>
        <w:jc w:val="both"/>
        <w:rPr>
          <w:color w:val="414141"/>
          <w:lang w:eastAsia="en-AU"/>
        </w:rPr>
      </w:pPr>
      <w:r w:rsidRPr="00EE73FB">
        <w:rPr>
          <w:color w:val="414141"/>
          <w:lang w:eastAsia="en-AU"/>
        </w:rPr>
        <w:t xml:space="preserve">In case of any serious concerns, please contact Lena Etuk, Research &amp; Evaluation Director at CIRCA: (02) 8585 1330, </w:t>
      </w:r>
      <w:hyperlink r:id="rId27" w:history="1">
        <w:r w:rsidRPr="00EE73FB">
          <w:rPr>
            <w:color w:val="5A747D" w:themeColor="accent6"/>
            <w:sz w:val="20"/>
            <w:u w:val="single"/>
            <w:lang w:eastAsia="en-AU"/>
          </w:rPr>
          <w:t>lena@circaresearch.com.au</w:t>
        </w:r>
      </w:hyperlink>
      <w:r w:rsidRPr="00EE73FB">
        <w:rPr>
          <w:color w:val="414141"/>
          <w:lang w:eastAsia="en-AU"/>
        </w:rPr>
        <w:t xml:space="preserve"> </w:t>
      </w:r>
    </w:p>
    <w:p w14:paraId="50FB9B89"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Questions</w:t>
      </w:r>
    </w:p>
    <w:p w14:paraId="5F8AC1D7" w14:textId="77777777" w:rsidR="008A068B" w:rsidRPr="00EE73FB" w:rsidRDefault="008A068B" w:rsidP="008A068B">
      <w:pPr>
        <w:jc w:val="both"/>
        <w:rPr>
          <w:color w:val="414141"/>
          <w:lang w:eastAsia="en-AU"/>
        </w:rPr>
      </w:pPr>
      <w:r w:rsidRPr="00EE73FB">
        <w:rPr>
          <w:color w:val="414141"/>
          <w:lang w:eastAsia="en-AU"/>
        </w:rPr>
        <w:t xml:space="preserve">Do you have any questions about this interview? </w:t>
      </w:r>
      <w:r w:rsidRPr="00EE73FB">
        <w:rPr>
          <w:i/>
          <w:iCs/>
          <w:color w:val="414141"/>
          <w:lang w:eastAsia="en-AU"/>
        </w:rPr>
        <w:t>(If Yes, answer questions)</w:t>
      </w:r>
      <w:r w:rsidRPr="00EE73FB">
        <w:rPr>
          <w:color w:val="414141"/>
          <w:lang w:eastAsia="en-AU"/>
        </w:rPr>
        <w:t xml:space="preserve"> </w:t>
      </w:r>
    </w:p>
    <w:p w14:paraId="693B4499" w14:textId="77777777" w:rsidR="008A068B" w:rsidRPr="00EE73FB" w:rsidRDefault="008A068B" w:rsidP="008A068B">
      <w:pPr>
        <w:jc w:val="both"/>
        <w:rPr>
          <w:color w:val="414141"/>
          <w:lang w:eastAsia="en-AU"/>
        </w:rPr>
      </w:pPr>
      <w:r w:rsidRPr="00EE73FB">
        <w:rPr>
          <w:color w:val="414141"/>
          <w:lang w:eastAsia="en-AU"/>
        </w:rPr>
        <w:t xml:space="preserve">Now that I’ve explained the study and answered any questions you had, in just a moment I’ll ask you if you agree to do the interview. </w:t>
      </w:r>
    </w:p>
    <w:p w14:paraId="21C38637" w14:textId="77777777" w:rsidR="008A068B" w:rsidRPr="00EE73FB" w:rsidRDefault="008A068B" w:rsidP="008A068B">
      <w:pPr>
        <w:jc w:val="both"/>
        <w:rPr>
          <w:color w:val="414141"/>
          <w:lang w:eastAsia="en-AU"/>
        </w:rPr>
      </w:pPr>
      <w:r w:rsidRPr="00EE73FB">
        <w:rPr>
          <w:color w:val="414141"/>
          <w:lang w:eastAsia="en-AU"/>
        </w:rPr>
        <w:t xml:space="preserve">[If obtaining verbal consent for interview over the phone or Zoom] Before I do that though, I’ll start the audio recording just to document your consent or refusal, and I’ll stop the audio recording if you decide not to do the interview or do not wish to be recorded.  </w:t>
      </w:r>
    </w:p>
    <w:p w14:paraId="65009D48"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 xml:space="preserve">Record consent </w:t>
      </w:r>
    </w:p>
    <w:p w14:paraId="639EC0ED" w14:textId="77777777" w:rsidR="008A068B" w:rsidRPr="00EE73FB" w:rsidRDefault="008A068B" w:rsidP="008A068B">
      <w:pPr>
        <w:spacing w:line="276" w:lineRule="auto"/>
        <w:jc w:val="both"/>
        <w:rPr>
          <w:color w:val="414141"/>
          <w:lang w:eastAsia="en-AU"/>
        </w:rPr>
      </w:pPr>
      <w:r w:rsidRPr="00EE73FB">
        <w:rPr>
          <w:color w:val="414141"/>
          <w:lang w:eastAsia="en-AU"/>
        </w:rPr>
        <w:t>(</w:t>
      </w:r>
      <w:r w:rsidRPr="00EE73FB">
        <w:rPr>
          <w:i/>
          <w:iCs/>
          <w:color w:val="414141"/>
          <w:lang w:eastAsia="en-AU"/>
        </w:rPr>
        <w:t>Start the audio-recording</w:t>
      </w:r>
      <w:r w:rsidRPr="00EE73FB">
        <w:rPr>
          <w:color w:val="414141"/>
          <w:lang w:eastAsia="en-AU"/>
        </w:rPr>
        <w:t>)</w:t>
      </w:r>
    </w:p>
    <w:p w14:paraId="5C5C21E8" w14:textId="77777777" w:rsidR="008A068B" w:rsidRPr="00EE73FB" w:rsidRDefault="008A068B" w:rsidP="008A068B">
      <w:pPr>
        <w:spacing w:line="276" w:lineRule="auto"/>
        <w:jc w:val="both"/>
        <w:rPr>
          <w:color w:val="414141"/>
          <w:lang w:eastAsia="en-AU"/>
        </w:rPr>
      </w:pPr>
      <w:r w:rsidRPr="00EE73FB">
        <w:rPr>
          <w:color w:val="414141"/>
          <w:lang w:eastAsia="en-AU"/>
        </w:rPr>
        <w:t xml:space="preserve">Do you agree to do this interview? </w:t>
      </w:r>
      <w:r w:rsidRPr="00EE73FB">
        <w:rPr>
          <w:color w:val="414141"/>
          <w:lang w:eastAsia="en-AU"/>
        </w:rPr>
        <w:tab/>
      </w:r>
      <w:r w:rsidRPr="00EE73FB">
        <w:rPr>
          <w:color w:val="414141"/>
          <w:lang w:eastAsia="en-AU"/>
        </w:rPr>
        <w:tab/>
      </w:r>
      <w:r w:rsidRPr="00EE73FB">
        <w:rPr>
          <w:color w:val="414141"/>
          <w:lang w:eastAsia="en-AU"/>
        </w:rPr>
        <w:tab/>
        <w:t>Yes/No</w:t>
      </w:r>
    </w:p>
    <w:p w14:paraId="558DAB01" w14:textId="77777777" w:rsidR="008A068B" w:rsidRPr="00EE73FB" w:rsidRDefault="008A068B" w:rsidP="008A068B">
      <w:pPr>
        <w:spacing w:line="276" w:lineRule="auto"/>
        <w:jc w:val="both"/>
        <w:rPr>
          <w:color w:val="414141"/>
          <w:lang w:eastAsia="en-AU"/>
        </w:rPr>
      </w:pPr>
      <w:r w:rsidRPr="00EE73FB">
        <w:rPr>
          <w:color w:val="414141"/>
          <w:lang w:eastAsia="en-AU"/>
        </w:rPr>
        <w:t xml:space="preserve">[If obtaining written consent in in-person interview] If yes, have adult participant(s) sign the consent form or if interviewing a young person aged 15-17, you must sign the assent form on their behalf. If no, ask participant(s) to leave the interview. </w:t>
      </w:r>
    </w:p>
    <w:p w14:paraId="36E62A84" w14:textId="77777777" w:rsidR="008A068B" w:rsidRPr="00EE73FB" w:rsidRDefault="008A068B" w:rsidP="008A068B">
      <w:pPr>
        <w:spacing w:line="276" w:lineRule="auto"/>
        <w:jc w:val="both"/>
        <w:rPr>
          <w:b/>
          <w:bCs/>
          <w:i/>
          <w:iCs/>
          <w:color w:val="414141"/>
          <w:lang w:eastAsia="en-AU"/>
        </w:rPr>
      </w:pPr>
      <w:r w:rsidRPr="00EE73FB">
        <w:rPr>
          <w:b/>
          <w:bCs/>
          <w:i/>
          <w:iCs/>
          <w:color w:val="414141"/>
          <w:lang w:eastAsia="en-AU"/>
        </w:rPr>
        <w:t xml:space="preserve">Once consent has been received, stop recording </w:t>
      </w:r>
    </w:p>
    <w:p w14:paraId="36F9EC09"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Distribute cash incentives</w:t>
      </w:r>
    </w:p>
    <w:p w14:paraId="2CE0E632" w14:textId="77777777" w:rsidR="008A068B" w:rsidRPr="00EE73FB" w:rsidRDefault="008A068B" w:rsidP="008A068B">
      <w:pPr>
        <w:jc w:val="both"/>
        <w:rPr>
          <w:color w:val="414141"/>
          <w:lang w:eastAsia="en-AU"/>
        </w:rPr>
      </w:pPr>
      <w:r w:rsidRPr="00EE73FB">
        <w:rPr>
          <w:color w:val="414141"/>
          <w:lang w:eastAsia="en-AU"/>
        </w:rPr>
        <w:t>If in-person: hand cash to participants</w:t>
      </w:r>
    </w:p>
    <w:p w14:paraId="4AEBC63C" w14:textId="77777777" w:rsidR="008A068B" w:rsidRPr="00EE73FB" w:rsidRDefault="008A068B" w:rsidP="008A068B">
      <w:pPr>
        <w:jc w:val="both"/>
        <w:rPr>
          <w:color w:val="414141"/>
          <w:lang w:eastAsia="en-AU"/>
        </w:rPr>
      </w:pPr>
      <w:r w:rsidRPr="00EE73FB">
        <w:rPr>
          <w:color w:val="414141"/>
          <w:lang w:eastAsia="en-AU"/>
        </w:rPr>
        <w:t>If online or phone: Ask for their bank details or PayID, and send the payment now</w:t>
      </w:r>
    </w:p>
    <w:p w14:paraId="5220BCDE" w14:textId="48324B30" w:rsidR="008A068B" w:rsidRPr="00EE73FB" w:rsidRDefault="008A068B" w:rsidP="008A068B">
      <w:pPr>
        <w:ind w:left="720"/>
        <w:jc w:val="both"/>
        <w:rPr>
          <w:color w:val="414141"/>
          <w:lang w:eastAsia="en-AU"/>
        </w:rPr>
      </w:pPr>
      <w:r w:rsidRPr="00EE73FB">
        <w:rPr>
          <w:color w:val="414141"/>
          <w:lang w:eastAsia="en-AU"/>
        </w:rPr>
        <w:t xml:space="preserve">BSB: </w:t>
      </w:r>
      <w:r w:rsidR="0079258E">
        <w:rPr>
          <w:color w:val="414141"/>
          <w:lang w:eastAsia="en-AU"/>
        </w:rPr>
        <w:t xml:space="preserve">                                                                                           </w:t>
      </w:r>
      <w:r w:rsidRPr="00EE73FB">
        <w:rPr>
          <w:color w:val="414141"/>
          <w:lang w:eastAsia="en-AU"/>
        </w:rPr>
        <w:t xml:space="preserve">&amp; Account #: </w:t>
      </w:r>
    </w:p>
    <w:p w14:paraId="4CFA7F04" w14:textId="4C7B5524" w:rsidR="008A068B" w:rsidRPr="00EC6853" w:rsidRDefault="008A068B" w:rsidP="00EC6853">
      <w:pPr>
        <w:pStyle w:val="ListParagraph"/>
        <w:rPr>
          <w:lang w:eastAsia="en-AU"/>
        </w:rPr>
      </w:pPr>
      <w:r w:rsidRPr="00EC6853">
        <w:rPr>
          <w:lang w:eastAsia="en-AU"/>
        </w:rPr>
        <w:t>PayID #:</w:t>
      </w:r>
    </w:p>
    <w:p w14:paraId="40E7ABA6"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 Field researcher to check:</w:t>
      </w:r>
    </w:p>
    <w:p w14:paraId="12B0C810" w14:textId="77777777" w:rsidR="008A068B" w:rsidRPr="00EE73FB" w:rsidRDefault="000A7F90" w:rsidP="008A068B">
      <w:pPr>
        <w:spacing w:after="0" w:line="240" w:lineRule="auto"/>
        <w:rPr>
          <w:color w:val="414141"/>
          <w:lang w:eastAsia="en-AU"/>
        </w:rPr>
      </w:pPr>
      <w:sdt>
        <w:sdtPr>
          <w:rPr>
            <w:color w:val="414141"/>
            <w:lang w:eastAsia="en-AU"/>
          </w:rPr>
          <w:id w:val="2100358656"/>
          <w14:checkbox>
            <w14:checked w14:val="0"/>
            <w14:checkedState w14:val="2612" w14:font="MS Gothic"/>
            <w14:uncheckedState w14:val="2610" w14:font="MS Gothic"/>
          </w14:checkbox>
        </w:sdtPr>
        <w:sdtEndPr/>
        <w:sdtContent>
          <w:r w:rsidR="008A068B" w:rsidRPr="00EE73FB">
            <w:rPr>
              <w:rFonts w:ascii="Segoe UI Symbol" w:hAnsi="Segoe UI Symbol" w:cs="Segoe UI Symbol"/>
              <w:color w:val="414141"/>
              <w:lang w:eastAsia="en-AU"/>
            </w:rPr>
            <w:t>☐</w:t>
          </w:r>
        </w:sdtContent>
      </w:sdt>
      <w:r w:rsidR="008A068B" w:rsidRPr="00EE73FB">
        <w:rPr>
          <w:color w:val="414141"/>
          <w:lang w:eastAsia="en-AU"/>
        </w:rPr>
        <w:t xml:space="preserve">   [In-person] Sign off sheet has been signed by the participants and retained by Researcher</w:t>
      </w:r>
    </w:p>
    <w:p w14:paraId="22F7CF9A" w14:textId="77777777" w:rsidR="008A068B" w:rsidRPr="00EE73FB" w:rsidRDefault="000A7F90" w:rsidP="008A068B">
      <w:pPr>
        <w:spacing w:after="0" w:line="240" w:lineRule="auto"/>
        <w:rPr>
          <w:color w:val="414141"/>
          <w:lang w:eastAsia="en-AU"/>
        </w:rPr>
      </w:pPr>
      <w:sdt>
        <w:sdtPr>
          <w:rPr>
            <w:color w:val="414141"/>
            <w:lang w:eastAsia="en-AU"/>
          </w:rPr>
          <w:id w:val="-300775692"/>
          <w14:checkbox>
            <w14:checked w14:val="0"/>
            <w14:checkedState w14:val="2612" w14:font="MS Gothic"/>
            <w14:uncheckedState w14:val="2610" w14:font="MS Gothic"/>
          </w14:checkbox>
        </w:sdtPr>
        <w:sdtEndPr/>
        <w:sdtContent>
          <w:r w:rsidR="008A068B" w:rsidRPr="00EE73FB">
            <w:rPr>
              <w:rFonts w:ascii="Segoe UI Symbol" w:hAnsi="Segoe UI Symbol" w:cs="Segoe UI Symbol"/>
              <w:color w:val="414141"/>
              <w:lang w:eastAsia="en-AU"/>
            </w:rPr>
            <w:t>☐</w:t>
          </w:r>
        </w:sdtContent>
      </w:sdt>
      <w:r w:rsidR="008A068B" w:rsidRPr="00EE73FB">
        <w:rPr>
          <w:color w:val="414141"/>
          <w:lang w:eastAsia="en-AU"/>
        </w:rPr>
        <w:t xml:space="preserve">   [Phone or online] Audio-recorded consent obtained from participants </w:t>
      </w:r>
    </w:p>
    <w:p w14:paraId="17E40CDB" w14:textId="77777777" w:rsidR="008A068B" w:rsidRPr="00EE73FB" w:rsidRDefault="000A7F90" w:rsidP="008A068B">
      <w:pPr>
        <w:spacing w:after="0" w:line="240" w:lineRule="auto"/>
        <w:rPr>
          <w:color w:val="414141"/>
          <w:lang w:eastAsia="en-AU"/>
        </w:rPr>
      </w:pPr>
      <w:sdt>
        <w:sdtPr>
          <w:rPr>
            <w:color w:val="414141"/>
            <w:lang w:eastAsia="en-AU"/>
          </w:rPr>
          <w:id w:val="-1497411148"/>
          <w14:checkbox>
            <w14:checked w14:val="0"/>
            <w14:checkedState w14:val="2612" w14:font="MS Gothic"/>
            <w14:uncheckedState w14:val="2610" w14:font="MS Gothic"/>
          </w14:checkbox>
        </w:sdtPr>
        <w:sdtEndPr/>
        <w:sdtContent>
          <w:r w:rsidR="008A068B" w:rsidRPr="00EE73FB">
            <w:rPr>
              <w:rFonts w:ascii="Segoe UI Symbol" w:hAnsi="Segoe UI Symbol" w:cs="Segoe UI Symbol"/>
              <w:color w:val="414141"/>
              <w:lang w:eastAsia="en-AU"/>
            </w:rPr>
            <w:t>☐</w:t>
          </w:r>
        </w:sdtContent>
      </w:sdt>
      <w:r w:rsidR="008A068B" w:rsidRPr="00EE73FB">
        <w:rPr>
          <w:color w:val="414141"/>
          <w:lang w:eastAsia="en-AU"/>
        </w:rPr>
        <w:t xml:space="preserve">   Participants each have a copy of the Participant Information Sheet</w:t>
      </w:r>
    </w:p>
    <w:p w14:paraId="22CDF318" w14:textId="77777777" w:rsidR="008A068B" w:rsidRDefault="000A7F90" w:rsidP="008A068B">
      <w:pPr>
        <w:spacing w:after="0" w:line="240" w:lineRule="auto"/>
        <w:rPr>
          <w:color w:val="414141"/>
          <w:lang w:eastAsia="en-AU"/>
        </w:rPr>
      </w:pPr>
      <w:sdt>
        <w:sdtPr>
          <w:rPr>
            <w:color w:val="414141"/>
            <w:lang w:eastAsia="en-AU"/>
          </w:rPr>
          <w:id w:val="-1262064868"/>
          <w14:checkbox>
            <w14:checked w14:val="0"/>
            <w14:checkedState w14:val="2612" w14:font="MS Gothic"/>
            <w14:uncheckedState w14:val="2610" w14:font="MS Gothic"/>
          </w14:checkbox>
        </w:sdtPr>
        <w:sdtEndPr/>
        <w:sdtContent>
          <w:r w:rsidR="008A068B" w:rsidRPr="00EE73FB">
            <w:rPr>
              <w:rFonts w:ascii="Segoe UI Symbol" w:hAnsi="Segoe UI Symbol" w:cs="Segoe UI Symbol"/>
              <w:color w:val="414141"/>
              <w:lang w:eastAsia="en-AU"/>
            </w:rPr>
            <w:t>☐</w:t>
          </w:r>
        </w:sdtContent>
      </w:sdt>
      <w:r w:rsidR="008A068B" w:rsidRPr="00EE73FB">
        <w:rPr>
          <w:color w:val="414141"/>
          <w:lang w:eastAsia="en-AU"/>
        </w:rPr>
        <w:t xml:space="preserve">   Participants have received their cash incentive</w:t>
      </w:r>
    </w:p>
    <w:p w14:paraId="51F3A8C6" w14:textId="77777777" w:rsidR="008A068B" w:rsidRPr="00EE73FB" w:rsidRDefault="008A068B" w:rsidP="008A068B">
      <w:pPr>
        <w:spacing w:after="0" w:line="240" w:lineRule="auto"/>
        <w:rPr>
          <w:color w:val="414141"/>
          <w:lang w:eastAsia="en-AU"/>
        </w:rPr>
      </w:pPr>
    </w:p>
    <w:p w14:paraId="0B9E9198" w14:textId="77777777" w:rsidR="008A068B" w:rsidRPr="00EE73FB" w:rsidRDefault="008A068B" w:rsidP="008A068B">
      <w:pPr>
        <w:spacing w:after="120" w:line="240" w:lineRule="auto"/>
        <w:rPr>
          <w:b/>
          <w:color w:val="DA291C" w:themeColor="background2"/>
          <w:lang w:eastAsia="en-AU"/>
        </w:rPr>
      </w:pPr>
      <w:bookmarkStart w:id="90" w:name="_Hlk51595521"/>
      <w:r w:rsidRPr="00EE73FB">
        <w:rPr>
          <w:b/>
          <w:color w:val="DA291C" w:themeColor="background2"/>
          <w:lang w:eastAsia="en-AU"/>
        </w:rPr>
        <w:t>DSS Safe Places Engagements - Discussion Guide</w:t>
      </w:r>
    </w:p>
    <w:p w14:paraId="5D4429A4" w14:textId="77777777" w:rsidR="008A068B" w:rsidRPr="00EE73FB" w:rsidRDefault="008A068B" w:rsidP="008A068B">
      <w:pPr>
        <w:spacing w:before="120"/>
        <w:rPr>
          <w:color w:val="414141"/>
          <w:szCs w:val="20"/>
          <w:lang w:eastAsia="en-AU"/>
        </w:rPr>
      </w:pPr>
      <w:r w:rsidRPr="00EE73FB">
        <w:rPr>
          <w:color w:val="414141"/>
          <w:szCs w:val="20"/>
          <w:lang w:eastAsia="en-AU"/>
        </w:rPr>
        <w:t>OBJECTIVE: Getting to know participants and breaking the ice (20 minutes)</w:t>
      </w:r>
    </w:p>
    <w:p w14:paraId="1AFE65FA" w14:textId="77777777" w:rsidR="008A068B" w:rsidRPr="00EC2BD5" w:rsidRDefault="008A068B" w:rsidP="00EC2BD5">
      <w:pPr>
        <w:pStyle w:val="2ndlevelbullet"/>
        <w:ind w:left="426"/>
        <w:rPr>
          <w:b/>
          <w:bCs/>
          <w:i/>
          <w:iCs/>
        </w:rPr>
      </w:pPr>
      <w:r w:rsidRPr="00EC2BD5">
        <w:rPr>
          <w:b/>
          <w:bCs/>
          <w:i/>
          <w:iCs/>
        </w:rPr>
        <w:t xml:space="preserve">Facilitator to introduce themselves, with a little bit about where they’re from, their work, hobbies etc. </w:t>
      </w:r>
    </w:p>
    <w:p w14:paraId="2C9AE2CA" w14:textId="77777777" w:rsidR="008A068B" w:rsidRPr="00EC2BD5" w:rsidRDefault="008A068B" w:rsidP="00EC2BD5">
      <w:pPr>
        <w:pStyle w:val="2ndlevelbullet"/>
        <w:ind w:left="426"/>
        <w:rPr>
          <w:b/>
          <w:bCs/>
        </w:rPr>
      </w:pPr>
      <w:r w:rsidRPr="00EC2BD5">
        <w:rPr>
          <w:b/>
          <w:bCs/>
        </w:rPr>
        <w:t xml:space="preserve">If you could also please introduce yourself (you don’t need to use your full name). You can tell me about where you’re from, your hobbies, your work, or any other things about yourself. </w:t>
      </w:r>
    </w:p>
    <w:p w14:paraId="4CFB3759" w14:textId="77777777" w:rsidR="008A068B" w:rsidRPr="00EE73FB" w:rsidRDefault="008A068B" w:rsidP="008A068B">
      <w:pPr>
        <w:spacing w:before="120"/>
        <w:rPr>
          <w:color w:val="414141"/>
          <w:szCs w:val="20"/>
          <w:lang w:eastAsia="en-AU"/>
        </w:rPr>
      </w:pPr>
      <w:r w:rsidRPr="00EE73FB">
        <w:rPr>
          <w:color w:val="414141"/>
          <w:szCs w:val="20"/>
          <w:lang w:eastAsia="en-AU"/>
        </w:rPr>
        <w:t>OBJECTIVE: Understand participants’ experiences with emergency accommodation, the physical design features needed for victim-survivors to feel fully supported when they exit emergency accommodation and continue on their journey to being safe</w:t>
      </w:r>
      <w:r w:rsidRPr="00EE73FB" w:rsidDel="00956266">
        <w:rPr>
          <w:color w:val="414141"/>
          <w:szCs w:val="20"/>
          <w:lang w:eastAsia="en-AU"/>
        </w:rPr>
        <w:t xml:space="preserve"> </w:t>
      </w:r>
      <w:r w:rsidRPr="00EE73FB">
        <w:rPr>
          <w:color w:val="414141"/>
          <w:szCs w:val="20"/>
          <w:lang w:eastAsia="en-AU"/>
        </w:rPr>
        <w:t>(30 minutes)</w:t>
      </w:r>
    </w:p>
    <w:p w14:paraId="5C87349C" w14:textId="77777777" w:rsidR="008A068B" w:rsidRPr="00EE73FB" w:rsidRDefault="008A068B" w:rsidP="008A068B">
      <w:pPr>
        <w:jc w:val="both"/>
        <w:rPr>
          <w:b/>
          <w:bCs/>
          <w:color w:val="auto"/>
          <w:lang w:eastAsia="en-AU"/>
        </w:rPr>
      </w:pPr>
      <w:r w:rsidRPr="00EE73FB">
        <w:rPr>
          <w:b/>
          <w:bCs/>
          <w:color w:val="auto"/>
          <w:lang w:eastAsia="en-AU"/>
        </w:rPr>
        <w:t xml:space="preserve">If you’re happy to, I’d like to ask you some questions about your experience of emergency or crisis accommodation that you lived in, after leaving a situation of family or domestic violence. Is that all right? </w:t>
      </w:r>
    </w:p>
    <w:p w14:paraId="6E0E1A32" w14:textId="77777777" w:rsidR="00327DAF" w:rsidRPr="00EC2BD5" w:rsidRDefault="008A068B" w:rsidP="00327DAF">
      <w:pPr>
        <w:pStyle w:val="2ndlevelbullet"/>
        <w:ind w:left="426"/>
        <w:rPr>
          <w:b/>
          <w:bCs/>
        </w:rPr>
      </w:pPr>
      <w:r w:rsidRPr="00EC2BD5">
        <w:rPr>
          <w:b/>
          <w:bCs/>
        </w:rPr>
        <w:t>When did you live in emergency accommodation? Which year or years?</w:t>
      </w:r>
    </w:p>
    <w:p w14:paraId="4D59D186" w14:textId="77777777" w:rsidR="00327DAF" w:rsidRPr="00327DAF" w:rsidRDefault="008A068B" w:rsidP="00327DAF">
      <w:pPr>
        <w:pStyle w:val="2ndlevelbullet"/>
        <w:numPr>
          <w:ilvl w:val="1"/>
          <w:numId w:val="8"/>
        </w:numPr>
        <w:ind w:left="851"/>
      </w:pPr>
      <w:r w:rsidRPr="00327DAF">
        <w:rPr>
          <w:szCs w:val="20"/>
        </w:rPr>
        <w:t xml:space="preserve">How long did you live there? Did you move between different emergency housing places? </w:t>
      </w:r>
    </w:p>
    <w:p w14:paraId="273744A8" w14:textId="77777777" w:rsidR="00327DAF" w:rsidRPr="00EC2BD5" w:rsidRDefault="008A068B" w:rsidP="00327DAF">
      <w:pPr>
        <w:pStyle w:val="2ndlevelbullet"/>
        <w:ind w:left="426"/>
        <w:rPr>
          <w:b/>
          <w:bCs/>
        </w:rPr>
      </w:pPr>
      <w:r w:rsidRPr="00EC2BD5">
        <w:rPr>
          <w:b/>
          <w:bCs/>
        </w:rPr>
        <w:t>Did you live there with anyone else? If so, how did that go?</w:t>
      </w:r>
    </w:p>
    <w:p w14:paraId="3A7D098F" w14:textId="77777777" w:rsidR="00327DAF" w:rsidRPr="00327DAF" w:rsidRDefault="008A068B" w:rsidP="00327DAF">
      <w:pPr>
        <w:pStyle w:val="2ndlevelbullet"/>
        <w:numPr>
          <w:ilvl w:val="1"/>
          <w:numId w:val="8"/>
        </w:numPr>
        <w:ind w:left="851"/>
      </w:pPr>
      <w:r w:rsidRPr="00327DAF">
        <w:rPr>
          <w:szCs w:val="20"/>
        </w:rPr>
        <w:t>PROMPT: enough space, the right type of spaces, privacy, safety concerns or issues?</w:t>
      </w:r>
    </w:p>
    <w:p w14:paraId="0ECC9965" w14:textId="77777777" w:rsidR="00327DAF" w:rsidRPr="00EC2BD5" w:rsidRDefault="008A068B" w:rsidP="00327DAF">
      <w:pPr>
        <w:pStyle w:val="2ndlevelbullet"/>
        <w:ind w:left="426"/>
        <w:rPr>
          <w:b/>
          <w:bCs/>
        </w:rPr>
      </w:pPr>
      <w:r w:rsidRPr="00EC2BD5">
        <w:rPr>
          <w:b/>
          <w:bCs/>
        </w:rPr>
        <w:t>What was the housing like? Was it a house, an apartment, a hotel?</w:t>
      </w:r>
    </w:p>
    <w:p w14:paraId="0A9E1CBB" w14:textId="77777777" w:rsidR="00327DAF" w:rsidRPr="00327DAF" w:rsidRDefault="008A068B" w:rsidP="00327DAF">
      <w:pPr>
        <w:pStyle w:val="2ndlevelbullet"/>
        <w:numPr>
          <w:ilvl w:val="1"/>
          <w:numId w:val="8"/>
        </w:numPr>
        <w:ind w:left="851"/>
      </w:pPr>
      <w:r w:rsidRPr="00327DAF">
        <w:rPr>
          <w:szCs w:val="20"/>
        </w:rPr>
        <w:t>Was it nice or not so nice?</w:t>
      </w:r>
    </w:p>
    <w:p w14:paraId="52F489A5" w14:textId="77777777" w:rsidR="00327DAF" w:rsidRPr="00327DAF" w:rsidRDefault="008A068B" w:rsidP="00327DAF">
      <w:pPr>
        <w:pStyle w:val="2ndlevelbullet"/>
        <w:numPr>
          <w:ilvl w:val="1"/>
          <w:numId w:val="8"/>
        </w:numPr>
        <w:ind w:left="851"/>
      </w:pPr>
      <w:r w:rsidRPr="00327DAF">
        <w:rPr>
          <w:szCs w:val="20"/>
        </w:rPr>
        <w:t>If nice, what made it nice?</w:t>
      </w:r>
    </w:p>
    <w:p w14:paraId="0E93A3F5" w14:textId="77777777" w:rsidR="00327DAF" w:rsidRPr="00327DAF" w:rsidRDefault="008A068B" w:rsidP="00327DAF">
      <w:pPr>
        <w:pStyle w:val="2ndlevelbullet"/>
        <w:numPr>
          <w:ilvl w:val="2"/>
          <w:numId w:val="8"/>
        </w:numPr>
        <w:ind w:left="1134"/>
      </w:pPr>
      <w:r w:rsidRPr="00327DAF">
        <w:rPr>
          <w:szCs w:val="20"/>
        </w:rPr>
        <w:t>PROMPT: layout, size of the rooms, number of rooms, number of beds, safety features, location in the community, how near or far it was to shops or places you needed to go, staff, the way access to the building was set up, the way the rooms were laid out, the people who lived nearby, age of the building</w:t>
      </w:r>
    </w:p>
    <w:p w14:paraId="481F30C5" w14:textId="77777777" w:rsidR="00327DAF" w:rsidRDefault="008A068B" w:rsidP="00327DAF">
      <w:pPr>
        <w:pStyle w:val="2ndlevelbullet"/>
        <w:numPr>
          <w:ilvl w:val="1"/>
          <w:numId w:val="8"/>
        </w:numPr>
        <w:ind w:left="851"/>
      </w:pPr>
      <w:r w:rsidRPr="00327DAF">
        <w:t>If not so nice, what made it not so nice?</w:t>
      </w:r>
    </w:p>
    <w:p w14:paraId="4646CA23" w14:textId="77777777" w:rsidR="00327DAF" w:rsidRPr="00327DAF" w:rsidRDefault="008A068B" w:rsidP="00327DAF">
      <w:pPr>
        <w:pStyle w:val="2ndlevelbullet"/>
        <w:numPr>
          <w:ilvl w:val="2"/>
          <w:numId w:val="8"/>
        </w:numPr>
        <w:ind w:left="1134"/>
      </w:pPr>
      <w:r w:rsidRPr="00327DAF">
        <w:rPr>
          <w:szCs w:val="20"/>
        </w:rPr>
        <w:t xml:space="preserve">PROMPT: layout, size of the rooms, number of rooms, number of beds, safety features, location in the community, how near or far it was to shops or places you needed to go, staff, </w:t>
      </w:r>
      <w:r w:rsidRPr="00327DAF">
        <w:rPr>
          <w:szCs w:val="20"/>
        </w:rPr>
        <w:lastRenderedPageBreak/>
        <w:t>the way access to the building was set up, the way the rooms were laid out, the people who lived nearby, age of the building</w:t>
      </w:r>
    </w:p>
    <w:p w14:paraId="44E6B4CA" w14:textId="77777777" w:rsidR="00327DAF" w:rsidRPr="00327DAF" w:rsidRDefault="008A068B" w:rsidP="00327DAF">
      <w:pPr>
        <w:pStyle w:val="2ndlevelbullet"/>
        <w:numPr>
          <w:ilvl w:val="1"/>
          <w:numId w:val="8"/>
        </w:numPr>
        <w:ind w:left="851"/>
      </w:pPr>
      <w:r w:rsidRPr="00327DAF">
        <w:rPr>
          <w:szCs w:val="20"/>
        </w:rPr>
        <w:t xml:space="preserve">Did you feel like you could be yourself while living there? Like you could practice your faith if you wanted to, you could connect with the people you needed and wanted to connect with, you felt comfortable just being you, or other things like that. </w:t>
      </w:r>
    </w:p>
    <w:p w14:paraId="2ED611B0" w14:textId="77777777" w:rsidR="00327DAF" w:rsidRPr="00327DAF" w:rsidRDefault="008A068B" w:rsidP="00327DAF">
      <w:pPr>
        <w:pStyle w:val="2ndlevelbullet"/>
        <w:numPr>
          <w:ilvl w:val="2"/>
          <w:numId w:val="8"/>
        </w:numPr>
        <w:ind w:left="1134"/>
      </w:pPr>
      <w:r w:rsidRPr="00327DAF">
        <w:rPr>
          <w:szCs w:val="20"/>
        </w:rPr>
        <w:t>If yes, how so and what helped you feel that way?</w:t>
      </w:r>
    </w:p>
    <w:p w14:paraId="1AF31446" w14:textId="77777777" w:rsidR="00327DAF" w:rsidRPr="00327DAF" w:rsidRDefault="008A068B" w:rsidP="00327DAF">
      <w:pPr>
        <w:pStyle w:val="2ndlevelbullet"/>
        <w:numPr>
          <w:ilvl w:val="2"/>
          <w:numId w:val="8"/>
        </w:numPr>
        <w:ind w:left="1134"/>
      </w:pPr>
      <w:r w:rsidRPr="00327DAF">
        <w:rPr>
          <w:szCs w:val="20"/>
        </w:rPr>
        <w:t xml:space="preserve">If no, how so and what made you feel that way? </w:t>
      </w:r>
    </w:p>
    <w:p w14:paraId="6B2FCF1B" w14:textId="0FFA9356" w:rsidR="008A068B" w:rsidRPr="00EC2BD5" w:rsidRDefault="008A068B" w:rsidP="00327DAF">
      <w:pPr>
        <w:pStyle w:val="2ndlevelbullet"/>
        <w:ind w:left="426"/>
        <w:rPr>
          <w:b/>
          <w:bCs/>
        </w:rPr>
      </w:pPr>
      <w:r w:rsidRPr="00EC2BD5">
        <w:rPr>
          <w:b/>
          <w:bCs/>
        </w:rPr>
        <w:t>If you could design housing that would have been just perfect for you at the time, when you were leaving that circumstance of family or domestic violence, what would it have looked like? What would it have been nice to have?</w:t>
      </w:r>
    </w:p>
    <w:p w14:paraId="2429283C" w14:textId="77777777" w:rsidR="008A068B" w:rsidRPr="00EE73FB" w:rsidRDefault="008A068B" w:rsidP="008A068B">
      <w:pPr>
        <w:spacing w:before="120"/>
        <w:rPr>
          <w:color w:val="414141"/>
          <w:szCs w:val="20"/>
          <w:lang w:eastAsia="en-AU"/>
        </w:rPr>
      </w:pPr>
      <w:r w:rsidRPr="00EE73FB">
        <w:rPr>
          <w:color w:val="414141"/>
          <w:szCs w:val="20"/>
          <w:lang w:eastAsia="en-AU"/>
        </w:rPr>
        <w:t>OBJECTIVE: Understand what other services are needed to support women and children from these cohorts in emergency accommodation, and what barriers might have prevented access (10 minutes)</w:t>
      </w:r>
    </w:p>
    <w:p w14:paraId="59F94F27" w14:textId="77777777" w:rsidR="008A068B" w:rsidRPr="00EE73FB" w:rsidRDefault="008A068B" w:rsidP="008A068B">
      <w:pPr>
        <w:jc w:val="both"/>
        <w:rPr>
          <w:b/>
          <w:bCs/>
          <w:color w:val="auto"/>
          <w:lang w:eastAsia="en-AU"/>
        </w:rPr>
      </w:pPr>
      <w:r w:rsidRPr="00EE73FB">
        <w:rPr>
          <w:b/>
          <w:bCs/>
          <w:color w:val="auto"/>
          <w:lang w:eastAsia="en-AU"/>
        </w:rPr>
        <w:t>Next, we’re going to talk about supports or services you might have used, or might have needed, while you were in emergency accommodation. These can be things like employment services, legal services, childcare, cultural services, disability support, health services, or language support. Is that all right?</w:t>
      </w:r>
    </w:p>
    <w:p w14:paraId="4563F0FD" w14:textId="77777777" w:rsidR="00327DAF" w:rsidRPr="00EC2BD5" w:rsidRDefault="008A068B" w:rsidP="00327DAF">
      <w:pPr>
        <w:pStyle w:val="2ndlevelbullet"/>
        <w:ind w:left="426"/>
        <w:rPr>
          <w:b/>
          <w:bCs/>
        </w:rPr>
      </w:pPr>
      <w:r w:rsidRPr="00EC2BD5">
        <w:rPr>
          <w:b/>
          <w:bCs/>
        </w:rPr>
        <w:t xml:space="preserve">Were there any support services that you or your family needed while you were living in emergency accommodation? </w:t>
      </w:r>
    </w:p>
    <w:p w14:paraId="639F0552" w14:textId="77777777" w:rsidR="00327DAF" w:rsidRPr="00327DAF" w:rsidRDefault="008A068B" w:rsidP="00327DAF">
      <w:pPr>
        <w:pStyle w:val="2ndlevelbullet"/>
        <w:numPr>
          <w:ilvl w:val="1"/>
          <w:numId w:val="8"/>
        </w:numPr>
        <w:ind w:left="851"/>
      </w:pPr>
      <w:r w:rsidRPr="00327DAF">
        <w:rPr>
          <w:szCs w:val="20"/>
        </w:rPr>
        <w:t xml:space="preserve">Which of these services were most important during this time? </w:t>
      </w:r>
    </w:p>
    <w:p w14:paraId="47188776" w14:textId="77777777" w:rsidR="00327DAF" w:rsidRPr="00327DAF" w:rsidRDefault="008A068B" w:rsidP="00327DAF">
      <w:pPr>
        <w:pStyle w:val="2ndlevelbullet"/>
        <w:numPr>
          <w:ilvl w:val="1"/>
          <w:numId w:val="8"/>
        </w:numPr>
        <w:ind w:left="851"/>
      </w:pPr>
      <w:r w:rsidRPr="00327DAF">
        <w:rPr>
          <w:szCs w:val="20"/>
        </w:rPr>
        <w:t xml:space="preserve">When did you want or need access to these services? For example, all the time, just when you arrived, or just when facing certain challenges?  </w:t>
      </w:r>
    </w:p>
    <w:p w14:paraId="01CF553A" w14:textId="77777777" w:rsidR="00327DAF" w:rsidRPr="00EC2BD5" w:rsidRDefault="008A068B" w:rsidP="00327DAF">
      <w:pPr>
        <w:pStyle w:val="2ndlevelbullet"/>
        <w:ind w:left="426"/>
        <w:rPr>
          <w:b/>
          <w:bCs/>
        </w:rPr>
      </w:pPr>
      <w:r w:rsidRPr="00EC2BD5">
        <w:rPr>
          <w:b/>
          <w:bCs/>
        </w:rPr>
        <w:t>What kinds of supports and services did you feel you had good access to while in emergency accommodation?</w:t>
      </w:r>
    </w:p>
    <w:p w14:paraId="2DE13CBC" w14:textId="77777777" w:rsidR="00327DAF" w:rsidRPr="00327DAF" w:rsidRDefault="008A068B" w:rsidP="00327DAF">
      <w:pPr>
        <w:pStyle w:val="2ndlevelbullet"/>
        <w:numPr>
          <w:ilvl w:val="1"/>
          <w:numId w:val="8"/>
        </w:numPr>
        <w:ind w:left="851"/>
      </w:pPr>
      <w:r w:rsidRPr="00327DAF">
        <w:rPr>
          <w:szCs w:val="20"/>
        </w:rPr>
        <w:t>Were these services accessed face-to-face, or remotely, like over the phone or internet?</w:t>
      </w:r>
    </w:p>
    <w:p w14:paraId="57A463AB" w14:textId="77777777" w:rsidR="00327DAF" w:rsidRPr="00EC2BD5" w:rsidRDefault="008A068B" w:rsidP="00327DAF">
      <w:pPr>
        <w:pStyle w:val="2ndlevelbullet"/>
        <w:ind w:left="426"/>
        <w:rPr>
          <w:b/>
          <w:bCs/>
        </w:rPr>
      </w:pPr>
      <w:r w:rsidRPr="00EC2BD5">
        <w:rPr>
          <w:b/>
          <w:bCs/>
        </w:rPr>
        <w:t xml:space="preserve">What kinds of supports or services did you feel that you needed or would have liked at the time, but didn’t have access to? </w:t>
      </w:r>
    </w:p>
    <w:p w14:paraId="1AEFB7C6" w14:textId="5F54EA10" w:rsidR="008A068B" w:rsidRPr="00327DAF" w:rsidRDefault="008A068B" w:rsidP="00327DAF">
      <w:pPr>
        <w:pStyle w:val="2ndlevelbullet"/>
        <w:numPr>
          <w:ilvl w:val="1"/>
          <w:numId w:val="8"/>
        </w:numPr>
        <w:ind w:left="851"/>
      </w:pPr>
      <w:r w:rsidRPr="00327DAF">
        <w:rPr>
          <w:szCs w:val="20"/>
        </w:rPr>
        <w:t xml:space="preserve">What do you think kept you from accessing those services? </w:t>
      </w:r>
    </w:p>
    <w:p w14:paraId="7969D648" w14:textId="77777777" w:rsidR="008A068B" w:rsidRPr="00EE73FB" w:rsidRDefault="008A068B" w:rsidP="008A068B">
      <w:pPr>
        <w:spacing w:before="120"/>
        <w:rPr>
          <w:color w:val="414141"/>
          <w:szCs w:val="20"/>
          <w:lang w:eastAsia="en-AU"/>
        </w:rPr>
      </w:pPr>
      <w:r w:rsidRPr="00EE73FB">
        <w:rPr>
          <w:color w:val="414141"/>
          <w:szCs w:val="20"/>
          <w:lang w:eastAsia="en-AU"/>
        </w:rPr>
        <w:t>OBJECTIVE: Summing up</w:t>
      </w:r>
    </w:p>
    <w:p w14:paraId="6C4E8090" w14:textId="77777777" w:rsidR="008A068B" w:rsidRPr="00327DAF" w:rsidRDefault="008A068B" w:rsidP="00327DAF">
      <w:pPr>
        <w:pStyle w:val="2ndlevelbullet"/>
        <w:ind w:left="426"/>
        <w:rPr>
          <w:b/>
          <w:bCs/>
        </w:rPr>
      </w:pPr>
      <w:r w:rsidRPr="00327DAF">
        <w:rPr>
          <w:b/>
          <w:bCs/>
        </w:rPr>
        <w:t>Is there anything else you would like to add about your experience of emergency accommodation that you think is important for people in charge of designing emergency accommodation to understand?</w:t>
      </w:r>
    </w:p>
    <w:p w14:paraId="1AA7109F" w14:textId="77777777" w:rsidR="008A068B" w:rsidRPr="00EE73FB" w:rsidRDefault="008A068B" w:rsidP="008A068B">
      <w:pPr>
        <w:spacing w:after="120" w:line="240" w:lineRule="auto"/>
        <w:rPr>
          <w:b/>
          <w:color w:val="DA291C" w:themeColor="background2"/>
          <w:lang w:eastAsia="en-AU"/>
        </w:rPr>
      </w:pPr>
    </w:p>
    <w:p w14:paraId="1635646D" w14:textId="77777777" w:rsidR="008A068B" w:rsidRPr="00EE73FB" w:rsidRDefault="008A068B" w:rsidP="008A068B">
      <w:pPr>
        <w:spacing w:after="120" w:line="240" w:lineRule="auto"/>
        <w:rPr>
          <w:b/>
          <w:color w:val="DA291C" w:themeColor="background2"/>
          <w:lang w:eastAsia="en-AU"/>
        </w:rPr>
      </w:pPr>
    </w:p>
    <w:p w14:paraId="195A7A13" w14:textId="77777777" w:rsidR="008A068B" w:rsidRPr="00EE73FB" w:rsidRDefault="008A068B" w:rsidP="008A068B">
      <w:pPr>
        <w:spacing w:after="120" w:line="240" w:lineRule="auto"/>
        <w:rPr>
          <w:b/>
          <w:color w:val="DA291C" w:themeColor="background2"/>
          <w:lang w:eastAsia="en-AU"/>
        </w:rPr>
      </w:pPr>
      <w:r w:rsidRPr="00EE73FB">
        <w:rPr>
          <w:b/>
          <w:color w:val="DA291C" w:themeColor="background2"/>
          <w:lang w:eastAsia="en-AU"/>
        </w:rPr>
        <w:t>Closing:</w:t>
      </w:r>
    </w:p>
    <w:p w14:paraId="3F09E187" w14:textId="77777777" w:rsidR="008A068B" w:rsidRPr="00EE73FB" w:rsidRDefault="008A068B" w:rsidP="008A068B">
      <w:pPr>
        <w:rPr>
          <w:b/>
          <w:bCs/>
          <w:szCs w:val="20"/>
          <w:lang w:eastAsia="en-AU"/>
        </w:rPr>
      </w:pPr>
      <w:r w:rsidRPr="00EE73FB">
        <w:rPr>
          <w:b/>
          <w:bCs/>
          <w:szCs w:val="20"/>
          <w:lang w:eastAsia="en-AU"/>
        </w:rPr>
        <w:t>Thank you so much for your time today. This has been a really helpful conversation and we really appreciate you sharing your experience with us.</w:t>
      </w:r>
    </w:p>
    <w:p w14:paraId="791DBB7A" w14:textId="77777777" w:rsidR="008A068B" w:rsidRPr="00EE73FB" w:rsidRDefault="008A068B" w:rsidP="008A068B">
      <w:pPr>
        <w:rPr>
          <w:b/>
          <w:bCs/>
          <w:szCs w:val="20"/>
          <w:lang w:eastAsia="en-AU"/>
        </w:rPr>
      </w:pPr>
      <w:r w:rsidRPr="00EE73FB">
        <w:rPr>
          <w:b/>
          <w:bCs/>
          <w:szCs w:val="20"/>
          <w:lang w:eastAsia="en-AU"/>
        </w:rPr>
        <w:t>Please remember that we’ve got a Support Specialist available to you for around 30 more minutes if you would like to chat about anything that may have come up for you in this interview. Her phone number, again, is: [READ OUT NUMBER]</w:t>
      </w:r>
    </w:p>
    <w:p w14:paraId="04AE2372" w14:textId="77777777" w:rsidR="008A068B" w:rsidRPr="00EE73FB" w:rsidRDefault="008A068B" w:rsidP="008A068B">
      <w:pPr>
        <w:rPr>
          <w:b/>
          <w:bCs/>
          <w:szCs w:val="20"/>
          <w:lang w:eastAsia="en-AU"/>
        </w:rPr>
      </w:pPr>
      <w:r w:rsidRPr="00EE73FB">
        <w:rPr>
          <w:b/>
          <w:bCs/>
          <w:szCs w:val="20"/>
          <w:lang w:eastAsia="en-AU"/>
        </w:rPr>
        <w:t>I or one of my colleagues at CIRCA will check in with you in 3 days, and again 5 days after that, with a quick phone call to see how you are doing and if there’s any support we can give.</w:t>
      </w:r>
    </w:p>
    <w:p w14:paraId="27928416" w14:textId="77777777" w:rsidR="008A068B" w:rsidRPr="00EE73FB" w:rsidRDefault="008A068B" w:rsidP="008A068B">
      <w:pPr>
        <w:rPr>
          <w:b/>
          <w:bCs/>
          <w:szCs w:val="20"/>
          <w:lang w:eastAsia="en-AU"/>
        </w:rPr>
      </w:pPr>
      <w:r w:rsidRPr="00EE73FB">
        <w:rPr>
          <w:b/>
          <w:bCs/>
          <w:szCs w:val="20"/>
          <w:lang w:eastAsia="en-AU"/>
        </w:rPr>
        <w:t>A reminder that we provided a list of support services with phone numbers and websites, should you feel like you would like to contact any for some extra support.  [</w:t>
      </w:r>
      <w:r w:rsidRPr="00EE73FB">
        <w:rPr>
          <w:b/>
          <w:bCs/>
          <w:i/>
          <w:iCs/>
          <w:szCs w:val="20"/>
          <w:lang w:eastAsia="en-AU"/>
        </w:rPr>
        <w:t>If needed, provide Support Services list again</w:t>
      </w:r>
      <w:r w:rsidRPr="00EE73FB">
        <w:rPr>
          <w:b/>
          <w:bCs/>
          <w:szCs w:val="20"/>
          <w:lang w:eastAsia="en-AU"/>
        </w:rPr>
        <w:t>]</w:t>
      </w:r>
      <w:bookmarkEnd w:id="90"/>
    </w:p>
    <w:p w14:paraId="3AE21842" w14:textId="77777777" w:rsidR="008A068B" w:rsidRPr="003D4F60" w:rsidRDefault="008A068B" w:rsidP="008A068B">
      <w:pPr>
        <w:tabs>
          <w:tab w:val="left" w:pos="1395"/>
        </w:tabs>
        <w:sectPr w:rsidR="008A068B" w:rsidRPr="003D4F60" w:rsidSect="0083667F">
          <w:footerReference w:type="default" r:id="rId28"/>
          <w:type w:val="oddPage"/>
          <w:pgSz w:w="11906" w:h="16838" w:code="9"/>
          <w:pgMar w:top="1276" w:right="851" w:bottom="1418" w:left="1701" w:header="709" w:footer="811" w:gutter="0"/>
          <w:pgNumType w:start="1"/>
          <w:cols w:space="708"/>
          <w:docGrid w:linePitch="360"/>
        </w:sectPr>
      </w:pPr>
    </w:p>
    <w:p w14:paraId="26B7A80C" w14:textId="77777777" w:rsidR="00663B40" w:rsidRDefault="00663B40" w:rsidP="000E4521">
      <w:pPr>
        <w:tabs>
          <w:tab w:val="left" w:pos="1395"/>
        </w:tabs>
      </w:pPr>
    </w:p>
    <w:p w14:paraId="57DE21D9" w14:textId="77777777" w:rsidR="00663B40" w:rsidRDefault="00663B40" w:rsidP="000E4521">
      <w:pPr>
        <w:tabs>
          <w:tab w:val="left" w:pos="1395"/>
        </w:tabs>
      </w:pPr>
    </w:p>
    <w:p w14:paraId="624DB189" w14:textId="71C61914" w:rsidR="00663B40" w:rsidRPr="00DF420C" w:rsidRDefault="00663B40" w:rsidP="000E4521">
      <w:pPr>
        <w:tabs>
          <w:tab w:val="left" w:pos="1395"/>
        </w:tabs>
        <w:sectPr w:rsidR="00663B40" w:rsidRPr="00DF420C" w:rsidSect="0083667F">
          <w:footerReference w:type="default" r:id="rId29"/>
          <w:type w:val="oddPage"/>
          <w:pgSz w:w="11906" w:h="16838" w:code="9"/>
          <w:pgMar w:top="1276" w:right="851" w:bottom="1418" w:left="1701" w:header="709" w:footer="811" w:gutter="0"/>
          <w:pgNumType w:start="1"/>
          <w:cols w:space="708"/>
          <w:docGrid w:linePitch="360"/>
        </w:sectPr>
      </w:pPr>
    </w:p>
    <w:p w14:paraId="59A0B833" w14:textId="77777777" w:rsidR="00ED4BE4" w:rsidRPr="00DF420C" w:rsidRDefault="00ED4BE4" w:rsidP="00A541C8">
      <w:pPr>
        <w:pStyle w:val="CoverDate"/>
        <w:rPr>
          <w:lang w:val="en-AU"/>
        </w:rPr>
      </w:pPr>
    </w:p>
    <w:p w14:paraId="05C76ECC" w14:textId="77777777" w:rsidR="00ED4BE4" w:rsidRPr="00DF420C" w:rsidRDefault="00ED4BE4" w:rsidP="00A541C8">
      <w:pPr>
        <w:pStyle w:val="CoverDate"/>
        <w:rPr>
          <w:lang w:val="en-AU"/>
        </w:rPr>
      </w:pPr>
    </w:p>
    <w:p w14:paraId="4EF23BA9" w14:textId="77777777" w:rsidR="00ED4BE4" w:rsidRPr="00DF420C" w:rsidRDefault="00ED4BE4" w:rsidP="00A541C8">
      <w:pPr>
        <w:pStyle w:val="CoverDate"/>
        <w:rPr>
          <w:lang w:val="en-AU"/>
        </w:rPr>
      </w:pPr>
    </w:p>
    <w:p w14:paraId="3DE79B09" w14:textId="77777777" w:rsidR="00876F5F" w:rsidRPr="00DF420C" w:rsidRDefault="00EF4891" w:rsidP="00A541C8">
      <w:pPr>
        <w:pStyle w:val="CoverDate"/>
        <w:rPr>
          <w:lang w:val="en-AU"/>
        </w:rPr>
      </w:pPr>
      <w:r w:rsidRPr="00DF420C">
        <w:rPr>
          <w:lang w:val="en-AU"/>
        </w:rPr>
        <w:t>Tenancy 1, 16 Eveleigh Street</w:t>
      </w:r>
    </w:p>
    <w:p w14:paraId="79337D89" w14:textId="77777777" w:rsidR="004A58BB" w:rsidRPr="00DF420C" w:rsidRDefault="00EF4891" w:rsidP="00A541C8">
      <w:pPr>
        <w:pStyle w:val="CoverDate"/>
        <w:rPr>
          <w:lang w:val="en-AU"/>
        </w:rPr>
      </w:pPr>
      <w:r w:rsidRPr="00DF420C">
        <w:rPr>
          <w:lang w:val="en-AU"/>
        </w:rPr>
        <w:t>REDFERN   NSW   2016</w:t>
      </w:r>
    </w:p>
    <w:p w14:paraId="4763E5BC" w14:textId="77777777" w:rsidR="00A541C8" w:rsidRPr="00DF420C" w:rsidRDefault="00A541C8" w:rsidP="00A541C8">
      <w:pPr>
        <w:pStyle w:val="CoverDate"/>
        <w:rPr>
          <w:lang w:val="en-AU"/>
        </w:rPr>
      </w:pPr>
      <w:r w:rsidRPr="00DF420C">
        <w:rPr>
          <w:color w:val="DA291C" w:themeColor="background2"/>
          <w:lang w:val="en-AU"/>
        </w:rPr>
        <w:t xml:space="preserve">Tel: </w:t>
      </w:r>
      <w:r w:rsidRPr="00DF420C">
        <w:rPr>
          <w:lang w:val="en-AU"/>
        </w:rPr>
        <w:t xml:space="preserve">+61 </w:t>
      </w:r>
      <w:r w:rsidR="00876F5F" w:rsidRPr="00DF420C">
        <w:rPr>
          <w:lang w:val="en-AU"/>
        </w:rPr>
        <w:t>2 8585 1353</w:t>
      </w:r>
    </w:p>
    <w:sectPr w:rsidR="00A541C8" w:rsidRPr="00DF420C" w:rsidSect="00185950">
      <w:headerReference w:type="default" r:id="rId30"/>
      <w:footerReference w:type="default" r:id="rId31"/>
      <w:pgSz w:w="11906" w:h="16838" w:code="9"/>
      <w:pgMar w:top="11057" w:right="1134" w:bottom="1418" w:left="1134" w:header="709" w:footer="8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6C207" w14:textId="77777777" w:rsidR="00AF0A44" w:rsidRDefault="00AF0A44" w:rsidP="003B014D">
      <w:pPr>
        <w:spacing w:after="0" w:line="240" w:lineRule="auto"/>
      </w:pPr>
      <w:r>
        <w:separator/>
      </w:r>
    </w:p>
    <w:p w14:paraId="70EE616E" w14:textId="77777777" w:rsidR="00AF0A44" w:rsidRDefault="00AF0A44"/>
  </w:endnote>
  <w:endnote w:type="continuationSeparator" w:id="0">
    <w:p w14:paraId="591E5E4A" w14:textId="77777777" w:rsidR="00AF0A44" w:rsidRDefault="00AF0A44" w:rsidP="003B014D">
      <w:pPr>
        <w:spacing w:after="0" w:line="240" w:lineRule="auto"/>
      </w:pPr>
      <w:r>
        <w:continuationSeparator/>
      </w:r>
    </w:p>
    <w:p w14:paraId="7D141059" w14:textId="77777777" w:rsidR="00AF0A44" w:rsidRDefault="00AF0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oblenz Serial Medium">
    <w:altName w:val="Calibri"/>
    <w:charset w:val="00"/>
    <w:family w:val="modern"/>
    <w:pitch w:val="variable"/>
    <w:sig w:usb0="800000AF" w:usb1="1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Univers Com 45 Light">
    <w:altName w:val="Calibri"/>
    <w:charset w:val="00"/>
    <w:family w:val="swiss"/>
    <w:pitch w:val="variable"/>
    <w:sig w:usb0="800000AF" w:usb1="5000204A" w:usb2="00000000" w:usb3="00000000" w:csb0="0000009B" w:csb1="00000000"/>
  </w:font>
  <w:font w:name="Koblenz Serial Light">
    <w:altName w:val="Calibri"/>
    <w:panose1 w:val="00000000000000000000"/>
    <w:charset w:val="00"/>
    <w:family w:val="modern"/>
    <w:notTrueType/>
    <w:pitch w:val="variable"/>
    <w:sig w:usb0="800000AF" w:usb1="1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Times New Roman">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4274" w14:textId="77777777" w:rsidR="0079280B" w:rsidRDefault="0079280B" w:rsidP="00CB7070">
    <w:pPr>
      <w:pStyle w:val="Footer"/>
      <w:tabs>
        <w:tab w:val="clear" w:pos="9026"/>
        <w:tab w:val="right" w:pos="9356"/>
      </w:tabs>
      <w:rPr>
        <w:rFonts w:ascii="Arial" w:hAnsi="Arial" w:cs="Arial"/>
        <w:sz w:val="16"/>
        <w:szCs w:val="16"/>
      </w:rPr>
    </w:pPr>
    <w:r>
      <w:rPr>
        <w:rFonts w:ascii="Arial" w:hAnsi="Arial" w:cs="Arial"/>
        <w:sz w:val="16"/>
        <w:szCs w:val="16"/>
      </w:rPr>
      <w:tab/>
    </w:r>
    <w:r>
      <w:rPr>
        <w:rFonts w:ascii="Arial" w:hAnsi="Arial" w:cs="Arial"/>
        <w:sz w:val="16"/>
        <w:szCs w:val="16"/>
      </w:rPr>
      <w:tab/>
    </w:r>
    <w:r w:rsidRPr="00CB7070">
      <w:rPr>
        <w:rStyle w:val="PageNumber"/>
        <w:color w:val="DA291C" w:themeColor="background2"/>
        <w:szCs w:val="16"/>
      </w:rPr>
      <w:fldChar w:fldCharType="begin"/>
    </w:r>
    <w:r w:rsidRPr="00CB7070">
      <w:rPr>
        <w:rStyle w:val="PageNumber"/>
        <w:color w:val="DA291C" w:themeColor="background2"/>
        <w:szCs w:val="16"/>
      </w:rPr>
      <w:instrText xml:space="preserve"> PAGE </w:instrText>
    </w:r>
    <w:r w:rsidRPr="00CB7070">
      <w:rPr>
        <w:rStyle w:val="PageNumber"/>
        <w:color w:val="DA291C" w:themeColor="background2"/>
        <w:szCs w:val="16"/>
      </w:rPr>
      <w:fldChar w:fldCharType="separate"/>
    </w:r>
    <w:r>
      <w:rPr>
        <w:rStyle w:val="PageNumber"/>
        <w:noProof/>
        <w:color w:val="DA291C" w:themeColor="background2"/>
        <w:szCs w:val="16"/>
      </w:rPr>
      <w:t>iii</w:t>
    </w:r>
    <w:r w:rsidRPr="00CB7070">
      <w:rPr>
        <w:rStyle w:val="PageNumber"/>
        <w:color w:val="DA291C" w:themeColor="background2"/>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768E" w14:textId="3044CDB8" w:rsidR="0079280B" w:rsidRDefault="0079280B" w:rsidP="00CB7070">
    <w:pPr>
      <w:pStyle w:val="Footer"/>
      <w:tabs>
        <w:tab w:val="clear" w:pos="9026"/>
        <w:tab w:val="right" w:pos="9356"/>
      </w:tabs>
      <w:rPr>
        <w:rFonts w:ascii="Arial" w:hAnsi="Arial" w:cs="Arial"/>
        <w:sz w:val="16"/>
        <w:szCs w:val="16"/>
      </w:rPr>
    </w:pPr>
    <w:r w:rsidRPr="00CB7070">
      <w:rPr>
        <w:rFonts w:ascii="Arial" w:hAnsi="Arial" w:cs="Arial"/>
        <w:color w:val="DA291C" w:themeColor="background2"/>
        <w:sz w:val="16"/>
        <w:szCs w:val="16"/>
      </w:rPr>
      <w:sym w:font="Symbol" w:char="F0D3"/>
    </w:r>
    <w:r w:rsidRPr="00CB7070">
      <w:rPr>
        <w:rFonts w:ascii="Arial" w:hAnsi="Arial" w:cs="Arial"/>
        <w:color w:val="DA291C" w:themeColor="background2"/>
        <w:sz w:val="16"/>
        <w:szCs w:val="16"/>
      </w:rPr>
      <w:t xml:space="preserve"> Cultural Perspectives </w:t>
    </w: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74C5" w14:textId="7B0D4B4C" w:rsidR="008A068B" w:rsidRDefault="008A068B" w:rsidP="00CB7070">
    <w:pPr>
      <w:pStyle w:val="Footer"/>
      <w:tabs>
        <w:tab w:val="clear" w:pos="9026"/>
        <w:tab w:val="right" w:pos="9356"/>
      </w:tabs>
      <w:rPr>
        <w:rFonts w:ascii="Arial" w:hAnsi="Arial" w:cs="Arial"/>
        <w:sz w:val="16"/>
        <w:szCs w:val="16"/>
      </w:rPr>
    </w:pPr>
    <w:r w:rsidRPr="00CB7070">
      <w:rPr>
        <w:rFonts w:ascii="Arial" w:hAnsi="Arial" w:cs="Arial"/>
        <w:color w:val="DA291C" w:themeColor="background2"/>
        <w:sz w:val="16"/>
        <w:szCs w:val="16"/>
      </w:rPr>
      <w:sym w:font="Symbol" w:char="F0D3"/>
    </w:r>
    <w:r w:rsidRPr="00CB7070">
      <w:rPr>
        <w:rFonts w:ascii="Arial" w:hAnsi="Arial" w:cs="Arial"/>
        <w:color w:val="DA291C" w:themeColor="background2"/>
        <w:sz w:val="16"/>
        <w:szCs w:val="16"/>
      </w:rPr>
      <w:t xml:space="preserve"> Cultural Perspectives </w:t>
    </w:r>
    <w:r>
      <w:rPr>
        <w:rFonts w:ascii="Arial" w:hAnsi="Arial" w:cs="Arial"/>
        <w:sz w:val="16"/>
        <w:szCs w:val="16"/>
      </w:rPr>
      <w:tab/>
    </w:r>
    <w:r>
      <w:rPr>
        <w:rFonts w:ascii="Arial" w:hAnsi="Arial" w:cs="Arial"/>
        <w:sz w:val="16"/>
        <w:szCs w:val="16"/>
      </w:rPr>
      <w:tab/>
    </w:r>
    <w:r w:rsidRPr="00CB7070">
      <w:rPr>
        <w:rFonts w:ascii="Arial" w:hAnsi="Arial" w:cs="Arial"/>
        <w:color w:val="DA291C" w:themeColor="background2"/>
        <w:sz w:val="16"/>
        <w:szCs w:val="16"/>
      </w:rPr>
      <w:t xml:space="preserve">Page </w:t>
    </w:r>
    <w:r w:rsidRPr="00CB7070">
      <w:rPr>
        <w:rStyle w:val="PageNumber"/>
        <w:color w:val="DA291C" w:themeColor="background2"/>
        <w:szCs w:val="16"/>
      </w:rPr>
      <w:fldChar w:fldCharType="begin"/>
    </w:r>
    <w:r w:rsidRPr="00CB7070">
      <w:rPr>
        <w:rStyle w:val="PageNumber"/>
        <w:color w:val="DA291C" w:themeColor="background2"/>
        <w:szCs w:val="16"/>
      </w:rPr>
      <w:instrText xml:space="preserve"> PAGE </w:instrText>
    </w:r>
    <w:r w:rsidRPr="00CB7070">
      <w:rPr>
        <w:rStyle w:val="PageNumber"/>
        <w:color w:val="DA291C" w:themeColor="background2"/>
        <w:szCs w:val="16"/>
      </w:rPr>
      <w:fldChar w:fldCharType="separate"/>
    </w:r>
    <w:r w:rsidR="000A7F90">
      <w:rPr>
        <w:rStyle w:val="PageNumber"/>
        <w:noProof/>
        <w:color w:val="DA291C" w:themeColor="background2"/>
        <w:szCs w:val="16"/>
      </w:rPr>
      <w:t>52</w:t>
    </w:r>
    <w:r w:rsidRPr="00CB7070">
      <w:rPr>
        <w:rStyle w:val="PageNumber"/>
        <w:color w:val="DA291C" w:themeColor="background2"/>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5175" w14:textId="5EFAAF43" w:rsidR="0079280B" w:rsidRDefault="0079280B" w:rsidP="00CB7070">
    <w:pPr>
      <w:pStyle w:val="Footer"/>
      <w:tabs>
        <w:tab w:val="clear" w:pos="9026"/>
        <w:tab w:val="right" w:pos="9356"/>
      </w:tabs>
      <w:rPr>
        <w:rFonts w:ascii="Arial" w:hAnsi="Arial" w:cs="Arial"/>
        <w:sz w:val="16"/>
        <w:szCs w:val="16"/>
      </w:rPr>
    </w:pPr>
    <w:r w:rsidRPr="00CB7070">
      <w:rPr>
        <w:rFonts w:ascii="Arial" w:hAnsi="Arial" w:cs="Arial"/>
        <w:color w:val="DA291C" w:themeColor="background2"/>
        <w:sz w:val="16"/>
        <w:szCs w:val="16"/>
      </w:rPr>
      <w:sym w:font="Symbol" w:char="F0D3"/>
    </w:r>
    <w:r w:rsidRPr="00CB7070">
      <w:rPr>
        <w:rFonts w:ascii="Arial" w:hAnsi="Arial" w:cs="Arial"/>
        <w:color w:val="DA291C" w:themeColor="background2"/>
        <w:sz w:val="16"/>
        <w:szCs w:val="16"/>
      </w:rPr>
      <w:t xml:space="preserve"> Cultural Perspectives </w:t>
    </w:r>
    <w:r>
      <w:rPr>
        <w:rFonts w:ascii="Arial" w:hAnsi="Arial" w:cs="Arial"/>
        <w:sz w:val="16"/>
        <w:szCs w:val="16"/>
      </w:rPr>
      <w:tab/>
    </w:r>
    <w:r>
      <w:rPr>
        <w:rFonts w:ascii="Arial" w:hAnsi="Arial" w:cs="Arial"/>
        <w:sz w:val="16"/>
        <w:szCs w:val="16"/>
      </w:rPr>
      <w:tab/>
    </w:r>
    <w:r w:rsidRPr="00CB7070">
      <w:rPr>
        <w:rFonts w:ascii="Arial" w:hAnsi="Arial" w:cs="Arial"/>
        <w:color w:val="DA291C" w:themeColor="background2"/>
        <w:sz w:val="16"/>
        <w:szCs w:val="16"/>
      </w:rPr>
      <w:t xml:space="preserve">Page </w:t>
    </w:r>
    <w:r w:rsidRPr="00CB7070">
      <w:rPr>
        <w:rStyle w:val="PageNumber"/>
        <w:color w:val="DA291C" w:themeColor="background2"/>
        <w:szCs w:val="16"/>
      </w:rPr>
      <w:fldChar w:fldCharType="begin"/>
    </w:r>
    <w:r w:rsidRPr="00CB7070">
      <w:rPr>
        <w:rStyle w:val="PageNumber"/>
        <w:color w:val="DA291C" w:themeColor="background2"/>
        <w:szCs w:val="16"/>
      </w:rPr>
      <w:instrText xml:space="preserve"> PAGE </w:instrText>
    </w:r>
    <w:r w:rsidRPr="00CB7070">
      <w:rPr>
        <w:rStyle w:val="PageNumber"/>
        <w:color w:val="DA291C" w:themeColor="background2"/>
        <w:szCs w:val="16"/>
      </w:rPr>
      <w:fldChar w:fldCharType="separate"/>
    </w:r>
    <w:r w:rsidR="000A7F90">
      <w:rPr>
        <w:rStyle w:val="PageNumber"/>
        <w:noProof/>
        <w:color w:val="DA291C" w:themeColor="background2"/>
        <w:szCs w:val="16"/>
      </w:rPr>
      <w:t>1</w:t>
    </w:r>
    <w:r w:rsidRPr="00CB7070">
      <w:rPr>
        <w:rStyle w:val="PageNumber"/>
        <w:color w:val="DA291C" w:themeColor="background2"/>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E612" w14:textId="77777777" w:rsidR="0079280B" w:rsidRPr="004D45DD" w:rsidRDefault="0079280B" w:rsidP="004D45DD">
    <w:r>
      <w:rPr>
        <w:noProof/>
        <w:lang w:eastAsia="en-AU"/>
      </w:rPr>
      <w:drawing>
        <wp:anchor distT="0" distB="0" distL="114300" distR="114300" simplePos="0" relativeHeight="251689984" behindDoc="1" locked="1" layoutInCell="1" allowOverlap="1" wp14:anchorId="7CA1067A" wp14:editId="492E5DFD">
          <wp:simplePos x="0" y="0"/>
          <wp:positionH relativeFrom="column">
            <wp:posOffset>3175</wp:posOffset>
          </wp:positionH>
          <wp:positionV relativeFrom="paragraph">
            <wp:posOffset>-2904490</wp:posOffset>
          </wp:positionV>
          <wp:extent cx="1686560" cy="756920"/>
          <wp:effectExtent l="0" t="0" r="8890" b="5080"/>
          <wp:wrapNone/>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7569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D3E7" w14:textId="77777777" w:rsidR="00AF0A44" w:rsidRDefault="00AF0A44" w:rsidP="003B014D">
      <w:pPr>
        <w:spacing w:after="0" w:line="240" w:lineRule="auto"/>
      </w:pPr>
      <w:r>
        <w:separator/>
      </w:r>
    </w:p>
    <w:p w14:paraId="7B102D4A" w14:textId="77777777" w:rsidR="00AF0A44" w:rsidRDefault="00AF0A44"/>
  </w:footnote>
  <w:footnote w:type="continuationSeparator" w:id="0">
    <w:p w14:paraId="2A4F0BEE" w14:textId="77777777" w:rsidR="00AF0A44" w:rsidRDefault="00AF0A44" w:rsidP="003B014D">
      <w:pPr>
        <w:spacing w:after="0" w:line="240" w:lineRule="auto"/>
      </w:pPr>
      <w:r>
        <w:continuationSeparator/>
      </w:r>
    </w:p>
    <w:p w14:paraId="3589767D" w14:textId="77777777" w:rsidR="00AF0A44" w:rsidRDefault="00AF0A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129B" w14:textId="77777777" w:rsidR="0079280B" w:rsidRPr="00CE3E2D" w:rsidRDefault="0079280B" w:rsidP="00CE3E2D">
    <w:pPr>
      <w:pStyle w:val="Header"/>
    </w:pPr>
    <w:r w:rsidRPr="00CE3E2D">
      <w:t>DSS Safe Places Inclusion Round Consultation Findings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76D8" w14:textId="77777777" w:rsidR="0079280B" w:rsidRDefault="0079280B">
    <w:pPr>
      <w:pStyle w:val="Header"/>
    </w:pPr>
    <w:r>
      <w:rPr>
        <w:noProof/>
        <w:lang w:eastAsia="en-AU"/>
      </w:rPr>
      <w:drawing>
        <wp:anchor distT="0" distB="0" distL="114300" distR="114300" simplePos="0" relativeHeight="251696128" behindDoc="1" locked="1" layoutInCell="1" allowOverlap="1" wp14:anchorId="3C9DC1DD" wp14:editId="6EA07346">
          <wp:simplePos x="0" y="0"/>
          <wp:positionH relativeFrom="column">
            <wp:posOffset>-329565</wp:posOffset>
          </wp:positionH>
          <wp:positionV relativeFrom="paragraph">
            <wp:posOffset>9131300</wp:posOffset>
          </wp:positionV>
          <wp:extent cx="1687195" cy="756920"/>
          <wp:effectExtent l="0" t="0" r="8255" b="5080"/>
          <wp:wrapNone/>
          <wp:docPr id="10" name="Pictur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756920"/>
                  </a:xfrm>
                  <a:prstGeom prst="rect">
                    <a:avLst/>
                  </a:prstGeom>
                  <a:noFill/>
                  <a:ln>
                    <a:noFill/>
                  </a:ln>
                </pic:spPr>
              </pic:pic>
            </a:graphicData>
          </a:graphic>
        </wp:anchor>
      </w:drawing>
    </w:r>
    <w:r>
      <w:rPr>
        <w:noProof/>
        <w:lang w:eastAsia="en-AU"/>
      </w:rPr>
      <w:drawing>
        <wp:anchor distT="0" distB="0" distL="114300" distR="114300" simplePos="0" relativeHeight="251692032" behindDoc="1" locked="1" layoutInCell="1" allowOverlap="0" wp14:anchorId="5DC5A916" wp14:editId="62248419">
          <wp:simplePos x="0" y="0"/>
          <wp:positionH relativeFrom="column">
            <wp:posOffset>-4111625</wp:posOffset>
          </wp:positionH>
          <wp:positionV relativeFrom="paragraph">
            <wp:posOffset>950595</wp:posOffset>
          </wp:positionV>
          <wp:extent cx="12826800" cy="2772000"/>
          <wp:effectExtent l="57150" t="266700" r="70485" b="276225"/>
          <wp:wrapNone/>
          <wp:docPr id="11" name="Picture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21442517">
                    <a:off x="0" y="0"/>
                    <a:ext cx="12826800" cy="2772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1256D" w14:textId="77777777" w:rsidR="0079280B" w:rsidRDefault="0079280B" w:rsidP="00185950">
    <w:pPr>
      <w:pStyle w:val="Header"/>
    </w:pPr>
  </w:p>
  <w:p w14:paraId="0825B56C" w14:textId="77777777" w:rsidR="0079280B" w:rsidRPr="00C54EDA" w:rsidRDefault="0079280B" w:rsidP="00C54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DBE"/>
    <w:multiLevelType w:val="hybridMultilevel"/>
    <w:tmpl w:val="49B405AE"/>
    <w:lvl w:ilvl="0" w:tplc="3D34530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C6A00"/>
    <w:multiLevelType w:val="multilevel"/>
    <w:tmpl w:val="F01A99E0"/>
    <w:lvl w:ilvl="0">
      <w:start w:val="1"/>
      <w:numFmt w:val="bullet"/>
      <w:lvlText w:val=""/>
      <w:lvlJc w:val="left"/>
      <w:pPr>
        <w:ind w:left="360" w:hanging="360"/>
      </w:pPr>
      <w:rPr>
        <w:rFonts w:ascii="Symbol" w:hAnsi="Symbol" w:hint="default"/>
        <w:b w:val="0"/>
        <w:i w:val="0"/>
        <w:color w:val="787878" w:themeColor="text2"/>
        <w:sz w:val="20"/>
      </w:rPr>
    </w:lvl>
    <w:lvl w:ilvl="1">
      <w:start w:val="1"/>
      <w:numFmt w:val="bullet"/>
      <w:lvlText w:val="&gt;"/>
      <w:lvlJc w:val="left"/>
      <w:pPr>
        <w:ind w:left="680" w:hanging="340"/>
      </w:pPr>
      <w:rPr>
        <w:rFonts w:ascii="Century Gothic" w:hAnsi="Century Gothic" w:hint="default"/>
        <w:color w:val="787878" w:themeColor="text2"/>
        <w:sz w:val="20"/>
      </w:rPr>
    </w:lvl>
    <w:lvl w:ilvl="2">
      <w:start w:val="1"/>
      <w:numFmt w:val="bullet"/>
      <w:lvlText w:val=""/>
      <w:lvlJc w:val="left"/>
      <w:pPr>
        <w:ind w:left="1020" w:hanging="340"/>
      </w:pPr>
      <w:rPr>
        <w:rFonts w:ascii="Wingdings" w:hAnsi="Wingdings" w:hint="default"/>
        <w:color w:val="787878" w:themeColor="text2"/>
        <w:sz w:val="20"/>
      </w:rPr>
    </w:lvl>
    <w:lvl w:ilvl="3">
      <w:start w:val="1"/>
      <w:numFmt w:val="bullet"/>
      <w:lvlText w:val=""/>
      <w:lvlJc w:val="left"/>
      <w:pPr>
        <w:ind w:left="1360" w:hanging="340"/>
      </w:pPr>
      <w:rPr>
        <w:rFonts w:ascii="Symbol" w:hAnsi="Symbol" w:hint="default"/>
        <w:color w:val="787878" w:themeColor="text2"/>
      </w:rPr>
    </w:lvl>
    <w:lvl w:ilvl="4">
      <w:start w:val="1"/>
      <w:numFmt w:val="bullet"/>
      <w:lvlText w:val="–"/>
      <w:lvlJc w:val="left"/>
      <w:pPr>
        <w:ind w:left="1700" w:hanging="340"/>
      </w:pPr>
      <w:rPr>
        <w:rFonts w:ascii="Century Gothic" w:hAnsi="Century Gothic" w:hint="default"/>
        <w:color w:val="787878" w:themeColor="text2"/>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 w15:restartNumberingAfterBreak="0">
    <w:nsid w:val="0B752E32"/>
    <w:multiLevelType w:val="hybridMultilevel"/>
    <w:tmpl w:val="573C20D4"/>
    <w:lvl w:ilvl="0" w:tplc="70D8B1EC">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D6B08"/>
    <w:multiLevelType w:val="hybridMultilevel"/>
    <w:tmpl w:val="DEE48402"/>
    <w:lvl w:ilvl="0" w:tplc="0C090001">
      <w:start w:val="1"/>
      <w:numFmt w:val="bullet"/>
      <w:lvlText w:val=""/>
      <w:lvlJc w:val="left"/>
      <w:pPr>
        <w:ind w:left="1120" w:hanging="360"/>
      </w:pPr>
      <w:rPr>
        <w:rFonts w:ascii="Symbol" w:hAnsi="Symbol" w:hint="default"/>
      </w:rPr>
    </w:lvl>
    <w:lvl w:ilvl="1" w:tplc="0C090003" w:tentative="1">
      <w:start w:val="1"/>
      <w:numFmt w:val="bullet"/>
      <w:lvlText w:val="o"/>
      <w:lvlJc w:val="left"/>
      <w:pPr>
        <w:ind w:left="1840" w:hanging="360"/>
      </w:pPr>
      <w:rPr>
        <w:rFonts w:ascii="Courier New" w:hAnsi="Courier New" w:cs="Courier New" w:hint="default"/>
      </w:rPr>
    </w:lvl>
    <w:lvl w:ilvl="2" w:tplc="0C090005" w:tentative="1">
      <w:start w:val="1"/>
      <w:numFmt w:val="bullet"/>
      <w:lvlText w:val=""/>
      <w:lvlJc w:val="left"/>
      <w:pPr>
        <w:ind w:left="2560" w:hanging="360"/>
      </w:pPr>
      <w:rPr>
        <w:rFonts w:ascii="Wingdings" w:hAnsi="Wingdings" w:hint="default"/>
      </w:rPr>
    </w:lvl>
    <w:lvl w:ilvl="3" w:tplc="0C090001" w:tentative="1">
      <w:start w:val="1"/>
      <w:numFmt w:val="bullet"/>
      <w:lvlText w:val=""/>
      <w:lvlJc w:val="left"/>
      <w:pPr>
        <w:ind w:left="3280" w:hanging="360"/>
      </w:pPr>
      <w:rPr>
        <w:rFonts w:ascii="Symbol" w:hAnsi="Symbol" w:hint="default"/>
      </w:rPr>
    </w:lvl>
    <w:lvl w:ilvl="4" w:tplc="0C090003" w:tentative="1">
      <w:start w:val="1"/>
      <w:numFmt w:val="bullet"/>
      <w:lvlText w:val="o"/>
      <w:lvlJc w:val="left"/>
      <w:pPr>
        <w:ind w:left="4000" w:hanging="360"/>
      </w:pPr>
      <w:rPr>
        <w:rFonts w:ascii="Courier New" w:hAnsi="Courier New" w:cs="Courier New" w:hint="default"/>
      </w:rPr>
    </w:lvl>
    <w:lvl w:ilvl="5" w:tplc="0C090005" w:tentative="1">
      <w:start w:val="1"/>
      <w:numFmt w:val="bullet"/>
      <w:lvlText w:val=""/>
      <w:lvlJc w:val="left"/>
      <w:pPr>
        <w:ind w:left="4720" w:hanging="360"/>
      </w:pPr>
      <w:rPr>
        <w:rFonts w:ascii="Wingdings" w:hAnsi="Wingdings" w:hint="default"/>
      </w:rPr>
    </w:lvl>
    <w:lvl w:ilvl="6" w:tplc="0C090001" w:tentative="1">
      <w:start w:val="1"/>
      <w:numFmt w:val="bullet"/>
      <w:lvlText w:val=""/>
      <w:lvlJc w:val="left"/>
      <w:pPr>
        <w:ind w:left="5440" w:hanging="360"/>
      </w:pPr>
      <w:rPr>
        <w:rFonts w:ascii="Symbol" w:hAnsi="Symbol" w:hint="default"/>
      </w:rPr>
    </w:lvl>
    <w:lvl w:ilvl="7" w:tplc="0C090003" w:tentative="1">
      <w:start w:val="1"/>
      <w:numFmt w:val="bullet"/>
      <w:lvlText w:val="o"/>
      <w:lvlJc w:val="left"/>
      <w:pPr>
        <w:ind w:left="6160" w:hanging="360"/>
      </w:pPr>
      <w:rPr>
        <w:rFonts w:ascii="Courier New" w:hAnsi="Courier New" w:cs="Courier New" w:hint="default"/>
      </w:rPr>
    </w:lvl>
    <w:lvl w:ilvl="8" w:tplc="0C090005" w:tentative="1">
      <w:start w:val="1"/>
      <w:numFmt w:val="bullet"/>
      <w:lvlText w:val=""/>
      <w:lvlJc w:val="left"/>
      <w:pPr>
        <w:ind w:left="6880" w:hanging="360"/>
      </w:pPr>
      <w:rPr>
        <w:rFonts w:ascii="Wingdings" w:hAnsi="Wingdings" w:hint="default"/>
      </w:rPr>
    </w:lvl>
  </w:abstractNum>
  <w:abstractNum w:abstractNumId="4" w15:restartNumberingAfterBreak="0">
    <w:nsid w:val="0D232A79"/>
    <w:multiLevelType w:val="multilevel"/>
    <w:tmpl w:val="386A8580"/>
    <w:lvl w:ilvl="0">
      <w:start w:val="1"/>
      <w:numFmt w:val="decimal"/>
      <w:pStyle w:val="Heading1"/>
      <w:lvlText w:val="%1."/>
      <w:lvlJc w:val="left"/>
      <w:pPr>
        <w:ind w:left="227" w:hanging="227"/>
      </w:pPr>
      <w:rPr>
        <w:rFonts w:ascii="Koblenz Serial Medium" w:hAnsi="Koblenz Serial Medium" w:hint="default"/>
        <w:b w:val="0"/>
        <w:i w:val="0"/>
        <w:color w:val="DA291C" w:themeColor="background2"/>
        <w:w w:val="100"/>
        <w:position w:val="-2"/>
        <w:sz w:val="64"/>
        <w:vertAlign w:val="baseline"/>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DA291C" w:themeColor="background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7C773D6"/>
    <w:multiLevelType w:val="multilevel"/>
    <w:tmpl w:val="4B405726"/>
    <w:styleLink w:val="CulperBulletList"/>
    <w:lvl w:ilvl="0">
      <w:start w:val="1"/>
      <w:numFmt w:val="bullet"/>
      <w:pStyle w:val="Bulletlist"/>
      <w:lvlText w:val=""/>
      <w:lvlJc w:val="left"/>
      <w:pPr>
        <w:ind w:left="340" w:hanging="340"/>
      </w:pPr>
      <w:rPr>
        <w:rFonts w:ascii="Wingdings 2" w:hAnsi="Wingdings 2" w:hint="default"/>
        <w:b w:val="0"/>
        <w:i w:val="0"/>
        <w:color w:val="DA291C" w:themeColor="background2"/>
        <w:sz w:val="24"/>
      </w:rPr>
    </w:lvl>
    <w:lvl w:ilvl="1">
      <w:start w:val="1"/>
      <w:numFmt w:val="bullet"/>
      <w:lvlText w:val=""/>
      <w:lvlJc w:val="left"/>
      <w:pPr>
        <w:ind w:left="680" w:hanging="340"/>
      </w:pPr>
      <w:rPr>
        <w:rFonts w:ascii="Symbol" w:hAnsi="Symbol" w:hint="default"/>
        <w:color w:val="787878" w:themeColor="text2"/>
      </w:rPr>
    </w:lvl>
    <w:lvl w:ilvl="2">
      <w:start w:val="1"/>
      <w:numFmt w:val="bullet"/>
      <w:lvlText w:val=""/>
      <w:lvlJc w:val="left"/>
      <w:pPr>
        <w:ind w:left="1021" w:hanging="341"/>
      </w:pPr>
      <w:rPr>
        <w:rFonts w:ascii="Wingdings" w:hAnsi="Wingdings" w:hint="default"/>
        <w:color w:val="DA291C" w:themeColor="background2"/>
        <w:u w:color="787878"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A76954"/>
    <w:multiLevelType w:val="multilevel"/>
    <w:tmpl w:val="9FF64684"/>
    <w:lvl w:ilvl="0">
      <w:start w:val="1"/>
      <w:numFmt w:val="bullet"/>
      <w:lvlText w:val=""/>
      <w:lvlJc w:val="left"/>
      <w:pPr>
        <w:ind w:left="360" w:hanging="360"/>
      </w:pPr>
      <w:rPr>
        <w:rFonts w:ascii="Symbol" w:hAnsi="Symbol" w:hint="default"/>
        <w:b w:val="0"/>
        <w:i w:val="0"/>
        <w:color w:val="787878" w:themeColor="text2"/>
        <w:sz w:val="20"/>
      </w:rPr>
    </w:lvl>
    <w:lvl w:ilvl="1">
      <w:start w:val="1"/>
      <w:numFmt w:val="bullet"/>
      <w:lvlText w:val="&gt;"/>
      <w:lvlJc w:val="left"/>
      <w:pPr>
        <w:ind w:left="680" w:hanging="340"/>
      </w:pPr>
      <w:rPr>
        <w:rFonts w:ascii="Century Gothic" w:hAnsi="Century Gothic" w:hint="default"/>
        <w:color w:val="787878" w:themeColor="text2"/>
        <w:sz w:val="20"/>
      </w:rPr>
    </w:lvl>
    <w:lvl w:ilvl="2">
      <w:start w:val="1"/>
      <w:numFmt w:val="bullet"/>
      <w:lvlText w:val=""/>
      <w:lvlJc w:val="left"/>
      <w:pPr>
        <w:ind w:left="1020" w:hanging="340"/>
      </w:pPr>
      <w:rPr>
        <w:rFonts w:ascii="Wingdings" w:hAnsi="Wingdings" w:hint="default"/>
        <w:color w:val="787878" w:themeColor="text2"/>
        <w:sz w:val="20"/>
      </w:rPr>
    </w:lvl>
    <w:lvl w:ilvl="3">
      <w:start w:val="1"/>
      <w:numFmt w:val="bullet"/>
      <w:lvlText w:val=""/>
      <w:lvlJc w:val="left"/>
      <w:pPr>
        <w:ind w:left="1360" w:hanging="340"/>
      </w:pPr>
      <w:rPr>
        <w:rFonts w:ascii="Symbol" w:hAnsi="Symbol" w:hint="default"/>
        <w:color w:val="787878" w:themeColor="text2"/>
      </w:rPr>
    </w:lvl>
    <w:lvl w:ilvl="4">
      <w:start w:val="1"/>
      <w:numFmt w:val="bullet"/>
      <w:lvlText w:val="–"/>
      <w:lvlJc w:val="left"/>
      <w:pPr>
        <w:ind w:left="1700" w:hanging="340"/>
      </w:pPr>
      <w:rPr>
        <w:rFonts w:ascii="Century Gothic" w:hAnsi="Century Gothic" w:hint="default"/>
        <w:color w:val="787878" w:themeColor="text2"/>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7" w15:restartNumberingAfterBreak="0">
    <w:nsid w:val="201467C2"/>
    <w:multiLevelType w:val="multilevel"/>
    <w:tmpl w:val="352680C4"/>
    <w:lvl w:ilvl="0">
      <w:start w:val="1"/>
      <w:numFmt w:val="bullet"/>
      <w:pStyle w:val="2ndlevelbullet"/>
      <w:lvlText w:val=""/>
      <w:lvlJc w:val="left"/>
      <w:pPr>
        <w:ind w:left="785" w:hanging="360"/>
      </w:pPr>
      <w:rPr>
        <w:rFonts w:ascii="Symbol" w:hAnsi="Symbol" w:cs="Times New Roman" w:hint="default"/>
        <w:b w:val="0"/>
        <w:i w:val="0"/>
        <w:color w:val="000000" w:themeColor="text1"/>
        <w:sz w:val="20"/>
        <w:szCs w:val="20"/>
      </w:rPr>
    </w:lvl>
    <w:lvl w:ilvl="1">
      <w:start w:val="1"/>
      <w:numFmt w:val="bullet"/>
      <w:lvlText w:val=""/>
      <w:lvlJc w:val="left"/>
      <w:pPr>
        <w:ind w:left="1865" w:hanging="360"/>
      </w:pPr>
      <w:rPr>
        <w:rFonts w:ascii="Wingdings" w:hAnsi="Wingdings" w:cs="Courier New" w:hint="default"/>
        <w:color w:val="000000" w:themeColor="text1"/>
      </w:rPr>
    </w:lvl>
    <w:lvl w:ilvl="2">
      <w:start w:val="1"/>
      <w:numFmt w:val="bullet"/>
      <w:lvlText w:val=""/>
      <w:lvlJc w:val="left"/>
      <w:pPr>
        <w:ind w:left="2585" w:hanging="360"/>
      </w:pPr>
      <w:rPr>
        <w:rFonts w:ascii="Symbol" w:hAnsi="Symbol" w:cs="Times New Roman" w:hint="default"/>
        <w:color w:val="000000" w:themeColor="text1"/>
        <w:szCs w:val="20"/>
      </w:rPr>
    </w:lvl>
    <w:lvl w:ilvl="3">
      <w:start w:val="1"/>
      <w:numFmt w:val="bullet"/>
      <w:lvlText w:val=""/>
      <w:lvlJc w:val="left"/>
      <w:pPr>
        <w:ind w:left="3305" w:hanging="360"/>
      </w:pPr>
      <w:rPr>
        <w:rFonts w:ascii="Wingdings" w:hAnsi="Wingdings" w:cs="Times New Roman" w:hint="default"/>
        <w:color w:val="000000" w:themeColor="text1"/>
      </w:rPr>
    </w:lvl>
    <w:lvl w:ilvl="4">
      <w:start w:val="1"/>
      <w:numFmt w:val="bullet"/>
      <w:lvlText w:val=""/>
      <w:lvlJc w:val="left"/>
      <w:pPr>
        <w:ind w:left="4025" w:hanging="360"/>
      </w:pPr>
      <w:rPr>
        <w:rFonts w:ascii="Symbol" w:hAnsi="Symbol" w:cs="Courier New" w:hint="default"/>
        <w:color w:val="000000" w:themeColor="text1"/>
      </w:rPr>
    </w:lvl>
    <w:lvl w:ilvl="5">
      <w:start w:val="1"/>
      <w:numFmt w:val="bullet"/>
      <w:lvlText w:val=""/>
      <w:lvlJc w:val="left"/>
      <w:pPr>
        <w:ind w:left="4745" w:hanging="360"/>
      </w:pPr>
      <w:rPr>
        <w:rFonts w:ascii="Wingdings" w:hAnsi="Wingdings" w:cs="Times New Roman" w:hint="default"/>
        <w:color w:val="000000" w:themeColor="text1"/>
      </w:rPr>
    </w:lvl>
    <w:lvl w:ilvl="6">
      <w:start w:val="1"/>
      <w:numFmt w:val="bullet"/>
      <w:lvlText w:val=""/>
      <w:lvlJc w:val="left"/>
      <w:pPr>
        <w:ind w:left="5465" w:hanging="360"/>
      </w:pPr>
      <w:rPr>
        <w:rFonts w:ascii="Symbol" w:hAnsi="Symbol" w:cs="Times New Roman" w:hint="default"/>
        <w:color w:val="000000" w:themeColor="text1"/>
      </w:rPr>
    </w:lvl>
    <w:lvl w:ilvl="7">
      <w:start w:val="1"/>
      <w:numFmt w:val="bullet"/>
      <w:lvlText w:val=""/>
      <w:lvlJc w:val="left"/>
      <w:pPr>
        <w:ind w:left="6185" w:hanging="360"/>
      </w:pPr>
      <w:rPr>
        <w:rFonts w:ascii="Wingdings" w:hAnsi="Wingdings" w:cs="Courier New" w:hint="default"/>
        <w:color w:val="000000" w:themeColor="text1"/>
      </w:rPr>
    </w:lvl>
    <w:lvl w:ilvl="8">
      <w:start w:val="1"/>
      <w:numFmt w:val="bullet"/>
      <w:lvlText w:val=""/>
      <w:lvlJc w:val="left"/>
      <w:pPr>
        <w:ind w:left="6905" w:hanging="360"/>
      </w:pPr>
      <w:rPr>
        <w:rFonts w:ascii="Symbol" w:hAnsi="Symbol" w:cs="Times New Roman" w:hint="default"/>
        <w:color w:val="000000" w:themeColor="text1"/>
      </w:rPr>
    </w:lvl>
  </w:abstractNum>
  <w:abstractNum w:abstractNumId="8" w15:restartNumberingAfterBreak="0">
    <w:nsid w:val="262A5B5C"/>
    <w:multiLevelType w:val="hybridMultilevel"/>
    <w:tmpl w:val="5CA8153E"/>
    <w:lvl w:ilvl="0" w:tplc="2EAE5348">
      <w:numFmt w:val="bullet"/>
      <w:lvlText w:val="-"/>
      <w:lvlJc w:val="left"/>
      <w:pPr>
        <w:ind w:left="360" w:hanging="360"/>
      </w:pPr>
      <w:rPr>
        <w:rFonts w:ascii="Univers Com 45 Light" w:eastAsia="Century Gothic" w:hAnsi="Univers Com 45 Light" w:cs="Century Gothic"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500917"/>
    <w:multiLevelType w:val="multilevel"/>
    <w:tmpl w:val="609CB8A2"/>
    <w:lvl w:ilvl="0">
      <w:start w:val="1"/>
      <w:numFmt w:val="bullet"/>
      <w:lvlText w:val=""/>
      <w:lvlJc w:val="left"/>
      <w:pPr>
        <w:ind w:left="360" w:hanging="360"/>
      </w:pPr>
      <w:rPr>
        <w:rFonts w:ascii="Symbol" w:hAnsi="Symbol" w:hint="default"/>
        <w:b w:val="0"/>
        <w:i w:val="0"/>
        <w:color w:val="787878" w:themeColor="text2"/>
        <w:sz w:val="20"/>
      </w:rPr>
    </w:lvl>
    <w:lvl w:ilvl="1">
      <w:start w:val="1"/>
      <w:numFmt w:val="bullet"/>
      <w:lvlText w:val="&gt;"/>
      <w:lvlJc w:val="left"/>
      <w:pPr>
        <w:ind w:left="680" w:hanging="340"/>
      </w:pPr>
      <w:rPr>
        <w:rFonts w:ascii="Century Gothic" w:hAnsi="Century Gothic" w:hint="default"/>
        <w:color w:val="787878" w:themeColor="text2"/>
        <w:sz w:val="20"/>
      </w:rPr>
    </w:lvl>
    <w:lvl w:ilvl="2">
      <w:start w:val="1"/>
      <w:numFmt w:val="bullet"/>
      <w:lvlText w:val=""/>
      <w:lvlJc w:val="left"/>
      <w:pPr>
        <w:ind w:left="1020" w:hanging="340"/>
      </w:pPr>
      <w:rPr>
        <w:rFonts w:ascii="Wingdings" w:hAnsi="Wingdings" w:hint="default"/>
        <w:color w:val="787878" w:themeColor="text2"/>
        <w:sz w:val="20"/>
      </w:rPr>
    </w:lvl>
    <w:lvl w:ilvl="3">
      <w:start w:val="1"/>
      <w:numFmt w:val="bullet"/>
      <w:lvlText w:val=""/>
      <w:lvlJc w:val="left"/>
      <w:pPr>
        <w:ind w:left="1360" w:hanging="340"/>
      </w:pPr>
      <w:rPr>
        <w:rFonts w:ascii="Symbol" w:hAnsi="Symbol" w:hint="default"/>
        <w:color w:val="787878" w:themeColor="text2"/>
      </w:rPr>
    </w:lvl>
    <w:lvl w:ilvl="4">
      <w:start w:val="1"/>
      <w:numFmt w:val="bullet"/>
      <w:lvlText w:val="–"/>
      <w:lvlJc w:val="left"/>
      <w:pPr>
        <w:ind w:left="1700" w:hanging="340"/>
      </w:pPr>
      <w:rPr>
        <w:rFonts w:ascii="Century Gothic" w:hAnsi="Century Gothic" w:hint="default"/>
        <w:color w:val="787878" w:themeColor="text2"/>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F6F66BF"/>
    <w:multiLevelType w:val="multilevel"/>
    <w:tmpl w:val="4B405726"/>
    <w:numStyleLink w:val="CulperBulletList"/>
  </w:abstractNum>
  <w:abstractNum w:abstractNumId="11" w15:restartNumberingAfterBreak="0">
    <w:nsid w:val="31250EA1"/>
    <w:multiLevelType w:val="hybridMultilevel"/>
    <w:tmpl w:val="57E8FA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13461BC"/>
    <w:multiLevelType w:val="multilevel"/>
    <w:tmpl w:val="E70A21BA"/>
    <w:numStyleLink w:val="Style1"/>
  </w:abstractNum>
  <w:abstractNum w:abstractNumId="13" w15:restartNumberingAfterBreak="0">
    <w:nsid w:val="32145C6F"/>
    <w:multiLevelType w:val="hybridMultilevel"/>
    <w:tmpl w:val="0646234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A1915CA"/>
    <w:multiLevelType w:val="hybridMultilevel"/>
    <w:tmpl w:val="38F46CD2"/>
    <w:lvl w:ilvl="0" w:tplc="4B66F64A">
      <w:start w:val="1"/>
      <w:numFmt w:val="bullet"/>
      <w:lvlText w:val=""/>
      <w:lvlJc w:val="left"/>
      <w:pPr>
        <w:ind w:left="360" w:hanging="360"/>
      </w:pPr>
      <w:rPr>
        <w:rFonts w:ascii="Symbol" w:hAnsi="Symbol" w:hint="default"/>
        <w:b w:val="0"/>
        <w:i w:val="0"/>
        <w:color w:val="7E5749" w:themeColor="accent2"/>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8C4A7F"/>
    <w:multiLevelType w:val="hybridMultilevel"/>
    <w:tmpl w:val="E1088C1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042562F"/>
    <w:multiLevelType w:val="multilevel"/>
    <w:tmpl w:val="36A26972"/>
    <w:lvl w:ilvl="0">
      <w:start w:val="1"/>
      <w:numFmt w:val="bullet"/>
      <w:lvlText w:val=""/>
      <w:lvlJc w:val="left"/>
      <w:pPr>
        <w:ind w:left="360" w:hanging="360"/>
      </w:pPr>
      <w:rPr>
        <w:rFonts w:ascii="Wingdings" w:hAnsi="Wingdings" w:hint="default"/>
        <w:b w:val="0"/>
        <w:i w:val="0"/>
        <w:color w:val="787878" w:themeColor="text2"/>
        <w:sz w:val="20"/>
      </w:rPr>
    </w:lvl>
    <w:lvl w:ilvl="1">
      <w:start w:val="1"/>
      <w:numFmt w:val="bullet"/>
      <w:lvlText w:val="&gt;"/>
      <w:lvlJc w:val="left"/>
      <w:pPr>
        <w:ind w:left="680" w:hanging="340"/>
      </w:pPr>
      <w:rPr>
        <w:rFonts w:ascii="Century Gothic" w:hAnsi="Century Gothic" w:hint="default"/>
        <w:color w:val="787878" w:themeColor="text2"/>
        <w:sz w:val="20"/>
      </w:rPr>
    </w:lvl>
    <w:lvl w:ilvl="2">
      <w:start w:val="1"/>
      <w:numFmt w:val="bullet"/>
      <w:lvlText w:val=""/>
      <w:lvlJc w:val="left"/>
      <w:pPr>
        <w:ind w:left="1020" w:hanging="340"/>
      </w:pPr>
      <w:rPr>
        <w:rFonts w:ascii="Wingdings" w:hAnsi="Wingdings" w:hint="default"/>
        <w:color w:val="787878" w:themeColor="text2"/>
        <w:sz w:val="20"/>
      </w:rPr>
    </w:lvl>
    <w:lvl w:ilvl="3">
      <w:start w:val="1"/>
      <w:numFmt w:val="bullet"/>
      <w:lvlText w:val=""/>
      <w:lvlJc w:val="left"/>
      <w:pPr>
        <w:ind w:left="1360" w:hanging="340"/>
      </w:pPr>
      <w:rPr>
        <w:rFonts w:ascii="Symbol" w:hAnsi="Symbol" w:hint="default"/>
        <w:color w:val="787878" w:themeColor="text2"/>
      </w:rPr>
    </w:lvl>
    <w:lvl w:ilvl="4">
      <w:start w:val="1"/>
      <w:numFmt w:val="bullet"/>
      <w:lvlText w:val="–"/>
      <w:lvlJc w:val="left"/>
      <w:pPr>
        <w:ind w:left="1700" w:hanging="340"/>
      </w:pPr>
      <w:rPr>
        <w:rFonts w:ascii="Century Gothic" w:hAnsi="Century Gothic" w:hint="default"/>
        <w:color w:val="787878" w:themeColor="text2"/>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7" w15:restartNumberingAfterBreak="0">
    <w:nsid w:val="47607617"/>
    <w:multiLevelType w:val="multilevel"/>
    <w:tmpl w:val="CDD61666"/>
    <w:lvl w:ilvl="0">
      <w:start w:val="1"/>
      <w:numFmt w:val="bullet"/>
      <w:lvlText w:val=""/>
      <w:lvlJc w:val="left"/>
      <w:pPr>
        <w:ind w:left="360" w:hanging="360"/>
      </w:pPr>
      <w:rPr>
        <w:rFonts w:ascii="Symbol" w:hAnsi="Symbol" w:cs="Times New Roman" w:hint="default"/>
        <w:b w:val="0"/>
        <w:i w:val="0"/>
        <w:color w:val="000000" w:themeColor="text1"/>
        <w:sz w:val="20"/>
        <w:szCs w:val="20"/>
      </w:rPr>
    </w:lvl>
    <w:lvl w:ilvl="1">
      <w:start w:val="1"/>
      <w:numFmt w:val="bullet"/>
      <w:lvlText w:val=""/>
      <w:lvlJc w:val="left"/>
      <w:pPr>
        <w:ind w:left="680" w:hanging="340"/>
      </w:pPr>
      <w:rPr>
        <w:rFonts w:ascii="Wingdings" w:hAnsi="Wingdings" w:cs="Times New Roman" w:hint="default"/>
        <w:color w:val="000000" w:themeColor="text1"/>
        <w:sz w:val="20"/>
      </w:rPr>
    </w:lvl>
    <w:lvl w:ilvl="2">
      <w:start w:val="1"/>
      <w:numFmt w:val="bullet"/>
      <w:lvlText w:val=""/>
      <w:lvlJc w:val="left"/>
      <w:pPr>
        <w:ind w:left="1020" w:hanging="340"/>
      </w:pPr>
      <w:rPr>
        <w:rFonts w:ascii="Symbol" w:hAnsi="Symbol" w:cs="Times New Roman" w:hint="default"/>
        <w:color w:val="000000" w:themeColor="text1"/>
        <w:sz w:val="20"/>
        <w:szCs w:val="20"/>
      </w:rPr>
    </w:lvl>
    <w:lvl w:ilvl="3">
      <w:start w:val="1"/>
      <w:numFmt w:val="bullet"/>
      <w:pStyle w:val="ListParagraph"/>
      <w:lvlText w:val=""/>
      <w:lvlJc w:val="left"/>
      <w:pPr>
        <w:ind w:left="1360" w:hanging="340"/>
      </w:pPr>
      <w:rPr>
        <w:rFonts w:ascii="Wingdings" w:hAnsi="Wingdings" w:cs="Times New Roman" w:hint="default"/>
        <w:color w:val="000000" w:themeColor="text1"/>
      </w:rPr>
    </w:lvl>
    <w:lvl w:ilvl="4">
      <w:start w:val="1"/>
      <w:numFmt w:val="bullet"/>
      <w:lvlText w:val=""/>
      <w:lvlJc w:val="left"/>
      <w:pPr>
        <w:ind w:left="1700" w:hanging="340"/>
      </w:pPr>
      <w:rPr>
        <w:rFonts w:ascii="Symbol" w:hAnsi="Symbol" w:cs="Times New Roman" w:hint="default"/>
        <w:color w:val="000000" w:themeColor="text1"/>
        <w:szCs w:val="20"/>
      </w:rPr>
    </w:lvl>
    <w:lvl w:ilvl="5">
      <w:start w:val="1"/>
      <w:numFmt w:val="bullet"/>
      <w:lvlText w:val=""/>
      <w:lvlJc w:val="left"/>
      <w:pPr>
        <w:ind w:left="2040" w:hanging="340"/>
      </w:pPr>
      <w:rPr>
        <w:rFonts w:ascii="Wingdings" w:hAnsi="Wingdings" w:cs="Times New Roman" w:hint="default"/>
        <w:color w:val="000000" w:themeColor="text1"/>
      </w:rPr>
    </w:lvl>
    <w:lvl w:ilvl="6">
      <w:start w:val="1"/>
      <w:numFmt w:val="bullet"/>
      <w:lvlText w:val=""/>
      <w:lvlJc w:val="left"/>
      <w:pPr>
        <w:ind w:left="2380" w:hanging="340"/>
      </w:pPr>
      <w:rPr>
        <w:rFonts w:ascii="Symbol" w:hAnsi="Symbol" w:cs="Times New Roman" w:hint="default"/>
        <w:color w:val="000000" w:themeColor="text1"/>
      </w:rPr>
    </w:lvl>
    <w:lvl w:ilvl="7">
      <w:start w:val="1"/>
      <w:numFmt w:val="bullet"/>
      <w:lvlText w:val=""/>
      <w:lvlJc w:val="left"/>
      <w:pPr>
        <w:ind w:left="2720" w:hanging="340"/>
      </w:pPr>
      <w:rPr>
        <w:rFonts w:ascii="Wingdings" w:hAnsi="Wingdings" w:cs="Courier New" w:hint="default"/>
        <w:color w:val="000000" w:themeColor="text1"/>
      </w:rPr>
    </w:lvl>
    <w:lvl w:ilvl="8">
      <w:start w:val="1"/>
      <w:numFmt w:val="bullet"/>
      <w:lvlText w:val=""/>
      <w:lvlJc w:val="left"/>
      <w:pPr>
        <w:ind w:left="3060" w:hanging="340"/>
      </w:pPr>
      <w:rPr>
        <w:rFonts w:ascii="Symbol" w:hAnsi="Symbol" w:cs="Times New Roman" w:hint="default"/>
        <w:color w:val="000000" w:themeColor="text1"/>
      </w:rPr>
    </w:lvl>
  </w:abstractNum>
  <w:abstractNum w:abstractNumId="18" w15:restartNumberingAfterBreak="0">
    <w:nsid w:val="4CA6477B"/>
    <w:multiLevelType w:val="hybridMultilevel"/>
    <w:tmpl w:val="274E57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EF65E7"/>
    <w:multiLevelType w:val="multilevel"/>
    <w:tmpl w:val="8CFE5026"/>
    <w:styleLink w:val="CulperNumberedList"/>
    <w:lvl w:ilvl="0">
      <w:start w:val="1"/>
      <w:numFmt w:val="upperLetter"/>
      <w:pStyle w:val="NumberedList"/>
      <w:lvlText w:val="%1."/>
      <w:lvlJc w:val="left"/>
      <w:pPr>
        <w:ind w:left="340" w:hanging="340"/>
      </w:pPr>
      <w:rPr>
        <w:rFonts w:asciiTheme="minorHAnsi" w:hAnsiTheme="minorHAnsi" w:hint="default"/>
        <w:b/>
        <w:i w:val="0"/>
        <w:color w:val="DA291C" w:themeColor="background2"/>
        <w:sz w:val="22"/>
      </w:rPr>
    </w:lvl>
    <w:lvl w:ilvl="1">
      <w:start w:val="1"/>
      <w:numFmt w:val="lowerRoman"/>
      <w:lvlText w:val="%2."/>
      <w:lvlJc w:val="left"/>
      <w:pPr>
        <w:ind w:left="680" w:hanging="340"/>
      </w:pPr>
      <w:rPr>
        <w:rFonts w:hint="default"/>
        <w:color w:val="787878"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EE5E69"/>
    <w:multiLevelType w:val="hybridMultilevel"/>
    <w:tmpl w:val="75B29BA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2166B99"/>
    <w:multiLevelType w:val="multilevel"/>
    <w:tmpl w:val="D46E242C"/>
    <w:lvl w:ilvl="0">
      <w:start w:val="1"/>
      <w:numFmt w:val="bullet"/>
      <w:lvlText w:val=""/>
      <w:lvlJc w:val="left"/>
      <w:pPr>
        <w:ind w:left="360" w:hanging="360"/>
      </w:pPr>
      <w:rPr>
        <w:rFonts w:ascii="Symbol" w:hAnsi="Symbol" w:hint="default"/>
        <w:b w:val="0"/>
        <w:i w:val="0"/>
        <w:color w:val="787878" w:themeColor="text2"/>
        <w:sz w:val="20"/>
      </w:rPr>
    </w:lvl>
    <w:lvl w:ilvl="1">
      <w:start w:val="1"/>
      <w:numFmt w:val="bullet"/>
      <w:lvlText w:val="&gt;"/>
      <w:lvlJc w:val="left"/>
      <w:pPr>
        <w:ind w:left="680" w:hanging="340"/>
      </w:pPr>
      <w:rPr>
        <w:rFonts w:ascii="Century Gothic" w:hAnsi="Century Gothic" w:hint="default"/>
        <w:color w:val="787878" w:themeColor="text2"/>
        <w:sz w:val="20"/>
      </w:rPr>
    </w:lvl>
    <w:lvl w:ilvl="2">
      <w:start w:val="1"/>
      <w:numFmt w:val="bullet"/>
      <w:lvlText w:val=""/>
      <w:lvlJc w:val="left"/>
      <w:pPr>
        <w:ind w:left="1020" w:hanging="340"/>
      </w:pPr>
      <w:rPr>
        <w:rFonts w:ascii="Wingdings" w:hAnsi="Wingdings" w:hint="default"/>
        <w:color w:val="787878" w:themeColor="text2"/>
        <w:sz w:val="20"/>
      </w:rPr>
    </w:lvl>
    <w:lvl w:ilvl="3">
      <w:start w:val="1"/>
      <w:numFmt w:val="bullet"/>
      <w:lvlText w:val=""/>
      <w:lvlJc w:val="left"/>
      <w:pPr>
        <w:ind w:left="1360" w:hanging="340"/>
      </w:pPr>
      <w:rPr>
        <w:rFonts w:ascii="Symbol" w:hAnsi="Symbol" w:hint="default"/>
        <w:color w:val="787878" w:themeColor="text2"/>
      </w:rPr>
    </w:lvl>
    <w:lvl w:ilvl="4">
      <w:start w:val="1"/>
      <w:numFmt w:val="bullet"/>
      <w:lvlText w:val="–"/>
      <w:lvlJc w:val="left"/>
      <w:pPr>
        <w:ind w:left="1700" w:hanging="340"/>
      </w:pPr>
      <w:rPr>
        <w:rFonts w:ascii="Century Gothic" w:hAnsi="Century Gothic" w:hint="default"/>
        <w:color w:val="787878" w:themeColor="text2"/>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2" w15:restartNumberingAfterBreak="0">
    <w:nsid w:val="572D211C"/>
    <w:multiLevelType w:val="multilevel"/>
    <w:tmpl w:val="E70A21BA"/>
    <w:styleLink w:val="Style1"/>
    <w:lvl w:ilvl="0">
      <w:start w:val="1"/>
      <w:numFmt w:val="bullet"/>
      <w:lvlText w:val=""/>
      <w:lvlJc w:val="left"/>
      <w:pPr>
        <w:ind w:left="340" w:hanging="340"/>
      </w:pPr>
      <w:rPr>
        <w:rFonts w:ascii="Symbol" w:hAnsi="Symbol" w:hint="default"/>
        <w:b w:val="0"/>
        <w:i w:val="0"/>
        <w:color w:val="787878" w:themeColor="text2"/>
        <w:sz w:val="20"/>
      </w:rPr>
    </w:lvl>
    <w:lvl w:ilvl="1">
      <w:start w:val="1"/>
      <w:numFmt w:val="bullet"/>
      <w:lvlText w:val="&gt;"/>
      <w:lvlJc w:val="left"/>
      <w:pPr>
        <w:ind w:left="680" w:hanging="340"/>
      </w:pPr>
      <w:rPr>
        <w:rFonts w:ascii="Century Gothic" w:hAnsi="Century Gothic" w:hint="default"/>
        <w:color w:val="787878" w:themeColor="text2"/>
        <w:sz w:val="20"/>
      </w:rPr>
    </w:lvl>
    <w:lvl w:ilvl="2">
      <w:start w:val="1"/>
      <w:numFmt w:val="bullet"/>
      <w:lvlText w:val=""/>
      <w:lvlJc w:val="left"/>
      <w:pPr>
        <w:ind w:left="1020" w:hanging="340"/>
      </w:pPr>
      <w:rPr>
        <w:rFonts w:ascii="Wingdings" w:hAnsi="Wingdings" w:hint="default"/>
        <w:color w:val="787878" w:themeColor="text2"/>
        <w:sz w:val="20"/>
      </w:rPr>
    </w:lvl>
    <w:lvl w:ilvl="3">
      <w:start w:val="1"/>
      <w:numFmt w:val="bullet"/>
      <w:lvlText w:val=""/>
      <w:lvlJc w:val="left"/>
      <w:pPr>
        <w:ind w:left="1360" w:hanging="340"/>
      </w:pPr>
      <w:rPr>
        <w:rFonts w:ascii="Symbol" w:hAnsi="Symbol" w:hint="default"/>
        <w:color w:val="787878" w:themeColor="text2"/>
      </w:rPr>
    </w:lvl>
    <w:lvl w:ilvl="4">
      <w:start w:val="1"/>
      <w:numFmt w:val="bullet"/>
      <w:lvlText w:val="–"/>
      <w:lvlJc w:val="left"/>
      <w:pPr>
        <w:ind w:left="1700" w:hanging="340"/>
      </w:pPr>
      <w:rPr>
        <w:rFonts w:ascii="Century Gothic" w:hAnsi="Century Gothic" w:hint="default"/>
        <w:color w:val="787878" w:themeColor="text2"/>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3" w15:restartNumberingAfterBreak="0">
    <w:nsid w:val="5920739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CD757B"/>
    <w:multiLevelType w:val="multilevel"/>
    <w:tmpl w:val="E70A21BA"/>
    <w:numStyleLink w:val="Style1"/>
  </w:abstractNum>
  <w:abstractNum w:abstractNumId="25" w15:restartNumberingAfterBreak="0">
    <w:nsid w:val="637B20F9"/>
    <w:multiLevelType w:val="hybridMultilevel"/>
    <w:tmpl w:val="6DC816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75278F0"/>
    <w:multiLevelType w:val="multilevel"/>
    <w:tmpl w:val="AC12DCB6"/>
    <w:lvl w:ilvl="0">
      <w:start w:val="1"/>
      <w:numFmt w:val="bullet"/>
      <w:lvlText w:val=""/>
      <w:lvlJc w:val="left"/>
      <w:pPr>
        <w:ind w:left="360" w:hanging="360"/>
      </w:pPr>
      <w:rPr>
        <w:rFonts w:ascii="Symbol" w:hAnsi="Symbol" w:hint="default"/>
        <w:b w:val="0"/>
        <w:i w:val="0"/>
        <w:color w:val="787878" w:themeColor="text2"/>
        <w:sz w:val="20"/>
      </w:rPr>
    </w:lvl>
    <w:lvl w:ilvl="1">
      <w:start w:val="1"/>
      <w:numFmt w:val="bullet"/>
      <w:lvlText w:val="&gt;"/>
      <w:lvlJc w:val="left"/>
      <w:pPr>
        <w:ind w:left="680" w:hanging="340"/>
      </w:pPr>
      <w:rPr>
        <w:rFonts w:ascii="Century Gothic" w:hAnsi="Century Gothic" w:hint="default"/>
        <w:color w:val="787878" w:themeColor="text2"/>
        <w:sz w:val="20"/>
      </w:rPr>
    </w:lvl>
    <w:lvl w:ilvl="2">
      <w:start w:val="1"/>
      <w:numFmt w:val="bullet"/>
      <w:lvlText w:val=""/>
      <w:lvlJc w:val="left"/>
      <w:pPr>
        <w:ind w:left="1020" w:hanging="340"/>
      </w:pPr>
      <w:rPr>
        <w:rFonts w:ascii="Wingdings" w:hAnsi="Wingdings" w:hint="default"/>
        <w:color w:val="787878" w:themeColor="text2"/>
        <w:sz w:val="20"/>
      </w:rPr>
    </w:lvl>
    <w:lvl w:ilvl="3">
      <w:start w:val="1"/>
      <w:numFmt w:val="bullet"/>
      <w:lvlText w:val=""/>
      <w:lvlJc w:val="left"/>
      <w:pPr>
        <w:ind w:left="1360" w:hanging="340"/>
      </w:pPr>
      <w:rPr>
        <w:rFonts w:ascii="Symbol" w:hAnsi="Symbol" w:hint="default"/>
        <w:color w:val="787878" w:themeColor="text2"/>
      </w:rPr>
    </w:lvl>
    <w:lvl w:ilvl="4">
      <w:start w:val="1"/>
      <w:numFmt w:val="bullet"/>
      <w:lvlText w:val="–"/>
      <w:lvlJc w:val="left"/>
      <w:pPr>
        <w:ind w:left="1700" w:hanging="340"/>
      </w:pPr>
      <w:rPr>
        <w:rFonts w:ascii="Century Gothic" w:hAnsi="Century Gothic" w:hint="default"/>
        <w:color w:val="787878" w:themeColor="text2"/>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7" w15:restartNumberingAfterBreak="0">
    <w:nsid w:val="6D2E3D29"/>
    <w:multiLevelType w:val="multilevel"/>
    <w:tmpl w:val="5EB609B0"/>
    <w:lvl w:ilvl="0">
      <w:start w:val="1"/>
      <w:numFmt w:val="bullet"/>
      <w:lvlText w:val=""/>
      <w:lvlJc w:val="left"/>
      <w:pPr>
        <w:ind w:left="360" w:hanging="360"/>
      </w:pPr>
      <w:rPr>
        <w:rFonts w:ascii="Symbol" w:hAnsi="Symbol" w:hint="default"/>
        <w:b w:val="0"/>
        <w:i w:val="0"/>
        <w:color w:val="787878" w:themeColor="text2"/>
        <w:sz w:val="20"/>
      </w:rPr>
    </w:lvl>
    <w:lvl w:ilvl="1">
      <w:start w:val="1"/>
      <w:numFmt w:val="bullet"/>
      <w:lvlText w:val="&gt;"/>
      <w:lvlJc w:val="left"/>
      <w:pPr>
        <w:ind w:left="680" w:hanging="340"/>
      </w:pPr>
      <w:rPr>
        <w:rFonts w:ascii="Century Gothic" w:hAnsi="Century Gothic" w:hint="default"/>
        <w:color w:val="787878" w:themeColor="text2"/>
        <w:sz w:val="20"/>
      </w:rPr>
    </w:lvl>
    <w:lvl w:ilvl="2">
      <w:start w:val="1"/>
      <w:numFmt w:val="bullet"/>
      <w:lvlText w:val=""/>
      <w:lvlJc w:val="left"/>
      <w:pPr>
        <w:ind w:left="1020" w:hanging="340"/>
      </w:pPr>
      <w:rPr>
        <w:rFonts w:ascii="Wingdings" w:hAnsi="Wingdings" w:hint="default"/>
        <w:color w:val="787878" w:themeColor="text2"/>
        <w:sz w:val="20"/>
      </w:rPr>
    </w:lvl>
    <w:lvl w:ilvl="3">
      <w:start w:val="1"/>
      <w:numFmt w:val="bullet"/>
      <w:lvlText w:val=""/>
      <w:lvlJc w:val="left"/>
      <w:pPr>
        <w:ind w:left="1360" w:hanging="340"/>
      </w:pPr>
      <w:rPr>
        <w:rFonts w:ascii="Symbol" w:hAnsi="Symbol" w:hint="default"/>
        <w:color w:val="787878" w:themeColor="text2"/>
      </w:rPr>
    </w:lvl>
    <w:lvl w:ilvl="4">
      <w:start w:val="1"/>
      <w:numFmt w:val="bullet"/>
      <w:lvlText w:val="–"/>
      <w:lvlJc w:val="left"/>
      <w:pPr>
        <w:ind w:left="1700" w:hanging="340"/>
      </w:pPr>
      <w:rPr>
        <w:rFonts w:ascii="Century Gothic" w:hAnsi="Century Gothic" w:hint="default"/>
        <w:color w:val="787878" w:themeColor="text2"/>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8" w15:restartNumberingAfterBreak="0">
    <w:nsid w:val="6E52144C"/>
    <w:multiLevelType w:val="hybridMultilevel"/>
    <w:tmpl w:val="492469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89B3465"/>
    <w:multiLevelType w:val="hybridMultilevel"/>
    <w:tmpl w:val="577CC200"/>
    <w:lvl w:ilvl="0" w:tplc="821E1D40">
      <w:start w:val="1"/>
      <w:numFmt w:val="decimal"/>
      <w:lvlText w:val="%1."/>
      <w:lvlJc w:val="left"/>
      <w:pPr>
        <w:ind w:left="360" w:hanging="360"/>
      </w:pPr>
      <w:rPr>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98663D2"/>
    <w:multiLevelType w:val="hybridMultilevel"/>
    <w:tmpl w:val="FC9CB9A0"/>
    <w:lvl w:ilvl="0" w:tplc="A3FA2D6A">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4"/>
  </w:num>
  <w:num w:numId="3">
    <w:abstractNumId w:val="10"/>
  </w:num>
  <w:num w:numId="4">
    <w:abstractNumId w:val="5"/>
  </w:num>
  <w:num w:numId="5">
    <w:abstractNumId w:val="19"/>
  </w:num>
  <w:num w:numId="6">
    <w:abstractNumId w:val="0"/>
  </w:num>
  <w:num w:numId="7">
    <w:abstractNumId w:val="14"/>
  </w:num>
  <w:num w:numId="8">
    <w:abstractNumId w:val="7"/>
  </w:num>
  <w:num w:numId="9">
    <w:abstractNumId w:val="8"/>
  </w:num>
  <w:num w:numId="10">
    <w:abstractNumId w:val="3"/>
  </w:num>
  <w:num w:numId="11">
    <w:abstractNumId w:val="20"/>
  </w:num>
  <w:num w:numId="12">
    <w:abstractNumId w:val="29"/>
  </w:num>
  <w:num w:numId="13">
    <w:abstractNumId w:val="24"/>
  </w:num>
  <w:num w:numId="14">
    <w:abstractNumId w:val="25"/>
  </w:num>
  <w:num w:numId="15">
    <w:abstractNumId w:val="30"/>
  </w:num>
  <w:num w:numId="16">
    <w:abstractNumId w:val="14"/>
  </w:num>
  <w:num w:numId="17">
    <w:abstractNumId w:val="18"/>
  </w:num>
  <w:num w:numId="18">
    <w:abstractNumId w:val="2"/>
  </w:num>
  <w:num w:numId="19">
    <w:abstractNumId w:val="28"/>
  </w:num>
  <w:num w:numId="20">
    <w:abstractNumId w:val="11"/>
  </w:num>
  <w:num w:numId="21">
    <w:abstractNumId w:val="15"/>
  </w:num>
  <w:num w:numId="22">
    <w:abstractNumId w:val="13"/>
  </w:num>
  <w:num w:numId="23">
    <w:abstractNumId w:val="1"/>
  </w:num>
  <w:num w:numId="24">
    <w:abstractNumId w:val="21"/>
  </w:num>
  <w:num w:numId="25">
    <w:abstractNumId w:val="27"/>
  </w:num>
  <w:num w:numId="26">
    <w:abstractNumId w:val="16"/>
  </w:num>
  <w:num w:numId="27">
    <w:abstractNumId w:val="9"/>
  </w:num>
  <w:num w:numId="28">
    <w:abstractNumId w:val="26"/>
  </w:num>
  <w:num w:numId="29">
    <w:abstractNumId w:val="6"/>
  </w:num>
  <w:num w:numId="30">
    <w:abstractNumId w:val="17"/>
  </w:num>
  <w:num w:numId="31">
    <w:abstractNumId w:val="12"/>
  </w:num>
  <w:num w:numId="32">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ocumentProtection w:edit="readOnly" w:enforcement="1" w:spinCount="100000" w:hashValue="U6gEFrsDzagKzHjr8VIfCIxJB6RW4F1Vxcqeie4P+8OXSUM5ycXJPxAQfDhifBAVej/8SZx5jnlMkbKrfZlxcA==" w:saltValue="9lbBuvUn5FuH2BxCS4XDLA==" w:algorithmName="SHA-5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zMjI3NjO2MDE1NjdQ0lEKTi0uzszPAykwrAUAr0bGHiwAAAA="/>
  </w:docVars>
  <w:rsids>
    <w:rsidRoot w:val="003A141E"/>
    <w:rsid w:val="000007F4"/>
    <w:rsid w:val="00000BBF"/>
    <w:rsid w:val="00001295"/>
    <w:rsid w:val="0000159D"/>
    <w:rsid w:val="00001690"/>
    <w:rsid w:val="00005ED2"/>
    <w:rsid w:val="00005FD6"/>
    <w:rsid w:val="00005FDB"/>
    <w:rsid w:val="00006498"/>
    <w:rsid w:val="0000741B"/>
    <w:rsid w:val="000077E7"/>
    <w:rsid w:val="00010F03"/>
    <w:rsid w:val="0001389E"/>
    <w:rsid w:val="00014A4F"/>
    <w:rsid w:val="00017A05"/>
    <w:rsid w:val="00020D3E"/>
    <w:rsid w:val="00022855"/>
    <w:rsid w:val="00023D53"/>
    <w:rsid w:val="00026545"/>
    <w:rsid w:val="00030113"/>
    <w:rsid w:val="0003123D"/>
    <w:rsid w:val="00031360"/>
    <w:rsid w:val="0003191A"/>
    <w:rsid w:val="00032109"/>
    <w:rsid w:val="00032F62"/>
    <w:rsid w:val="00033946"/>
    <w:rsid w:val="00036D8F"/>
    <w:rsid w:val="00037ABC"/>
    <w:rsid w:val="00040852"/>
    <w:rsid w:val="000414DA"/>
    <w:rsid w:val="00041731"/>
    <w:rsid w:val="00043DA5"/>
    <w:rsid w:val="00044431"/>
    <w:rsid w:val="00044A8D"/>
    <w:rsid w:val="00050BFF"/>
    <w:rsid w:val="00051BFE"/>
    <w:rsid w:val="0005241A"/>
    <w:rsid w:val="000608F9"/>
    <w:rsid w:val="00060A45"/>
    <w:rsid w:val="00060B8B"/>
    <w:rsid w:val="000613AE"/>
    <w:rsid w:val="00061EB2"/>
    <w:rsid w:val="0006407E"/>
    <w:rsid w:val="000667BA"/>
    <w:rsid w:val="00066AB0"/>
    <w:rsid w:val="00070020"/>
    <w:rsid w:val="00070486"/>
    <w:rsid w:val="0007066C"/>
    <w:rsid w:val="0007308B"/>
    <w:rsid w:val="00073870"/>
    <w:rsid w:val="00073B0B"/>
    <w:rsid w:val="00073F77"/>
    <w:rsid w:val="00074A95"/>
    <w:rsid w:val="00075F73"/>
    <w:rsid w:val="0007747B"/>
    <w:rsid w:val="0008149D"/>
    <w:rsid w:val="00081BF8"/>
    <w:rsid w:val="00082AFE"/>
    <w:rsid w:val="000864B5"/>
    <w:rsid w:val="00086CAB"/>
    <w:rsid w:val="00086F65"/>
    <w:rsid w:val="00091D49"/>
    <w:rsid w:val="00092347"/>
    <w:rsid w:val="00093DFD"/>
    <w:rsid w:val="00094BE0"/>
    <w:rsid w:val="00097B8E"/>
    <w:rsid w:val="000A0213"/>
    <w:rsid w:val="000A16DF"/>
    <w:rsid w:val="000A16FE"/>
    <w:rsid w:val="000A288B"/>
    <w:rsid w:val="000A2E40"/>
    <w:rsid w:val="000A3F1B"/>
    <w:rsid w:val="000A5115"/>
    <w:rsid w:val="000A6C9D"/>
    <w:rsid w:val="000A74E9"/>
    <w:rsid w:val="000A765F"/>
    <w:rsid w:val="000A7F90"/>
    <w:rsid w:val="000B0CBF"/>
    <w:rsid w:val="000B1C26"/>
    <w:rsid w:val="000B443D"/>
    <w:rsid w:val="000B7084"/>
    <w:rsid w:val="000C0469"/>
    <w:rsid w:val="000C22B6"/>
    <w:rsid w:val="000C371B"/>
    <w:rsid w:val="000C38D8"/>
    <w:rsid w:val="000C405A"/>
    <w:rsid w:val="000C4887"/>
    <w:rsid w:val="000C4CB5"/>
    <w:rsid w:val="000C614D"/>
    <w:rsid w:val="000D089F"/>
    <w:rsid w:val="000D0AD8"/>
    <w:rsid w:val="000D103E"/>
    <w:rsid w:val="000D226E"/>
    <w:rsid w:val="000D4543"/>
    <w:rsid w:val="000D595D"/>
    <w:rsid w:val="000D5D71"/>
    <w:rsid w:val="000E24FE"/>
    <w:rsid w:val="000E4521"/>
    <w:rsid w:val="000E53D5"/>
    <w:rsid w:val="000E6BCE"/>
    <w:rsid w:val="000E6EE0"/>
    <w:rsid w:val="000E72F3"/>
    <w:rsid w:val="000E7AF6"/>
    <w:rsid w:val="000F3E51"/>
    <w:rsid w:val="000F4F02"/>
    <w:rsid w:val="000F5741"/>
    <w:rsid w:val="000F69F4"/>
    <w:rsid w:val="000F6C18"/>
    <w:rsid w:val="000F72F3"/>
    <w:rsid w:val="00100FB3"/>
    <w:rsid w:val="0010295F"/>
    <w:rsid w:val="001030B1"/>
    <w:rsid w:val="00103B1F"/>
    <w:rsid w:val="00104811"/>
    <w:rsid w:val="00106452"/>
    <w:rsid w:val="0010779D"/>
    <w:rsid w:val="00110936"/>
    <w:rsid w:val="00110B0F"/>
    <w:rsid w:val="00111C52"/>
    <w:rsid w:val="0011266F"/>
    <w:rsid w:val="00113041"/>
    <w:rsid w:val="0011670C"/>
    <w:rsid w:val="00120421"/>
    <w:rsid w:val="0012231E"/>
    <w:rsid w:val="00123DA5"/>
    <w:rsid w:val="00124965"/>
    <w:rsid w:val="00124A7D"/>
    <w:rsid w:val="001275EB"/>
    <w:rsid w:val="001275F3"/>
    <w:rsid w:val="00127F3C"/>
    <w:rsid w:val="00131E3C"/>
    <w:rsid w:val="00133624"/>
    <w:rsid w:val="001343FB"/>
    <w:rsid w:val="00135519"/>
    <w:rsid w:val="001366EF"/>
    <w:rsid w:val="00137344"/>
    <w:rsid w:val="00137DE8"/>
    <w:rsid w:val="00142E81"/>
    <w:rsid w:val="001475D6"/>
    <w:rsid w:val="00155718"/>
    <w:rsid w:val="00157494"/>
    <w:rsid w:val="0016128B"/>
    <w:rsid w:val="001630B4"/>
    <w:rsid w:val="00164BFD"/>
    <w:rsid w:val="001651A5"/>
    <w:rsid w:val="00165EB7"/>
    <w:rsid w:val="00165F43"/>
    <w:rsid w:val="00167256"/>
    <w:rsid w:val="001674BE"/>
    <w:rsid w:val="001702D1"/>
    <w:rsid w:val="00170856"/>
    <w:rsid w:val="0017127F"/>
    <w:rsid w:val="001712E1"/>
    <w:rsid w:val="00171A11"/>
    <w:rsid w:val="00174783"/>
    <w:rsid w:val="00175FC8"/>
    <w:rsid w:val="00176829"/>
    <w:rsid w:val="0018140F"/>
    <w:rsid w:val="00182893"/>
    <w:rsid w:val="00182A24"/>
    <w:rsid w:val="00185950"/>
    <w:rsid w:val="00185FA3"/>
    <w:rsid w:val="0018615F"/>
    <w:rsid w:val="00186C2A"/>
    <w:rsid w:val="0018789A"/>
    <w:rsid w:val="001914C0"/>
    <w:rsid w:val="00194042"/>
    <w:rsid w:val="00194815"/>
    <w:rsid w:val="00194BCE"/>
    <w:rsid w:val="00195867"/>
    <w:rsid w:val="00195A4E"/>
    <w:rsid w:val="00195DF6"/>
    <w:rsid w:val="001963F6"/>
    <w:rsid w:val="001970AA"/>
    <w:rsid w:val="001970DC"/>
    <w:rsid w:val="001A0749"/>
    <w:rsid w:val="001A25A6"/>
    <w:rsid w:val="001A300F"/>
    <w:rsid w:val="001A547A"/>
    <w:rsid w:val="001B021F"/>
    <w:rsid w:val="001B0425"/>
    <w:rsid w:val="001B1311"/>
    <w:rsid w:val="001B44C1"/>
    <w:rsid w:val="001B53B6"/>
    <w:rsid w:val="001C1143"/>
    <w:rsid w:val="001C21E4"/>
    <w:rsid w:val="001C2FA7"/>
    <w:rsid w:val="001C3A47"/>
    <w:rsid w:val="001C3AA1"/>
    <w:rsid w:val="001C3AD9"/>
    <w:rsid w:val="001C3B4E"/>
    <w:rsid w:val="001C4D92"/>
    <w:rsid w:val="001C5492"/>
    <w:rsid w:val="001C5E13"/>
    <w:rsid w:val="001C6D29"/>
    <w:rsid w:val="001D1DBD"/>
    <w:rsid w:val="001D23D4"/>
    <w:rsid w:val="001D486C"/>
    <w:rsid w:val="001D59BC"/>
    <w:rsid w:val="001D6CCD"/>
    <w:rsid w:val="001D7007"/>
    <w:rsid w:val="001E04F1"/>
    <w:rsid w:val="001E1C64"/>
    <w:rsid w:val="001E2FF2"/>
    <w:rsid w:val="001E3CC5"/>
    <w:rsid w:val="001E55A9"/>
    <w:rsid w:val="001E7C25"/>
    <w:rsid w:val="001F1165"/>
    <w:rsid w:val="001F4C60"/>
    <w:rsid w:val="001F57F0"/>
    <w:rsid w:val="001F755A"/>
    <w:rsid w:val="00200D7B"/>
    <w:rsid w:val="002028A5"/>
    <w:rsid w:val="002030D2"/>
    <w:rsid w:val="00206639"/>
    <w:rsid w:val="002073DA"/>
    <w:rsid w:val="00207FBA"/>
    <w:rsid w:val="00211D5F"/>
    <w:rsid w:val="00211DD0"/>
    <w:rsid w:val="00212BEE"/>
    <w:rsid w:val="0021681D"/>
    <w:rsid w:val="00217360"/>
    <w:rsid w:val="0022017D"/>
    <w:rsid w:val="00220A8F"/>
    <w:rsid w:val="00221FCF"/>
    <w:rsid w:val="00224DB5"/>
    <w:rsid w:val="00237B6E"/>
    <w:rsid w:val="0024041F"/>
    <w:rsid w:val="00240E29"/>
    <w:rsid w:val="002410B4"/>
    <w:rsid w:val="00242E10"/>
    <w:rsid w:val="002434F9"/>
    <w:rsid w:val="00246731"/>
    <w:rsid w:val="002516A7"/>
    <w:rsid w:val="00252E85"/>
    <w:rsid w:val="00255260"/>
    <w:rsid w:val="00256045"/>
    <w:rsid w:val="00256DE6"/>
    <w:rsid w:val="002572CA"/>
    <w:rsid w:val="002578B5"/>
    <w:rsid w:val="00257A99"/>
    <w:rsid w:val="00260A2D"/>
    <w:rsid w:val="00260A96"/>
    <w:rsid w:val="002610BC"/>
    <w:rsid w:val="00262336"/>
    <w:rsid w:val="00263BE2"/>
    <w:rsid w:val="002645F9"/>
    <w:rsid w:val="002655F3"/>
    <w:rsid w:val="00270308"/>
    <w:rsid w:val="00272049"/>
    <w:rsid w:val="00272129"/>
    <w:rsid w:val="0027297E"/>
    <w:rsid w:val="00274F51"/>
    <w:rsid w:val="002753CB"/>
    <w:rsid w:val="00275BC0"/>
    <w:rsid w:val="00280686"/>
    <w:rsid w:val="00280B17"/>
    <w:rsid w:val="00280BB6"/>
    <w:rsid w:val="002821E9"/>
    <w:rsid w:val="002828C3"/>
    <w:rsid w:val="002862F0"/>
    <w:rsid w:val="00286809"/>
    <w:rsid w:val="002905E7"/>
    <w:rsid w:val="0029158D"/>
    <w:rsid w:val="002941FA"/>
    <w:rsid w:val="00294C5B"/>
    <w:rsid w:val="002952D5"/>
    <w:rsid w:val="00295754"/>
    <w:rsid w:val="002967DE"/>
    <w:rsid w:val="00296DA5"/>
    <w:rsid w:val="002A344D"/>
    <w:rsid w:val="002A346D"/>
    <w:rsid w:val="002B0EDA"/>
    <w:rsid w:val="002B11C1"/>
    <w:rsid w:val="002B372A"/>
    <w:rsid w:val="002B3EBC"/>
    <w:rsid w:val="002B5670"/>
    <w:rsid w:val="002B7169"/>
    <w:rsid w:val="002B7687"/>
    <w:rsid w:val="002B7B9D"/>
    <w:rsid w:val="002C2F72"/>
    <w:rsid w:val="002C3B29"/>
    <w:rsid w:val="002C6AAA"/>
    <w:rsid w:val="002D1A89"/>
    <w:rsid w:val="002D2064"/>
    <w:rsid w:val="002D2B9A"/>
    <w:rsid w:val="002D2DC5"/>
    <w:rsid w:val="002D609A"/>
    <w:rsid w:val="002D682D"/>
    <w:rsid w:val="002D744E"/>
    <w:rsid w:val="002D7651"/>
    <w:rsid w:val="002E0E0D"/>
    <w:rsid w:val="002E205A"/>
    <w:rsid w:val="002E20AA"/>
    <w:rsid w:val="002E7170"/>
    <w:rsid w:val="002E7235"/>
    <w:rsid w:val="002E7FF3"/>
    <w:rsid w:val="002F00D8"/>
    <w:rsid w:val="002F0529"/>
    <w:rsid w:val="002F1BD0"/>
    <w:rsid w:val="002F2C34"/>
    <w:rsid w:val="002F2CE6"/>
    <w:rsid w:val="002F3DF2"/>
    <w:rsid w:val="002F419A"/>
    <w:rsid w:val="002F6300"/>
    <w:rsid w:val="002F7450"/>
    <w:rsid w:val="003047BA"/>
    <w:rsid w:val="00305C45"/>
    <w:rsid w:val="00306CB7"/>
    <w:rsid w:val="00306F37"/>
    <w:rsid w:val="003078F5"/>
    <w:rsid w:val="00307922"/>
    <w:rsid w:val="0031439F"/>
    <w:rsid w:val="00315BEC"/>
    <w:rsid w:val="0031608F"/>
    <w:rsid w:val="00317081"/>
    <w:rsid w:val="0031708B"/>
    <w:rsid w:val="00320030"/>
    <w:rsid w:val="00320535"/>
    <w:rsid w:val="00320926"/>
    <w:rsid w:val="00320FBB"/>
    <w:rsid w:val="00321EAF"/>
    <w:rsid w:val="00323C26"/>
    <w:rsid w:val="00325C98"/>
    <w:rsid w:val="00327CEF"/>
    <w:rsid w:val="00327DAF"/>
    <w:rsid w:val="0033216C"/>
    <w:rsid w:val="003326D6"/>
    <w:rsid w:val="00332980"/>
    <w:rsid w:val="003342EA"/>
    <w:rsid w:val="00335C15"/>
    <w:rsid w:val="00336498"/>
    <w:rsid w:val="00337D71"/>
    <w:rsid w:val="00342F03"/>
    <w:rsid w:val="00343FD1"/>
    <w:rsid w:val="00344847"/>
    <w:rsid w:val="0034539D"/>
    <w:rsid w:val="00347B93"/>
    <w:rsid w:val="00347FA1"/>
    <w:rsid w:val="003513C4"/>
    <w:rsid w:val="003529E8"/>
    <w:rsid w:val="0035318A"/>
    <w:rsid w:val="003545FC"/>
    <w:rsid w:val="00356005"/>
    <w:rsid w:val="003564C4"/>
    <w:rsid w:val="00356D03"/>
    <w:rsid w:val="0036297C"/>
    <w:rsid w:val="00362BCD"/>
    <w:rsid w:val="00362EE5"/>
    <w:rsid w:val="003630E6"/>
    <w:rsid w:val="0036768A"/>
    <w:rsid w:val="003676FF"/>
    <w:rsid w:val="0037207C"/>
    <w:rsid w:val="00374433"/>
    <w:rsid w:val="0037468A"/>
    <w:rsid w:val="00374D67"/>
    <w:rsid w:val="0037558A"/>
    <w:rsid w:val="003761CD"/>
    <w:rsid w:val="00376972"/>
    <w:rsid w:val="00377CB8"/>
    <w:rsid w:val="0038060C"/>
    <w:rsid w:val="003816C2"/>
    <w:rsid w:val="00381FF5"/>
    <w:rsid w:val="003829E0"/>
    <w:rsid w:val="00384AFE"/>
    <w:rsid w:val="00386CD0"/>
    <w:rsid w:val="00387540"/>
    <w:rsid w:val="00387A30"/>
    <w:rsid w:val="00387E1B"/>
    <w:rsid w:val="0039035F"/>
    <w:rsid w:val="00392E34"/>
    <w:rsid w:val="00393827"/>
    <w:rsid w:val="003946FC"/>
    <w:rsid w:val="00395BED"/>
    <w:rsid w:val="003A141E"/>
    <w:rsid w:val="003A1548"/>
    <w:rsid w:val="003A2332"/>
    <w:rsid w:val="003A333F"/>
    <w:rsid w:val="003A36A0"/>
    <w:rsid w:val="003A451A"/>
    <w:rsid w:val="003B014D"/>
    <w:rsid w:val="003B178C"/>
    <w:rsid w:val="003B28D2"/>
    <w:rsid w:val="003B325C"/>
    <w:rsid w:val="003B37EE"/>
    <w:rsid w:val="003B6ECC"/>
    <w:rsid w:val="003B709D"/>
    <w:rsid w:val="003C0244"/>
    <w:rsid w:val="003C08BE"/>
    <w:rsid w:val="003C0EB4"/>
    <w:rsid w:val="003C1FD5"/>
    <w:rsid w:val="003C5CB0"/>
    <w:rsid w:val="003C6015"/>
    <w:rsid w:val="003C7682"/>
    <w:rsid w:val="003C7910"/>
    <w:rsid w:val="003C7E83"/>
    <w:rsid w:val="003D1413"/>
    <w:rsid w:val="003D3205"/>
    <w:rsid w:val="003D4F60"/>
    <w:rsid w:val="003D5788"/>
    <w:rsid w:val="003E4EE2"/>
    <w:rsid w:val="003E5BBB"/>
    <w:rsid w:val="003E5CD2"/>
    <w:rsid w:val="003E7D28"/>
    <w:rsid w:val="003F485A"/>
    <w:rsid w:val="00400399"/>
    <w:rsid w:val="004019C8"/>
    <w:rsid w:val="0040322D"/>
    <w:rsid w:val="00403873"/>
    <w:rsid w:val="00403E44"/>
    <w:rsid w:val="00403E70"/>
    <w:rsid w:val="0040526E"/>
    <w:rsid w:val="0040553F"/>
    <w:rsid w:val="0040642E"/>
    <w:rsid w:val="00407365"/>
    <w:rsid w:val="00411B33"/>
    <w:rsid w:val="00412084"/>
    <w:rsid w:val="004138AE"/>
    <w:rsid w:val="00414CBE"/>
    <w:rsid w:val="00416325"/>
    <w:rsid w:val="00422A52"/>
    <w:rsid w:val="00423839"/>
    <w:rsid w:val="00424E70"/>
    <w:rsid w:val="004326A7"/>
    <w:rsid w:val="004348C0"/>
    <w:rsid w:val="00437607"/>
    <w:rsid w:val="0044035B"/>
    <w:rsid w:val="00441812"/>
    <w:rsid w:val="004430F0"/>
    <w:rsid w:val="00444A03"/>
    <w:rsid w:val="00445E6A"/>
    <w:rsid w:val="00446A2C"/>
    <w:rsid w:val="00452BFC"/>
    <w:rsid w:val="00453470"/>
    <w:rsid w:val="004536DE"/>
    <w:rsid w:val="00455DAE"/>
    <w:rsid w:val="0045738B"/>
    <w:rsid w:val="00457A8E"/>
    <w:rsid w:val="0046108B"/>
    <w:rsid w:val="00463721"/>
    <w:rsid w:val="0047118C"/>
    <w:rsid w:val="004737DF"/>
    <w:rsid w:val="0047423F"/>
    <w:rsid w:val="00474C49"/>
    <w:rsid w:val="004756D6"/>
    <w:rsid w:val="00481E7D"/>
    <w:rsid w:val="00483217"/>
    <w:rsid w:val="00484536"/>
    <w:rsid w:val="00484FFC"/>
    <w:rsid w:val="00490BE1"/>
    <w:rsid w:val="00491498"/>
    <w:rsid w:val="004938E3"/>
    <w:rsid w:val="00497CEB"/>
    <w:rsid w:val="004A00FE"/>
    <w:rsid w:val="004A0215"/>
    <w:rsid w:val="004A2452"/>
    <w:rsid w:val="004A25A2"/>
    <w:rsid w:val="004A4613"/>
    <w:rsid w:val="004A58BB"/>
    <w:rsid w:val="004A5E77"/>
    <w:rsid w:val="004A7937"/>
    <w:rsid w:val="004B09AC"/>
    <w:rsid w:val="004B41C4"/>
    <w:rsid w:val="004B5E9E"/>
    <w:rsid w:val="004B6552"/>
    <w:rsid w:val="004B6BC4"/>
    <w:rsid w:val="004B6C63"/>
    <w:rsid w:val="004B729A"/>
    <w:rsid w:val="004C2B7D"/>
    <w:rsid w:val="004C3CD3"/>
    <w:rsid w:val="004D1665"/>
    <w:rsid w:val="004D45DD"/>
    <w:rsid w:val="004D462F"/>
    <w:rsid w:val="004D4F69"/>
    <w:rsid w:val="004D65DF"/>
    <w:rsid w:val="004E08C4"/>
    <w:rsid w:val="004E0E28"/>
    <w:rsid w:val="004E1D89"/>
    <w:rsid w:val="004E3CFB"/>
    <w:rsid w:val="004E40DF"/>
    <w:rsid w:val="004E4C6E"/>
    <w:rsid w:val="004E6F3D"/>
    <w:rsid w:val="004F0EA3"/>
    <w:rsid w:val="004F1D36"/>
    <w:rsid w:val="004F3607"/>
    <w:rsid w:val="00500D90"/>
    <w:rsid w:val="005016B5"/>
    <w:rsid w:val="00502EC4"/>
    <w:rsid w:val="0050672A"/>
    <w:rsid w:val="00507045"/>
    <w:rsid w:val="0050762F"/>
    <w:rsid w:val="00507689"/>
    <w:rsid w:val="00510215"/>
    <w:rsid w:val="00510B6D"/>
    <w:rsid w:val="0051275E"/>
    <w:rsid w:val="0051307E"/>
    <w:rsid w:val="0051520B"/>
    <w:rsid w:val="00515752"/>
    <w:rsid w:val="00515830"/>
    <w:rsid w:val="005201FF"/>
    <w:rsid w:val="00521667"/>
    <w:rsid w:val="005219EA"/>
    <w:rsid w:val="0052263A"/>
    <w:rsid w:val="00523557"/>
    <w:rsid w:val="00523905"/>
    <w:rsid w:val="0052438C"/>
    <w:rsid w:val="00525B79"/>
    <w:rsid w:val="00525CF9"/>
    <w:rsid w:val="00525E28"/>
    <w:rsid w:val="00526425"/>
    <w:rsid w:val="005278DB"/>
    <w:rsid w:val="0053258F"/>
    <w:rsid w:val="005334F8"/>
    <w:rsid w:val="00534AD9"/>
    <w:rsid w:val="00535149"/>
    <w:rsid w:val="00537145"/>
    <w:rsid w:val="00537585"/>
    <w:rsid w:val="00541CD8"/>
    <w:rsid w:val="0054424F"/>
    <w:rsid w:val="0054459B"/>
    <w:rsid w:val="0054580D"/>
    <w:rsid w:val="005463B1"/>
    <w:rsid w:val="0055255E"/>
    <w:rsid w:val="005539F9"/>
    <w:rsid w:val="00557E85"/>
    <w:rsid w:val="00560C81"/>
    <w:rsid w:val="00561118"/>
    <w:rsid w:val="00562088"/>
    <w:rsid w:val="00562675"/>
    <w:rsid w:val="005626FB"/>
    <w:rsid w:val="00562CAB"/>
    <w:rsid w:val="00563D62"/>
    <w:rsid w:val="005640F3"/>
    <w:rsid w:val="0056414D"/>
    <w:rsid w:val="00564D5F"/>
    <w:rsid w:val="00565767"/>
    <w:rsid w:val="00565DED"/>
    <w:rsid w:val="00567423"/>
    <w:rsid w:val="00570235"/>
    <w:rsid w:val="00571B23"/>
    <w:rsid w:val="00571CA8"/>
    <w:rsid w:val="00572D82"/>
    <w:rsid w:val="00573274"/>
    <w:rsid w:val="00573A26"/>
    <w:rsid w:val="00577172"/>
    <w:rsid w:val="00580898"/>
    <w:rsid w:val="00582D75"/>
    <w:rsid w:val="00583352"/>
    <w:rsid w:val="005849BE"/>
    <w:rsid w:val="00584F03"/>
    <w:rsid w:val="00585EC5"/>
    <w:rsid w:val="00586046"/>
    <w:rsid w:val="005862D6"/>
    <w:rsid w:val="00591086"/>
    <w:rsid w:val="0059178E"/>
    <w:rsid w:val="00595E59"/>
    <w:rsid w:val="005976F4"/>
    <w:rsid w:val="005A23B6"/>
    <w:rsid w:val="005A24CA"/>
    <w:rsid w:val="005A3554"/>
    <w:rsid w:val="005A4262"/>
    <w:rsid w:val="005A4C44"/>
    <w:rsid w:val="005A6FC6"/>
    <w:rsid w:val="005A76DF"/>
    <w:rsid w:val="005B0A87"/>
    <w:rsid w:val="005B1B4A"/>
    <w:rsid w:val="005B20C0"/>
    <w:rsid w:val="005B302F"/>
    <w:rsid w:val="005B3F05"/>
    <w:rsid w:val="005B40D9"/>
    <w:rsid w:val="005B5A7D"/>
    <w:rsid w:val="005C047F"/>
    <w:rsid w:val="005C2F09"/>
    <w:rsid w:val="005C4ADD"/>
    <w:rsid w:val="005C4F8A"/>
    <w:rsid w:val="005C6A1E"/>
    <w:rsid w:val="005C79C1"/>
    <w:rsid w:val="005C7E96"/>
    <w:rsid w:val="005D0EED"/>
    <w:rsid w:val="005D2DAC"/>
    <w:rsid w:val="005D2E2A"/>
    <w:rsid w:val="005D3726"/>
    <w:rsid w:val="005D3C06"/>
    <w:rsid w:val="005D642D"/>
    <w:rsid w:val="005D722F"/>
    <w:rsid w:val="005D7630"/>
    <w:rsid w:val="005D78DD"/>
    <w:rsid w:val="005D7F52"/>
    <w:rsid w:val="005E08F5"/>
    <w:rsid w:val="005E25B0"/>
    <w:rsid w:val="005E3D51"/>
    <w:rsid w:val="005E5544"/>
    <w:rsid w:val="005E6EAF"/>
    <w:rsid w:val="005F0447"/>
    <w:rsid w:val="005F07C1"/>
    <w:rsid w:val="005F1982"/>
    <w:rsid w:val="005F3A4C"/>
    <w:rsid w:val="005F68EE"/>
    <w:rsid w:val="0060112F"/>
    <w:rsid w:val="00601D49"/>
    <w:rsid w:val="00603BB7"/>
    <w:rsid w:val="006041FA"/>
    <w:rsid w:val="00604703"/>
    <w:rsid w:val="00606A77"/>
    <w:rsid w:val="00606BC3"/>
    <w:rsid w:val="00606D59"/>
    <w:rsid w:val="006106A1"/>
    <w:rsid w:val="0061122D"/>
    <w:rsid w:val="0061332F"/>
    <w:rsid w:val="00614B93"/>
    <w:rsid w:val="00615425"/>
    <w:rsid w:val="00615CDA"/>
    <w:rsid w:val="00615F65"/>
    <w:rsid w:val="00617C9E"/>
    <w:rsid w:val="00624F36"/>
    <w:rsid w:val="00631E4B"/>
    <w:rsid w:val="0063337B"/>
    <w:rsid w:val="006343C4"/>
    <w:rsid w:val="0064003C"/>
    <w:rsid w:val="00640224"/>
    <w:rsid w:val="006409A0"/>
    <w:rsid w:val="00641BE3"/>
    <w:rsid w:val="0064362F"/>
    <w:rsid w:val="006445EC"/>
    <w:rsid w:val="006468C8"/>
    <w:rsid w:val="00647416"/>
    <w:rsid w:val="006518AC"/>
    <w:rsid w:val="00652C7B"/>
    <w:rsid w:val="006540B4"/>
    <w:rsid w:val="006547DF"/>
    <w:rsid w:val="00656D71"/>
    <w:rsid w:val="00660B61"/>
    <w:rsid w:val="00660DDA"/>
    <w:rsid w:val="006624F6"/>
    <w:rsid w:val="00662D91"/>
    <w:rsid w:val="0066356E"/>
    <w:rsid w:val="00663B40"/>
    <w:rsid w:val="006649DF"/>
    <w:rsid w:val="0066569E"/>
    <w:rsid w:val="00667296"/>
    <w:rsid w:val="0066768F"/>
    <w:rsid w:val="00667B00"/>
    <w:rsid w:val="0067399E"/>
    <w:rsid w:val="006747CF"/>
    <w:rsid w:val="0067486D"/>
    <w:rsid w:val="006820CE"/>
    <w:rsid w:val="00683DE1"/>
    <w:rsid w:val="00683F56"/>
    <w:rsid w:val="00684519"/>
    <w:rsid w:val="00684707"/>
    <w:rsid w:val="006851DD"/>
    <w:rsid w:val="00685C51"/>
    <w:rsid w:val="006900B1"/>
    <w:rsid w:val="0069126A"/>
    <w:rsid w:val="00694064"/>
    <w:rsid w:val="006954D8"/>
    <w:rsid w:val="00696A7A"/>
    <w:rsid w:val="006A06A0"/>
    <w:rsid w:val="006A1905"/>
    <w:rsid w:val="006A3353"/>
    <w:rsid w:val="006A345D"/>
    <w:rsid w:val="006A4651"/>
    <w:rsid w:val="006A4BBF"/>
    <w:rsid w:val="006A5268"/>
    <w:rsid w:val="006A583D"/>
    <w:rsid w:val="006A6128"/>
    <w:rsid w:val="006A6AEB"/>
    <w:rsid w:val="006A7714"/>
    <w:rsid w:val="006B05E5"/>
    <w:rsid w:val="006B1686"/>
    <w:rsid w:val="006B386B"/>
    <w:rsid w:val="006B3B6F"/>
    <w:rsid w:val="006B42BE"/>
    <w:rsid w:val="006B5250"/>
    <w:rsid w:val="006B626F"/>
    <w:rsid w:val="006B7BCC"/>
    <w:rsid w:val="006C022C"/>
    <w:rsid w:val="006C0764"/>
    <w:rsid w:val="006C1086"/>
    <w:rsid w:val="006C1EE5"/>
    <w:rsid w:val="006C3477"/>
    <w:rsid w:val="006C5DBD"/>
    <w:rsid w:val="006C77F1"/>
    <w:rsid w:val="006D0B9F"/>
    <w:rsid w:val="006D7C59"/>
    <w:rsid w:val="006E236F"/>
    <w:rsid w:val="006E48E4"/>
    <w:rsid w:val="006E4D2E"/>
    <w:rsid w:val="006E53CA"/>
    <w:rsid w:val="006E56BB"/>
    <w:rsid w:val="006E6D25"/>
    <w:rsid w:val="006F1669"/>
    <w:rsid w:val="006F228A"/>
    <w:rsid w:val="006F36FB"/>
    <w:rsid w:val="006F644E"/>
    <w:rsid w:val="00701C72"/>
    <w:rsid w:val="00701CF7"/>
    <w:rsid w:val="007030BA"/>
    <w:rsid w:val="00704E29"/>
    <w:rsid w:val="007069B3"/>
    <w:rsid w:val="0071184D"/>
    <w:rsid w:val="0071264E"/>
    <w:rsid w:val="00714E00"/>
    <w:rsid w:val="007156D2"/>
    <w:rsid w:val="007211C6"/>
    <w:rsid w:val="00721881"/>
    <w:rsid w:val="007219C0"/>
    <w:rsid w:val="0072217B"/>
    <w:rsid w:val="0072505A"/>
    <w:rsid w:val="00725D8F"/>
    <w:rsid w:val="00734CC0"/>
    <w:rsid w:val="00736692"/>
    <w:rsid w:val="00741047"/>
    <w:rsid w:val="00741C48"/>
    <w:rsid w:val="00741C71"/>
    <w:rsid w:val="0074537A"/>
    <w:rsid w:val="00745687"/>
    <w:rsid w:val="007458AA"/>
    <w:rsid w:val="00745A0C"/>
    <w:rsid w:val="00745B7D"/>
    <w:rsid w:val="00746509"/>
    <w:rsid w:val="007502AC"/>
    <w:rsid w:val="00751992"/>
    <w:rsid w:val="00751D29"/>
    <w:rsid w:val="00753089"/>
    <w:rsid w:val="007572BC"/>
    <w:rsid w:val="0076095B"/>
    <w:rsid w:val="0076145C"/>
    <w:rsid w:val="007616CE"/>
    <w:rsid w:val="00765247"/>
    <w:rsid w:val="00765533"/>
    <w:rsid w:val="0076570C"/>
    <w:rsid w:val="00765810"/>
    <w:rsid w:val="00767185"/>
    <w:rsid w:val="00767479"/>
    <w:rsid w:val="00767671"/>
    <w:rsid w:val="00772546"/>
    <w:rsid w:val="00773305"/>
    <w:rsid w:val="00774A34"/>
    <w:rsid w:val="0077576A"/>
    <w:rsid w:val="00777D3A"/>
    <w:rsid w:val="00782304"/>
    <w:rsid w:val="00782548"/>
    <w:rsid w:val="00782581"/>
    <w:rsid w:val="00786FB8"/>
    <w:rsid w:val="0078719A"/>
    <w:rsid w:val="007877A3"/>
    <w:rsid w:val="007904BF"/>
    <w:rsid w:val="0079146E"/>
    <w:rsid w:val="00791F36"/>
    <w:rsid w:val="0079258E"/>
    <w:rsid w:val="0079280B"/>
    <w:rsid w:val="00795B4E"/>
    <w:rsid w:val="00796BCE"/>
    <w:rsid w:val="007A3383"/>
    <w:rsid w:val="007A3BA7"/>
    <w:rsid w:val="007A61B5"/>
    <w:rsid w:val="007A75C7"/>
    <w:rsid w:val="007B03C1"/>
    <w:rsid w:val="007B14F7"/>
    <w:rsid w:val="007B3C37"/>
    <w:rsid w:val="007B56A8"/>
    <w:rsid w:val="007C1E9D"/>
    <w:rsid w:val="007C2AF6"/>
    <w:rsid w:val="007C3307"/>
    <w:rsid w:val="007C35CB"/>
    <w:rsid w:val="007C5E8E"/>
    <w:rsid w:val="007C66D4"/>
    <w:rsid w:val="007D0D4F"/>
    <w:rsid w:val="007D0F38"/>
    <w:rsid w:val="007D12A2"/>
    <w:rsid w:val="007D2398"/>
    <w:rsid w:val="007D5B6C"/>
    <w:rsid w:val="007D6D46"/>
    <w:rsid w:val="007E28F7"/>
    <w:rsid w:val="007E35F5"/>
    <w:rsid w:val="007E3774"/>
    <w:rsid w:val="007E38DC"/>
    <w:rsid w:val="007E5492"/>
    <w:rsid w:val="007E5546"/>
    <w:rsid w:val="007E6452"/>
    <w:rsid w:val="007F0897"/>
    <w:rsid w:val="007F2A04"/>
    <w:rsid w:val="007F307C"/>
    <w:rsid w:val="007F4C91"/>
    <w:rsid w:val="007F5978"/>
    <w:rsid w:val="007F76FF"/>
    <w:rsid w:val="00800586"/>
    <w:rsid w:val="00803BEF"/>
    <w:rsid w:val="00805218"/>
    <w:rsid w:val="00805D7F"/>
    <w:rsid w:val="00807193"/>
    <w:rsid w:val="00813786"/>
    <w:rsid w:val="008141CE"/>
    <w:rsid w:val="00814AD8"/>
    <w:rsid w:val="00814F64"/>
    <w:rsid w:val="00815CE5"/>
    <w:rsid w:val="00816348"/>
    <w:rsid w:val="00817A31"/>
    <w:rsid w:val="008216AC"/>
    <w:rsid w:val="0082225F"/>
    <w:rsid w:val="0082634B"/>
    <w:rsid w:val="0083049E"/>
    <w:rsid w:val="0083110F"/>
    <w:rsid w:val="00832B67"/>
    <w:rsid w:val="008342F5"/>
    <w:rsid w:val="0083667F"/>
    <w:rsid w:val="00836AED"/>
    <w:rsid w:val="00842290"/>
    <w:rsid w:val="00842FEF"/>
    <w:rsid w:val="00843069"/>
    <w:rsid w:val="0084406A"/>
    <w:rsid w:val="00844A8D"/>
    <w:rsid w:val="00844D85"/>
    <w:rsid w:val="008450AD"/>
    <w:rsid w:val="008453DF"/>
    <w:rsid w:val="008454B1"/>
    <w:rsid w:val="0084589C"/>
    <w:rsid w:val="008467F0"/>
    <w:rsid w:val="00846A61"/>
    <w:rsid w:val="00847424"/>
    <w:rsid w:val="00852F10"/>
    <w:rsid w:val="00853BFF"/>
    <w:rsid w:val="0085408A"/>
    <w:rsid w:val="00855DBD"/>
    <w:rsid w:val="00856AAE"/>
    <w:rsid w:val="00857C8F"/>
    <w:rsid w:val="00861324"/>
    <w:rsid w:val="00864B69"/>
    <w:rsid w:val="00865293"/>
    <w:rsid w:val="008652FD"/>
    <w:rsid w:val="00867727"/>
    <w:rsid w:val="00871AFD"/>
    <w:rsid w:val="00871BA3"/>
    <w:rsid w:val="0087301A"/>
    <w:rsid w:val="00873CBD"/>
    <w:rsid w:val="0087553E"/>
    <w:rsid w:val="008766CA"/>
    <w:rsid w:val="00876F5F"/>
    <w:rsid w:val="00877302"/>
    <w:rsid w:val="008774C9"/>
    <w:rsid w:val="00877A8F"/>
    <w:rsid w:val="008812D7"/>
    <w:rsid w:val="00882B8D"/>
    <w:rsid w:val="00883F7B"/>
    <w:rsid w:val="0088528F"/>
    <w:rsid w:val="008855EA"/>
    <w:rsid w:val="00886006"/>
    <w:rsid w:val="00892562"/>
    <w:rsid w:val="00894261"/>
    <w:rsid w:val="00897086"/>
    <w:rsid w:val="008977EA"/>
    <w:rsid w:val="008A068B"/>
    <w:rsid w:val="008A10BC"/>
    <w:rsid w:val="008A1CE9"/>
    <w:rsid w:val="008A3908"/>
    <w:rsid w:val="008A392D"/>
    <w:rsid w:val="008A5116"/>
    <w:rsid w:val="008A5FD8"/>
    <w:rsid w:val="008A64FE"/>
    <w:rsid w:val="008B49C3"/>
    <w:rsid w:val="008B4CC6"/>
    <w:rsid w:val="008B4E77"/>
    <w:rsid w:val="008B585D"/>
    <w:rsid w:val="008B5BDF"/>
    <w:rsid w:val="008C0319"/>
    <w:rsid w:val="008C314B"/>
    <w:rsid w:val="008C5009"/>
    <w:rsid w:val="008C5171"/>
    <w:rsid w:val="008C7CE4"/>
    <w:rsid w:val="008D011E"/>
    <w:rsid w:val="008D032F"/>
    <w:rsid w:val="008D3256"/>
    <w:rsid w:val="008D3552"/>
    <w:rsid w:val="008D590F"/>
    <w:rsid w:val="008D641A"/>
    <w:rsid w:val="008E3E2A"/>
    <w:rsid w:val="008E3E52"/>
    <w:rsid w:val="008E563B"/>
    <w:rsid w:val="008E5C13"/>
    <w:rsid w:val="008E6B63"/>
    <w:rsid w:val="008F1238"/>
    <w:rsid w:val="008F1BE8"/>
    <w:rsid w:val="008F21DF"/>
    <w:rsid w:val="008F3070"/>
    <w:rsid w:val="008F4D80"/>
    <w:rsid w:val="008F4FAE"/>
    <w:rsid w:val="008F56BE"/>
    <w:rsid w:val="008F5828"/>
    <w:rsid w:val="008F59AA"/>
    <w:rsid w:val="008F6D24"/>
    <w:rsid w:val="0090046B"/>
    <w:rsid w:val="00901F7E"/>
    <w:rsid w:val="00905A14"/>
    <w:rsid w:val="009069EB"/>
    <w:rsid w:val="00906B87"/>
    <w:rsid w:val="00910136"/>
    <w:rsid w:val="00910DA3"/>
    <w:rsid w:val="00911F15"/>
    <w:rsid w:val="009159E9"/>
    <w:rsid w:val="0091606F"/>
    <w:rsid w:val="009170C0"/>
    <w:rsid w:val="00924ABE"/>
    <w:rsid w:val="0092621D"/>
    <w:rsid w:val="009310A8"/>
    <w:rsid w:val="00932395"/>
    <w:rsid w:val="00932C38"/>
    <w:rsid w:val="009351CE"/>
    <w:rsid w:val="009358A1"/>
    <w:rsid w:val="00936720"/>
    <w:rsid w:val="009369F9"/>
    <w:rsid w:val="00937BA6"/>
    <w:rsid w:val="00940F86"/>
    <w:rsid w:val="0094108A"/>
    <w:rsid w:val="0094116D"/>
    <w:rsid w:val="009415B0"/>
    <w:rsid w:val="00941DCF"/>
    <w:rsid w:val="00941E30"/>
    <w:rsid w:val="00941FF6"/>
    <w:rsid w:val="009477FF"/>
    <w:rsid w:val="00947AE2"/>
    <w:rsid w:val="009520FF"/>
    <w:rsid w:val="0095326B"/>
    <w:rsid w:val="00953A29"/>
    <w:rsid w:val="00954529"/>
    <w:rsid w:val="009546ED"/>
    <w:rsid w:val="00954DD9"/>
    <w:rsid w:val="00955049"/>
    <w:rsid w:val="009569F6"/>
    <w:rsid w:val="00960E7A"/>
    <w:rsid w:val="00962D95"/>
    <w:rsid w:val="0096534E"/>
    <w:rsid w:val="00973026"/>
    <w:rsid w:val="009747D4"/>
    <w:rsid w:val="00974B74"/>
    <w:rsid w:val="00976CAC"/>
    <w:rsid w:val="00977CD5"/>
    <w:rsid w:val="00980285"/>
    <w:rsid w:val="009812CB"/>
    <w:rsid w:val="009815DB"/>
    <w:rsid w:val="00982A4F"/>
    <w:rsid w:val="00983485"/>
    <w:rsid w:val="00986303"/>
    <w:rsid w:val="00986817"/>
    <w:rsid w:val="009868BA"/>
    <w:rsid w:val="00987028"/>
    <w:rsid w:val="00992AE3"/>
    <w:rsid w:val="009940B6"/>
    <w:rsid w:val="00996653"/>
    <w:rsid w:val="00997A86"/>
    <w:rsid w:val="00997E0C"/>
    <w:rsid w:val="009A0D86"/>
    <w:rsid w:val="009A235A"/>
    <w:rsid w:val="009A2676"/>
    <w:rsid w:val="009A2E97"/>
    <w:rsid w:val="009A3119"/>
    <w:rsid w:val="009A3590"/>
    <w:rsid w:val="009A3E85"/>
    <w:rsid w:val="009A7B2A"/>
    <w:rsid w:val="009A7DE5"/>
    <w:rsid w:val="009B05F9"/>
    <w:rsid w:val="009B2B57"/>
    <w:rsid w:val="009B30E7"/>
    <w:rsid w:val="009B38B9"/>
    <w:rsid w:val="009B4817"/>
    <w:rsid w:val="009B633D"/>
    <w:rsid w:val="009B7C02"/>
    <w:rsid w:val="009B7FF3"/>
    <w:rsid w:val="009C0428"/>
    <w:rsid w:val="009C06CD"/>
    <w:rsid w:val="009C1EC1"/>
    <w:rsid w:val="009C3FFB"/>
    <w:rsid w:val="009C481E"/>
    <w:rsid w:val="009C5F3D"/>
    <w:rsid w:val="009C67DE"/>
    <w:rsid w:val="009C6D74"/>
    <w:rsid w:val="009C7E75"/>
    <w:rsid w:val="009D0A21"/>
    <w:rsid w:val="009D15EF"/>
    <w:rsid w:val="009D183A"/>
    <w:rsid w:val="009D2E9D"/>
    <w:rsid w:val="009D4D08"/>
    <w:rsid w:val="009D6056"/>
    <w:rsid w:val="009D6329"/>
    <w:rsid w:val="009D7665"/>
    <w:rsid w:val="009E3E9F"/>
    <w:rsid w:val="009E6B90"/>
    <w:rsid w:val="009E6CD8"/>
    <w:rsid w:val="009E727D"/>
    <w:rsid w:val="009E7BFD"/>
    <w:rsid w:val="009E7F99"/>
    <w:rsid w:val="009F1637"/>
    <w:rsid w:val="009F45E6"/>
    <w:rsid w:val="009F4C89"/>
    <w:rsid w:val="009F5E7D"/>
    <w:rsid w:val="009F7747"/>
    <w:rsid w:val="00A0247A"/>
    <w:rsid w:val="00A041F0"/>
    <w:rsid w:val="00A04910"/>
    <w:rsid w:val="00A05EDC"/>
    <w:rsid w:val="00A0720C"/>
    <w:rsid w:val="00A0734E"/>
    <w:rsid w:val="00A11E07"/>
    <w:rsid w:val="00A16006"/>
    <w:rsid w:val="00A162C4"/>
    <w:rsid w:val="00A1649F"/>
    <w:rsid w:val="00A16D6C"/>
    <w:rsid w:val="00A2105C"/>
    <w:rsid w:val="00A22B07"/>
    <w:rsid w:val="00A243A2"/>
    <w:rsid w:val="00A25564"/>
    <w:rsid w:val="00A271D1"/>
    <w:rsid w:val="00A31970"/>
    <w:rsid w:val="00A31F67"/>
    <w:rsid w:val="00A32599"/>
    <w:rsid w:val="00A329F1"/>
    <w:rsid w:val="00A32E99"/>
    <w:rsid w:val="00A34CF5"/>
    <w:rsid w:val="00A352FF"/>
    <w:rsid w:val="00A3537F"/>
    <w:rsid w:val="00A37C98"/>
    <w:rsid w:val="00A40BDD"/>
    <w:rsid w:val="00A4227C"/>
    <w:rsid w:val="00A43E01"/>
    <w:rsid w:val="00A4501E"/>
    <w:rsid w:val="00A450E9"/>
    <w:rsid w:val="00A45EBA"/>
    <w:rsid w:val="00A47778"/>
    <w:rsid w:val="00A47C19"/>
    <w:rsid w:val="00A50BA8"/>
    <w:rsid w:val="00A51508"/>
    <w:rsid w:val="00A51AA8"/>
    <w:rsid w:val="00A541C8"/>
    <w:rsid w:val="00A55A27"/>
    <w:rsid w:val="00A60B1C"/>
    <w:rsid w:val="00A6399A"/>
    <w:rsid w:val="00A676A2"/>
    <w:rsid w:val="00A70FE2"/>
    <w:rsid w:val="00A75939"/>
    <w:rsid w:val="00A765CD"/>
    <w:rsid w:val="00A765D2"/>
    <w:rsid w:val="00A808C5"/>
    <w:rsid w:val="00A8113F"/>
    <w:rsid w:val="00A84024"/>
    <w:rsid w:val="00A849C0"/>
    <w:rsid w:val="00A86D88"/>
    <w:rsid w:val="00A87AD2"/>
    <w:rsid w:val="00A90C03"/>
    <w:rsid w:val="00A90C6D"/>
    <w:rsid w:val="00A91ED8"/>
    <w:rsid w:val="00A91EF7"/>
    <w:rsid w:val="00A93407"/>
    <w:rsid w:val="00A938D0"/>
    <w:rsid w:val="00A948CB"/>
    <w:rsid w:val="00A94D9C"/>
    <w:rsid w:val="00A95BDF"/>
    <w:rsid w:val="00A97F36"/>
    <w:rsid w:val="00AA3BC6"/>
    <w:rsid w:val="00AA43DC"/>
    <w:rsid w:val="00AA5BFB"/>
    <w:rsid w:val="00AA6854"/>
    <w:rsid w:val="00AA7947"/>
    <w:rsid w:val="00AB32CF"/>
    <w:rsid w:val="00AB6551"/>
    <w:rsid w:val="00AB66C4"/>
    <w:rsid w:val="00AB78DD"/>
    <w:rsid w:val="00AC01A8"/>
    <w:rsid w:val="00AC0421"/>
    <w:rsid w:val="00AC11D9"/>
    <w:rsid w:val="00AC1811"/>
    <w:rsid w:val="00AC41E9"/>
    <w:rsid w:val="00AC71DB"/>
    <w:rsid w:val="00AD0A47"/>
    <w:rsid w:val="00AD3C55"/>
    <w:rsid w:val="00AD45CB"/>
    <w:rsid w:val="00AD5D00"/>
    <w:rsid w:val="00AD6D76"/>
    <w:rsid w:val="00AD747D"/>
    <w:rsid w:val="00AE6332"/>
    <w:rsid w:val="00AE6432"/>
    <w:rsid w:val="00AE65D5"/>
    <w:rsid w:val="00AF09D0"/>
    <w:rsid w:val="00AF0A44"/>
    <w:rsid w:val="00AF22B6"/>
    <w:rsid w:val="00AF3D46"/>
    <w:rsid w:val="00AF595E"/>
    <w:rsid w:val="00AF5E46"/>
    <w:rsid w:val="00AF603D"/>
    <w:rsid w:val="00AF6A0C"/>
    <w:rsid w:val="00AF6EBE"/>
    <w:rsid w:val="00AF70A8"/>
    <w:rsid w:val="00AF7EAB"/>
    <w:rsid w:val="00AF7EEB"/>
    <w:rsid w:val="00B0035F"/>
    <w:rsid w:val="00B02647"/>
    <w:rsid w:val="00B058B8"/>
    <w:rsid w:val="00B058FD"/>
    <w:rsid w:val="00B06F98"/>
    <w:rsid w:val="00B1029E"/>
    <w:rsid w:val="00B13413"/>
    <w:rsid w:val="00B13D01"/>
    <w:rsid w:val="00B15AA3"/>
    <w:rsid w:val="00B15FD9"/>
    <w:rsid w:val="00B16A5B"/>
    <w:rsid w:val="00B16E7A"/>
    <w:rsid w:val="00B202C5"/>
    <w:rsid w:val="00B21EFB"/>
    <w:rsid w:val="00B22AFB"/>
    <w:rsid w:val="00B235F9"/>
    <w:rsid w:val="00B23CDB"/>
    <w:rsid w:val="00B2470A"/>
    <w:rsid w:val="00B25AB6"/>
    <w:rsid w:val="00B267EB"/>
    <w:rsid w:val="00B278CE"/>
    <w:rsid w:val="00B31A8B"/>
    <w:rsid w:val="00B3249B"/>
    <w:rsid w:val="00B326A2"/>
    <w:rsid w:val="00B33BCA"/>
    <w:rsid w:val="00B34408"/>
    <w:rsid w:val="00B34551"/>
    <w:rsid w:val="00B37BD3"/>
    <w:rsid w:val="00B40E37"/>
    <w:rsid w:val="00B40E84"/>
    <w:rsid w:val="00B41277"/>
    <w:rsid w:val="00B413CE"/>
    <w:rsid w:val="00B41A9D"/>
    <w:rsid w:val="00B429DF"/>
    <w:rsid w:val="00B4470A"/>
    <w:rsid w:val="00B4687A"/>
    <w:rsid w:val="00B50301"/>
    <w:rsid w:val="00B51FFE"/>
    <w:rsid w:val="00B552C8"/>
    <w:rsid w:val="00B555A5"/>
    <w:rsid w:val="00B56DD6"/>
    <w:rsid w:val="00B60D73"/>
    <w:rsid w:val="00B60DC9"/>
    <w:rsid w:val="00B60E95"/>
    <w:rsid w:val="00B61E53"/>
    <w:rsid w:val="00B63404"/>
    <w:rsid w:val="00B6393F"/>
    <w:rsid w:val="00B663FF"/>
    <w:rsid w:val="00B707B8"/>
    <w:rsid w:val="00B72632"/>
    <w:rsid w:val="00B735B6"/>
    <w:rsid w:val="00B7674A"/>
    <w:rsid w:val="00B80428"/>
    <w:rsid w:val="00B809B2"/>
    <w:rsid w:val="00B811AF"/>
    <w:rsid w:val="00B83383"/>
    <w:rsid w:val="00B8466E"/>
    <w:rsid w:val="00B8529D"/>
    <w:rsid w:val="00B85C51"/>
    <w:rsid w:val="00B86B5F"/>
    <w:rsid w:val="00B90B0D"/>
    <w:rsid w:val="00B911A7"/>
    <w:rsid w:val="00B919F0"/>
    <w:rsid w:val="00B9230E"/>
    <w:rsid w:val="00B9353F"/>
    <w:rsid w:val="00B96B76"/>
    <w:rsid w:val="00BA0DB7"/>
    <w:rsid w:val="00BA2AF1"/>
    <w:rsid w:val="00BA3E32"/>
    <w:rsid w:val="00BA63F0"/>
    <w:rsid w:val="00BB16B8"/>
    <w:rsid w:val="00BB2CE5"/>
    <w:rsid w:val="00BB4239"/>
    <w:rsid w:val="00BB76D2"/>
    <w:rsid w:val="00BB78CF"/>
    <w:rsid w:val="00BC02CA"/>
    <w:rsid w:val="00BC1A40"/>
    <w:rsid w:val="00BC1F8F"/>
    <w:rsid w:val="00BC5AF1"/>
    <w:rsid w:val="00BC7626"/>
    <w:rsid w:val="00BC7747"/>
    <w:rsid w:val="00BD0D3D"/>
    <w:rsid w:val="00BD1DE0"/>
    <w:rsid w:val="00BD1ECC"/>
    <w:rsid w:val="00BD210C"/>
    <w:rsid w:val="00BD5229"/>
    <w:rsid w:val="00BE21DC"/>
    <w:rsid w:val="00BE27D6"/>
    <w:rsid w:val="00BE2D4F"/>
    <w:rsid w:val="00BE2DB8"/>
    <w:rsid w:val="00BE3886"/>
    <w:rsid w:val="00BE45ED"/>
    <w:rsid w:val="00BE461B"/>
    <w:rsid w:val="00BE4978"/>
    <w:rsid w:val="00BE7D21"/>
    <w:rsid w:val="00BF1F05"/>
    <w:rsid w:val="00BF4357"/>
    <w:rsid w:val="00BF56C9"/>
    <w:rsid w:val="00BF6BB1"/>
    <w:rsid w:val="00C00A50"/>
    <w:rsid w:val="00C02E70"/>
    <w:rsid w:val="00C030D5"/>
    <w:rsid w:val="00C0439D"/>
    <w:rsid w:val="00C056B4"/>
    <w:rsid w:val="00C057E7"/>
    <w:rsid w:val="00C10B9D"/>
    <w:rsid w:val="00C1241C"/>
    <w:rsid w:val="00C14DC2"/>
    <w:rsid w:val="00C1528B"/>
    <w:rsid w:val="00C15B8E"/>
    <w:rsid w:val="00C16CAE"/>
    <w:rsid w:val="00C24115"/>
    <w:rsid w:val="00C2547E"/>
    <w:rsid w:val="00C25F0E"/>
    <w:rsid w:val="00C26960"/>
    <w:rsid w:val="00C26C8B"/>
    <w:rsid w:val="00C27816"/>
    <w:rsid w:val="00C31DE2"/>
    <w:rsid w:val="00C3529B"/>
    <w:rsid w:val="00C40C12"/>
    <w:rsid w:val="00C4124D"/>
    <w:rsid w:val="00C41935"/>
    <w:rsid w:val="00C4216A"/>
    <w:rsid w:val="00C42A69"/>
    <w:rsid w:val="00C43484"/>
    <w:rsid w:val="00C446F9"/>
    <w:rsid w:val="00C47DE3"/>
    <w:rsid w:val="00C50E58"/>
    <w:rsid w:val="00C53B23"/>
    <w:rsid w:val="00C54EDA"/>
    <w:rsid w:val="00C556B7"/>
    <w:rsid w:val="00C556BF"/>
    <w:rsid w:val="00C55898"/>
    <w:rsid w:val="00C56419"/>
    <w:rsid w:val="00C56BCB"/>
    <w:rsid w:val="00C61464"/>
    <w:rsid w:val="00C627CC"/>
    <w:rsid w:val="00C62EFC"/>
    <w:rsid w:val="00C63112"/>
    <w:rsid w:val="00C63356"/>
    <w:rsid w:val="00C63BAB"/>
    <w:rsid w:val="00C63CAB"/>
    <w:rsid w:val="00C65EB4"/>
    <w:rsid w:val="00C7047D"/>
    <w:rsid w:val="00C70EBF"/>
    <w:rsid w:val="00C715DB"/>
    <w:rsid w:val="00C74664"/>
    <w:rsid w:val="00C7517C"/>
    <w:rsid w:val="00C75A43"/>
    <w:rsid w:val="00C75CF9"/>
    <w:rsid w:val="00C805C8"/>
    <w:rsid w:val="00C816EE"/>
    <w:rsid w:val="00C81F59"/>
    <w:rsid w:val="00C826F9"/>
    <w:rsid w:val="00C82A21"/>
    <w:rsid w:val="00C84C23"/>
    <w:rsid w:val="00C8781F"/>
    <w:rsid w:val="00C87FA3"/>
    <w:rsid w:val="00C91EEF"/>
    <w:rsid w:val="00C932BB"/>
    <w:rsid w:val="00C95C2D"/>
    <w:rsid w:val="00C97834"/>
    <w:rsid w:val="00CA0541"/>
    <w:rsid w:val="00CA0A84"/>
    <w:rsid w:val="00CA170B"/>
    <w:rsid w:val="00CA213A"/>
    <w:rsid w:val="00CA2DC1"/>
    <w:rsid w:val="00CA35AA"/>
    <w:rsid w:val="00CA4C15"/>
    <w:rsid w:val="00CA7212"/>
    <w:rsid w:val="00CA7638"/>
    <w:rsid w:val="00CB06E7"/>
    <w:rsid w:val="00CB0B20"/>
    <w:rsid w:val="00CB2E67"/>
    <w:rsid w:val="00CB378D"/>
    <w:rsid w:val="00CB480A"/>
    <w:rsid w:val="00CB4C77"/>
    <w:rsid w:val="00CB5A44"/>
    <w:rsid w:val="00CB5A8F"/>
    <w:rsid w:val="00CB5B9A"/>
    <w:rsid w:val="00CB7070"/>
    <w:rsid w:val="00CB709E"/>
    <w:rsid w:val="00CC013F"/>
    <w:rsid w:val="00CC0EF5"/>
    <w:rsid w:val="00CC4D08"/>
    <w:rsid w:val="00CC5C34"/>
    <w:rsid w:val="00CC7810"/>
    <w:rsid w:val="00CD0D77"/>
    <w:rsid w:val="00CD1A96"/>
    <w:rsid w:val="00CD1FAB"/>
    <w:rsid w:val="00CD2D40"/>
    <w:rsid w:val="00CD313C"/>
    <w:rsid w:val="00CD64DD"/>
    <w:rsid w:val="00CE0CED"/>
    <w:rsid w:val="00CE118A"/>
    <w:rsid w:val="00CE1491"/>
    <w:rsid w:val="00CE2314"/>
    <w:rsid w:val="00CE2CAF"/>
    <w:rsid w:val="00CE38C2"/>
    <w:rsid w:val="00CE3E2D"/>
    <w:rsid w:val="00CE5224"/>
    <w:rsid w:val="00CE5461"/>
    <w:rsid w:val="00CE5BE6"/>
    <w:rsid w:val="00CE6244"/>
    <w:rsid w:val="00CE727B"/>
    <w:rsid w:val="00CF2CDA"/>
    <w:rsid w:val="00CF3DBC"/>
    <w:rsid w:val="00CF56D2"/>
    <w:rsid w:val="00D000FD"/>
    <w:rsid w:val="00D11227"/>
    <w:rsid w:val="00D12721"/>
    <w:rsid w:val="00D1439C"/>
    <w:rsid w:val="00D1459C"/>
    <w:rsid w:val="00D20D16"/>
    <w:rsid w:val="00D23404"/>
    <w:rsid w:val="00D2502C"/>
    <w:rsid w:val="00D3065C"/>
    <w:rsid w:val="00D31A91"/>
    <w:rsid w:val="00D352E7"/>
    <w:rsid w:val="00D35941"/>
    <w:rsid w:val="00D40EF0"/>
    <w:rsid w:val="00D4168E"/>
    <w:rsid w:val="00D449CB"/>
    <w:rsid w:val="00D464DD"/>
    <w:rsid w:val="00D500B7"/>
    <w:rsid w:val="00D5061E"/>
    <w:rsid w:val="00D507F4"/>
    <w:rsid w:val="00D5174F"/>
    <w:rsid w:val="00D51EDF"/>
    <w:rsid w:val="00D53E08"/>
    <w:rsid w:val="00D57E5F"/>
    <w:rsid w:val="00D62B3D"/>
    <w:rsid w:val="00D63C55"/>
    <w:rsid w:val="00D63EBC"/>
    <w:rsid w:val="00D641F2"/>
    <w:rsid w:val="00D70F6B"/>
    <w:rsid w:val="00D715FC"/>
    <w:rsid w:val="00D716B9"/>
    <w:rsid w:val="00D73856"/>
    <w:rsid w:val="00D75239"/>
    <w:rsid w:val="00D75BC0"/>
    <w:rsid w:val="00D81ECE"/>
    <w:rsid w:val="00D83B2C"/>
    <w:rsid w:val="00D86589"/>
    <w:rsid w:val="00D878F6"/>
    <w:rsid w:val="00D9150C"/>
    <w:rsid w:val="00D91AC6"/>
    <w:rsid w:val="00D93260"/>
    <w:rsid w:val="00D94185"/>
    <w:rsid w:val="00D9633C"/>
    <w:rsid w:val="00D96A55"/>
    <w:rsid w:val="00D96ED7"/>
    <w:rsid w:val="00D97CE2"/>
    <w:rsid w:val="00DA27B2"/>
    <w:rsid w:val="00DA5BC8"/>
    <w:rsid w:val="00DA60AD"/>
    <w:rsid w:val="00DA6329"/>
    <w:rsid w:val="00DB00B0"/>
    <w:rsid w:val="00DB0B4D"/>
    <w:rsid w:val="00DB30CE"/>
    <w:rsid w:val="00DB7169"/>
    <w:rsid w:val="00DB7658"/>
    <w:rsid w:val="00DB7F95"/>
    <w:rsid w:val="00DC0B4E"/>
    <w:rsid w:val="00DC1868"/>
    <w:rsid w:val="00DC1B0B"/>
    <w:rsid w:val="00DC2D56"/>
    <w:rsid w:val="00DC3BFC"/>
    <w:rsid w:val="00DC53A1"/>
    <w:rsid w:val="00DC57D7"/>
    <w:rsid w:val="00DC5E04"/>
    <w:rsid w:val="00DC713B"/>
    <w:rsid w:val="00DC77E8"/>
    <w:rsid w:val="00DD1D1B"/>
    <w:rsid w:val="00DD2AD9"/>
    <w:rsid w:val="00DD2ADF"/>
    <w:rsid w:val="00DD3FC5"/>
    <w:rsid w:val="00DD626A"/>
    <w:rsid w:val="00DD6E92"/>
    <w:rsid w:val="00DE1593"/>
    <w:rsid w:val="00DE2198"/>
    <w:rsid w:val="00DE2BEE"/>
    <w:rsid w:val="00DE4DA0"/>
    <w:rsid w:val="00DE550C"/>
    <w:rsid w:val="00DF0A53"/>
    <w:rsid w:val="00DF18C2"/>
    <w:rsid w:val="00DF1BFA"/>
    <w:rsid w:val="00DF324E"/>
    <w:rsid w:val="00DF39F8"/>
    <w:rsid w:val="00DF420C"/>
    <w:rsid w:val="00DF6949"/>
    <w:rsid w:val="00DF6F1E"/>
    <w:rsid w:val="00E0456C"/>
    <w:rsid w:val="00E103B0"/>
    <w:rsid w:val="00E11FF3"/>
    <w:rsid w:val="00E12F01"/>
    <w:rsid w:val="00E13A16"/>
    <w:rsid w:val="00E14A4D"/>
    <w:rsid w:val="00E16AD9"/>
    <w:rsid w:val="00E17389"/>
    <w:rsid w:val="00E174C3"/>
    <w:rsid w:val="00E174EA"/>
    <w:rsid w:val="00E17F32"/>
    <w:rsid w:val="00E2100F"/>
    <w:rsid w:val="00E21340"/>
    <w:rsid w:val="00E222EA"/>
    <w:rsid w:val="00E274BC"/>
    <w:rsid w:val="00E27578"/>
    <w:rsid w:val="00E30360"/>
    <w:rsid w:val="00E310DA"/>
    <w:rsid w:val="00E32E4A"/>
    <w:rsid w:val="00E3499C"/>
    <w:rsid w:val="00E3719C"/>
    <w:rsid w:val="00E37BAE"/>
    <w:rsid w:val="00E37ED7"/>
    <w:rsid w:val="00E4046A"/>
    <w:rsid w:val="00E404D4"/>
    <w:rsid w:val="00E406AC"/>
    <w:rsid w:val="00E4167F"/>
    <w:rsid w:val="00E464F9"/>
    <w:rsid w:val="00E4760B"/>
    <w:rsid w:val="00E50596"/>
    <w:rsid w:val="00E5428D"/>
    <w:rsid w:val="00E543DA"/>
    <w:rsid w:val="00E56C8C"/>
    <w:rsid w:val="00E5704A"/>
    <w:rsid w:val="00E572EA"/>
    <w:rsid w:val="00E57AAA"/>
    <w:rsid w:val="00E605D0"/>
    <w:rsid w:val="00E6395E"/>
    <w:rsid w:val="00E64164"/>
    <w:rsid w:val="00E641BF"/>
    <w:rsid w:val="00E6640C"/>
    <w:rsid w:val="00E670F0"/>
    <w:rsid w:val="00E672AB"/>
    <w:rsid w:val="00E67AC2"/>
    <w:rsid w:val="00E67F01"/>
    <w:rsid w:val="00E71C2F"/>
    <w:rsid w:val="00E77A46"/>
    <w:rsid w:val="00E81250"/>
    <w:rsid w:val="00E83A1F"/>
    <w:rsid w:val="00E83C83"/>
    <w:rsid w:val="00E9239C"/>
    <w:rsid w:val="00E925F3"/>
    <w:rsid w:val="00E9354C"/>
    <w:rsid w:val="00E95962"/>
    <w:rsid w:val="00E95F5F"/>
    <w:rsid w:val="00E96DE4"/>
    <w:rsid w:val="00E976B2"/>
    <w:rsid w:val="00E97C76"/>
    <w:rsid w:val="00EA1677"/>
    <w:rsid w:val="00EA21BC"/>
    <w:rsid w:val="00EA2C36"/>
    <w:rsid w:val="00EA2E8E"/>
    <w:rsid w:val="00EA31F1"/>
    <w:rsid w:val="00EA5DDE"/>
    <w:rsid w:val="00EA5E74"/>
    <w:rsid w:val="00EB2CA3"/>
    <w:rsid w:val="00EB36DF"/>
    <w:rsid w:val="00EB4D7F"/>
    <w:rsid w:val="00EB5C86"/>
    <w:rsid w:val="00EB72B3"/>
    <w:rsid w:val="00EB7BE3"/>
    <w:rsid w:val="00EB7DB5"/>
    <w:rsid w:val="00EC0206"/>
    <w:rsid w:val="00EC1287"/>
    <w:rsid w:val="00EC2BD5"/>
    <w:rsid w:val="00EC2F44"/>
    <w:rsid w:val="00EC2FF8"/>
    <w:rsid w:val="00EC3AFD"/>
    <w:rsid w:val="00EC6853"/>
    <w:rsid w:val="00EC7093"/>
    <w:rsid w:val="00ED05E4"/>
    <w:rsid w:val="00ED185A"/>
    <w:rsid w:val="00ED1993"/>
    <w:rsid w:val="00ED33BE"/>
    <w:rsid w:val="00ED38C0"/>
    <w:rsid w:val="00ED3F00"/>
    <w:rsid w:val="00ED4729"/>
    <w:rsid w:val="00ED4BE4"/>
    <w:rsid w:val="00ED509E"/>
    <w:rsid w:val="00ED6BC8"/>
    <w:rsid w:val="00ED7242"/>
    <w:rsid w:val="00EE092A"/>
    <w:rsid w:val="00EE0B2F"/>
    <w:rsid w:val="00EE2B3B"/>
    <w:rsid w:val="00EE3924"/>
    <w:rsid w:val="00EE4043"/>
    <w:rsid w:val="00EE5298"/>
    <w:rsid w:val="00EE56C4"/>
    <w:rsid w:val="00EE5F9E"/>
    <w:rsid w:val="00EE6F7C"/>
    <w:rsid w:val="00EE6FDF"/>
    <w:rsid w:val="00EE728D"/>
    <w:rsid w:val="00EE73C0"/>
    <w:rsid w:val="00EE73FB"/>
    <w:rsid w:val="00EE7885"/>
    <w:rsid w:val="00EF08AC"/>
    <w:rsid w:val="00EF0E57"/>
    <w:rsid w:val="00EF0E81"/>
    <w:rsid w:val="00EF41E0"/>
    <w:rsid w:val="00EF4891"/>
    <w:rsid w:val="00EF491F"/>
    <w:rsid w:val="00EF4BDE"/>
    <w:rsid w:val="00F01DBD"/>
    <w:rsid w:val="00F02887"/>
    <w:rsid w:val="00F02889"/>
    <w:rsid w:val="00F02D71"/>
    <w:rsid w:val="00F034E6"/>
    <w:rsid w:val="00F0457C"/>
    <w:rsid w:val="00F04868"/>
    <w:rsid w:val="00F05031"/>
    <w:rsid w:val="00F067F0"/>
    <w:rsid w:val="00F06B78"/>
    <w:rsid w:val="00F10244"/>
    <w:rsid w:val="00F10D07"/>
    <w:rsid w:val="00F11028"/>
    <w:rsid w:val="00F1102B"/>
    <w:rsid w:val="00F11184"/>
    <w:rsid w:val="00F11ED5"/>
    <w:rsid w:val="00F12C8E"/>
    <w:rsid w:val="00F145EE"/>
    <w:rsid w:val="00F14AFF"/>
    <w:rsid w:val="00F14CB4"/>
    <w:rsid w:val="00F158EE"/>
    <w:rsid w:val="00F17A1E"/>
    <w:rsid w:val="00F20B3B"/>
    <w:rsid w:val="00F21A34"/>
    <w:rsid w:val="00F21AB7"/>
    <w:rsid w:val="00F2433C"/>
    <w:rsid w:val="00F251F5"/>
    <w:rsid w:val="00F2731B"/>
    <w:rsid w:val="00F328E5"/>
    <w:rsid w:val="00F340B7"/>
    <w:rsid w:val="00F3460F"/>
    <w:rsid w:val="00F349D1"/>
    <w:rsid w:val="00F36485"/>
    <w:rsid w:val="00F406C5"/>
    <w:rsid w:val="00F42511"/>
    <w:rsid w:val="00F46B6E"/>
    <w:rsid w:val="00F46EFC"/>
    <w:rsid w:val="00F51A18"/>
    <w:rsid w:val="00F52788"/>
    <w:rsid w:val="00F5343C"/>
    <w:rsid w:val="00F62390"/>
    <w:rsid w:val="00F62FCD"/>
    <w:rsid w:val="00F64FEE"/>
    <w:rsid w:val="00F658CE"/>
    <w:rsid w:val="00F66DE2"/>
    <w:rsid w:val="00F67193"/>
    <w:rsid w:val="00F6792F"/>
    <w:rsid w:val="00F67B1A"/>
    <w:rsid w:val="00F706FD"/>
    <w:rsid w:val="00F70981"/>
    <w:rsid w:val="00F709CA"/>
    <w:rsid w:val="00F71BA3"/>
    <w:rsid w:val="00F7284E"/>
    <w:rsid w:val="00F73AD6"/>
    <w:rsid w:val="00F74FF9"/>
    <w:rsid w:val="00F76EB9"/>
    <w:rsid w:val="00F76F65"/>
    <w:rsid w:val="00F77ECF"/>
    <w:rsid w:val="00F81CB9"/>
    <w:rsid w:val="00F82129"/>
    <w:rsid w:val="00F829A0"/>
    <w:rsid w:val="00F841FB"/>
    <w:rsid w:val="00F842B2"/>
    <w:rsid w:val="00F84EDF"/>
    <w:rsid w:val="00F85091"/>
    <w:rsid w:val="00F852B4"/>
    <w:rsid w:val="00F87995"/>
    <w:rsid w:val="00F90BAB"/>
    <w:rsid w:val="00FA0962"/>
    <w:rsid w:val="00FA16B9"/>
    <w:rsid w:val="00FA3770"/>
    <w:rsid w:val="00FA3771"/>
    <w:rsid w:val="00FA3CA5"/>
    <w:rsid w:val="00FA5D91"/>
    <w:rsid w:val="00FA77C5"/>
    <w:rsid w:val="00FA77EB"/>
    <w:rsid w:val="00FB0F35"/>
    <w:rsid w:val="00FB15C0"/>
    <w:rsid w:val="00FB2F36"/>
    <w:rsid w:val="00FB4D29"/>
    <w:rsid w:val="00FB5AC4"/>
    <w:rsid w:val="00FC1A0A"/>
    <w:rsid w:val="00FC4489"/>
    <w:rsid w:val="00FC5EBB"/>
    <w:rsid w:val="00FC7385"/>
    <w:rsid w:val="00FD0630"/>
    <w:rsid w:val="00FD67DB"/>
    <w:rsid w:val="00FE2F73"/>
    <w:rsid w:val="00FE59F3"/>
    <w:rsid w:val="00FF1FB2"/>
    <w:rsid w:val="00FF2795"/>
    <w:rsid w:val="00FF3533"/>
    <w:rsid w:val="00FF468A"/>
    <w:rsid w:val="00FF5F63"/>
    <w:rsid w:val="00FF6269"/>
    <w:rsid w:val="00FF64F7"/>
    <w:rsid w:val="00FF6EED"/>
    <w:rsid w:val="00FF78C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6B4B5"/>
  <w15:docId w15:val="{E55C4659-6A37-4E66-9D3D-935E4EFE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51"/>
    <w:pPr>
      <w:spacing w:after="240" w:line="312" w:lineRule="auto"/>
    </w:pPr>
    <w:rPr>
      <w:rFonts w:asciiTheme="minorHAnsi" w:hAnsiTheme="minorHAnsi"/>
      <w:color w:val="000000" w:themeColor="text1"/>
      <w:sz w:val="22"/>
      <w:szCs w:val="22"/>
      <w:lang w:eastAsia="en-US"/>
    </w:rPr>
  </w:style>
  <w:style w:type="paragraph" w:styleId="Heading1">
    <w:name w:val="heading 1"/>
    <w:basedOn w:val="Normal"/>
    <w:next w:val="Normal"/>
    <w:link w:val="Heading1Char"/>
    <w:uiPriority w:val="1"/>
    <w:qFormat/>
    <w:rsid w:val="002952D5"/>
    <w:pPr>
      <w:keepNext/>
      <w:keepLines/>
      <w:pageBreakBefore/>
      <w:numPr>
        <w:numId w:val="2"/>
      </w:numPr>
      <w:spacing w:after="400" w:line="240" w:lineRule="auto"/>
      <w:outlineLvl w:val="0"/>
    </w:pPr>
    <w:rPr>
      <w:rFonts w:asciiTheme="majorHAnsi" w:eastAsiaTheme="majorEastAsia" w:hAnsiTheme="majorHAnsi" w:cstheme="majorBidi"/>
      <w:bCs/>
      <w:caps/>
      <w:color w:val="DA291C" w:themeColor="background2"/>
      <w:position w:val="1"/>
      <w:sz w:val="48"/>
      <w:szCs w:val="28"/>
    </w:rPr>
  </w:style>
  <w:style w:type="paragraph" w:styleId="Heading2">
    <w:name w:val="heading 2"/>
    <w:basedOn w:val="Normal"/>
    <w:next w:val="Normal"/>
    <w:link w:val="Heading2Char"/>
    <w:uiPriority w:val="1"/>
    <w:unhideWhenUsed/>
    <w:qFormat/>
    <w:rsid w:val="00387E1B"/>
    <w:pPr>
      <w:keepNext/>
      <w:keepLines/>
      <w:numPr>
        <w:ilvl w:val="1"/>
        <w:numId w:val="2"/>
      </w:numPr>
      <w:spacing w:line="240" w:lineRule="auto"/>
      <w:outlineLvl w:val="1"/>
    </w:pPr>
    <w:rPr>
      <w:rFonts w:asciiTheme="majorHAnsi" w:eastAsiaTheme="majorEastAsia" w:hAnsiTheme="majorHAnsi" w:cstheme="majorBidi"/>
      <w:bCs/>
      <w:color w:val="DA291C" w:themeColor="background2"/>
      <w:sz w:val="28"/>
      <w:szCs w:val="26"/>
    </w:rPr>
  </w:style>
  <w:style w:type="paragraph" w:styleId="Heading3">
    <w:name w:val="heading 3"/>
    <w:basedOn w:val="Normal"/>
    <w:next w:val="Normal"/>
    <w:link w:val="Heading3Char"/>
    <w:uiPriority w:val="1"/>
    <w:unhideWhenUsed/>
    <w:qFormat/>
    <w:rsid w:val="00256DE6"/>
    <w:pPr>
      <w:keepNext/>
      <w:keepLines/>
      <w:numPr>
        <w:ilvl w:val="2"/>
        <w:numId w:val="2"/>
      </w:numPr>
      <w:outlineLvl w:val="2"/>
    </w:pPr>
    <w:rPr>
      <w:rFonts w:asciiTheme="majorHAnsi" w:eastAsiaTheme="majorEastAsia" w:hAnsiTheme="majorHAnsi" w:cstheme="majorBidi"/>
      <w:bCs/>
      <w:color w:val="DA291C" w:themeColor="background2"/>
      <w:sz w:val="24"/>
    </w:rPr>
  </w:style>
  <w:style w:type="paragraph" w:styleId="Heading4">
    <w:name w:val="heading 4"/>
    <w:basedOn w:val="Normal"/>
    <w:next w:val="Normal"/>
    <w:link w:val="Heading4Char"/>
    <w:uiPriority w:val="1"/>
    <w:semiHidden/>
    <w:rsid w:val="0006407E"/>
    <w:pPr>
      <w:keepNext/>
      <w:keepLines/>
      <w:numPr>
        <w:ilvl w:val="3"/>
        <w:numId w:val="2"/>
      </w:numPr>
      <w:outlineLvl w:val="3"/>
    </w:pPr>
    <w:rPr>
      <w:rFonts w:asciiTheme="majorHAnsi" w:eastAsiaTheme="majorEastAsia" w:hAnsiTheme="majorHAnsi" w:cstheme="majorBidi"/>
      <w:bCs/>
      <w:iCs/>
    </w:rPr>
  </w:style>
  <w:style w:type="paragraph" w:styleId="Heading5">
    <w:name w:val="heading 5"/>
    <w:aliases w:val="ASA5,Para5,Level 3 - i,sub-sub- sub-sub para,5,h5,h51,h52,H5,(A),A,Block Label"/>
    <w:basedOn w:val="Normal"/>
    <w:next w:val="Normal"/>
    <w:link w:val="Heading5Char"/>
    <w:uiPriority w:val="1"/>
    <w:semiHidden/>
    <w:rsid w:val="00FA77C5"/>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1"/>
    <w:semiHidden/>
    <w:rsid w:val="0006407E"/>
    <w:pPr>
      <w:keepNext/>
      <w:keepLines/>
      <w:numPr>
        <w:ilvl w:val="5"/>
        <w:numId w:val="2"/>
      </w:numPr>
      <w:spacing w:before="40" w:after="0"/>
      <w:outlineLvl w:val="5"/>
    </w:pPr>
    <w:rPr>
      <w:rFonts w:asciiTheme="majorHAnsi" w:eastAsiaTheme="majorEastAsia" w:hAnsiTheme="majorHAnsi" w:cstheme="majorBidi"/>
      <w:color w:val="787878" w:themeColor="text2"/>
    </w:rPr>
  </w:style>
  <w:style w:type="paragraph" w:styleId="Heading7">
    <w:name w:val="heading 7"/>
    <w:basedOn w:val="Normal"/>
    <w:next w:val="Normal"/>
    <w:link w:val="Heading7Char"/>
    <w:uiPriority w:val="1"/>
    <w:semiHidden/>
    <w:rsid w:val="00C97834"/>
    <w:pPr>
      <w:keepNext/>
      <w:keepLines/>
      <w:numPr>
        <w:ilvl w:val="6"/>
        <w:numId w:val="2"/>
      </w:numPr>
      <w:spacing w:before="40" w:after="0"/>
      <w:outlineLvl w:val="6"/>
    </w:pPr>
    <w:rPr>
      <w:rFonts w:asciiTheme="majorHAnsi" w:eastAsiaTheme="majorEastAsia" w:hAnsiTheme="majorHAnsi" w:cstheme="majorBidi"/>
      <w:i/>
      <w:iCs/>
      <w:color w:val="A22F0A" w:themeColor="accent1" w:themeShade="7F"/>
    </w:rPr>
  </w:style>
  <w:style w:type="paragraph" w:styleId="Heading8">
    <w:name w:val="heading 8"/>
    <w:basedOn w:val="Normal"/>
    <w:next w:val="Normal"/>
    <w:link w:val="Heading8Char"/>
    <w:uiPriority w:val="1"/>
    <w:semiHidden/>
    <w:rsid w:val="00C9783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rsid w:val="00C9783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07E"/>
    <w:pPr>
      <w:tabs>
        <w:tab w:val="center" w:pos="4513"/>
        <w:tab w:val="right" w:pos="9026"/>
      </w:tabs>
      <w:spacing w:after="0" w:line="240" w:lineRule="auto"/>
    </w:pPr>
    <w:rPr>
      <w:color w:val="6D140E" w:themeColor="background2" w:themeShade="80"/>
      <w:sz w:val="16"/>
    </w:rPr>
  </w:style>
  <w:style w:type="character" w:customStyle="1" w:styleId="HeaderChar">
    <w:name w:val="Header Char"/>
    <w:basedOn w:val="DefaultParagraphFont"/>
    <w:link w:val="Header"/>
    <w:uiPriority w:val="99"/>
    <w:rsid w:val="0006407E"/>
    <w:rPr>
      <w:rFonts w:asciiTheme="minorHAnsi" w:hAnsiTheme="minorHAnsi"/>
      <w:color w:val="6D140E" w:themeColor="background2" w:themeShade="80"/>
      <w:sz w:val="16"/>
      <w:szCs w:val="22"/>
      <w:lang w:eastAsia="en-US"/>
    </w:rPr>
  </w:style>
  <w:style w:type="paragraph" w:styleId="Footer">
    <w:name w:val="footer"/>
    <w:basedOn w:val="Normal"/>
    <w:link w:val="FooterChar"/>
    <w:unhideWhenUsed/>
    <w:rsid w:val="00ED1993"/>
    <w:pPr>
      <w:tabs>
        <w:tab w:val="center" w:pos="4513"/>
        <w:tab w:val="right" w:pos="9026"/>
      </w:tabs>
      <w:spacing w:after="0" w:line="240" w:lineRule="auto"/>
    </w:pPr>
  </w:style>
  <w:style w:type="character" w:customStyle="1" w:styleId="FooterChar">
    <w:name w:val="Footer Char"/>
    <w:basedOn w:val="DefaultParagraphFont"/>
    <w:link w:val="Footer"/>
    <w:rsid w:val="00ED1993"/>
    <w:rPr>
      <w:rFonts w:asciiTheme="minorHAnsi" w:hAnsiTheme="minorHAnsi"/>
      <w:color w:val="000000" w:themeColor="text1"/>
      <w:sz w:val="22"/>
      <w:szCs w:val="22"/>
      <w:lang w:eastAsia="en-US"/>
    </w:rPr>
  </w:style>
  <w:style w:type="paragraph" w:styleId="BalloonText">
    <w:name w:val="Balloon Text"/>
    <w:basedOn w:val="Normal"/>
    <w:link w:val="BalloonTextChar"/>
    <w:semiHidden/>
    <w:unhideWhenUsed/>
    <w:rsid w:val="003B0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4D"/>
    <w:rPr>
      <w:rFonts w:ascii="Tahoma" w:hAnsi="Tahoma" w:cs="Tahoma"/>
      <w:sz w:val="16"/>
      <w:szCs w:val="16"/>
      <w:lang w:eastAsia="en-US"/>
    </w:rPr>
  </w:style>
  <w:style w:type="paragraph" w:customStyle="1" w:styleId="CoverTitle">
    <w:name w:val="Cover Title"/>
    <w:basedOn w:val="Normal"/>
    <w:link w:val="CoverTitleChar"/>
    <w:qFormat/>
    <w:rsid w:val="00B16E7A"/>
    <w:pPr>
      <w:widowControl w:val="0"/>
      <w:pBdr>
        <w:bottom w:val="single" w:sz="8" w:space="30" w:color="787878" w:themeColor="text2"/>
      </w:pBdr>
      <w:spacing w:before="7000" w:after="600" w:line="240" w:lineRule="auto"/>
      <w:ind w:left="284"/>
    </w:pPr>
    <w:rPr>
      <w:rFonts w:asciiTheme="majorHAnsi" w:eastAsia="Century Gothic" w:hAnsiTheme="majorHAnsi" w:cs="Century Gothic"/>
      <w:sz w:val="60"/>
      <w:szCs w:val="60"/>
      <w:lang w:val="en-US"/>
    </w:rPr>
  </w:style>
  <w:style w:type="character" w:customStyle="1" w:styleId="CoverTitleChar">
    <w:name w:val="Cover Title Char"/>
    <w:basedOn w:val="DefaultParagraphFont"/>
    <w:link w:val="CoverTitle"/>
    <w:rsid w:val="00B16E7A"/>
    <w:rPr>
      <w:rFonts w:asciiTheme="majorHAnsi" w:eastAsia="Century Gothic" w:hAnsiTheme="majorHAnsi" w:cs="Century Gothic"/>
      <w:color w:val="000000" w:themeColor="text1"/>
      <w:sz w:val="60"/>
      <w:szCs w:val="60"/>
      <w:lang w:val="en-US" w:eastAsia="en-US"/>
    </w:rPr>
  </w:style>
  <w:style w:type="paragraph" w:customStyle="1" w:styleId="CoverSubheading">
    <w:name w:val="Cover Subheading"/>
    <w:basedOn w:val="Normal"/>
    <w:link w:val="CoverSubheadingChar"/>
    <w:qFormat/>
    <w:rsid w:val="00B16E7A"/>
    <w:pPr>
      <w:widowControl w:val="0"/>
      <w:spacing w:after="600" w:line="240" w:lineRule="auto"/>
      <w:ind w:left="284"/>
    </w:pPr>
    <w:rPr>
      <w:rFonts w:eastAsia="Century Gothic" w:cs="Century Gothic"/>
      <w:b/>
      <w:color w:val="DA291C" w:themeColor="background2"/>
      <w:sz w:val="28"/>
      <w:szCs w:val="30"/>
      <w:lang w:val="en-US"/>
    </w:rPr>
  </w:style>
  <w:style w:type="character" w:customStyle="1" w:styleId="CoverSubheadingChar">
    <w:name w:val="Cover Subheading Char"/>
    <w:basedOn w:val="DefaultParagraphFont"/>
    <w:link w:val="CoverSubheading"/>
    <w:rsid w:val="00B16E7A"/>
    <w:rPr>
      <w:rFonts w:asciiTheme="minorHAnsi" w:eastAsia="Century Gothic" w:hAnsiTheme="minorHAnsi" w:cs="Century Gothic"/>
      <w:b/>
      <w:color w:val="DA291C" w:themeColor="background2"/>
      <w:sz w:val="28"/>
      <w:szCs w:val="30"/>
      <w:lang w:val="en-US" w:eastAsia="en-US"/>
    </w:rPr>
  </w:style>
  <w:style w:type="paragraph" w:customStyle="1" w:styleId="CoverDate">
    <w:name w:val="Cover Date"/>
    <w:basedOn w:val="Normal"/>
    <w:link w:val="CoverDateChar"/>
    <w:qFormat/>
    <w:rsid w:val="00B16E7A"/>
    <w:pPr>
      <w:widowControl w:val="0"/>
      <w:spacing w:line="240" w:lineRule="auto"/>
      <w:ind w:left="284"/>
    </w:pPr>
    <w:rPr>
      <w:rFonts w:eastAsia="Century Gothic" w:cs="Century Gothic"/>
      <w:color w:val="242C31"/>
      <w:sz w:val="28"/>
      <w:szCs w:val="30"/>
      <w:lang w:val="en-US"/>
    </w:rPr>
  </w:style>
  <w:style w:type="character" w:customStyle="1" w:styleId="CoverDateChar">
    <w:name w:val="Cover Date Char"/>
    <w:basedOn w:val="DefaultParagraphFont"/>
    <w:link w:val="CoverDate"/>
    <w:rsid w:val="00B16E7A"/>
    <w:rPr>
      <w:rFonts w:asciiTheme="minorHAnsi" w:eastAsia="Century Gothic" w:hAnsiTheme="minorHAnsi" w:cs="Century Gothic"/>
      <w:color w:val="242C31"/>
      <w:sz w:val="28"/>
      <w:szCs w:val="30"/>
      <w:lang w:val="en-US" w:eastAsia="en-US"/>
    </w:rPr>
  </w:style>
  <w:style w:type="table" w:styleId="TableGrid">
    <w:name w:val="Table Grid"/>
    <w:basedOn w:val="TableNormal"/>
    <w:uiPriority w:val="59"/>
    <w:rsid w:val="0078719A"/>
    <w:tblPr>
      <w:tblCellMar>
        <w:left w:w="0" w:type="dxa"/>
        <w:right w:w="0" w:type="dxa"/>
      </w:tblCellMar>
    </w:tblPr>
  </w:style>
  <w:style w:type="paragraph" w:styleId="NoSpacing">
    <w:name w:val="No Spacing"/>
    <w:uiPriority w:val="1"/>
    <w:qFormat/>
    <w:rsid w:val="009546ED"/>
    <w:pPr>
      <w:spacing w:line="204" w:lineRule="auto"/>
    </w:pPr>
    <w:rPr>
      <w:rFonts w:asciiTheme="minorHAnsi" w:hAnsiTheme="minorHAnsi"/>
      <w:color w:val="000000" w:themeColor="text1"/>
      <w:sz w:val="22"/>
      <w:szCs w:val="22"/>
      <w:lang w:eastAsia="en-US"/>
    </w:rPr>
  </w:style>
  <w:style w:type="paragraph" w:customStyle="1" w:styleId="ContentsHeading">
    <w:name w:val="Contents Heading"/>
    <w:basedOn w:val="Normal"/>
    <w:link w:val="ContentsHeadingChar"/>
    <w:qFormat/>
    <w:rsid w:val="009B05F9"/>
    <w:pPr>
      <w:pBdr>
        <w:bottom w:val="single" w:sz="8" w:space="10" w:color="787878" w:themeColor="text2"/>
      </w:pBdr>
      <w:spacing w:after="400" w:line="240" w:lineRule="auto"/>
      <w:jc w:val="center"/>
    </w:pPr>
    <w:rPr>
      <w:rFonts w:asciiTheme="majorHAnsi" w:hAnsiTheme="majorHAnsi"/>
      <w:caps/>
      <w:color w:val="DA291C" w:themeColor="background2"/>
      <w:sz w:val="48"/>
      <w:szCs w:val="40"/>
    </w:rPr>
  </w:style>
  <w:style w:type="paragraph" w:customStyle="1" w:styleId="Tabletext">
    <w:name w:val="Table text"/>
    <w:link w:val="TabletextChar"/>
    <w:qFormat/>
    <w:rsid w:val="00CE118A"/>
    <w:rPr>
      <w:rFonts w:asciiTheme="minorHAnsi" w:hAnsiTheme="minorHAnsi"/>
      <w:noProof/>
      <w:szCs w:val="22"/>
      <w:lang w:eastAsia="en-US"/>
    </w:rPr>
  </w:style>
  <w:style w:type="character" w:customStyle="1" w:styleId="ContentsHeadingChar">
    <w:name w:val="Contents Heading Char"/>
    <w:basedOn w:val="DefaultParagraphFont"/>
    <w:link w:val="ContentsHeading"/>
    <w:rsid w:val="009B05F9"/>
    <w:rPr>
      <w:rFonts w:asciiTheme="majorHAnsi" w:hAnsiTheme="majorHAnsi"/>
      <w:caps/>
      <w:color w:val="DA291C" w:themeColor="background2"/>
      <w:sz w:val="48"/>
      <w:szCs w:val="40"/>
      <w:lang w:eastAsia="en-US"/>
    </w:rPr>
  </w:style>
  <w:style w:type="character" w:customStyle="1" w:styleId="TabletextChar">
    <w:name w:val="Table text Char"/>
    <w:basedOn w:val="DefaultParagraphFont"/>
    <w:link w:val="Tabletext"/>
    <w:rsid w:val="00CE118A"/>
    <w:rPr>
      <w:rFonts w:asciiTheme="minorHAnsi" w:hAnsiTheme="minorHAnsi"/>
      <w:noProof/>
      <w:szCs w:val="22"/>
      <w:lang w:eastAsia="en-US"/>
    </w:rPr>
  </w:style>
  <w:style w:type="character" w:customStyle="1" w:styleId="Heading1Char">
    <w:name w:val="Heading 1 Char"/>
    <w:basedOn w:val="DefaultParagraphFont"/>
    <w:link w:val="Heading1"/>
    <w:uiPriority w:val="1"/>
    <w:rsid w:val="002952D5"/>
    <w:rPr>
      <w:rFonts w:asciiTheme="majorHAnsi" w:eastAsiaTheme="majorEastAsia" w:hAnsiTheme="majorHAnsi" w:cstheme="majorBidi"/>
      <w:bCs/>
      <w:caps/>
      <w:color w:val="DA291C" w:themeColor="background2"/>
      <w:position w:val="1"/>
      <w:sz w:val="48"/>
      <w:szCs w:val="28"/>
      <w:lang w:eastAsia="en-US"/>
    </w:rPr>
  </w:style>
  <w:style w:type="paragraph" w:styleId="TOCHeading">
    <w:name w:val="TOC Heading"/>
    <w:basedOn w:val="Heading1"/>
    <w:next w:val="Normal"/>
    <w:uiPriority w:val="39"/>
    <w:semiHidden/>
    <w:rsid w:val="00D9633C"/>
    <w:pPr>
      <w:pageBreakBefore w:val="0"/>
      <w:pBdr>
        <w:bottom w:val="single" w:sz="4" w:space="10" w:color="787878" w:themeColor="text2"/>
      </w:pBdr>
      <w:spacing w:after="600" w:line="264" w:lineRule="auto"/>
      <w:outlineLvl w:val="9"/>
    </w:pPr>
    <w:rPr>
      <w:lang w:val="en-US" w:eastAsia="ja-JP"/>
    </w:rPr>
  </w:style>
  <w:style w:type="paragraph" w:styleId="TOC1">
    <w:name w:val="toc 1"/>
    <w:basedOn w:val="Normal"/>
    <w:next w:val="Normal"/>
    <w:autoRedefine/>
    <w:uiPriority w:val="39"/>
    <w:unhideWhenUsed/>
    <w:rsid w:val="00D91AC6"/>
    <w:pPr>
      <w:tabs>
        <w:tab w:val="left" w:pos="440"/>
        <w:tab w:val="right" w:pos="9356"/>
      </w:tabs>
      <w:spacing w:after="120"/>
    </w:pPr>
    <w:rPr>
      <w:color w:val="auto"/>
      <w:sz w:val="28"/>
    </w:rPr>
  </w:style>
  <w:style w:type="character" w:styleId="Hyperlink">
    <w:name w:val="Hyperlink"/>
    <w:basedOn w:val="DefaultParagraphFont"/>
    <w:uiPriority w:val="99"/>
    <w:unhideWhenUsed/>
    <w:rsid w:val="00CE2314"/>
    <w:rPr>
      <w:rFonts w:asciiTheme="minorHAnsi" w:hAnsiTheme="minorHAnsi"/>
      <w:color w:val="5A747D" w:themeColor="accent6"/>
      <w:sz w:val="20"/>
      <w:u w:val="single"/>
    </w:rPr>
  </w:style>
  <w:style w:type="character" w:customStyle="1" w:styleId="Heading2Char">
    <w:name w:val="Heading 2 Char"/>
    <w:basedOn w:val="DefaultParagraphFont"/>
    <w:link w:val="Heading2"/>
    <w:uiPriority w:val="1"/>
    <w:rsid w:val="00387E1B"/>
    <w:rPr>
      <w:rFonts w:asciiTheme="majorHAnsi" w:eastAsiaTheme="majorEastAsia" w:hAnsiTheme="majorHAnsi" w:cstheme="majorBidi"/>
      <w:bCs/>
      <w:color w:val="DA291C" w:themeColor="background2"/>
      <w:sz w:val="28"/>
      <w:szCs w:val="26"/>
      <w:lang w:eastAsia="en-US"/>
    </w:rPr>
  </w:style>
  <w:style w:type="paragraph" w:styleId="TOC2">
    <w:name w:val="toc 2"/>
    <w:basedOn w:val="Normal"/>
    <w:next w:val="Normal"/>
    <w:autoRedefine/>
    <w:uiPriority w:val="39"/>
    <w:unhideWhenUsed/>
    <w:rsid w:val="00B40E84"/>
    <w:pPr>
      <w:tabs>
        <w:tab w:val="left" w:leader="dot" w:pos="880"/>
        <w:tab w:val="right" w:pos="9356"/>
      </w:tabs>
      <w:spacing w:after="120"/>
      <w:ind w:left="935" w:hanging="425"/>
    </w:pPr>
    <w:rPr>
      <w:color w:val="auto"/>
    </w:rPr>
  </w:style>
  <w:style w:type="character" w:customStyle="1" w:styleId="Heading3Char">
    <w:name w:val="Heading 3 Char"/>
    <w:basedOn w:val="DefaultParagraphFont"/>
    <w:link w:val="Heading3"/>
    <w:uiPriority w:val="1"/>
    <w:rsid w:val="00256DE6"/>
    <w:rPr>
      <w:rFonts w:asciiTheme="majorHAnsi" w:eastAsiaTheme="majorEastAsia" w:hAnsiTheme="majorHAnsi" w:cstheme="majorBidi"/>
      <w:bCs/>
      <w:color w:val="DA291C" w:themeColor="background2"/>
      <w:sz w:val="24"/>
      <w:szCs w:val="22"/>
      <w:lang w:eastAsia="en-US"/>
    </w:rPr>
  </w:style>
  <w:style w:type="paragraph" w:customStyle="1" w:styleId="TableFigureChartTitle">
    <w:name w:val="Table Figure Chart Title"/>
    <w:basedOn w:val="Normal"/>
    <w:link w:val="TableFigureChartTitleChar"/>
    <w:qFormat/>
    <w:rsid w:val="008D032F"/>
    <w:pPr>
      <w:pBdr>
        <w:top w:val="single" w:sz="8" w:space="10" w:color="787878" w:themeColor="text2"/>
      </w:pBdr>
      <w:spacing w:after="120"/>
    </w:pPr>
    <w:rPr>
      <w:color w:val="595959" w:themeColor="text2" w:themeShade="BF"/>
    </w:rPr>
  </w:style>
  <w:style w:type="character" w:styleId="SubtleReference">
    <w:name w:val="Subtle Reference"/>
    <w:basedOn w:val="DefaultParagraphFont"/>
    <w:uiPriority w:val="31"/>
    <w:semiHidden/>
    <w:rsid w:val="000C614D"/>
    <w:rPr>
      <w:smallCaps/>
      <w:color w:val="7E5749" w:themeColor="accent2"/>
      <w:u w:val="single"/>
    </w:rPr>
  </w:style>
  <w:style w:type="paragraph" w:customStyle="1" w:styleId="TableHeading">
    <w:name w:val="Table Heading"/>
    <w:basedOn w:val="Normal"/>
    <w:link w:val="TableHeadingChar"/>
    <w:qFormat/>
    <w:rsid w:val="00E14A4D"/>
    <w:pPr>
      <w:widowControl w:val="0"/>
      <w:spacing w:after="0" w:line="240" w:lineRule="auto"/>
    </w:pPr>
    <w:rPr>
      <w:rFonts w:eastAsia="Century Gothic" w:cs="Century Gothic"/>
      <w:sz w:val="20"/>
      <w:szCs w:val="16"/>
      <w:lang w:val="en-US"/>
    </w:rPr>
  </w:style>
  <w:style w:type="character" w:styleId="Strong">
    <w:name w:val="Strong"/>
    <w:basedOn w:val="DefaultParagraphFont"/>
    <w:uiPriority w:val="22"/>
    <w:semiHidden/>
    <w:rsid w:val="000C614D"/>
    <w:rPr>
      <w:b/>
      <w:bCs/>
    </w:rPr>
  </w:style>
  <w:style w:type="numbering" w:customStyle="1" w:styleId="Style1">
    <w:name w:val="Style1"/>
    <w:uiPriority w:val="99"/>
    <w:rsid w:val="005C047F"/>
    <w:pPr>
      <w:numPr>
        <w:numId w:val="1"/>
      </w:numPr>
    </w:pPr>
  </w:style>
  <w:style w:type="character" w:customStyle="1" w:styleId="TableHeadingChar">
    <w:name w:val="Table Heading Char"/>
    <w:basedOn w:val="DefaultParagraphFont"/>
    <w:link w:val="TableHeading"/>
    <w:rsid w:val="00E14A4D"/>
    <w:rPr>
      <w:rFonts w:asciiTheme="minorHAnsi" w:eastAsia="Century Gothic" w:hAnsiTheme="minorHAnsi" w:cs="Century Gothic"/>
      <w:color w:val="000000" w:themeColor="text1"/>
      <w:szCs w:val="16"/>
      <w:lang w:val="en-US" w:eastAsia="en-US"/>
    </w:rPr>
  </w:style>
  <w:style w:type="paragraph" w:customStyle="1" w:styleId="SourceText">
    <w:name w:val="Source Text"/>
    <w:basedOn w:val="Normal"/>
    <w:link w:val="SourceTextChar"/>
    <w:qFormat/>
    <w:rsid w:val="0078719A"/>
    <w:pPr>
      <w:widowControl w:val="0"/>
      <w:spacing w:before="200" w:line="240" w:lineRule="auto"/>
    </w:pPr>
    <w:rPr>
      <w:rFonts w:eastAsia="Century Gothic" w:cs="Century Gothic"/>
      <w:i/>
      <w:color w:val="5E4136" w:themeColor="accent2" w:themeShade="BF"/>
      <w:sz w:val="16"/>
      <w:szCs w:val="16"/>
      <w:lang w:val="en-US"/>
    </w:rPr>
  </w:style>
  <w:style w:type="paragraph" w:customStyle="1" w:styleId="Bulletlist">
    <w:name w:val="Bullet list"/>
    <w:basedOn w:val="Normal"/>
    <w:link w:val="BulletlistChar"/>
    <w:qFormat/>
    <w:rsid w:val="00320535"/>
    <w:pPr>
      <w:numPr>
        <w:numId w:val="3"/>
      </w:numPr>
    </w:pPr>
  </w:style>
  <w:style w:type="paragraph" w:styleId="Quote">
    <w:name w:val="Quote"/>
    <w:link w:val="QuoteChar"/>
    <w:uiPriority w:val="29"/>
    <w:qFormat/>
    <w:rsid w:val="004430F0"/>
    <w:pPr>
      <w:pBdr>
        <w:top w:val="single" w:sz="8" w:space="1" w:color="E4E4E4" w:themeColor="text2" w:themeTint="33"/>
        <w:left w:val="single" w:sz="8" w:space="31" w:color="E4E4E4" w:themeColor="text2" w:themeTint="33"/>
        <w:bottom w:val="single" w:sz="8" w:space="1" w:color="E4E4E4" w:themeColor="text2" w:themeTint="33"/>
        <w:right w:val="single" w:sz="8" w:space="31" w:color="E4E4E4" w:themeColor="text2" w:themeTint="33"/>
      </w:pBdr>
      <w:shd w:val="clear" w:color="auto" w:fill="E4E4E4" w:themeFill="text2" w:themeFillTint="33"/>
      <w:spacing w:line="312" w:lineRule="auto"/>
      <w:ind w:left="414" w:right="408"/>
    </w:pPr>
    <w:rPr>
      <w:rFonts w:asciiTheme="minorHAnsi" w:hAnsiTheme="minorHAnsi"/>
      <w:iCs/>
      <w:color w:val="000000" w:themeColor="text1"/>
      <w:sz w:val="28"/>
      <w:szCs w:val="22"/>
      <w:lang w:eastAsia="en-US"/>
    </w:rPr>
  </w:style>
  <w:style w:type="character" w:customStyle="1" w:styleId="BulletlistChar">
    <w:name w:val="Bullet list Char"/>
    <w:basedOn w:val="DefaultParagraphFont"/>
    <w:link w:val="Bulletlist"/>
    <w:rsid w:val="00320535"/>
    <w:rPr>
      <w:rFonts w:asciiTheme="minorHAnsi" w:hAnsiTheme="minorHAnsi"/>
      <w:color w:val="000000" w:themeColor="text1"/>
      <w:sz w:val="22"/>
      <w:szCs w:val="22"/>
      <w:lang w:eastAsia="en-US"/>
    </w:rPr>
  </w:style>
  <w:style w:type="character" w:customStyle="1" w:styleId="SourceTextChar">
    <w:name w:val="Source Text Char"/>
    <w:basedOn w:val="DefaultParagraphFont"/>
    <w:link w:val="SourceText"/>
    <w:rsid w:val="0078719A"/>
    <w:rPr>
      <w:rFonts w:asciiTheme="minorHAnsi" w:eastAsia="Century Gothic" w:hAnsiTheme="minorHAnsi" w:cs="Century Gothic"/>
      <w:i/>
      <w:color w:val="5E4136" w:themeColor="accent2" w:themeShade="BF"/>
      <w:sz w:val="16"/>
      <w:szCs w:val="16"/>
      <w:lang w:val="en-US" w:eastAsia="en-US"/>
    </w:rPr>
  </w:style>
  <w:style w:type="table" w:customStyle="1" w:styleId="PeakboundTable">
    <w:name w:val="Peakbound Table"/>
    <w:basedOn w:val="TableNormal"/>
    <w:uiPriority w:val="99"/>
    <w:rsid w:val="0078719A"/>
    <w:pPr>
      <w:spacing w:before="40" w:after="40"/>
    </w:pPr>
    <w:rPr>
      <w:rFonts w:asciiTheme="minorHAnsi" w:hAnsiTheme="minorHAnsi"/>
      <w:color w:val="000000" w:themeColor="text1"/>
      <w:sz w:val="18"/>
    </w:rPr>
    <w:tblPr>
      <w:tblStyleRowBandSize w:val="1"/>
      <w:tblStyleColBandSize w:val="1"/>
      <w:tblBorders>
        <w:bottom w:val="single" w:sz="8" w:space="0" w:color="787878" w:themeColor="text2"/>
        <w:insideH w:val="single" w:sz="8" w:space="0" w:color="787878" w:themeColor="text2"/>
      </w:tblBorders>
      <w:tblCellMar>
        <w:top w:w="28" w:type="dxa"/>
        <w:left w:w="28" w:type="dxa"/>
        <w:bottom w:w="28" w:type="dxa"/>
        <w:right w:w="28" w:type="dxa"/>
      </w:tblCellMar>
    </w:tblPr>
    <w:tcPr>
      <w:vAlign w:val="center"/>
    </w:tcPr>
    <w:tblStylePr w:type="fir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F58967" w:themeFill="accent1"/>
      </w:tcPr>
    </w:tblStylePr>
    <w:tblStylePr w:type="lastRow">
      <w:rPr>
        <w:rFonts w:asciiTheme="minorHAnsi" w:hAnsiTheme="minorHAnsi"/>
        <w:b/>
        <w:color w:val="787878" w:themeColor="text2"/>
        <w:sz w:val="18"/>
      </w:rPr>
      <w:tblPr/>
      <w:tcPr>
        <w:shd w:val="clear" w:color="auto" w:fill="F58967" w:themeFill="accent1"/>
      </w:tcPr>
    </w:tblStylePr>
    <w:tblStylePr w:type="lastCol">
      <w:pPr>
        <w:jc w:val="right"/>
      </w:pPr>
      <w:rPr>
        <w:rFonts w:asciiTheme="minorHAnsi" w:hAnsiTheme="minorHAnsi"/>
        <w:b w:val="0"/>
        <w:sz w:val="18"/>
      </w:rPr>
    </w:tblStylePr>
    <w:tblStylePr w:type="band1Horz">
      <w:tblPr/>
      <w:tcPr>
        <w:shd w:val="clear" w:color="auto" w:fill="FDEDEB"/>
      </w:tcPr>
    </w:tblStylePr>
  </w:style>
  <w:style w:type="character" w:customStyle="1" w:styleId="Heading4Char">
    <w:name w:val="Heading 4 Char"/>
    <w:basedOn w:val="DefaultParagraphFont"/>
    <w:link w:val="Heading4"/>
    <w:uiPriority w:val="1"/>
    <w:semiHidden/>
    <w:rsid w:val="00D63C55"/>
    <w:rPr>
      <w:rFonts w:asciiTheme="majorHAnsi" w:eastAsiaTheme="majorEastAsia" w:hAnsiTheme="majorHAnsi" w:cstheme="majorBidi"/>
      <w:bCs/>
      <w:iCs/>
      <w:color w:val="000000" w:themeColor="text1"/>
      <w:sz w:val="22"/>
      <w:szCs w:val="22"/>
      <w:lang w:eastAsia="en-US"/>
    </w:rPr>
  </w:style>
  <w:style w:type="character" w:customStyle="1" w:styleId="TableFigureChartTitleChar">
    <w:name w:val="Table Figure Chart Title Char"/>
    <w:basedOn w:val="DefaultParagraphFont"/>
    <w:link w:val="TableFigureChartTitle"/>
    <w:rsid w:val="008D032F"/>
    <w:rPr>
      <w:rFonts w:asciiTheme="minorHAnsi" w:hAnsiTheme="minorHAnsi"/>
      <w:color w:val="595959" w:themeColor="text2" w:themeShade="BF"/>
      <w:sz w:val="22"/>
      <w:szCs w:val="22"/>
      <w:lang w:eastAsia="en-US"/>
    </w:rPr>
  </w:style>
  <w:style w:type="character" w:customStyle="1" w:styleId="QuoteChar">
    <w:name w:val="Quote Char"/>
    <w:basedOn w:val="DefaultParagraphFont"/>
    <w:link w:val="Quote"/>
    <w:uiPriority w:val="29"/>
    <w:rsid w:val="004430F0"/>
    <w:rPr>
      <w:rFonts w:asciiTheme="minorHAnsi" w:hAnsiTheme="minorHAnsi"/>
      <w:iCs/>
      <w:color w:val="000000" w:themeColor="text1"/>
      <w:sz w:val="28"/>
      <w:szCs w:val="22"/>
      <w:shd w:val="clear" w:color="auto" w:fill="E4E4E4" w:themeFill="text2" w:themeFillTint="33"/>
      <w:lang w:eastAsia="en-US"/>
    </w:rPr>
  </w:style>
  <w:style w:type="character" w:styleId="Emphasis">
    <w:name w:val="Emphasis"/>
    <w:basedOn w:val="DefaultParagraphFont"/>
    <w:uiPriority w:val="20"/>
    <w:qFormat/>
    <w:rsid w:val="004F1D36"/>
    <w:rPr>
      <w:i/>
      <w:iCs/>
    </w:rPr>
  </w:style>
  <w:style w:type="character" w:styleId="IntenseEmphasis">
    <w:name w:val="Intense Emphasis"/>
    <w:basedOn w:val="DefaultParagraphFont"/>
    <w:uiPriority w:val="21"/>
    <w:semiHidden/>
    <w:qFormat/>
    <w:rsid w:val="000C614D"/>
    <w:rPr>
      <w:rFonts w:asciiTheme="minorHAnsi" w:hAnsiTheme="minorHAnsi"/>
      <w:b/>
      <w:bCs/>
      <w:i/>
      <w:iCs/>
      <w:color w:val="F58967" w:themeColor="accent1"/>
      <w:sz w:val="20"/>
    </w:rPr>
  </w:style>
  <w:style w:type="character" w:styleId="SubtleEmphasis">
    <w:name w:val="Subtle Emphasis"/>
    <w:basedOn w:val="DefaultParagraphFont"/>
    <w:uiPriority w:val="19"/>
    <w:semiHidden/>
    <w:qFormat/>
    <w:rsid w:val="000C614D"/>
    <w:rPr>
      <w:rFonts w:asciiTheme="minorHAnsi" w:hAnsiTheme="minorHAnsi"/>
      <w:i/>
      <w:iCs/>
      <w:color w:val="808080" w:themeColor="text1" w:themeTint="7F"/>
      <w:sz w:val="20"/>
    </w:rPr>
  </w:style>
  <w:style w:type="paragraph" w:styleId="TOC3">
    <w:name w:val="toc 3"/>
    <w:basedOn w:val="Normal"/>
    <w:next w:val="Normal"/>
    <w:autoRedefine/>
    <w:uiPriority w:val="39"/>
    <w:unhideWhenUsed/>
    <w:rsid w:val="00CB480A"/>
    <w:pPr>
      <w:tabs>
        <w:tab w:val="left" w:pos="1418"/>
        <w:tab w:val="right" w:pos="9628"/>
      </w:tabs>
      <w:ind w:left="907"/>
    </w:pPr>
    <w:rPr>
      <w:noProof/>
      <w:color w:val="auto"/>
      <w:lang w:eastAsia="en-AU"/>
    </w:rPr>
  </w:style>
  <w:style w:type="paragraph" w:customStyle="1" w:styleId="FigurecontentsPage">
    <w:name w:val="Figure contents Page"/>
    <w:basedOn w:val="Normal"/>
    <w:link w:val="FigurecontentsPageChar"/>
    <w:semiHidden/>
    <w:qFormat/>
    <w:rsid w:val="00F10D07"/>
    <w:pPr>
      <w:tabs>
        <w:tab w:val="right" w:pos="9628"/>
      </w:tabs>
    </w:pPr>
    <w:rPr>
      <w:noProof/>
    </w:rPr>
  </w:style>
  <w:style w:type="character" w:customStyle="1" w:styleId="Heading5Char">
    <w:name w:val="Heading 5 Char"/>
    <w:aliases w:val="ASA5 Char,Para5 Char,Level 3 - i Char,sub-sub- sub-sub para Char,5 Char,h5 Char,h51 Char,h52 Char,H5 Char,(A) Char,A Char,Block Label Char"/>
    <w:basedOn w:val="DefaultParagraphFont"/>
    <w:link w:val="Heading5"/>
    <w:uiPriority w:val="1"/>
    <w:semiHidden/>
    <w:rsid w:val="00D63C55"/>
    <w:rPr>
      <w:rFonts w:asciiTheme="majorHAnsi" w:eastAsiaTheme="majorEastAsia" w:hAnsiTheme="majorHAnsi" w:cstheme="majorBidi"/>
      <w:color w:val="000000" w:themeColor="text1"/>
      <w:sz w:val="22"/>
      <w:szCs w:val="22"/>
      <w:lang w:eastAsia="en-US"/>
    </w:rPr>
  </w:style>
  <w:style w:type="paragraph" w:styleId="Subtitle">
    <w:name w:val="Subtitle"/>
    <w:basedOn w:val="Normal"/>
    <w:next w:val="Normal"/>
    <w:link w:val="SubtitleChar"/>
    <w:uiPriority w:val="11"/>
    <w:semiHidden/>
    <w:rsid w:val="00BC7626"/>
    <w:pPr>
      <w:numPr>
        <w:ilvl w:val="1"/>
      </w:numPr>
    </w:pPr>
    <w:rPr>
      <w:rFonts w:asciiTheme="majorHAnsi" w:eastAsiaTheme="majorEastAsia" w:hAnsiTheme="majorHAnsi" w:cstheme="majorBidi"/>
      <w:i/>
      <w:iCs/>
      <w:color w:val="F58967" w:themeColor="accent1"/>
      <w:spacing w:val="15"/>
      <w:sz w:val="24"/>
      <w:szCs w:val="24"/>
    </w:rPr>
  </w:style>
  <w:style w:type="character" w:customStyle="1" w:styleId="SubtitleChar">
    <w:name w:val="Subtitle Char"/>
    <w:basedOn w:val="DefaultParagraphFont"/>
    <w:link w:val="Subtitle"/>
    <w:uiPriority w:val="11"/>
    <w:semiHidden/>
    <w:rsid w:val="00FA77C5"/>
    <w:rPr>
      <w:rFonts w:asciiTheme="majorHAnsi" w:eastAsiaTheme="majorEastAsia" w:hAnsiTheme="majorHAnsi" w:cstheme="majorBidi"/>
      <w:i/>
      <w:iCs/>
      <w:color w:val="F58967" w:themeColor="accent1"/>
      <w:spacing w:val="15"/>
      <w:sz w:val="24"/>
      <w:szCs w:val="24"/>
      <w:lang w:eastAsia="en-US"/>
    </w:rPr>
  </w:style>
  <w:style w:type="paragraph" w:customStyle="1" w:styleId="QuoteMarks">
    <w:name w:val="Quote Marks"/>
    <w:qFormat/>
    <w:rsid w:val="004430F0"/>
    <w:pPr>
      <w:pBdr>
        <w:top w:val="single" w:sz="8" w:space="8" w:color="E4E4E4" w:themeColor="text2" w:themeTint="33"/>
        <w:left w:val="single" w:sz="8" w:space="10" w:color="E4E4E4" w:themeColor="text2" w:themeTint="33"/>
        <w:bottom w:val="single" w:sz="8" w:space="8" w:color="E4E4E4" w:themeColor="text2" w:themeTint="33"/>
        <w:right w:val="single" w:sz="8" w:space="10" w:color="E4E4E4" w:themeColor="text2" w:themeTint="33"/>
      </w:pBdr>
      <w:shd w:val="clear" w:color="auto" w:fill="E4E4E4" w:themeFill="text2" w:themeFillTint="33"/>
    </w:pPr>
    <w:rPr>
      <w:rFonts w:asciiTheme="minorHAnsi" w:hAnsiTheme="minorHAnsi"/>
      <w:iCs/>
      <w:color w:val="000000" w:themeColor="text1"/>
      <w:sz w:val="28"/>
      <w:szCs w:val="22"/>
      <w:lang w:eastAsia="en-US"/>
    </w:rPr>
  </w:style>
  <w:style w:type="paragraph" w:styleId="IntenseQuote">
    <w:name w:val="Intense Quote"/>
    <w:basedOn w:val="Normal"/>
    <w:next w:val="Normal"/>
    <w:link w:val="IntenseQuoteChar"/>
    <w:uiPriority w:val="30"/>
    <w:semiHidden/>
    <w:rsid w:val="00FA77C5"/>
    <w:pPr>
      <w:pBdr>
        <w:bottom w:val="single" w:sz="4" w:space="4" w:color="F58967" w:themeColor="accent1"/>
      </w:pBdr>
      <w:spacing w:before="200" w:after="280"/>
      <w:ind w:left="936" w:right="936"/>
    </w:pPr>
    <w:rPr>
      <w:b/>
      <w:bCs/>
      <w:i/>
      <w:iCs/>
      <w:color w:val="F58967" w:themeColor="accent1"/>
    </w:rPr>
  </w:style>
  <w:style w:type="character" w:customStyle="1" w:styleId="IntenseQuoteChar">
    <w:name w:val="Intense Quote Char"/>
    <w:basedOn w:val="DefaultParagraphFont"/>
    <w:link w:val="IntenseQuote"/>
    <w:uiPriority w:val="30"/>
    <w:semiHidden/>
    <w:rsid w:val="00FA77C5"/>
    <w:rPr>
      <w:rFonts w:asciiTheme="minorHAnsi" w:hAnsiTheme="minorHAnsi"/>
      <w:b/>
      <w:bCs/>
      <w:i/>
      <w:iCs/>
      <w:color w:val="F58967" w:themeColor="accent1"/>
      <w:szCs w:val="22"/>
      <w:lang w:eastAsia="en-US"/>
    </w:rPr>
  </w:style>
  <w:style w:type="character" w:customStyle="1" w:styleId="FigurecontentsPageChar">
    <w:name w:val="Figure contents Page Char"/>
    <w:basedOn w:val="DefaultParagraphFont"/>
    <w:link w:val="FigurecontentsPage"/>
    <w:semiHidden/>
    <w:rsid w:val="00F10D07"/>
    <w:rPr>
      <w:rFonts w:asciiTheme="minorHAnsi" w:hAnsiTheme="minorHAnsi"/>
      <w:noProof/>
      <w:szCs w:val="22"/>
      <w:lang w:eastAsia="en-US"/>
    </w:rPr>
  </w:style>
  <w:style w:type="paragraph" w:styleId="FootnoteText">
    <w:name w:val="footnote text"/>
    <w:basedOn w:val="Normal"/>
    <w:link w:val="FootnoteTextChar"/>
    <w:uiPriority w:val="99"/>
    <w:semiHidden/>
    <w:unhideWhenUsed/>
    <w:rsid w:val="009D6329"/>
    <w:pPr>
      <w:spacing w:after="0" w:line="240" w:lineRule="auto"/>
    </w:pPr>
    <w:rPr>
      <w:szCs w:val="20"/>
    </w:rPr>
  </w:style>
  <w:style w:type="character" w:customStyle="1" w:styleId="FootnoteTextChar">
    <w:name w:val="Footnote Text Char"/>
    <w:basedOn w:val="DefaultParagraphFont"/>
    <w:link w:val="FootnoteText"/>
    <w:uiPriority w:val="99"/>
    <w:semiHidden/>
    <w:rsid w:val="009D6329"/>
    <w:rPr>
      <w:rFonts w:asciiTheme="minorHAnsi" w:hAnsiTheme="minorHAnsi"/>
      <w:lang w:eastAsia="en-US"/>
    </w:rPr>
  </w:style>
  <w:style w:type="character" w:styleId="FootnoteReference">
    <w:name w:val="footnote reference"/>
    <w:basedOn w:val="DefaultParagraphFont"/>
    <w:uiPriority w:val="99"/>
    <w:semiHidden/>
    <w:unhideWhenUsed/>
    <w:rsid w:val="009D6329"/>
    <w:rPr>
      <w:vertAlign w:val="superscript"/>
    </w:rPr>
  </w:style>
  <w:style w:type="paragraph" w:styleId="TOC4">
    <w:name w:val="toc 4"/>
    <w:basedOn w:val="Normal"/>
    <w:next w:val="Normal"/>
    <w:autoRedefine/>
    <w:uiPriority w:val="39"/>
    <w:semiHidden/>
    <w:rsid w:val="00F70981"/>
    <w:pPr>
      <w:tabs>
        <w:tab w:val="left" w:pos="1418"/>
        <w:tab w:val="right" w:pos="9628"/>
      </w:tabs>
      <w:spacing w:after="100"/>
      <w:ind w:left="425"/>
    </w:pPr>
    <w:rPr>
      <w:color w:val="7E5749" w:themeColor="accent2"/>
    </w:rPr>
  </w:style>
  <w:style w:type="paragraph" w:styleId="Caption">
    <w:name w:val="caption"/>
    <w:basedOn w:val="TableFigureChartTitle"/>
    <w:next w:val="Normal"/>
    <w:uiPriority w:val="35"/>
    <w:semiHidden/>
    <w:qFormat/>
    <w:rsid w:val="00A16D6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E4E4E4" w:themeFill="text2" w:themeFillTint="33"/>
    </w:pPr>
    <w:rPr>
      <w:color w:val="000000" w:themeColor="text1" w:themeShade="BF"/>
      <w:sz w:val="28"/>
    </w:rPr>
  </w:style>
  <w:style w:type="character" w:customStyle="1" w:styleId="Heading6Char">
    <w:name w:val="Heading 6 Char"/>
    <w:basedOn w:val="DefaultParagraphFont"/>
    <w:link w:val="Heading6"/>
    <w:uiPriority w:val="1"/>
    <w:semiHidden/>
    <w:rsid w:val="00D63C55"/>
    <w:rPr>
      <w:rFonts w:asciiTheme="majorHAnsi" w:eastAsiaTheme="majorEastAsia" w:hAnsiTheme="majorHAnsi" w:cstheme="majorBidi"/>
      <w:color w:val="787878" w:themeColor="text2"/>
      <w:sz w:val="22"/>
      <w:szCs w:val="22"/>
      <w:lang w:eastAsia="en-US"/>
    </w:rPr>
  </w:style>
  <w:style w:type="character" w:customStyle="1" w:styleId="Heading7Char">
    <w:name w:val="Heading 7 Char"/>
    <w:basedOn w:val="DefaultParagraphFont"/>
    <w:link w:val="Heading7"/>
    <w:uiPriority w:val="1"/>
    <w:semiHidden/>
    <w:rsid w:val="00D63C55"/>
    <w:rPr>
      <w:rFonts w:asciiTheme="majorHAnsi" w:eastAsiaTheme="majorEastAsia" w:hAnsiTheme="majorHAnsi" w:cstheme="majorBidi"/>
      <w:i/>
      <w:iCs/>
      <w:color w:val="A22F0A" w:themeColor="accent1" w:themeShade="7F"/>
      <w:sz w:val="22"/>
      <w:szCs w:val="22"/>
      <w:lang w:eastAsia="en-US"/>
    </w:rPr>
  </w:style>
  <w:style w:type="character" w:customStyle="1" w:styleId="Heading8Char">
    <w:name w:val="Heading 8 Char"/>
    <w:basedOn w:val="DefaultParagraphFont"/>
    <w:link w:val="Heading8"/>
    <w:uiPriority w:val="1"/>
    <w:semiHidden/>
    <w:rsid w:val="00D63C5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1"/>
    <w:semiHidden/>
    <w:rsid w:val="00D63C55"/>
    <w:rPr>
      <w:rFonts w:asciiTheme="majorHAnsi" w:eastAsiaTheme="majorEastAsia" w:hAnsiTheme="majorHAnsi" w:cstheme="majorBidi"/>
      <w:i/>
      <w:iCs/>
      <w:color w:val="272727" w:themeColor="text1" w:themeTint="D8"/>
      <w:sz w:val="21"/>
      <w:szCs w:val="21"/>
      <w:lang w:eastAsia="en-US"/>
    </w:rPr>
  </w:style>
  <w:style w:type="paragraph" w:customStyle="1" w:styleId="DividerHeading">
    <w:name w:val="Divider Heading"/>
    <w:basedOn w:val="CoverTitle"/>
    <w:link w:val="DividerHeadingChar"/>
    <w:qFormat/>
    <w:rsid w:val="00A22B07"/>
    <w:pPr>
      <w:pBdr>
        <w:top w:val="single" w:sz="4" w:space="20" w:color="DA291C" w:themeColor="background2"/>
        <w:bottom w:val="none" w:sz="0" w:space="0" w:color="auto"/>
      </w:pBdr>
      <w:spacing w:before="600"/>
    </w:pPr>
    <w:rPr>
      <w:color w:val="DA291C" w:themeColor="background2"/>
      <w:sz w:val="80"/>
    </w:rPr>
  </w:style>
  <w:style w:type="character" w:customStyle="1" w:styleId="DividerHeadingChar">
    <w:name w:val="Divider Heading Char"/>
    <w:basedOn w:val="CoverTitleChar"/>
    <w:link w:val="DividerHeading"/>
    <w:rsid w:val="00A22B07"/>
    <w:rPr>
      <w:rFonts w:asciiTheme="majorHAnsi" w:eastAsia="Century Gothic" w:hAnsiTheme="majorHAnsi" w:cs="Century Gothic"/>
      <w:color w:val="DA291C" w:themeColor="background2"/>
      <w:sz w:val="80"/>
      <w:szCs w:val="60"/>
      <w:lang w:val="en-US" w:eastAsia="en-US"/>
    </w:rPr>
  </w:style>
  <w:style w:type="paragraph" w:styleId="PlainText">
    <w:name w:val="Plain Text"/>
    <w:basedOn w:val="Normal"/>
    <w:link w:val="PlainTextChar"/>
    <w:uiPriority w:val="99"/>
    <w:semiHidden/>
    <w:unhideWhenUsed/>
    <w:rsid w:val="00660B61"/>
    <w:pPr>
      <w:spacing w:after="0" w:line="240" w:lineRule="auto"/>
    </w:pPr>
    <w:rPr>
      <w:rFonts w:ascii="Consolas" w:hAnsi="Consolas" w:cs="Consolas"/>
      <w:color w:val="auto"/>
      <w:sz w:val="21"/>
      <w:szCs w:val="21"/>
      <w:lang w:eastAsia="en-AU"/>
    </w:rPr>
  </w:style>
  <w:style w:type="character" w:customStyle="1" w:styleId="PlainTextChar">
    <w:name w:val="Plain Text Char"/>
    <w:basedOn w:val="DefaultParagraphFont"/>
    <w:link w:val="PlainText"/>
    <w:uiPriority w:val="99"/>
    <w:semiHidden/>
    <w:rsid w:val="00660B61"/>
    <w:rPr>
      <w:rFonts w:ascii="Consolas" w:hAnsi="Consolas" w:cs="Consolas"/>
      <w:sz w:val="21"/>
      <w:szCs w:val="21"/>
    </w:rPr>
  </w:style>
  <w:style w:type="paragraph" w:customStyle="1" w:styleId="QuoteSmall">
    <w:name w:val="Quote Small"/>
    <w:basedOn w:val="Quote"/>
    <w:autoRedefine/>
    <w:qFormat/>
    <w:rsid w:val="00CD2D40"/>
    <w:pPr>
      <w:spacing w:after="240"/>
    </w:pPr>
    <w:rPr>
      <w:sz w:val="22"/>
    </w:rPr>
  </w:style>
  <w:style w:type="paragraph" w:customStyle="1" w:styleId="QuoteMarksSmall">
    <w:name w:val="Quote Marks Small"/>
    <w:basedOn w:val="QuoteMarks"/>
    <w:next w:val="QuoteSmall"/>
    <w:qFormat/>
    <w:rsid w:val="00CB0B20"/>
    <w:pPr>
      <w:pBdr>
        <w:top w:val="single" w:sz="8" w:space="4" w:color="E4E4E4" w:themeColor="text2" w:themeTint="33"/>
        <w:bottom w:val="single" w:sz="8" w:space="4" w:color="E4E4E4" w:themeColor="text2" w:themeTint="33"/>
      </w:pBdr>
    </w:pPr>
  </w:style>
  <w:style w:type="paragraph" w:customStyle="1" w:styleId="TableText0">
    <w:name w:val="Table Text"/>
    <w:basedOn w:val="Normal"/>
    <w:rsid w:val="00660B61"/>
    <w:pPr>
      <w:spacing w:before="120" w:after="120" w:line="240" w:lineRule="auto"/>
      <w:jc w:val="both"/>
    </w:pPr>
    <w:rPr>
      <w:rFonts w:ascii="Arial" w:eastAsia="Times New Roman" w:hAnsi="Arial"/>
      <w:color w:val="auto"/>
      <w:szCs w:val="20"/>
    </w:rPr>
  </w:style>
  <w:style w:type="paragraph" w:customStyle="1" w:styleId="Default">
    <w:name w:val="Default"/>
    <w:rsid w:val="00660B61"/>
    <w:pPr>
      <w:autoSpaceDE w:val="0"/>
      <w:autoSpaceDN w:val="0"/>
      <w:adjustRightInd w:val="0"/>
    </w:pPr>
    <w:rPr>
      <w:rFonts w:ascii="Arial" w:eastAsia="Times New Roman" w:hAnsi="Arial" w:cs="Arial"/>
      <w:color w:val="000000"/>
      <w:sz w:val="24"/>
      <w:szCs w:val="24"/>
    </w:rPr>
  </w:style>
  <w:style w:type="character" w:styleId="PageNumber">
    <w:name w:val="page number"/>
    <w:basedOn w:val="DefaultParagraphFont"/>
    <w:semiHidden/>
    <w:unhideWhenUsed/>
    <w:rsid w:val="00CB7070"/>
    <w:rPr>
      <w:rFonts w:ascii="Arial" w:hAnsi="Arial" w:cs="Arial" w:hint="default"/>
      <w:sz w:val="16"/>
    </w:rPr>
  </w:style>
  <w:style w:type="paragraph" w:customStyle="1" w:styleId="ImprintDetals">
    <w:name w:val="Imprint Detals"/>
    <w:qFormat/>
    <w:rsid w:val="00412084"/>
    <w:pPr>
      <w:spacing w:before="10000" w:line="480" w:lineRule="auto"/>
    </w:pPr>
    <w:rPr>
      <w:rFonts w:asciiTheme="minorHAnsi" w:hAnsiTheme="minorHAnsi"/>
      <w:color w:val="000000" w:themeColor="text1"/>
      <w:sz w:val="18"/>
      <w:szCs w:val="22"/>
      <w:lang w:eastAsia="en-US"/>
    </w:rPr>
  </w:style>
  <w:style w:type="numbering" w:customStyle="1" w:styleId="CulperBulletList">
    <w:name w:val="Culper Bullet List"/>
    <w:uiPriority w:val="99"/>
    <w:rsid w:val="00320535"/>
    <w:pPr>
      <w:numPr>
        <w:numId w:val="4"/>
      </w:numPr>
    </w:pPr>
  </w:style>
  <w:style w:type="paragraph" w:customStyle="1" w:styleId="NumberedList">
    <w:name w:val="Numbered List"/>
    <w:qFormat/>
    <w:rsid w:val="0037558A"/>
    <w:pPr>
      <w:numPr>
        <w:numId w:val="5"/>
      </w:numPr>
      <w:spacing w:after="240" w:line="312" w:lineRule="auto"/>
    </w:pPr>
    <w:rPr>
      <w:rFonts w:asciiTheme="minorHAnsi" w:hAnsiTheme="minorHAnsi"/>
      <w:color w:val="000000" w:themeColor="text1"/>
      <w:sz w:val="22"/>
      <w:szCs w:val="22"/>
      <w:lang w:eastAsia="en-US"/>
    </w:rPr>
  </w:style>
  <w:style w:type="numbering" w:customStyle="1" w:styleId="CulperNumberedList">
    <w:name w:val="Culper Numbered List"/>
    <w:uiPriority w:val="99"/>
    <w:rsid w:val="0037558A"/>
    <w:pPr>
      <w:numPr>
        <w:numId w:val="5"/>
      </w:numPr>
    </w:pPr>
  </w:style>
  <w:style w:type="paragraph" w:customStyle="1" w:styleId="PersonnelName">
    <w:name w:val="Personnel Name"/>
    <w:next w:val="PersonnelPosition"/>
    <w:qFormat/>
    <w:rsid w:val="009546ED"/>
    <w:pPr>
      <w:spacing w:after="60"/>
    </w:pPr>
    <w:rPr>
      <w:rFonts w:asciiTheme="minorHAnsi" w:hAnsiTheme="minorHAnsi"/>
      <w:b/>
      <w:color w:val="DA291C" w:themeColor="background2"/>
      <w:sz w:val="36"/>
      <w:szCs w:val="28"/>
      <w:lang w:val="en-US" w:eastAsia="en-US"/>
    </w:rPr>
  </w:style>
  <w:style w:type="paragraph" w:customStyle="1" w:styleId="PersonnelPosition">
    <w:name w:val="Personnel Position"/>
    <w:next w:val="PersonnelCredentials"/>
    <w:qFormat/>
    <w:rsid w:val="009546ED"/>
    <w:pPr>
      <w:spacing w:after="60"/>
    </w:pPr>
    <w:rPr>
      <w:rFonts w:asciiTheme="minorHAnsi" w:hAnsiTheme="minorHAnsi"/>
      <w:color w:val="000000" w:themeColor="text1"/>
      <w:sz w:val="22"/>
      <w:szCs w:val="28"/>
      <w:lang w:val="en-US" w:eastAsia="en-US"/>
    </w:rPr>
  </w:style>
  <w:style w:type="paragraph" w:customStyle="1" w:styleId="PersonnelCredentials">
    <w:name w:val="Personnel Credentials"/>
    <w:qFormat/>
    <w:rsid w:val="00876F5F"/>
    <w:pPr>
      <w:spacing w:before="40"/>
    </w:pPr>
    <w:rPr>
      <w:rFonts w:asciiTheme="minorHAnsi" w:hAnsiTheme="minorHAnsi"/>
      <w:sz w:val="16"/>
      <w:szCs w:val="18"/>
      <w:lang w:val="en-US" w:eastAsia="en-US"/>
    </w:rPr>
  </w:style>
  <w:style w:type="paragraph" w:customStyle="1" w:styleId="BodyHeadingBlue">
    <w:name w:val="Body Heading Blue"/>
    <w:next w:val="Normal"/>
    <w:qFormat/>
    <w:rsid w:val="009546ED"/>
    <w:pPr>
      <w:spacing w:after="120"/>
    </w:pPr>
    <w:rPr>
      <w:rFonts w:asciiTheme="minorHAnsi" w:hAnsiTheme="minorHAnsi"/>
      <w:b/>
      <w:color w:val="DA291C" w:themeColor="background2"/>
      <w:sz w:val="22"/>
      <w:szCs w:val="22"/>
      <w:lang w:eastAsia="en-US"/>
    </w:rPr>
  </w:style>
  <w:style w:type="character" w:styleId="CommentReference">
    <w:name w:val="annotation reference"/>
    <w:basedOn w:val="DefaultParagraphFont"/>
    <w:uiPriority w:val="99"/>
    <w:semiHidden/>
    <w:unhideWhenUsed/>
    <w:rsid w:val="00867727"/>
    <w:rPr>
      <w:sz w:val="16"/>
      <w:szCs w:val="16"/>
    </w:rPr>
  </w:style>
  <w:style w:type="paragraph" w:styleId="CommentText">
    <w:name w:val="annotation text"/>
    <w:basedOn w:val="Normal"/>
    <w:link w:val="CommentTextChar"/>
    <w:uiPriority w:val="99"/>
    <w:unhideWhenUsed/>
    <w:rsid w:val="00867727"/>
    <w:pPr>
      <w:spacing w:line="240" w:lineRule="auto"/>
    </w:pPr>
    <w:rPr>
      <w:sz w:val="20"/>
      <w:szCs w:val="20"/>
    </w:rPr>
  </w:style>
  <w:style w:type="character" w:customStyle="1" w:styleId="CommentTextChar">
    <w:name w:val="Comment Text Char"/>
    <w:basedOn w:val="DefaultParagraphFont"/>
    <w:link w:val="CommentText"/>
    <w:uiPriority w:val="99"/>
    <w:rsid w:val="00867727"/>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867727"/>
    <w:rPr>
      <w:b/>
      <w:bCs/>
    </w:rPr>
  </w:style>
  <w:style w:type="character" w:customStyle="1" w:styleId="CommentSubjectChar">
    <w:name w:val="Comment Subject Char"/>
    <w:basedOn w:val="CommentTextChar"/>
    <w:link w:val="CommentSubject"/>
    <w:uiPriority w:val="99"/>
    <w:semiHidden/>
    <w:rsid w:val="00867727"/>
    <w:rPr>
      <w:rFonts w:asciiTheme="minorHAnsi" w:hAnsiTheme="minorHAnsi"/>
      <w:b/>
      <w:bCs/>
      <w:color w:val="000000" w:themeColor="text1"/>
      <w:lang w:eastAsia="en-US"/>
    </w:rPr>
  </w:style>
  <w:style w:type="numbering" w:customStyle="1" w:styleId="CulperBulletList1">
    <w:name w:val="Culper Bullet List1"/>
    <w:uiPriority w:val="99"/>
    <w:rsid w:val="00BE2DB8"/>
  </w:style>
  <w:style w:type="paragraph" w:styleId="ListParagraph">
    <w:name w:val="List Paragraph"/>
    <w:aliases w:val="First level bullet point,Bullet (1st level),Recommendation,dot point 1,Body Numbering,Brief List Paragraph 1,First level bullet,List Paragraph1,standard lewis,List Paragraph11,L,FooterText,numbered,Paragraphe de liste1,列出段落,列出段落1,Number,b"/>
    <w:basedOn w:val="Normal"/>
    <w:link w:val="ListParagraphChar"/>
    <w:autoRedefine/>
    <w:uiPriority w:val="34"/>
    <w:qFormat/>
    <w:rsid w:val="00EC6853"/>
    <w:pPr>
      <w:numPr>
        <w:ilvl w:val="3"/>
        <w:numId w:val="30"/>
      </w:numPr>
      <w:tabs>
        <w:tab w:val="center" w:pos="4513"/>
        <w:tab w:val="right" w:pos="9026"/>
      </w:tabs>
      <w:spacing w:after="0" w:line="360" w:lineRule="auto"/>
      <w:contextualSpacing/>
      <w:jc w:val="both"/>
    </w:pPr>
    <w:rPr>
      <w:rFonts w:ascii="Univers Com 45 Light" w:hAnsi="Univers Com 45 Light"/>
      <w:color w:val="414141"/>
      <w:sz w:val="20"/>
      <w:szCs w:val="20"/>
      <w:lang w:val="en-GB" w:bidi="en-US"/>
    </w:rPr>
  </w:style>
  <w:style w:type="character" w:customStyle="1" w:styleId="ListParagraphChar">
    <w:name w:val="List Paragraph Char"/>
    <w:aliases w:val="First level bullet point Char,Bullet (1st level) Char,Recommendation Char,dot point 1 Char,Body Numbering Char,Brief List Paragraph 1 Char,First level bullet Char,List Paragraph1 Char,standard lewis Char,List Paragraph11 Char,L Char"/>
    <w:basedOn w:val="DefaultParagraphFont"/>
    <w:link w:val="ListParagraph"/>
    <w:uiPriority w:val="34"/>
    <w:qFormat/>
    <w:rsid w:val="00EC6853"/>
    <w:rPr>
      <w:rFonts w:ascii="Univers Com 45 Light" w:hAnsi="Univers Com 45 Light"/>
      <w:color w:val="414141"/>
      <w:lang w:val="en-GB" w:eastAsia="en-US" w:bidi="en-US"/>
    </w:rPr>
  </w:style>
  <w:style w:type="table" w:styleId="TableGridLight">
    <w:name w:val="Grid Table Light"/>
    <w:basedOn w:val="TableNormal"/>
    <w:uiPriority w:val="40"/>
    <w:rsid w:val="009367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623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F20B3B"/>
    <w:rPr>
      <w:rFonts w:ascii="Segoe UI" w:hAnsi="Segoe UI" w:cs="Segoe UI" w:hint="default"/>
      <w:sz w:val="18"/>
      <w:szCs w:val="18"/>
    </w:rPr>
  </w:style>
  <w:style w:type="paragraph" w:styleId="Revision">
    <w:name w:val="Revision"/>
    <w:hidden/>
    <w:uiPriority w:val="99"/>
    <w:semiHidden/>
    <w:rsid w:val="00852F10"/>
    <w:rPr>
      <w:rFonts w:asciiTheme="minorHAnsi" w:hAnsiTheme="minorHAnsi"/>
      <w:color w:val="000000" w:themeColor="text1"/>
      <w:sz w:val="22"/>
      <w:szCs w:val="22"/>
      <w:lang w:eastAsia="en-US"/>
    </w:rPr>
  </w:style>
  <w:style w:type="paragraph" w:customStyle="1" w:styleId="2ndlevelbullet">
    <w:name w:val="2nd level bullet"/>
    <w:basedOn w:val="ListParagraph"/>
    <w:qFormat/>
    <w:rsid w:val="0053258F"/>
    <w:pPr>
      <w:numPr>
        <w:ilvl w:val="0"/>
        <w:numId w:val="8"/>
      </w:numPr>
      <w:tabs>
        <w:tab w:val="clear" w:pos="4513"/>
        <w:tab w:val="clear" w:pos="9026"/>
      </w:tabs>
      <w:spacing w:after="240" w:line="312" w:lineRule="auto"/>
      <w:contextualSpacing w:val="0"/>
    </w:pPr>
    <w:rPr>
      <w:rFonts w:asciiTheme="minorHAnsi" w:hAnsiTheme="minorHAnsi"/>
      <w:color w:val="000000" w:themeColor="text1"/>
      <w:sz w:val="22"/>
      <w:szCs w:val="24"/>
      <w:lang w:val="en-AU" w:eastAsia="en-AU" w:bidi="ar-SA"/>
    </w:rPr>
  </w:style>
  <w:style w:type="paragraph" w:customStyle="1" w:styleId="pf0">
    <w:name w:val="pf0"/>
    <w:basedOn w:val="Normal"/>
    <w:rsid w:val="00C84C23"/>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Appendixheading">
    <w:name w:val="Appendix heading"/>
    <w:basedOn w:val="Heading1"/>
    <w:next w:val="Normal"/>
    <w:link w:val="AppendixheadingChar"/>
    <w:qFormat/>
    <w:rsid w:val="00A16006"/>
    <w:pPr>
      <w:numPr>
        <w:numId w:val="0"/>
      </w:numPr>
    </w:pPr>
  </w:style>
  <w:style w:type="paragraph" w:styleId="TableofFigures">
    <w:name w:val="table of figures"/>
    <w:basedOn w:val="Normal"/>
    <w:next w:val="Normal"/>
    <w:uiPriority w:val="99"/>
    <w:unhideWhenUsed/>
    <w:rsid w:val="00582D75"/>
    <w:pPr>
      <w:spacing w:after="0"/>
    </w:pPr>
  </w:style>
  <w:style w:type="paragraph" w:customStyle="1" w:styleId="StyleTableofFiguresLeft0cmHanging159cm">
    <w:name w:val="Style Table of Figures + Left:  0 cm Hanging:  1.59 cm"/>
    <w:basedOn w:val="TableofFigures"/>
    <w:rsid w:val="009A3590"/>
    <w:pPr>
      <w:spacing w:after="120"/>
      <w:ind w:left="902" w:hanging="902"/>
    </w:pPr>
    <w:rPr>
      <w:rFonts w:eastAsia="Times New Roman"/>
      <w:szCs w:val="20"/>
    </w:rPr>
  </w:style>
  <w:style w:type="paragraph" w:customStyle="1" w:styleId="listoftables">
    <w:name w:val="list of tables"/>
    <w:qFormat/>
    <w:rsid w:val="00C43484"/>
    <w:pPr>
      <w:tabs>
        <w:tab w:val="right" w:pos="9344"/>
      </w:tabs>
      <w:spacing w:after="120"/>
      <w:ind w:left="851" w:hanging="851"/>
    </w:pPr>
    <w:rPr>
      <w:rFonts w:asciiTheme="minorHAnsi" w:hAnsiTheme="minorHAnsi"/>
      <w:noProof/>
      <w:sz w:val="22"/>
      <w:szCs w:val="22"/>
      <w:lang w:eastAsia="en-US"/>
    </w:rPr>
  </w:style>
  <w:style w:type="numbering" w:customStyle="1" w:styleId="CulperBulletList2">
    <w:name w:val="Culper Bullet List2"/>
    <w:uiPriority w:val="99"/>
    <w:rsid w:val="00FA5D91"/>
  </w:style>
  <w:style w:type="paragraph" w:customStyle="1" w:styleId="Heading3nonumber">
    <w:name w:val="Heading 3 no number"/>
    <w:basedOn w:val="Normal"/>
    <w:next w:val="Normal"/>
    <w:link w:val="Heading3nonumberChar"/>
    <w:qFormat/>
    <w:rsid w:val="00A676A2"/>
    <w:pPr>
      <w:keepNext/>
      <w:spacing w:before="240"/>
      <w:jc w:val="both"/>
    </w:pPr>
    <w:rPr>
      <w:rFonts w:ascii="Koblenz Serial Light" w:hAnsi="Koblenz Serial Light" w:cstheme="minorBidi"/>
      <w:color w:val="DA291C"/>
      <w:lang w:val="en-GB" w:eastAsia="en-AU" w:bidi="en-US"/>
    </w:rPr>
  </w:style>
  <w:style w:type="character" w:customStyle="1" w:styleId="Heading3nonumberChar">
    <w:name w:val="Heading 3 no number Char"/>
    <w:link w:val="Heading3nonumber"/>
    <w:rsid w:val="00A676A2"/>
    <w:rPr>
      <w:rFonts w:ascii="Koblenz Serial Light" w:hAnsi="Koblenz Serial Light" w:cstheme="minorBidi"/>
      <w:color w:val="DA291C"/>
      <w:sz w:val="22"/>
      <w:szCs w:val="22"/>
      <w:lang w:val="en-GB" w:bidi="en-US"/>
    </w:rPr>
  </w:style>
  <w:style w:type="paragraph" w:customStyle="1" w:styleId="Listlettered">
    <w:name w:val="List (lettered)"/>
    <w:basedOn w:val="Normal"/>
    <w:qFormat/>
    <w:rsid w:val="00EE73FB"/>
    <w:pPr>
      <w:ind w:left="709" w:hanging="306"/>
    </w:pPr>
    <w:rPr>
      <w:rFonts w:eastAsia="Cambria"/>
      <w:sz w:val="21"/>
      <w:szCs w:val="24"/>
      <w:lang w:eastAsia="en-AU"/>
    </w:rPr>
  </w:style>
  <w:style w:type="paragraph" w:customStyle="1" w:styleId="Plainbullet">
    <w:name w:val="Plain bullet"/>
    <w:basedOn w:val="ListParagraph"/>
    <w:qFormat/>
    <w:rsid w:val="00EE73FB"/>
    <w:pPr>
      <w:numPr>
        <w:numId w:val="13"/>
      </w:numPr>
      <w:tabs>
        <w:tab w:val="clear" w:pos="4513"/>
        <w:tab w:val="clear" w:pos="9026"/>
      </w:tabs>
      <w:spacing w:line="240" w:lineRule="auto"/>
      <w:ind w:left="720" w:hanging="360"/>
    </w:pPr>
    <w:rPr>
      <w:rFonts w:ascii="Calibri" w:hAnsi="Calibri"/>
      <w:color w:val="000000" w:themeColor="text1"/>
      <w:sz w:val="22"/>
      <w:szCs w:val="22"/>
      <w:lang w:val="en-AU" w:eastAsia="en-AU" w:bidi="ar-SA"/>
    </w:rPr>
  </w:style>
  <w:style w:type="paragraph" w:customStyle="1" w:styleId="AppendixNEW">
    <w:name w:val="Appendix NEW"/>
    <w:basedOn w:val="Heading1"/>
    <w:next w:val="Normal"/>
    <w:link w:val="AppendixNEWChar"/>
    <w:qFormat/>
    <w:rsid w:val="001C1143"/>
    <w:pPr>
      <w:numPr>
        <w:numId w:val="0"/>
      </w:numPr>
    </w:pPr>
  </w:style>
  <w:style w:type="character" w:customStyle="1" w:styleId="AppendixheadingChar">
    <w:name w:val="Appendix heading Char"/>
    <w:basedOn w:val="Heading1Char"/>
    <w:link w:val="Appendixheading"/>
    <w:rsid w:val="001C1143"/>
    <w:rPr>
      <w:rFonts w:asciiTheme="majorHAnsi" w:eastAsiaTheme="majorEastAsia" w:hAnsiTheme="majorHAnsi" w:cstheme="majorBidi"/>
      <w:bCs/>
      <w:caps/>
      <w:color w:val="DA291C" w:themeColor="background2"/>
      <w:position w:val="1"/>
      <w:sz w:val="48"/>
      <w:szCs w:val="28"/>
      <w:lang w:eastAsia="en-US"/>
    </w:rPr>
  </w:style>
  <w:style w:type="character" w:customStyle="1" w:styleId="AppendixNEWChar">
    <w:name w:val="Appendix NEW Char"/>
    <w:basedOn w:val="Heading1Char"/>
    <w:link w:val="AppendixNEW"/>
    <w:rsid w:val="001C1143"/>
    <w:rPr>
      <w:rFonts w:asciiTheme="majorHAnsi" w:eastAsiaTheme="majorEastAsia" w:hAnsiTheme="majorHAnsi" w:cstheme="majorBidi"/>
      <w:bCs/>
      <w:caps/>
      <w:color w:val="DA291C" w:themeColor="background2"/>
      <w:position w:val="1"/>
      <w:sz w:val="48"/>
      <w:szCs w:val="28"/>
      <w:lang w:eastAsia="en-US"/>
    </w:rPr>
  </w:style>
  <w:style w:type="paragraph" w:styleId="BodyText">
    <w:name w:val="Body Text"/>
    <w:basedOn w:val="Normal"/>
    <w:link w:val="BodyTextChar"/>
    <w:qFormat/>
    <w:rsid w:val="005C79C1"/>
    <w:pPr>
      <w:tabs>
        <w:tab w:val="left" w:pos="357"/>
        <w:tab w:val="left" w:pos="714"/>
        <w:tab w:val="left" w:pos="1077"/>
      </w:tabs>
      <w:spacing w:before="120" w:after="120" w:line="260" w:lineRule="atLeast"/>
    </w:pPr>
    <w:rPr>
      <w:rFonts w:ascii="Calibri" w:eastAsiaTheme="minorHAnsi" w:hAnsi="Calibri" w:cstheme="minorBidi"/>
      <w:color w:val="auto"/>
      <w:sz w:val="20"/>
      <w:szCs w:val="20"/>
    </w:rPr>
  </w:style>
  <w:style w:type="character" w:customStyle="1" w:styleId="BodyTextChar">
    <w:name w:val="Body Text Char"/>
    <w:basedOn w:val="DefaultParagraphFont"/>
    <w:link w:val="BodyText"/>
    <w:rsid w:val="005C79C1"/>
    <w:rPr>
      <w:rFonts w:eastAsiaTheme="minorHAnsi" w:cstheme="minorBidi"/>
      <w:lang w:eastAsia="en-US"/>
    </w:rPr>
  </w:style>
  <w:style w:type="paragraph" w:customStyle="1" w:styleId="Headingnon-numbered">
    <w:name w:val="Heading (non-numbered)"/>
    <w:basedOn w:val="Heading1"/>
    <w:next w:val="BodyText"/>
    <w:uiPriority w:val="10"/>
    <w:qFormat/>
    <w:rsid w:val="005C79C1"/>
    <w:pPr>
      <w:keepLines w:val="0"/>
      <w:pageBreakBefore w:val="0"/>
      <w:numPr>
        <w:numId w:val="0"/>
      </w:numPr>
      <w:tabs>
        <w:tab w:val="left" w:pos="357"/>
        <w:tab w:val="left" w:pos="714"/>
        <w:tab w:val="left" w:pos="1077"/>
      </w:tabs>
      <w:spacing w:before="120" w:after="40" w:line="260" w:lineRule="atLeast"/>
      <w:contextualSpacing/>
    </w:pPr>
    <w:rPr>
      <w:rFonts w:ascii="Calibri" w:eastAsia="Times New Roman" w:hAnsi="Calibri" w:cs="Arial"/>
      <w:b/>
      <w:caps w:val="0"/>
      <w:color w:val="00A98F"/>
      <w:position w:val="0"/>
      <w:sz w:val="26"/>
      <w:szCs w:val="32"/>
      <w:lang w:eastAsia="en-AU"/>
    </w:rPr>
  </w:style>
  <w:style w:type="paragraph" w:styleId="Title">
    <w:name w:val="Title"/>
    <w:basedOn w:val="Normal"/>
    <w:next w:val="Normal"/>
    <w:link w:val="TitleChar"/>
    <w:uiPriority w:val="10"/>
    <w:qFormat/>
    <w:rsid w:val="005C79C1"/>
    <w:pPr>
      <w:spacing w:before="400" w:after="400" w:line="240" w:lineRule="auto"/>
      <w:contextualSpacing/>
      <w:jc w:val="center"/>
    </w:pPr>
    <w:rPr>
      <w:rFonts w:ascii="Arial Bold" w:eastAsiaTheme="majorEastAsia" w:hAnsi="Arial Bold" w:cstheme="majorBidi"/>
      <w:b/>
      <w:color w:val="auto"/>
      <w:kern w:val="28"/>
      <w:sz w:val="52"/>
      <w:szCs w:val="52"/>
    </w:rPr>
  </w:style>
  <w:style w:type="character" w:customStyle="1" w:styleId="TitleChar">
    <w:name w:val="Title Char"/>
    <w:basedOn w:val="DefaultParagraphFont"/>
    <w:link w:val="Title"/>
    <w:uiPriority w:val="10"/>
    <w:rsid w:val="005C79C1"/>
    <w:rPr>
      <w:rFonts w:ascii="Arial Bold" w:eastAsiaTheme="majorEastAsia" w:hAnsi="Arial Bold" w:cstheme="majorBidi"/>
      <w:b/>
      <w:kern w:val="28"/>
      <w:sz w:val="52"/>
      <w:szCs w:val="52"/>
      <w:lang w:eastAsia="en-US"/>
    </w:rPr>
  </w:style>
  <w:style w:type="paragraph" w:customStyle="1" w:styleId="Style10ptAutoAfter0ptLinespacingsingle">
    <w:name w:val="Style 10 pt Auto After:  0 pt Line spacing:  single"/>
    <w:basedOn w:val="Normal"/>
    <w:rsid w:val="00765247"/>
    <w:pPr>
      <w:spacing w:after="80" w:line="240" w:lineRule="auto"/>
    </w:pPr>
    <w:rPr>
      <w:rFonts w:eastAsia="Times New Roman"/>
      <w:color w:val="auto"/>
      <w:sz w:val="20"/>
      <w:szCs w:val="20"/>
    </w:rPr>
  </w:style>
  <w:style w:type="paragraph" w:customStyle="1" w:styleId="StyleTabletextText1">
    <w:name w:val="Style Table text + Text 1"/>
    <w:basedOn w:val="Tabletext"/>
    <w:rsid w:val="00E71C2F"/>
    <w:rPr>
      <w:color w:val="000000" w:themeColor="text1"/>
    </w:rPr>
  </w:style>
  <w:style w:type="numbering" w:customStyle="1" w:styleId="CurrentList1">
    <w:name w:val="Current List1"/>
    <w:uiPriority w:val="99"/>
    <w:rsid w:val="0053258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814">
          <w:marLeft w:val="850"/>
          <w:marRight w:val="0"/>
          <w:marTop w:val="0"/>
          <w:marBottom w:val="160"/>
          <w:divBdr>
            <w:top w:val="none" w:sz="0" w:space="0" w:color="auto"/>
            <w:left w:val="none" w:sz="0" w:space="0" w:color="auto"/>
            <w:bottom w:val="none" w:sz="0" w:space="0" w:color="auto"/>
            <w:right w:val="none" w:sz="0" w:space="0" w:color="auto"/>
          </w:divBdr>
        </w:div>
        <w:div w:id="1821535802">
          <w:marLeft w:val="562"/>
          <w:marRight w:val="0"/>
          <w:marTop w:val="0"/>
          <w:marBottom w:val="160"/>
          <w:divBdr>
            <w:top w:val="none" w:sz="0" w:space="0" w:color="auto"/>
            <w:left w:val="none" w:sz="0" w:space="0" w:color="auto"/>
            <w:bottom w:val="none" w:sz="0" w:space="0" w:color="auto"/>
            <w:right w:val="none" w:sz="0" w:space="0" w:color="auto"/>
          </w:divBdr>
        </w:div>
      </w:divsChild>
    </w:div>
    <w:div w:id="82261855">
      <w:bodyDiv w:val="1"/>
      <w:marLeft w:val="0"/>
      <w:marRight w:val="0"/>
      <w:marTop w:val="0"/>
      <w:marBottom w:val="0"/>
      <w:divBdr>
        <w:top w:val="none" w:sz="0" w:space="0" w:color="auto"/>
        <w:left w:val="none" w:sz="0" w:space="0" w:color="auto"/>
        <w:bottom w:val="none" w:sz="0" w:space="0" w:color="auto"/>
        <w:right w:val="none" w:sz="0" w:space="0" w:color="auto"/>
      </w:divBdr>
    </w:div>
    <w:div w:id="326128921">
      <w:bodyDiv w:val="1"/>
      <w:marLeft w:val="0"/>
      <w:marRight w:val="0"/>
      <w:marTop w:val="0"/>
      <w:marBottom w:val="0"/>
      <w:divBdr>
        <w:top w:val="none" w:sz="0" w:space="0" w:color="auto"/>
        <w:left w:val="none" w:sz="0" w:space="0" w:color="auto"/>
        <w:bottom w:val="none" w:sz="0" w:space="0" w:color="auto"/>
        <w:right w:val="none" w:sz="0" w:space="0" w:color="auto"/>
      </w:divBdr>
    </w:div>
    <w:div w:id="427316773">
      <w:bodyDiv w:val="1"/>
      <w:marLeft w:val="0"/>
      <w:marRight w:val="0"/>
      <w:marTop w:val="0"/>
      <w:marBottom w:val="0"/>
      <w:divBdr>
        <w:top w:val="none" w:sz="0" w:space="0" w:color="auto"/>
        <w:left w:val="none" w:sz="0" w:space="0" w:color="auto"/>
        <w:bottom w:val="none" w:sz="0" w:space="0" w:color="auto"/>
        <w:right w:val="none" w:sz="0" w:space="0" w:color="auto"/>
      </w:divBdr>
    </w:div>
    <w:div w:id="461653328">
      <w:bodyDiv w:val="1"/>
      <w:marLeft w:val="0"/>
      <w:marRight w:val="0"/>
      <w:marTop w:val="0"/>
      <w:marBottom w:val="0"/>
      <w:divBdr>
        <w:top w:val="none" w:sz="0" w:space="0" w:color="auto"/>
        <w:left w:val="none" w:sz="0" w:space="0" w:color="auto"/>
        <w:bottom w:val="none" w:sz="0" w:space="0" w:color="auto"/>
        <w:right w:val="none" w:sz="0" w:space="0" w:color="auto"/>
      </w:divBdr>
    </w:div>
    <w:div w:id="761102060">
      <w:bodyDiv w:val="1"/>
      <w:marLeft w:val="0"/>
      <w:marRight w:val="0"/>
      <w:marTop w:val="0"/>
      <w:marBottom w:val="0"/>
      <w:divBdr>
        <w:top w:val="none" w:sz="0" w:space="0" w:color="auto"/>
        <w:left w:val="none" w:sz="0" w:space="0" w:color="auto"/>
        <w:bottom w:val="none" w:sz="0" w:space="0" w:color="auto"/>
        <w:right w:val="none" w:sz="0" w:space="0" w:color="auto"/>
      </w:divBdr>
    </w:div>
    <w:div w:id="842279016">
      <w:bodyDiv w:val="1"/>
      <w:marLeft w:val="0"/>
      <w:marRight w:val="0"/>
      <w:marTop w:val="0"/>
      <w:marBottom w:val="0"/>
      <w:divBdr>
        <w:top w:val="none" w:sz="0" w:space="0" w:color="auto"/>
        <w:left w:val="none" w:sz="0" w:space="0" w:color="auto"/>
        <w:bottom w:val="none" w:sz="0" w:space="0" w:color="auto"/>
        <w:right w:val="none" w:sz="0" w:space="0" w:color="auto"/>
      </w:divBdr>
      <w:divsChild>
        <w:div w:id="1767188044">
          <w:marLeft w:val="850"/>
          <w:marRight w:val="0"/>
          <w:marTop w:val="0"/>
          <w:marBottom w:val="160"/>
          <w:divBdr>
            <w:top w:val="none" w:sz="0" w:space="0" w:color="auto"/>
            <w:left w:val="none" w:sz="0" w:space="0" w:color="auto"/>
            <w:bottom w:val="none" w:sz="0" w:space="0" w:color="auto"/>
            <w:right w:val="none" w:sz="0" w:space="0" w:color="auto"/>
          </w:divBdr>
        </w:div>
        <w:div w:id="2141611052">
          <w:marLeft w:val="562"/>
          <w:marRight w:val="0"/>
          <w:marTop w:val="0"/>
          <w:marBottom w:val="160"/>
          <w:divBdr>
            <w:top w:val="none" w:sz="0" w:space="0" w:color="auto"/>
            <w:left w:val="none" w:sz="0" w:space="0" w:color="auto"/>
            <w:bottom w:val="none" w:sz="0" w:space="0" w:color="auto"/>
            <w:right w:val="none" w:sz="0" w:space="0" w:color="auto"/>
          </w:divBdr>
        </w:div>
      </w:divsChild>
    </w:div>
    <w:div w:id="869956525">
      <w:bodyDiv w:val="1"/>
      <w:marLeft w:val="0"/>
      <w:marRight w:val="0"/>
      <w:marTop w:val="0"/>
      <w:marBottom w:val="0"/>
      <w:divBdr>
        <w:top w:val="none" w:sz="0" w:space="0" w:color="auto"/>
        <w:left w:val="none" w:sz="0" w:space="0" w:color="auto"/>
        <w:bottom w:val="none" w:sz="0" w:space="0" w:color="auto"/>
        <w:right w:val="none" w:sz="0" w:space="0" w:color="auto"/>
      </w:divBdr>
    </w:div>
    <w:div w:id="960768873">
      <w:bodyDiv w:val="1"/>
      <w:marLeft w:val="0"/>
      <w:marRight w:val="0"/>
      <w:marTop w:val="0"/>
      <w:marBottom w:val="0"/>
      <w:divBdr>
        <w:top w:val="none" w:sz="0" w:space="0" w:color="auto"/>
        <w:left w:val="none" w:sz="0" w:space="0" w:color="auto"/>
        <w:bottom w:val="none" w:sz="0" w:space="0" w:color="auto"/>
        <w:right w:val="none" w:sz="0" w:space="0" w:color="auto"/>
      </w:divBdr>
    </w:div>
    <w:div w:id="1254587277">
      <w:bodyDiv w:val="1"/>
      <w:marLeft w:val="0"/>
      <w:marRight w:val="0"/>
      <w:marTop w:val="0"/>
      <w:marBottom w:val="0"/>
      <w:divBdr>
        <w:top w:val="none" w:sz="0" w:space="0" w:color="auto"/>
        <w:left w:val="none" w:sz="0" w:space="0" w:color="auto"/>
        <w:bottom w:val="none" w:sz="0" w:space="0" w:color="auto"/>
        <w:right w:val="none" w:sz="0" w:space="0" w:color="auto"/>
      </w:divBdr>
    </w:div>
    <w:div w:id="1270892324">
      <w:bodyDiv w:val="1"/>
      <w:marLeft w:val="0"/>
      <w:marRight w:val="0"/>
      <w:marTop w:val="0"/>
      <w:marBottom w:val="0"/>
      <w:divBdr>
        <w:top w:val="none" w:sz="0" w:space="0" w:color="auto"/>
        <w:left w:val="none" w:sz="0" w:space="0" w:color="auto"/>
        <w:bottom w:val="none" w:sz="0" w:space="0" w:color="auto"/>
        <w:right w:val="none" w:sz="0" w:space="0" w:color="auto"/>
      </w:divBdr>
    </w:div>
    <w:div w:id="1271162080">
      <w:bodyDiv w:val="1"/>
      <w:marLeft w:val="0"/>
      <w:marRight w:val="0"/>
      <w:marTop w:val="0"/>
      <w:marBottom w:val="0"/>
      <w:divBdr>
        <w:top w:val="none" w:sz="0" w:space="0" w:color="auto"/>
        <w:left w:val="none" w:sz="0" w:space="0" w:color="auto"/>
        <w:bottom w:val="none" w:sz="0" w:space="0" w:color="auto"/>
        <w:right w:val="none" w:sz="0" w:space="0" w:color="auto"/>
      </w:divBdr>
    </w:div>
    <w:div w:id="1452896380">
      <w:bodyDiv w:val="1"/>
      <w:marLeft w:val="0"/>
      <w:marRight w:val="0"/>
      <w:marTop w:val="0"/>
      <w:marBottom w:val="0"/>
      <w:divBdr>
        <w:top w:val="none" w:sz="0" w:space="0" w:color="auto"/>
        <w:left w:val="none" w:sz="0" w:space="0" w:color="auto"/>
        <w:bottom w:val="none" w:sz="0" w:space="0" w:color="auto"/>
        <w:right w:val="none" w:sz="0" w:space="0" w:color="auto"/>
      </w:divBdr>
    </w:div>
    <w:div w:id="1593776685">
      <w:bodyDiv w:val="1"/>
      <w:marLeft w:val="0"/>
      <w:marRight w:val="0"/>
      <w:marTop w:val="0"/>
      <w:marBottom w:val="0"/>
      <w:divBdr>
        <w:top w:val="none" w:sz="0" w:space="0" w:color="auto"/>
        <w:left w:val="none" w:sz="0" w:space="0" w:color="auto"/>
        <w:bottom w:val="none" w:sz="0" w:space="0" w:color="auto"/>
        <w:right w:val="none" w:sz="0" w:space="0" w:color="auto"/>
      </w:divBdr>
    </w:div>
    <w:div w:id="1600792353">
      <w:bodyDiv w:val="1"/>
      <w:marLeft w:val="0"/>
      <w:marRight w:val="0"/>
      <w:marTop w:val="0"/>
      <w:marBottom w:val="0"/>
      <w:divBdr>
        <w:top w:val="none" w:sz="0" w:space="0" w:color="auto"/>
        <w:left w:val="none" w:sz="0" w:space="0" w:color="auto"/>
        <w:bottom w:val="none" w:sz="0" w:space="0" w:color="auto"/>
        <w:right w:val="none" w:sz="0" w:space="0" w:color="auto"/>
      </w:divBdr>
    </w:div>
    <w:div w:id="1679849107">
      <w:bodyDiv w:val="1"/>
      <w:marLeft w:val="0"/>
      <w:marRight w:val="0"/>
      <w:marTop w:val="0"/>
      <w:marBottom w:val="0"/>
      <w:divBdr>
        <w:top w:val="none" w:sz="0" w:space="0" w:color="auto"/>
        <w:left w:val="none" w:sz="0" w:space="0" w:color="auto"/>
        <w:bottom w:val="none" w:sz="0" w:space="0" w:color="auto"/>
        <w:right w:val="none" w:sz="0" w:space="0" w:color="auto"/>
      </w:divBdr>
    </w:div>
    <w:div w:id="1854488059">
      <w:bodyDiv w:val="1"/>
      <w:marLeft w:val="0"/>
      <w:marRight w:val="0"/>
      <w:marTop w:val="0"/>
      <w:marBottom w:val="0"/>
      <w:divBdr>
        <w:top w:val="none" w:sz="0" w:space="0" w:color="auto"/>
        <w:left w:val="none" w:sz="0" w:space="0" w:color="auto"/>
        <w:bottom w:val="none" w:sz="0" w:space="0" w:color="auto"/>
        <w:right w:val="none" w:sz="0" w:space="0" w:color="auto"/>
      </w:divBdr>
    </w:div>
    <w:div w:id="1855267655">
      <w:bodyDiv w:val="1"/>
      <w:marLeft w:val="0"/>
      <w:marRight w:val="0"/>
      <w:marTop w:val="0"/>
      <w:marBottom w:val="0"/>
      <w:divBdr>
        <w:top w:val="none" w:sz="0" w:space="0" w:color="auto"/>
        <w:left w:val="none" w:sz="0" w:space="0" w:color="auto"/>
        <w:bottom w:val="none" w:sz="0" w:space="0" w:color="auto"/>
        <w:right w:val="none" w:sz="0" w:space="0" w:color="auto"/>
      </w:divBdr>
    </w:div>
    <w:div w:id="1875266239">
      <w:bodyDiv w:val="1"/>
      <w:marLeft w:val="0"/>
      <w:marRight w:val="0"/>
      <w:marTop w:val="0"/>
      <w:marBottom w:val="0"/>
      <w:divBdr>
        <w:top w:val="none" w:sz="0" w:space="0" w:color="auto"/>
        <w:left w:val="none" w:sz="0" w:space="0" w:color="auto"/>
        <w:bottom w:val="none" w:sz="0" w:space="0" w:color="auto"/>
        <w:right w:val="none" w:sz="0" w:space="0" w:color="auto"/>
      </w:divBdr>
    </w:div>
    <w:div w:id="1967856557">
      <w:bodyDiv w:val="1"/>
      <w:marLeft w:val="0"/>
      <w:marRight w:val="0"/>
      <w:marTop w:val="0"/>
      <w:marBottom w:val="0"/>
      <w:divBdr>
        <w:top w:val="none" w:sz="0" w:space="0" w:color="auto"/>
        <w:left w:val="none" w:sz="0" w:space="0" w:color="auto"/>
        <w:bottom w:val="none" w:sz="0" w:space="0" w:color="auto"/>
        <w:right w:val="none" w:sz="0" w:space="0" w:color="auto"/>
      </w:divBdr>
    </w:div>
    <w:div w:id="1992244393">
      <w:bodyDiv w:val="1"/>
      <w:marLeft w:val="0"/>
      <w:marRight w:val="0"/>
      <w:marTop w:val="0"/>
      <w:marBottom w:val="0"/>
      <w:divBdr>
        <w:top w:val="none" w:sz="0" w:space="0" w:color="auto"/>
        <w:left w:val="none" w:sz="0" w:space="0" w:color="auto"/>
        <w:bottom w:val="none" w:sz="0" w:space="0" w:color="auto"/>
        <w:right w:val="none" w:sz="0" w:space="0" w:color="auto"/>
      </w:divBdr>
    </w:div>
    <w:div w:id="2086143428">
      <w:bodyDiv w:val="1"/>
      <w:marLeft w:val="0"/>
      <w:marRight w:val="0"/>
      <w:marTop w:val="0"/>
      <w:marBottom w:val="0"/>
      <w:divBdr>
        <w:top w:val="none" w:sz="0" w:space="0" w:color="auto"/>
        <w:left w:val="none" w:sz="0" w:space="0" w:color="auto"/>
        <w:bottom w:val="none" w:sz="0" w:space="0" w:color="auto"/>
        <w:right w:val="none" w:sz="0" w:space="0" w:color="auto"/>
      </w:divBdr>
    </w:div>
    <w:div w:id="21057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hyperlink" Target="mailto:info@circaresearch.com.au" TargetMode="External"/><Relationship Id="rId3" Type="http://schemas.openxmlformats.org/officeDocument/2006/relationships/styles" Target="styles.xml"/><Relationship Id="rId21" Type="http://schemas.openxmlformats.org/officeDocument/2006/relationships/hyperlink" Target="mailto:lena@circaresearch.com.a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Colors" Target="diagrams/colors1.xml"/><Relationship Id="rId25" Type="http://schemas.openxmlformats.org/officeDocument/2006/relationships/hyperlink" Target="mailto:lena@circaresearch.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info@circaresearch.com.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culturalperspectives.snapforms.com.au/form/consent-form-for-the-dss-safe-places-inclusion-round-interview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mailto:lena@circaresearch.com.au"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thushara@circaresearch.com.a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hyperlink" Target="mailto:research.ethics@svhm.org.au" TargetMode="External"/><Relationship Id="rId27" Type="http://schemas.openxmlformats.org/officeDocument/2006/relationships/hyperlink" Target="mailto:lena@circaresearch.com.au" TargetMode="External"/><Relationship Id="rId30" Type="http://schemas.openxmlformats.org/officeDocument/2006/relationships/header" Target="header3.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CCD25-F9CD-4C0E-9A84-D7A4DD21A5DE}"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AU"/>
        </a:p>
      </dgm:t>
    </dgm:pt>
    <dgm:pt modelId="{D7B47BD0-E104-48BD-9F57-F576A70529DB}">
      <dgm:prSet phldrT="[Text]" custT="1"/>
      <dgm:spPr/>
      <dgm:t>
        <a:bodyPr/>
        <a:lstStyle/>
        <a:p>
          <a:pPr algn="ctr">
            <a:buNone/>
          </a:pPr>
          <a:r>
            <a:rPr lang="en-AU" sz="1000" dirty="0">
              <a:solidFill>
                <a:srgbClr val="000000"/>
              </a:solidFill>
              <a:effectLst/>
              <a:latin typeface="Univers Com 45 Light"/>
              <a:ea typeface="Calibri" panose="020F0502020204030204" pitchFamily="34" charset="0"/>
              <a:cs typeface="Times New Roman" panose="02020603050405020304" pitchFamily="18" charset="0"/>
            </a:rPr>
            <a:t>Self-contained spaces</a:t>
          </a:r>
          <a:endParaRPr lang="en-AU" sz="1000" dirty="0"/>
        </a:p>
      </dgm:t>
    </dgm:pt>
    <dgm:pt modelId="{59D20F6C-57C9-4395-BB89-B66891724643}" type="parTrans" cxnId="{3F19111C-6B5B-49ED-8E67-33A4C8238455}">
      <dgm:prSet/>
      <dgm:spPr/>
      <dgm:t>
        <a:bodyPr/>
        <a:lstStyle/>
        <a:p>
          <a:pPr algn="ctr"/>
          <a:endParaRPr lang="en-AU"/>
        </a:p>
      </dgm:t>
    </dgm:pt>
    <dgm:pt modelId="{151E07AC-8D8B-4F7B-A0BE-3FBCB3E8FFCB}" type="sibTrans" cxnId="{3F19111C-6B5B-49ED-8E67-33A4C8238455}">
      <dgm:prSet/>
      <dgm:spPr/>
      <dgm:t>
        <a:bodyPr/>
        <a:lstStyle/>
        <a:p>
          <a:pPr algn="ctr"/>
          <a:endParaRPr lang="en-AU"/>
        </a:p>
      </dgm:t>
    </dgm:pt>
    <dgm:pt modelId="{1CB2DB22-0763-407C-B3C7-24A24227243A}">
      <dgm:prSet phldrT="[Text]" custT="1"/>
      <dgm:spPr/>
      <dgm:t>
        <a:bodyPr/>
        <a:lstStyle/>
        <a:p>
          <a:pPr algn="ctr"/>
          <a:r>
            <a:rPr lang="en-AU" sz="1000" dirty="0">
              <a:solidFill>
                <a:srgbClr val="000000"/>
              </a:solidFill>
              <a:effectLst/>
              <a:latin typeface="Univers Com 45 Light"/>
              <a:ea typeface="Calibri" panose="020F0502020204030204" pitchFamily="34" charset="0"/>
              <a:cs typeface="Times New Roman" panose="02020603050405020304" pitchFamily="18" charset="0"/>
            </a:rPr>
            <a:t>Homely, welcoming and clean</a:t>
          </a:r>
          <a:endParaRPr lang="en-AU" sz="1000" dirty="0"/>
        </a:p>
      </dgm:t>
    </dgm:pt>
    <dgm:pt modelId="{C11D510C-1FFD-4B71-B822-35BA5470A6B6}" type="parTrans" cxnId="{13FC3064-99B8-42AA-AA17-06BADB5A33BE}">
      <dgm:prSet/>
      <dgm:spPr/>
      <dgm:t>
        <a:bodyPr/>
        <a:lstStyle/>
        <a:p>
          <a:pPr algn="ctr"/>
          <a:endParaRPr lang="en-AU"/>
        </a:p>
      </dgm:t>
    </dgm:pt>
    <dgm:pt modelId="{BB07D0B3-9340-4D8D-9227-9A419FBBA4CC}" type="sibTrans" cxnId="{13FC3064-99B8-42AA-AA17-06BADB5A33BE}">
      <dgm:prSet/>
      <dgm:spPr/>
      <dgm:t>
        <a:bodyPr/>
        <a:lstStyle/>
        <a:p>
          <a:pPr algn="ctr"/>
          <a:endParaRPr lang="en-AU"/>
        </a:p>
      </dgm:t>
    </dgm:pt>
    <dgm:pt modelId="{9E22FDFF-D757-48CB-AB43-2A59A1686552}">
      <dgm:prSet phldrT="[Text]" custT="1"/>
      <dgm:spPr/>
      <dgm:t>
        <a:bodyPr/>
        <a:lstStyle/>
        <a:p>
          <a:pPr algn="ctr"/>
          <a:r>
            <a:rPr lang="en-AU" sz="1000" dirty="0">
              <a:solidFill>
                <a:sysClr val="windowText" lastClr="000000"/>
              </a:solidFill>
              <a:effectLst/>
              <a:latin typeface="Univers Com 45 Light"/>
              <a:ea typeface="Calibri" panose="020F0502020204030204" pitchFamily="34" charset="0"/>
              <a:cs typeface="Times New Roman" panose="02020603050405020304" pitchFamily="18" charset="0"/>
            </a:rPr>
            <a:t>Support to access and use technology</a:t>
          </a:r>
          <a:endParaRPr lang="en-AU" sz="1000" dirty="0">
            <a:solidFill>
              <a:sysClr val="windowText" lastClr="000000"/>
            </a:solidFill>
          </a:endParaRPr>
        </a:p>
      </dgm:t>
    </dgm:pt>
    <dgm:pt modelId="{57DCE592-35E3-4E8D-BD15-26023F676CE3}" type="parTrans" cxnId="{195E54E0-6DD0-4D7E-9F78-555F949B92C2}">
      <dgm:prSet/>
      <dgm:spPr/>
      <dgm:t>
        <a:bodyPr/>
        <a:lstStyle/>
        <a:p>
          <a:pPr algn="ctr"/>
          <a:endParaRPr lang="en-AU"/>
        </a:p>
      </dgm:t>
    </dgm:pt>
    <dgm:pt modelId="{0438D049-8C62-49D9-B94F-CB9582EB889E}" type="sibTrans" cxnId="{195E54E0-6DD0-4D7E-9F78-555F949B92C2}">
      <dgm:prSet/>
      <dgm:spPr/>
      <dgm:t>
        <a:bodyPr/>
        <a:lstStyle/>
        <a:p>
          <a:pPr algn="ctr"/>
          <a:endParaRPr lang="en-AU"/>
        </a:p>
      </dgm:t>
    </dgm:pt>
    <dgm:pt modelId="{86286815-14A1-4601-BB50-D69A39D21D61}">
      <dgm:prSet phldrT="[Text]" custT="1"/>
      <dgm:spPr/>
      <dgm:t>
        <a:bodyPr/>
        <a:lstStyle/>
        <a:p>
          <a:pPr algn="ctr"/>
          <a:r>
            <a:rPr lang="en-AU" sz="1000" dirty="0">
              <a:solidFill>
                <a:srgbClr val="000000"/>
              </a:solidFill>
              <a:effectLst/>
              <a:latin typeface="Univers Com 45 Light"/>
              <a:ea typeface="Calibri" panose="020F0502020204030204" pitchFamily="34" charset="0"/>
              <a:cs typeface="Times New Roman" panose="02020603050405020304" pitchFamily="18" charset="0"/>
            </a:rPr>
            <a:t>Play spaces for children</a:t>
          </a:r>
          <a:endParaRPr lang="en-AU" sz="1000" dirty="0"/>
        </a:p>
      </dgm:t>
    </dgm:pt>
    <dgm:pt modelId="{50E0F1F0-C65C-46B7-BBCB-9A1ABD3B3ABF}" type="parTrans" cxnId="{72EFD4C6-6E5B-40CD-98BE-E5B921A4C365}">
      <dgm:prSet/>
      <dgm:spPr/>
      <dgm:t>
        <a:bodyPr/>
        <a:lstStyle/>
        <a:p>
          <a:pPr algn="ctr"/>
          <a:endParaRPr lang="en-AU"/>
        </a:p>
      </dgm:t>
    </dgm:pt>
    <dgm:pt modelId="{662FB63F-C157-427B-B741-BFA1E1C70644}" type="sibTrans" cxnId="{72EFD4C6-6E5B-40CD-98BE-E5B921A4C365}">
      <dgm:prSet/>
      <dgm:spPr/>
      <dgm:t>
        <a:bodyPr/>
        <a:lstStyle/>
        <a:p>
          <a:pPr algn="ctr"/>
          <a:endParaRPr lang="en-AU"/>
        </a:p>
      </dgm:t>
    </dgm:pt>
    <dgm:pt modelId="{7C5B0578-42A3-4A3E-883A-E8062172F7E4}">
      <dgm:prSet phldrT="[Text]"/>
      <dgm:spPr>
        <a:blipFill rotWithShape="0">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dgm:spPr>
      <dgm:t>
        <a:bodyPr/>
        <a:lstStyle/>
        <a:p>
          <a:pPr algn="ctr"/>
          <a:r>
            <a:rPr lang="en-AU" dirty="0"/>
            <a:t> </a:t>
          </a:r>
        </a:p>
      </dgm:t>
    </dgm:pt>
    <dgm:pt modelId="{7AD2B7A0-2A04-4763-B5E6-57AADF9812C7}" type="sibTrans" cxnId="{155D92E6-4B11-4DF3-8BDE-BA76CE286A64}">
      <dgm:prSet/>
      <dgm:spPr/>
      <dgm:t>
        <a:bodyPr/>
        <a:lstStyle/>
        <a:p>
          <a:pPr algn="ctr"/>
          <a:endParaRPr lang="en-AU"/>
        </a:p>
      </dgm:t>
    </dgm:pt>
    <dgm:pt modelId="{863388AF-DAAC-4F9C-9016-198F203FF97C}" type="parTrans" cxnId="{155D92E6-4B11-4DF3-8BDE-BA76CE286A64}">
      <dgm:prSet/>
      <dgm:spPr/>
      <dgm:t>
        <a:bodyPr/>
        <a:lstStyle/>
        <a:p>
          <a:pPr algn="ctr"/>
          <a:endParaRPr lang="en-AU"/>
        </a:p>
      </dgm:t>
    </dgm:pt>
    <dgm:pt modelId="{061A2CD3-EB9D-42C9-9191-751DC1404C57}">
      <dgm:prSet custT="1"/>
      <dgm:spPr/>
      <dgm:t>
        <a:bodyPr/>
        <a:lstStyle/>
        <a:p>
          <a:pPr algn="ctr"/>
          <a:r>
            <a:rPr lang="en-AU" sz="1000">
              <a:solidFill>
                <a:srgbClr val="000000"/>
              </a:solidFill>
              <a:effectLst/>
              <a:latin typeface="Univers Com 45 Light"/>
              <a:ea typeface="Calibri" panose="020F0502020204030204" pitchFamily="34" charset="0"/>
              <a:cs typeface="Times New Roman" panose="02020603050405020304" pitchFamily="18" charset="0"/>
            </a:rPr>
            <a:t>Safety features</a:t>
          </a:r>
          <a:endParaRPr lang="en-AU" sz="1000" dirty="0">
            <a:solidFill>
              <a:srgbClr val="000000"/>
            </a:solidFill>
            <a:effectLst/>
            <a:latin typeface="Univers Com 45 Light"/>
            <a:ea typeface="Calibri" panose="020F0502020204030204" pitchFamily="34" charset="0"/>
            <a:cs typeface="Times New Roman" panose="02020603050405020304" pitchFamily="18" charset="0"/>
          </a:endParaRPr>
        </a:p>
      </dgm:t>
    </dgm:pt>
    <dgm:pt modelId="{6C9F72B3-AF40-46FF-8406-EC5D775A9EA6}" type="parTrans" cxnId="{5B25C163-1A6F-413E-B2AC-B483A87CDC82}">
      <dgm:prSet/>
      <dgm:spPr/>
      <dgm:t>
        <a:bodyPr/>
        <a:lstStyle/>
        <a:p>
          <a:pPr algn="ctr"/>
          <a:endParaRPr lang="en-AU"/>
        </a:p>
      </dgm:t>
    </dgm:pt>
    <dgm:pt modelId="{9EB2F5A0-AE0E-43E4-9529-DF7C131621BC}" type="sibTrans" cxnId="{5B25C163-1A6F-413E-B2AC-B483A87CDC82}">
      <dgm:prSet/>
      <dgm:spPr/>
      <dgm:t>
        <a:bodyPr/>
        <a:lstStyle/>
        <a:p>
          <a:pPr algn="ctr"/>
          <a:endParaRPr lang="en-AU"/>
        </a:p>
      </dgm:t>
    </dgm:pt>
    <dgm:pt modelId="{5F7C0C51-0243-42FA-8CD2-D054E439315E}">
      <dgm:prSet custT="1"/>
      <dgm:spPr/>
      <dgm:t>
        <a:bodyPr/>
        <a:lstStyle/>
        <a:p>
          <a:pPr algn="ctr"/>
          <a:r>
            <a:rPr lang="en-AU" sz="1000" dirty="0">
              <a:solidFill>
                <a:srgbClr val="000000"/>
              </a:solidFill>
              <a:effectLst/>
              <a:latin typeface="Univers Com 45 Light"/>
              <a:ea typeface="Calibri" panose="020F0502020204030204" pitchFamily="34" charset="0"/>
              <a:cs typeface="Times New Roman" panose="02020603050405020304" pitchFamily="18" charset="0"/>
            </a:rPr>
            <a:t>Sound proofing</a:t>
          </a:r>
        </a:p>
      </dgm:t>
    </dgm:pt>
    <dgm:pt modelId="{AAF2BF42-8FA0-422B-A83B-EA404A81410B}" type="parTrans" cxnId="{4343084E-EC65-476D-88F4-D43D8F19BD27}">
      <dgm:prSet/>
      <dgm:spPr/>
      <dgm:t>
        <a:bodyPr/>
        <a:lstStyle/>
        <a:p>
          <a:endParaRPr lang="en-AU"/>
        </a:p>
      </dgm:t>
    </dgm:pt>
    <dgm:pt modelId="{E44E1771-C2E3-4B66-B4DD-87B841887D6E}" type="sibTrans" cxnId="{4343084E-EC65-476D-88F4-D43D8F19BD27}">
      <dgm:prSet/>
      <dgm:spPr/>
      <dgm:t>
        <a:bodyPr/>
        <a:lstStyle/>
        <a:p>
          <a:endParaRPr lang="en-AU"/>
        </a:p>
      </dgm:t>
    </dgm:pt>
    <dgm:pt modelId="{180E650D-F5F7-4024-B0A5-8EB0ABC2349A}" type="pres">
      <dgm:prSet presAssocID="{14CCCD25-F9CD-4C0E-9A84-D7A4DD21A5DE}" presName="cycle" presStyleCnt="0">
        <dgm:presLayoutVars>
          <dgm:chMax val="1"/>
          <dgm:dir/>
          <dgm:animLvl val="ctr"/>
          <dgm:resizeHandles val="exact"/>
        </dgm:presLayoutVars>
      </dgm:prSet>
      <dgm:spPr/>
      <dgm:t>
        <a:bodyPr/>
        <a:lstStyle/>
        <a:p>
          <a:endParaRPr lang="en-US"/>
        </a:p>
      </dgm:t>
    </dgm:pt>
    <dgm:pt modelId="{EAEE27FB-FA8A-4CC2-BC16-BEC9C87FE78F}" type="pres">
      <dgm:prSet presAssocID="{7C5B0578-42A3-4A3E-883A-E8062172F7E4}" presName="centerShape" presStyleLbl="node0" presStyleIdx="0" presStyleCnt="1"/>
      <dgm:spPr/>
      <dgm:t>
        <a:bodyPr/>
        <a:lstStyle/>
        <a:p>
          <a:endParaRPr lang="en-US"/>
        </a:p>
      </dgm:t>
    </dgm:pt>
    <dgm:pt modelId="{92A7CDCC-6D2C-4E0D-A2C6-6AD55FC5B4BF}" type="pres">
      <dgm:prSet presAssocID="{59D20F6C-57C9-4395-BB89-B66891724643}" presName="Name9" presStyleLbl="parChTrans1D2" presStyleIdx="0" presStyleCnt="6"/>
      <dgm:spPr/>
      <dgm:t>
        <a:bodyPr/>
        <a:lstStyle/>
        <a:p>
          <a:endParaRPr lang="en-US"/>
        </a:p>
      </dgm:t>
    </dgm:pt>
    <dgm:pt modelId="{39E2E52B-15D4-498B-9BD1-5A7B23D3D207}" type="pres">
      <dgm:prSet presAssocID="{59D20F6C-57C9-4395-BB89-B66891724643}" presName="connTx" presStyleLbl="parChTrans1D2" presStyleIdx="0" presStyleCnt="6"/>
      <dgm:spPr/>
      <dgm:t>
        <a:bodyPr/>
        <a:lstStyle/>
        <a:p>
          <a:endParaRPr lang="en-US"/>
        </a:p>
      </dgm:t>
    </dgm:pt>
    <dgm:pt modelId="{9082F36B-C964-4CD0-99BD-51EC93B9D7A8}" type="pres">
      <dgm:prSet presAssocID="{D7B47BD0-E104-48BD-9F57-F576A70529DB}" presName="node" presStyleLbl="node1" presStyleIdx="0" presStyleCnt="6">
        <dgm:presLayoutVars>
          <dgm:bulletEnabled val="1"/>
        </dgm:presLayoutVars>
      </dgm:prSet>
      <dgm:spPr/>
      <dgm:t>
        <a:bodyPr/>
        <a:lstStyle/>
        <a:p>
          <a:endParaRPr lang="en-US"/>
        </a:p>
      </dgm:t>
    </dgm:pt>
    <dgm:pt modelId="{DCF3FBF3-FF00-4236-AA7F-EC1E099DEC46}" type="pres">
      <dgm:prSet presAssocID="{C11D510C-1FFD-4B71-B822-35BA5470A6B6}" presName="Name9" presStyleLbl="parChTrans1D2" presStyleIdx="1" presStyleCnt="6"/>
      <dgm:spPr/>
      <dgm:t>
        <a:bodyPr/>
        <a:lstStyle/>
        <a:p>
          <a:endParaRPr lang="en-US"/>
        </a:p>
      </dgm:t>
    </dgm:pt>
    <dgm:pt modelId="{DF2569A0-4CA0-4CFD-A2C7-7FA469AB18D9}" type="pres">
      <dgm:prSet presAssocID="{C11D510C-1FFD-4B71-B822-35BA5470A6B6}" presName="connTx" presStyleLbl="parChTrans1D2" presStyleIdx="1" presStyleCnt="6"/>
      <dgm:spPr/>
      <dgm:t>
        <a:bodyPr/>
        <a:lstStyle/>
        <a:p>
          <a:endParaRPr lang="en-US"/>
        </a:p>
      </dgm:t>
    </dgm:pt>
    <dgm:pt modelId="{D2677710-D2C6-43F3-B079-DE257AD050CE}" type="pres">
      <dgm:prSet presAssocID="{1CB2DB22-0763-407C-B3C7-24A24227243A}" presName="node" presStyleLbl="node1" presStyleIdx="1" presStyleCnt="6">
        <dgm:presLayoutVars>
          <dgm:bulletEnabled val="1"/>
        </dgm:presLayoutVars>
      </dgm:prSet>
      <dgm:spPr/>
      <dgm:t>
        <a:bodyPr/>
        <a:lstStyle/>
        <a:p>
          <a:endParaRPr lang="en-US"/>
        </a:p>
      </dgm:t>
    </dgm:pt>
    <dgm:pt modelId="{88698B61-D4C7-4FBC-A823-C014C142639F}" type="pres">
      <dgm:prSet presAssocID="{57DCE592-35E3-4E8D-BD15-26023F676CE3}" presName="Name9" presStyleLbl="parChTrans1D2" presStyleIdx="2" presStyleCnt="6"/>
      <dgm:spPr/>
      <dgm:t>
        <a:bodyPr/>
        <a:lstStyle/>
        <a:p>
          <a:endParaRPr lang="en-US"/>
        </a:p>
      </dgm:t>
    </dgm:pt>
    <dgm:pt modelId="{6A56EF1F-73A9-49BE-B944-27FE3BB8024D}" type="pres">
      <dgm:prSet presAssocID="{57DCE592-35E3-4E8D-BD15-26023F676CE3}" presName="connTx" presStyleLbl="parChTrans1D2" presStyleIdx="2" presStyleCnt="6"/>
      <dgm:spPr/>
      <dgm:t>
        <a:bodyPr/>
        <a:lstStyle/>
        <a:p>
          <a:endParaRPr lang="en-US"/>
        </a:p>
      </dgm:t>
    </dgm:pt>
    <dgm:pt modelId="{EFDE5678-4767-4DED-AB8D-C46733D30ADB}" type="pres">
      <dgm:prSet presAssocID="{9E22FDFF-D757-48CB-AB43-2A59A1686552}" presName="node" presStyleLbl="node1" presStyleIdx="2" presStyleCnt="6">
        <dgm:presLayoutVars>
          <dgm:bulletEnabled val="1"/>
        </dgm:presLayoutVars>
      </dgm:prSet>
      <dgm:spPr/>
      <dgm:t>
        <a:bodyPr/>
        <a:lstStyle/>
        <a:p>
          <a:endParaRPr lang="en-US"/>
        </a:p>
      </dgm:t>
    </dgm:pt>
    <dgm:pt modelId="{1971E6B8-6C35-4395-A8F9-96AA7F38A838}" type="pres">
      <dgm:prSet presAssocID="{50E0F1F0-C65C-46B7-BBCB-9A1ABD3B3ABF}" presName="Name9" presStyleLbl="parChTrans1D2" presStyleIdx="3" presStyleCnt="6"/>
      <dgm:spPr/>
      <dgm:t>
        <a:bodyPr/>
        <a:lstStyle/>
        <a:p>
          <a:endParaRPr lang="en-US"/>
        </a:p>
      </dgm:t>
    </dgm:pt>
    <dgm:pt modelId="{890B5510-BD0E-4D69-843C-4FEDD8AB69AD}" type="pres">
      <dgm:prSet presAssocID="{50E0F1F0-C65C-46B7-BBCB-9A1ABD3B3ABF}" presName="connTx" presStyleLbl="parChTrans1D2" presStyleIdx="3" presStyleCnt="6"/>
      <dgm:spPr/>
      <dgm:t>
        <a:bodyPr/>
        <a:lstStyle/>
        <a:p>
          <a:endParaRPr lang="en-US"/>
        </a:p>
      </dgm:t>
    </dgm:pt>
    <dgm:pt modelId="{84268BFD-6B72-4D82-A600-E25FF7A0B9BE}" type="pres">
      <dgm:prSet presAssocID="{86286815-14A1-4601-BB50-D69A39D21D61}" presName="node" presStyleLbl="node1" presStyleIdx="3" presStyleCnt="6">
        <dgm:presLayoutVars>
          <dgm:bulletEnabled val="1"/>
        </dgm:presLayoutVars>
      </dgm:prSet>
      <dgm:spPr/>
      <dgm:t>
        <a:bodyPr/>
        <a:lstStyle/>
        <a:p>
          <a:endParaRPr lang="en-US"/>
        </a:p>
      </dgm:t>
    </dgm:pt>
    <dgm:pt modelId="{5B922914-570A-44F5-9ACD-7613FB0540AF}" type="pres">
      <dgm:prSet presAssocID="{6C9F72B3-AF40-46FF-8406-EC5D775A9EA6}" presName="Name9" presStyleLbl="parChTrans1D2" presStyleIdx="4" presStyleCnt="6"/>
      <dgm:spPr/>
      <dgm:t>
        <a:bodyPr/>
        <a:lstStyle/>
        <a:p>
          <a:endParaRPr lang="en-US"/>
        </a:p>
      </dgm:t>
    </dgm:pt>
    <dgm:pt modelId="{423942A1-6625-4CFE-A196-295A4421C663}" type="pres">
      <dgm:prSet presAssocID="{6C9F72B3-AF40-46FF-8406-EC5D775A9EA6}" presName="connTx" presStyleLbl="parChTrans1D2" presStyleIdx="4" presStyleCnt="6"/>
      <dgm:spPr/>
      <dgm:t>
        <a:bodyPr/>
        <a:lstStyle/>
        <a:p>
          <a:endParaRPr lang="en-US"/>
        </a:p>
      </dgm:t>
    </dgm:pt>
    <dgm:pt modelId="{90EA6B5A-399E-4FF8-8F44-D5E997250264}" type="pres">
      <dgm:prSet presAssocID="{061A2CD3-EB9D-42C9-9191-751DC1404C57}" presName="node" presStyleLbl="node1" presStyleIdx="4" presStyleCnt="6">
        <dgm:presLayoutVars>
          <dgm:bulletEnabled val="1"/>
        </dgm:presLayoutVars>
      </dgm:prSet>
      <dgm:spPr/>
      <dgm:t>
        <a:bodyPr/>
        <a:lstStyle/>
        <a:p>
          <a:endParaRPr lang="en-US"/>
        </a:p>
      </dgm:t>
    </dgm:pt>
    <dgm:pt modelId="{5C490EFB-8185-44C9-85F4-BDC10F03D937}" type="pres">
      <dgm:prSet presAssocID="{AAF2BF42-8FA0-422B-A83B-EA404A81410B}" presName="Name9" presStyleLbl="parChTrans1D2" presStyleIdx="5" presStyleCnt="6"/>
      <dgm:spPr/>
      <dgm:t>
        <a:bodyPr/>
        <a:lstStyle/>
        <a:p>
          <a:endParaRPr lang="en-US"/>
        </a:p>
      </dgm:t>
    </dgm:pt>
    <dgm:pt modelId="{733A774C-FEAB-4DDE-99F4-E1CB9DE18D74}" type="pres">
      <dgm:prSet presAssocID="{AAF2BF42-8FA0-422B-A83B-EA404A81410B}" presName="connTx" presStyleLbl="parChTrans1D2" presStyleIdx="5" presStyleCnt="6"/>
      <dgm:spPr/>
      <dgm:t>
        <a:bodyPr/>
        <a:lstStyle/>
        <a:p>
          <a:endParaRPr lang="en-US"/>
        </a:p>
      </dgm:t>
    </dgm:pt>
    <dgm:pt modelId="{2417F69E-F999-43E7-8D5D-309D856621CA}" type="pres">
      <dgm:prSet presAssocID="{5F7C0C51-0243-42FA-8CD2-D054E439315E}" presName="node" presStyleLbl="node1" presStyleIdx="5" presStyleCnt="6">
        <dgm:presLayoutVars>
          <dgm:bulletEnabled val="1"/>
        </dgm:presLayoutVars>
      </dgm:prSet>
      <dgm:spPr/>
      <dgm:t>
        <a:bodyPr/>
        <a:lstStyle/>
        <a:p>
          <a:endParaRPr lang="en-US"/>
        </a:p>
      </dgm:t>
    </dgm:pt>
  </dgm:ptLst>
  <dgm:cxnLst>
    <dgm:cxn modelId="{B0030A93-799B-43F4-9E7B-33ADBB11AFB8}" type="presOf" srcId="{1CB2DB22-0763-407C-B3C7-24A24227243A}" destId="{D2677710-D2C6-43F3-B079-DE257AD050CE}" srcOrd="0" destOrd="0" presId="urn:microsoft.com/office/officeart/2005/8/layout/radial1"/>
    <dgm:cxn modelId="{BEC1453F-20CE-4F8C-94FA-60137DC24365}" type="presOf" srcId="{AAF2BF42-8FA0-422B-A83B-EA404A81410B}" destId="{733A774C-FEAB-4DDE-99F4-E1CB9DE18D74}" srcOrd="1" destOrd="0" presId="urn:microsoft.com/office/officeart/2005/8/layout/radial1"/>
    <dgm:cxn modelId="{562C3041-CFCF-409B-9F1D-49C9F02F5FB7}" type="presOf" srcId="{59D20F6C-57C9-4395-BB89-B66891724643}" destId="{92A7CDCC-6D2C-4E0D-A2C6-6AD55FC5B4BF}" srcOrd="0" destOrd="0" presId="urn:microsoft.com/office/officeart/2005/8/layout/radial1"/>
    <dgm:cxn modelId="{E4985D07-5B4F-4F34-B633-A2A85D4B1C4D}" type="presOf" srcId="{6C9F72B3-AF40-46FF-8406-EC5D775A9EA6}" destId="{5B922914-570A-44F5-9ACD-7613FB0540AF}" srcOrd="0" destOrd="0" presId="urn:microsoft.com/office/officeart/2005/8/layout/radial1"/>
    <dgm:cxn modelId="{C367ED8E-0B40-4844-843F-B26ACC9BF8E4}" type="presOf" srcId="{5F7C0C51-0243-42FA-8CD2-D054E439315E}" destId="{2417F69E-F999-43E7-8D5D-309D856621CA}" srcOrd="0" destOrd="0" presId="urn:microsoft.com/office/officeart/2005/8/layout/radial1"/>
    <dgm:cxn modelId="{5B25C163-1A6F-413E-B2AC-B483A87CDC82}" srcId="{7C5B0578-42A3-4A3E-883A-E8062172F7E4}" destId="{061A2CD3-EB9D-42C9-9191-751DC1404C57}" srcOrd="4" destOrd="0" parTransId="{6C9F72B3-AF40-46FF-8406-EC5D775A9EA6}" sibTransId="{9EB2F5A0-AE0E-43E4-9529-DF7C131621BC}"/>
    <dgm:cxn modelId="{3F19111C-6B5B-49ED-8E67-33A4C8238455}" srcId="{7C5B0578-42A3-4A3E-883A-E8062172F7E4}" destId="{D7B47BD0-E104-48BD-9F57-F576A70529DB}" srcOrd="0" destOrd="0" parTransId="{59D20F6C-57C9-4395-BB89-B66891724643}" sibTransId="{151E07AC-8D8B-4F7B-A0BE-3FBCB3E8FFCB}"/>
    <dgm:cxn modelId="{D0EA7AB3-FE62-4BD9-8D1D-0835824AAD97}" type="presOf" srcId="{9E22FDFF-D757-48CB-AB43-2A59A1686552}" destId="{EFDE5678-4767-4DED-AB8D-C46733D30ADB}" srcOrd="0" destOrd="0" presId="urn:microsoft.com/office/officeart/2005/8/layout/radial1"/>
    <dgm:cxn modelId="{5CF7B359-CEE1-49E4-9A2C-AE247D60F817}" type="presOf" srcId="{57DCE592-35E3-4E8D-BD15-26023F676CE3}" destId="{88698B61-D4C7-4FBC-A823-C014C142639F}" srcOrd="0" destOrd="0" presId="urn:microsoft.com/office/officeart/2005/8/layout/radial1"/>
    <dgm:cxn modelId="{5729D493-8062-4043-8826-056D29284B97}" type="presOf" srcId="{50E0F1F0-C65C-46B7-BBCB-9A1ABD3B3ABF}" destId="{890B5510-BD0E-4D69-843C-4FEDD8AB69AD}" srcOrd="1" destOrd="0" presId="urn:microsoft.com/office/officeart/2005/8/layout/radial1"/>
    <dgm:cxn modelId="{906A27FC-FB1D-4629-8370-15807FEAC218}" type="presOf" srcId="{C11D510C-1FFD-4B71-B822-35BA5470A6B6}" destId="{DF2569A0-4CA0-4CFD-A2C7-7FA469AB18D9}" srcOrd="1" destOrd="0" presId="urn:microsoft.com/office/officeart/2005/8/layout/radial1"/>
    <dgm:cxn modelId="{7426B327-9382-438A-B146-7F1FB309761A}" type="presOf" srcId="{C11D510C-1FFD-4B71-B822-35BA5470A6B6}" destId="{DCF3FBF3-FF00-4236-AA7F-EC1E099DEC46}" srcOrd="0" destOrd="0" presId="urn:microsoft.com/office/officeart/2005/8/layout/radial1"/>
    <dgm:cxn modelId="{0B90DB2D-E453-4C61-9BC3-664F8C2B4BD0}" type="presOf" srcId="{D7B47BD0-E104-48BD-9F57-F576A70529DB}" destId="{9082F36B-C964-4CD0-99BD-51EC93B9D7A8}" srcOrd="0" destOrd="0" presId="urn:microsoft.com/office/officeart/2005/8/layout/radial1"/>
    <dgm:cxn modelId="{C7FF83BF-DA4A-4DC3-99D5-62BA152092EC}" type="presOf" srcId="{86286815-14A1-4601-BB50-D69A39D21D61}" destId="{84268BFD-6B72-4D82-A600-E25FF7A0B9BE}" srcOrd="0" destOrd="0" presId="urn:microsoft.com/office/officeart/2005/8/layout/radial1"/>
    <dgm:cxn modelId="{1AE081B4-38DA-48B3-B9A9-431DD2096CAE}" type="presOf" srcId="{59D20F6C-57C9-4395-BB89-B66891724643}" destId="{39E2E52B-15D4-498B-9BD1-5A7B23D3D207}" srcOrd="1" destOrd="0" presId="urn:microsoft.com/office/officeart/2005/8/layout/radial1"/>
    <dgm:cxn modelId="{72EFD4C6-6E5B-40CD-98BE-E5B921A4C365}" srcId="{7C5B0578-42A3-4A3E-883A-E8062172F7E4}" destId="{86286815-14A1-4601-BB50-D69A39D21D61}" srcOrd="3" destOrd="0" parTransId="{50E0F1F0-C65C-46B7-BBCB-9A1ABD3B3ABF}" sibTransId="{662FB63F-C157-427B-B741-BFA1E1C70644}"/>
    <dgm:cxn modelId="{195E54E0-6DD0-4D7E-9F78-555F949B92C2}" srcId="{7C5B0578-42A3-4A3E-883A-E8062172F7E4}" destId="{9E22FDFF-D757-48CB-AB43-2A59A1686552}" srcOrd="2" destOrd="0" parTransId="{57DCE592-35E3-4E8D-BD15-26023F676CE3}" sibTransId="{0438D049-8C62-49D9-B94F-CB9582EB889E}"/>
    <dgm:cxn modelId="{1FC33AC2-C34C-4279-88A4-23AE3A3CD236}" type="presOf" srcId="{6C9F72B3-AF40-46FF-8406-EC5D775A9EA6}" destId="{423942A1-6625-4CFE-A196-295A4421C663}" srcOrd="1" destOrd="0" presId="urn:microsoft.com/office/officeart/2005/8/layout/radial1"/>
    <dgm:cxn modelId="{6A07C4CB-3101-4256-BE30-9900A68E910A}" type="presOf" srcId="{50E0F1F0-C65C-46B7-BBCB-9A1ABD3B3ABF}" destId="{1971E6B8-6C35-4395-A8F9-96AA7F38A838}" srcOrd="0" destOrd="0" presId="urn:microsoft.com/office/officeart/2005/8/layout/radial1"/>
    <dgm:cxn modelId="{4343084E-EC65-476D-88F4-D43D8F19BD27}" srcId="{7C5B0578-42A3-4A3E-883A-E8062172F7E4}" destId="{5F7C0C51-0243-42FA-8CD2-D054E439315E}" srcOrd="5" destOrd="0" parTransId="{AAF2BF42-8FA0-422B-A83B-EA404A81410B}" sibTransId="{E44E1771-C2E3-4B66-B4DD-87B841887D6E}"/>
    <dgm:cxn modelId="{13FC3064-99B8-42AA-AA17-06BADB5A33BE}" srcId="{7C5B0578-42A3-4A3E-883A-E8062172F7E4}" destId="{1CB2DB22-0763-407C-B3C7-24A24227243A}" srcOrd="1" destOrd="0" parTransId="{C11D510C-1FFD-4B71-B822-35BA5470A6B6}" sibTransId="{BB07D0B3-9340-4D8D-9227-9A419FBBA4CC}"/>
    <dgm:cxn modelId="{155D92E6-4B11-4DF3-8BDE-BA76CE286A64}" srcId="{14CCCD25-F9CD-4C0E-9A84-D7A4DD21A5DE}" destId="{7C5B0578-42A3-4A3E-883A-E8062172F7E4}" srcOrd="0" destOrd="0" parTransId="{863388AF-DAAC-4F9C-9016-198F203FF97C}" sibTransId="{7AD2B7A0-2A04-4763-B5E6-57AADF9812C7}"/>
    <dgm:cxn modelId="{ADCCA6F1-C0F4-4194-B3A7-965CF6115B84}" type="presOf" srcId="{061A2CD3-EB9D-42C9-9191-751DC1404C57}" destId="{90EA6B5A-399E-4FF8-8F44-D5E997250264}" srcOrd="0" destOrd="0" presId="urn:microsoft.com/office/officeart/2005/8/layout/radial1"/>
    <dgm:cxn modelId="{A69E153F-E914-4C7E-B778-03C204309CF1}" type="presOf" srcId="{14CCCD25-F9CD-4C0E-9A84-D7A4DD21A5DE}" destId="{180E650D-F5F7-4024-B0A5-8EB0ABC2349A}" srcOrd="0" destOrd="0" presId="urn:microsoft.com/office/officeart/2005/8/layout/radial1"/>
    <dgm:cxn modelId="{137BB072-C53A-4DF6-9FAB-88D1D95DA8AE}" type="presOf" srcId="{AAF2BF42-8FA0-422B-A83B-EA404A81410B}" destId="{5C490EFB-8185-44C9-85F4-BDC10F03D937}" srcOrd="0" destOrd="0" presId="urn:microsoft.com/office/officeart/2005/8/layout/radial1"/>
    <dgm:cxn modelId="{6D957536-D83C-4C9E-BFBF-8CE08322F358}" type="presOf" srcId="{7C5B0578-42A3-4A3E-883A-E8062172F7E4}" destId="{EAEE27FB-FA8A-4CC2-BC16-BEC9C87FE78F}" srcOrd="0" destOrd="0" presId="urn:microsoft.com/office/officeart/2005/8/layout/radial1"/>
    <dgm:cxn modelId="{EB0C1918-02B4-4AB2-AE83-377A3F117A1B}" type="presOf" srcId="{57DCE592-35E3-4E8D-BD15-26023F676CE3}" destId="{6A56EF1F-73A9-49BE-B944-27FE3BB8024D}" srcOrd="1" destOrd="0" presId="urn:microsoft.com/office/officeart/2005/8/layout/radial1"/>
    <dgm:cxn modelId="{A41B39DF-AFAF-4DA5-921C-34AA075C268A}" type="presParOf" srcId="{180E650D-F5F7-4024-B0A5-8EB0ABC2349A}" destId="{EAEE27FB-FA8A-4CC2-BC16-BEC9C87FE78F}" srcOrd="0" destOrd="0" presId="urn:microsoft.com/office/officeart/2005/8/layout/radial1"/>
    <dgm:cxn modelId="{5ABF2B57-F468-48DF-B251-C8F047F0157A}" type="presParOf" srcId="{180E650D-F5F7-4024-B0A5-8EB0ABC2349A}" destId="{92A7CDCC-6D2C-4E0D-A2C6-6AD55FC5B4BF}" srcOrd="1" destOrd="0" presId="urn:microsoft.com/office/officeart/2005/8/layout/radial1"/>
    <dgm:cxn modelId="{571CE7F9-F835-4877-BFAE-FA7639D7A46B}" type="presParOf" srcId="{92A7CDCC-6D2C-4E0D-A2C6-6AD55FC5B4BF}" destId="{39E2E52B-15D4-498B-9BD1-5A7B23D3D207}" srcOrd="0" destOrd="0" presId="urn:microsoft.com/office/officeart/2005/8/layout/radial1"/>
    <dgm:cxn modelId="{09A0EE48-826D-436A-82B2-5C40291F819B}" type="presParOf" srcId="{180E650D-F5F7-4024-B0A5-8EB0ABC2349A}" destId="{9082F36B-C964-4CD0-99BD-51EC93B9D7A8}" srcOrd="2" destOrd="0" presId="urn:microsoft.com/office/officeart/2005/8/layout/radial1"/>
    <dgm:cxn modelId="{0CDAE33B-0C25-4BA2-B730-7A21E527DC93}" type="presParOf" srcId="{180E650D-F5F7-4024-B0A5-8EB0ABC2349A}" destId="{DCF3FBF3-FF00-4236-AA7F-EC1E099DEC46}" srcOrd="3" destOrd="0" presId="urn:microsoft.com/office/officeart/2005/8/layout/radial1"/>
    <dgm:cxn modelId="{CE216529-DD5E-4B47-8C08-13326C744D20}" type="presParOf" srcId="{DCF3FBF3-FF00-4236-AA7F-EC1E099DEC46}" destId="{DF2569A0-4CA0-4CFD-A2C7-7FA469AB18D9}" srcOrd="0" destOrd="0" presId="urn:microsoft.com/office/officeart/2005/8/layout/radial1"/>
    <dgm:cxn modelId="{9F81EE96-E822-4CD0-A7E0-253FBF77AA4D}" type="presParOf" srcId="{180E650D-F5F7-4024-B0A5-8EB0ABC2349A}" destId="{D2677710-D2C6-43F3-B079-DE257AD050CE}" srcOrd="4" destOrd="0" presId="urn:microsoft.com/office/officeart/2005/8/layout/radial1"/>
    <dgm:cxn modelId="{6CF1F528-52CF-46E9-A128-65456CB69D85}" type="presParOf" srcId="{180E650D-F5F7-4024-B0A5-8EB0ABC2349A}" destId="{88698B61-D4C7-4FBC-A823-C014C142639F}" srcOrd="5" destOrd="0" presId="urn:microsoft.com/office/officeart/2005/8/layout/radial1"/>
    <dgm:cxn modelId="{6C676831-24BD-4CD6-9F63-B8C336764C31}" type="presParOf" srcId="{88698B61-D4C7-4FBC-A823-C014C142639F}" destId="{6A56EF1F-73A9-49BE-B944-27FE3BB8024D}" srcOrd="0" destOrd="0" presId="urn:microsoft.com/office/officeart/2005/8/layout/radial1"/>
    <dgm:cxn modelId="{FA2754F7-DA5F-442F-A9CF-FC6DF0BF7A58}" type="presParOf" srcId="{180E650D-F5F7-4024-B0A5-8EB0ABC2349A}" destId="{EFDE5678-4767-4DED-AB8D-C46733D30ADB}" srcOrd="6" destOrd="0" presId="urn:microsoft.com/office/officeart/2005/8/layout/radial1"/>
    <dgm:cxn modelId="{A4933224-94FE-4626-AA35-51F1BE120A19}" type="presParOf" srcId="{180E650D-F5F7-4024-B0A5-8EB0ABC2349A}" destId="{1971E6B8-6C35-4395-A8F9-96AA7F38A838}" srcOrd="7" destOrd="0" presId="urn:microsoft.com/office/officeart/2005/8/layout/radial1"/>
    <dgm:cxn modelId="{EE1AE292-9175-482D-8C3F-BB2F911055E2}" type="presParOf" srcId="{1971E6B8-6C35-4395-A8F9-96AA7F38A838}" destId="{890B5510-BD0E-4D69-843C-4FEDD8AB69AD}" srcOrd="0" destOrd="0" presId="urn:microsoft.com/office/officeart/2005/8/layout/radial1"/>
    <dgm:cxn modelId="{C974DF5A-93C1-432C-99DE-D649CB991DF3}" type="presParOf" srcId="{180E650D-F5F7-4024-B0A5-8EB0ABC2349A}" destId="{84268BFD-6B72-4D82-A600-E25FF7A0B9BE}" srcOrd="8" destOrd="0" presId="urn:microsoft.com/office/officeart/2005/8/layout/radial1"/>
    <dgm:cxn modelId="{E70F1209-A34E-4F25-8499-C3B7DD815A18}" type="presParOf" srcId="{180E650D-F5F7-4024-B0A5-8EB0ABC2349A}" destId="{5B922914-570A-44F5-9ACD-7613FB0540AF}" srcOrd="9" destOrd="0" presId="urn:microsoft.com/office/officeart/2005/8/layout/radial1"/>
    <dgm:cxn modelId="{DE69B1A5-7FA9-47FF-B789-6EF8C009A63F}" type="presParOf" srcId="{5B922914-570A-44F5-9ACD-7613FB0540AF}" destId="{423942A1-6625-4CFE-A196-295A4421C663}" srcOrd="0" destOrd="0" presId="urn:microsoft.com/office/officeart/2005/8/layout/radial1"/>
    <dgm:cxn modelId="{C1F8778B-B117-437C-AEB3-831CFCBEB4F4}" type="presParOf" srcId="{180E650D-F5F7-4024-B0A5-8EB0ABC2349A}" destId="{90EA6B5A-399E-4FF8-8F44-D5E997250264}" srcOrd="10" destOrd="0" presId="urn:microsoft.com/office/officeart/2005/8/layout/radial1"/>
    <dgm:cxn modelId="{3085BBEE-82E8-4A21-ACA5-259EF26F6DE9}" type="presParOf" srcId="{180E650D-F5F7-4024-B0A5-8EB0ABC2349A}" destId="{5C490EFB-8185-44C9-85F4-BDC10F03D937}" srcOrd="11" destOrd="0" presId="urn:microsoft.com/office/officeart/2005/8/layout/radial1"/>
    <dgm:cxn modelId="{1AB721C3-3A0A-43DD-BE61-7555FC56CE27}" type="presParOf" srcId="{5C490EFB-8185-44C9-85F4-BDC10F03D937}" destId="{733A774C-FEAB-4DDE-99F4-E1CB9DE18D74}" srcOrd="0" destOrd="0" presId="urn:microsoft.com/office/officeart/2005/8/layout/radial1"/>
    <dgm:cxn modelId="{3E3CDE76-8E57-4AA9-B71B-2FE166864551}" type="presParOf" srcId="{180E650D-F5F7-4024-B0A5-8EB0ABC2349A}" destId="{2417F69E-F999-43E7-8D5D-309D856621CA}" srcOrd="12"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EE27FB-FA8A-4CC2-BC16-BEC9C87FE78F}">
      <dsp:nvSpPr>
        <dsp:cNvPr id="0" name=""/>
        <dsp:cNvSpPr/>
      </dsp:nvSpPr>
      <dsp:spPr>
        <a:xfrm>
          <a:off x="2368383" y="1311108"/>
          <a:ext cx="1006808" cy="1006808"/>
        </a:xfrm>
        <a:prstGeom prst="ellipse">
          <a:avLst/>
        </a:prstGeom>
        <a:blipFill rotWithShape="0">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r>
            <a:rPr lang="en-AU" sz="4900" kern="1200" dirty="0"/>
            <a:t> </a:t>
          </a:r>
        </a:p>
      </dsp:txBody>
      <dsp:txXfrm>
        <a:off x="2515827" y="1458552"/>
        <a:ext cx="711920" cy="711920"/>
      </dsp:txXfrm>
    </dsp:sp>
    <dsp:sp modelId="{92A7CDCC-6D2C-4E0D-A2C6-6AD55FC5B4BF}">
      <dsp:nvSpPr>
        <dsp:cNvPr id="0" name=""/>
        <dsp:cNvSpPr/>
      </dsp:nvSpPr>
      <dsp:spPr>
        <a:xfrm rot="16200000">
          <a:off x="2720352" y="1143897"/>
          <a:ext cx="302869" cy="31552"/>
        </a:xfrm>
        <a:custGeom>
          <a:avLst/>
          <a:gdLst/>
          <a:ahLst/>
          <a:cxnLst/>
          <a:rect l="0" t="0" r="0" b="0"/>
          <a:pathLst>
            <a:path>
              <a:moveTo>
                <a:pt x="0" y="15776"/>
              </a:moveTo>
              <a:lnTo>
                <a:pt x="302869" y="157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864215" y="1152102"/>
        <a:ext cx="15143" cy="15143"/>
      </dsp:txXfrm>
    </dsp:sp>
    <dsp:sp modelId="{9082F36B-C964-4CD0-99BD-51EC93B9D7A8}">
      <dsp:nvSpPr>
        <dsp:cNvPr id="0" name=""/>
        <dsp:cNvSpPr/>
      </dsp:nvSpPr>
      <dsp:spPr>
        <a:xfrm>
          <a:off x="2368383" y="1430"/>
          <a:ext cx="1006808" cy="10068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AU" sz="1000" kern="1200" dirty="0">
              <a:solidFill>
                <a:srgbClr val="000000"/>
              </a:solidFill>
              <a:effectLst/>
              <a:latin typeface="Univers Com 45 Light"/>
              <a:ea typeface="Calibri" panose="020F0502020204030204" pitchFamily="34" charset="0"/>
              <a:cs typeface="Times New Roman" panose="02020603050405020304" pitchFamily="18" charset="0"/>
            </a:rPr>
            <a:t>Self-contained spaces</a:t>
          </a:r>
          <a:endParaRPr lang="en-AU" sz="1000" kern="1200" dirty="0"/>
        </a:p>
      </dsp:txBody>
      <dsp:txXfrm>
        <a:off x="2515827" y="148874"/>
        <a:ext cx="711920" cy="711920"/>
      </dsp:txXfrm>
    </dsp:sp>
    <dsp:sp modelId="{DCF3FBF3-FF00-4236-AA7F-EC1E099DEC46}">
      <dsp:nvSpPr>
        <dsp:cNvPr id="0" name=""/>
        <dsp:cNvSpPr/>
      </dsp:nvSpPr>
      <dsp:spPr>
        <a:xfrm rot="19800000">
          <a:off x="3287459" y="1471316"/>
          <a:ext cx="302869" cy="31552"/>
        </a:xfrm>
        <a:custGeom>
          <a:avLst/>
          <a:gdLst/>
          <a:ahLst/>
          <a:cxnLst/>
          <a:rect l="0" t="0" r="0" b="0"/>
          <a:pathLst>
            <a:path>
              <a:moveTo>
                <a:pt x="0" y="15776"/>
              </a:moveTo>
              <a:lnTo>
                <a:pt x="302869" y="157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3431322" y="1479521"/>
        <a:ext cx="15143" cy="15143"/>
      </dsp:txXfrm>
    </dsp:sp>
    <dsp:sp modelId="{D2677710-D2C6-43F3-B079-DE257AD050CE}">
      <dsp:nvSpPr>
        <dsp:cNvPr id="0" name=""/>
        <dsp:cNvSpPr/>
      </dsp:nvSpPr>
      <dsp:spPr>
        <a:xfrm>
          <a:off x="3502597" y="656269"/>
          <a:ext cx="1006808" cy="10068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a:solidFill>
                <a:srgbClr val="000000"/>
              </a:solidFill>
              <a:effectLst/>
              <a:latin typeface="Univers Com 45 Light"/>
              <a:ea typeface="Calibri" panose="020F0502020204030204" pitchFamily="34" charset="0"/>
              <a:cs typeface="Times New Roman" panose="02020603050405020304" pitchFamily="18" charset="0"/>
            </a:rPr>
            <a:t>Homely, welcoming and clean</a:t>
          </a:r>
          <a:endParaRPr lang="en-AU" sz="1000" kern="1200" dirty="0"/>
        </a:p>
      </dsp:txBody>
      <dsp:txXfrm>
        <a:off x="3650041" y="803713"/>
        <a:ext cx="711920" cy="711920"/>
      </dsp:txXfrm>
    </dsp:sp>
    <dsp:sp modelId="{88698B61-D4C7-4FBC-A823-C014C142639F}">
      <dsp:nvSpPr>
        <dsp:cNvPr id="0" name=""/>
        <dsp:cNvSpPr/>
      </dsp:nvSpPr>
      <dsp:spPr>
        <a:xfrm rot="1800000">
          <a:off x="3287459" y="2126155"/>
          <a:ext cx="302869" cy="31552"/>
        </a:xfrm>
        <a:custGeom>
          <a:avLst/>
          <a:gdLst/>
          <a:ahLst/>
          <a:cxnLst/>
          <a:rect l="0" t="0" r="0" b="0"/>
          <a:pathLst>
            <a:path>
              <a:moveTo>
                <a:pt x="0" y="15776"/>
              </a:moveTo>
              <a:lnTo>
                <a:pt x="302869" y="157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3431322" y="2134360"/>
        <a:ext cx="15143" cy="15143"/>
      </dsp:txXfrm>
    </dsp:sp>
    <dsp:sp modelId="{EFDE5678-4767-4DED-AB8D-C46733D30ADB}">
      <dsp:nvSpPr>
        <dsp:cNvPr id="0" name=""/>
        <dsp:cNvSpPr/>
      </dsp:nvSpPr>
      <dsp:spPr>
        <a:xfrm>
          <a:off x="3502597" y="1965947"/>
          <a:ext cx="1006808" cy="10068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a:solidFill>
                <a:sysClr val="windowText" lastClr="000000"/>
              </a:solidFill>
              <a:effectLst/>
              <a:latin typeface="Univers Com 45 Light"/>
              <a:ea typeface="Calibri" panose="020F0502020204030204" pitchFamily="34" charset="0"/>
              <a:cs typeface="Times New Roman" panose="02020603050405020304" pitchFamily="18" charset="0"/>
            </a:rPr>
            <a:t>Support to access and use technology</a:t>
          </a:r>
          <a:endParaRPr lang="en-AU" sz="1000" kern="1200" dirty="0">
            <a:solidFill>
              <a:sysClr val="windowText" lastClr="000000"/>
            </a:solidFill>
          </a:endParaRPr>
        </a:p>
      </dsp:txBody>
      <dsp:txXfrm>
        <a:off x="3650041" y="2113391"/>
        <a:ext cx="711920" cy="711920"/>
      </dsp:txXfrm>
    </dsp:sp>
    <dsp:sp modelId="{1971E6B8-6C35-4395-A8F9-96AA7F38A838}">
      <dsp:nvSpPr>
        <dsp:cNvPr id="0" name=""/>
        <dsp:cNvSpPr/>
      </dsp:nvSpPr>
      <dsp:spPr>
        <a:xfrm rot="5400000">
          <a:off x="2720352" y="2453574"/>
          <a:ext cx="302869" cy="31552"/>
        </a:xfrm>
        <a:custGeom>
          <a:avLst/>
          <a:gdLst/>
          <a:ahLst/>
          <a:cxnLst/>
          <a:rect l="0" t="0" r="0" b="0"/>
          <a:pathLst>
            <a:path>
              <a:moveTo>
                <a:pt x="0" y="15776"/>
              </a:moveTo>
              <a:lnTo>
                <a:pt x="302869" y="157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864215" y="2461779"/>
        <a:ext cx="15143" cy="15143"/>
      </dsp:txXfrm>
    </dsp:sp>
    <dsp:sp modelId="{84268BFD-6B72-4D82-A600-E25FF7A0B9BE}">
      <dsp:nvSpPr>
        <dsp:cNvPr id="0" name=""/>
        <dsp:cNvSpPr/>
      </dsp:nvSpPr>
      <dsp:spPr>
        <a:xfrm>
          <a:off x="2368383" y="2620785"/>
          <a:ext cx="1006808" cy="10068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a:solidFill>
                <a:srgbClr val="000000"/>
              </a:solidFill>
              <a:effectLst/>
              <a:latin typeface="Univers Com 45 Light"/>
              <a:ea typeface="Calibri" panose="020F0502020204030204" pitchFamily="34" charset="0"/>
              <a:cs typeface="Times New Roman" panose="02020603050405020304" pitchFamily="18" charset="0"/>
            </a:rPr>
            <a:t>Play spaces for children</a:t>
          </a:r>
          <a:endParaRPr lang="en-AU" sz="1000" kern="1200" dirty="0"/>
        </a:p>
      </dsp:txBody>
      <dsp:txXfrm>
        <a:off x="2515827" y="2768229"/>
        <a:ext cx="711920" cy="711920"/>
      </dsp:txXfrm>
    </dsp:sp>
    <dsp:sp modelId="{5B922914-570A-44F5-9ACD-7613FB0540AF}">
      <dsp:nvSpPr>
        <dsp:cNvPr id="0" name=""/>
        <dsp:cNvSpPr/>
      </dsp:nvSpPr>
      <dsp:spPr>
        <a:xfrm rot="9000000">
          <a:off x="2153245" y="2126155"/>
          <a:ext cx="302869" cy="31552"/>
        </a:xfrm>
        <a:custGeom>
          <a:avLst/>
          <a:gdLst/>
          <a:ahLst/>
          <a:cxnLst/>
          <a:rect l="0" t="0" r="0" b="0"/>
          <a:pathLst>
            <a:path>
              <a:moveTo>
                <a:pt x="0" y="15776"/>
              </a:moveTo>
              <a:lnTo>
                <a:pt x="302869" y="157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2297108" y="2134360"/>
        <a:ext cx="15143" cy="15143"/>
      </dsp:txXfrm>
    </dsp:sp>
    <dsp:sp modelId="{90EA6B5A-399E-4FF8-8F44-D5E997250264}">
      <dsp:nvSpPr>
        <dsp:cNvPr id="0" name=""/>
        <dsp:cNvSpPr/>
      </dsp:nvSpPr>
      <dsp:spPr>
        <a:xfrm>
          <a:off x="1234169" y="1965947"/>
          <a:ext cx="1006808" cy="10068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solidFill>
                <a:srgbClr val="000000"/>
              </a:solidFill>
              <a:effectLst/>
              <a:latin typeface="Univers Com 45 Light"/>
              <a:ea typeface="Calibri" panose="020F0502020204030204" pitchFamily="34" charset="0"/>
              <a:cs typeface="Times New Roman" panose="02020603050405020304" pitchFamily="18" charset="0"/>
            </a:rPr>
            <a:t>Safety features</a:t>
          </a:r>
          <a:endParaRPr lang="en-AU" sz="1000" kern="1200" dirty="0">
            <a:solidFill>
              <a:srgbClr val="000000"/>
            </a:solidFill>
            <a:effectLst/>
            <a:latin typeface="Univers Com 45 Light"/>
            <a:ea typeface="Calibri" panose="020F0502020204030204" pitchFamily="34" charset="0"/>
            <a:cs typeface="Times New Roman" panose="02020603050405020304" pitchFamily="18" charset="0"/>
          </a:endParaRPr>
        </a:p>
      </dsp:txBody>
      <dsp:txXfrm>
        <a:off x="1381613" y="2113391"/>
        <a:ext cx="711920" cy="711920"/>
      </dsp:txXfrm>
    </dsp:sp>
    <dsp:sp modelId="{5C490EFB-8185-44C9-85F4-BDC10F03D937}">
      <dsp:nvSpPr>
        <dsp:cNvPr id="0" name=""/>
        <dsp:cNvSpPr/>
      </dsp:nvSpPr>
      <dsp:spPr>
        <a:xfrm rot="12600000">
          <a:off x="2153245" y="1471316"/>
          <a:ext cx="302869" cy="31552"/>
        </a:xfrm>
        <a:custGeom>
          <a:avLst/>
          <a:gdLst/>
          <a:ahLst/>
          <a:cxnLst/>
          <a:rect l="0" t="0" r="0" b="0"/>
          <a:pathLst>
            <a:path>
              <a:moveTo>
                <a:pt x="0" y="15776"/>
              </a:moveTo>
              <a:lnTo>
                <a:pt x="302869" y="157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2297108" y="1479521"/>
        <a:ext cx="15143" cy="15143"/>
      </dsp:txXfrm>
    </dsp:sp>
    <dsp:sp modelId="{2417F69E-F999-43E7-8D5D-309D856621CA}">
      <dsp:nvSpPr>
        <dsp:cNvPr id="0" name=""/>
        <dsp:cNvSpPr/>
      </dsp:nvSpPr>
      <dsp:spPr>
        <a:xfrm>
          <a:off x="1234169" y="656269"/>
          <a:ext cx="1006808" cy="10068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dirty="0">
              <a:solidFill>
                <a:srgbClr val="000000"/>
              </a:solidFill>
              <a:effectLst/>
              <a:latin typeface="Univers Com 45 Light"/>
              <a:ea typeface="Calibri" panose="020F0502020204030204" pitchFamily="34" charset="0"/>
              <a:cs typeface="Times New Roman" panose="02020603050405020304" pitchFamily="18" charset="0"/>
            </a:rPr>
            <a:t>Sound proofing</a:t>
          </a:r>
        </a:p>
      </dsp:txBody>
      <dsp:txXfrm>
        <a:off x="1381613" y="803713"/>
        <a:ext cx="711920" cy="71192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irca">
      <a:dk1>
        <a:srgbClr val="000000"/>
      </a:dk1>
      <a:lt1>
        <a:srgbClr val="FFFFFF"/>
      </a:lt1>
      <a:dk2>
        <a:srgbClr val="787878"/>
      </a:dk2>
      <a:lt2>
        <a:srgbClr val="DA291C"/>
      </a:lt2>
      <a:accent1>
        <a:srgbClr val="F58967"/>
      </a:accent1>
      <a:accent2>
        <a:srgbClr val="7E5749"/>
      </a:accent2>
      <a:accent3>
        <a:srgbClr val="9ACF8A"/>
      </a:accent3>
      <a:accent4>
        <a:srgbClr val="43B02A"/>
      </a:accent4>
      <a:accent5>
        <a:srgbClr val="7ACEE4"/>
      </a:accent5>
      <a:accent6>
        <a:srgbClr val="5A747D"/>
      </a:accent6>
      <a:hlink>
        <a:srgbClr val="787878"/>
      </a:hlink>
      <a:folHlink>
        <a:srgbClr val="414141"/>
      </a:folHlink>
    </a:clrScheme>
    <a:fontScheme name="Custom 2">
      <a:majorFont>
        <a:latin typeface="Koblenz Serial Light"/>
        <a:ea typeface=""/>
        <a:cs typeface=""/>
      </a:majorFont>
      <a:minorFont>
        <a:latin typeface="Univers Com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096F-97B1-4CD0-BE1E-C654C9B3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61</Pages>
  <Words>16952</Words>
  <Characters>89984</Characters>
  <Application>Microsoft Office Word</Application>
  <DocSecurity>8</DocSecurity>
  <Lines>1766</Lines>
  <Paragraphs>910</Paragraphs>
  <ScaleCrop>false</ScaleCrop>
  <HeadingPairs>
    <vt:vector size="2" baseType="variant">
      <vt:variant>
        <vt:lpstr>Title</vt:lpstr>
      </vt:variant>
      <vt:variant>
        <vt:i4>1</vt:i4>
      </vt:variant>
    </vt:vector>
  </HeadingPairs>
  <TitlesOfParts>
    <vt:vector size="1" baseType="lpstr">
      <vt:lpstr>SafePlaces_VicitimSurvivorConsultation_FullReport_Final</vt:lpstr>
    </vt:vector>
  </TitlesOfParts>
  <Company>Microtel</Company>
  <LinksUpToDate>false</LinksUpToDate>
  <CharactersWithSpaces>106568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SafePlaces_VicitimSurvivorConsultation_FullReport_Final</dc:title>
  <dc:creator>Lena Etuk</dc:creator>
  <cp:keywords>[SEC=OFFICIAL]</cp:keywords>
  <cp:lastModifiedBy>THOMPSON, Eve</cp:lastModifiedBy>
  <cp:revision>13</cp:revision>
  <cp:lastPrinted>2023-07-04T00:31:00Z</cp:lastPrinted>
  <dcterms:created xsi:type="dcterms:W3CDTF">2023-10-10T23:25:00Z</dcterms:created>
  <dcterms:modified xsi:type="dcterms:W3CDTF">2023-10-13T02:12:00Z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CE83DAA7D1DE4304BF1A1FE71328D53D</vt:lpwstr>
  </property>
  <property fmtid="{D5CDD505-2E9C-101B-9397-08002B2CF9AE}" pid="9" name="PM_ProtectiveMarkingValue_Footer">
    <vt:lpwstr>OFFICIAL</vt:lpwstr>
  </property>
  <property fmtid="{D5CDD505-2E9C-101B-9397-08002B2CF9AE}" pid="10" name="PM_Originator_Hash_SHA1">
    <vt:lpwstr>6753C12EEC3F86362FE9165D75B7C1E6BAA0D5AF</vt:lpwstr>
  </property>
  <property fmtid="{D5CDD505-2E9C-101B-9397-08002B2CF9AE}" pid="11" name="PM_OriginationTimeStamp">
    <vt:lpwstr>2023-10-13T02:12:10Z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D7FD5573241A6BD6323BC190E52BBA38</vt:lpwstr>
  </property>
  <property fmtid="{D5CDD505-2E9C-101B-9397-08002B2CF9AE}" pid="21" name="PM_Hash_Salt">
    <vt:lpwstr>D03B40E8B06663931839D3B45A02EA6B</vt:lpwstr>
  </property>
  <property fmtid="{D5CDD505-2E9C-101B-9397-08002B2CF9AE}" pid="22" name="PM_Hash_SHA1">
    <vt:lpwstr>4002D83099EB5CFDEF07F89FC33DDFCF1C98FD33</vt:lpwstr>
  </property>
  <property fmtid="{D5CDD505-2E9C-101B-9397-08002B2CF9AE}" pid="23" name="PM_OriginatorUserAccountName_SHA256">
    <vt:lpwstr>A021AEF22A5BFAB5ED0A03DC0FE04D26CE647F9C4BD313B4A83831C6EA676EF9</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GrammarlyDocumentId">
    <vt:lpwstr>37bdce4d2bc0fa7de5a179721fc6eba4b50548af5be12bc5136bcb11251f06a9</vt:lpwstr>
  </property>
</Properties>
</file>