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EE47" w14:textId="1412AD15" w:rsidR="0053779E" w:rsidRDefault="0053779E" w:rsidP="00B87C17">
      <w:pPr>
        <w:pStyle w:val="Heading1"/>
      </w:pPr>
      <w:r w:rsidRPr="0053779E">
        <w:t xml:space="preserve">Volunteer for enhanced Income Management and </w:t>
      </w:r>
      <w:proofErr w:type="spellStart"/>
      <w:r w:rsidRPr="0053779E">
        <w:t>SmartCard</w:t>
      </w:r>
      <w:proofErr w:type="spellEnd"/>
    </w:p>
    <w:p w14:paraId="73D9C225" w14:textId="77777777" w:rsidR="0053779E" w:rsidRDefault="0053779E" w:rsidP="0053779E">
      <w:pPr>
        <w:pStyle w:val="BodyText"/>
      </w:pPr>
      <w:r>
        <w:t>Enhanced Income Management can help you meet essential household needs and expenses, like food, rent, bills and education.</w:t>
      </w:r>
    </w:p>
    <w:p w14:paraId="03FA092B" w14:textId="77777777" w:rsidR="0053779E" w:rsidRDefault="0053779E" w:rsidP="0053779E">
      <w:pPr>
        <w:pStyle w:val="BodyText"/>
      </w:pPr>
      <w:r>
        <w:t xml:space="preserve">If you want help managing your money, you can volunteer for enhanced Income Management if you get an eligible Centrelink payment and live in certain areas of Australia. </w:t>
      </w:r>
    </w:p>
    <w:p w14:paraId="685D53A3" w14:textId="2A3E76B0" w:rsidR="0053779E" w:rsidRDefault="0053779E" w:rsidP="0053779E">
      <w:pPr>
        <w:pStyle w:val="BodyText"/>
      </w:pPr>
      <w:r>
        <w:t xml:space="preserve">To find out if you are eligible, go to </w:t>
      </w:r>
      <w:r w:rsidRPr="0053779E">
        <w:rPr>
          <w:b/>
          <w:bCs/>
        </w:rPr>
        <w:t>servicesaustralia.gov.au/smartcard</w:t>
      </w:r>
      <w:r>
        <w:t xml:space="preserve"> and select the state or territory where you live.</w:t>
      </w:r>
    </w:p>
    <w:p w14:paraId="4999AA38" w14:textId="7425926B" w:rsidR="0053779E" w:rsidRDefault="0053779E" w:rsidP="0053779E">
      <w:pPr>
        <w:pStyle w:val="BodyText"/>
      </w:pPr>
      <w:r>
        <w:t xml:space="preserve">To volunteer, you can either: </w:t>
      </w:r>
    </w:p>
    <w:p w14:paraId="29CC0C65" w14:textId="606F04D6" w:rsidR="0053779E" w:rsidRDefault="0053779E" w:rsidP="0053779E">
      <w:pPr>
        <w:pStyle w:val="ListBullet"/>
      </w:pPr>
      <w:r>
        <w:t xml:space="preserve">call the </w:t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hotline on </w:t>
      </w:r>
      <w:r w:rsidRPr="00516DBD">
        <w:rPr>
          <w:b/>
          <w:bCs/>
        </w:rPr>
        <w:t>1800 252 604</w:t>
      </w:r>
    </w:p>
    <w:p w14:paraId="14045802" w14:textId="77777777" w:rsidR="0053779E" w:rsidRDefault="0053779E" w:rsidP="0053779E">
      <w:pPr>
        <w:pStyle w:val="ListBullet"/>
      </w:pPr>
      <w:r>
        <w:t xml:space="preserve">visit a Services Australia service centre. </w:t>
      </w:r>
    </w:p>
    <w:p w14:paraId="3AFE202D" w14:textId="05B10BFD" w:rsidR="0053779E" w:rsidRDefault="0053779E" w:rsidP="0053779E">
      <w:pPr>
        <w:pStyle w:val="BodyText"/>
        <w:rPr>
          <w:b/>
          <w:bCs/>
        </w:rPr>
      </w:pPr>
      <w:r>
        <w:t xml:space="preserve">If you live in the Cape York and Doomadgee region, call the Family Responsibilities Commission on </w:t>
      </w:r>
      <w:r w:rsidRPr="00C2202A">
        <w:rPr>
          <w:b/>
          <w:bCs/>
        </w:rPr>
        <w:t>1800 004 973.</w:t>
      </w:r>
    </w:p>
    <w:p w14:paraId="63069265" w14:textId="77777777" w:rsidR="00C2202A" w:rsidRDefault="00C2202A" w:rsidP="00C2202A">
      <w:pPr>
        <w:pStyle w:val="Heading2"/>
      </w:pPr>
      <w:r>
        <w:t xml:space="preserve">You will get an enhanced Income Management account and </w:t>
      </w:r>
      <w:proofErr w:type="spellStart"/>
      <w:r>
        <w:t>SmartCard</w:t>
      </w:r>
      <w:proofErr w:type="spellEnd"/>
      <w:r>
        <w:t>.</w:t>
      </w:r>
    </w:p>
    <w:p w14:paraId="0E2B22B5" w14:textId="77777777" w:rsidR="00C2202A" w:rsidRDefault="00C2202A" w:rsidP="00C2202A">
      <w:pPr>
        <w:pStyle w:val="BodyText"/>
      </w:pPr>
      <w:r>
        <w:t xml:space="preserve">You can use your account and </w:t>
      </w:r>
      <w:proofErr w:type="spellStart"/>
      <w:r>
        <w:t>SmartCard</w:t>
      </w:r>
      <w:proofErr w:type="spellEnd"/>
      <w:r>
        <w:t>:</w:t>
      </w:r>
    </w:p>
    <w:p w14:paraId="27DF3074" w14:textId="77777777" w:rsidR="00C2202A" w:rsidRDefault="00C2202A" w:rsidP="00516DBD">
      <w:pPr>
        <w:pStyle w:val="ListBullet"/>
      </w:pPr>
      <w:r>
        <w:t>at over 1 million EFTPOS terminals across Australia</w:t>
      </w:r>
    </w:p>
    <w:p w14:paraId="38529C8C" w14:textId="77777777" w:rsidR="00C2202A" w:rsidRDefault="00C2202A" w:rsidP="00516DBD">
      <w:pPr>
        <w:pStyle w:val="ListBullet"/>
      </w:pPr>
      <w:r>
        <w:t>for online shopping</w:t>
      </w:r>
    </w:p>
    <w:p w14:paraId="544C687F" w14:textId="77777777" w:rsidR="00C2202A" w:rsidRDefault="00C2202A" w:rsidP="00516DBD">
      <w:pPr>
        <w:pStyle w:val="ListBullet"/>
      </w:pPr>
      <w:r>
        <w:t>to make BPAY® bill payments</w:t>
      </w:r>
    </w:p>
    <w:p w14:paraId="1251AE79" w14:textId="77777777" w:rsidR="00C2202A" w:rsidRDefault="00C2202A" w:rsidP="00516DBD">
      <w:pPr>
        <w:pStyle w:val="ListBullet"/>
      </w:pPr>
      <w:r>
        <w:t>to set up direct debits for bills like rent, electricity and water</w:t>
      </w:r>
    </w:p>
    <w:p w14:paraId="629F25BB" w14:textId="77777777" w:rsidR="00C2202A" w:rsidRDefault="00C2202A" w:rsidP="00516DBD">
      <w:pPr>
        <w:pStyle w:val="ListBullet"/>
      </w:pPr>
      <w:r>
        <w:t>with tap to pay payment options once you set it up</w:t>
      </w:r>
    </w:p>
    <w:p w14:paraId="02572721" w14:textId="0E77659B" w:rsidR="00C2202A" w:rsidRDefault="00C2202A" w:rsidP="00516DBD">
      <w:pPr>
        <w:pStyle w:val="ListBullet"/>
      </w:pPr>
      <w:r>
        <w:t>to transfer money from your enhanced Income Management account to other enhanced Income Management accounts.</w:t>
      </w:r>
    </w:p>
    <w:p w14:paraId="058B36A0" w14:textId="77777777" w:rsidR="00516DBD" w:rsidRDefault="00516DBD" w:rsidP="00516DBD">
      <w:pPr>
        <w:pStyle w:val="Heading2"/>
      </w:pPr>
      <w:r>
        <w:t>Find out more</w:t>
      </w:r>
    </w:p>
    <w:p w14:paraId="48BB3A71" w14:textId="77777777" w:rsidR="00516DBD" w:rsidRDefault="00516DBD" w:rsidP="00516DBD">
      <w:pPr>
        <w:pStyle w:val="ListBullet"/>
      </w:pPr>
      <w:r>
        <w:tab/>
      </w:r>
      <w:proofErr w:type="spellStart"/>
      <w:r>
        <w:t>SmartCard</w:t>
      </w:r>
      <w:proofErr w:type="spellEnd"/>
      <w:r>
        <w:t xml:space="preserve"> </w:t>
      </w:r>
      <w:proofErr w:type="spellStart"/>
      <w:r>
        <w:t>eIM</w:t>
      </w:r>
      <w:proofErr w:type="spellEnd"/>
      <w:r>
        <w:t xml:space="preserve"> hotline 1800 252 604</w:t>
      </w:r>
    </w:p>
    <w:p w14:paraId="7C9CE1D3" w14:textId="2498675D" w:rsidR="00516DBD" w:rsidRDefault="00516DBD" w:rsidP="00516DBD">
      <w:pPr>
        <w:pStyle w:val="ListBullet"/>
      </w:pPr>
      <w:r>
        <w:tab/>
        <w:t>Services Australia service centres</w:t>
      </w:r>
    </w:p>
    <w:p w14:paraId="2990472D" w14:textId="77777777" w:rsidR="00516DBD" w:rsidRPr="00516DBD" w:rsidRDefault="00516DBD" w:rsidP="00516DBD">
      <w:pPr>
        <w:pStyle w:val="ListBullet"/>
        <w:rPr>
          <w:b/>
          <w:bCs/>
        </w:rPr>
      </w:pPr>
      <w:r w:rsidRPr="00516DBD">
        <w:rPr>
          <w:b/>
          <w:bCs/>
        </w:rPr>
        <w:tab/>
        <w:t>servicesaustralia.gov.au/smartcard</w:t>
      </w:r>
    </w:p>
    <w:p w14:paraId="1F075600" w14:textId="77777777" w:rsidR="00516DBD" w:rsidRDefault="00516DBD" w:rsidP="00516DBD">
      <w:pPr>
        <w:pStyle w:val="ListBullet"/>
      </w:pPr>
      <w:r>
        <w:t>Free support services are also available.</w:t>
      </w:r>
    </w:p>
    <w:p w14:paraId="777B10DE" w14:textId="77777777" w:rsidR="00516DBD" w:rsidRDefault="00516DBD" w:rsidP="00516DBD">
      <w:pPr>
        <w:pStyle w:val="ListBullet"/>
      </w:pPr>
      <w:r>
        <w:t xml:space="preserve">Find out more at </w:t>
      </w:r>
      <w:r w:rsidRPr="00516DBD">
        <w:rPr>
          <w:b/>
          <w:bCs/>
        </w:rPr>
        <w:t>dss.gov.au/</w:t>
      </w:r>
      <w:proofErr w:type="spellStart"/>
      <w:r w:rsidRPr="00516DBD">
        <w:rPr>
          <w:b/>
          <w:bCs/>
        </w:rPr>
        <w:t>supportservices</w:t>
      </w:r>
      <w:proofErr w:type="spellEnd"/>
    </w:p>
    <w:p w14:paraId="7E24618B" w14:textId="18724C1A" w:rsidR="00516DBD" w:rsidRDefault="00516DBD" w:rsidP="00516DBD">
      <w:pPr>
        <w:pStyle w:val="BodyText"/>
      </w:pPr>
      <w:r>
        <w:t xml:space="preserve">If you are living with disability and you need other support, call the Disability Gateway on </w:t>
      </w:r>
      <w:r w:rsidRPr="00516DBD">
        <w:rPr>
          <w:b/>
          <w:bCs/>
        </w:rPr>
        <w:t>1800 643 787</w:t>
      </w:r>
      <w:r>
        <w:t xml:space="preserve"> or go to </w:t>
      </w:r>
      <w:r w:rsidR="00C66C86" w:rsidRPr="00516DBD">
        <w:rPr>
          <w:b/>
          <w:bCs/>
        </w:rPr>
        <w:t>disabilitygateway.gov.au</w:t>
      </w:r>
    </w:p>
    <w:p w14:paraId="474310CE" w14:textId="54BF0602" w:rsidR="00516DBD" w:rsidRDefault="00516DBD" w:rsidP="00516DBD">
      <w:pPr>
        <w:pStyle w:val="BodyText"/>
      </w:pPr>
      <w:r>
        <w:t>Calls to 1800 phone numbers from a fixed phone line or Telstra payphone are free. But there may be charges for calls from mobile phones depending on the provider and call length.</w:t>
      </w:r>
    </w:p>
    <w:p w14:paraId="1E066E6F" w14:textId="4A10E267" w:rsidR="00876891" w:rsidRDefault="00516DBD" w:rsidP="00CC38B8">
      <w:pPr>
        <w:pStyle w:val="ProductCode"/>
      </w:pPr>
      <w:bookmarkStart w:id="0" w:name="ColumnTitle_Schedule"/>
      <w:bookmarkEnd w:id="0"/>
      <w:r>
        <w:t>16045.2312</w:t>
      </w:r>
    </w:p>
    <w:sectPr w:rsidR="00876891" w:rsidSect="00CC38B8">
      <w:pgSz w:w="12240" w:h="15840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53C0" w14:textId="77777777" w:rsidR="0053779E" w:rsidRDefault="0053779E" w:rsidP="00C77FE4">
      <w:r>
        <w:separator/>
      </w:r>
    </w:p>
  </w:endnote>
  <w:endnote w:type="continuationSeparator" w:id="0">
    <w:p w14:paraId="755CE0FC" w14:textId="77777777" w:rsidR="0053779E" w:rsidRDefault="0053779E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B616" w14:textId="77777777" w:rsidR="0053779E" w:rsidRDefault="0053779E" w:rsidP="00C77FE4">
      <w:r>
        <w:separator/>
      </w:r>
    </w:p>
  </w:footnote>
  <w:footnote w:type="continuationSeparator" w:id="0">
    <w:p w14:paraId="4E1C7389" w14:textId="77777777" w:rsidR="0053779E" w:rsidRDefault="0053779E" w:rsidP="00C7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3310">
    <w:abstractNumId w:val="9"/>
  </w:num>
  <w:num w:numId="2" w16cid:durableId="1914119932">
    <w:abstractNumId w:val="7"/>
  </w:num>
  <w:num w:numId="3" w16cid:durableId="666250778">
    <w:abstractNumId w:val="6"/>
  </w:num>
  <w:num w:numId="4" w16cid:durableId="390426422">
    <w:abstractNumId w:val="5"/>
  </w:num>
  <w:num w:numId="5" w16cid:durableId="194467067">
    <w:abstractNumId w:val="4"/>
  </w:num>
  <w:num w:numId="6" w16cid:durableId="1413353216">
    <w:abstractNumId w:val="8"/>
  </w:num>
  <w:num w:numId="7" w16cid:durableId="1238130687">
    <w:abstractNumId w:val="3"/>
  </w:num>
  <w:num w:numId="8" w16cid:durableId="2065639248">
    <w:abstractNumId w:val="2"/>
  </w:num>
  <w:num w:numId="9" w16cid:durableId="462887601">
    <w:abstractNumId w:val="1"/>
  </w:num>
  <w:num w:numId="10" w16cid:durableId="1092315859">
    <w:abstractNumId w:val="0"/>
  </w:num>
  <w:num w:numId="11" w16cid:durableId="1100099782">
    <w:abstractNumId w:val="10"/>
  </w:num>
  <w:num w:numId="12" w16cid:durableId="340544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9E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16DBD"/>
    <w:rsid w:val="00521EBE"/>
    <w:rsid w:val="00522E98"/>
    <w:rsid w:val="0053686B"/>
    <w:rsid w:val="0053779E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202A"/>
    <w:rsid w:val="00C245AC"/>
    <w:rsid w:val="00C43A50"/>
    <w:rsid w:val="00C46790"/>
    <w:rsid w:val="00C50C30"/>
    <w:rsid w:val="00C66C86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38B8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4ED11"/>
  <w15:chartTrackingRefBased/>
  <w15:docId w15:val="{E33E15C5-8E78-4034-A1AE-DBFD852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autoRedefine/>
    <w:rsid w:val="003E4B19"/>
    <w:pPr>
      <w:tabs>
        <w:tab w:val="left" w:pos="1066"/>
      </w:tabs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B87C17"/>
    <w:pPr>
      <w:keepNext/>
      <w:spacing w:after="240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autoRedefine/>
    <w:qFormat/>
    <w:rsid w:val="00B87C17"/>
    <w:pPr>
      <w:keepNext/>
      <w:spacing w:before="240" w:after="24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</w:tabs>
      <w:spacing w:before="240" w:after="240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B87C17"/>
    <w:pPr>
      <w:keepNext/>
      <w:spacing w:before="60" w:after="1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87C17"/>
    <w:pPr>
      <w:spacing w:before="60" w:after="1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87C17"/>
    <w:pPr>
      <w:spacing w:before="6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F27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27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27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CC38B8"/>
    <w:pPr>
      <w:spacing w:before="360" w:after="0"/>
    </w:pPr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B87C17"/>
    <w:pPr>
      <w:spacing w:before="120" w:after="200"/>
    </w:pPr>
  </w:style>
  <w:style w:type="paragraph" w:styleId="CommentText">
    <w:name w:val="annotation text"/>
    <w:basedOn w:val="Normal"/>
    <w:semiHidden/>
    <w:rsid w:val="000F27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0F2731"/>
    <w:rPr>
      <w:sz w:val="20"/>
      <w:szCs w:val="20"/>
    </w:rPr>
  </w:style>
  <w:style w:type="paragraph" w:styleId="FootnoteText">
    <w:name w:val="footnote text"/>
    <w:basedOn w:val="Normal"/>
    <w:semiHidden/>
    <w:rsid w:val="000F2731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F2731"/>
    <w:pPr>
      <w:tabs>
        <w:tab w:val="clear" w:pos="1066"/>
      </w:tabs>
      <w:ind w:left="240" w:hanging="240"/>
    </w:pPr>
  </w:style>
  <w:style w:type="paragraph" w:styleId="Index2">
    <w:name w:val="index 2"/>
    <w:basedOn w:val="Normal"/>
    <w:next w:val="Normal"/>
    <w:autoRedefine/>
    <w:semiHidden/>
    <w:rsid w:val="000F2731"/>
    <w:pPr>
      <w:tabs>
        <w:tab w:val="clear" w:pos="1066"/>
      </w:tabs>
      <w:ind w:left="480" w:hanging="240"/>
    </w:pPr>
  </w:style>
  <w:style w:type="paragraph" w:styleId="Index3">
    <w:name w:val="index 3"/>
    <w:basedOn w:val="Normal"/>
    <w:next w:val="Normal"/>
    <w:autoRedefine/>
    <w:semiHidden/>
    <w:rsid w:val="000F2731"/>
    <w:pPr>
      <w:tabs>
        <w:tab w:val="clear" w:pos="1066"/>
      </w:tabs>
      <w:ind w:left="720" w:hanging="240"/>
    </w:pPr>
  </w:style>
  <w:style w:type="paragraph" w:styleId="Index4">
    <w:name w:val="index 4"/>
    <w:basedOn w:val="Normal"/>
    <w:next w:val="Normal"/>
    <w:autoRedefine/>
    <w:semiHidden/>
    <w:rsid w:val="000F2731"/>
    <w:pPr>
      <w:tabs>
        <w:tab w:val="clear" w:pos="1066"/>
      </w:tabs>
      <w:ind w:left="960" w:hanging="240"/>
    </w:pPr>
  </w:style>
  <w:style w:type="paragraph" w:styleId="Index5">
    <w:name w:val="index 5"/>
    <w:basedOn w:val="Normal"/>
    <w:next w:val="Normal"/>
    <w:autoRedefine/>
    <w:semiHidden/>
    <w:rsid w:val="000F2731"/>
    <w:pPr>
      <w:tabs>
        <w:tab w:val="clear" w:pos="1066"/>
      </w:tabs>
      <w:ind w:left="1200" w:hanging="240"/>
    </w:pPr>
  </w:style>
  <w:style w:type="paragraph" w:styleId="Index6">
    <w:name w:val="index 6"/>
    <w:basedOn w:val="Normal"/>
    <w:next w:val="Normal"/>
    <w:autoRedefine/>
    <w:semiHidden/>
    <w:rsid w:val="000F2731"/>
    <w:pPr>
      <w:tabs>
        <w:tab w:val="clear" w:pos="1066"/>
      </w:tabs>
      <w:ind w:left="1440" w:hanging="240"/>
    </w:pPr>
  </w:style>
  <w:style w:type="paragraph" w:styleId="Index7">
    <w:name w:val="index 7"/>
    <w:basedOn w:val="Normal"/>
    <w:next w:val="Normal"/>
    <w:autoRedefine/>
    <w:semiHidden/>
    <w:rsid w:val="000F2731"/>
    <w:pPr>
      <w:tabs>
        <w:tab w:val="clear" w:pos="1066"/>
      </w:tabs>
      <w:ind w:left="1680" w:hanging="240"/>
    </w:pPr>
  </w:style>
  <w:style w:type="paragraph" w:styleId="Index8">
    <w:name w:val="index 8"/>
    <w:basedOn w:val="Normal"/>
    <w:next w:val="Normal"/>
    <w:autoRedefine/>
    <w:semiHidden/>
    <w:rsid w:val="000F2731"/>
    <w:pPr>
      <w:tabs>
        <w:tab w:val="clear" w:pos="1066"/>
      </w:tabs>
      <w:ind w:left="1920" w:hanging="240"/>
    </w:pPr>
  </w:style>
  <w:style w:type="paragraph" w:styleId="Index9">
    <w:name w:val="index 9"/>
    <w:basedOn w:val="Normal"/>
    <w:next w:val="Normal"/>
    <w:autoRedefine/>
    <w:semiHidden/>
    <w:rsid w:val="000F2731"/>
    <w:pPr>
      <w:tabs>
        <w:tab w:val="clear" w:pos="1066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0F2731"/>
    <w:rPr>
      <w:rFonts w:cs="Arial"/>
      <w:b/>
      <w:bCs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spacing w:after="120"/>
      <w:ind w:left="357" w:hanging="357"/>
    </w:p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spacing w:after="120"/>
    </w:pPr>
  </w:style>
  <w:style w:type="paragraph" w:styleId="ListBullet3">
    <w:name w:val="List Bullet 3"/>
    <w:basedOn w:val="Normal"/>
    <w:autoRedefine/>
    <w:rsid w:val="000F2731"/>
    <w:pPr>
      <w:numPr>
        <w:numId w:val="3"/>
      </w:numPr>
    </w:pPr>
  </w:style>
  <w:style w:type="paragraph" w:styleId="ListNumber">
    <w:name w:val="List Number"/>
    <w:basedOn w:val="Normal"/>
    <w:qFormat/>
    <w:rsid w:val="00B87C17"/>
    <w:pPr>
      <w:numPr>
        <w:numId w:val="6"/>
      </w:numPr>
      <w:spacing w:after="120"/>
      <w:ind w:left="357" w:hanging="357"/>
    </w:pPr>
  </w:style>
  <w:style w:type="paragraph" w:styleId="ListNumber2">
    <w:name w:val="List Number 2"/>
    <w:basedOn w:val="Normal"/>
    <w:qFormat/>
    <w:rsid w:val="00B87C17"/>
    <w:pPr>
      <w:numPr>
        <w:numId w:val="7"/>
      </w:numPr>
      <w:spacing w:after="120"/>
      <w:ind w:left="714" w:hanging="357"/>
    </w:p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tabs>
        <w:tab w:val="clear" w:pos="1066"/>
      </w:tabs>
      <w:ind w:left="240" w:hanging="240"/>
    </w:pPr>
  </w:style>
  <w:style w:type="paragraph" w:styleId="TableofFigures">
    <w:name w:val="table of figures"/>
    <w:basedOn w:val="Normal"/>
    <w:next w:val="Normal"/>
    <w:semiHidden/>
    <w:rsid w:val="000F2731"/>
    <w:pPr>
      <w:tabs>
        <w:tab w:val="clear" w:pos="1066"/>
      </w:tabs>
      <w:ind w:left="480" w:hanging="480"/>
    </w:pPr>
  </w:style>
  <w:style w:type="paragraph" w:styleId="TOAHeading">
    <w:name w:val="toa heading"/>
    <w:basedOn w:val="Normal"/>
    <w:next w:val="Normal"/>
    <w:semiHidden/>
    <w:rsid w:val="000F2731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0F2731"/>
    <w:pPr>
      <w:tabs>
        <w:tab w:val="clear" w:pos="1066"/>
      </w:tabs>
    </w:pPr>
  </w:style>
  <w:style w:type="paragraph" w:styleId="TOC2">
    <w:name w:val="toc 2"/>
    <w:basedOn w:val="Normal"/>
    <w:next w:val="Normal"/>
    <w:autoRedefine/>
    <w:semiHidden/>
    <w:rsid w:val="000F2731"/>
    <w:pPr>
      <w:tabs>
        <w:tab w:val="clear" w:pos="1066"/>
      </w:tabs>
      <w:ind w:left="240"/>
    </w:pPr>
  </w:style>
  <w:style w:type="paragraph" w:styleId="TOC3">
    <w:name w:val="toc 3"/>
    <w:basedOn w:val="Normal"/>
    <w:next w:val="Normal"/>
    <w:autoRedefine/>
    <w:semiHidden/>
    <w:rsid w:val="000F2731"/>
    <w:pPr>
      <w:tabs>
        <w:tab w:val="clear" w:pos="1066"/>
      </w:tabs>
      <w:ind w:left="480"/>
    </w:pPr>
  </w:style>
  <w:style w:type="paragraph" w:styleId="TOC4">
    <w:name w:val="toc 4"/>
    <w:basedOn w:val="Normal"/>
    <w:next w:val="Normal"/>
    <w:autoRedefine/>
    <w:semiHidden/>
    <w:rsid w:val="000F2731"/>
    <w:pPr>
      <w:tabs>
        <w:tab w:val="clear" w:pos="1066"/>
      </w:tabs>
      <w:ind w:left="720"/>
    </w:pPr>
  </w:style>
  <w:style w:type="paragraph" w:styleId="TOC5">
    <w:name w:val="toc 5"/>
    <w:basedOn w:val="Normal"/>
    <w:next w:val="Normal"/>
    <w:autoRedefine/>
    <w:semiHidden/>
    <w:rsid w:val="000F2731"/>
    <w:pPr>
      <w:tabs>
        <w:tab w:val="clear" w:pos="1066"/>
      </w:tabs>
      <w:ind w:left="960"/>
    </w:pPr>
  </w:style>
  <w:style w:type="paragraph" w:styleId="TOC6">
    <w:name w:val="toc 6"/>
    <w:basedOn w:val="Normal"/>
    <w:next w:val="Normal"/>
    <w:autoRedefine/>
    <w:semiHidden/>
    <w:rsid w:val="000F2731"/>
    <w:pPr>
      <w:tabs>
        <w:tab w:val="clear" w:pos="1066"/>
      </w:tabs>
      <w:ind w:left="1200"/>
    </w:pPr>
  </w:style>
  <w:style w:type="paragraph" w:styleId="TOC7">
    <w:name w:val="toc 7"/>
    <w:basedOn w:val="Normal"/>
    <w:next w:val="Normal"/>
    <w:autoRedefine/>
    <w:semiHidden/>
    <w:rsid w:val="000F2731"/>
    <w:pPr>
      <w:tabs>
        <w:tab w:val="clear" w:pos="1066"/>
      </w:tabs>
      <w:ind w:left="1440"/>
    </w:pPr>
  </w:style>
  <w:style w:type="paragraph" w:styleId="TOC8">
    <w:name w:val="toc 8"/>
    <w:basedOn w:val="Normal"/>
    <w:next w:val="Normal"/>
    <w:autoRedefine/>
    <w:semiHidden/>
    <w:rsid w:val="000F2731"/>
    <w:pPr>
      <w:tabs>
        <w:tab w:val="clear" w:pos="1066"/>
      </w:tabs>
      <w:ind w:left="1680"/>
    </w:pPr>
  </w:style>
  <w:style w:type="paragraph" w:styleId="TOC9">
    <w:name w:val="toc 9"/>
    <w:basedOn w:val="Normal"/>
    <w:next w:val="Normal"/>
    <w:autoRedefine/>
    <w:semiHidden/>
    <w:rsid w:val="000F2731"/>
    <w:pPr>
      <w:tabs>
        <w:tab w:val="clear" w:pos="1066"/>
      </w:tabs>
      <w:ind w:left="1920"/>
    </w:p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Services Australia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for enhanced Income Management and SmartCard</dc:title>
  <dc:subject/>
  <dc:creator>Services Australia</dc:creator>
  <cp:keywords>16045.2312</cp:keywords>
  <dc:description/>
  <cp:lastModifiedBy>Donna Smail</cp:lastModifiedBy>
  <cp:revision>2</cp:revision>
  <dcterms:created xsi:type="dcterms:W3CDTF">2024-01-18T23:33:00Z</dcterms:created>
  <dcterms:modified xsi:type="dcterms:W3CDTF">2024-01-18T23:33:00Z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Book-title">
    <vt:lpwstr>AU Physics 101 Course Syllabus</vt:lpwstr>
  </property>
  <property fmtid="{D5CDD505-2E9C-101B-9397-08002B2CF9AE}" pid="3" name="eBook-author">
    <vt:lpwstr>AccessIT</vt:lpwstr>
  </property>
  <property fmtid="{D5CDD505-2E9C-101B-9397-08002B2CF9AE}" pid="4" name="eBook-filename">
    <vt:lpwstr>syllabus_accessible.lit</vt:lpwstr>
  </property>
  <property fmtid="{D5CDD505-2E9C-101B-9397-08002B2CF9AE}" pid="5" name="eBook-ThumbPath">
    <vt:lpwstr/>
  </property>
  <property fmtid="{D5CDD505-2E9C-101B-9397-08002B2CF9AE}" pid="6" name="eBook-CoverPath">
    <vt:lpwstr/>
  </property>
  <property fmtid="{D5CDD505-2E9C-101B-9397-08002B2CF9AE}" pid="7" name="eBook-SpinePath">
    <vt:lpwstr/>
  </property>
  <property fmtid="{D5CDD505-2E9C-101B-9397-08002B2CF9AE}" pid="8" name="eBook-PPCThumbPath">
    <vt:lpwstr/>
  </property>
  <property fmtid="{D5CDD505-2E9C-101B-9397-08002B2CF9AE}" pid="9" name="eBook-PPCCoverPath">
    <vt:lpwstr/>
  </property>
</Properties>
</file>