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51262" w14:textId="4F01578C" w:rsidR="00E84710" w:rsidRDefault="00EF46AE" w:rsidP="007D38E1">
      <w:pPr>
        <w:pStyle w:val="TableText"/>
      </w:pPr>
      <w:r w:rsidRPr="00F30687">
        <w:rPr>
          <w:noProof/>
          <w:lang w:eastAsia="en-AU"/>
        </w:rPr>
        <w:drawing>
          <wp:anchor distT="0" distB="0" distL="114300" distR="114300" simplePos="0" relativeHeight="251658240" behindDoc="1" locked="0" layoutInCell="1" allowOverlap="1" wp14:anchorId="05D5E2C0" wp14:editId="28791443">
            <wp:simplePos x="0" y="0"/>
            <wp:positionH relativeFrom="column">
              <wp:posOffset>-7407910</wp:posOffset>
            </wp:positionH>
            <wp:positionV relativeFrom="paragraph">
              <wp:posOffset>-1543050</wp:posOffset>
            </wp:positionV>
            <wp:extent cx="20064730" cy="11285855"/>
            <wp:effectExtent l="0" t="0" r="0" b="0"/>
            <wp:wrapNone/>
            <wp:docPr id="2135284541" name="Picture 2135284541">
              <a:extLst xmlns:a="http://schemas.openxmlformats.org/drawingml/2006/main">
                <a:ext uri="{FF2B5EF4-FFF2-40B4-BE49-F238E27FC236}">
                  <a16:creationId xmlns:a16="http://schemas.microsoft.com/office/drawing/2014/main" id="{28F881B2-CAF4-83BD-A597-002C2028147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84541" name="Picture 2135284541">
                      <a:extLst>
                        <a:ext uri="{FF2B5EF4-FFF2-40B4-BE49-F238E27FC236}">
                          <a16:creationId xmlns:a16="http://schemas.microsoft.com/office/drawing/2014/main" id="{28F881B2-CAF4-83BD-A597-002C2028147F}"/>
                        </a:ext>
                        <a:ext uri="{C183D7F6-B498-43B3-948B-1728B52AA6E4}">
                          <adec:decorative xmlns:adec="http://schemas.microsoft.com/office/drawing/2017/decorative" val="1"/>
                        </a:ext>
                      </a:extLst>
                    </pic:cNvPr>
                    <pic:cNvPicPr>
                      <a:picLocks noChangeAspect="1"/>
                    </pic:cNvPicPr>
                  </pic:nvPicPr>
                  <pic:blipFill rotWithShape="1">
                    <a:blip r:embed="rId11">
                      <a:extLst>
                        <a:ext uri="{28A0092B-C50C-407E-A947-70E740481C1C}">
                          <a14:useLocalDpi xmlns:a14="http://schemas.microsoft.com/office/drawing/2010/main" val="0"/>
                        </a:ext>
                      </a:extLst>
                    </a:blip>
                    <a:srcRect t="10188" b="10188"/>
                    <a:stretch/>
                  </pic:blipFill>
                  <pic:spPr>
                    <a:xfrm>
                      <a:off x="0" y="0"/>
                      <a:ext cx="20064730" cy="11285855"/>
                    </a:xfrm>
                    <a:prstGeom prst="rect">
                      <a:avLst/>
                    </a:prstGeom>
                  </pic:spPr>
                </pic:pic>
              </a:graphicData>
            </a:graphic>
            <wp14:sizeRelH relativeFrom="page">
              <wp14:pctWidth>0</wp14:pctWidth>
            </wp14:sizeRelH>
            <wp14:sizeRelV relativeFrom="page">
              <wp14:pctHeight>0</wp14:pctHeight>
            </wp14:sizeRelV>
          </wp:anchor>
        </w:drawing>
      </w:r>
      <w:r w:rsidR="00AD18AB" w:rsidRPr="00AD18AB">
        <w:rPr>
          <w:noProof/>
          <w:lang w:eastAsia="en-AU"/>
        </w:rPr>
        <mc:AlternateContent>
          <mc:Choice Requires="wps">
            <w:drawing>
              <wp:anchor distT="0" distB="0" distL="114300" distR="114300" simplePos="0" relativeHeight="251658241" behindDoc="0" locked="0" layoutInCell="1" allowOverlap="1" wp14:anchorId="38496B34" wp14:editId="206447AC">
                <wp:simplePos x="0" y="0"/>
                <wp:positionH relativeFrom="column">
                  <wp:posOffset>-7407910</wp:posOffset>
                </wp:positionH>
                <wp:positionV relativeFrom="paragraph">
                  <wp:posOffset>-1911350</wp:posOffset>
                </wp:positionV>
                <wp:extent cx="5956300" cy="2254852"/>
                <wp:effectExtent l="0" t="0" r="6350" b="0"/>
                <wp:wrapNone/>
                <wp:docPr id="1041028803"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300" cy="2254852"/>
                        </a:xfrm>
                        <a:prstGeom prst="rect">
                          <a:avLst/>
                        </a:prstGeom>
                        <a:solidFill>
                          <a:schemeClr val="accent1">
                            <a:alpha val="64000"/>
                          </a:schemeClr>
                        </a:solidFill>
                      </wps:spPr>
                      <wps:txbx>
                        <w:txbxContent>
                          <w:p w14:paraId="08F3265A" w14:textId="77777777" w:rsidR="00B54A73" w:rsidRDefault="00B54A73" w:rsidP="007D38E1">
                            <w:pPr>
                              <w:rPr>
                                <w:sz w:val="72"/>
                                <w:szCs w:val="72"/>
                              </w:rPr>
                            </w:pPr>
                            <w:r>
                              <w:rPr>
                                <w:sz w:val="72"/>
                                <w:szCs w:val="72"/>
                              </w:rPr>
                              <w:t>Department of Social Services</w:t>
                            </w:r>
                            <w:r>
                              <w:rPr>
                                <w:sz w:val="72"/>
                                <w:szCs w:val="72"/>
                              </w:rPr>
                              <w:br/>
                            </w:r>
                            <w:r>
                              <w:t xml:space="preserve">Evaluation of the Escaping Violence </w:t>
                            </w:r>
                            <w:r>
                              <w:br/>
                              <w:t>Payment Place-Based Trial</w:t>
                            </w:r>
                            <w:r>
                              <w:br/>
                              <w:t xml:space="preserve">Program logic </w:t>
                            </w:r>
                          </w:p>
                        </w:txbxContent>
                      </wps:txbx>
                      <wps:bodyPr vert="horz" lIns="0" tIns="0" rIns="0" bIns="0" rtlCol="0" anchor="t" anchorCtr="0">
                        <a:noAutofit/>
                      </wps:bodyPr>
                    </wps:wsp>
                  </a:graphicData>
                </a:graphic>
              </wp:anchor>
            </w:drawing>
          </mc:Choice>
          <mc:Fallback>
            <w:pict>
              <v:rect w14:anchorId="38496B34" id="Title 2" o:spid="_x0000_s1026" style="position:absolute;left:0;text-align:left;margin-left:-583.3pt;margin-top:-150.5pt;width:469pt;height:177.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" fillcolor="#bde9c8 [3204]" stroked="f">
                <v:fill opacity="41891f"/>
                <o:lock v:ext="edit" grouping="t"/>
                <v:textbox inset="0,0,0,0">
                  <w:txbxContent>
                    <w:p w14:paraId="08F3265A" w14:textId="77777777" w:rsidR="00B54A73" w:rsidRDefault="00B54A73" w:rsidP="007D38E1">
                      <w:pPr>
                        <w:rPr>
                          <w:sz w:val="72"/>
                          <w:szCs w:val="72"/>
                        </w:rPr>
                      </w:pPr>
                      <w:r>
                        <w:rPr>
                          <w:sz w:val="72"/>
                          <w:szCs w:val="72"/>
                        </w:rPr>
                        <w:t>Department of Social Services</w:t>
                      </w:r>
                      <w:r>
                        <w:rPr>
                          <w:sz w:val="72"/>
                          <w:szCs w:val="72"/>
                        </w:rPr>
                        <w:br/>
                      </w:r>
                      <w:r>
                        <w:t xml:space="preserve">Evaluation of the Escaping Violence </w:t>
                      </w:r>
                      <w:r>
                        <w:br/>
                        <w:t>Payment Place-Based Trial</w:t>
                      </w:r>
                      <w:r>
                        <w:br/>
                        <w:t xml:space="preserve">Program logic </w:t>
                      </w:r>
                    </w:p>
                  </w:txbxContent>
                </v:textbox>
              </v:rect>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8"/>
        <w:gridCol w:w="3410"/>
        <w:gridCol w:w="2474"/>
      </w:tblGrid>
      <w:tr w:rsidR="00562C40" w:rsidRPr="00AE6EDB" w14:paraId="3E975525" w14:textId="77777777" w:rsidTr="00586157">
        <w:trPr>
          <w:trHeight w:val="1622"/>
        </w:trPr>
        <w:tc>
          <w:tcPr>
            <w:tcW w:w="3518" w:type="dxa"/>
          </w:tcPr>
          <w:p w14:paraId="7E880F3E" w14:textId="27F7BF79" w:rsidR="007B0E06" w:rsidRPr="007B0E06" w:rsidRDefault="007B0E06" w:rsidP="007D38E1">
            <w:pPr>
              <w:pStyle w:val="Subtitle"/>
            </w:pPr>
          </w:p>
        </w:tc>
        <w:tc>
          <w:tcPr>
            <w:tcW w:w="5884" w:type="dxa"/>
            <w:gridSpan w:val="2"/>
          </w:tcPr>
          <w:p w14:paraId="44BDC0B9" w14:textId="2037158C" w:rsidR="00AE6EDB" w:rsidRPr="00586157" w:rsidRDefault="00AE6EDB" w:rsidP="007D38E1"/>
        </w:tc>
      </w:tr>
      <w:tr w:rsidR="00562C40" w:rsidRPr="00AE6EDB" w14:paraId="0E36093A" w14:textId="77777777" w:rsidTr="00EF34DB">
        <w:trPr>
          <w:trHeight w:val="3940"/>
        </w:trPr>
        <w:tc>
          <w:tcPr>
            <w:tcW w:w="6928" w:type="dxa"/>
            <w:gridSpan w:val="2"/>
          </w:tcPr>
          <w:p w14:paraId="180A5283" w14:textId="5D85A7E4" w:rsidR="00A30A35" w:rsidRPr="009D2157" w:rsidRDefault="00A30880" w:rsidP="00DA473C">
            <w:pPr>
              <w:pStyle w:val="Heading1"/>
              <w:rPr>
                <w:color w:val="EEF6F6" w:themeColor="background2" w:themeTint="33"/>
              </w:rPr>
            </w:pPr>
            <w:bookmarkStart w:id="0" w:name="_Toc145842327"/>
            <w:bookmarkStart w:id="1" w:name="_Toc146559344"/>
            <w:bookmarkStart w:id="2" w:name="_Toc152009976"/>
            <w:bookmarkStart w:id="3" w:name="_Toc168932426"/>
            <w:bookmarkStart w:id="4" w:name="_Toc173657793"/>
            <w:r w:rsidRPr="009D2157">
              <w:rPr>
                <w:color w:val="EEF6F6" w:themeColor="background2" w:themeTint="33"/>
              </w:rPr>
              <w:t>Department of Social Services</w:t>
            </w:r>
            <w:bookmarkEnd w:id="0"/>
            <w:bookmarkEnd w:id="1"/>
            <w:bookmarkEnd w:id="2"/>
            <w:bookmarkEnd w:id="3"/>
            <w:bookmarkEnd w:id="4"/>
          </w:p>
          <w:p w14:paraId="775BF802" w14:textId="21C8882F" w:rsidR="00B55FD2" w:rsidRPr="00B55FD2" w:rsidRDefault="00AD18AB" w:rsidP="00DA473C">
            <w:pPr>
              <w:pStyle w:val="Heading2"/>
            </w:pPr>
            <w:bookmarkStart w:id="5" w:name="_Toc145842328"/>
            <w:bookmarkStart w:id="6" w:name="_Toc146559345"/>
            <w:bookmarkStart w:id="7" w:name="_Toc152009977"/>
            <w:bookmarkStart w:id="8" w:name="_Toc168932427"/>
            <w:bookmarkStart w:id="9" w:name="_Toc173657794"/>
            <w:r w:rsidRPr="009D2157">
              <w:rPr>
                <w:color w:val="EEF6F6" w:themeColor="background2" w:themeTint="33"/>
                <w:sz w:val="52"/>
              </w:rPr>
              <w:t xml:space="preserve">Report: </w:t>
            </w:r>
            <w:r w:rsidR="00A30880" w:rsidRPr="009D2157">
              <w:rPr>
                <w:color w:val="EEF6F6" w:themeColor="background2" w:themeTint="33"/>
                <w:sz w:val="52"/>
              </w:rPr>
              <w:t xml:space="preserve">Evaluation of the Escaping Violence Payment </w:t>
            </w:r>
            <w:r w:rsidR="00653A6F" w:rsidRPr="00653A6F">
              <w:rPr>
                <w:color w:val="EEF6F6" w:themeColor="background2" w:themeTint="33"/>
                <w:sz w:val="52"/>
                <w:szCs w:val="52"/>
              </w:rPr>
              <w:t>P</w:t>
            </w:r>
            <w:r w:rsidR="00D61003" w:rsidRPr="00653A6F">
              <w:rPr>
                <w:color w:val="EEF6F6" w:themeColor="background2" w:themeTint="33"/>
                <w:sz w:val="52"/>
                <w:szCs w:val="52"/>
              </w:rPr>
              <w:t>lace-</w:t>
            </w:r>
            <w:r w:rsidR="00653A6F" w:rsidRPr="00653A6F">
              <w:rPr>
                <w:color w:val="EEF6F6" w:themeColor="background2" w:themeTint="33"/>
                <w:sz w:val="52"/>
                <w:szCs w:val="52"/>
              </w:rPr>
              <w:t>B</w:t>
            </w:r>
            <w:r w:rsidR="00D61003" w:rsidRPr="00653A6F">
              <w:rPr>
                <w:color w:val="EEF6F6" w:themeColor="background2" w:themeTint="33"/>
                <w:sz w:val="52"/>
                <w:szCs w:val="52"/>
              </w:rPr>
              <w:t xml:space="preserve">ased </w:t>
            </w:r>
            <w:r w:rsidR="00653A6F" w:rsidRPr="00653A6F">
              <w:rPr>
                <w:color w:val="EEF6F6" w:themeColor="background2" w:themeTint="33"/>
                <w:sz w:val="52"/>
                <w:szCs w:val="52"/>
              </w:rPr>
              <w:t>T</w:t>
            </w:r>
            <w:r w:rsidR="00D61003" w:rsidRPr="00653A6F">
              <w:rPr>
                <w:color w:val="EEF6F6" w:themeColor="background2" w:themeTint="33"/>
                <w:sz w:val="52"/>
                <w:szCs w:val="52"/>
              </w:rPr>
              <w:t>rial</w:t>
            </w:r>
            <w:bookmarkEnd w:id="5"/>
            <w:bookmarkEnd w:id="6"/>
            <w:bookmarkEnd w:id="7"/>
            <w:bookmarkEnd w:id="8"/>
            <w:bookmarkEnd w:id="9"/>
            <w:r w:rsidR="00D61003" w:rsidRPr="009D2157">
              <w:rPr>
                <w:color w:val="EEF6F6" w:themeColor="background2" w:themeTint="33"/>
              </w:rPr>
              <w:t xml:space="preserve"> </w:t>
            </w:r>
          </w:p>
        </w:tc>
        <w:tc>
          <w:tcPr>
            <w:tcW w:w="2474" w:type="dxa"/>
          </w:tcPr>
          <w:p w14:paraId="1E4668FA" w14:textId="77777777" w:rsidR="00A30A35" w:rsidRPr="00586157" w:rsidRDefault="00A30A35" w:rsidP="007D38E1"/>
        </w:tc>
      </w:tr>
      <w:tr w:rsidR="00562C40" w:rsidRPr="00AE6EDB" w14:paraId="5D607DD3" w14:textId="77777777" w:rsidTr="00586157">
        <w:tc>
          <w:tcPr>
            <w:tcW w:w="3518" w:type="dxa"/>
          </w:tcPr>
          <w:p w14:paraId="4EAA4169" w14:textId="1A871027" w:rsidR="00AE6EDB" w:rsidRPr="00A30A35" w:rsidRDefault="00AE6EDB" w:rsidP="007D38E1">
            <w:pPr>
              <w:pStyle w:val="Date"/>
            </w:pPr>
          </w:p>
        </w:tc>
        <w:tc>
          <w:tcPr>
            <w:tcW w:w="5884" w:type="dxa"/>
            <w:gridSpan w:val="2"/>
          </w:tcPr>
          <w:p w14:paraId="27400084" w14:textId="0CD72C3B" w:rsidR="00AE6EDB" w:rsidRPr="00586157" w:rsidRDefault="00AE6EDB" w:rsidP="007D38E1"/>
        </w:tc>
      </w:tr>
    </w:tbl>
    <w:p w14:paraId="70A9464C" w14:textId="77777777" w:rsidR="00A30A35" w:rsidRDefault="00A30A35" w:rsidP="007D38E1"/>
    <w:p w14:paraId="0A1A1F16" w14:textId="77777777" w:rsidR="006A4082" w:rsidRDefault="006A4082" w:rsidP="007D38E1">
      <w:pPr>
        <w:sectPr w:rsidR="006A4082" w:rsidSect="007F38B9">
          <w:headerReference w:type="default" r:id="rId12"/>
          <w:footerReference w:type="default" r:id="rId13"/>
          <w:headerReference w:type="first" r:id="rId14"/>
          <w:footerReference w:type="first" r:id="rId15"/>
          <w:pgSz w:w="11907" w:h="16840" w:code="9"/>
          <w:pgMar w:top="2410" w:right="851" w:bottom="1418" w:left="851" w:header="425" w:footer="845" w:gutter="0"/>
          <w:cols w:space="708"/>
          <w:docGrid w:linePitch="360"/>
        </w:sectPr>
      </w:pPr>
    </w:p>
    <w:p w14:paraId="56B19B3C" w14:textId="5E5CFDF4" w:rsidR="00AE6EDB" w:rsidRPr="009D2157" w:rsidRDefault="00331D28" w:rsidP="00DA473C">
      <w:pPr>
        <w:pStyle w:val="TOCHeading"/>
        <w:rPr>
          <w:color w:val="425563" w:themeColor="text1"/>
        </w:rPr>
      </w:pPr>
      <w:r w:rsidRPr="009D2157">
        <w:rPr>
          <w:color w:val="425563" w:themeColor="text1"/>
        </w:rPr>
        <w:lastRenderedPageBreak/>
        <w:t xml:space="preserve">Table of </w:t>
      </w:r>
      <w:r w:rsidR="00EF34DB" w:rsidRPr="009D2157">
        <w:rPr>
          <w:color w:val="425563" w:themeColor="text1"/>
        </w:rPr>
        <w:br/>
      </w:r>
      <w:r w:rsidRPr="009D2157">
        <w:rPr>
          <w:color w:val="425563" w:themeColor="text1"/>
        </w:rPr>
        <w:t>contents</w:t>
      </w:r>
    </w:p>
    <w:p w14:paraId="2647AD14" w14:textId="6E28CDC7" w:rsidR="009D2157" w:rsidRDefault="00482332" w:rsidP="009D2157">
      <w:pPr>
        <w:pStyle w:val="TOC1"/>
        <w:rPr>
          <w:rFonts w:eastAsiaTheme="minorEastAsia"/>
          <w:color w:val="auto"/>
          <w:kern w:val="2"/>
          <w:sz w:val="24"/>
          <w:szCs w:val="24"/>
          <w:lang w:eastAsia="en-AU"/>
          <w14:ligatures w14:val="standardContextual"/>
        </w:rPr>
      </w:pPr>
      <w:r>
        <w:rPr>
          <w:shd w:val="clear" w:color="auto" w:fill="E6E6E6"/>
        </w:rPr>
        <w:fldChar w:fldCharType="begin"/>
      </w:r>
      <w:r>
        <w:instrText xml:space="preserve"> TOC \o "1-2" \h \z \t "Section Heading,1" </w:instrText>
      </w:r>
      <w:r>
        <w:rPr>
          <w:shd w:val="clear" w:color="auto" w:fill="E6E6E6"/>
        </w:rPr>
        <w:fldChar w:fldCharType="separate"/>
      </w:r>
    </w:p>
    <w:p w14:paraId="26C7A0B9" w14:textId="11BD8071" w:rsidR="009D2157" w:rsidRDefault="009D2157">
      <w:pPr>
        <w:pStyle w:val="TOC1"/>
        <w:rPr>
          <w:rFonts w:eastAsiaTheme="minorEastAsia"/>
          <w:color w:val="auto"/>
          <w:kern w:val="2"/>
          <w:sz w:val="24"/>
          <w:szCs w:val="24"/>
          <w:lang w:eastAsia="en-AU"/>
          <w14:ligatures w14:val="standardContextual"/>
        </w:rPr>
      </w:pPr>
      <w:hyperlink w:anchor="_Toc173657795" w:history="1">
        <w:r w:rsidRPr="00543B42">
          <w:rPr>
            <w:rStyle w:val="Hyperlink"/>
          </w:rPr>
          <w:t>Executive summary</w:t>
        </w:r>
        <w:r>
          <w:rPr>
            <w:webHidden/>
          </w:rPr>
          <w:tab/>
        </w:r>
        <w:r>
          <w:rPr>
            <w:webHidden/>
          </w:rPr>
          <w:fldChar w:fldCharType="begin"/>
        </w:r>
        <w:r>
          <w:rPr>
            <w:webHidden/>
          </w:rPr>
          <w:instrText xml:space="preserve"> PAGEREF _Toc173657795 \h </w:instrText>
        </w:r>
        <w:r>
          <w:rPr>
            <w:webHidden/>
          </w:rPr>
        </w:r>
        <w:r>
          <w:rPr>
            <w:webHidden/>
          </w:rPr>
          <w:fldChar w:fldCharType="separate"/>
        </w:r>
        <w:r w:rsidR="00402D18">
          <w:rPr>
            <w:webHidden/>
          </w:rPr>
          <w:t>3</w:t>
        </w:r>
        <w:r>
          <w:rPr>
            <w:webHidden/>
          </w:rPr>
          <w:fldChar w:fldCharType="end"/>
        </w:r>
      </w:hyperlink>
    </w:p>
    <w:p w14:paraId="536DA57C" w14:textId="25EE08C0" w:rsidR="009D2157" w:rsidRDefault="009D2157">
      <w:pPr>
        <w:pStyle w:val="TOC1"/>
        <w:rPr>
          <w:rFonts w:eastAsiaTheme="minorEastAsia"/>
          <w:color w:val="auto"/>
          <w:kern w:val="2"/>
          <w:sz w:val="24"/>
          <w:szCs w:val="24"/>
          <w:lang w:eastAsia="en-AU"/>
          <w14:ligatures w14:val="standardContextual"/>
        </w:rPr>
      </w:pPr>
      <w:hyperlink w:anchor="_Toc173657796" w:history="1">
        <w:r w:rsidRPr="00543B42">
          <w:rPr>
            <w:rStyle w:val="Hyperlink"/>
          </w:rPr>
          <w:t>EVP place-based trial</w:t>
        </w:r>
        <w:r>
          <w:rPr>
            <w:webHidden/>
          </w:rPr>
          <w:tab/>
        </w:r>
        <w:r>
          <w:rPr>
            <w:webHidden/>
          </w:rPr>
          <w:fldChar w:fldCharType="begin"/>
        </w:r>
        <w:r>
          <w:rPr>
            <w:webHidden/>
          </w:rPr>
          <w:instrText xml:space="preserve"> PAGEREF _Toc173657796 \h </w:instrText>
        </w:r>
        <w:r>
          <w:rPr>
            <w:webHidden/>
          </w:rPr>
        </w:r>
        <w:r>
          <w:rPr>
            <w:webHidden/>
          </w:rPr>
          <w:fldChar w:fldCharType="separate"/>
        </w:r>
        <w:r w:rsidR="00402D18">
          <w:rPr>
            <w:webHidden/>
          </w:rPr>
          <w:t>6</w:t>
        </w:r>
        <w:r>
          <w:rPr>
            <w:webHidden/>
          </w:rPr>
          <w:fldChar w:fldCharType="end"/>
        </w:r>
      </w:hyperlink>
    </w:p>
    <w:p w14:paraId="30725C71" w14:textId="1DD19545" w:rsidR="009D2157" w:rsidRDefault="009D2157">
      <w:pPr>
        <w:pStyle w:val="TOC1"/>
        <w:rPr>
          <w:rFonts w:eastAsiaTheme="minorEastAsia"/>
          <w:color w:val="auto"/>
          <w:kern w:val="2"/>
          <w:sz w:val="24"/>
          <w:szCs w:val="24"/>
          <w:lang w:eastAsia="en-AU"/>
          <w14:ligatures w14:val="standardContextual"/>
        </w:rPr>
      </w:pPr>
      <w:hyperlink w:anchor="_Toc173657797" w:history="1">
        <w:r w:rsidRPr="00543B42">
          <w:rPr>
            <w:rStyle w:val="Hyperlink"/>
          </w:rPr>
          <w:t>Evaluation purpose and methodology</w:t>
        </w:r>
        <w:r>
          <w:rPr>
            <w:webHidden/>
          </w:rPr>
          <w:tab/>
        </w:r>
        <w:r>
          <w:rPr>
            <w:webHidden/>
          </w:rPr>
          <w:fldChar w:fldCharType="begin"/>
        </w:r>
        <w:r>
          <w:rPr>
            <w:webHidden/>
          </w:rPr>
          <w:instrText xml:space="preserve"> PAGEREF _Toc173657797 \h </w:instrText>
        </w:r>
        <w:r>
          <w:rPr>
            <w:webHidden/>
          </w:rPr>
        </w:r>
        <w:r>
          <w:rPr>
            <w:webHidden/>
          </w:rPr>
          <w:fldChar w:fldCharType="separate"/>
        </w:r>
        <w:r w:rsidR="00402D18">
          <w:rPr>
            <w:webHidden/>
          </w:rPr>
          <w:t>7</w:t>
        </w:r>
        <w:r>
          <w:rPr>
            <w:webHidden/>
          </w:rPr>
          <w:fldChar w:fldCharType="end"/>
        </w:r>
      </w:hyperlink>
    </w:p>
    <w:p w14:paraId="2E511F16" w14:textId="2F31D229" w:rsidR="009D2157" w:rsidRDefault="009D2157">
      <w:pPr>
        <w:pStyle w:val="TOC1"/>
        <w:rPr>
          <w:rFonts w:eastAsiaTheme="minorEastAsia"/>
          <w:color w:val="auto"/>
          <w:kern w:val="2"/>
          <w:sz w:val="24"/>
          <w:szCs w:val="24"/>
          <w:lang w:eastAsia="en-AU"/>
          <w14:ligatures w14:val="standardContextual"/>
        </w:rPr>
      </w:pPr>
      <w:hyperlink w:anchor="_Toc173657798" w:history="1">
        <w:r w:rsidRPr="00543B42">
          <w:rPr>
            <w:rStyle w:val="Hyperlink"/>
          </w:rPr>
          <w:t>Findings</w:t>
        </w:r>
        <w:r>
          <w:rPr>
            <w:webHidden/>
          </w:rPr>
          <w:tab/>
        </w:r>
        <w:r>
          <w:rPr>
            <w:webHidden/>
          </w:rPr>
          <w:fldChar w:fldCharType="begin"/>
        </w:r>
        <w:r>
          <w:rPr>
            <w:webHidden/>
          </w:rPr>
          <w:instrText xml:space="preserve"> PAGEREF _Toc173657798 \h </w:instrText>
        </w:r>
        <w:r>
          <w:rPr>
            <w:webHidden/>
          </w:rPr>
        </w:r>
        <w:r>
          <w:rPr>
            <w:webHidden/>
          </w:rPr>
          <w:fldChar w:fldCharType="separate"/>
        </w:r>
        <w:r w:rsidR="00402D18">
          <w:rPr>
            <w:webHidden/>
          </w:rPr>
          <w:t>9</w:t>
        </w:r>
        <w:r>
          <w:rPr>
            <w:webHidden/>
          </w:rPr>
          <w:fldChar w:fldCharType="end"/>
        </w:r>
      </w:hyperlink>
    </w:p>
    <w:p w14:paraId="79226621" w14:textId="424DBB1F" w:rsidR="009D2157" w:rsidRDefault="009D2157">
      <w:pPr>
        <w:pStyle w:val="TOC2"/>
        <w:rPr>
          <w:rFonts w:asciiTheme="minorHAnsi" w:eastAsiaTheme="minorEastAsia" w:hAnsiTheme="minorHAnsi"/>
          <w:color w:val="auto"/>
          <w:kern w:val="2"/>
          <w:sz w:val="24"/>
          <w:szCs w:val="24"/>
          <w:lang w:eastAsia="en-AU"/>
          <w14:ligatures w14:val="standardContextual"/>
        </w:rPr>
      </w:pPr>
      <w:hyperlink w:anchor="_Toc173657799" w:history="1">
        <w:r w:rsidRPr="00543B42">
          <w:rPr>
            <w:rStyle w:val="Hyperlink"/>
          </w:rPr>
          <w:t>How effectively was the trial implemented and delivered?</w:t>
        </w:r>
        <w:r>
          <w:rPr>
            <w:webHidden/>
          </w:rPr>
          <w:tab/>
        </w:r>
        <w:r>
          <w:rPr>
            <w:webHidden/>
          </w:rPr>
          <w:fldChar w:fldCharType="begin"/>
        </w:r>
        <w:r>
          <w:rPr>
            <w:webHidden/>
          </w:rPr>
          <w:instrText xml:space="preserve"> PAGEREF _Toc173657799 \h </w:instrText>
        </w:r>
        <w:r>
          <w:rPr>
            <w:webHidden/>
          </w:rPr>
        </w:r>
        <w:r>
          <w:rPr>
            <w:webHidden/>
          </w:rPr>
          <w:fldChar w:fldCharType="separate"/>
        </w:r>
        <w:r w:rsidR="00402D18">
          <w:rPr>
            <w:webHidden/>
          </w:rPr>
          <w:t>9</w:t>
        </w:r>
        <w:r>
          <w:rPr>
            <w:webHidden/>
          </w:rPr>
          <w:fldChar w:fldCharType="end"/>
        </w:r>
      </w:hyperlink>
    </w:p>
    <w:p w14:paraId="37B509B5" w14:textId="0128C3F0" w:rsidR="009D2157" w:rsidRDefault="009D2157">
      <w:pPr>
        <w:pStyle w:val="TOC2"/>
        <w:rPr>
          <w:rFonts w:asciiTheme="minorHAnsi" w:eastAsiaTheme="minorEastAsia" w:hAnsiTheme="minorHAnsi"/>
          <w:color w:val="auto"/>
          <w:kern w:val="2"/>
          <w:sz w:val="24"/>
          <w:szCs w:val="24"/>
          <w:lang w:eastAsia="en-AU"/>
          <w14:ligatures w14:val="standardContextual"/>
        </w:rPr>
      </w:pPr>
      <w:hyperlink w:anchor="_Toc173657800" w:history="1">
        <w:r w:rsidRPr="00543B42">
          <w:rPr>
            <w:rStyle w:val="Hyperlink"/>
          </w:rPr>
          <w:t>How efficient was the trial in the delivery of services?</w:t>
        </w:r>
        <w:r>
          <w:rPr>
            <w:webHidden/>
          </w:rPr>
          <w:tab/>
        </w:r>
        <w:r>
          <w:rPr>
            <w:webHidden/>
          </w:rPr>
          <w:fldChar w:fldCharType="begin"/>
        </w:r>
        <w:r>
          <w:rPr>
            <w:webHidden/>
          </w:rPr>
          <w:instrText xml:space="preserve"> PAGEREF _Toc173657800 \h </w:instrText>
        </w:r>
        <w:r>
          <w:rPr>
            <w:webHidden/>
          </w:rPr>
        </w:r>
        <w:r>
          <w:rPr>
            <w:webHidden/>
          </w:rPr>
          <w:fldChar w:fldCharType="separate"/>
        </w:r>
        <w:r w:rsidR="00402D18">
          <w:rPr>
            <w:webHidden/>
          </w:rPr>
          <w:t>32</w:t>
        </w:r>
        <w:r>
          <w:rPr>
            <w:webHidden/>
          </w:rPr>
          <w:fldChar w:fldCharType="end"/>
        </w:r>
      </w:hyperlink>
    </w:p>
    <w:p w14:paraId="37423933" w14:textId="351BF082" w:rsidR="009D2157" w:rsidRDefault="009D2157">
      <w:pPr>
        <w:pStyle w:val="TOC2"/>
        <w:rPr>
          <w:rFonts w:asciiTheme="minorHAnsi" w:eastAsiaTheme="minorEastAsia" w:hAnsiTheme="minorHAnsi"/>
          <w:color w:val="auto"/>
          <w:kern w:val="2"/>
          <w:sz w:val="24"/>
          <w:szCs w:val="24"/>
          <w:lang w:eastAsia="en-AU"/>
          <w14:ligatures w14:val="standardContextual"/>
        </w:rPr>
      </w:pPr>
      <w:hyperlink w:anchor="_Toc173657801" w:history="1">
        <w:r w:rsidRPr="00543B42">
          <w:rPr>
            <w:rStyle w:val="Hyperlink"/>
          </w:rPr>
          <w:t>Was the design of the trial appropriate to supporting its objectives?</w:t>
        </w:r>
        <w:r>
          <w:rPr>
            <w:webHidden/>
          </w:rPr>
          <w:tab/>
        </w:r>
        <w:r>
          <w:rPr>
            <w:webHidden/>
          </w:rPr>
          <w:fldChar w:fldCharType="begin"/>
        </w:r>
        <w:r>
          <w:rPr>
            <w:webHidden/>
          </w:rPr>
          <w:instrText xml:space="preserve"> PAGEREF _Toc173657801 \h </w:instrText>
        </w:r>
        <w:r>
          <w:rPr>
            <w:webHidden/>
          </w:rPr>
        </w:r>
        <w:r>
          <w:rPr>
            <w:webHidden/>
          </w:rPr>
          <w:fldChar w:fldCharType="separate"/>
        </w:r>
        <w:r w:rsidR="00402D18">
          <w:rPr>
            <w:webHidden/>
          </w:rPr>
          <w:t>36</w:t>
        </w:r>
        <w:r>
          <w:rPr>
            <w:webHidden/>
          </w:rPr>
          <w:fldChar w:fldCharType="end"/>
        </w:r>
      </w:hyperlink>
    </w:p>
    <w:p w14:paraId="02992835" w14:textId="222EC595" w:rsidR="009D2157" w:rsidRDefault="009D2157">
      <w:pPr>
        <w:pStyle w:val="TOC2"/>
        <w:rPr>
          <w:rFonts w:asciiTheme="minorHAnsi" w:eastAsiaTheme="minorEastAsia" w:hAnsiTheme="minorHAnsi"/>
          <w:color w:val="auto"/>
          <w:kern w:val="2"/>
          <w:sz w:val="24"/>
          <w:szCs w:val="24"/>
          <w:lang w:eastAsia="en-AU"/>
          <w14:ligatures w14:val="standardContextual"/>
        </w:rPr>
      </w:pPr>
      <w:hyperlink w:anchor="_Toc173657802" w:history="1">
        <w:r w:rsidRPr="00543B42">
          <w:rPr>
            <w:rStyle w:val="Hyperlink"/>
          </w:rPr>
          <w:t>Conclusion</w:t>
        </w:r>
        <w:r>
          <w:rPr>
            <w:webHidden/>
          </w:rPr>
          <w:tab/>
        </w:r>
        <w:r>
          <w:rPr>
            <w:webHidden/>
          </w:rPr>
          <w:fldChar w:fldCharType="begin"/>
        </w:r>
        <w:r>
          <w:rPr>
            <w:webHidden/>
          </w:rPr>
          <w:instrText xml:space="preserve"> PAGEREF _Toc173657802 \h </w:instrText>
        </w:r>
        <w:r>
          <w:rPr>
            <w:webHidden/>
          </w:rPr>
        </w:r>
        <w:r>
          <w:rPr>
            <w:webHidden/>
          </w:rPr>
          <w:fldChar w:fldCharType="separate"/>
        </w:r>
        <w:r w:rsidR="00402D18">
          <w:rPr>
            <w:webHidden/>
          </w:rPr>
          <w:t>39</w:t>
        </w:r>
        <w:r>
          <w:rPr>
            <w:webHidden/>
          </w:rPr>
          <w:fldChar w:fldCharType="end"/>
        </w:r>
      </w:hyperlink>
    </w:p>
    <w:p w14:paraId="1D5F03C3" w14:textId="48A82217" w:rsidR="00A43E5B" w:rsidRPr="003D6AC9" w:rsidRDefault="00482332" w:rsidP="007D38E1">
      <w:r>
        <w:rPr>
          <w:noProof/>
          <w:shd w:val="clear" w:color="auto" w:fill="E6E6E6"/>
        </w:rPr>
        <w:fldChar w:fldCharType="end"/>
      </w:r>
    </w:p>
    <w:p w14:paraId="6A99A7E1" w14:textId="77777777" w:rsidR="006A4082" w:rsidRDefault="006A4082" w:rsidP="007D38E1">
      <w:pPr>
        <w:sectPr w:rsidR="006A4082" w:rsidSect="007F38B9">
          <w:headerReference w:type="default" r:id="rId16"/>
          <w:footerReference w:type="default" r:id="rId17"/>
          <w:headerReference w:type="first" r:id="rId18"/>
          <w:footerReference w:type="first" r:id="rId19"/>
          <w:pgSz w:w="11907" w:h="16840" w:code="9"/>
          <w:pgMar w:top="2410" w:right="851" w:bottom="1418" w:left="851" w:header="425" w:footer="516" w:gutter="0"/>
          <w:cols w:space="708"/>
          <w:docGrid w:linePitch="360"/>
        </w:sectPr>
      </w:pPr>
    </w:p>
    <w:p w14:paraId="09E276FB" w14:textId="731C56E3" w:rsidR="007E37AD" w:rsidRPr="00DA473C" w:rsidRDefault="00E82FF0" w:rsidP="00DA473C">
      <w:pPr>
        <w:pStyle w:val="Heading1"/>
      </w:pPr>
      <w:bookmarkStart w:id="10" w:name="_Toc173657795"/>
      <w:r w:rsidRPr="00DA473C">
        <w:lastRenderedPageBreak/>
        <w:t>Executive summary</w:t>
      </w:r>
      <w:bookmarkEnd w:id="10"/>
    </w:p>
    <w:p w14:paraId="61DA5ADF" w14:textId="3C9BFAA3" w:rsidR="00691E9F" w:rsidRPr="006D1C1B" w:rsidRDefault="02C03A55" w:rsidP="00691E9F">
      <w:r w:rsidRPr="006D1C1B">
        <w:t xml:space="preserve">In </w:t>
      </w:r>
      <w:r>
        <w:t xml:space="preserve">October </w:t>
      </w:r>
      <w:r w:rsidRPr="006D1C1B">
        <w:t>2021 the Australian Government established a 2-year trial of the Escaping Violence Payment (EVP)</w:t>
      </w:r>
      <w:r w:rsidR="00691E9F" w:rsidRPr="00BC5771">
        <w:rPr>
          <w:rStyle w:val="FootnoteReference"/>
        </w:rPr>
        <w:footnoteReference w:id="2"/>
      </w:r>
      <w:r w:rsidRPr="006D1C1B">
        <w:t xml:space="preserve"> with the aim of reducing financial barriers associated with leaving violent </w:t>
      </w:r>
      <w:r>
        <w:t xml:space="preserve">intimate partner </w:t>
      </w:r>
      <w:r w:rsidRPr="006D1C1B">
        <w:t>relationships.</w:t>
      </w:r>
      <w:r w:rsidR="00DC7779">
        <w:rPr>
          <w:rStyle w:val="FootnoteReference"/>
        </w:rPr>
        <w:footnoteReference w:id="3"/>
      </w:r>
      <w:r w:rsidRPr="006D1C1B">
        <w:t xml:space="preserve"> </w:t>
      </w:r>
      <w:r w:rsidR="003009E2">
        <w:t>T</w:t>
      </w:r>
      <w:r w:rsidRPr="00284495">
        <w:t>he</w:t>
      </w:r>
      <w:r w:rsidRPr="006D1C1B">
        <w:t xml:space="preserve"> EVP:</w:t>
      </w:r>
    </w:p>
    <w:p w14:paraId="10DD010B" w14:textId="30632CC5" w:rsidR="00691E9F" w:rsidRPr="00691E9F" w:rsidRDefault="00691E9F" w:rsidP="00691E9F">
      <w:pPr>
        <w:pStyle w:val="Bullet1"/>
      </w:pPr>
      <w:r w:rsidRPr="00691E9F">
        <w:t>is delivered outside the social security system by a national provider – the UnitingCare Network (the EVP provider)</w:t>
      </w:r>
    </w:p>
    <w:p w14:paraId="097DC948" w14:textId="77777777" w:rsidR="00691E9F" w:rsidRPr="00691E9F" w:rsidRDefault="02C03A55" w:rsidP="00691E9F">
      <w:pPr>
        <w:pStyle w:val="Bullet1"/>
      </w:pPr>
      <w:r w:rsidRPr="00691E9F">
        <w:t>is available to people who are aged over 18 years and Australian citizens or permanent residents, have experienced intimate partner violence and are experiencing financial hardship and changed living circumstances within the last 12 weeks</w:t>
      </w:r>
      <w:r w:rsidR="00691E9F" w:rsidRPr="00691E9F">
        <w:rPr>
          <w:vertAlign w:val="superscript"/>
        </w:rPr>
        <w:footnoteReference w:id="4"/>
      </w:r>
      <w:r w:rsidRPr="00691E9F">
        <w:t xml:space="preserve"> </w:t>
      </w:r>
      <w:proofErr w:type="gramStart"/>
      <w:r w:rsidRPr="00691E9F">
        <w:t>as a result of</w:t>
      </w:r>
      <w:proofErr w:type="gramEnd"/>
      <w:r w:rsidRPr="00691E9F">
        <w:t xml:space="preserve"> that violence</w:t>
      </w:r>
    </w:p>
    <w:p w14:paraId="399F912B" w14:textId="77777777" w:rsidR="00691E9F" w:rsidRPr="00691E9F" w:rsidRDefault="00691E9F" w:rsidP="00691E9F">
      <w:pPr>
        <w:pStyle w:val="Bullet1"/>
      </w:pPr>
      <w:r w:rsidRPr="00691E9F">
        <w:t>provides access of up to $5,000 in financial assistance (a cash or equivalent payment of up to $1,500 and the remainder in goods, services and support)</w:t>
      </w:r>
    </w:p>
    <w:p w14:paraId="3990F96F" w14:textId="77777777" w:rsidR="00691E9F" w:rsidRPr="00691E9F" w:rsidRDefault="00691E9F" w:rsidP="00691E9F">
      <w:pPr>
        <w:pStyle w:val="Bullet1"/>
      </w:pPr>
      <w:r w:rsidRPr="00691E9F">
        <w:t>provides case work support for up to 12 weeks, including risk assessment and safety planning</w:t>
      </w:r>
    </w:p>
    <w:p w14:paraId="09BDF6DD" w14:textId="77777777" w:rsidR="00691E9F" w:rsidRPr="00691E9F" w:rsidRDefault="00691E9F" w:rsidP="00691E9F">
      <w:pPr>
        <w:pStyle w:val="Bullet1"/>
      </w:pPr>
      <w:r w:rsidRPr="00691E9F">
        <w:t>provides referrals to related services.</w:t>
      </w:r>
    </w:p>
    <w:p w14:paraId="5B984215" w14:textId="78CAD4E2" w:rsidR="00691E9F" w:rsidRPr="00B355DF" w:rsidRDefault="06836C79" w:rsidP="00691E9F">
      <w:pPr>
        <w:rPr>
          <w:lang w:val="en-US"/>
        </w:rPr>
      </w:pPr>
      <w:r>
        <w:t xml:space="preserve">The place-based trial </w:t>
      </w:r>
      <w:r w:rsidR="003F052B">
        <w:t xml:space="preserve">commenced in </w:t>
      </w:r>
      <w:r w:rsidR="3918ED00" w:rsidRPr="00683333">
        <w:t>February</w:t>
      </w:r>
      <w:r w:rsidR="003F052B" w:rsidRPr="00683333">
        <w:t xml:space="preserve"> 2023</w:t>
      </w:r>
      <w:r w:rsidR="1783995F" w:rsidRPr="00683333">
        <w:t xml:space="preserve"> to </w:t>
      </w:r>
      <w:r w:rsidR="00D764AF">
        <w:t xml:space="preserve">provide specialised and culturally appropriate support </w:t>
      </w:r>
      <w:r>
        <w:t xml:space="preserve">to Aboriginal and Torres Strait Islander </w:t>
      </w:r>
      <w:r w:rsidR="6EBEA548" w:rsidRPr="00683333">
        <w:t>victim-survivors</w:t>
      </w:r>
      <w:r>
        <w:t xml:space="preserve"> located in </w:t>
      </w:r>
      <w:r w:rsidR="0035420B">
        <w:t xml:space="preserve">the </w:t>
      </w:r>
      <w:r>
        <w:t>Cairns</w:t>
      </w:r>
      <w:r w:rsidR="0035420B">
        <w:t xml:space="preserve"> </w:t>
      </w:r>
      <w:r w:rsidR="000071CF">
        <w:t xml:space="preserve">region, </w:t>
      </w:r>
      <w:r w:rsidR="000071CF" w:rsidRPr="1F500FE4">
        <w:rPr>
          <w:lang w:val="en-US"/>
        </w:rPr>
        <w:t>Cape</w:t>
      </w:r>
      <w:r w:rsidRPr="1F500FE4">
        <w:rPr>
          <w:lang w:val="en-US"/>
        </w:rPr>
        <w:t xml:space="preserve"> York and Torres Strait</w:t>
      </w:r>
      <w:r w:rsidR="000071CF">
        <w:rPr>
          <w:lang w:val="en-US"/>
        </w:rPr>
        <w:t>, Queensland</w:t>
      </w:r>
      <w:r w:rsidR="00AC291E">
        <w:rPr>
          <w:lang w:val="en-US"/>
        </w:rPr>
        <w:t>,</w:t>
      </w:r>
      <w:r w:rsidR="000071CF">
        <w:rPr>
          <w:lang w:val="en-US"/>
        </w:rPr>
        <w:t xml:space="preserve"> through a local community-controlled </w:t>
      </w:r>
      <w:proofErr w:type="spellStart"/>
      <w:r w:rsidR="000071CF">
        <w:rPr>
          <w:lang w:val="en-US"/>
        </w:rPr>
        <w:t>organisation</w:t>
      </w:r>
      <w:proofErr w:type="spellEnd"/>
      <w:r w:rsidR="003F052B">
        <w:t xml:space="preserve">, </w:t>
      </w:r>
      <w:r w:rsidR="003F052B" w:rsidRPr="009049AE">
        <w:t>the Remote Area Aboriginal and Torres Strait Islander Child Care</w:t>
      </w:r>
      <w:r w:rsidR="00AC291E">
        <w:t>,</w:t>
      </w:r>
      <w:r w:rsidR="003F052B" w:rsidRPr="009049AE">
        <w:t xml:space="preserve"> </w:t>
      </w:r>
      <w:r w:rsidR="003F052B">
        <w:t xml:space="preserve">or </w:t>
      </w:r>
      <w:r w:rsidR="003F052B" w:rsidRPr="009049AE">
        <w:t>RAATSICC</w:t>
      </w:r>
      <w:r w:rsidR="003F052B">
        <w:t xml:space="preserve"> (</w:t>
      </w:r>
      <w:r w:rsidR="003F052B">
        <w:rPr>
          <w:lang w:val="en-US"/>
        </w:rPr>
        <w:t>the place-based trial provider).</w:t>
      </w:r>
    </w:p>
    <w:p w14:paraId="7B2BF857" w14:textId="0693C334" w:rsidR="00691E9F" w:rsidRPr="00B56F2B" w:rsidRDefault="00691E9F" w:rsidP="00F212EA">
      <w:pPr>
        <w:pStyle w:val="Heading3"/>
      </w:pPr>
      <w:r w:rsidRPr="00B56F2B">
        <w:t>Evaluation of the EVP</w:t>
      </w:r>
      <w:r w:rsidR="000E3386">
        <w:t xml:space="preserve"> and the place-based trial</w:t>
      </w:r>
    </w:p>
    <w:p w14:paraId="79917A03" w14:textId="1F2F9F08" w:rsidR="00691E9F" w:rsidRPr="00B355DF" w:rsidRDefault="02C03A55" w:rsidP="00863889">
      <w:r w:rsidRPr="00B355DF">
        <w:t xml:space="preserve">The EVP was designed to trial </w:t>
      </w:r>
      <w:r w:rsidR="00FD6FCA" w:rsidRPr="006D1C1B">
        <w:t>Australian Government</w:t>
      </w:r>
      <w:r w:rsidRPr="00B355DF">
        <w:t xml:space="preserve"> financial payments for victim-survivors of </w:t>
      </w:r>
      <w:r>
        <w:t>intimate partner</w:t>
      </w:r>
      <w:r w:rsidRPr="00B355DF">
        <w:t xml:space="preserve"> violence</w:t>
      </w:r>
      <w:r>
        <w:t>, and test policy and service delivery settings. It was</w:t>
      </w:r>
      <w:r w:rsidRPr="00B355DF">
        <w:t xml:space="preserve"> envisaged</w:t>
      </w:r>
      <w:r w:rsidRPr="00B355DF">
        <w:rPr>
          <w:spacing w:val="-12"/>
        </w:rPr>
        <w:t xml:space="preserve"> </w:t>
      </w:r>
      <w:r w:rsidRPr="00B355DF">
        <w:t>that</w:t>
      </w:r>
      <w:r w:rsidRPr="00B355DF">
        <w:rPr>
          <w:spacing w:val="-15"/>
        </w:rPr>
        <w:t xml:space="preserve"> </w:t>
      </w:r>
      <w:r w:rsidRPr="00B355DF">
        <w:t>operational</w:t>
      </w:r>
      <w:r w:rsidRPr="00B355DF">
        <w:rPr>
          <w:spacing w:val="-15"/>
        </w:rPr>
        <w:t xml:space="preserve"> </w:t>
      </w:r>
      <w:r w:rsidRPr="00B355DF">
        <w:t>arrangements</w:t>
      </w:r>
      <w:r w:rsidRPr="00B355DF">
        <w:rPr>
          <w:spacing w:val="-11"/>
        </w:rPr>
        <w:t xml:space="preserve"> </w:t>
      </w:r>
      <w:r w:rsidRPr="00B355DF">
        <w:t>would</w:t>
      </w:r>
      <w:r w:rsidRPr="00B355DF">
        <w:rPr>
          <w:spacing w:val="-14"/>
        </w:rPr>
        <w:t xml:space="preserve"> </w:t>
      </w:r>
      <w:r w:rsidRPr="00B355DF">
        <w:t>need</w:t>
      </w:r>
      <w:r w:rsidRPr="00B355DF">
        <w:rPr>
          <w:spacing w:val="-12"/>
        </w:rPr>
        <w:t xml:space="preserve"> </w:t>
      </w:r>
      <w:r w:rsidRPr="00B355DF">
        <w:t>to</w:t>
      </w:r>
      <w:r w:rsidRPr="00B355DF">
        <w:rPr>
          <w:spacing w:val="-10"/>
        </w:rPr>
        <w:t xml:space="preserve"> </w:t>
      </w:r>
      <w:r w:rsidRPr="00B355DF">
        <w:t>change</w:t>
      </w:r>
      <w:r w:rsidRPr="00B355DF">
        <w:rPr>
          <w:spacing w:val="-11"/>
        </w:rPr>
        <w:t xml:space="preserve"> </w:t>
      </w:r>
      <w:r w:rsidRPr="00B355DF">
        <w:t>during</w:t>
      </w:r>
      <w:r w:rsidRPr="00B355DF">
        <w:rPr>
          <w:spacing w:val="-13"/>
        </w:rPr>
        <w:t xml:space="preserve"> </w:t>
      </w:r>
      <w:r w:rsidRPr="00B355DF">
        <w:t>the</w:t>
      </w:r>
      <w:r w:rsidRPr="00B355DF">
        <w:rPr>
          <w:spacing w:val="-12"/>
        </w:rPr>
        <w:t xml:space="preserve"> </w:t>
      </w:r>
      <w:r w:rsidRPr="00B355DF">
        <w:t>trial,</w:t>
      </w:r>
      <w:r w:rsidRPr="00B355DF">
        <w:rPr>
          <w:spacing w:val="-12"/>
        </w:rPr>
        <w:t xml:space="preserve"> </w:t>
      </w:r>
      <w:r w:rsidRPr="00B355DF">
        <w:t>and</w:t>
      </w:r>
      <w:r w:rsidRPr="00B355DF">
        <w:rPr>
          <w:spacing w:val="-12"/>
        </w:rPr>
        <w:t xml:space="preserve"> </w:t>
      </w:r>
      <w:r w:rsidRPr="00B355DF">
        <w:t>that</w:t>
      </w:r>
      <w:r w:rsidRPr="00B355DF">
        <w:rPr>
          <w:spacing w:val="-12"/>
        </w:rPr>
        <w:t xml:space="preserve"> </w:t>
      </w:r>
      <w:r w:rsidRPr="00B355DF">
        <w:t>evidence</w:t>
      </w:r>
      <w:r w:rsidRPr="00B355DF">
        <w:rPr>
          <w:spacing w:val="-11"/>
        </w:rPr>
        <w:t xml:space="preserve"> </w:t>
      </w:r>
      <w:r w:rsidRPr="00B355DF">
        <w:t>would be</w:t>
      </w:r>
      <w:r w:rsidRPr="00B355DF">
        <w:rPr>
          <w:spacing w:val="-5"/>
        </w:rPr>
        <w:t xml:space="preserve"> </w:t>
      </w:r>
      <w:r w:rsidRPr="00B355DF">
        <w:t>required</w:t>
      </w:r>
      <w:r w:rsidRPr="00B355DF">
        <w:rPr>
          <w:spacing w:val="-6"/>
        </w:rPr>
        <w:t xml:space="preserve"> </w:t>
      </w:r>
      <w:r w:rsidRPr="00B355DF">
        <w:t>to</w:t>
      </w:r>
      <w:r w:rsidRPr="00B355DF">
        <w:rPr>
          <w:spacing w:val="-3"/>
        </w:rPr>
        <w:t xml:space="preserve"> </w:t>
      </w:r>
      <w:r w:rsidRPr="00B355DF">
        <w:t>support</w:t>
      </w:r>
      <w:r w:rsidRPr="00B355DF">
        <w:rPr>
          <w:spacing w:val="-8"/>
        </w:rPr>
        <w:t xml:space="preserve"> </w:t>
      </w:r>
      <w:r w:rsidRPr="00B355DF">
        <w:t>this.</w:t>
      </w:r>
      <w:r w:rsidRPr="00B355DF">
        <w:rPr>
          <w:spacing w:val="-7"/>
        </w:rPr>
        <w:t xml:space="preserve"> </w:t>
      </w:r>
      <w:r w:rsidRPr="00B355DF">
        <w:t>To</w:t>
      </w:r>
      <w:r w:rsidRPr="00B355DF">
        <w:rPr>
          <w:spacing w:val="-3"/>
        </w:rPr>
        <w:t xml:space="preserve"> </w:t>
      </w:r>
      <w:r w:rsidRPr="00B355DF">
        <w:t>provide</w:t>
      </w:r>
      <w:r w:rsidRPr="00B355DF">
        <w:rPr>
          <w:spacing w:val="-7"/>
        </w:rPr>
        <w:t xml:space="preserve"> </w:t>
      </w:r>
      <w:r w:rsidRPr="00B355DF">
        <w:t>timely</w:t>
      </w:r>
      <w:r w:rsidRPr="00B355DF">
        <w:rPr>
          <w:spacing w:val="-7"/>
        </w:rPr>
        <w:t xml:space="preserve"> </w:t>
      </w:r>
      <w:r w:rsidRPr="00B355DF">
        <w:t>evidence,</w:t>
      </w:r>
      <w:r w:rsidRPr="00B355DF">
        <w:rPr>
          <w:spacing w:val="-4"/>
        </w:rPr>
        <w:t xml:space="preserve"> </w:t>
      </w:r>
      <w:r w:rsidRPr="00B355DF">
        <w:t>th</w:t>
      </w:r>
      <w:r w:rsidR="000E3386">
        <w:t>e</w:t>
      </w:r>
      <w:r w:rsidRPr="00B355DF">
        <w:rPr>
          <w:spacing w:val="-6"/>
        </w:rPr>
        <w:t xml:space="preserve"> </w:t>
      </w:r>
      <w:r w:rsidRPr="00B355DF">
        <w:t xml:space="preserve">Department of Social Services (the department) </w:t>
      </w:r>
      <w:r w:rsidR="000E3386">
        <w:t xml:space="preserve">commissioned an evaluation of both the EVP national and </w:t>
      </w:r>
      <w:r w:rsidR="00A54C9C">
        <w:t>place-based</w:t>
      </w:r>
      <w:r w:rsidR="000E3386">
        <w:t xml:space="preserve"> trials. The national trial </w:t>
      </w:r>
      <w:r w:rsidR="00CA56FA">
        <w:t xml:space="preserve">evaluation </w:t>
      </w:r>
      <w:r w:rsidR="000E3386">
        <w:t>has been reported</w:t>
      </w:r>
      <w:r w:rsidR="00762B2B">
        <w:t>.</w:t>
      </w:r>
      <w:r w:rsidR="003F052B">
        <w:rPr>
          <w:rStyle w:val="FootnoteReference"/>
        </w:rPr>
        <w:footnoteReference w:id="5"/>
      </w:r>
      <w:r w:rsidR="00762B2B">
        <w:t xml:space="preserve"> This report addresses additional findings from specific data collection and analysis undertaken to formalise learnings from the place-based trial. </w:t>
      </w:r>
      <w:r w:rsidR="000E3386">
        <w:t xml:space="preserve">  </w:t>
      </w:r>
    </w:p>
    <w:p w14:paraId="5C86B2F5" w14:textId="5C3E192E" w:rsidR="00691E9F" w:rsidRPr="00691E9F" w:rsidRDefault="00691E9F" w:rsidP="00F212EA">
      <w:pPr>
        <w:pStyle w:val="Heading3"/>
      </w:pPr>
      <w:r w:rsidRPr="00691E9F">
        <w:t>Key findings</w:t>
      </w:r>
      <w:r w:rsidR="00762B2B">
        <w:t xml:space="preserve"> - EVP place-based trial evaluation </w:t>
      </w:r>
    </w:p>
    <w:tbl>
      <w:tblPr>
        <w:tblStyle w:val="TableGrid"/>
        <w:tblW w:w="10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EF6F6" w:themeFill="background2" w:themeFillTint="33"/>
        <w:tblLayout w:type="fixed"/>
        <w:tblCellMar>
          <w:top w:w="57" w:type="dxa"/>
          <w:left w:w="142" w:type="dxa"/>
          <w:bottom w:w="57" w:type="dxa"/>
          <w:right w:w="57" w:type="dxa"/>
        </w:tblCellMar>
        <w:tblLook w:val="04A0" w:firstRow="1" w:lastRow="0" w:firstColumn="1" w:lastColumn="0" w:noHBand="0" w:noVBand="1"/>
      </w:tblPr>
      <w:tblGrid>
        <w:gridCol w:w="2494"/>
        <w:gridCol w:w="7824"/>
      </w:tblGrid>
      <w:tr w:rsidR="00691E9F" w:rsidRPr="00A54C9C" w14:paraId="3EEDBF77" w14:textId="77777777" w:rsidTr="0AC9D990">
        <w:trPr>
          <w:trHeight w:val="1777"/>
        </w:trPr>
        <w:tc>
          <w:tcPr>
            <w:tcW w:w="2494" w:type="dxa"/>
            <w:shd w:val="clear" w:color="auto" w:fill="EEF6F6" w:themeFill="background2" w:themeFillTint="33"/>
          </w:tcPr>
          <w:p w14:paraId="368C360C" w14:textId="46A74B0C" w:rsidR="00691E9F" w:rsidRPr="00A54C9C" w:rsidRDefault="003163F6" w:rsidP="00A54C9C">
            <w:pPr>
              <w:widowControl w:val="0"/>
              <w:ind w:right="27"/>
              <w:jc w:val="left"/>
              <w:outlineLvl w:val="3"/>
              <w:rPr>
                <w:rFonts w:ascii="Barlow" w:eastAsia="Barlow" w:hAnsi="Barlow" w:cs="Calibri"/>
                <w:sz w:val="20"/>
                <w:szCs w:val="20"/>
              </w:rPr>
            </w:pPr>
            <w:r w:rsidRPr="00A54C9C">
              <w:rPr>
                <w:rFonts w:ascii="Barlow SemiBold" w:eastAsia="Barlow" w:hAnsi="Barlow SemiBold" w:cs="Calibri"/>
                <w:noProof/>
                <w:sz w:val="20"/>
                <w:szCs w:val="20"/>
              </w:rPr>
              <w:t>27</w:t>
            </w:r>
            <w:r>
              <w:rPr>
                <w:rFonts w:ascii="Barlow SemiBold" w:eastAsia="Barlow" w:hAnsi="Barlow SemiBold" w:cs="Calibri"/>
                <w:noProof/>
                <w:sz w:val="20"/>
                <w:szCs w:val="20"/>
              </w:rPr>
              <w:t xml:space="preserve">7 </w:t>
            </w:r>
            <w:r w:rsidR="00691E9F" w:rsidRPr="00A54C9C">
              <w:rPr>
                <w:rFonts w:ascii="Barlow SemiBold" w:eastAsia="Barlow" w:hAnsi="Barlow SemiBold" w:cs="Calibri"/>
                <w:noProof/>
                <w:sz w:val="20"/>
                <w:szCs w:val="20"/>
              </w:rPr>
              <w:t>people have accessed over $1.3 million in support through the EVP</w:t>
            </w:r>
          </w:p>
        </w:tc>
        <w:tc>
          <w:tcPr>
            <w:tcW w:w="7824" w:type="dxa"/>
            <w:shd w:val="clear" w:color="auto" w:fill="EEF6F6" w:themeFill="background2" w:themeFillTint="33"/>
          </w:tcPr>
          <w:p w14:paraId="3C024A6B" w14:textId="6DFC5077" w:rsidR="00691E9F" w:rsidRPr="00A54C9C" w:rsidRDefault="06836C79" w:rsidP="00021BF3">
            <w:pPr>
              <w:widowControl w:val="0"/>
              <w:rPr>
                <w:color w:val="DD6B83"/>
                <w:sz w:val="20"/>
                <w:szCs w:val="20"/>
              </w:rPr>
            </w:pPr>
            <w:r w:rsidRPr="00A54C9C">
              <w:rPr>
                <w:sz w:val="20"/>
                <w:szCs w:val="20"/>
              </w:rPr>
              <w:t xml:space="preserve">The </w:t>
            </w:r>
            <w:r w:rsidRPr="00DE2EAC">
              <w:rPr>
                <w:sz w:val="20"/>
                <w:szCs w:val="20"/>
              </w:rPr>
              <w:t xml:space="preserve">place-based trial has been under-subscribed. </w:t>
            </w:r>
            <w:r w:rsidR="00927664">
              <w:rPr>
                <w:sz w:val="20"/>
                <w:szCs w:val="20"/>
              </w:rPr>
              <w:t xml:space="preserve">As of </w:t>
            </w:r>
            <w:r w:rsidR="00B80CA4">
              <w:rPr>
                <w:sz w:val="20"/>
                <w:szCs w:val="20"/>
              </w:rPr>
              <w:t>17 May 2024</w:t>
            </w:r>
            <w:r w:rsidR="007352D5">
              <w:rPr>
                <w:sz w:val="20"/>
                <w:szCs w:val="20"/>
              </w:rPr>
              <w:t>,</w:t>
            </w:r>
            <w:r w:rsidR="00927664">
              <w:rPr>
                <w:sz w:val="20"/>
                <w:szCs w:val="20"/>
              </w:rPr>
              <w:t xml:space="preserve"> </w:t>
            </w:r>
            <w:r w:rsidR="00AA13FA" w:rsidRPr="00DE2EAC">
              <w:rPr>
                <w:sz w:val="20"/>
                <w:szCs w:val="20"/>
              </w:rPr>
              <w:t>277</w:t>
            </w:r>
            <w:r w:rsidRPr="00DE2EAC">
              <w:rPr>
                <w:sz w:val="20"/>
                <w:szCs w:val="20"/>
              </w:rPr>
              <w:t xml:space="preserve"> people have accessed the place-bas</w:t>
            </w:r>
            <w:r w:rsidRPr="00FD6FCA">
              <w:rPr>
                <w:sz w:val="20"/>
                <w:szCs w:val="20"/>
              </w:rPr>
              <w:t>ed trial compared to the 1,000 originally forecast. The client cohort is 9</w:t>
            </w:r>
            <w:r w:rsidR="007D42CB" w:rsidRPr="00FD6FCA">
              <w:rPr>
                <w:sz w:val="20"/>
                <w:szCs w:val="20"/>
              </w:rPr>
              <w:t>5</w:t>
            </w:r>
            <w:r w:rsidRPr="00FD6FCA">
              <w:rPr>
                <w:sz w:val="20"/>
                <w:szCs w:val="20"/>
              </w:rPr>
              <w:t xml:space="preserve">% female, with </w:t>
            </w:r>
            <w:r w:rsidR="00DE2EAC" w:rsidRPr="00FD6FCA">
              <w:rPr>
                <w:sz w:val="20"/>
                <w:szCs w:val="20"/>
              </w:rPr>
              <w:t>3</w:t>
            </w:r>
            <w:r w:rsidR="00CD5A13" w:rsidRPr="00FD6FCA">
              <w:rPr>
                <w:sz w:val="20"/>
                <w:szCs w:val="20"/>
              </w:rPr>
              <w:t xml:space="preserve"> in 10 </w:t>
            </w:r>
            <w:r w:rsidR="00021BF3" w:rsidRPr="00FD6FCA">
              <w:rPr>
                <w:sz w:val="20"/>
                <w:szCs w:val="20"/>
              </w:rPr>
              <w:t xml:space="preserve">clients </w:t>
            </w:r>
            <w:r w:rsidRPr="00FD6FCA">
              <w:rPr>
                <w:sz w:val="20"/>
                <w:szCs w:val="20"/>
              </w:rPr>
              <w:t xml:space="preserve">based in Cairns. </w:t>
            </w:r>
            <w:r w:rsidR="00425DE9" w:rsidRPr="00FD6FCA">
              <w:rPr>
                <w:sz w:val="20"/>
                <w:szCs w:val="20"/>
              </w:rPr>
              <w:t>10</w:t>
            </w:r>
            <w:r w:rsidRPr="00FD6FCA">
              <w:rPr>
                <w:sz w:val="20"/>
                <w:szCs w:val="20"/>
              </w:rPr>
              <w:t xml:space="preserve">% and </w:t>
            </w:r>
            <w:r w:rsidR="00425DE9" w:rsidRPr="00FD6FCA">
              <w:rPr>
                <w:sz w:val="20"/>
                <w:szCs w:val="20"/>
              </w:rPr>
              <w:t>4</w:t>
            </w:r>
            <w:r w:rsidRPr="00FD6FCA">
              <w:rPr>
                <w:sz w:val="20"/>
                <w:szCs w:val="20"/>
              </w:rPr>
              <w:t>% respectively have been from Cape York and the Torres Strait. $1,319,309.10 has been provided</w:t>
            </w:r>
            <w:r w:rsidR="00762B2B" w:rsidRPr="00FD6FCA">
              <w:rPr>
                <w:sz w:val="20"/>
                <w:szCs w:val="20"/>
              </w:rPr>
              <w:t xml:space="preserve"> </w:t>
            </w:r>
            <w:r w:rsidR="00B43D3E" w:rsidRPr="00FD6FCA">
              <w:rPr>
                <w:sz w:val="20"/>
                <w:szCs w:val="20"/>
              </w:rPr>
              <w:t>to clients through the place-based trial</w:t>
            </w:r>
            <w:r w:rsidRPr="00FD6FCA">
              <w:rPr>
                <w:sz w:val="20"/>
                <w:szCs w:val="20"/>
              </w:rPr>
              <w:t xml:space="preserve"> in cash, goods and services.</w:t>
            </w:r>
            <w:r w:rsidRPr="00A54C9C">
              <w:rPr>
                <w:sz w:val="20"/>
                <w:szCs w:val="20"/>
              </w:rPr>
              <w:t xml:space="preserve"> The place-based trial provider has also provided </w:t>
            </w:r>
            <w:r w:rsidR="00B43D3E" w:rsidRPr="00A54C9C">
              <w:rPr>
                <w:sz w:val="20"/>
                <w:szCs w:val="20"/>
              </w:rPr>
              <w:t xml:space="preserve">risk assessment and safety planning, </w:t>
            </w:r>
            <w:r w:rsidRPr="00A54C9C">
              <w:rPr>
                <w:sz w:val="20"/>
                <w:szCs w:val="20"/>
              </w:rPr>
              <w:t>wrap around service delivery and warm referrals to other services.</w:t>
            </w:r>
          </w:p>
        </w:tc>
      </w:tr>
      <w:tr w:rsidR="00691E9F" w:rsidRPr="00A54C9C" w14:paraId="704D66FC" w14:textId="77777777" w:rsidTr="0AC9D990">
        <w:trPr>
          <w:trHeight w:val="22"/>
        </w:trPr>
        <w:tc>
          <w:tcPr>
            <w:tcW w:w="2494" w:type="dxa"/>
            <w:shd w:val="clear" w:color="auto" w:fill="EEF6F6" w:themeFill="background2" w:themeFillTint="33"/>
          </w:tcPr>
          <w:p w14:paraId="5C5C3D9A" w14:textId="3D4A8D8A" w:rsidR="00691E9F" w:rsidRPr="00A54C9C" w:rsidRDefault="00863889" w:rsidP="00A54C9C">
            <w:pPr>
              <w:widowControl w:val="0"/>
              <w:ind w:right="27"/>
              <w:jc w:val="left"/>
              <w:outlineLvl w:val="3"/>
              <w:rPr>
                <w:rFonts w:ascii="Barlow SemiBold" w:eastAsia="Barlow" w:hAnsi="Barlow SemiBold" w:cs="Calibri"/>
                <w:noProof/>
                <w:sz w:val="20"/>
                <w:szCs w:val="20"/>
              </w:rPr>
            </w:pPr>
            <w:r w:rsidRPr="00A54C9C">
              <w:rPr>
                <w:rFonts w:ascii="Barlow SemiBold" w:eastAsia="Barlow" w:hAnsi="Barlow SemiBold" w:cs="Calibri"/>
                <w:noProof/>
                <w:sz w:val="20"/>
                <w:szCs w:val="20"/>
              </w:rPr>
              <w:t xml:space="preserve">The place-based trial appears to have extended the reach of the </w:t>
            </w:r>
            <w:r w:rsidRPr="00A54C9C">
              <w:rPr>
                <w:rFonts w:ascii="Barlow SemiBold" w:eastAsia="Barlow" w:hAnsi="Barlow SemiBold" w:cs="Calibri"/>
                <w:noProof/>
                <w:sz w:val="20"/>
                <w:szCs w:val="20"/>
              </w:rPr>
              <w:lastRenderedPageBreak/>
              <w:t xml:space="preserve">national trial </w:t>
            </w:r>
          </w:p>
        </w:tc>
        <w:tc>
          <w:tcPr>
            <w:tcW w:w="7824" w:type="dxa"/>
            <w:shd w:val="clear" w:color="auto" w:fill="EEF6F6" w:themeFill="background2" w:themeFillTint="33"/>
          </w:tcPr>
          <w:p w14:paraId="59B42DC9" w14:textId="6EBBC0AA" w:rsidR="00F87A78" w:rsidRPr="00A54C9C" w:rsidRDefault="00863889" w:rsidP="00021BF3">
            <w:pPr>
              <w:widowControl w:val="0"/>
              <w:rPr>
                <w:sz w:val="20"/>
                <w:szCs w:val="20"/>
              </w:rPr>
            </w:pPr>
            <w:r w:rsidRPr="00A54C9C">
              <w:rPr>
                <w:sz w:val="20"/>
                <w:szCs w:val="20"/>
              </w:rPr>
              <w:lastRenderedPageBreak/>
              <w:t xml:space="preserve">Findings </w:t>
            </w:r>
            <w:r w:rsidR="00683333">
              <w:rPr>
                <w:sz w:val="20"/>
                <w:szCs w:val="20"/>
              </w:rPr>
              <w:t>suggest</w:t>
            </w:r>
            <w:r w:rsidRPr="00A54C9C">
              <w:rPr>
                <w:sz w:val="20"/>
                <w:szCs w:val="20"/>
              </w:rPr>
              <w:t xml:space="preserve"> </w:t>
            </w:r>
            <w:r w:rsidRPr="011969E4">
              <w:rPr>
                <w:sz w:val="20"/>
                <w:szCs w:val="20"/>
              </w:rPr>
              <w:t>that</w:t>
            </w:r>
            <w:r w:rsidRPr="00A54C9C">
              <w:rPr>
                <w:sz w:val="20"/>
                <w:szCs w:val="20"/>
              </w:rPr>
              <w:t xml:space="preserve"> </w:t>
            </w:r>
            <w:r w:rsidR="00DC7779">
              <w:rPr>
                <w:sz w:val="20"/>
                <w:szCs w:val="20"/>
              </w:rPr>
              <w:t xml:space="preserve">also providing </w:t>
            </w:r>
            <w:r w:rsidRPr="00A54C9C">
              <w:rPr>
                <w:sz w:val="20"/>
                <w:szCs w:val="20"/>
              </w:rPr>
              <w:t xml:space="preserve">a brokerage payment </w:t>
            </w:r>
            <w:r w:rsidR="00DC7779">
              <w:rPr>
                <w:sz w:val="20"/>
                <w:szCs w:val="20"/>
              </w:rPr>
              <w:t>through</w:t>
            </w:r>
            <w:r w:rsidR="00DC7779" w:rsidRPr="00A54C9C">
              <w:rPr>
                <w:sz w:val="20"/>
                <w:szCs w:val="20"/>
              </w:rPr>
              <w:t xml:space="preserve"> </w:t>
            </w:r>
            <w:r w:rsidRPr="00A54C9C">
              <w:rPr>
                <w:sz w:val="20"/>
                <w:szCs w:val="20"/>
              </w:rPr>
              <w:t xml:space="preserve">a place-based provider </w:t>
            </w:r>
            <w:r w:rsidR="00914B86" w:rsidRPr="00A54C9C">
              <w:rPr>
                <w:sz w:val="20"/>
                <w:szCs w:val="20"/>
              </w:rPr>
              <w:t>can be</w:t>
            </w:r>
            <w:r w:rsidRPr="00A54C9C">
              <w:rPr>
                <w:sz w:val="20"/>
                <w:szCs w:val="20"/>
              </w:rPr>
              <w:t xml:space="preserve"> effective </w:t>
            </w:r>
            <w:r w:rsidR="00914B86" w:rsidRPr="00A54C9C">
              <w:rPr>
                <w:sz w:val="20"/>
                <w:szCs w:val="20"/>
              </w:rPr>
              <w:t>in extending</w:t>
            </w:r>
            <w:r w:rsidRPr="00A54C9C">
              <w:rPr>
                <w:sz w:val="20"/>
                <w:szCs w:val="20"/>
              </w:rPr>
              <w:t xml:space="preserve"> </w:t>
            </w:r>
            <w:r w:rsidR="00021BF3">
              <w:rPr>
                <w:sz w:val="20"/>
                <w:szCs w:val="20"/>
              </w:rPr>
              <w:t>program</w:t>
            </w:r>
            <w:r w:rsidRPr="00A54C9C">
              <w:rPr>
                <w:sz w:val="20"/>
                <w:szCs w:val="20"/>
              </w:rPr>
              <w:t xml:space="preserve"> </w:t>
            </w:r>
            <w:r w:rsidR="003009E2">
              <w:rPr>
                <w:sz w:val="20"/>
                <w:szCs w:val="20"/>
              </w:rPr>
              <w:t>reach</w:t>
            </w:r>
            <w:r w:rsidR="00DC7779">
              <w:rPr>
                <w:sz w:val="20"/>
                <w:szCs w:val="20"/>
              </w:rPr>
              <w:t xml:space="preserve">. This includes </w:t>
            </w:r>
            <w:r w:rsidRPr="00A54C9C">
              <w:rPr>
                <w:sz w:val="20"/>
                <w:szCs w:val="20"/>
              </w:rPr>
              <w:t xml:space="preserve">supporting </w:t>
            </w:r>
            <w:r w:rsidR="00DC7779">
              <w:rPr>
                <w:sz w:val="20"/>
                <w:szCs w:val="20"/>
              </w:rPr>
              <w:t xml:space="preserve">people </w:t>
            </w:r>
            <w:r w:rsidR="00914B86" w:rsidRPr="00A54C9C">
              <w:rPr>
                <w:sz w:val="20"/>
                <w:szCs w:val="20"/>
              </w:rPr>
              <w:t>with cultural and</w:t>
            </w:r>
            <w:r w:rsidRPr="00A54C9C">
              <w:rPr>
                <w:sz w:val="20"/>
                <w:szCs w:val="20"/>
              </w:rPr>
              <w:t xml:space="preserve"> complex service needs</w:t>
            </w:r>
            <w:r w:rsidR="00B43D3E" w:rsidRPr="00A54C9C">
              <w:rPr>
                <w:sz w:val="20"/>
                <w:szCs w:val="20"/>
              </w:rPr>
              <w:t xml:space="preserve"> to make choices about leaving violent </w:t>
            </w:r>
            <w:r w:rsidR="00F87A78" w:rsidRPr="00A54C9C">
              <w:rPr>
                <w:sz w:val="20"/>
                <w:szCs w:val="20"/>
              </w:rPr>
              <w:t>relationships</w:t>
            </w:r>
            <w:r w:rsidRPr="00A54C9C">
              <w:rPr>
                <w:sz w:val="20"/>
                <w:szCs w:val="20"/>
              </w:rPr>
              <w:t>.</w:t>
            </w:r>
            <w:r w:rsidR="00914B86" w:rsidRPr="00A54C9C">
              <w:rPr>
                <w:sz w:val="20"/>
                <w:szCs w:val="20"/>
              </w:rPr>
              <w:t xml:space="preserve"> </w:t>
            </w:r>
            <w:r w:rsidR="007321F9">
              <w:rPr>
                <w:sz w:val="20"/>
                <w:szCs w:val="20"/>
              </w:rPr>
              <w:t xml:space="preserve">However, </w:t>
            </w:r>
            <w:r w:rsidR="00E633DB">
              <w:rPr>
                <w:sz w:val="20"/>
                <w:szCs w:val="20"/>
              </w:rPr>
              <w:t xml:space="preserve">whilst some clients </w:t>
            </w:r>
            <w:r w:rsidR="009A4174">
              <w:rPr>
                <w:sz w:val="20"/>
                <w:szCs w:val="20"/>
              </w:rPr>
              <w:t xml:space="preserve">would only access the EVP through a community-controlled </w:t>
            </w:r>
            <w:r w:rsidR="009A4174">
              <w:rPr>
                <w:sz w:val="20"/>
                <w:szCs w:val="20"/>
              </w:rPr>
              <w:lastRenderedPageBreak/>
              <w:t xml:space="preserve">provider, </w:t>
            </w:r>
            <w:proofErr w:type="gramStart"/>
            <w:r w:rsidR="009A4174">
              <w:rPr>
                <w:sz w:val="20"/>
                <w:szCs w:val="20"/>
              </w:rPr>
              <w:t>a number of</w:t>
            </w:r>
            <w:proofErr w:type="gramEnd"/>
            <w:r w:rsidR="009A4174">
              <w:rPr>
                <w:sz w:val="20"/>
                <w:szCs w:val="20"/>
              </w:rPr>
              <w:t xml:space="preserve"> place-based clients would likely </w:t>
            </w:r>
            <w:r w:rsidR="00AF5946">
              <w:rPr>
                <w:sz w:val="20"/>
                <w:szCs w:val="20"/>
              </w:rPr>
              <w:t xml:space="preserve">have accessed </w:t>
            </w:r>
            <w:r w:rsidR="009A4174">
              <w:rPr>
                <w:sz w:val="20"/>
                <w:szCs w:val="20"/>
              </w:rPr>
              <w:t>the EVP via the mainstream provider</w:t>
            </w:r>
            <w:r w:rsidR="00AF5946">
              <w:rPr>
                <w:sz w:val="20"/>
                <w:szCs w:val="20"/>
              </w:rPr>
              <w:t xml:space="preserve"> if this was the only option</w:t>
            </w:r>
            <w:r w:rsidR="009A4174">
              <w:rPr>
                <w:sz w:val="20"/>
                <w:szCs w:val="20"/>
              </w:rPr>
              <w:t xml:space="preserve">, especially </w:t>
            </w:r>
            <w:r w:rsidR="00407F19">
              <w:rPr>
                <w:sz w:val="20"/>
                <w:szCs w:val="20"/>
              </w:rPr>
              <w:t xml:space="preserve">if accessing the payment via </w:t>
            </w:r>
            <w:r w:rsidR="00E36F58">
              <w:rPr>
                <w:sz w:val="20"/>
                <w:szCs w:val="20"/>
              </w:rPr>
              <w:t>a trusted community service</w:t>
            </w:r>
            <w:r w:rsidR="00DC7779">
              <w:rPr>
                <w:sz w:val="20"/>
                <w:szCs w:val="20"/>
              </w:rPr>
              <w:t xml:space="preserve"> rather than self-referral</w:t>
            </w:r>
            <w:r w:rsidR="00407F19">
              <w:rPr>
                <w:sz w:val="20"/>
                <w:szCs w:val="20"/>
              </w:rPr>
              <w:t xml:space="preserve">. </w:t>
            </w:r>
          </w:p>
        </w:tc>
      </w:tr>
      <w:tr w:rsidR="00691E9F" w:rsidRPr="00A54C9C" w14:paraId="77B3DC84" w14:textId="77777777" w:rsidTr="0094163A">
        <w:trPr>
          <w:trHeight w:val="1339"/>
        </w:trPr>
        <w:tc>
          <w:tcPr>
            <w:tcW w:w="2494" w:type="dxa"/>
            <w:shd w:val="clear" w:color="auto" w:fill="EEF6F6" w:themeFill="background2" w:themeFillTint="33"/>
          </w:tcPr>
          <w:p w14:paraId="0E024290" w14:textId="0593584E" w:rsidR="00691E9F" w:rsidRPr="00A54C9C" w:rsidRDefault="00691E9F" w:rsidP="0094163A">
            <w:pPr>
              <w:widowControl w:val="0"/>
              <w:ind w:right="27"/>
              <w:jc w:val="left"/>
              <w:outlineLvl w:val="3"/>
              <w:rPr>
                <w:rFonts w:ascii="Barlow" w:eastAsia="Barlow" w:hAnsi="Barlow" w:cs="Calibri"/>
                <w:sz w:val="20"/>
                <w:szCs w:val="20"/>
              </w:rPr>
            </w:pPr>
            <w:r w:rsidRPr="00A54C9C">
              <w:rPr>
                <w:rFonts w:ascii="Barlow SemiBold" w:eastAsia="Barlow" w:hAnsi="Barlow SemiBold" w:cs="Calibri"/>
                <w:noProof/>
                <w:sz w:val="20"/>
                <w:szCs w:val="20"/>
              </w:rPr>
              <w:lastRenderedPageBreak/>
              <w:t>The</w:t>
            </w:r>
            <w:r w:rsidR="00914B86" w:rsidRPr="00A54C9C">
              <w:rPr>
                <w:rFonts w:ascii="Barlow SemiBold" w:eastAsia="Barlow" w:hAnsi="Barlow SemiBold" w:cs="Calibri"/>
                <w:noProof/>
                <w:sz w:val="20"/>
                <w:szCs w:val="20"/>
              </w:rPr>
              <w:t xml:space="preserve"> EVP continues to be</w:t>
            </w:r>
            <w:r w:rsidRPr="00A54C9C">
              <w:rPr>
                <w:rFonts w:ascii="Barlow SemiBold" w:eastAsia="Barlow" w:hAnsi="Barlow SemiBold" w:cs="Calibri"/>
                <w:noProof/>
                <w:sz w:val="20"/>
                <w:szCs w:val="20"/>
              </w:rPr>
              <w:t xml:space="preserve"> highly effective in supporting people</w:t>
            </w:r>
            <w:r w:rsidR="00F87A78" w:rsidRPr="00A54C9C">
              <w:rPr>
                <w:rFonts w:ascii="Barlow SemiBold" w:eastAsia="Barlow" w:hAnsi="Barlow SemiBold" w:cs="Calibri"/>
                <w:noProof/>
                <w:sz w:val="20"/>
                <w:szCs w:val="20"/>
              </w:rPr>
              <w:t xml:space="preserve"> leaving violent relationships </w:t>
            </w:r>
          </w:p>
        </w:tc>
        <w:tc>
          <w:tcPr>
            <w:tcW w:w="7824" w:type="dxa"/>
            <w:shd w:val="clear" w:color="auto" w:fill="EEF6F6" w:themeFill="background2" w:themeFillTint="33"/>
          </w:tcPr>
          <w:p w14:paraId="07C04F6E" w14:textId="1F4CE81E" w:rsidR="00E36F58" w:rsidRPr="00A54C9C" w:rsidRDefault="00914B86" w:rsidP="007E706F">
            <w:pPr>
              <w:widowControl w:val="0"/>
              <w:rPr>
                <w:sz w:val="20"/>
                <w:szCs w:val="20"/>
              </w:rPr>
            </w:pPr>
            <w:r w:rsidRPr="0AC9D990">
              <w:rPr>
                <w:sz w:val="20"/>
                <w:szCs w:val="20"/>
              </w:rPr>
              <w:t xml:space="preserve">Key outcomes reported by </w:t>
            </w:r>
            <w:r w:rsidR="00B43D3E" w:rsidRPr="0AC9D990">
              <w:rPr>
                <w:sz w:val="20"/>
                <w:szCs w:val="20"/>
              </w:rPr>
              <w:t>place-based trial</w:t>
            </w:r>
            <w:r w:rsidRPr="0AC9D990">
              <w:rPr>
                <w:sz w:val="20"/>
                <w:szCs w:val="20"/>
              </w:rPr>
              <w:t xml:space="preserve"> recipients include </w:t>
            </w:r>
            <w:r w:rsidR="00B43D3E" w:rsidRPr="0AC9D990">
              <w:rPr>
                <w:sz w:val="20"/>
                <w:szCs w:val="20"/>
              </w:rPr>
              <w:t>reduced</w:t>
            </w:r>
            <w:r w:rsidR="003009E2" w:rsidRPr="0AC9D990">
              <w:rPr>
                <w:sz w:val="20"/>
                <w:szCs w:val="20"/>
              </w:rPr>
              <w:t xml:space="preserve"> financial and emotional</w:t>
            </w:r>
            <w:r w:rsidR="00B43D3E" w:rsidRPr="0AC9D990">
              <w:rPr>
                <w:sz w:val="20"/>
                <w:szCs w:val="20"/>
              </w:rPr>
              <w:t xml:space="preserve"> stress, </w:t>
            </w:r>
            <w:r w:rsidRPr="0AC9D990">
              <w:rPr>
                <w:sz w:val="20"/>
                <w:szCs w:val="20"/>
              </w:rPr>
              <w:t>increased confidence and greater autonomy. Whilst the financial support provided enabled many of these changes, the advice and support clients received from EVP case manager</w:t>
            </w:r>
            <w:r w:rsidR="00021BF3">
              <w:rPr>
                <w:sz w:val="20"/>
                <w:szCs w:val="20"/>
              </w:rPr>
              <w:t>s</w:t>
            </w:r>
            <w:r w:rsidRPr="0AC9D990">
              <w:rPr>
                <w:sz w:val="20"/>
                <w:szCs w:val="20"/>
              </w:rPr>
              <w:t xml:space="preserve"> was also seen as an important factor in achieving outcomes.</w:t>
            </w:r>
            <w:r w:rsidR="003009E2" w:rsidRPr="0AC9D990">
              <w:rPr>
                <w:sz w:val="20"/>
                <w:szCs w:val="20"/>
              </w:rPr>
              <w:t xml:space="preserve"> This finding is in line with </w:t>
            </w:r>
            <w:r w:rsidR="00AC291E">
              <w:rPr>
                <w:sz w:val="20"/>
                <w:szCs w:val="20"/>
              </w:rPr>
              <w:t xml:space="preserve">the </w:t>
            </w:r>
            <w:r w:rsidR="003009E2" w:rsidRPr="0AC9D990">
              <w:rPr>
                <w:sz w:val="20"/>
                <w:szCs w:val="20"/>
              </w:rPr>
              <w:t>national trial</w:t>
            </w:r>
            <w:r w:rsidR="00B910F7" w:rsidRPr="0AC9D990">
              <w:rPr>
                <w:sz w:val="20"/>
                <w:szCs w:val="20"/>
              </w:rPr>
              <w:t>, highlighting the importance of case management in EVP design</w:t>
            </w:r>
            <w:r w:rsidR="003009E2" w:rsidRPr="0AC9D990">
              <w:rPr>
                <w:sz w:val="20"/>
                <w:szCs w:val="20"/>
              </w:rPr>
              <w:t xml:space="preserve">. </w:t>
            </w:r>
            <w:r w:rsidR="00021BF3">
              <w:rPr>
                <w:sz w:val="20"/>
                <w:szCs w:val="20"/>
              </w:rPr>
              <w:t xml:space="preserve">The place-based trial has also </w:t>
            </w:r>
            <w:r w:rsidR="00E36F58">
              <w:rPr>
                <w:sz w:val="20"/>
                <w:szCs w:val="20"/>
              </w:rPr>
              <w:t xml:space="preserve">suggested that </w:t>
            </w:r>
            <w:r w:rsidR="0094163A">
              <w:rPr>
                <w:sz w:val="20"/>
                <w:szCs w:val="20"/>
              </w:rPr>
              <w:t xml:space="preserve">the holistic case management and culturally safe support provided by a </w:t>
            </w:r>
            <w:r w:rsidR="00021BF3">
              <w:rPr>
                <w:sz w:val="20"/>
                <w:szCs w:val="20"/>
              </w:rPr>
              <w:t>community-controlled</w:t>
            </w:r>
            <w:r w:rsidR="0094163A">
              <w:rPr>
                <w:sz w:val="20"/>
                <w:szCs w:val="20"/>
              </w:rPr>
              <w:t xml:space="preserve"> provider </w:t>
            </w:r>
            <w:r w:rsidR="00DC7779">
              <w:rPr>
                <w:sz w:val="20"/>
                <w:szCs w:val="20"/>
              </w:rPr>
              <w:t>contributes to</w:t>
            </w:r>
            <w:r w:rsidR="00E36F58">
              <w:rPr>
                <w:sz w:val="20"/>
                <w:szCs w:val="20"/>
              </w:rPr>
              <w:t xml:space="preserve"> additional comfort, choice and sense of safety</w:t>
            </w:r>
            <w:r w:rsidR="006B42BE">
              <w:rPr>
                <w:sz w:val="20"/>
                <w:szCs w:val="20"/>
              </w:rPr>
              <w:t>.</w:t>
            </w:r>
            <w:r w:rsidR="006B42BE" w:rsidDel="006B42BE">
              <w:rPr>
                <w:sz w:val="20"/>
                <w:szCs w:val="20"/>
              </w:rPr>
              <w:t xml:space="preserve"> </w:t>
            </w:r>
          </w:p>
        </w:tc>
      </w:tr>
      <w:tr w:rsidR="00691E9F" w:rsidRPr="00A54C9C" w14:paraId="73C8B059" w14:textId="77777777" w:rsidTr="0AC9D990">
        <w:trPr>
          <w:trHeight w:val="1201"/>
        </w:trPr>
        <w:tc>
          <w:tcPr>
            <w:tcW w:w="2494" w:type="dxa"/>
            <w:shd w:val="clear" w:color="auto" w:fill="EEF6F6" w:themeFill="background2" w:themeFillTint="33"/>
          </w:tcPr>
          <w:p w14:paraId="22EF2FE1" w14:textId="4F2D7345" w:rsidR="00691E9F" w:rsidRPr="00A54C9C" w:rsidRDefault="00691E9F" w:rsidP="00A54C9C">
            <w:pPr>
              <w:widowControl w:val="0"/>
              <w:ind w:right="27"/>
              <w:jc w:val="left"/>
              <w:outlineLvl w:val="3"/>
              <w:rPr>
                <w:rFonts w:ascii="Barlow SemiBold" w:eastAsia="Barlow" w:hAnsi="Barlow SemiBold" w:cs="Calibri"/>
                <w:noProof/>
                <w:sz w:val="20"/>
                <w:szCs w:val="20"/>
              </w:rPr>
            </w:pPr>
            <w:r w:rsidRPr="00A54C9C">
              <w:rPr>
                <w:rFonts w:ascii="Barlow SemiBold" w:eastAsia="Barlow" w:hAnsi="Barlow SemiBold" w:cs="Calibri"/>
                <w:noProof/>
                <w:sz w:val="20"/>
                <w:szCs w:val="20"/>
              </w:rPr>
              <w:t>Factors supporting effectiveness</w:t>
            </w:r>
            <w:r w:rsidR="00914B86" w:rsidRPr="00A54C9C">
              <w:rPr>
                <w:rFonts w:ascii="Barlow SemiBold" w:eastAsia="Barlow" w:hAnsi="Barlow SemiBold" w:cs="Calibri"/>
                <w:noProof/>
                <w:sz w:val="20"/>
                <w:szCs w:val="20"/>
              </w:rPr>
              <w:t xml:space="preserve"> in the place-based trial</w:t>
            </w:r>
          </w:p>
        </w:tc>
        <w:tc>
          <w:tcPr>
            <w:tcW w:w="7824" w:type="dxa"/>
            <w:shd w:val="clear" w:color="auto" w:fill="EEF6F6" w:themeFill="background2" w:themeFillTint="33"/>
          </w:tcPr>
          <w:p w14:paraId="4D0C8149" w14:textId="18E7D716" w:rsidR="00691E9F" w:rsidRPr="00A54C9C" w:rsidRDefault="02C03A55" w:rsidP="00A54C9C">
            <w:pPr>
              <w:widowControl w:val="0"/>
              <w:rPr>
                <w:sz w:val="20"/>
                <w:szCs w:val="20"/>
              </w:rPr>
            </w:pPr>
            <w:proofErr w:type="gramStart"/>
            <w:r w:rsidRPr="00A54C9C">
              <w:rPr>
                <w:sz w:val="20"/>
                <w:szCs w:val="20"/>
              </w:rPr>
              <w:t>A number of</w:t>
            </w:r>
            <w:proofErr w:type="gramEnd"/>
            <w:r w:rsidRPr="00A54C9C">
              <w:rPr>
                <w:sz w:val="20"/>
                <w:szCs w:val="20"/>
              </w:rPr>
              <w:t xml:space="preserve"> factors have been identified as critical to the effectiveness of the </w:t>
            </w:r>
            <w:r w:rsidR="003009E2">
              <w:rPr>
                <w:sz w:val="20"/>
                <w:szCs w:val="20"/>
              </w:rPr>
              <w:t>place-based trial</w:t>
            </w:r>
            <w:r w:rsidRPr="00A54C9C">
              <w:rPr>
                <w:sz w:val="20"/>
                <w:szCs w:val="20"/>
              </w:rPr>
              <w:t xml:space="preserve">. </w:t>
            </w:r>
            <w:r w:rsidR="18CE748B" w:rsidRPr="00A54C9C">
              <w:rPr>
                <w:sz w:val="20"/>
                <w:szCs w:val="20"/>
              </w:rPr>
              <w:t>Th</w:t>
            </w:r>
            <w:r w:rsidR="1EECB0E3" w:rsidRPr="00A54C9C">
              <w:rPr>
                <w:sz w:val="20"/>
                <w:szCs w:val="20"/>
              </w:rPr>
              <w:t>ese</w:t>
            </w:r>
            <w:r w:rsidR="18CE748B" w:rsidRPr="00A54C9C">
              <w:rPr>
                <w:sz w:val="20"/>
                <w:szCs w:val="20"/>
              </w:rPr>
              <w:t xml:space="preserve"> include culturally safe service delivery, </w:t>
            </w:r>
            <w:r w:rsidR="00021BF3">
              <w:rPr>
                <w:sz w:val="20"/>
                <w:szCs w:val="20"/>
              </w:rPr>
              <w:t>developing specific pathways to</w:t>
            </w:r>
            <w:r w:rsidR="18CE748B" w:rsidRPr="00A54C9C">
              <w:rPr>
                <w:sz w:val="20"/>
                <w:szCs w:val="20"/>
              </w:rPr>
              <w:t xml:space="preserve"> access for clients in remote areas, balancing fraud and safety considerations when establishing eligibility and promoting </w:t>
            </w:r>
            <w:r w:rsidR="003009E2">
              <w:rPr>
                <w:sz w:val="20"/>
                <w:szCs w:val="20"/>
              </w:rPr>
              <w:t>the service</w:t>
            </w:r>
            <w:r w:rsidR="18CE748B" w:rsidRPr="00A54C9C">
              <w:rPr>
                <w:sz w:val="20"/>
                <w:szCs w:val="20"/>
              </w:rPr>
              <w:t xml:space="preserve">, ensuring privacy in </w:t>
            </w:r>
            <w:r w:rsidR="003009E2">
              <w:rPr>
                <w:sz w:val="20"/>
                <w:szCs w:val="20"/>
              </w:rPr>
              <w:t>local</w:t>
            </w:r>
            <w:r w:rsidR="18CE748B" w:rsidRPr="00A54C9C">
              <w:rPr>
                <w:sz w:val="20"/>
                <w:szCs w:val="20"/>
              </w:rPr>
              <w:t xml:space="preserve"> settings, building </w:t>
            </w:r>
            <w:r w:rsidR="66136D72" w:rsidRPr="00A54C9C">
              <w:rPr>
                <w:sz w:val="20"/>
                <w:szCs w:val="20"/>
              </w:rPr>
              <w:t>community-controlled</w:t>
            </w:r>
            <w:r w:rsidR="18CE748B" w:rsidRPr="00A54C9C">
              <w:rPr>
                <w:sz w:val="20"/>
                <w:szCs w:val="20"/>
              </w:rPr>
              <w:t xml:space="preserve"> organisation capacity and ensuring access to appropriate supports outside the EVP.</w:t>
            </w:r>
          </w:p>
        </w:tc>
      </w:tr>
      <w:tr w:rsidR="00914B86" w:rsidRPr="00A54C9C" w14:paraId="55AC28B1" w14:textId="77777777" w:rsidTr="0AC9D990">
        <w:trPr>
          <w:trHeight w:val="354"/>
        </w:trPr>
        <w:tc>
          <w:tcPr>
            <w:tcW w:w="2494" w:type="dxa"/>
            <w:shd w:val="clear" w:color="auto" w:fill="EEF6F6" w:themeFill="background2" w:themeFillTint="33"/>
          </w:tcPr>
          <w:p w14:paraId="198E5156" w14:textId="16874C32" w:rsidR="00691E9F" w:rsidRPr="00A54C9C" w:rsidRDefault="00914B86" w:rsidP="00A54C9C">
            <w:pPr>
              <w:widowControl w:val="0"/>
              <w:ind w:right="27"/>
              <w:jc w:val="left"/>
              <w:outlineLvl w:val="3"/>
              <w:rPr>
                <w:rFonts w:ascii="Barlow SemiBold" w:eastAsia="Barlow" w:hAnsi="Barlow SemiBold" w:cs="Calibri"/>
                <w:noProof/>
                <w:sz w:val="20"/>
                <w:szCs w:val="20"/>
              </w:rPr>
            </w:pPr>
            <w:r w:rsidRPr="00A54C9C">
              <w:rPr>
                <w:rFonts w:ascii="Barlow SemiBold" w:eastAsia="Barlow" w:hAnsi="Barlow SemiBold" w:cs="Calibri"/>
                <w:noProof/>
                <w:sz w:val="20"/>
                <w:szCs w:val="20"/>
              </w:rPr>
              <w:t>Low efficiency observed in the place-based trial</w:t>
            </w:r>
          </w:p>
        </w:tc>
        <w:tc>
          <w:tcPr>
            <w:tcW w:w="7824" w:type="dxa"/>
            <w:shd w:val="clear" w:color="auto" w:fill="EEF6F6" w:themeFill="background2" w:themeFillTint="33"/>
          </w:tcPr>
          <w:p w14:paraId="03D3212B" w14:textId="306CCFD1" w:rsidR="00691E9F" w:rsidRPr="00FD6FCA" w:rsidRDefault="00914B86" w:rsidP="00A54C9C">
            <w:pPr>
              <w:widowControl w:val="0"/>
              <w:rPr>
                <w:sz w:val="20"/>
                <w:szCs w:val="20"/>
              </w:rPr>
            </w:pPr>
            <w:r w:rsidRPr="00FD6FCA">
              <w:rPr>
                <w:sz w:val="20"/>
                <w:szCs w:val="20"/>
              </w:rPr>
              <w:t xml:space="preserve">The </w:t>
            </w:r>
            <w:r w:rsidR="00790DFB" w:rsidRPr="00FD6FCA">
              <w:rPr>
                <w:sz w:val="20"/>
                <w:szCs w:val="20"/>
              </w:rPr>
              <w:t>place-based trial</w:t>
            </w:r>
            <w:r w:rsidRPr="00FD6FCA">
              <w:rPr>
                <w:sz w:val="20"/>
                <w:szCs w:val="20"/>
              </w:rPr>
              <w:t xml:space="preserve"> was characterised by a high cost to </w:t>
            </w:r>
            <w:proofErr w:type="gramStart"/>
            <w:r w:rsidRPr="00FD6FCA">
              <w:rPr>
                <w:sz w:val="20"/>
                <w:szCs w:val="20"/>
              </w:rPr>
              <w:t>delive</w:t>
            </w:r>
            <w:r w:rsidR="009E3C06" w:rsidRPr="00FD6FCA">
              <w:rPr>
                <w:sz w:val="20"/>
                <w:szCs w:val="20"/>
              </w:rPr>
              <w:t>r,</w:t>
            </w:r>
            <w:proofErr w:type="gramEnd"/>
            <w:r w:rsidR="009E3C06" w:rsidRPr="00FD6FCA">
              <w:rPr>
                <w:sz w:val="20"/>
                <w:szCs w:val="20"/>
              </w:rPr>
              <w:t xml:space="preserve"> however, this </w:t>
            </w:r>
            <w:r w:rsidR="0094163A" w:rsidRPr="00FD6FCA">
              <w:rPr>
                <w:sz w:val="20"/>
                <w:szCs w:val="20"/>
              </w:rPr>
              <w:t xml:space="preserve">additional </w:t>
            </w:r>
            <w:r w:rsidR="00021BF3" w:rsidRPr="00FD6FCA">
              <w:rPr>
                <w:sz w:val="20"/>
                <w:szCs w:val="20"/>
              </w:rPr>
              <w:t xml:space="preserve">cost </w:t>
            </w:r>
            <w:r w:rsidR="009E3C06" w:rsidRPr="00FD6FCA">
              <w:rPr>
                <w:sz w:val="20"/>
                <w:szCs w:val="20"/>
              </w:rPr>
              <w:t xml:space="preserve">appears to be </w:t>
            </w:r>
            <w:r w:rsidR="00021BF3" w:rsidRPr="00FD6FCA">
              <w:rPr>
                <w:sz w:val="20"/>
                <w:szCs w:val="20"/>
              </w:rPr>
              <w:t>required</w:t>
            </w:r>
            <w:r w:rsidR="009E3C06" w:rsidRPr="00FD6FCA">
              <w:rPr>
                <w:sz w:val="20"/>
                <w:szCs w:val="20"/>
              </w:rPr>
              <w:t xml:space="preserve"> </w:t>
            </w:r>
            <w:r w:rsidR="007617AA" w:rsidRPr="00FD6FCA">
              <w:rPr>
                <w:sz w:val="20"/>
                <w:szCs w:val="20"/>
              </w:rPr>
              <w:t>to achieve</w:t>
            </w:r>
            <w:r w:rsidR="009E3C06" w:rsidRPr="00FD6FCA">
              <w:rPr>
                <w:sz w:val="20"/>
                <w:szCs w:val="20"/>
              </w:rPr>
              <w:t xml:space="preserve"> more equitable service access</w:t>
            </w:r>
            <w:r w:rsidR="001A1808" w:rsidRPr="00FD6FCA">
              <w:rPr>
                <w:sz w:val="20"/>
                <w:szCs w:val="20"/>
              </w:rPr>
              <w:t xml:space="preserve"> for some clients</w:t>
            </w:r>
            <w:r w:rsidR="007617AA" w:rsidRPr="00FD6FCA">
              <w:rPr>
                <w:sz w:val="20"/>
                <w:szCs w:val="20"/>
              </w:rPr>
              <w:t xml:space="preserve">, </w:t>
            </w:r>
            <w:r w:rsidR="00021BF3" w:rsidRPr="00FD6FCA">
              <w:rPr>
                <w:sz w:val="20"/>
                <w:szCs w:val="20"/>
              </w:rPr>
              <w:t xml:space="preserve">including people with </w:t>
            </w:r>
            <w:r w:rsidR="007617AA" w:rsidRPr="00FD6FCA">
              <w:rPr>
                <w:sz w:val="20"/>
                <w:szCs w:val="20"/>
              </w:rPr>
              <w:t xml:space="preserve">specific cultural and </w:t>
            </w:r>
            <w:r w:rsidR="00E426F3" w:rsidRPr="00FD6FCA">
              <w:rPr>
                <w:sz w:val="20"/>
                <w:szCs w:val="20"/>
              </w:rPr>
              <w:t>complex needs</w:t>
            </w:r>
            <w:r w:rsidR="00683333" w:rsidRPr="00FD6FCA">
              <w:rPr>
                <w:sz w:val="20"/>
                <w:szCs w:val="20"/>
              </w:rPr>
              <w:t xml:space="preserve"> and </w:t>
            </w:r>
            <w:r w:rsidR="00064660">
              <w:rPr>
                <w:sz w:val="20"/>
                <w:szCs w:val="20"/>
              </w:rPr>
              <w:t>located</w:t>
            </w:r>
            <w:r w:rsidR="00064660" w:rsidRPr="00FD6FCA">
              <w:rPr>
                <w:sz w:val="20"/>
                <w:szCs w:val="20"/>
              </w:rPr>
              <w:t xml:space="preserve"> </w:t>
            </w:r>
            <w:r w:rsidR="00683333" w:rsidRPr="00FD6FCA">
              <w:rPr>
                <w:sz w:val="20"/>
                <w:szCs w:val="20"/>
              </w:rPr>
              <w:t>in remote areas</w:t>
            </w:r>
            <w:r w:rsidR="001A1808" w:rsidRPr="00FD6FCA">
              <w:rPr>
                <w:sz w:val="20"/>
                <w:szCs w:val="20"/>
              </w:rPr>
              <w:t xml:space="preserve">. </w:t>
            </w:r>
          </w:p>
        </w:tc>
      </w:tr>
      <w:tr w:rsidR="00863889" w:rsidRPr="00A54C9C" w14:paraId="7F65EAD5" w14:textId="77777777" w:rsidTr="0AC9D990">
        <w:trPr>
          <w:trHeight w:val="22"/>
        </w:trPr>
        <w:tc>
          <w:tcPr>
            <w:tcW w:w="2494" w:type="dxa"/>
            <w:shd w:val="clear" w:color="auto" w:fill="EEF6F6" w:themeFill="background2" w:themeFillTint="33"/>
          </w:tcPr>
          <w:p w14:paraId="4DB42C3A" w14:textId="2495ECB0" w:rsidR="00691E9F" w:rsidRPr="00A54C9C" w:rsidRDefault="002B5536" w:rsidP="00A54C9C">
            <w:pPr>
              <w:widowControl w:val="0"/>
              <w:ind w:right="27"/>
              <w:jc w:val="left"/>
              <w:outlineLvl w:val="3"/>
              <w:rPr>
                <w:rFonts w:ascii="Barlow SemiBold" w:eastAsia="Barlow" w:hAnsi="Barlow SemiBold" w:cs="Calibri"/>
                <w:noProof/>
                <w:sz w:val="20"/>
                <w:szCs w:val="20"/>
              </w:rPr>
            </w:pPr>
            <w:r w:rsidRPr="00A54C9C">
              <w:rPr>
                <w:rFonts w:ascii="Barlow SemiBold" w:eastAsia="Barlow" w:hAnsi="Barlow SemiBold" w:cs="Calibri"/>
                <w:noProof/>
                <w:sz w:val="20"/>
                <w:szCs w:val="20"/>
              </w:rPr>
              <w:t xml:space="preserve">Was the design appropriate to meeting client needs </w:t>
            </w:r>
          </w:p>
        </w:tc>
        <w:tc>
          <w:tcPr>
            <w:tcW w:w="7824" w:type="dxa"/>
            <w:shd w:val="clear" w:color="auto" w:fill="EEF6F6" w:themeFill="background2" w:themeFillTint="33"/>
          </w:tcPr>
          <w:p w14:paraId="1411869D" w14:textId="43B3BE79" w:rsidR="007C5BE6" w:rsidRPr="00FD6FCA" w:rsidRDefault="002B5536" w:rsidP="00021BF3">
            <w:pPr>
              <w:widowControl w:val="0"/>
              <w:rPr>
                <w:sz w:val="20"/>
                <w:szCs w:val="20"/>
              </w:rPr>
            </w:pPr>
            <w:r w:rsidRPr="00FD6FCA">
              <w:rPr>
                <w:sz w:val="20"/>
                <w:szCs w:val="20"/>
              </w:rPr>
              <w:t xml:space="preserve">The place-based trial has worked well to illustrate the practice and benefits of culturally appropriate service delivery. </w:t>
            </w:r>
            <w:r w:rsidR="00021BF3" w:rsidRPr="00FD6FCA">
              <w:rPr>
                <w:sz w:val="20"/>
                <w:szCs w:val="20"/>
              </w:rPr>
              <w:t>However, t</w:t>
            </w:r>
            <w:r w:rsidR="00301E2B" w:rsidRPr="00FD6FCA">
              <w:rPr>
                <w:sz w:val="20"/>
                <w:szCs w:val="20"/>
              </w:rPr>
              <w:t xml:space="preserve">his evaluation has also </w:t>
            </w:r>
            <w:r w:rsidR="00DC7779">
              <w:rPr>
                <w:sz w:val="20"/>
                <w:szCs w:val="20"/>
              </w:rPr>
              <w:t xml:space="preserve">illustrated that </w:t>
            </w:r>
            <w:r w:rsidR="00301E2B" w:rsidRPr="00FD6FCA">
              <w:rPr>
                <w:sz w:val="20"/>
                <w:szCs w:val="20"/>
              </w:rPr>
              <w:t>relatively short pilot timeframes are not well suited to building capacity in community-controlled organisations and establishing new programs</w:t>
            </w:r>
            <w:r w:rsidR="00673A8E" w:rsidRPr="00FD6FCA">
              <w:rPr>
                <w:sz w:val="20"/>
                <w:szCs w:val="20"/>
              </w:rPr>
              <w:t xml:space="preserve"> in community </w:t>
            </w:r>
            <w:r w:rsidR="00DA473C" w:rsidRPr="00FD6FCA">
              <w:rPr>
                <w:sz w:val="20"/>
                <w:szCs w:val="20"/>
              </w:rPr>
              <w:t>settings. The</w:t>
            </w:r>
            <w:r w:rsidR="00021BF3" w:rsidRPr="00FD6FCA">
              <w:rPr>
                <w:sz w:val="20"/>
                <w:szCs w:val="20"/>
              </w:rPr>
              <w:t xml:space="preserve"> experience of the</w:t>
            </w:r>
            <w:r w:rsidR="007C5BE6" w:rsidRPr="00FD6FCA">
              <w:rPr>
                <w:sz w:val="20"/>
                <w:szCs w:val="20"/>
              </w:rPr>
              <w:t xml:space="preserve"> trial has suggested that </w:t>
            </w:r>
            <w:r w:rsidR="00A54C9C" w:rsidRPr="00FD6FCA">
              <w:rPr>
                <w:sz w:val="20"/>
                <w:szCs w:val="20"/>
              </w:rPr>
              <w:t>modifications may need to be made to program design to better support people living in violent relationships in remote areas</w:t>
            </w:r>
            <w:r w:rsidR="005C0A29" w:rsidRPr="00FD6FCA">
              <w:rPr>
                <w:sz w:val="20"/>
                <w:szCs w:val="20"/>
              </w:rPr>
              <w:t>, or complementary programs delivered</w:t>
            </w:r>
            <w:r w:rsidR="00A54C9C" w:rsidRPr="00FD6FCA">
              <w:rPr>
                <w:sz w:val="20"/>
                <w:szCs w:val="20"/>
              </w:rPr>
              <w:t xml:space="preserve">. </w:t>
            </w:r>
            <w:r w:rsidR="0094163A" w:rsidRPr="00FD6FCA">
              <w:rPr>
                <w:sz w:val="20"/>
                <w:szCs w:val="20"/>
              </w:rPr>
              <w:t>This includes increased flexibility for eligibility and payment provision, as well as additional service support to address healing needs resulting from intergenerational trauma.</w:t>
            </w:r>
            <w:r w:rsidR="007C5BE6" w:rsidRPr="00FD6FCA">
              <w:rPr>
                <w:sz w:val="20"/>
                <w:szCs w:val="20"/>
              </w:rPr>
              <w:t xml:space="preserve"> </w:t>
            </w:r>
          </w:p>
        </w:tc>
      </w:tr>
    </w:tbl>
    <w:p w14:paraId="2006B5A0" w14:textId="27C877AB" w:rsidR="001C76DE" w:rsidRDefault="001C76DE" w:rsidP="00F212EA">
      <w:pPr>
        <w:pStyle w:val="Heading3"/>
      </w:pPr>
      <w:bookmarkStart w:id="11" w:name="_Toc138661921"/>
      <w:bookmarkStart w:id="12" w:name="_Toc145842331"/>
      <w:r w:rsidRPr="00B56F2B">
        <w:t>Potential future considerations</w:t>
      </w:r>
      <w:bookmarkEnd w:id="11"/>
      <w:r w:rsidRPr="00B56F2B">
        <w:t xml:space="preserve"> </w:t>
      </w:r>
      <w:r w:rsidR="007C5BE6">
        <w:t>– learning from the place-based trial</w:t>
      </w:r>
    </w:p>
    <w:p w14:paraId="051C8E5C" w14:textId="01CD6122" w:rsidR="001C6729" w:rsidRDefault="009D2B7E" w:rsidP="001C6729">
      <w:r>
        <w:t xml:space="preserve">The following ‘lessons learnt’ are provided to inform future place-based programs. </w:t>
      </w:r>
    </w:p>
    <w:p w14:paraId="4DD07FF8" w14:textId="1252C6B4" w:rsidR="002525CF" w:rsidRDefault="002525CF" w:rsidP="007C5BE6">
      <w:pPr>
        <w:pStyle w:val="Heading5"/>
      </w:pPr>
      <w:r>
        <w:t xml:space="preserve">Delivery through community-controlled </w:t>
      </w:r>
      <w:proofErr w:type="spellStart"/>
      <w:r>
        <w:t>organisations</w:t>
      </w:r>
      <w:proofErr w:type="spellEnd"/>
      <w:r>
        <w:t xml:space="preserve"> extends reach and improves outcomes </w:t>
      </w:r>
    </w:p>
    <w:p w14:paraId="7F88D092" w14:textId="65EFACD3" w:rsidR="002525CF" w:rsidRDefault="00DC7779" w:rsidP="007E706F">
      <w:pPr>
        <w:widowControl w:val="0"/>
      </w:pPr>
      <w:r>
        <w:t>C</w:t>
      </w:r>
      <w:r w:rsidR="002525CF">
        <w:t>ultural safety</w:t>
      </w:r>
      <w:r>
        <w:t xml:space="preserve"> considerations </w:t>
      </w:r>
      <w:r w:rsidR="002525CF">
        <w:t xml:space="preserve">mean that delivering through community-controlled organisations in addition to mainstream services </w:t>
      </w:r>
      <w:r w:rsidR="009049AE">
        <w:t xml:space="preserve">appears to be </w:t>
      </w:r>
      <w:r w:rsidR="002525CF">
        <w:t xml:space="preserve">required </w:t>
      </w:r>
      <w:r w:rsidR="0080527F">
        <w:t>to</w:t>
      </w:r>
      <w:r w:rsidR="002525CF">
        <w:t xml:space="preserve"> extend reach and improved outcomes</w:t>
      </w:r>
      <w:r w:rsidR="009049AE">
        <w:t xml:space="preserve"> with respect to choice and</w:t>
      </w:r>
      <w:r w:rsidR="002525CF">
        <w:t xml:space="preserve"> </w:t>
      </w:r>
      <w:r w:rsidR="00064660">
        <w:t>safety.</w:t>
      </w:r>
    </w:p>
    <w:p w14:paraId="0FC5B1CE" w14:textId="4A9E0DE7" w:rsidR="00E30572" w:rsidRDefault="00E30572" w:rsidP="007E706F">
      <w:pPr>
        <w:pStyle w:val="Heading5"/>
        <w:keepNext w:val="0"/>
        <w:keepLines w:val="0"/>
        <w:widowControl w:val="0"/>
      </w:pPr>
      <w:r>
        <w:t xml:space="preserve">Delivery through community-controlled </w:t>
      </w:r>
      <w:proofErr w:type="spellStart"/>
      <w:r>
        <w:t>organisations</w:t>
      </w:r>
      <w:proofErr w:type="spellEnd"/>
      <w:r>
        <w:t xml:space="preserve"> may require additional time and resourcing for capacity building</w:t>
      </w:r>
      <w:r w:rsidR="00841688">
        <w:t xml:space="preserve">; this includes sufficient establishment time </w:t>
      </w:r>
    </w:p>
    <w:p w14:paraId="45154400" w14:textId="4721301D" w:rsidR="00E30572" w:rsidRPr="00E30572" w:rsidRDefault="00E36F58" w:rsidP="007E706F">
      <w:pPr>
        <w:widowControl w:val="0"/>
        <w:rPr>
          <w:lang w:val="en-US"/>
        </w:rPr>
      </w:pPr>
      <w:proofErr w:type="spellStart"/>
      <w:r>
        <w:rPr>
          <w:lang w:val="en-US"/>
        </w:rPr>
        <w:t>Recognising</w:t>
      </w:r>
      <w:proofErr w:type="spellEnd"/>
      <w:r>
        <w:rPr>
          <w:lang w:val="en-US"/>
        </w:rPr>
        <w:t xml:space="preserve"> that </w:t>
      </w:r>
      <w:r w:rsidR="00DC7779">
        <w:rPr>
          <w:lang w:val="en-US"/>
        </w:rPr>
        <w:t xml:space="preserve">community-controlled </w:t>
      </w:r>
      <w:proofErr w:type="spellStart"/>
      <w:r>
        <w:rPr>
          <w:lang w:val="en-US"/>
        </w:rPr>
        <w:t>organisations</w:t>
      </w:r>
      <w:proofErr w:type="spellEnd"/>
      <w:r>
        <w:rPr>
          <w:lang w:val="en-US"/>
        </w:rPr>
        <w:t xml:space="preserve"> may be delivering a program </w:t>
      </w:r>
      <w:r w:rsidR="00DC7779">
        <w:rPr>
          <w:lang w:val="en-US"/>
        </w:rPr>
        <w:t xml:space="preserve">type or in a specialist program area </w:t>
      </w:r>
      <w:r>
        <w:rPr>
          <w:lang w:val="en-US"/>
        </w:rPr>
        <w:t xml:space="preserve">for the first time, </w:t>
      </w:r>
      <w:r w:rsidR="0094163A">
        <w:rPr>
          <w:lang w:val="en-US"/>
        </w:rPr>
        <w:t>providing additional establishment time and resources to support</w:t>
      </w:r>
      <w:r w:rsidR="00DF608F">
        <w:rPr>
          <w:lang w:val="en-US"/>
        </w:rPr>
        <w:t xml:space="preserve"> </w:t>
      </w:r>
      <w:r w:rsidR="00DC7779">
        <w:rPr>
          <w:lang w:val="en-US"/>
        </w:rPr>
        <w:t xml:space="preserve">developing practice protocols and standards, and </w:t>
      </w:r>
      <w:r w:rsidR="00DF608F">
        <w:rPr>
          <w:lang w:val="en-US"/>
        </w:rPr>
        <w:t xml:space="preserve">building systems and workforce may be helpful. </w:t>
      </w:r>
    </w:p>
    <w:p w14:paraId="3209228F" w14:textId="6C9A95FD" w:rsidR="007C5BE6" w:rsidRDefault="007C5BE6" w:rsidP="007E706F">
      <w:pPr>
        <w:pStyle w:val="Heading5"/>
        <w:keepNext w:val="0"/>
        <w:keepLines w:val="0"/>
        <w:widowControl w:val="0"/>
      </w:pPr>
      <w:r>
        <w:lastRenderedPageBreak/>
        <w:t xml:space="preserve">Choice of provider is important </w:t>
      </w:r>
    </w:p>
    <w:p w14:paraId="0B9C245B" w14:textId="2D5DBFC3" w:rsidR="009D2B7E" w:rsidRDefault="00021BF3" w:rsidP="007E706F">
      <w:pPr>
        <w:widowControl w:val="0"/>
      </w:pPr>
      <w:r>
        <w:t xml:space="preserve">Being able to choose between </w:t>
      </w:r>
      <w:r w:rsidR="06836C79">
        <w:t xml:space="preserve">mainstream and </w:t>
      </w:r>
      <w:r w:rsidR="045694AD">
        <w:t>community-controlled</w:t>
      </w:r>
      <w:r w:rsidR="06836C79">
        <w:t xml:space="preserve"> providers is important for safe access</w:t>
      </w:r>
      <w:r w:rsidR="002525CF">
        <w:t xml:space="preserve"> to government entitlements</w:t>
      </w:r>
      <w:r w:rsidR="06836C79">
        <w:t xml:space="preserve"> for Aboriginal and Torres Strait Islander peoples</w:t>
      </w:r>
      <w:r w:rsidR="738078C1">
        <w:t>.</w:t>
      </w:r>
      <w:r w:rsidR="00A54C9C">
        <w:t xml:space="preserve"> </w:t>
      </w:r>
      <w:r w:rsidR="002525CF">
        <w:t xml:space="preserve">Place-based trials and service delivery through community-controlled organisations should complement but not replace </w:t>
      </w:r>
      <w:r w:rsidR="009049AE">
        <w:t xml:space="preserve">mainstream service offerings. </w:t>
      </w:r>
    </w:p>
    <w:p w14:paraId="45CAE274" w14:textId="31D852FB" w:rsidR="007C5BE6" w:rsidRDefault="00A54C9C" w:rsidP="009049AE">
      <w:pPr>
        <w:pStyle w:val="Heading5"/>
        <w:keepNext w:val="0"/>
        <w:keepLines w:val="0"/>
        <w:widowControl w:val="0"/>
      </w:pPr>
      <w:r>
        <w:t>Place-based service delivery requires on ground service delivery</w:t>
      </w:r>
    </w:p>
    <w:p w14:paraId="787AB01D" w14:textId="77777777" w:rsidR="00A54C9C" w:rsidRDefault="009D2B7E" w:rsidP="0094134F">
      <w:r>
        <w:t>Place-based service delivery will be most successful where there are on ground workers</w:t>
      </w:r>
      <w:r w:rsidR="00A54C9C">
        <w:t>. This can be achieved through outreach and locally based workers.</w:t>
      </w:r>
    </w:p>
    <w:p w14:paraId="002B6CF0" w14:textId="0E1249D7" w:rsidR="009D2B7E" w:rsidRDefault="00A54C9C" w:rsidP="009049AE">
      <w:pPr>
        <w:pStyle w:val="Heading5"/>
        <w:keepNext w:val="0"/>
        <w:keepLines w:val="0"/>
        <w:widowControl w:val="0"/>
      </w:pPr>
      <w:r>
        <w:t xml:space="preserve">Factors supporting service delivery in remote areas </w:t>
      </w:r>
      <w:r w:rsidR="009049AE">
        <w:t xml:space="preserve">and by community-controlled </w:t>
      </w:r>
      <w:proofErr w:type="spellStart"/>
      <w:r w:rsidR="009049AE">
        <w:t>organisations</w:t>
      </w:r>
      <w:proofErr w:type="spellEnd"/>
      <w:r w:rsidR="009049AE">
        <w:t xml:space="preserve"> </w:t>
      </w:r>
    </w:p>
    <w:p w14:paraId="054D0A81" w14:textId="41A79FE4" w:rsidR="009049AE" w:rsidRPr="00BC5008" w:rsidRDefault="738078C1" w:rsidP="0094134F">
      <w:r>
        <w:t>T</w:t>
      </w:r>
      <w:r w:rsidR="06836C79">
        <w:t>he</w:t>
      </w:r>
      <w:r w:rsidR="4C0D92FA">
        <w:t>re are</w:t>
      </w:r>
      <w:r w:rsidR="06836C79">
        <w:t xml:space="preserve"> complexities involved in delivering </w:t>
      </w:r>
      <w:r w:rsidR="00FB1A8F">
        <w:t xml:space="preserve">place-based </w:t>
      </w:r>
      <w:r w:rsidR="06836C79">
        <w:t>services</w:t>
      </w:r>
      <w:r w:rsidR="00A54C9C">
        <w:t xml:space="preserve">. This includes </w:t>
      </w:r>
      <w:r w:rsidR="00E426F3">
        <w:t>promoti</w:t>
      </w:r>
      <w:r w:rsidR="00917B7B">
        <w:t xml:space="preserve">ng the program and </w:t>
      </w:r>
      <w:r w:rsidR="06836C79">
        <w:t>establishing eligibility in a way that balances fraud</w:t>
      </w:r>
      <w:r w:rsidR="00E426F3">
        <w:t>,</w:t>
      </w:r>
      <w:r w:rsidR="06836C79">
        <w:t xml:space="preserve"> safety </w:t>
      </w:r>
      <w:r w:rsidR="00E426F3">
        <w:t xml:space="preserve">and equity </w:t>
      </w:r>
      <w:r w:rsidR="06836C79">
        <w:t xml:space="preserve">considerations, ensuring privacy in </w:t>
      </w:r>
      <w:r w:rsidR="00021BF3">
        <w:t>local</w:t>
      </w:r>
      <w:r w:rsidR="06836C79">
        <w:t xml:space="preserve"> settings, and building </w:t>
      </w:r>
      <w:r w:rsidR="6D12203B">
        <w:t>community-controlled</w:t>
      </w:r>
      <w:r w:rsidR="06836C79">
        <w:t xml:space="preserve"> organisation capacity</w:t>
      </w:r>
      <w:r w:rsidR="009049AE">
        <w:t>.</w:t>
      </w:r>
      <w:r w:rsidR="06836C79">
        <w:t xml:space="preserve"> Ensuring these </w:t>
      </w:r>
      <w:r w:rsidR="00A54C9C">
        <w:t xml:space="preserve">factors </w:t>
      </w:r>
      <w:r w:rsidR="06836C79">
        <w:t xml:space="preserve">are </w:t>
      </w:r>
      <w:r w:rsidR="00A54C9C">
        <w:t xml:space="preserve">explicitly </w:t>
      </w:r>
      <w:proofErr w:type="gramStart"/>
      <w:r w:rsidR="06836C79">
        <w:t>taken into account</w:t>
      </w:r>
      <w:proofErr w:type="gramEnd"/>
      <w:r w:rsidR="06836C79">
        <w:t xml:space="preserve"> i</w:t>
      </w:r>
      <w:r w:rsidR="06836C79" w:rsidRPr="00FD6FCA">
        <w:t>n future program design and delivery will be important</w:t>
      </w:r>
      <w:r w:rsidR="38C6E496" w:rsidRPr="00FD6FCA">
        <w:t>.</w:t>
      </w:r>
      <w:r w:rsidR="009049AE" w:rsidRPr="00FD6FCA">
        <w:t xml:space="preserve"> For instance, </w:t>
      </w:r>
      <w:r w:rsidR="009049AE" w:rsidRPr="00FD6FCA">
        <w:rPr>
          <w:lang w:val="en-US"/>
        </w:rPr>
        <w:t>program establishment time</w:t>
      </w:r>
      <w:r w:rsidR="00FD6FCA" w:rsidRPr="00FD6FCA">
        <w:rPr>
          <w:lang w:val="en-US"/>
        </w:rPr>
        <w:t>frames</w:t>
      </w:r>
      <w:r w:rsidR="009049AE" w:rsidRPr="00FD6FCA">
        <w:rPr>
          <w:lang w:val="en-US"/>
        </w:rPr>
        <w:t xml:space="preserve"> will ideally </w:t>
      </w:r>
      <w:proofErr w:type="gramStart"/>
      <w:r w:rsidR="009049AE" w:rsidRPr="00FD6FCA">
        <w:rPr>
          <w:lang w:val="en-US"/>
        </w:rPr>
        <w:t>take into account</w:t>
      </w:r>
      <w:proofErr w:type="gramEnd"/>
      <w:r w:rsidR="009049AE" w:rsidRPr="00FD6FCA">
        <w:rPr>
          <w:lang w:val="en-US"/>
        </w:rPr>
        <w:t xml:space="preserve"> capacity building in community-controlled </w:t>
      </w:r>
      <w:proofErr w:type="spellStart"/>
      <w:r w:rsidR="009049AE" w:rsidRPr="00FD6FCA">
        <w:rPr>
          <w:lang w:val="en-US"/>
        </w:rPr>
        <w:t>organisations</w:t>
      </w:r>
      <w:proofErr w:type="spellEnd"/>
      <w:r w:rsidR="00E426F3" w:rsidRPr="00FD6FCA">
        <w:rPr>
          <w:lang w:val="en-US"/>
        </w:rPr>
        <w:t>, including</w:t>
      </w:r>
      <w:r w:rsidR="009049AE" w:rsidRPr="00FD6FCA">
        <w:rPr>
          <w:lang w:val="en-US"/>
        </w:rPr>
        <w:t xml:space="preserve"> difficulties in recruiting staff. </w:t>
      </w:r>
      <w:r w:rsidR="009049AE" w:rsidRPr="00FD6FCA">
        <w:t>There is an opportunity to consider ways to better support capacity with respect to scale, staffing</w:t>
      </w:r>
      <w:r w:rsidR="009049AE">
        <w:t>, systems and data</w:t>
      </w:r>
      <w:r w:rsidR="00DC7779">
        <w:t>, and practice protocols and standards</w:t>
      </w:r>
      <w:r w:rsidR="009049AE">
        <w:t xml:space="preserve">. </w:t>
      </w:r>
      <w:r w:rsidR="00DC7779">
        <w:t xml:space="preserve">Allowing for more extensive community consultation and engagement with Elders is also desirable. </w:t>
      </w:r>
    </w:p>
    <w:p w14:paraId="3F297654" w14:textId="71C38011" w:rsidR="00A54C9C" w:rsidRDefault="00A54C9C" w:rsidP="00A54C9C">
      <w:pPr>
        <w:pStyle w:val="Heading5"/>
      </w:pPr>
      <w:r>
        <w:t>Encouraging service sector collaboration</w:t>
      </w:r>
    </w:p>
    <w:p w14:paraId="51192D30" w14:textId="1FF65F47" w:rsidR="007B3FF9" w:rsidRDefault="00A54C9C" w:rsidP="0094134F">
      <w:r>
        <w:t xml:space="preserve">Service sector collaboration is critical to place-based service delivery, especially in remote areas. </w:t>
      </w:r>
      <w:r w:rsidR="008472F5">
        <w:t>Potential</w:t>
      </w:r>
      <w:r>
        <w:t xml:space="preserve"> c</w:t>
      </w:r>
      <w:r w:rsidR="4FF31032">
        <w:t xml:space="preserve">hallenges involved in building and maintaining collaborative community </w:t>
      </w:r>
      <w:r w:rsidR="00FB1A8F">
        <w:t xml:space="preserve">service delivery </w:t>
      </w:r>
      <w:r w:rsidR="4FF31032">
        <w:t>relationships</w:t>
      </w:r>
      <w:r w:rsidR="738078C1">
        <w:t xml:space="preserve"> suggest</w:t>
      </w:r>
      <w:r w:rsidR="4FF31032">
        <w:t xml:space="preserve"> that </w:t>
      </w:r>
      <w:r w:rsidR="00DC7779">
        <w:t xml:space="preserve">partnership and multidisciplinary approaches </w:t>
      </w:r>
      <w:r w:rsidR="4FF31032">
        <w:t xml:space="preserve">should be a key aim for future </w:t>
      </w:r>
      <w:r w:rsidR="00064660">
        <w:t>funding arrangements</w:t>
      </w:r>
      <w:r w:rsidR="4FF31032">
        <w:t>.</w:t>
      </w:r>
      <w:r w:rsidR="738078C1">
        <w:t xml:space="preserve"> </w:t>
      </w:r>
      <w:r w:rsidR="00DC7779">
        <w:t xml:space="preserve">For example, tender processes might be structured to advantage community buy-in and collaboration. </w:t>
      </w:r>
      <w:r w:rsidR="738078C1">
        <w:t>Building on existing community authorisation frameworks may</w:t>
      </w:r>
      <w:r w:rsidR="00917B7B">
        <w:t xml:space="preserve"> also</w:t>
      </w:r>
      <w:r w:rsidR="738078C1">
        <w:t xml:space="preserve"> be helpful given the trial environment means that longer consultation or a tailored approach is not possible (</w:t>
      </w:r>
      <w:r w:rsidR="00083529">
        <w:t xml:space="preserve">for example, </w:t>
      </w:r>
      <w:r w:rsidR="738078C1">
        <w:t>Empowered Communities)</w:t>
      </w:r>
      <w:r w:rsidR="7A67A13E">
        <w:t>.</w:t>
      </w:r>
      <w:r w:rsidR="009049AE">
        <w:t xml:space="preserve"> </w:t>
      </w:r>
    </w:p>
    <w:p w14:paraId="41C464F5" w14:textId="2D5598C5" w:rsidR="0094134F" w:rsidRDefault="0094134F" w:rsidP="00A54C9C">
      <w:pPr>
        <w:pStyle w:val="Heading5"/>
      </w:pPr>
      <w:r>
        <w:t>Payment amount in remote areas</w:t>
      </w:r>
    </w:p>
    <w:p w14:paraId="73B411B6" w14:textId="24AB6239" w:rsidR="0094134F" w:rsidRPr="0094134F" w:rsidRDefault="0094134F" w:rsidP="0094134F">
      <w:pPr>
        <w:rPr>
          <w:lang w:val="en-US"/>
        </w:rPr>
      </w:pPr>
      <w:r>
        <w:rPr>
          <w:lang w:val="en-US"/>
        </w:rPr>
        <w:t xml:space="preserve">Findings have suggested that the value of the payment is effectively halved in remote areas due to freight costs, and that travel costs remain a potentially significant barrier to leaving a violent relationship. This should be considered as an equity issue in structuring </w:t>
      </w:r>
      <w:r w:rsidR="00FD6FCA">
        <w:rPr>
          <w:lang w:val="en-US"/>
        </w:rPr>
        <w:t xml:space="preserve">future iterations of the EVP. </w:t>
      </w:r>
      <w:r>
        <w:rPr>
          <w:lang w:val="en-US"/>
        </w:rPr>
        <w:t xml:space="preserve"> </w:t>
      </w:r>
    </w:p>
    <w:p w14:paraId="0F7FF145" w14:textId="6F664726" w:rsidR="00A54C9C" w:rsidRPr="00863889" w:rsidRDefault="009049AE" w:rsidP="00A54C9C">
      <w:pPr>
        <w:pStyle w:val="Heading5"/>
      </w:pPr>
      <w:r>
        <w:t xml:space="preserve">Design </w:t>
      </w:r>
      <w:r w:rsidR="00A54C9C">
        <w:t xml:space="preserve">to meet </w:t>
      </w:r>
      <w:r>
        <w:t xml:space="preserve">needs in remote communities </w:t>
      </w:r>
    </w:p>
    <w:p w14:paraId="6D130C3E" w14:textId="78A6A1F2" w:rsidR="001C6729" w:rsidRDefault="06836C79" w:rsidP="0094134F">
      <w:r>
        <w:t xml:space="preserve">The trial has further suggested that a </w:t>
      </w:r>
      <w:r w:rsidR="13D03992" w:rsidRPr="00FD6FCA">
        <w:t>standalone</w:t>
      </w:r>
      <w:r w:rsidRPr="00FD6FCA">
        <w:t xml:space="preserve"> brokerage payment attached to leaving a violent relationship may be less effective in </w:t>
      </w:r>
      <w:r w:rsidR="00841688" w:rsidRPr="00FD6FCA">
        <w:t>meeting the range of victim</w:t>
      </w:r>
      <w:r w:rsidR="008A5C74" w:rsidRPr="00FD6FCA">
        <w:t>-</w:t>
      </w:r>
      <w:r w:rsidR="00841688" w:rsidRPr="00FD6FCA">
        <w:t xml:space="preserve">survivor needs in </w:t>
      </w:r>
      <w:r w:rsidRPr="00FD6FCA">
        <w:t xml:space="preserve">remote areas, and that the payment amount </w:t>
      </w:r>
      <w:r w:rsidR="00FD6FCA" w:rsidRPr="00FD6FCA">
        <w:t>does not achieve as much</w:t>
      </w:r>
      <w:r w:rsidRPr="00FD6FCA">
        <w:t xml:space="preserve"> in remote areas.</w:t>
      </w:r>
      <w:r w:rsidR="738078C1" w:rsidRPr="00FD6FCA">
        <w:t xml:space="preserve"> Tailored </w:t>
      </w:r>
      <w:r w:rsidR="009049AE" w:rsidRPr="00FD6FCA">
        <w:t xml:space="preserve">design </w:t>
      </w:r>
      <w:r w:rsidR="738078C1" w:rsidRPr="00FD6FCA">
        <w:t xml:space="preserve">should be considered </w:t>
      </w:r>
      <w:r w:rsidR="009049AE" w:rsidRPr="00FD6FCA">
        <w:t>for</w:t>
      </w:r>
      <w:r w:rsidR="738078C1" w:rsidRPr="00FD6FCA">
        <w:t xml:space="preserve"> future programs</w:t>
      </w:r>
      <w:r w:rsidR="0094134F" w:rsidRPr="00FD6FCA">
        <w:t>, including considering increased flexibility for eligibility and payment</w:t>
      </w:r>
      <w:r w:rsidR="0094134F">
        <w:t xml:space="preserve"> delivery</w:t>
      </w:r>
      <w:r w:rsidR="738078C1">
        <w:t xml:space="preserve">. </w:t>
      </w:r>
    </w:p>
    <w:p w14:paraId="39E647EB" w14:textId="52C3D9D9" w:rsidR="009049AE" w:rsidRPr="00863889" w:rsidRDefault="009049AE" w:rsidP="009049AE">
      <w:pPr>
        <w:pStyle w:val="Heading5"/>
      </w:pPr>
      <w:r>
        <w:t xml:space="preserve">Design to break the cycle of violence  </w:t>
      </w:r>
    </w:p>
    <w:p w14:paraId="0CEB6473" w14:textId="2B9FAE3C" w:rsidR="00691E9F" w:rsidRPr="0094134F" w:rsidRDefault="009049AE" w:rsidP="0094134F">
      <w:pPr>
        <w:rPr>
          <w:rFonts w:asciiTheme="majorHAnsi" w:eastAsiaTheme="majorEastAsia" w:hAnsiTheme="majorHAnsi" w:cstheme="majorBidi"/>
          <w:sz w:val="48"/>
          <w:szCs w:val="36"/>
        </w:rPr>
      </w:pPr>
      <w:r>
        <w:t>The tri</w:t>
      </w:r>
      <w:r w:rsidRPr="00FD6FCA">
        <w:t>al has suggested that entrenched violence in some communities requires significant additional investment. This includes extended and wrap around service delivery to support prevention, early intervention and healing, in addition to programs</w:t>
      </w:r>
      <w:r>
        <w:t xml:space="preserve"> such as the EVP.  </w:t>
      </w:r>
    </w:p>
    <w:p w14:paraId="74CC3943" w14:textId="36AB5E00" w:rsidR="0094134F" w:rsidRDefault="0094134F" w:rsidP="0094134F">
      <w:pPr>
        <w:pStyle w:val="Heading5"/>
      </w:pPr>
      <w:r>
        <w:t>Measuring impact</w:t>
      </w:r>
    </w:p>
    <w:p w14:paraId="66071A8F" w14:textId="18B20FCB" w:rsidR="0094134F" w:rsidRPr="0094134F" w:rsidRDefault="0094134F" w:rsidP="0094134F">
      <w:pPr>
        <w:rPr>
          <w:lang w:val="en-US"/>
        </w:rPr>
      </w:pPr>
      <w:r w:rsidRPr="00FD6FCA">
        <w:rPr>
          <w:lang w:val="en-US"/>
        </w:rPr>
        <w:t xml:space="preserve">This </w:t>
      </w:r>
      <w:r w:rsidR="00917B7B" w:rsidRPr="00FD6FCA">
        <w:rPr>
          <w:lang w:val="en-US"/>
        </w:rPr>
        <w:t>mid-point</w:t>
      </w:r>
      <w:r w:rsidRPr="00FD6FCA">
        <w:rPr>
          <w:lang w:val="en-US"/>
        </w:rPr>
        <w:t xml:space="preserve"> evaluation suggests potential </w:t>
      </w:r>
      <w:proofErr w:type="gramStart"/>
      <w:r w:rsidRPr="00FD6FCA">
        <w:rPr>
          <w:lang w:val="en-US"/>
        </w:rPr>
        <w:t>outcomes, but</w:t>
      </w:r>
      <w:proofErr w:type="gramEnd"/>
      <w:r w:rsidRPr="00FD6FCA">
        <w:rPr>
          <w:lang w:val="en-US"/>
        </w:rPr>
        <w:t xml:space="preserve"> has not been a</w:t>
      </w:r>
      <w:r w:rsidR="001251B1" w:rsidRPr="00FD6FCA">
        <w:rPr>
          <w:lang w:val="en-US"/>
        </w:rPr>
        <w:t>ble to measure impact due to lack of data. We recommend the department consider longitudinal data analysis and experiment</w:t>
      </w:r>
      <w:r w:rsidR="00FD6FCA" w:rsidRPr="00FD6FCA">
        <w:rPr>
          <w:lang w:val="en-US"/>
        </w:rPr>
        <w:t>al design</w:t>
      </w:r>
      <w:r w:rsidR="001251B1" w:rsidRPr="00FD6FCA">
        <w:rPr>
          <w:lang w:val="en-US"/>
        </w:rPr>
        <w:t xml:space="preserve"> for future impact </w:t>
      </w:r>
      <w:r w:rsidR="007E706F" w:rsidRPr="00FD6FCA">
        <w:rPr>
          <w:lang w:val="en-US"/>
        </w:rPr>
        <w:t>measurement</w:t>
      </w:r>
      <w:r w:rsidR="001251B1" w:rsidRPr="00FD6FCA">
        <w:rPr>
          <w:lang w:val="en-US"/>
        </w:rPr>
        <w:t xml:space="preserve"> strategies.</w:t>
      </w:r>
      <w:r w:rsidR="001251B1">
        <w:rPr>
          <w:lang w:val="en-US"/>
        </w:rPr>
        <w:t xml:space="preserve"> </w:t>
      </w:r>
    </w:p>
    <w:p w14:paraId="1145A66C" w14:textId="77777777" w:rsidR="00917B7B" w:rsidRDefault="00917B7B">
      <w:pPr>
        <w:spacing w:before="0" w:after="160" w:line="259" w:lineRule="auto"/>
        <w:jc w:val="left"/>
        <w:rPr>
          <w:rFonts w:asciiTheme="majorHAnsi" w:eastAsiaTheme="majorEastAsia" w:hAnsiTheme="majorHAnsi" w:cstheme="majorBidi"/>
          <w:color w:val="40C1AB" w:themeColor="accent5"/>
          <w:sz w:val="48"/>
          <w:szCs w:val="36"/>
        </w:rPr>
      </w:pPr>
      <w:r>
        <w:br w:type="page"/>
      </w:r>
    </w:p>
    <w:p w14:paraId="22F59B2B" w14:textId="1F8A21F6" w:rsidR="00EF356A" w:rsidRPr="00FD6FCA" w:rsidRDefault="003F052B" w:rsidP="00DA473C">
      <w:pPr>
        <w:pStyle w:val="Heading1"/>
      </w:pPr>
      <w:bookmarkStart w:id="13" w:name="_Toc173657796"/>
      <w:r>
        <w:lastRenderedPageBreak/>
        <w:t>EVP</w:t>
      </w:r>
      <w:r w:rsidR="74199035">
        <w:t xml:space="preserve"> </w:t>
      </w:r>
      <w:r w:rsidR="1DF4757D">
        <w:t>place-based tri</w:t>
      </w:r>
      <w:r w:rsidR="1DF4757D" w:rsidRPr="00FD6FCA">
        <w:t>al</w:t>
      </w:r>
      <w:bookmarkEnd w:id="12"/>
      <w:bookmarkEnd w:id="13"/>
      <w:r w:rsidR="1DF4757D" w:rsidRPr="00FD6FCA">
        <w:t xml:space="preserve"> </w:t>
      </w:r>
    </w:p>
    <w:p w14:paraId="2417D38D" w14:textId="1482A964" w:rsidR="00872F94" w:rsidRPr="00872F94" w:rsidRDefault="275DBD88" w:rsidP="007D38E1">
      <w:r w:rsidRPr="00FD6FCA">
        <w:rPr>
          <w:lang w:val="en-US"/>
        </w:rPr>
        <w:t xml:space="preserve">The prevalence of violence, and specifically </w:t>
      </w:r>
      <w:r w:rsidR="4D37748D" w:rsidRPr="00FD6FCA">
        <w:rPr>
          <w:lang w:val="en-US"/>
        </w:rPr>
        <w:t>f</w:t>
      </w:r>
      <w:r w:rsidR="02949DA7" w:rsidRPr="00FD6FCA">
        <w:rPr>
          <w:lang w:val="en-US"/>
        </w:rPr>
        <w:t>amily and domestic violence</w:t>
      </w:r>
      <w:r w:rsidRPr="00FD6FCA">
        <w:rPr>
          <w:lang w:val="en-US"/>
        </w:rPr>
        <w:t xml:space="preserve">, against women in Australia is pervasive and unacceptably high. The severity and prevalence of intimate partner violence against Aboriginal and Torres Strait Islander women occurs at </w:t>
      </w:r>
      <w:r w:rsidR="008A5C74" w:rsidRPr="00FD6FCA">
        <w:rPr>
          <w:lang w:val="en-US"/>
        </w:rPr>
        <w:t xml:space="preserve">a </w:t>
      </w:r>
      <w:r w:rsidRPr="00FD6FCA">
        <w:rPr>
          <w:lang w:val="en-US"/>
        </w:rPr>
        <w:t xml:space="preserve">significantly higher rate than </w:t>
      </w:r>
      <w:r w:rsidR="03387F5D" w:rsidRPr="00FD6FCA">
        <w:rPr>
          <w:lang w:val="en-US"/>
        </w:rPr>
        <w:t xml:space="preserve">for </w:t>
      </w:r>
      <w:r w:rsidRPr="00FD6FCA">
        <w:rPr>
          <w:lang w:val="en-US"/>
        </w:rPr>
        <w:t>non-Indigenous women.</w:t>
      </w:r>
    </w:p>
    <w:p w14:paraId="5784C6C4" w14:textId="02149AC5" w:rsidR="00872F94" w:rsidRPr="00FD6FCA" w:rsidRDefault="275DBD88" w:rsidP="007D38E1">
      <w:r w:rsidRPr="1F500FE4">
        <w:rPr>
          <w:lang w:val="en-US"/>
        </w:rPr>
        <w:t xml:space="preserve">Lack of access to finances is a key barrier for those leaving abusive relationships and establishing and sustaining lives free from violence. Without money to establish and sustain a home, those leaving abusive relationships are driven into unsafe and insecure living situations, increasing </w:t>
      </w:r>
      <w:r w:rsidR="5BE3A0C9" w:rsidRPr="1F500FE4">
        <w:rPr>
          <w:lang w:val="en-US"/>
        </w:rPr>
        <w:t>the likelihood</w:t>
      </w:r>
      <w:r w:rsidRPr="1F500FE4">
        <w:rPr>
          <w:lang w:val="en-US"/>
        </w:rPr>
        <w:t xml:space="preserve"> of returning to abusive relationships.</w:t>
      </w:r>
      <w:r w:rsidR="4235A287" w:rsidRPr="1F500FE4">
        <w:rPr>
          <w:lang w:val="en-US"/>
        </w:rPr>
        <w:t xml:space="preserve"> </w:t>
      </w:r>
      <w:r w:rsidRPr="1F500FE4">
        <w:rPr>
          <w:lang w:val="en-US"/>
        </w:rPr>
        <w:t xml:space="preserve">Aboriginal and Torres Strait Islander </w:t>
      </w:r>
      <w:r w:rsidR="4235A287" w:rsidRPr="1F500FE4">
        <w:rPr>
          <w:lang w:val="en-US"/>
        </w:rPr>
        <w:t>peoples</w:t>
      </w:r>
      <w:r w:rsidRPr="1F500FE4">
        <w:rPr>
          <w:lang w:val="en-US"/>
        </w:rPr>
        <w:t xml:space="preserve"> living in </w:t>
      </w:r>
      <w:r w:rsidR="4235A287" w:rsidRPr="1F500FE4">
        <w:rPr>
          <w:lang w:val="en-US"/>
        </w:rPr>
        <w:t xml:space="preserve">regional and remote areas can </w:t>
      </w:r>
      <w:r w:rsidRPr="1F500FE4">
        <w:rPr>
          <w:lang w:val="en-US"/>
        </w:rPr>
        <w:t xml:space="preserve">face </w:t>
      </w:r>
      <w:r w:rsidR="4235A287" w:rsidRPr="1F500FE4">
        <w:rPr>
          <w:lang w:val="en-US"/>
        </w:rPr>
        <w:t>additional,</w:t>
      </w:r>
      <w:r w:rsidRPr="1F500FE4">
        <w:rPr>
          <w:lang w:val="en-US"/>
        </w:rPr>
        <w:t xml:space="preserve"> specific challenges</w:t>
      </w:r>
      <w:r w:rsidR="008A5C74">
        <w:rPr>
          <w:lang w:val="en-US"/>
        </w:rPr>
        <w:t>,</w:t>
      </w:r>
      <w:r w:rsidR="4235A287" w:rsidRPr="1F500FE4">
        <w:rPr>
          <w:lang w:val="en-US"/>
        </w:rPr>
        <w:t xml:space="preserve"> includ</w:t>
      </w:r>
      <w:r w:rsidR="008A5C74">
        <w:rPr>
          <w:lang w:val="en-US"/>
        </w:rPr>
        <w:t>ing</w:t>
      </w:r>
      <w:r w:rsidR="4235A287" w:rsidRPr="1F500FE4">
        <w:rPr>
          <w:lang w:val="en-US"/>
        </w:rPr>
        <w:t xml:space="preserve"> limited services</w:t>
      </w:r>
      <w:r w:rsidRPr="1F500FE4">
        <w:rPr>
          <w:lang w:val="en-US"/>
        </w:rPr>
        <w:t xml:space="preserve"> and varying levels of local community resourcing. There are significant financial costs to leaving remote communities and challenges in staying</w:t>
      </w:r>
      <w:r w:rsidR="24E208EF" w:rsidRPr="1F500FE4">
        <w:rPr>
          <w:lang w:val="en-US"/>
        </w:rPr>
        <w:t>,</w:t>
      </w:r>
      <w:r w:rsidRPr="1F500FE4">
        <w:rPr>
          <w:lang w:val="en-US"/>
        </w:rPr>
        <w:t xml:space="preserve"> including housing, employment and potential retribution. Connection to Country, community and culture means that leaving a location is often not </w:t>
      </w:r>
      <w:r w:rsidR="071CEE29" w:rsidRPr="1F500FE4">
        <w:rPr>
          <w:lang w:val="en-US"/>
        </w:rPr>
        <w:t xml:space="preserve">a </w:t>
      </w:r>
      <w:r w:rsidR="071CEE29" w:rsidRPr="00FD6FCA">
        <w:rPr>
          <w:lang w:val="en-US"/>
        </w:rPr>
        <w:t>sustainable</w:t>
      </w:r>
      <w:r w:rsidRPr="00FD6FCA">
        <w:rPr>
          <w:lang w:val="en-US"/>
        </w:rPr>
        <w:t xml:space="preserve"> solution for many Aboriginal and Torres Strait Islander people. </w:t>
      </w:r>
    </w:p>
    <w:p w14:paraId="7AC6AB15" w14:textId="0D143EC5" w:rsidR="00FD6FCA" w:rsidRPr="00FD6FCA" w:rsidRDefault="00FD6FCA" w:rsidP="007D38E1">
      <w:r w:rsidRPr="00FD6FCA">
        <w:t>The EVP</w:t>
      </w:r>
      <w:r w:rsidR="6DCE70D1" w:rsidRPr="00FD6FCA">
        <w:t xml:space="preserve"> aims to</w:t>
      </w:r>
      <w:r w:rsidR="55B6C959" w:rsidRPr="00FD6FCA">
        <w:t xml:space="preserve"> </w:t>
      </w:r>
      <w:r w:rsidR="6DCE70D1" w:rsidRPr="00FD6FCA">
        <w:t>reduce the financial insecurity and/or financial stress associated with leaving a violent relationship</w:t>
      </w:r>
      <w:r w:rsidR="55B6C959" w:rsidRPr="00FD6FCA">
        <w:t xml:space="preserve">, and hence </w:t>
      </w:r>
      <w:r w:rsidR="6DCE70D1" w:rsidRPr="00FD6FCA">
        <w:t>the barriers associated with individuals leaving a violent relationship</w:t>
      </w:r>
      <w:r w:rsidR="043AB22C" w:rsidRPr="00FD6FCA">
        <w:t>.</w:t>
      </w:r>
      <w:r w:rsidR="7991B860" w:rsidRPr="00FD6FCA">
        <w:t xml:space="preserve"> </w:t>
      </w:r>
    </w:p>
    <w:p w14:paraId="1B901432" w14:textId="7C348175" w:rsidR="007E37AD" w:rsidRPr="00FD6FCA" w:rsidRDefault="6DCE70D1" w:rsidP="007D38E1">
      <w:r w:rsidRPr="00FD6FCA">
        <w:t xml:space="preserve">The EVP is being delivered </w:t>
      </w:r>
      <w:r w:rsidR="08A911F8" w:rsidRPr="00FD6FCA">
        <w:t>through</w:t>
      </w:r>
      <w:r w:rsidRPr="00FD6FCA">
        <w:t xml:space="preserve"> two trial </w:t>
      </w:r>
      <w:r w:rsidR="74199035" w:rsidRPr="00FD6FCA">
        <w:t>programs: a national program and a place-based program</w:t>
      </w:r>
      <w:r w:rsidRPr="00FD6FCA">
        <w:t xml:space="preserve">. </w:t>
      </w:r>
      <w:r w:rsidR="37A935D5" w:rsidRPr="00FD6FCA">
        <w:t xml:space="preserve">Both involve the provision of </w:t>
      </w:r>
      <w:r w:rsidR="0F4A1DB9" w:rsidRPr="00FD6FCA">
        <w:t xml:space="preserve">up to </w:t>
      </w:r>
      <w:r w:rsidR="37A935D5" w:rsidRPr="00FD6FCA">
        <w:t>$5,000</w:t>
      </w:r>
      <w:r w:rsidR="0F4A1DB9" w:rsidRPr="00FD6FCA">
        <w:t xml:space="preserve"> in financial assistance</w:t>
      </w:r>
      <w:r w:rsidR="37A935D5" w:rsidRPr="00FD6FCA">
        <w:t xml:space="preserve"> </w:t>
      </w:r>
      <w:r w:rsidR="4A6BF2C9" w:rsidRPr="00FD6FCA">
        <w:t xml:space="preserve">as well as supporting people over a 12-week period, including through </w:t>
      </w:r>
      <w:r w:rsidR="00FD6FCA" w:rsidRPr="00FD6FCA">
        <w:t>referral to other services</w:t>
      </w:r>
      <w:r w:rsidR="4A6BF2C9" w:rsidRPr="00FD6FCA">
        <w:t>.</w:t>
      </w:r>
      <w:r w:rsidR="08A911F8" w:rsidRPr="00FD6FCA">
        <w:t xml:space="preserve"> The department has f</w:t>
      </w:r>
      <w:r w:rsidR="4402976A" w:rsidRPr="00FD6FCA">
        <w:t>unding and overall responsibility for both progr</w:t>
      </w:r>
      <w:r w:rsidR="08A911F8" w:rsidRPr="00FD6FCA">
        <w:t xml:space="preserve">ams. </w:t>
      </w:r>
    </w:p>
    <w:p w14:paraId="758AC7D9" w14:textId="075B4075" w:rsidR="00077531" w:rsidRDefault="7C2D5AED" w:rsidP="007D38E1">
      <w:r w:rsidRPr="00FD6FCA">
        <w:t xml:space="preserve">The </w:t>
      </w:r>
      <w:r w:rsidR="23B054B8" w:rsidRPr="00FD6FCA">
        <w:t xml:space="preserve">place-based </w:t>
      </w:r>
      <w:r w:rsidR="55B6C959" w:rsidRPr="00FD6FCA">
        <w:t xml:space="preserve">trial provides </w:t>
      </w:r>
      <w:r w:rsidRPr="00FD6FCA">
        <w:t xml:space="preserve">the EVP to Aboriginal and Torres Strait Islander </w:t>
      </w:r>
      <w:r w:rsidR="00B966D8" w:rsidRPr="00FD6FCA">
        <w:t xml:space="preserve">and other </w:t>
      </w:r>
      <w:r w:rsidRPr="00FD6FCA">
        <w:t>people located in</w:t>
      </w:r>
      <w:r w:rsidR="4235A287" w:rsidRPr="00FD6FCA">
        <w:t xml:space="preserve"> </w:t>
      </w:r>
      <w:r w:rsidR="009049AE" w:rsidRPr="00FD6FCA">
        <w:t xml:space="preserve">the </w:t>
      </w:r>
      <w:r w:rsidR="4235A287" w:rsidRPr="00FD6FCA">
        <w:t>Cairns</w:t>
      </w:r>
      <w:r w:rsidR="009049AE" w:rsidRPr="00FD6FCA">
        <w:t xml:space="preserve"> region (Yarrabah, Innisfail, </w:t>
      </w:r>
      <w:r w:rsidR="08A911F8" w:rsidRPr="00FD6FCA">
        <w:t xml:space="preserve">the </w:t>
      </w:r>
      <w:r w:rsidR="3E127047" w:rsidRPr="00FD6FCA">
        <w:t xml:space="preserve">Atherton Tablelands </w:t>
      </w:r>
      <w:r w:rsidR="0C10CD5A" w:rsidRPr="00FD6FCA">
        <w:t xml:space="preserve">and the Cassowary Coast) as well as </w:t>
      </w:r>
      <w:r w:rsidR="3E127047" w:rsidRPr="00FD6FCA">
        <w:t xml:space="preserve">Cape York and </w:t>
      </w:r>
      <w:r w:rsidR="110DB8EF" w:rsidRPr="00FD6FCA">
        <w:t xml:space="preserve">the </w:t>
      </w:r>
      <w:r w:rsidR="3E127047" w:rsidRPr="00FD6FCA">
        <w:t>Torres Strait</w:t>
      </w:r>
      <w:r w:rsidRPr="00FD6FCA">
        <w:t xml:space="preserve">. </w:t>
      </w:r>
      <w:r w:rsidR="4402976A" w:rsidRPr="00FD6FCA">
        <w:t xml:space="preserve">It </w:t>
      </w:r>
      <w:r w:rsidR="23B054B8" w:rsidRPr="00FD6FCA">
        <w:t xml:space="preserve">commenced </w:t>
      </w:r>
      <w:r w:rsidRPr="00FD6FCA">
        <w:t xml:space="preserve">on 27 February 2023 and </w:t>
      </w:r>
      <w:r w:rsidR="1E22CB1D" w:rsidRPr="00FD6FCA">
        <w:t xml:space="preserve">is being delivered </w:t>
      </w:r>
      <w:r w:rsidRPr="00894B2A">
        <w:t xml:space="preserve">by </w:t>
      </w:r>
      <w:r w:rsidR="00B378D8" w:rsidRPr="00894B2A">
        <w:t xml:space="preserve">RAATSICC, </w:t>
      </w:r>
      <w:r w:rsidRPr="00894B2A">
        <w:t>a local, community</w:t>
      </w:r>
      <w:r w:rsidRPr="00FD6FCA">
        <w:t xml:space="preserve">-controlled </w:t>
      </w:r>
      <w:r w:rsidR="55B6C959" w:rsidRPr="00FD6FCA">
        <w:t>servi</w:t>
      </w:r>
      <w:r w:rsidR="00B378D8" w:rsidRPr="00FD6FCA">
        <w:t>ce</w:t>
      </w:r>
      <w:r w:rsidRPr="00FD6FCA">
        <w:t xml:space="preserve">. </w:t>
      </w:r>
      <w:r w:rsidR="08A911F8" w:rsidRPr="00FD6FCA">
        <w:t xml:space="preserve">Whilst the place-based trial has maintained the </w:t>
      </w:r>
      <w:r w:rsidR="6BD6DFE4" w:rsidRPr="00FD6FCA">
        <w:t xml:space="preserve">national trial </w:t>
      </w:r>
      <w:r w:rsidR="08A911F8" w:rsidRPr="00FD6FCA">
        <w:t xml:space="preserve">policy settings, operationalisation of the trial </w:t>
      </w:r>
      <w:r w:rsidR="07CAB101" w:rsidRPr="00FD6FCA">
        <w:t>involved extensive</w:t>
      </w:r>
      <w:r w:rsidR="07CAB101">
        <w:t xml:space="preserve"> consultation with local services to co-design the tender and contract process to ensure </w:t>
      </w:r>
      <w:r w:rsidR="03A1EB6D">
        <w:t>it</w:t>
      </w:r>
      <w:r w:rsidR="07CAB101">
        <w:t xml:space="preserve"> was fit for purpose. It has also </w:t>
      </w:r>
      <w:proofErr w:type="gramStart"/>
      <w:r w:rsidR="08A911F8">
        <w:t>taken into account</w:t>
      </w:r>
      <w:proofErr w:type="gramEnd"/>
      <w:r w:rsidR="08A911F8">
        <w:t>:</w:t>
      </w:r>
    </w:p>
    <w:p w14:paraId="6540BBFF" w14:textId="323047AD" w:rsidR="00077531" w:rsidRPr="00FD6FCA" w:rsidRDefault="00077531" w:rsidP="007D38E1">
      <w:pPr>
        <w:pStyle w:val="Bullet1"/>
      </w:pPr>
      <w:r>
        <w:t xml:space="preserve">learnings from the national </w:t>
      </w:r>
      <w:r w:rsidRPr="00FD6FCA">
        <w:t>trial with respect to timeframes for establishment and delivery</w:t>
      </w:r>
      <w:r w:rsidR="000E31A8" w:rsidRPr="00FD6FCA">
        <w:t xml:space="preserve">, and service sector relationships </w:t>
      </w:r>
    </w:p>
    <w:p w14:paraId="01637964" w14:textId="0D248CEA" w:rsidR="007E37AD" w:rsidRPr="008672A7" w:rsidRDefault="00077531" w:rsidP="007D38E1">
      <w:pPr>
        <w:pStyle w:val="Bullet1"/>
      </w:pPr>
      <w:r w:rsidRPr="00FD6FCA">
        <w:t>the value of culturally appropriate service provision</w:t>
      </w:r>
      <w:r>
        <w:t>.</w:t>
      </w:r>
    </w:p>
    <w:p w14:paraId="3FFD1C69" w14:textId="6620D483" w:rsidR="00880CFE" w:rsidRDefault="7C2D5AED" w:rsidP="007D38E1">
      <w:r>
        <w:t xml:space="preserve">To articulate </w:t>
      </w:r>
      <w:r w:rsidR="7EC9AABC">
        <w:t>how</w:t>
      </w:r>
      <w:r>
        <w:t xml:space="preserve"> the</w:t>
      </w:r>
      <w:r w:rsidR="7EC9AABC">
        <w:t xml:space="preserve"> </w:t>
      </w:r>
      <w:r w:rsidR="23B054B8">
        <w:t xml:space="preserve">place-based </w:t>
      </w:r>
      <w:r w:rsidR="23B054B8" w:rsidRPr="009049AE">
        <w:t xml:space="preserve">trial is </w:t>
      </w:r>
      <w:r w:rsidRPr="009049AE">
        <w:t xml:space="preserve">intended to work, a working program </w:t>
      </w:r>
      <w:r w:rsidR="55B6C959" w:rsidRPr="009049AE">
        <w:t>theory</w:t>
      </w:r>
      <w:r w:rsidRPr="009049AE">
        <w:t xml:space="preserve"> was co-developed with</w:t>
      </w:r>
      <w:r w:rsidR="109546CE" w:rsidRPr="009049AE">
        <w:t xml:space="preserve"> </w:t>
      </w:r>
      <w:r w:rsidR="007E6F38">
        <w:t>the provider</w:t>
      </w:r>
      <w:r w:rsidRPr="009049AE">
        <w:t xml:space="preserve"> and the </w:t>
      </w:r>
      <w:r w:rsidR="7B19A5E3" w:rsidRPr="009049AE">
        <w:t>d</w:t>
      </w:r>
      <w:r w:rsidRPr="009049AE">
        <w:t>epartment.</w:t>
      </w:r>
      <w:r w:rsidR="485380C0" w:rsidRPr="009049AE">
        <w:t xml:space="preserve"> </w:t>
      </w:r>
      <w:r w:rsidR="171F9EE1" w:rsidRPr="009049AE">
        <w:t xml:space="preserve">The overall objective of </w:t>
      </w:r>
      <w:r w:rsidR="27C5BB49" w:rsidRPr="009049AE">
        <w:t xml:space="preserve">the </w:t>
      </w:r>
      <w:r w:rsidR="171F9EE1" w:rsidRPr="009049AE">
        <w:t xml:space="preserve">place-based trial is that Aboriginal and Torres Strait Islander people in the service footprint have the financial resources and appropriate supports to make choices about leaving a violent </w:t>
      </w:r>
      <w:proofErr w:type="gramStart"/>
      <w:r w:rsidR="171F9EE1" w:rsidRPr="009049AE">
        <w:t>partner, and</w:t>
      </w:r>
      <w:proofErr w:type="gramEnd"/>
      <w:r w:rsidR="171F9EE1" w:rsidRPr="009049AE">
        <w:t xml:space="preserve"> hence are safer</w:t>
      </w:r>
      <w:r w:rsidR="171F9EE1">
        <w:t xml:space="preserve">. </w:t>
      </w:r>
    </w:p>
    <w:p w14:paraId="78F406F0" w14:textId="23A0F1BD" w:rsidR="00880CFE" w:rsidRDefault="171F9EE1" w:rsidP="007D38E1">
      <w:r>
        <w:t xml:space="preserve">The theory of change holds that through providing culturally safe financial supports, the EVP will contribute to </w:t>
      </w:r>
      <w:r w:rsidR="485380C0">
        <w:t>meeting immediate financial needs (r</w:t>
      </w:r>
      <w:r>
        <w:t>educ</w:t>
      </w:r>
      <w:r w:rsidR="27C5BB49">
        <w:t xml:space="preserve">ing the </w:t>
      </w:r>
      <w:r>
        <w:t>financial stress associated with leaving a violent relationship and financial drivers to return</w:t>
      </w:r>
      <w:r w:rsidR="485380C0">
        <w:t>)</w:t>
      </w:r>
      <w:r>
        <w:t xml:space="preserve">, provide clients with an enhanced sense of </w:t>
      </w:r>
      <w:r w:rsidR="485380C0">
        <w:t xml:space="preserve">agency and </w:t>
      </w:r>
      <w:r>
        <w:t>control over their lives</w:t>
      </w:r>
      <w:r w:rsidR="485380C0">
        <w:t>, and increased connections to the wider service sector, as might be needed for healing</w:t>
      </w:r>
      <w:r>
        <w:t xml:space="preserve">. </w:t>
      </w:r>
    </w:p>
    <w:p w14:paraId="00A0A983" w14:textId="5E9A3A38" w:rsidR="00880CFE" w:rsidRPr="00D037A0" w:rsidRDefault="00655D78" w:rsidP="007D38E1">
      <w:r>
        <w:t xml:space="preserve">It was hypothesised that potential clients in the trial footprint would be more likely to access EVP via the place-based trial (than if only the national trial had been in operation) and that </w:t>
      </w:r>
      <w:r w:rsidR="00747BBB" w:rsidRPr="00D037A0">
        <w:rPr>
          <w:lang w:val="en-US"/>
        </w:rPr>
        <w:t>local</w:t>
      </w:r>
      <w:r w:rsidR="00880CFE" w:rsidRPr="00D037A0">
        <w:rPr>
          <w:lang w:val="en-US"/>
        </w:rPr>
        <w:t xml:space="preserve"> communities </w:t>
      </w:r>
      <w:r>
        <w:rPr>
          <w:lang w:val="en-US"/>
        </w:rPr>
        <w:t xml:space="preserve">would be </w:t>
      </w:r>
      <w:r w:rsidR="00880CFE" w:rsidRPr="00D037A0">
        <w:rPr>
          <w:lang w:val="en-US"/>
        </w:rPr>
        <w:t>engaged in</w:t>
      </w:r>
      <w:r w:rsidR="00D200D2">
        <w:rPr>
          <w:lang w:val="en-US"/>
        </w:rPr>
        <w:t>,</w:t>
      </w:r>
      <w:r w:rsidR="00880CFE" w:rsidRPr="00D037A0">
        <w:rPr>
          <w:lang w:val="en-US"/>
        </w:rPr>
        <w:t xml:space="preserve"> </w:t>
      </w:r>
      <w:r>
        <w:rPr>
          <w:lang w:val="en-US"/>
        </w:rPr>
        <w:t>and critical to</w:t>
      </w:r>
      <w:r w:rsidR="00D200D2">
        <w:rPr>
          <w:lang w:val="en-US"/>
        </w:rPr>
        <w:t>,</w:t>
      </w:r>
      <w:r>
        <w:rPr>
          <w:lang w:val="en-US"/>
        </w:rPr>
        <w:t xml:space="preserve"> </w:t>
      </w:r>
      <w:r w:rsidR="00880CFE" w:rsidRPr="00D037A0">
        <w:rPr>
          <w:lang w:val="en-US"/>
        </w:rPr>
        <w:t>finding local solutions for individuals</w:t>
      </w:r>
      <w:r>
        <w:rPr>
          <w:lang w:val="en-US"/>
        </w:rPr>
        <w:t>.</w:t>
      </w:r>
    </w:p>
    <w:p w14:paraId="78D1982A" w14:textId="77777777" w:rsidR="00FD6FCA" w:rsidRDefault="00FD6FCA">
      <w:pPr>
        <w:spacing w:before="0" w:after="160" w:line="259" w:lineRule="auto"/>
        <w:jc w:val="left"/>
        <w:rPr>
          <w:rFonts w:asciiTheme="majorHAnsi" w:eastAsiaTheme="majorEastAsia" w:hAnsiTheme="majorHAnsi" w:cstheme="majorBidi"/>
          <w:color w:val="00BE6E" w:themeColor="text2"/>
          <w:sz w:val="52"/>
          <w:szCs w:val="40"/>
        </w:rPr>
      </w:pPr>
      <w:bookmarkStart w:id="14" w:name="_Toc173657797"/>
      <w:r>
        <w:br w:type="page"/>
      </w:r>
    </w:p>
    <w:p w14:paraId="5D469AA9" w14:textId="6B8217A2" w:rsidR="00077531" w:rsidRPr="00041409" w:rsidRDefault="00E82FF0" w:rsidP="00DA473C">
      <w:pPr>
        <w:pStyle w:val="Heading1"/>
      </w:pPr>
      <w:r w:rsidRPr="00041409">
        <w:lastRenderedPageBreak/>
        <w:t xml:space="preserve">Evaluation </w:t>
      </w:r>
      <w:r w:rsidR="00757FCC" w:rsidRPr="00041409">
        <w:t xml:space="preserve">purpose and </w:t>
      </w:r>
      <w:r w:rsidRPr="00041409">
        <w:t>methodology</w:t>
      </w:r>
      <w:bookmarkEnd w:id="14"/>
    </w:p>
    <w:p w14:paraId="7B29A282" w14:textId="21C39EE0" w:rsidR="00757FCC" w:rsidRDefault="00077531" w:rsidP="007D38E1">
      <w:r>
        <w:t xml:space="preserve">The evaluation of the EVP place-based trial will inform the design of current and future Australian Government programs and policies, </w:t>
      </w:r>
      <w:r w:rsidRPr="00FD6FCA">
        <w:t xml:space="preserve">including </w:t>
      </w:r>
      <w:r w:rsidR="00436730" w:rsidRPr="00FD6FCA">
        <w:t>the delivery of place-based supports under the Leaving Violence Program</w:t>
      </w:r>
      <w:r w:rsidRPr="00FD6FCA">
        <w:t>.</w:t>
      </w:r>
      <w:r w:rsidR="00757FCC" w:rsidRPr="00FD6FCA">
        <w:t xml:space="preserve"> The key purpose of the evaluation </w:t>
      </w:r>
      <w:r w:rsidR="00436730" w:rsidRPr="00FD6FCA">
        <w:t>was to support:</w:t>
      </w:r>
      <w:r w:rsidR="00436730">
        <w:t xml:space="preserve"> </w:t>
      </w:r>
    </w:p>
    <w:p w14:paraId="074C5522" w14:textId="77777777" w:rsidR="00757FCC" w:rsidRPr="006459DF" w:rsidRDefault="00757FCC" w:rsidP="007D38E1">
      <w:pPr>
        <w:pStyle w:val="Bullet1"/>
      </w:pPr>
      <w:r w:rsidRPr="006459DF">
        <w:rPr>
          <w:rFonts w:asciiTheme="majorHAnsi" w:hAnsiTheme="majorHAnsi"/>
        </w:rPr>
        <w:t>Accountability:</w:t>
      </w:r>
      <w:r w:rsidRPr="006459DF">
        <w:t xml:space="preserve"> To report on what has been done and achieved with the funds invested, including accountability for responding to community needs and providing a culturally appropriate and safe service for Aboriginal and Torres Strait Islander victim-survivors.</w:t>
      </w:r>
    </w:p>
    <w:p w14:paraId="166AAF3A" w14:textId="77777777" w:rsidR="00757FCC" w:rsidRPr="00FD6FCA" w:rsidRDefault="00757FCC" w:rsidP="007D38E1">
      <w:pPr>
        <w:pStyle w:val="Bullet1"/>
      </w:pPr>
      <w:r w:rsidRPr="006459DF">
        <w:rPr>
          <w:rFonts w:asciiTheme="majorHAnsi" w:hAnsiTheme="majorHAnsi"/>
        </w:rPr>
        <w:t>Improvement:</w:t>
      </w:r>
      <w:r w:rsidRPr="006459DF">
        <w:t xml:space="preserve"> To support refinement of the model through learning, evidence gathering, improvement and program iterations during </w:t>
      </w:r>
      <w:r w:rsidRPr="00FD6FCA">
        <w:t>and after the trial.</w:t>
      </w:r>
    </w:p>
    <w:p w14:paraId="15D10E8D" w14:textId="77777777" w:rsidR="00757FCC" w:rsidRPr="00FD6FCA" w:rsidRDefault="00757FCC" w:rsidP="007D38E1">
      <w:pPr>
        <w:pStyle w:val="Bullet1"/>
      </w:pPr>
      <w:r w:rsidRPr="00FD6FCA">
        <w:rPr>
          <w:rFonts w:asciiTheme="majorHAnsi" w:hAnsiTheme="majorHAnsi"/>
        </w:rPr>
        <w:t>Knowledge:</w:t>
      </w:r>
      <w:r w:rsidRPr="00FD6FCA">
        <w:t xml:space="preserve"> To help establish a local evidence base on what works and what the needs are in the community, with particular emphasis on understanding the cultural needs and nuances for Aboriginal and/or Torres Strait Islander women accessing the program.</w:t>
      </w:r>
    </w:p>
    <w:p w14:paraId="64B944EE" w14:textId="356EC4E8" w:rsidR="00077531" w:rsidRDefault="08A911F8" w:rsidP="007D38E1">
      <w:r w:rsidRPr="00FD6FCA">
        <w:t xml:space="preserve">The evaluation </w:t>
      </w:r>
      <w:r w:rsidR="04594F6F" w:rsidRPr="00FD6FCA">
        <w:t xml:space="preserve">assessed the </w:t>
      </w:r>
      <w:r w:rsidR="00D200D2" w:rsidRPr="00FD6FCA">
        <w:t xml:space="preserve">three </w:t>
      </w:r>
      <w:r w:rsidR="04594F6F" w:rsidRPr="00FD6FCA">
        <w:t xml:space="preserve">place-based trial </w:t>
      </w:r>
      <w:r w:rsidRPr="00FD6FCA">
        <w:t>criteria: effectiveness, efficiency and appropriateness. These criteria are framed as key evaluation questions</w:t>
      </w:r>
      <w:r>
        <w:t xml:space="preserve"> in the table below, with sub-questions providing further detail on focus areas for the trial.</w:t>
      </w:r>
    </w:p>
    <w:p w14:paraId="211D399D" w14:textId="304AE1AD" w:rsidR="0078490F" w:rsidRDefault="00041409" w:rsidP="007D38E1">
      <w:pPr>
        <w:pStyle w:val="Caption"/>
      </w:pPr>
      <w:r>
        <w:t>E</w:t>
      </w:r>
      <w:r w:rsidR="0078490F">
        <w:t>valuation questions</w:t>
      </w:r>
    </w:p>
    <w:tbl>
      <w:tblPr>
        <w:tblStyle w:val="WTTable2"/>
        <w:tblW w:w="0" w:type="auto"/>
        <w:tblLayout w:type="fixed"/>
        <w:tblLook w:val="04A0" w:firstRow="1" w:lastRow="0" w:firstColumn="1" w:lastColumn="0" w:noHBand="0" w:noVBand="1"/>
      </w:tblPr>
      <w:tblGrid>
        <w:gridCol w:w="2127"/>
        <w:gridCol w:w="8073"/>
      </w:tblGrid>
      <w:tr w:rsidR="00077531" w:rsidRPr="00DC7779" w14:paraId="28AD201B" w14:textId="77777777" w:rsidTr="1F500F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Pr>
          <w:p w14:paraId="3296462A" w14:textId="12ABC6FC" w:rsidR="00077531" w:rsidRPr="00DC7779" w:rsidRDefault="000E31A8" w:rsidP="001C76DE">
            <w:pPr>
              <w:spacing w:line="240" w:lineRule="auto"/>
              <w:rPr>
                <w:b/>
                <w:bCs/>
                <w:color w:val="FFFFFF" w:themeColor="background1"/>
                <w:sz w:val="20"/>
                <w:szCs w:val="20"/>
              </w:rPr>
            </w:pPr>
            <w:r w:rsidRPr="00DC7779">
              <w:rPr>
                <w:color w:val="FFFFFF" w:themeColor="background1"/>
                <w:sz w:val="20"/>
                <w:szCs w:val="20"/>
              </w:rPr>
              <w:t>Key q</w:t>
            </w:r>
            <w:r w:rsidR="00077531" w:rsidRPr="00DC7779">
              <w:rPr>
                <w:color w:val="FFFFFF" w:themeColor="background1"/>
                <w:sz w:val="20"/>
                <w:szCs w:val="20"/>
              </w:rPr>
              <w:t>uestion</w:t>
            </w:r>
          </w:p>
        </w:tc>
        <w:tc>
          <w:tcPr>
            <w:tcW w:w="8073" w:type="dxa"/>
          </w:tcPr>
          <w:p w14:paraId="4A0E7BB8" w14:textId="77777777" w:rsidR="00077531" w:rsidRPr="00DC7779" w:rsidRDefault="00077531" w:rsidP="001C76DE">
            <w:pPr>
              <w:spacing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DC7779">
              <w:rPr>
                <w:color w:val="FFFFFF" w:themeColor="background1"/>
                <w:sz w:val="20"/>
                <w:szCs w:val="20"/>
              </w:rPr>
              <w:t>Sub-questions</w:t>
            </w:r>
          </w:p>
        </w:tc>
      </w:tr>
      <w:tr w:rsidR="00077531" w:rsidRPr="00DC7779" w14:paraId="0184C10D" w14:textId="77777777" w:rsidTr="1F500FE4">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14B5729E" w14:textId="77777777" w:rsidR="00077531" w:rsidRPr="00DC7779" w:rsidRDefault="00077531" w:rsidP="001C76DE">
            <w:pPr>
              <w:spacing w:line="240" w:lineRule="auto"/>
              <w:jc w:val="left"/>
              <w:rPr>
                <w:b/>
                <w:bCs/>
                <w:sz w:val="20"/>
                <w:szCs w:val="20"/>
              </w:rPr>
            </w:pPr>
            <w:r w:rsidRPr="00DC7779">
              <w:rPr>
                <w:sz w:val="20"/>
                <w:szCs w:val="20"/>
              </w:rPr>
              <w:t>Effectiveness: How effectively was the trial implemented and delivered?</w:t>
            </w:r>
          </w:p>
          <w:p w14:paraId="0FFAE3D4" w14:textId="77777777" w:rsidR="00077531" w:rsidRPr="00DC7779" w:rsidRDefault="00077531" w:rsidP="001C76DE">
            <w:pPr>
              <w:spacing w:line="240" w:lineRule="auto"/>
              <w:jc w:val="left"/>
              <w:rPr>
                <w:sz w:val="20"/>
                <w:szCs w:val="20"/>
              </w:rPr>
            </w:pPr>
            <w:r w:rsidRPr="00DC7779">
              <w:rPr>
                <w:sz w:val="20"/>
                <w:szCs w:val="20"/>
                <w:lang w:eastAsia="en-AU"/>
              </w:rPr>
              <w:t xml:space="preserve"> </w:t>
            </w:r>
          </w:p>
        </w:tc>
        <w:tc>
          <w:tcPr>
            <w:tcW w:w="8073" w:type="dxa"/>
          </w:tcPr>
          <w:p w14:paraId="22A239E0" w14:textId="77777777" w:rsidR="002D18E5"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What were the characteristics of people applying, granted and those assessed as ineligible for EVP? </w:t>
            </w:r>
          </w:p>
          <w:p w14:paraId="44930324" w14:textId="77777777" w:rsidR="002D18E5"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What were the most common supports provided to EVP clients?  </w:t>
            </w:r>
          </w:p>
          <w:p w14:paraId="56EC61D4" w14:textId="77777777" w:rsidR="002D18E5"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What was the experience of those who accessed the EVP place-based trial?</w:t>
            </w:r>
          </w:p>
          <w:p w14:paraId="4571F57B" w14:textId="77777777" w:rsidR="002D18E5"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How well did the service collaborate with local communities and services to support good outcomes for EVP recipients?</w:t>
            </w:r>
          </w:p>
          <w:p w14:paraId="3FE34600" w14:textId="77777777" w:rsidR="002D18E5"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What outcomes are being achieved for those who accessed support through the trial, both intended and unintended? </w:t>
            </w:r>
          </w:p>
          <w:p w14:paraId="0084CBA2" w14:textId="0D01516F" w:rsidR="009E6936" w:rsidRPr="00DC7779" w:rsidRDefault="002D18E5"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What factors influenced program effectiveness?  </w:t>
            </w:r>
          </w:p>
        </w:tc>
      </w:tr>
      <w:tr w:rsidR="00077531" w:rsidRPr="00DC7779" w14:paraId="1437E450" w14:textId="77777777" w:rsidTr="1F500FE4">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5CEEAFDE" w14:textId="77777777" w:rsidR="00077531" w:rsidRPr="00DC7779" w:rsidRDefault="00077531" w:rsidP="001C76DE">
            <w:pPr>
              <w:spacing w:line="240" w:lineRule="auto"/>
              <w:jc w:val="left"/>
              <w:rPr>
                <w:sz w:val="20"/>
                <w:szCs w:val="20"/>
              </w:rPr>
            </w:pPr>
            <w:r w:rsidRPr="00DC7779">
              <w:rPr>
                <w:sz w:val="20"/>
                <w:szCs w:val="20"/>
              </w:rPr>
              <w:t>Efficiency: How efficient was the trial in the delivery of services?</w:t>
            </w:r>
          </w:p>
        </w:tc>
        <w:tc>
          <w:tcPr>
            <w:tcW w:w="8073" w:type="dxa"/>
          </w:tcPr>
          <w:p w14:paraId="5177F657" w14:textId="77777777" w:rsidR="00E73BD3" w:rsidRPr="00DC7779" w:rsidRDefault="00077531"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Was the trial implemented as planned? </w:t>
            </w:r>
          </w:p>
          <w:p w14:paraId="4BDDBA10" w14:textId="0405AAE8" w:rsidR="00077531" w:rsidRPr="00DC7779" w:rsidRDefault="004F7163"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 xml:space="preserve">How efficient was the trial in providing funding to individuals? </w:t>
            </w:r>
          </w:p>
        </w:tc>
      </w:tr>
      <w:tr w:rsidR="00077531" w:rsidRPr="00DC7779" w14:paraId="20A35FDD" w14:textId="77777777" w:rsidTr="00FD6FCA">
        <w:trPr>
          <w:trHeight w:val="1118"/>
        </w:trPr>
        <w:tc>
          <w:tcPr>
            <w:cnfStyle w:val="001000000000" w:firstRow="0" w:lastRow="0" w:firstColumn="1" w:lastColumn="0" w:oddVBand="0" w:evenVBand="0" w:oddHBand="0" w:evenHBand="0" w:firstRowFirstColumn="0" w:firstRowLastColumn="0" w:lastRowFirstColumn="0" w:lastRowLastColumn="0"/>
            <w:tcW w:w="2127" w:type="dxa"/>
          </w:tcPr>
          <w:p w14:paraId="5C8672C5" w14:textId="2F95F674" w:rsidR="00077531" w:rsidRPr="00DC7779" w:rsidRDefault="00077531" w:rsidP="001C76DE">
            <w:pPr>
              <w:spacing w:line="240" w:lineRule="auto"/>
              <w:jc w:val="left"/>
              <w:rPr>
                <w:b/>
                <w:bCs/>
                <w:sz w:val="20"/>
                <w:szCs w:val="20"/>
              </w:rPr>
            </w:pPr>
            <w:r w:rsidRPr="00DC7779">
              <w:rPr>
                <w:sz w:val="20"/>
                <w:szCs w:val="20"/>
              </w:rPr>
              <w:t>Appropriateness: Was the design of the trial appropriate to supporting its objectives?</w:t>
            </w:r>
          </w:p>
        </w:tc>
        <w:tc>
          <w:tcPr>
            <w:tcW w:w="8073" w:type="dxa"/>
          </w:tcPr>
          <w:p w14:paraId="2CEDCE5A" w14:textId="77777777" w:rsidR="00077531" w:rsidRPr="00DC7779" w:rsidRDefault="00077531" w:rsidP="002D18E5">
            <w:pPr>
              <w:pStyle w:val="Bullet1"/>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How responsive has the service been to known and emerging local needs?</w:t>
            </w:r>
          </w:p>
          <w:p w14:paraId="0111BD9A" w14:textId="77777777" w:rsidR="00077531" w:rsidRPr="00DC7779" w:rsidRDefault="00077531" w:rsidP="002D18E5">
            <w:pPr>
              <w:pStyle w:val="Bullet1"/>
              <w:jc w:val="left"/>
              <w:cnfStyle w:val="000000000000" w:firstRow="0" w:lastRow="0" w:firstColumn="0" w:lastColumn="0" w:oddVBand="0" w:evenVBand="0" w:oddHBand="0" w:evenHBand="0" w:firstRowFirstColumn="0" w:firstRowLastColumn="0" w:lastRowFirstColumn="0" w:lastRowLastColumn="0"/>
              <w:rPr>
                <w:sz w:val="20"/>
                <w:szCs w:val="20"/>
              </w:rPr>
            </w:pPr>
            <w:r w:rsidRPr="00DC7779">
              <w:rPr>
                <w:sz w:val="20"/>
                <w:szCs w:val="20"/>
              </w:rPr>
              <w:t>What were the key design components that facilitated or hindered successful service delivery?</w:t>
            </w:r>
          </w:p>
        </w:tc>
      </w:tr>
    </w:tbl>
    <w:p w14:paraId="36A16D7D" w14:textId="59B86878" w:rsidR="00077531" w:rsidRPr="006459DF" w:rsidRDefault="08A911F8" w:rsidP="00F212EA">
      <w:pPr>
        <w:pStyle w:val="Heading3"/>
      </w:pPr>
      <w:r>
        <w:t>Methodology</w:t>
      </w:r>
    </w:p>
    <w:p w14:paraId="411DA5AE" w14:textId="523A6B12" w:rsidR="00863889" w:rsidRPr="00B355DF" w:rsidRDefault="00863889" w:rsidP="00863889">
      <w:bookmarkStart w:id="15" w:name="_Toc124754029"/>
      <w:bookmarkStart w:id="16" w:name="_Toc145842332"/>
      <w:r w:rsidRPr="00B355DF">
        <w:t>The evaluation involved a multi-method approach</w:t>
      </w:r>
      <w:r>
        <w:t xml:space="preserve"> undertaken between December 2021 and May 2023</w:t>
      </w:r>
      <w:r w:rsidRPr="00B355DF">
        <w:t>, including:</w:t>
      </w:r>
    </w:p>
    <w:p w14:paraId="2969E9BE" w14:textId="77777777" w:rsidR="00863889" w:rsidRPr="00FD6FCA" w:rsidRDefault="00863889" w:rsidP="009049AE">
      <w:pPr>
        <w:pStyle w:val="Bullet1"/>
      </w:pPr>
      <w:r w:rsidRPr="00FD6FCA">
        <w:t>refining the program logic, and evaluation and performance measurement frameworks</w:t>
      </w:r>
    </w:p>
    <w:p w14:paraId="5F38D638" w14:textId="77777777" w:rsidR="00863889" w:rsidRPr="00FD6FCA" w:rsidRDefault="00863889" w:rsidP="009049AE">
      <w:pPr>
        <w:pStyle w:val="Bullet1"/>
      </w:pPr>
      <w:r w:rsidRPr="00FD6FCA">
        <w:t>a review of relevant academic and grey literature and the administrative data</w:t>
      </w:r>
    </w:p>
    <w:p w14:paraId="227F0507" w14:textId="262A7EDD" w:rsidR="00863889" w:rsidRPr="00FD6FCA" w:rsidRDefault="06836C79" w:rsidP="009049AE">
      <w:pPr>
        <w:pStyle w:val="Bullet1"/>
      </w:pPr>
      <w:r w:rsidRPr="00FD6FCA">
        <w:lastRenderedPageBreak/>
        <w:t xml:space="preserve">qualitative interviews with 40 clients, 40 referral agencies/stakeholders, and ongoing engagement with the EVP provider and </w:t>
      </w:r>
      <w:r w:rsidR="5783CC00" w:rsidRPr="00FD6FCA">
        <w:t xml:space="preserve">the </w:t>
      </w:r>
      <w:r w:rsidRPr="00FD6FCA">
        <w:t>department.</w:t>
      </w:r>
    </w:p>
    <w:p w14:paraId="01E4E302" w14:textId="30039C98" w:rsidR="00917B7B" w:rsidRPr="00FD6FCA" w:rsidRDefault="00917B7B" w:rsidP="00863889">
      <w:r w:rsidRPr="00FD6FCA">
        <w:t>Interviews were designed to be flexible, lasting between 30-120 minutes, and conducted face-to-face and via phone and Teams. Discussion guides are included at Appendix 1.</w:t>
      </w:r>
    </w:p>
    <w:p w14:paraId="2D4D3233" w14:textId="57BB8EBD" w:rsidR="00917B7B" w:rsidRPr="00FD6FCA" w:rsidRDefault="00917B7B" w:rsidP="00863889">
      <w:r w:rsidRPr="00FD6FCA">
        <w:t>Cultural leadership was provided by Ms Jo Borg</w:t>
      </w:r>
      <w:r w:rsidR="009D2157" w:rsidRPr="00FD6FCA">
        <w:t xml:space="preserve"> of Mura Consulting, who partnered with the Whereto team through the design, fieldwork and reporting stages of the evaluation</w:t>
      </w:r>
      <w:r w:rsidRPr="00FD6FCA">
        <w:t xml:space="preserve">. </w:t>
      </w:r>
    </w:p>
    <w:p w14:paraId="7DF0997B" w14:textId="023C43B9" w:rsidR="00863889" w:rsidRPr="00FD6FCA" w:rsidRDefault="00863889" w:rsidP="00863889">
      <w:r w:rsidRPr="00FD6FCA">
        <w:t xml:space="preserve">The evaluators gratefully recognise the expertise and generosity of all those who provided feedback, without whom this report would not be possible. </w:t>
      </w:r>
    </w:p>
    <w:p w14:paraId="123D0FE1" w14:textId="26E50412" w:rsidR="00863889" w:rsidRPr="00FD6FCA" w:rsidRDefault="06836C79" w:rsidP="00863889">
      <w:r w:rsidRPr="00FD6FCA">
        <w:t>The Victoria University Human Research Ethics Committee provided approval for the</w:t>
      </w:r>
      <w:r w:rsidR="009049AE" w:rsidRPr="00FD6FCA">
        <w:t xml:space="preserve"> evaluation</w:t>
      </w:r>
      <w:r w:rsidRPr="00FD6FCA">
        <w:t xml:space="preserve"> research.</w:t>
      </w:r>
    </w:p>
    <w:p w14:paraId="5D6FA0F3" w14:textId="3A2DA679" w:rsidR="00917B7B" w:rsidRPr="00FD6FCA" w:rsidRDefault="00917B7B" w:rsidP="00F212EA">
      <w:pPr>
        <w:pStyle w:val="Heading3"/>
      </w:pPr>
      <w:r w:rsidRPr="00FD6FCA">
        <w:t xml:space="preserve">Limitations </w:t>
      </w:r>
    </w:p>
    <w:p w14:paraId="7D80D01E" w14:textId="488F2DEC" w:rsidR="00917B7B" w:rsidRPr="00917B7B" w:rsidRDefault="009D2157" w:rsidP="00917B7B">
      <w:r w:rsidRPr="00FD6FCA">
        <w:t>A key limitation for this evaluation has been the limited data available to understand the experiences of different client cohorts, impact at scale, and comparative impact between the national and place-based trials. We suggest that this limitation is addressed at program design stage for any future iteration of the EVP.</w:t>
      </w:r>
      <w:r>
        <w:t xml:space="preserve">  </w:t>
      </w:r>
    </w:p>
    <w:p w14:paraId="05668FD9" w14:textId="4B96D885" w:rsidR="00B646C8" w:rsidRPr="003963FD" w:rsidRDefault="00B646C8" w:rsidP="007D38E1"/>
    <w:p w14:paraId="7EBB2BC5" w14:textId="77777777" w:rsidR="00F33525" w:rsidRDefault="00F33525" w:rsidP="007D38E1"/>
    <w:bookmarkEnd w:id="15"/>
    <w:bookmarkEnd w:id="16"/>
    <w:p w14:paraId="60DBB280" w14:textId="77777777" w:rsidR="00863889" w:rsidRDefault="00863889">
      <w:pPr>
        <w:spacing w:before="0" w:after="160" w:line="259" w:lineRule="auto"/>
        <w:jc w:val="left"/>
        <w:rPr>
          <w:rFonts w:asciiTheme="majorHAnsi" w:eastAsiaTheme="majorEastAsia" w:hAnsiTheme="majorHAnsi" w:cstheme="majorBidi"/>
          <w:color w:val="40C1AB" w:themeColor="accent5"/>
          <w:sz w:val="48"/>
          <w:szCs w:val="36"/>
        </w:rPr>
      </w:pPr>
      <w:r>
        <w:br w:type="page"/>
      </w:r>
    </w:p>
    <w:p w14:paraId="04D75555" w14:textId="53BBA5FD" w:rsidR="006459DF" w:rsidRDefault="007439E2" w:rsidP="00DA473C">
      <w:pPr>
        <w:pStyle w:val="Heading1"/>
      </w:pPr>
      <w:bookmarkStart w:id="17" w:name="_Toc173657798"/>
      <w:r w:rsidRPr="006459DF">
        <w:lastRenderedPageBreak/>
        <w:t>F</w:t>
      </w:r>
      <w:r w:rsidR="00A30880" w:rsidRPr="006459DF">
        <w:t>indings</w:t>
      </w:r>
      <w:bookmarkEnd w:id="17"/>
    </w:p>
    <w:p w14:paraId="0AE2FF82" w14:textId="13DA744F" w:rsidR="006459DF" w:rsidRDefault="38F89C6E" w:rsidP="006459DF">
      <w:r w:rsidRPr="000526EA">
        <w:t>The</w:t>
      </w:r>
      <w:r w:rsidRPr="000526EA">
        <w:rPr>
          <w:spacing w:val="-3"/>
        </w:rPr>
        <w:t xml:space="preserve"> </w:t>
      </w:r>
      <w:r w:rsidRPr="000526EA">
        <w:t>following</w:t>
      </w:r>
      <w:r w:rsidRPr="000526EA">
        <w:rPr>
          <w:spacing w:val="-6"/>
        </w:rPr>
        <w:t xml:space="preserve"> </w:t>
      </w:r>
      <w:r w:rsidRPr="000526EA">
        <w:t>sections</w:t>
      </w:r>
      <w:r w:rsidRPr="000526EA">
        <w:rPr>
          <w:spacing w:val="-3"/>
        </w:rPr>
        <w:t xml:space="preserve"> </w:t>
      </w:r>
      <w:r w:rsidRPr="000526EA">
        <w:t>detail</w:t>
      </w:r>
      <w:r w:rsidR="00FD6FCA">
        <w:t xml:space="preserve">s findings against the key evaluation questions. </w:t>
      </w:r>
    </w:p>
    <w:p w14:paraId="4170C437" w14:textId="77777777" w:rsidR="006459DF" w:rsidRDefault="006459DF" w:rsidP="006459DF">
      <w:pPr>
        <w:rPr>
          <w:rFonts w:asciiTheme="majorHAnsi" w:eastAsiaTheme="majorEastAsia" w:hAnsiTheme="majorHAnsi" w:cstheme="majorBidi"/>
          <w:color w:val="447D7D" w:themeColor="background2" w:themeShade="80"/>
          <w:sz w:val="72"/>
          <w:szCs w:val="48"/>
        </w:rPr>
      </w:pPr>
      <w:r>
        <w:rPr>
          <w:noProof/>
        </w:rPr>
        <w:drawing>
          <wp:inline distT="0" distB="0" distL="0" distR="0" wp14:anchorId="7204A2E1" wp14:editId="12456389">
            <wp:extent cx="6404504" cy="742950"/>
            <wp:effectExtent l="0" t="0" r="0" b="0"/>
            <wp:docPr id="1351890950" name="Picture 1351890950" descr="Figure details the evaluation questions:&#10;1. How effectively was the trial implemented and delivered? &#10;2. How efficient was the delivery of the EVP? &#10;3. How appropriate was the EVP model in supporting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0950" name="Picture 1" descr="Figure details the evaluation questions:&#10;1. How effectively was the trial implemented and delivered? &#10;2. How efficient was the delivery of the EVP? &#10;3. How appropriate was the EVP model in supporting outcomes?&#10;"/>
                    <pic:cNvPicPr>
                      <a:picLocks noChangeAspect="1" noChangeArrowheads="1"/>
                    </pic:cNvPicPr>
                  </pic:nvPicPr>
                  <pic:blipFill>
                    <a:blip r:embed="rId2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06787" cy="743215"/>
                    </a:xfrm>
                    <a:prstGeom prst="rect">
                      <a:avLst/>
                    </a:prstGeom>
                    <a:noFill/>
                  </pic:spPr>
                </pic:pic>
              </a:graphicData>
            </a:graphic>
          </wp:inline>
        </w:drawing>
      </w:r>
    </w:p>
    <w:p w14:paraId="1A20CE6C" w14:textId="12F35236" w:rsidR="00A30880" w:rsidRPr="00DA473C" w:rsidRDefault="00A30880" w:rsidP="00DA473C">
      <w:pPr>
        <w:pStyle w:val="Heading2"/>
      </w:pPr>
      <w:bookmarkStart w:id="18" w:name="_Toc173657799"/>
      <w:r w:rsidRPr="00DA473C">
        <w:t>How effectively was the trial implemented and delivered?</w:t>
      </w:r>
      <w:bookmarkEnd w:id="18"/>
    </w:p>
    <w:tbl>
      <w:tblPr>
        <w:tblStyle w:val="TableGrid"/>
        <w:tblW w:w="0" w:type="auto"/>
        <w:tblInd w:w="-30" w:type="dxa"/>
        <w:tblBorders>
          <w:top w:val="none" w:sz="0" w:space="0" w:color="auto"/>
          <w:left w:val="single" w:sz="24" w:space="0" w:color="D8F2EE" w:themeColor="accent5" w:themeTint="33"/>
          <w:bottom w:val="none" w:sz="0" w:space="0" w:color="auto"/>
          <w:right w:val="none" w:sz="0" w:space="0" w:color="auto"/>
          <w:insideH w:val="none" w:sz="0" w:space="0" w:color="auto"/>
          <w:insideV w:val="none" w:sz="0" w:space="0" w:color="auto"/>
        </w:tblBorders>
        <w:shd w:val="clear" w:color="auto" w:fill="D8F2EE" w:themeFill="accent5" w:themeFillTint="33"/>
        <w:tblLook w:val="04A0" w:firstRow="1" w:lastRow="0" w:firstColumn="1" w:lastColumn="0" w:noHBand="0" w:noVBand="1"/>
      </w:tblPr>
      <w:tblGrid>
        <w:gridCol w:w="10063"/>
      </w:tblGrid>
      <w:tr w:rsidR="006D0605" w:rsidRPr="009B746A" w14:paraId="1C7D134A" w14:textId="77777777" w:rsidTr="1F500FE4">
        <w:trPr>
          <w:trHeight w:val="1874"/>
        </w:trPr>
        <w:tc>
          <w:tcPr>
            <w:tcW w:w="10063" w:type="dxa"/>
            <w:tcBorders>
              <w:left w:val="single" w:sz="24" w:space="0" w:color="40C1AB" w:themeColor="accent5"/>
              <w:bottom w:val="nil"/>
            </w:tcBorders>
            <w:shd w:val="clear" w:color="auto" w:fill="EEF6F6" w:themeFill="background2" w:themeFillTint="33"/>
          </w:tcPr>
          <w:p w14:paraId="0C3047CA" w14:textId="77777777" w:rsidR="006D0605" w:rsidRPr="009B746A" w:rsidRDefault="006D0605" w:rsidP="007D38E1">
            <w:pPr>
              <w:rPr>
                <w:sz w:val="20"/>
                <w:szCs w:val="20"/>
              </w:rPr>
            </w:pPr>
            <w:r w:rsidRPr="009B746A">
              <w:rPr>
                <w:noProof/>
                <w:sz w:val="20"/>
                <w:szCs w:val="20"/>
              </w:rPr>
              <w:drawing>
                <wp:inline distT="0" distB="0" distL="0" distR="0" wp14:anchorId="0AFBD7A4" wp14:editId="7A8C6460">
                  <wp:extent cx="386862" cy="386862"/>
                  <wp:effectExtent l="0" t="0" r="0" b="0"/>
                  <wp:docPr id="1076000263" name="Graphic 1076000263">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0263" name="Graphic 1076000263">
                            <a:extLst>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0" y="0"/>
                            <a:ext cx="393034" cy="393034"/>
                          </a:xfrm>
                          <a:prstGeom prst="rect">
                            <a:avLst/>
                          </a:prstGeom>
                        </pic:spPr>
                      </pic:pic>
                    </a:graphicData>
                  </a:graphic>
                </wp:inline>
              </w:drawing>
            </w:r>
          </w:p>
          <w:p w14:paraId="333ECF06" w14:textId="77777777" w:rsidR="006D0605" w:rsidRPr="009B746A" w:rsidRDefault="006D0605" w:rsidP="007D38E1">
            <w:pPr>
              <w:rPr>
                <w:sz w:val="20"/>
                <w:szCs w:val="20"/>
              </w:rPr>
            </w:pPr>
            <w:r w:rsidRPr="009B746A">
              <w:rPr>
                <w:sz w:val="20"/>
                <w:szCs w:val="20"/>
              </w:rPr>
              <w:t>This section addresses the following evaluation questions:</w:t>
            </w:r>
          </w:p>
          <w:p w14:paraId="68A0E61B" w14:textId="44122D3F" w:rsidR="006459DF" w:rsidRPr="009B746A" w:rsidRDefault="006459DF" w:rsidP="006459DF">
            <w:pPr>
              <w:pStyle w:val="Bullet1"/>
              <w:spacing w:line="240" w:lineRule="auto"/>
              <w:rPr>
                <w:sz w:val="20"/>
                <w:szCs w:val="20"/>
              </w:rPr>
            </w:pPr>
            <w:r w:rsidRPr="009B746A">
              <w:rPr>
                <w:sz w:val="20"/>
                <w:szCs w:val="20"/>
              </w:rPr>
              <w:t xml:space="preserve">What were the characteristics of people granted and those assessed as ineligible for EVP? </w:t>
            </w:r>
          </w:p>
          <w:p w14:paraId="7FA87B70" w14:textId="77777777" w:rsidR="006459DF" w:rsidRPr="009B746A" w:rsidRDefault="006459DF" w:rsidP="006459DF">
            <w:pPr>
              <w:pStyle w:val="Bullet1"/>
              <w:spacing w:line="240" w:lineRule="auto"/>
              <w:rPr>
                <w:sz w:val="20"/>
                <w:szCs w:val="20"/>
              </w:rPr>
            </w:pPr>
            <w:r w:rsidRPr="009B746A">
              <w:rPr>
                <w:sz w:val="20"/>
                <w:szCs w:val="20"/>
              </w:rPr>
              <w:t xml:space="preserve">What were the most common supports provided to EVP clients?  </w:t>
            </w:r>
          </w:p>
          <w:p w14:paraId="7D946B86" w14:textId="77777777" w:rsidR="006459DF" w:rsidRPr="00FD6FCA" w:rsidRDefault="006459DF" w:rsidP="006459DF">
            <w:pPr>
              <w:pStyle w:val="Bullet1"/>
              <w:spacing w:line="240" w:lineRule="auto"/>
              <w:rPr>
                <w:sz w:val="20"/>
                <w:szCs w:val="20"/>
              </w:rPr>
            </w:pPr>
            <w:r w:rsidRPr="009B746A">
              <w:rPr>
                <w:sz w:val="20"/>
                <w:szCs w:val="20"/>
              </w:rPr>
              <w:t xml:space="preserve">What was the experience of those who </w:t>
            </w:r>
            <w:r w:rsidRPr="00FD6FCA">
              <w:rPr>
                <w:sz w:val="20"/>
                <w:szCs w:val="20"/>
              </w:rPr>
              <w:t>accessed the EVP place-based trial?</w:t>
            </w:r>
          </w:p>
          <w:p w14:paraId="46D6D2E7" w14:textId="0E139A87" w:rsidR="002D18E5" w:rsidRPr="00FD6FCA" w:rsidRDefault="002D18E5" w:rsidP="006459DF">
            <w:pPr>
              <w:pStyle w:val="Bullet1"/>
              <w:spacing w:line="240" w:lineRule="auto"/>
              <w:rPr>
                <w:sz w:val="20"/>
                <w:szCs w:val="20"/>
              </w:rPr>
            </w:pPr>
            <w:r w:rsidRPr="00FD6FCA">
              <w:rPr>
                <w:sz w:val="20"/>
                <w:szCs w:val="20"/>
              </w:rPr>
              <w:t xml:space="preserve">How well did the service collaborate with local communities and services to support good outcomes for EVP </w:t>
            </w:r>
            <w:r w:rsidR="00FD6FCA" w:rsidRPr="00FD6FCA">
              <w:rPr>
                <w:sz w:val="20"/>
                <w:szCs w:val="20"/>
              </w:rPr>
              <w:t>recipients</w:t>
            </w:r>
            <w:r w:rsidRPr="00FD6FCA">
              <w:rPr>
                <w:sz w:val="20"/>
                <w:szCs w:val="20"/>
              </w:rPr>
              <w:t>?</w:t>
            </w:r>
          </w:p>
          <w:p w14:paraId="41EDECFD" w14:textId="5E76337E" w:rsidR="006459DF" w:rsidRPr="00FD6FCA" w:rsidRDefault="006459DF" w:rsidP="006459DF">
            <w:pPr>
              <w:pStyle w:val="Bullet1"/>
              <w:spacing w:line="240" w:lineRule="auto"/>
              <w:rPr>
                <w:sz w:val="20"/>
                <w:szCs w:val="20"/>
              </w:rPr>
            </w:pPr>
            <w:r w:rsidRPr="00FD6FCA">
              <w:rPr>
                <w:sz w:val="20"/>
                <w:szCs w:val="20"/>
              </w:rPr>
              <w:t>What outcomes are being achieved for those who accessed support through the trial</w:t>
            </w:r>
            <w:r w:rsidR="00AE59AF" w:rsidRPr="00FD6FCA">
              <w:rPr>
                <w:sz w:val="20"/>
                <w:szCs w:val="20"/>
              </w:rPr>
              <w:t>?</w:t>
            </w:r>
          </w:p>
          <w:p w14:paraId="09299D1D" w14:textId="5FA982BF" w:rsidR="006D0605" w:rsidRPr="009B746A" w:rsidRDefault="006459DF" w:rsidP="006459DF">
            <w:pPr>
              <w:pStyle w:val="Bullet1"/>
              <w:rPr>
                <w:sz w:val="20"/>
                <w:szCs w:val="20"/>
              </w:rPr>
            </w:pPr>
            <w:r w:rsidRPr="00FD6FCA">
              <w:rPr>
                <w:sz w:val="20"/>
                <w:szCs w:val="20"/>
              </w:rPr>
              <w:t>What factors influenced program effectiveness?</w:t>
            </w:r>
            <w:r w:rsidRPr="009B746A">
              <w:rPr>
                <w:sz w:val="20"/>
                <w:szCs w:val="20"/>
              </w:rPr>
              <w:t xml:space="preserve"> </w:t>
            </w:r>
            <w:r w:rsidR="006D0605" w:rsidRPr="009B746A">
              <w:rPr>
                <w:sz w:val="20"/>
                <w:szCs w:val="20"/>
              </w:rPr>
              <w:t xml:space="preserve"> </w:t>
            </w:r>
          </w:p>
        </w:tc>
      </w:tr>
      <w:tr w:rsidR="006D0605" w:rsidRPr="009B746A" w14:paraId="54CE41FC" w14:textId="77777777" w:rsidTr="1F500FE4">
        <w:trPr>
          <w:trHeight w:val="1872"/>
        </w:trPr>
        <w:tc>
          <w:tcPr>
            <w:tcW w:w="10063" w:type="dxa"/>
            <w:tcBorders>
              <w:left w:val="single" w:sz="24" w:space="0" w:color="40C1AB" w:themeColor="accent5"/>
            </w:tcBorders>
            <w:shd w:val="clear" w:color="auto" w:fill="EEF6F6" w:themeFill="background2" w:themeFillTint="33"/>
          </w:tcPr>
          <w:p w14:paraId="0559C8BD" w14:textId="77777777" w:rsidR="006D0605" w:rsidRPr="009B746A" w:rsidRDefault="006D0605" w:rsidP="007D38E1">
            <w:pPr>
              <w:rPr>
                <w:rFonts w:ascii="Barlow SemiBold" w:hAnsi="Barlow SemiBold"/>
                <w:color w:val="203A4B"/>
                <w:sz w:val="20"/>
                <w:szCs w:val="20"/>
              </w:rPr>
            </w:pPr>
            <w:r w:rsidRPr="009B746A">
              <w:rPr>
                <w:noProof/>
                <w:sz w:val="20"/>
                <w:szCs w:val="20"/>
              </w:rPr>
              <w:drawing>
                <wp:inline distT="0" distB="0" distL="0" distR="0" wp14:anchorId="76F3A0BF" wp14:editId="7B6AB28C">
                  <wp:extent cx="422031" cy="422031"/>
                  <wp:effectExtent l="0" t="0" r="0" b="0"/>
                  <wp:docPr id="1899739328" name="Graphic 1899739328">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pic:blipFill>
                        <pic:spPr>
                          <a:xfrm>
                            <a:off x="0" y="0"/>
                            <a:ext cx="429394" cy="429394"/>
                          </a:xfrm>
                          <a:prstGeom prst="rect">
                            <a:avLst/>
                          </a:prstGeom>
                        </pic:spPr>
                      </pic:pic>
                    </a:graphicData>
                  </a:graphic>
                </wp:inline>
              </w:drawing>
            </w:r>
          </w:p>
          <w:p w14:paraId="6076BFBE" w14:textId="77777777" w:rsidR="006D0605" w:rsidRPr="009B746A" w:rsidRDefault="006D0605" w:rsidP="007D38E1">
            <w:pPr>
              <w:rPr>
                <w:sz w:val="20"/>
                <w:szCs w:val="20"/>
              </w:rPr>
            </w:pPr>
            <w:r w:rsidRPr="009B746A">
              <w:rPr>
                <w:sz w:val="20"/>
                <w:szCs w:val="20"/>
              </w:rPr>
              <w:t>Key findings:</w:t>
            </w:r>
          </w:p>
          <w:p w14:paraId="5FFDD4E0" w14:textId="1E9E9F95" w:rsidR="00401E48" w:rsidRPr="004151A7" w:rsidRDefault="006459DF" w:rsidP="00863889">
            <w:pPr>
              <w:pStyle w:val="Bullet1"/>
              <w:jc w:val="left"/>
              <w:rPr>
                <w:sz w:val="20"/>
                <w:szCs w:val="20"/>
              </w:rPr>
            </w:pPr>
            <w:r w:rsidRPr="009B746A">
              <w:rPr>
                <w:sz w:val="20"/>
                <w:szCs w:val="20"/>
              </w:rPr>
              <w:t>The place-</w:t>
            </w:r>
            <w:r w:rsidRPr="004151A7">
              <w:rPr>
                <w:sz w:val="20"/>
                <w:szCs w:val="20"/>
              </w:rPr>
              <w:t>based trial has been significantly under-subscribed.</w:t>
            </w:r>
            <w:r w:rsidR="00401E48" w:rsidRPr="004151A7">
              <w:rPr>
                <w:sz w:val="20"/>
                <w:szCs w:val="20"/>
              </w:rPr>
              <w:t xml:space="preserve"> </w:t>
            </w:r>
            <w:r w:rsidR="00A343AB">
              <w:rPr>
                <w:sz w:val="20"/>
                <w:szCs w:val="20"/>
              </w:rPr>
              <w:t xml:space="preserve">As of 17 May 2024, </w:t>
            </w:r>
            <w:r w:rsidR="00AE59AF" w:rsidRPr="004151A7">
              <w:rPr>
                <w:sz w:val="20"/>
                <w:szCs w:val="20"/>
              </w:rPr>
              <w:t>27</w:t>
            </w:r>
            <w:r w:rsidR="005A6D25" w:rsidRPr="004151A7">
              <w:rPr>
                <w:sz w:val="20"/>
                <w:szCs w:val="20"/>
              </w:rPr>
              <w:t>7</w:t>
            </w:r>
            <w:r w:rsidR="00401E48" w:rsidRPr="004151A7">
              <w:rPr>
                <w:sz w:val="20"/>
                <w:szCs w:val="20"/>
              </w:rPr>
              <w:t xml:space="preserve"> people have accessed the place-based trial compared to the 1,000 originally forecast</w:t>
            </w:r>
            <w:r w:rsidR="00AB481B">
              <w:rPr>
                <w:sz w:val="20"/>
                <w:szCs w:val="20"/>
              </w:rPr>
              <w:t xml:space="preserve"> for the trial period to 30</w:t>
            </w:r>
            <w:r w:rsidR="00AB481B" w:rsidRPr="00F10046">
              <w:rPr>
                <w:sz w:val="20"/>
                <w:szCs w:val="20"/>
                <w:vertAlign w:val="superscript"/>
              </w:rPr>
              <w:t>th</w:t>
            </w:r>
            <w:r w:rsidR="00AB481B">
              <w:rPr>
                <w:sz w:val="20"/>
                <w:szCs w:val="20"/>
              </w:rPr>
              <w:t xml:space="preserve"> June 2024</w:t>
            </w:r>
            <w:r w:rsidR="00401E48" w:rsidRPr="004151A7">
              <w:rPr>
                <w:sz w:val="20"/>
                <w:szCs w:val="20"/>
              </w:rPr>
              <w:t xml:space="preserve">. </w:t>
            </w:r>
          </w:p>
          <w:p w14:paraId="44DC43F6" w14:textId="3FE445E0" w:rsidR="006459DF" w:rsidRPr="009B746A" w:rsidRDefault="38F89C6E" w:rsidP="00863889">
            <w:pPr>
              <w:pStyle w:val="Bullet1"/>
              <w:jc w:val="left"/>
              <w:rPr>
                <w:sz w:val="20"/>
                <w:szCs w:val="20"/>
              </w:rPr>
            </w:pPr>
            <w:r w:rsidRPr="004151A7">
              <w:rPr>
                <w:sz w:val="20"/>
                <w:szCs w:val="20"/>
              </w:rPr>
              <w:t>$1,</w:t>
            </w:r>
            <w:r w:rsidR="00994E4B" w:rsidRPr="004151A7">
              <w:rPr>
                <w:sz w:val="20"/>
                <w:szCs w:val="20"/>
              </w:rPr>
              <w:t>297</w:t>
            </w:r>
            <w:r w:rsidRPr="004151A7">
              <w:rPr>
                <w:sz w:val="20"/>
                <w:szCs w:val="20"/>
              </w:rPr>
              <w:t>,</w:t>
            </w:r>
            <w:r w:rsidR="00BF5BFB" w:rsidRPr="004151A7">
              <w:rPr>
                <w:sz w:val="20"/>
                <w:szCs w:val="20"/>
              </w:rPr>
              <w:t>8</w:t>
            </w:r>
            <w:r w:rsidRPr="004151A7">
              <w:rPr>
                <w:sz w:val="20"/>
                <w:szCs w:val="20"/>
              </w:rPr>
              <w:t>09.</w:t>
            </w:r>
            <w:r w:rsidR="00BF5BFB" w:rsidRPr="004151A7">
              <w:rPr>
                <w:sz w:val="20"/>
                <w:szCs w:val="20"/>
              </w:rPr>
              <w:t>4</w:t>
            </w:r>
            <w:r w:rsidRPr="004151A7">
              <w:rPr>
                <w:sz w:val="20"/>
                <w:szCs w:val="20"/>
              </w:rPr>
              <w:t>0</w:t>
            </w:r>
            <w:r w:rsidR="4DFD81F5" w:rsidRPr="004151A7">
              <w:rPr>
                <w:sz w:val="20"/>
                <w:szCs w:val="20"/>
              </w:rPr>
              <w:t xml:space="preserve"> has been provided in cash, goods and services. The place-based trial provider also provided wrap around service</w:t>
            </w:r>
            <w:r w:rsidR="4DFD81F5" w:rsidRPr="009B746A">
              <w:rPr>
                <w:sz w:val="20"/>
                <w:szCs w:val="20"/>
              </w:rPr>
              <w:t xml:space="preserve"> delivery and warm referrals to other services. </w:t>
            </w:r>
          </w:p>
          <w:p w14:paraId="3970539A" w14:textId="68022014" w:rsidR="00863889" w:rsidRPr="009B746A" w:rsidRDefault="006D0605" w:rsidP="009D2B7E">
            <w:pPr>
              <w:pStyle w:val="Bullet1"/>
              <w:jc w:val="left"/>
              <w:rPr>
                <w:sz w:val="20"/>
                <w:szCs w:val="20"/>
              </w:rPr>
            </w:pPr>
            <w:r w:rsidRPr="009B746A">
              <w:rPr>
                <w:sz w:val="20"/>
                <w:szCs w:val="20"/>
              </w:rPr>
              <w:t xml:space="preserve">Findings demonstrate that a brokerage payment from a </w:t>
            </w:r>
            <w:r w:rsidR="00B27799" w:rsidRPr="009B746A">
              <w:rPr>
                <w:sz w:val="20"/>
                <w:szCs w:val="20"/>
              </w:rPr>
              <w:t xml:space="preserve">place-based </w:t>
            </w:r>
            <w:r w:rsidRPr="009B746A">
              <w:rPr>
                <w:sz w:val="20"/>
                <w:szCs w:val="20"/>
              </w:rPr>
              <w:t xml:space="preserve">provider </w:t>
            </w:r>
            <w:r w:rsidR="00863889" w:rsidRPr="009B746A">
              <w:rPr>
                <w:sz w:val="20"/>
                <w:szCs w:val="20"/>
              </w:rPr>
              <w:t xml:space="preserve">is highly effective in supporting people to leave violent relationships and can extend national trial access through supporting </w:t>
            </w:r>
            <w:r w:rsidR="00AE59AF" w:rsidRPr="009B746A">
              <w:rPr>
                <w:sz w:val="20"/>
                <w:szCs w:val="20"/>
              </w:rPr>
              <w:t>people</w:t>
            </w:r>
            <w:r w:rsidR="00863889" w:rsidRPr="009B746A">
              <w:rPr>
                <w:sz w:val="20"/>
                <w:szCs w:val="20"/>
              </w:rPr>
              <w:t xml:space="preserve"> with complex </w:t>
            </w:r>
            <w:r w:rsidR="5B48FDB6" w:rsidRPr="009B746A">
              <w:rPr>
                <w:sz w:val="20"/>
                <w:szCs w:val="20"/>
              </w:rPr>
              <w:t>and culturally diverse</w:t>
            </w:r>
            <w:r w:rsidR="00863889" w:rsidRPr="009B746A">
              <w:rPr>
                <w:sz w:val="20"/>
                <w:szCs w:val="20"/>
              </w:rPr>
              <w:t xml:space="preserve"> service needs.</w:t>
            </w:r>
            <w:r w:rsidR="009D2B7E" w:rsidRPr="009B746A">
              <w:rPr>
                <w:sz w:val="20"/>
                <w:szCs w:val="20"/>
              </w:rPr>
              <w:t xml:space="preserve"> </w:t>
            </w:r>
            <w:r w:rsidR="00DA1CE7">
              <w:rPr>
                <w:sz w:val="20"/>
                <w:szCs w:val="20"/>
              </w:rPr>
              <w:t xml:space="preserve">This appears to </w:t>
            </w:r>
            <w:r w:rsidR="009D2B7E" w:rsidRPr="009B746A">
              <w:rPr>
                <w:sz w:val="20"/>
                <w:szCs w:val="20"/>
              </w:rPr>
              <w:t>be most successful where there are on ground workers</w:t>
            </w:r>
            <w:r w:rsidR="380855A0" w:rsidRPr="009B746A">
              <w:rPr>
                <w:sz w:val="20"/>
                <w:szCs w:val="20"/>
              </w:rPr>
              <w:t xml:space="preserve"> to engage and develop trusted relationships within small communities</w:t>
            </w:r>
            <w:r w:rsidR="009D2B7E" w:rsidRPr="009B746A">
              <w:rPr>
                <w:sz w:val="20"/>
                <w:szCs w:val="20"/>
              </w:rPr>
              <w:t>.</w:t>
            </w:r>
          </w:p>
          <w:p w14:paraId="227099F0" w14:textId="77777777" w:rsidR="006D0605" w:rsidRPr="009B746A" w:rsidRDefault="006D0605" w:rsidP="007D38E1">
            <w:pPr>
              <w:rPr>
                <w:sz w:val="20"/>
                <w:szCs w:val="20"/>
              </w:rPr>
            </w:pPr>
            <w:r w:rsidRPr="009B746A">
              <w:rPr>
                <w:noProof/>
                <w:sz w:val="20"/>
                <w:szCs w:val="20"/>
              </w:rPr>
              <w:drawing>
                <wp:inline distT="0" distB="0" distL="0" distR="0" wp14:anchorId="4750AC1B" wp14:editId="7CE75C66">
                  <wp:extent cx="445477" cy="445477"/>
                  <wp:effectExtent l="0" t="0" r="0" b="0"/>
                  <wp:docPr id="1666063175" name="Graphic 1666063175">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3175" name="Graphic 1666063175">
                            <a:extLst>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pic:blipFill>
                        <pic:spPr>
                          <a:xfrm>
                            <a:off x="0" y="0"/>
                            <a:ext cx="450874" cy="450874"/>
                          </a:xfrm>
                          <a:prstGeom prst="rect">
                            <a:avLst/>
                          </a:prstGeom>
                        </pic:spPr>
                      </pic:pic>
                    </a:graphicData>
                  </a:graphic>
                </wp:inline>
              </w:drawing>
            </w:r>
          </w:p>
        </w:tc>
      </w:tr>
      <w:tr w:rsidR="006D0605" w:rsidRPr="009B746A" w14:paraId="600DC2ED" w14:textId="77777777" w:rsidTr="1F500FE4">
        <w:trPr>
          <w:trHeight w:val="60"/>
        </w:trPr>
        <w:tc>
          <w:tcPr>
            <w:tcW w:w="10063" w:type="dxa"/>
            <w:tcBorders>
              <w:left w:val="single" w:sz="24" w:space="0" w:color="40C1AB" w:themeColor="accent5"/>
            </w:tcBorders>
            <w:shd w:val="clear" w:color="auto" w:fill="EEF6F6" w:themeFill="background2" w:themeFillTint="33"/>
          </w:tcPr>
          <w:p w14:paraId="07C64A6D" w14:textId="77777777" w:rsidR="006D0605" w:rsidRPr="009B746A" w:rsidRDefault="006D0605" w:rsidP="007D38E1">
            <w:pPr>
              <w:rPr>
                <w:sz w:val="20"/>
                <w:szCs w:val="20"/>
              </w:rPr>
            </w:pPr>
            <w:r w:rsidRPr="009B746A">
              <w:rPr>
                <w:sz w:val="20"/>
                <w:szCs w:val="20"/>
              </w:rPr>
              <w:t>Considerations for future implementation of the EVP and post-trial programs include:</w:t>
            </w:r>
          </w:p>
          <w:p w14:paraId="273040A3" w14:textId="31EB2BB2" w:rsidR="00863889" w:rsidRPr="009B746A" w:rsidRDefault="06836C79" w:rsidP="007D38E1">
            <w:pPr>
              <w:pStyle w:val="Bullet1"/>
              <w:rPr>
                <w:sz w:val="20"/>
                <w:szCs w:val="20"/>
              </w:rPr>
            </w:pPr>
            <w:r w:rsidRPr="009B746A">
              <w:rPr>
                <w:sz w:val="20"/>
                <w:szCs w:val="20"/>
              </w:rPr>
              <w:t>The trial has suggested that choice of mainstream and community</w:t>
            </w:r>
            <w:r w:rsidR="05A87EB3" w:rsidRPr="009B746A">
              <w:rPr>
                <w:sz w:val="20"/>
                <w:szCs w:val="20"/>
              </w:rPr>
              <w:t>-</w:t>
            </w:r>
            <w:r w:rsidRPr="009B746A">
              <w:rPr>
                <w:sz w:val="20"/>
                <w:szCs w:val="20"/>
              </w:rPr>
              <w:t>controlled providers is important for safe access</w:t>
            </w:r>
            <w:r w:rsidR="00AE59AF" w:rsidRPr="009B746A">
              <w:rPr>
                <w:sz w:val="20"/>
                <w:szCs w:val="20"/>
              </w:rPr>
              <w:t xml:space="preserve"> for, and to meet the diverse needs of,</w:t>
            </w:r>
            <w:r w:rsidRPr="009B746A">
              <w:rPr>
                <w:sz w:val="20"/>
                <w:szCs w:val="20"/>
              </w:rPr>
              <w:t xml:space="preserve"> Aboriginal and Torres Strait Islander peoples</w:t>
            </w:r>
            <w:r w:rsidR="181ACF2B" w:rsidRPr="009B746A">
              <w:rPr>
                <w:sz w:val="20"/>
                <w:szCs w:val="20"/>
              </w:rPr>
              <w:t>.</w:t>
            </w:r>
            <w:r w:rsidRPr="009B746A">
              <w:rPr>
                <w:sz w:val="20"/>
                <w:szCs w:val="20"/>
              </w:rPr>
              <w:t xml:space="preserve"> </w:t>
            </w:r>
          </w:p>
          <w:p w14:paraId="11638716" w14:textId="4C29730F" w:rsidR="006D0605" w:rsidRPr="009B746A" w:rsidRDefault="06836C79" w:rsidP="007D38E1">
            <w:pPr>
              <w:pStyle w:val="Bullet1"/>
              <w:rPr>
                <w:sz w:val="20"/>
                <w:szCs w:val="20"/>
              </w:rPr>
            </w:pPr>
            <w:r w:rsidRPr="009B746A">
              <w:rPr>
                <w:sz w:val="20"/>
                <w:szCs w:val="20"/>
              </w:rPr>
              <w:t>The trial has highlighted the complexities involved in delivering services in remote areas, establishing eligibility in a way that balances fraud and safety considerations, encouraging promotion of the service via word of mouth, ensuring privacy in place-based settings, and building community</w:t>
            </w:r>
            <w:r w:rsidR="0C5DE86C" w:rsidRPr="009B746A">
              <w:rPr>
                <w:sz w:val="20"/>
                <w:szCs w:val="20"/>
              </w:rPr>
              <w:t>-</w:t>
            </w:r>
            <w:r w:rsidRPr="009B746A">
              <w:rPr>
                <w:sz w:val="20"/>
                <w:szCs w:val="20"/>
              </w:rPr>
              <w:t xml:space="preserve">controlled organisation capacity. Ensuring these </w:t>
            </w:r>
            <w:r w:rsidR="00AE59AF" w:rsidRPr="009B746A">
              <w:rPr>
                <w:sz w:val="20"/>
                <w:szCs w:val="20"/>
              </w:rPr>
              <w:t xml:space="preserve">aspects </w:t>
            </w:r>
            <w:r w:rsidRPr="009B746A">
              <w:rPr>
                <w:sz w:val="20"/>
                <w:szCs w:val="20"/>
              </w:rPr>
              <w:t xml:space="preserve">are </w:t>
            </w:r>
            <w:proofErr w:type="gramStart"/>
            <w:r w:rsidRPr="009B746A">
              <w:rPr>
                <w:sz w:val="20"/>
                <w:szCs w:val="20"/>
              </w:rPr>
              <w:t>taken into account</w:t>
            </w:r>
            <w:proofErr w:type="gramEnd"/>
            <w:r w:rsidRPr="009B746A">
              <w:rPr>
                <w:sz w:val="20"/>
                <w:szCs w:val="20"/>
              </w:rPr>
              <w:t xml:space="preserve"> in future program design and delivery will be important</w:t>
            </w:r>
            <w:r w:rsidR="186F491D" w:rsidRPr="009B746A">
              <w:rPr>
                <w:sz w:val="20"/>
                <w:szCs w:val="20"/>
              </w:rPr>
              <w:t>.</w:t>
            </w:r>
          </w:p>
          <w:p w14:paraId="52595F6E" w14:textId="405F8771" w:rsidR="00863889" w:rsidRPr="00FD6FCA" w:rsidRDefault="06836C79" w:rsidP="007D38E1">
            <w:pPr>
              <w:pStyle w:val="Bullet1"/>
              <w:rPr>
                <w:sz w:val="20"/>
                <w:szCs w:val="20"/>
              </w:rPr>
            </w:pPr>
            <w:r w:rsidRPr="009B746A">
              <w:rPr>
                <w:sz w:val="20"/>
                <w:szCs w:val="20"/>
              </w:rPr>
              <w:lastRenderedPageBreak/>
              <w:t xml:space="preserve">The trial </w:t>
            </w:r>
            <w:r w:rsidRPr="00FD6FCA">
              <w:rPr>
                <w:sz w:val="20"/>
                <w:szCs w:val="20"/>
              </w:rPr>
              <w:t xml:space="preserve">has further suggested that a </w:t>
            </w:r>
            <w:r w:rsidR="68D48407" w:rsidRPr="00FD6FCA">
              <w:rPr>
                <w:sz w:val="20"/>
                <w:szCs w:val="20"/>
              </w:rPr>
              <w:t>standalone</w:t>
            </w:r>
            <w:r w:rsidRPr="00FD6FCA">
              <w:rPr>
                <w:sz w:val="20"/>
                <w:szCs w:val="20"/>
              </w:rPr>
              <w:t xml:space="preserve"> brokerage payment attached to leaving a violent relationship may be less effective in remote areas</w:t>
            </w:r>
            <w:r w:rsidR="00AE59AF" w:rsidRPr="00FD6FCA">
              <w:rPr>
                <w:sz w:val="20"/>
                <w:szCs w:val="20"/>
              </w:rPr>
              <w:t xml:space="preserve"> where people have fewer choices in leaving violent relationships</w:t>
            </w:r>
            <w:r w:rsidRPr="00FD6FCA">
              <w:rPr>
                <w:sz w:val="20"/>
                <w:szCs w:val="20"/>
              </w:rPr>
              <w:t xml:space="preserve">, and that the payment </w:t>
            </w:r>
            <w:r w:rsidR="00FD6FCA" w:rsidRPr="00FD6FCA">
              <w:rPr>
                <w:sz w:val="20"/>
                <w:szCs w:val="20"/>
              </w:rPr>
              <w:t xml:space="preserve">has less utility </w:t>
            </w:r>
            <w:r w:rsidRPr="00FD6FCA">
              <w:rPr>
                <w:sz w:val="20"/>
                <w:szCs w:val="20"/>
              </w:rPr>
              <w:t xml:space="preserve">in remote areas. </w:t>
            </w:r>
          </w:p>
          <w:p w14:paraId="774D0034" w14:textId="0FB05FC3" w:rsidR="007B3FF9" w:rsidRPr="009B746A" w:rsidRDefault="007B3FF9" w:rsidP="007B3FF9">
            <w:pPr>
              <w:pStyle w:val="Bullet1"/>
              <w:jc w:val="left"/>
              <w:rPr>
                <w:sz w:val="20"/>
                <w:szCs w:val="20"/>
              </w:rPr>
            </w:pPr>
            <w:r w:rsidRPr="00FD6FCA">
              <w:rPr>
                <w:sz w:val="20"/>
                <w:szCs w:val="20"/>
              </w:rPr>
              <w:t xml:space="preserve">The trial has highlighted challenges involved in building and maintaining collaborative community </w:t>
            </w:r>
            <w:r w:rsidR="00AE59AF" w:rsidRPr="00FD6FCA">
              <w:rPr>
                <w:sz w:val="20"/>
                <w:szCs w:val="20"/>
              </w:rPr>
              <w:t xml:space="preserve">service delivery </w:t>
            </w:r>
            <w:r w:rsidRPr="00FD6FCA">
              <w:rPr>
                <w:sz w:val="20"/>
                <w:szCs w:val="20"/>
              </w:rPr>
              <w:t>relationships</w:t>
            </w:r>
            <w:r w:rsidR="00AE59AF" w:rsidRPr="009B746A">
              <w:rPr>
                <w:sz w:val="20"/>
                <w:szCs w:val="20"/>
              </w:rPr>
              <w:t xml:space="preserve">, and the need to encourage this. </w:t>
            </w:r>
          </w:p>
        </w:tc>
      </w:tr>
    </w:tbl>
    <w:p w14:paraId="779BC37F" w14:textId="18F74E3C" w:rsidR="00A30880" w:rsidRPr="006459DF" w:rsidRDefault="00A30880" w:rsidP="00F212EA">
      <w:pPr>
        <w:pStyle w:val="Heading3"/>
      </w:pPr>
      <w:r w:rsidRPr="00FD6FCA">
        <w:lastRenderedPageBreak/>
        <w:t>What were the characteristics of people granted and those assessed as ineligible for EVP?</w:t>
      </w:r>
      <w:r w:rsidRPr="006459DF">
        <w:t xml:space="preserve"> </w:t>
      </w:r>
    </w:p>
    <w:p w14:paraId="1AC0AE47" w14:textId="1079078F" w:rsidR="00736E6B" w:rsidRPr="00B074C2" w:rsidRDefault="00736E6B">
      <w:proofErr w:type="gramStart"/>
      <w:r w:rsidRPr="00B074C2">
        <w:t>A</w:t>
      </w:r>
      <w:r w:rsidR="12530225" w:rsidRPr="00B074C2">
        <w:t>t</w:t>
      </w:r>
      <w:proofErr w:type="gramEnd"/>
      <w:r w:rsidR="12530225" w:rsidRPr="00B074C2">
        <w:t xml:space="preserve"> </w:t>
      </w:r>
      <w:r w:rsidR="009652B0" w:rsidRPr="00B074C2">
        <w:t>17</w:t>
      </w:r>
      <w:r w:rsidR="12530225" w:rsidRPr="00B074C2">
        <w:t xml:space="preserve"> May </w:t>
      </w:r>
      <w:r w:rsidR="77A8A3DF" w:rsidRPr="00B074C2">
        <w:t>2024</w:t>
      </w:r>
      <w:r w:rsidR="5824E0A0" w:rsidRPr="00B074C2">
        <w:t>,</w:t>
      </w:r>
      <w:r w:rsidR="65C366A6" w:rsidRPr="00B074C2">
        <w:t xml:space="preserve"> </w:t>
      </w:r>
      <w:r w:rsidR="00EC2FBC" w:rsidRPr="00B074C2">
        <w:t xml:space="preserve">there had been </w:t>
      </w:r>
      <w:r w:rsidR="007E24EC" w:rsidRPr="00B074C2">
        <w:t>9</w:t>
      </w:r>
      <w:r w:rsidR="00595B41">
        <w:t>35</w:t>
      </w:r>
      <w:r w:rsidR="007E24EC" w:rsidRPr="00B074C2">
        <w:t xml:space="preserve"> enquiries to the</w:t>
      </w:r>
      <w:r w:rsidRPr="00B074C2">
        <w:t xml:space="preserve"> </w:t>
      </w:r>
      <w:r w:rsidR="7EC9AABC" w:rsidRPr="00B074C2">
        <w:t>EVP place-based</w:t>
      </w:r>
      <w:r w:rsidRPr="00B074C2">
        <w:t xml:space="preserve"> trial. Of these,</w:t>
      </w:r>
      <w:r w:rsidR="4A70B3A5" w:rsidRPr="00B074C2">
        <w:t xml:space="preserve"> 2</w:t>
      </w:r>
      <w:r w:rsidR="0AB4B047" w:rsidRPr="00B074C2">
        <w:t>7</w:t>
      </w:r>
      <w:r w:rsidR="00595B41">
        <w:t>7</w:t>
      </w:r>
      <w:r w:rsidR="00821EA9" w:rsidRPr="00B074C2">
        <w:t xml:space="preserve"> applicants</w:t>
      </w:r>
      <w:r w:rsidRPr="00B074C2">
        <w:t xml:space="preserve"> were found to be eligible, </w:t>
      </w:r>
      <w:r w:rsidR="563846DD" w:rsidRPr="00B074C2">
        <w:t>and received at least one payment</w:t>
      </w:r>
      <w:r w:rsidRPr="00B074C2">
        <w:t>.</w:t>
      </w:r>
      <w:r w:rsidR="003D3DF2" w:rsidRPr="00B074C2">
        <w:t xml:space="preserve"> A further </w:t>
      </w:r>
      <w:r w:rsidR="00D346F9">
        <w:t>35</w:t>
      </w:r>
      <w:r w:rsidR="00F315F2" w:rsidRPr="00B074C2">
        <w:t xml:space="preserve"> </w:t>
      </w:r>
      <w:r w:rsidR="00DD7CAE" w:rsidRPr="00B074C2">
        <w:t xml:space="preserve">applicants received </w:t>
      </w:r>
      <w:r w:rsidR="00E91B99" w:rsidRPr="00B074C2">
        <w:t xml:space="preserve">an immediate assistance payment </w:t>
      </w:r>
      <w:r w:rsidR="00DD7CAE" w:rsidRPr="00B074C2">
        <w:t>but were later found to be ineligible for further assistance.</w:t>
      </w:r>
      <w:r w:rsidR="52FF40DC" w:rsidRPr="00B074C2">
        <w:t xml:space="preserve"> </w:t>
      </w:r>
      <w:r w:rsidR="006CE20E" w:rsidRPr="00B074C2">
        <w:t xml:space="preserve">During the trial period, </w:t>
      </w:r>
      <w:r w:rsidR="00826D22">
        <w:t>512</w:t>
      </w:r>
      <w:r w:rsidR="006CE20E" w:rsidRPr="00B074C2">
        <w:t xml:space="preserve"> </w:t>
      </w:r>
      <w:r w:rsidR="00575D3F">
        <w:t xml:space="preserve">Aboriginal and Torres Strait Islander </w:t>
      </w:r>
      <w:r w:rsidR="006CE20E" w:rsidRPr="00B074C2">
        <w:t>people in the place-based trial footprint accessed the EVP via the national trial provider.</w:t>
      </w:r>
    </w:p>
    <w:p w14:paraId="3B8B5C50" w14:textId="41909964" w:rsidR="006459DF" w:rsidRDefault="00AD0A65" w:rsidP="006459DF">
      <w:r>
        <w:t>Place-based trial c</w:t>
      </w:r>
      <w:r w:rsidR="36BCD64F" w:rsidRPr="00B074C2">
        <w:t>lient</w:t>
      </w:r>
      <w:r w:rsidR="4AEAFC0B" w:rsidRPr="00B074C2">
        <w:t xml:space="preserve"> numbers are significantly below target</w:t>
      </w:r>
      <w:r w:rsidR="2062172B" w:rsidRPr="00B074C2">
        <w:t>s</w:t>
      </w:r>
      <w:r w:rsidR="65C366A6" w:rsidRPr="00B074C2">
        <w:t xml:space="preserve">. Initial metrics suggested that </w:t>
      </w:r>
      <w:r w:rsidR="11F506A5" w:rsidRPr="00B074C2">
        <w:t xml:space="preserve">1,000 clients </w:t>
      </w:r>
      <w:r w:rsidR="36BCD64F" w:rsidRPr="00B074C2">
        <w:t>w</w:t>
      </w:r>
      <w:r w:rsidR="65C366A6" w:rsidRPr="00B074C2">
        <w:t>ould</w:t>
      </w:r>
      <w:r w:rsidR="36BCD64F" w:rsidRPr="00B074C2">
        <w:t xml:space="preserve"> receive support through the place-based </w:t>
      </w:r>
      <w:r w:rsidR="36BCD64F">
        <w:t>trial</w:t>
      </w:r>
      <w:r w:rsidR="0CFDABD3">
        <w:t xml:space="preserve"> </w:t>
      </w:r>
      <w:r w:rsidR="73C9A8DB">
        <w:t>by 30 June 2024</w:t>
      </w:r>
      <w:r w:rsidR="36BCD64F">
        <w:t>.</w:t>
      </w:r>
      <w:r w:rsidR="668319AD">
        <w:t xml:space="preserve"> </w:t>
      </w:r>
    </w:p>
    <w:p w14:paraId="1E527512" w14:textId="76552578" w:rsidR="007C0505" w:rsidRPr="00DA473C" w:rsidRDefault="007C0505" w:rsidP="00DA473C">
      <w:pPr>
        <w:pStyle w:val="Heading4"/>
      </w:pPr>
      <w:r w:rsidRPr="00DA473C">
        <w:t xml:space="preserve">Demographic characteristics </w:t>
      </w:r>
    </w:p>
    <w:p w14:paraId="3ADFA73B" w14:textId="2EB7F5DD" w:rsidR="00E72611" w:rsidRDefault="00486373" w:rsidP="00E72611">
      <w:r w:rsidRPr="007D38E1">
        <w:t>D</w:t>
      </w:r>
      <w:r w:rsidR="004E460F" w:rsidRPr="007D38E1">
        <w:t xml:space="preserve">emographics </w:t>
      </w:r>
      <w:r w:rsidRPr="007D38E1">
        <w:t xml:space="preserve">characteristics for </w:t>
      </w:r>
      <w:r w:rsidRPr="00FD6FCA">
        <w:t xml:space="preserve">place-based trial participants </w:t>
      </w:r>
      <w:r w:rsidR="00FD6FCA" w:rsidRPr="00FD6FCA">
        <w:t>reflect those of</w:t>
      </w:r>
      <w:r w:rsidR="004B1629" w:rsidRPr="00FD6FCA">
        <w:t xml:space="preserve"> the national trial</w:t>
      </w:r>
      <w:r w:rsidR="006D0605" w:rsidRPr="00FD6FCA">
        <w:t>.</w:t>
      </w:r>
      <w:r w:rsidR="00E72611" w:rsidRPr="00FD6FCA">
        <w:rPr>
          <w:rStyle w:val="FootnoteReference"/>
          <w:color w:val="auto"/>
        </w:rPr>
        <w:footnoteReference w:id="6"/>
      </w:r>
      <w:r w:rsidR="00E72611" w:rsidRPr="00FD6FCA">
        <w:t xml:space="preserve"> To date, clients in the place-based trial have been clustered in Cairns</w:t>
      </w:r>
      <w:r w:rsidR="00B55DDC" w:rsidRPr="00FD6FCA">
        <w:t>, with a</w:t>
      </w:r>
      <w:r w:rsidR="00E72611" w:rsidRPr="00FD6FCA">
        <w:t>lmost 10% from the Torres Strait, and 4% from Cape York.</w:t>
      </w:r>
      <w:r w:rsidR="00B55DDC" w:rsidRPr="00FD6FCA">
        <w:t xml:space="preserve"> In contrast, around 40% of national trial participants in the place-based trial footprint</w:t>
      </w:r>
      <w:r w:rsidR="00216677" w:rsidRPr="00FD6FCA">
        <w:t xml:space="preserve"> were from Cairns, 1.8% from the Torres Strait and 3.4* from Cape York.</w:t>
      </w:r>
      <w:r w:rsidR="00216677">
        <w:t xml:space="preserve"> </w:t>
      </w:r>
    </w:p>
    <w:p w14:paraId="06306C0B" w14:textId="1CEB8DF4" w:rsidR="00107085" w:rsidRDefault="00730008" w:rsidP="00730008">
      <w:pPr>
        <w:pStyle w:val="Caption"/>
      </w:pPr>
      <w:r>
        <w:t xml:space="preserve">Table </w:t>
      </w:r>
      <w:r>
        <w:fldChar w:fldCharType="begin"/>
      </w:r>
      <w:r>
        <w:instrText xml:space="preserve"> SEQ Table \* ARABIC </w:instrText>
      </w:r>
      <w:r>
        <w:fldChar w:fldCharType="separate"/>
      </w:r>
      <w:r w:rsidR="00402D18">
        <w:rPr>
          <w:noProof/>
        </w:rPr>
        <w:t>1</w:t>
      </w:r>
      <w:r>
        <w:fldChar w:fldCharType="end"/>
      </w:r>
      <w:r>
        <w:t xml:space="preserve">: </w:t>
      </w:r>
      <w:r w:rsidR="00C91515">
        <w:t>Program comparison of client g</w:t>
      </w:r>
      <w:r w:rsidR="00107085">
        <w:t xml:space="preserve">ender </w:t>
      </w:r>
    </w:p>
    <w:tbl>
      <w:tblPr>
        <w:tblStyle w:val="WTTable2"/>
        <w:tblW w:w="0" w:type="auto"/>
        <w:tblLook w:val="04A0" w:firstRow="1" w:lastRow="0" w:firstColumn="1" w:lastColumn="0" w:noHBand="0" w:noVBand="1"/>
      </w:tblPr>
      <w:tblGrid>
        <w:gridCol w:w="3401"/>
        <w:gridCol w:w="3402"/>
        <w:gridCol w:w="3402"/>
      </w:tblGrid>
      <w:tr w:rsidR="00324939" w14:paraId="7F3707C3" w14:textId="77777777" w:rsidTr="00324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D884D57" w14:textId="2CF404E9" w:rsidR="00324939" w:rsidRPr="00A35917" w:rsidRDefault="000174A1" w:rsidP="007D38E1">
            <w:pPr>
              <w:rPr>
                <w:color w:val="FFFFFF" w:themeColor="background1"/>
                <w:sz w:val="20"/>
                <w:szCs w:val="20"/>
              </w:rPr>
            </w:pPr>
            <w:r w:rsidRPr="00A35917">
              <w:rPr>
                <w:color w:val="FFFFFF" w:themeColor="background1"/>
                <w:sz w:val="20"/>
                <w:szCs w:val="20"/>
              </w:rPr>
              <w:t>Gender</w:t>
            </w:r>
          </w:p>
        </w:tc>
        <w:tc>
          <w:tcPr>
            <w:tcW w:w="3402" w:type="dxa"/>
          </w:tcPr>
          <w:p w14:paraId="610BD087" w14:textId="7D2938DC" w:rsidR="00324939" w:rsidRPr="00A35917" w:rsidRDefault="000174A1" w:rsidP="007D38E1">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rPr>
            </w:pPr>
            <w:r w:rsidRPr="00A35917">
              <w:rPr>
                <w:rFonts w:asciiTheme="majorHAnsi" w:hAnsiTheme="majorHAnsi"/>
                <w:color w:val="FFFFFF" w:themeColor="background1"/>
                <w:sz w:val="20"/>
                <w:szCs w:val="20"/>
              </w:rPr>
              <w:t>National trial</w:t>
            </w:r>
          </w:p>
        </w:tc>
        <w:tc>
          <w:tcPr>
            <w:tcW w:w="3402" w:type="dxa"/>
          </w:tcPr>
          <w:p w14:paraId="1D4BC7A7" w14:textId="193427D0" w:rsidR="00324939" w:rsidRPr="00A35917" w:rsidRDefault="000174A1" w:rsidP="007D38E1">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rPr>
            </w:pPr>
            <w:r w:rsidRPr="00A35917">
              <w:rPr>
                <w:rFonts w:asciiTheme="majorHAnsi" w:hAnsiTheme="majorHAnsi"/>
                <w:color w:val="FFFFFF" w:themeColor="background1"/>
                <w:sz w:val="20"/>
                <w:szCs w:val="20"/>
              </w:rPr>
              <w:t>Place-based trial</w:t>
            </w:r>
          </w:p>
        </w:tc>
      </w:tr>
      <w:tr w:rsidR="00324939" w14:paraId="24B820A8" w14:textId="77777777" w:rsidTr="00324939">
        <w:tc>
          <w:tcPr>
            <w:cnfStyle w:val="001000000000" w:firstRow="0" w:lastRow="0" w:firstColumn="1" w:lastColumn="0" w:oddVBand="0" w:evenVBand="0" w:oddHBand="0" w:evenHBand="0" w:firstRowFirstColumn="0" w:firstRowLastColumn="0" w:lastRowFirstColumn="0" w:lastRowLastColumn="0"/>
            <w:tcW w:w="3401" w:type="dxa"/>
          </w:tcPr>
          <w:p w14:paraId="7D31C995" w14:textId="340D7776" w:rsidR="00324939" w:rsidRPr="00EB0A78" w:rsidRDefault="0036384D" w:rsidP="007D38E1">
            <w:pPr>
              <w:rPr>
                <w:rFonts w:asciiTheme="minorHAnsi" w:hAnsiTheme="minorHAnsi"/>
                <w:sz w:val="20"/>
                <w:szCs w:val="20"/>
              </w:rPr>
            </w:pPr>
            <w:r w:rsidRPr="00EB0A78">
              <w:rPr>
                <w:rFonts w:asciiTheme="minorHAnsi" w:hAnsiTheme="minorHAnsi"/>
                <w:sz w:val="20"/>
                <w:szCs w:val="20"/>
              </w:rPr>
              <w:t>Fem</w:t>
            </w:r>
            <w:r w:rsidR="000174A1" w:rsidRPr="00EB0A78">
              <w:rPr>
                <w:rFonts w:asciiTheme="minorHAnsi" w:hAnsiTheme="minorHAnsi"/>
                <w:sz w:val="20"/>
                <w:szCs w:val="20"/>
              </w:rPr>
              <w:t>ale</w:t>
            </w:r>
          </w:p>
        </w:tc>
        <w:tc>
          <w:tcPr>
            <w:tcW w:w="3402" w:type="dxa"/>
          </w:tcPr>
          <w:p w14:paraId="7A0F622B" w14:textId="3C3E2782" w:rsidR="00324939" w:rsidRPr="00A35917" w:rsidRDefault="0036384D" w:rsidP="007D38E1">
            <w:pPr>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96%</w:t>
            </w:r>
          </w:p>
        </w:tc>
        <w:tc>
          <w:tcPr>
            <w:tcW w:w="3402" w:type="dxa"/>
          </w:tcPr>
          <w:p w14:paraId="3B36145E" w14:textId="69DFA746" w:rsidR="00324939" w:rsidRPr="00A35917" w:rsidRDefault="0036384D" w:rsidP="007D38E1">
            <w:pPr>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95%</w:t>
            </w:r>
          </w:p>
        </w:tc>
      </w:tr>
      <w:tr w:rsidR="00324939" w14:paraId="3FA87E0C" w14:textId="77777777" w:rsidTr="00324939">
        <w:tc>
          <w:tcPr>
            <w:cnfStyle w:val="001000000000" w:firstRow="0" w:lastRow="0" w:firstColumn="1" w:lastColumn="0" w:oddVBand="0" w:evenVBand="0" w:oddHBand="0" w:evenHBand="0" w:firstRowFirstColumn="0" w:firstRowLastColumn="0" w:lastRowFirstColumn="0" w:lastRowLastColumn="0"/>
            <w:tcW w:w="3401" w:type="dxa"/>
          </w:tcPr>
          <w:p w14:paraId="46C9A3F3" w14:textId="118FD9F6" w:rsidR="00324939" w:rsidRPr="00EB0A78" w:rsidRDefault="0036384D" w:rsidP="007D38E1">
            <w:pPr>
              <w:rPr>
                <w:rFonts w:asciiTheme="minorHAnsi" w:hAnsiTheme="minorHAnsi"/>
                <w:sz w:val="20"/>
                <w:szCs w:val="20"/>
              </w:rPr>
            </w:pPr>
            <w:r w:rsidRPr="00EB0A78">
              <w:rPr>
                <w:rFonts w:asciiTheme="minorHAnsi" w:hAnsiTheme="minorHAnsi"/>
                <w:sz w:val="20"/>
                <w:szCs w:val="20"/>
              </w:rPr>
              <w:t>M</w:t>
            </w:r>
            <w:r w:rsidR="000174A1" w:rsidRPr="00EB0A78">
              <w:rPr>
                <w:rFonts w:asciiTheme="minorHAnsi" w:hAnsiTheme="minorHAnsi"/>
                <w:sz w:val="20"/>
                <w:szCs w:val="20"/>
              </w:rPr>
              <w:t>ale</w:t>
            </w:r>
          </w:p>
        </w:tc>
        <w:tc>
          <w:tcPr>
            <w:tcW w:w="3402" w:type="dxa"/>
          </w:tcPr>
          <w:p w14:paraId="40A36FBA" w14:textId="2E3B37ED" w:rsidR="00324939" w:rsidRPr="00A35917" w:rsidRDefault="0036384D" w:rsidP="007D38E1">
            <w:pPr>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4%</w:t>
            </w:r>
          </w:p>
        </w:tc>
        <w:tc>
          <w:tcPr>
            <w:tcW w:w="3402" w:type="dxa"/>
          </w:tcPr>
          <w:p w14:paraId="5902133A" w14:textId="44889E66" w:rsidR="00324939" w:rsidRPr="00A35917" w:rsidRDefault="0036384D" w:rsidP="007D38E1">
            <w:pPr>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w:t>
            </w:r>
          </w:p>
        </w:tc>
      </w:tr>
    </w:tbl>
    <w:p w14:paraId="249311F8" w14:textId="33926EF0" w:rsidR="00433B52" w:rsidRPr="00575D3F" w:rsidRDefault="003B63AA" w:rsidP="00EB0A78">
      <w:pPr>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w:t>
      </w:r>
      <w:r w:rsidR="000E3231" w:rsidRPr="00E814CF">
        <w:rPr>
          <w:sz w:val="16"/>
          <w:szCs w:val="16"/>
        </w:rPr>
        <w:t xml:space="preserve"> in the above table</w:t>
      </w:r>
      <w:r w:rsidRPr="00E814CF">
        <w:rPr>
          <w:sz w:val="16"/>
          <w:szCs w:val="16"/>
        </w:rPr>
        <w:t xml:space="preserve"> represent </w:t>
      </w:r>
      <w:r w:rsidR="000E3231" w:rsidRPr="00E814CF">
        <w:rPr>
          <w:sz w:val="16"/>
          <w:szCs w:val="16"/>
        </w:rPr>
        <w:t xml:space="preserve">87% of </w:t>
      </w:r>
      <w:r w:rsidR="00F24FFC" w:rsidRPr="00E814CF">
        <w:rPr>
          <w:sz w:val="16"/>
          <w:szCs w:val="16"/>
        </w:rPr>
        <w:t>the total sample for these participants</w:t>
      </w:r>
      <w:r w:rsidR="00EB0A78">
        <w:rPr>
          <w:sz w:val="16"/>
          <w:szCs w:val="16"/>
        </w:rPr>
        <w:t xml:space="preserve">. </w:t>
      </w:r>
      <w:r w:rsidR="00433B52" w:rsidRPr="00575D3F">
        <w:rPr>
          <w:sz w:val="16"/>
          <w:szCs w:val="16"/>
        </w:rPr>
        <w:t>*Note discrepancies between DEX dat</w:t>
      </w:r>
      <w:r w:rsidR="00BF727E" w:rsidRPr="00575D3F">
        <w:rPr>
          <w:sz w:val="16"/>
          <w:szCs w:val="16"/>
        </w:rPr>
        <w:t>a provided by RATSIC</w:t>
      </w:r>
      <w:r w:rsidR="008811BA" w:rsidRPr="00575D3F">
        <w:rPr>
          <w:sz w:val="16"/>
          <w:szCs w:val="16"/>
        </w:rPr>
        <w:t>C. DEX data shown above</w:t>
      </w:r>
      <w:r w:rsidR="00ED2C3B">
        <w:rPr>
          <w:sz w:val="16"/>
          <w:szCs w:val="16"/>
        </w:rPr>
        <w:t>.</w:t>
      </w:r>
    </w:p>
    <w:p w14:paraId="592AFCD7" w14:textId="66319513" w:rsidR="00A709BD" w:rsidRPr="007D38E1" w:rsidRDefault="00730008" w:rsidP="00730008">
      <w:pPr>
        <w:pStyle w:val="Caption"/>
      </w:pPr>
      <w:r>
        <w:t xml:space="preserve">Table </w:t>
      </w:r>
      <w:r>
        <w:fldChar w:fldCharType="begin"/>
      </w:r>
      <w:r>
        <w:instrText xml:space="preserve"> SEQ Table \* ARABIC </w:instrText>
      </w:r>
      <w:r>
        <w:fldChar w:fldCharType="separate"/>
      </w:r>
      <w:r w:rsidR="00402D18">
        <w:rPr>
          <w:noProof/>
        </w:rPr>
        <w:t>2</w:t>
      </w:r>
      <w:r>
        <w:fldChar w:fldCharType="end"/>
      </w:r>
      <w:r>
        <w:t xml:space="preserve">: </w:t>
      </w:r>
      <w:r w:rsidR="00C91515">
        <w:t>P</w:t>
      </w:r>
      <w:r w:rsidR="005F4AA8">
        <w:t xml:space="preserve">rogram comparison </w:t>
      </w:r>
      <w:r w:rsidR="00C91515">
        <w:t>of A</w:t>
      </w:r>
      <w:r w:rsidR="00A709BD">
        <w:t>boriginal/</w:t>
      </w:r>
      <w:r w:rsidR="00C91515">
        <w:t>T</w:t>
      </w:r>
      <w:r w:rsidR="00A709BD">
        <w:t xml:space="preserve">orres Strait </w:t>
      </w:r>
      <w:r w:rsidR="00140140">
        <w:t>Islander status</w:t>
      </w:r>
    </w:p>
    <w:tbl>
      <w:tblPr>
        <w:tblStyle w:val="WTTable2"/>
        <w:tblW w:w="10010" w:type="dxa"/>
        <w:tblLook w:val="04A0" w:firstRow="1" w:lastRow="0" w:firstColumn="1" w:lastColumn="0" w:noHBand="0" w:noVBand="1"/>
      </w:tblPr>
      <w:tblGrid>
        <w:gridCol w:w="3336"/>
        <w:gridCol w:w="3337"/>
        <w:gridCol w:w="3337"/>
      </w:tblGrid>
      <w:tr w:rsidR="00644B96" w14:paraId="616299A5" w14:textId="77777777" w:rsidTr="00B50B2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36" w:type="dxa"/>
          </w:tcPr>
          <w:p w14:paraId="01AF4B3A" w14:textId="4AD39F48" w:rsidR="00644B96" w:rsidRPr="00A35917" w:rsidRDefault="00644B96" w:rsidP="00B50B25">
            <w:pPr>
              <w:pStyle w:val="Caption1"/>
              <w:spacing w:before="0" w:line="240" w:lineRule="auto"/>
              <w:jc w:val="left"/>
              <w:rPr>
                <w:color w:val="FF0000"/>
                <w:sz w:val="20"/>
                <w:szCs w:val="16"/>
              </w:rPr>
            </w:pPr>
            <w:r w:rsidRPr="00A35917">
              <w:rPr>
                <w:color w:val="FFFFFF" w:themeColor="background1"/>
                <w:sz w:val="20"/>
                <w:szCs w:val="16"/>
              </w:rPr>
              <w:t xml:space="preserve">Aboriginal/Torres </w:t>
            </w:r>
            <w:r w:rsidR="007710F0" w:rsidRPr="00A35917">
              <w:rPr>
                <w:color w:val="FFFFFF" w:themeColor="background1"/>
                <w:sz w:val="20"/>
                <w:szCs w:val="16"/>
              </w:rPr>
              <w:t>Strait</w:t>
            </w:r>
            <w:r w:rsidRPr="00A35917">
              <w:rPr>
                <w:color w:val="FFFFFF" w:themeColor="background1"/>
                <w:sz w:val="20"/>
                <w:szCs w:val="16"/>
              </w:rPr>
              <w:t xml:space="preserve"> Islander</w:t>
            </w:r>
          </w:p>
        </w:tc>
        <w:tc>
          <w:tcPr>
            <w:tcW w:w="3337" w:type="dxa"/>
          </w:tcPr>
          <w:p w14:paraId="3CE5AB30" w14:textId="0CB5F8AE" w:rsidR="00644B96" w:rsidRPr="00A35917" w:rsidRDefault="00644B96" w:rsidP="00B50B25">
            <w:pPr>
              <w:pStyle w:val="Caption1"/>
              <w:spacing w:before="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 xml:space="preserve">National </w:t>
            </w:r>
            <w:r w:rsidR="007710F0" w:rsidRPr="00A35917">
              <w:rPr>
                <w:color w:val="FFFFFF" w:themeColor="background1"/>
                <w:sz w:val="20"/>
                <w:szCs w:val="16"/>
              </w:rPr>
              <w:t>trial</w:t>
            </w:r>
          </w:p>
        </w:tc>
        <w:tc>
          <w:tcPr>
            <w:tcW w:w="3337" w:type="dxa"/>
          </w:tcPr>
          <w:p w14:paraId="51E53657" w14:textId="1814F351" w:rsidR="00644B96" w:rsidRPr="00A35917" w:rsidRDefault="007710F0" w:rsidP="00B50B25">
            <w:pPr>
              <w:pStyle w:val="Caption1"/>
              <w:spacing w:before="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Place-based trial</w:t>
            </w:r>
          </w:p>
        </w:tc>
      </w:tr>
      <w:tr w:rsidR="00644B96" w14:paraId="38049708" w14:textId="77777777" w:rsidTr="00B50B25">
        <w:trPr>
          <w:trHeight w:val="177"/>
        </w:trPr>
        <w:tc>
          <w:tcPr>
            <w:cnfStyle w:val="001000000000" w:firstRow="0" w:lastRow="0" w:firstColumn="1" w:lastColumn="0" w:oddVBand="0" w:evenVBand="0" w:oddHBand="0" w:evenHBand="0" w:firstRowFirstColumn="0" w:firstRowLastColumn="0" w:lastRowFirstColumn="0" w:lastRowLastColumn="0"/>
            <w:tcW w:w="3336" w:type="dxa"/>
          </w:tcPr>
          <w:p w14:paraId="1EAD3A51" w14:textId="1EF69D98" w:rsidR="00644B96" w:rsidRPr="00A35917" w:rsidRDefault="007710F0" w:rsidP="00B50B25">
            <w:pPr>
              <w:pStyle w:val="Caption1"/>
              <w:spacing w:before="0" w:line="240" w:lineRule="auto"/>
              <w:jc w:val="left"/>
              <w:rPr>
                <w:rFonts w:asciiTheme="minorHAnsi" w:hAnsiTheme="minorHAnsi"/>
                <w:sz w:val="20"/>
                <w:szCs w:val="16"/>
              </w:rPr>
            </w:pPr>
            <w:r w:rsidRPr="00A35917">
              <w:rPr>
                <w:rFonts w:asciiTheme="minorHAnsi" w:hAnsiTheme="minorHAnsi"/>
                <w:sz w:val="20"/>
                <w:szCs w:val="16"/>
              </w:rPr>
              <w:t>Abor</w:t>
            </w:r>
            <w:r w:rsidR="00BB6EEE" w:rsidRPr="00A35917">
              <w:rPr>
                <w:rFonts w:asciiTheme="minorHAnsi" w:hAnsiTheme="minorHAnsi"/>
                <w:sz w:val="20"/>
                <w:szCs w:val="16"/>
              </w:rPr>
              <w:t>iginal</w:t>
            </w:r>
          </w:p>
        </w:tc>
        <w:tc>
          <w:tcPr>
            <w:tcW w:w="3337" w:type="dxa"/>
          </w:tcPr>
          <w:p w14:paraId="76A2F410" w14:textId="264E2A8C" w:rsidR="00644B96" w:rsidRPr="00A35917" w:rsidRDefault="00605787" w:rsidP="00B50B25">
            <w:pPr>
              <w:pStyle w:val="Caption1"/>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69%</w:t>
            </w:r>
          </w:p>
        </w:tc>
        <w:tc>
          <w:tcPr>
            <w:tcW w:w="3337" w:type="dxa"/>
          </w:tcPr>
          <w:p w14:paraId="647A0452" w14:textId="699BDC19" w:rsidR="00644B96" w:rsidRPr="00A35917" w:rsidRDefault="6860B826" w:rsidP="00B50B25">
            <w:pPr>
              <w:pStyle w:val="Caption1"/>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55AB18B">
              <w:rPr>
                <w:rFonts w:asciiTheme="minorHAnsi" w:hAnsiTheme="minorHAnsi"/>
                <w:sz w:val="20"/>
                <w:szCs w:val="20"/>
              </w:rPr>
              <w:t>60</w:t>
            </w:r>
            <w:r w:rsidR="00353D7D" w:rsidRPr="055AB18B">
              <w:rPr>
                <w:rFonts w:asciiTheme="minorHAnsi" w:hAnsiTheme="minorHAnsi"/>
                <w:sz w:val="20"/>
                <w:szCs w:val="20"/>
              </w:rPr>
              <w:t>%</w:t>
            </w:r>
          </w:p>
        </w:tc>
      </w:tr>
      <w:tr w:rsidR="00605787" w14:paraId="5CAF2530" w14:textId="77777777" w:rsidTr="00B50B25">
        <w:trPr>
          <w:trHeight w:val="259"/>
        </w:trPr>
        <w:tc>
          <w:tcPr>
            <w:cnfStyle w:val="001000000000" w:firstRow="0" w:lastRow="0" w:firstColumn="1" w:lastColumn="0" w:oddVBand="0" w:evenVBand="0" w:oddHBand="0" w:evenHBand="0" w:firstRowFirstColumn="0" w:firstRowLastColumn="0" w:lastRowFirstColumn="0" w:lastRowLastColumn="0"/>
            <w:tcW w:w="3336" w:type="dxa"/>
          </w:tcPr>
          <w:p w14:paraId="2322CE32" w14:textId="6F036092" w:rsidR="00605787" w:rsidRPr="00A35917" w:rsidRDefault="00605787" w:rsidP="00FD6FCA">
            <w:pPr>
              <w:pStyle w:val="Caption1"/>
              <w:keepNext w:val="0"/>
              <w:widowControl w:val="0"/>
              <w:spacing w:before="0" w:line="240" w:lineRule="auto"/>
              <w:jc w:val="left"/>
              <w:rPr>
                <w:rFonts w:asciiTheme="minorHAnsi" w:hAnsiTheme="minorHAnsi"/>
                <w:sz w:val="20"/>
                <w:szCs w:val="16"/>
              </w:rPr>
            </w:pPr>
            <w:r w:rsidRPr="00A35917">
              <w:rPr>
                <w:rFonts w:asciiTheme="minorHAnsi" w:hAnsiTheme="minorHAnsi"/>
                <w:sz w:val="20"/>
                <w:szCs w:val="16"/>
              </w:rPr>
              <w:t>Aboriginal and Torres Strait Islander</w:t>
            </w:r>
          </w:p>
        </w:tc>
        <w:tc>
          <w:tcPr>
            <w:tcW w:w="3337" w:type="dxa"/>
          </w:tcPr>
          <w:p w14:paraId="094D282A" w14:textId="27459C9C" w:rsidR="00605787" w:rsidRPr="00A35917" w:rsidRDefault="00605787" w:rsidP="00FD6FCA">
            <w:pPr>
              <w:pStyle w:val="Caption1"/>
              <w:keepNext w:val="0"/>
              <w:widowControl w:val="0"/>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20%</w:t>
            </w:r>
          </w:p>
        </w:tc>
        <w:tc>
          <w:tcPr>
            <w:tcW w:w="3337" w:type="dxa"/>
          </w:tcPr>
          <w:p w14:paraId="700A781F" w14:textId="686B9E46" w:rsidR="00605787" w:rsidRPr="00A35917" w:rsidRDefault="00353D7D" w:rsidP="00FD6FCA">
            <w:pPr>
              <w:pStyle w:val="Caption1"/>
              <w:keepNext w:val="0"/>
              <w:widowControl w:val="0"/>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17%</w:t>
            </w:r>
          </w:p>
        </w:tc>
      </w:tr>
      <w:tr w:rsidR="00605787" w14:paraId="7F3C1A7F" w14:textId="77777777" w:rsidTr="00B50B25">
        <w:trPr>
          <w:trHeight w:val="180"/>
        </w:trPr>
        <w:tc>
          <w:tcPr>
            <w:cnfStyle w:val="001000000000" w:firstRow="0" w:lastRow="0" w:firstColumn="1" w:lastColumn="0" w:oddVBand="0" w:evenVBand="0" w:oddHBand="0" w:evenHBand="0" w:firstRowFirstColumn="0" w:firstRowLastColumn="0" w:lastRowFirstColumn="0" w:lastRowLastColumn="0"/>
            <w:tcW w:w="3336" w:type="dxa"/>
          </w:tcPr>
          <w:p w14:paraId="463279E1" w14:textId="6F9CBB2B" w:rsidR="00605787" w:rsidRPr="00A35917" w:rsidRDefault="00605787" w:rsidP="00FD6FCA">
            <w:pPr>
              <w:pStyle w:val="Caption1"/>
              <w:keepNext w:val="0"/>
              <w:widowControl w:val="0"/>
              <w:spacing w:before="0" w:line="240" w:lineRule="auto"/>
              <w:jc w:val="left"/>
              <w:rPr>
                <w:rFonts w:asciiTheme="minorHAnsi" w:hAnsiTheme="minorHAnsi"/>
                <w:sz w:val="20"/>
                <w:szCs w:val="16"/>
              </w:rPr>
            </w:pPr>
            <w:r w:rsidRPr="00A35917">
              <w:rPr>
                <w:rFonts w:asciiTheme="minorHAnsi" w:hAnsiTheme="minorHAnsi"/>
                <w:sz w:val="20"/>
                <w:szCs w:val="16"/>
              </w:rPr>
              <w:t>Torres Strait Islander</w:t>
            </w:r>
          </w:p>
        </w:tc>
        <w:tc>
          <w:tcPr>
            <w:tcW w:w="3337" w:type="dxa"/>
          </w:tcPr>
          <w:p w14:paraId="197A859B" w14:textId="4E14EAB0" w:rsidR="00605787" w:rsidRPr="00A35917" w:rsidRDefault="00605787" w:rsidP="00FD6FCA">
            <w:pPr>
              <w:pStyle w:val="Caption1"/>
              <w:keepNext w:val="0"/>
              <w:widowControl w:val="0"/>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11%</w:t>
            </w:r>
          </w:p>
        </w:tc>
        <w:tc>
          <w:tcPr>
            <w:tcW w:w="3337" w:type="dxa"/>
          </w:tcPr>
          <w:p w14:paraId="0C644F1F" w14:textId="03A3E0A4" w:rsidR="00605787" w:rsidRPr="00A35917" w:rsidRDefault="00353D7D" w:rsidP="00FD6FCA">
            <w:pPr>
              <w:pStyle w:val="Caption1"/>
              <w:keepNext w:val="0"/>
              <w:widowControl w:val="0"/>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17%</w:t>
            </w:r>
          </w:p>
        </w:tc>
      </w:tr>
    </w:tbl>
    <w:p w14:paraId="2CB40FCF" w14:textId="663A867F" w:rsidR="00CF0AED" w:rsidRPr="00251AF1" w:rsidRDefault="00251AF1" w:rsidP="00FD6FCA">
      <w:pPr>
        <w:widowControl w:val="0"/>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 in the above table represent 8</w:t>
      </w:r>
      <w:r w:rsidR="00171594">
        <w:rPr>
          <w:sz w:val="16"/>
          <w:szCs w:val="16"/>
        </w:rPr>
        <w:t>4</w:t>
      </w:r>
      <w:r w:rsidRPr="00E814CF">
        <w:rPr>
          <w:sz w:val="16"/>
          <w:szCs w:val="16"/>
        </w:rPr>
        <w:t>% of the total sample for these participants</w:t>
      </w:r>
      <w:r w:rsidR="00ED2C3B">
        <w:rPr>
          <w:sz w:val="16"/>
          <w:szCs w:val="16"/>
        </w:rPr>
        <w:t>.</w:t>
      </w:r>
    </w:p>
    <w:p w14:paraId="1A4872D2" w14:textId="5FA8ADF1" w:rsidR="00251AF1" w:rsidRPr="00171594" w:rsidRDefault="00730008" w:rsidP="00FD6FCA">
      <w:pPr>
        <w:pStyle w:val="Caption"/>
        <w:keepNext w:val="0"/>
        <w:widowControl w:val="0"/>
      </w:pPr>
      <w:r>
        <w:t xml:space="preserve">Table </w:t>
      </w:r>
      <w:r>
        <w:fldChar w:fldCharType="begin"/>
      </w:r>
      <w:r>
        <w:instrText xml:space="preserve"> SEQ Table \* ARABIC </w:instrText>
      </w:r>
      <w:r>
        <w:fldChar w:fldCharType="separate"/>
      </w:r>
      <w:r w:rsidR="00402D18">
        <w:rPr>
          <w:noProof/>
        </w:rPr>
        <w:t>3</w:t>
      </w:r>
      <w:r>
        <w:fldChar w:fldCharType="end"/>
      </w:r>
      <w:r>
        <w:t xml:space="preserve">: </w:t>
      </w:r>
      <w:r w:rsidR="005F4AA8">
        <w:t xml:space="preserve">Program comparison </w:t>
      </w:r>
      <w:r w:rsidR="00ED2C3B">
        <w:t xml:space="preserve">of </w:t>
      </w:r>
      <w:r w:rsidR="005F4AA8">
        <w:t>c</w:t>
      </w:r>
      <w:r w:rsidR="003E4114">
        <w:t>lient h</w:t>
      </w:r>
      <w:r w:rsidR="00171594">
        <w:t>ousehold composition</w:t>
      </w:r>
    </w:p>
    <w:tbl>
      <w:tblPr>
        <w:tblStyle w:val="WTTable2"/>
        <w:tblW w:w="0" w:type="auto"/>
        <w:tblLook w:val="04A0" w:firstRow="1" w:lastRow="0" w:firstColumn="1" w:lastColumn="0" w:noHBand="0" w:noVBand="1"/>
      </w:tblPr>
      <w:tblGrid>
        <w:gridCol w:w="3401"/>
        <w:gridCol w:w="3402"/>
        <w:gridCol w:w="3402"/>
      </w:tblGrid>
      <w:tr w:rsidR="006E1A2B" w:rsidRPr="00B50B25" w14:paraId="1A6BB012" w14:textId="77777777" w:rsidTr="006E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02C6EB86" w14:textId="37E62E3E" w:rsidR="006E1A2B" w:rsidRPr="00B50B25" w:rsidRDefault="006E1A2B" w:rsidP="00FD6FCA">
            <w:pPr>
              <w:pStyle w:val="Caption1"/>
              <w:keepNext w:val="0"/>
              <w:widowControl w:val="0"/>
              <w:spacing w:before="120" w:after="0" w:line="240" w:lineRule="auto"/>
              <w:rPr>
                <w:color w:val="FFFFFF" w:themeColor="background1"/>
                <w:sz w:val="20"/>
                <w:szCs w:val="16"/>
              </w:rPr>
            </w:pPr>
            <w:r w:rsidRPr="00B50B25">
              <w:rPr>
                <w:color w:val="FFFFFF" w:themeColor="background1"/>
                <w:sz w:val="20"/>
                <w:szCs w:val="16"/>
              </w:rPr>
              <w:t>Household composition</w:t>
            </w:r>
          </w:p>
        </w:tc>
        <w:tc>
          <w:tcPr>
            <w:tcW w:w="3402" w:type="dxa"/>
          </w:tcPr>
          <w:p w14:paraId="244630E6" w14:textId="6A4D390A" w:rsidR="006E1A2B" w:rsidRPr="00B50B25" w:rsidRDefault="006E1A2B" w:rsidP="00FD6FCA">
            <w:pPr>
              <w:pStyle w:val="Caption1"/>
              <w:keepNext w:val="0"/>
              <w:widowControl w:val="0"/>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B50B25">
              <w:rPr>
                <w:color w:val="FFFFFF" w:themeColor="background1"/>
                <w:sz w:val="20"/>
                <w:szCs w:val="16"/>
              </w:rPr>
              <w:t>National trial</w:t>
            </w:r>
          </w:p>
        </w:tc>
        <w:tc>
          <w:tcPr>
            <w:tcW w:w="3402" w:type="dxa"/>
          </w:tcPr>
          <w:p w14:paraId="33CEAA65" w14:textId="3B9C6649" w:rsidR="006E1A2B" w:rsidRPr="00B50B25" w:rsidRDefault="006E1A2B" w:rsidP="00FD6FCA">
            <w:pPr>
              <w:pStyle w:val="Caption1"/>
              <w:keepNext w:val="0"/>
              <w:widowControl w:val="0"/>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B50B25">
              <w:rPr>
                <w:color w:val="FFFFFF" w:themeColor="background1"/>
                <w:sz w:val="20"/>
                <w:szCs w:val="16"/>
              </w:rPr>
              <w:t>Place-based trial</w:t>
            </w:r>
          </w:p>
        </w:tc>
      </w:tr>
      <w:tr w:rsidR="006E1A2B" w:rsidRPr="00B50B25" w14:paraId="61B13583"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304E720A" w14:textId="2F10E082"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t>Single (person living alone)</w:t>
            </w:r>
          </w:p>
        </w:tc>
        <w:tc>
          <w:tcPr>
            <w:tcW w:w="3402" w:type="dxa"/>
          </w:tcPr>
          <w:p w14:paraId="4C79B8C2" w14:textId="4E9BA6BA" w:rsidR="006E1A2B" w:rsidRPr="00B50B25" w:rsidRDefault="00877312"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20%</w:t>
            </w:r>
          </w:p>
        </w:tc>
        <w:tc>
          <w:tcPr>
            <w:tcW w:w="3402" w:type="dxa"/>
          </w:tcPr>
          <w:p w14:paraId="74B1BD1F" w14:textId="68C64053" w:rsidR="006E1A2B" w:rsidRPr="00B50B25" w:rsidRDefault="00877312"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17%</w:t>
            </w:r>
          </w:p>
        </w:tc>
      </w:tr>
      <w:tr w:rsidR="006E1A2B" w:rsidRPr="00B50B25" w14:paraId="5267B961"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665EC81E" w14:textId="69EEB9C4"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lastRenderedPageBreak/>
              <w:t>Parent with dependants</w:t>
            </w:r>
          </w:p>
        </w:tc>
        <w:tc>
          <w:tcPr>
            <w:tcW w:w="3402" w:type="dxa"/>
          </w:tcPr>
          <w:p w14:paraId="5D300575" w14:textId="14829870" w:rsidR="006E1A2B" w:rsidRPr="00B50B25" w:rsidRDefault="009B2BB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58%</w:t>
            </w:r>
          </w:p>
        </w:tc>
        <w:tc>
          <w:tcPr>
            <w:tcW w:w="3402" w:type="dxa"/>
          </w:tcPr>
          <w:p w14:paraId="164E3C30" w14:textId="3A8235B9" w:rsidR="006E1A2B" w:rsidRPr="00B50B25" w:rsidRDefault="009B2BB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59%</w:t>
            </w:r>
          </w:p>
        </w:tc>
      </w:tr>
      <w:tr w:rsidR="006E1A2B" w:rsidRPr="00B50B25" w14:paraId="0E6EB42E"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703FA410" w14:textId="0D5255E3"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t>Couple with dependants</w:t>
            </w:r>
          </w:p>
        </w:tc>
        <w:tc>
          <w:tcPr>
            <w:tcW w:w="3402" w:type="dxa"/>
          </w:tcPr>
          <w:p w14:paraId="5485F43F" w14:textId="6DAB52EB" w:rsidR="006E1A2B" w:rsidRPr="00B50B25" w:rsidRDefault="009B2BB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2%</w:t>
            </w:r>
          </w:p>
        </w:tc>
        <w:tc>
          <w:tcPr>
            <w:tcW w:w="3402" w:type="dxa"/>
          </w:tcPr>
          <w:p w14:paraId="31F7E73C" w14:textId="64A84692" w:rsidR="006E1A2B" w:rsidRPr="00B50B25" w:rsidRDefault="009B2BB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1%</w:t>
            </w:r>
          </w:p>
        </w:tc>
      </w:tr>
      <w:tr w:rsidR="006E1A2B" w:rsidRPr="00B50B25" w14:paraId="67AE6C8E"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4802F1D9" w14:textId="603F7962"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t>Group (related adults)</w:t>
            </w:r>
          </w:p>
        </w:tc>
        <w:tc>
          <w:tcPr>
            <w:tcW w:w="3402" w:type="dxa"/>
          </w:tcPr>
          <w:p w14:paraId="3404E0F5" w14:textId="362F6EFC" w:rsidR="006E1A2B" w:rsidRPr="00B50B25" w:rsidRDefault="00292DA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6%</w:t>
            </w:r>
          </w:p>
        </w:tc>
        <w:tc>
          <w:tcPr>
            <w:tcW w:w="3402" w:type="dxa"/>
          </w:tcPr>
          <w:p w14:paraId="3A36E9A7" w14:textId="7A6AB636" w:rsidR="006E1A2B" w:rsidRPr="00B50B25" w:rsidRDefault="00292DAF"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13%</w:t>
            </w:r>
          </w:p>
        </w:tc>
      </w:tr>
      <w:tr w:rsidR="006E1A2B" w:rsidRPr="00B50B25" w14:paraId="7F8E75F4"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298768F7" w14:textId="1ECA38AC"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t>Group (unrelated adults)</w:t>
            </w:r>
          </w:p>
        </w:tc>
        <w:tc>
          <w:tcPr>
            <w:tcW w:w="3402" w:type="dxa"/>
          </w:tcPr>
          <w:p w14:paraId="4AD29C5A" w14:textId="797605B1" w:rsidR="006E1A2B" w:rsidRPr="00B50B25" w:rsidRDefault="007B6B24"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2%</w:t>
            </w:r>
          </w:p>
        </w:tc>
        <w:tc>
          <w:tcPr>
            <w:tcW w:w="3402" w:type="dxa"/>
          </w:tcPr>
          <w:p w14:paraId="0CC5139F" w14:textId="112ADCA5" w:rsidR="006E1A2B" w:rsidRPr="00B50B25" w:rsidRDefault="007B6B24"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3%</w:t>
            </w:r>
          </w:p>
        </w:tc>
      </w:tr>
      <w:tr w:rsidR="006E1A2B" w:rsidRPr="00B50B25" w14:paraId="4913EA65" w14:textId="77777777" w:rsidTr="006E1A2B">
        <w:tc>
          <w:tcPr>
            <w:cnfStyle w:val="001000000000" w:firstRow="0" w:lastRow="0" w:firstColumn="1" w:lastColumn="0" w:oddVBand="0" w:evenVBand="0" w:oddHBand="0" w:evenHBand="0" w:firstRowFirstColumn="0" w:firstRowLastColumn="0" w:lastRowFirstColumn="0" w:lastRowLastColumn="0"/>
            <w:tcW w:w="3401" w:type="dxa"/>
          </w:tcPr>
          <w:p w14:paraId="174FFE84" w14:textId="1BFF5511" w:rsidR="006E1A2B" w:rsidRPr="00B50B25" w:rsidRDefault="008D74C7" w:rsidP="00FD6FCA">
            <w:pPr>
              <w:pStyle w:val="Caption1"/>
              <w:keepNext w:val="0"/>
              <w:widowControl w:val="0"/>
              <w:spacing w:before="120" w:after="0" w:line="240" w:lineRule="auto"/>
              <w:rPr>
                <w:rFonts w:asciiTheme="minorHAnsi" w:hAnsiTheme="minorHAnsi"/>
                <w:sz w:val="20"/>
                <w:szCs w:val="16"/>
              </w:rPr>
            </w:pPr>
            <w:r w:rsidRPr="00B50B25">
              <w:rPr>
                <w:rFonts w:asciiTheme="minorHAnsi" w:hAnsiTheme="minorHAnsi"/>
                <w:sz w:val="20"/>
                <w:szCs w:val="16"/>
              </w:rPr>
              <w:t>Homeless/no household</w:t>
            </w:r>
          </w:p>
        </w:tc>
        <w:tc>
          <w:tcPr>
            <w:tcW w:w="3402" w:type="dxa"/>
          </w:tcPr>
          <w:p w14:paraId="72E3BE94" w14:textId="49E4C4CF" w:rsidR="006E1A2B" w:rsidRPr="00B50B25" w:rsidRDefault="007B6B24"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7%</w:t>
            </w:r>
          </w:p>
        </w:tc>
        <w:tc>
          <w:tcPr>
            <w:tcW w:w="3402" w:type="dxa"/>
          </w:tcPr>
          <w:p w14:paraId="26132F8D" w14:textId="4A2E024C" w:rsidR="006E1A2B" w:rsidRPr="00B50B25" w:rsidRDefault="007B6B24" w:rsidP="00FD6FCA">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B50B25">
              <w:rPr>
                <w:rFonts w:asciiTheme="minorHAnsi" w:hAnsiTheme="minorHAnsi"/>
                <w:sz w:val="20"/>
                <w:szCs w:val="16"/>
              </w:rPr>
              <w:t>8%</w:t>
            </w:r>
          </w:p>
        </w:tc>
      </w:tr>
    </w:tbl>
    <w:p w14:paraId="72524CE0" w14:textId="1C9A88F4" w:rsidR="002B16B2" w:rsidRPr="00251AF1" w:rsidRDefault="002B16B2" w:rsidP="002B16B2">
      <w:pPr>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 in the above table represent </w:t>
      </w:r>
      <w:r w:rsidR="0096317C">
        <w:rPr>
          <w:sz w:val="16"/>
          <w:szCs w:val="16"/>
        </w:rPr>
        <w:t>59</w:t>
      </w:r>
      <w:r w:rsidRPr="00E814CF">
        <w:rPr>
          <w:sz w:val="16"/>
          <w:szCs w:val="16"/>
        </w:rPr>
        <w:t>% of the total sample for these participants</w:t>
      </w:r>
      <w:r w:rsidR="00ED2C3B">
        <w:rPr>
          <w:sz w:val="16"/>
          <w:szCs w:val="16"/>
        </w:rPr>
        <w:t>.</w:t>
      </w:r>
    </w:p>
    <w:p w14:paraId="4B26B184" w14:textId="5CD68E12" w:rsidR="002B16B2" w:rsidRPr="005C0351" w:rsidRDefault="00730008" w:rsidP="005C0351">
      <w:pPr>
        <w:pStyle w:val="Caption"/>
        <w:rPr>
          <w:sz w:val="20"/>
          <w:szCs w:val="16"/>
        </w:rPr>
      </w:pPr>
      <w:r w:rsidRPr="005C0351">
        <w:rPr>
          <w:sz w:val="20"/>
          <w:szCs w:val="16"/>
        </w:rPr>
        <w:t xml:space="preserve">Table </w:t>
      </w:r>
      <w:r w:rsidRPr="005C0351">
        <w:rPr>
          <w:sz w:val="20"/>
          <w:szCs w:val="16"/>
        </w:rPr>
        <w:fldChar w:fldCharType="begin"/>
      </w:r>
      <w:r w:rsidRPr="005C0351">
        <w:rPr>
          <w:sz w:val="20"/>
          <w:szCs w:val="16"/>
        </w:rPr>
        <w:instrText xml:space="preserve"> SEQ Table \* ARABIC </w:instrText>
      </w:r>
      <w:r w:rsidRPr="005C0351">
        <w:rPr>
          <w:sz w:val="20"/>
          <w:szCs w:val="16"/>
        </w:rPr>
        <w:fldChar w:fldCharType="separate"/>
      </w:r>
      <w:r w:rsidR="00402D18">
        <w:rPr>
          <w:noProof/>
          <w:sz w:val="20"/>
          <w:szCs w:val="16"/>
        </w:rPr>
        <w:t>4</w:t>
      </w:r>
      <w:r w:rsidRPr="005C0351">
        <w:rPr>
          <w:sz w:val="20"/>
          <w:szCs w:val="16"/>
        </w:rPr>
        <w:fldChar w:fldCharType="end"/>
      </w:r>
      <w:r w:rsidRPr="005C0351">
        <w:rPr>
          <w:sz w:val="20"/>
          <w:szCs w:val="16"/>
        </w:rPr>
        <w:t xml:space="preserve">: </w:t>
      </w:r>
      <w:r w:rsidR="005F4AA8" w:rsidRPr="005C0351">
        <w:rPr>
          <w:sz w:val="20"/>
          <w:szCs w:val="16"/>
        </w:rPr>
        <w:t>Program comparison of c</w:t>
      </w:r>
      <w:r w:rsidR="003E4114" w:rsidRPr="005C0351">
        <w:rPr>
          <w:sz w:val="20"/>
          <w:szCs w:val="16"/>
        </w:rPr>
        <w:t>lient homelessness status</w:t>
      </w:r>
    </w:p>
    <w:tbl>
      <w:tblPr>
        <w:tblStyle w:val="WTTable2"/>
        <w:tblW w:w="0" w:type="auto"/>
        <w:tblLook w:val="04A0" w:firstRow="1" w:lastRow="0" w:firstColumn="1" w:lastColumn="0" w:noHBand="0" w:noVBand="1"/>
      </w:tblPr>
      <w:tblGrid>
        <w:gridCol w:w="3401"/>
        <w:gridCol w:w="3402"/>
        <w:gridCol w:w="3402"/>
      </w:tblGrid>
      <w:tr w:rsidR="00910175" w:rsidRPr="006E1A2B" w14:paraId="4A4E7A68" w14:textId="77777777" w:rsidTr="001D7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75BE10B9" w14:textId="2786A19C" w:rsidR="00910175" w:rsidRPr="00A35917" w:rsidRDefault="00910175" w:rsidP="00B50B25">
            <w:pPr>
              <w:pStyle w:val="Caption1"/>
              <w:spacing w:before="120" w:after="0" w:line="240" w:lineRule="auto"/>
              <w:rPr>
                <w:color w:val="FFFFFF" w:themeColor="background1"/>
                <w:sz w:val="20"/>
                <w:szCs w:val="16"/>
              </w:rPr>
            </w:pPr>
            <w:r w:rsidRPr="00A35917">
              <w:rPr>
                <w:color w:val="FFFFFF" w:themeColor="background1"/>
                <w:sz w:val="20"/>
                <w:szCs w:val="16"/>
              </w:rPr>
              <w:t>Homeless</w:t>
            </w:r>
          </w:p>
        </w:tc>
        <w:tc>
          <w:tcPr>
            <w:tcW w:w="3402" w:type="dxa"/>
          </w:tcPr>
          <w:p w14:paraId="17948E0F" w14:textId="77777777" w:rsidR="00910175" w:rsidRPr="00A35917" w:rsidRDefault="00910175" w:rsidP="00B50B25">
            <w:pPr>
              <w:pStyle w:val="Caption1"/>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National trial</w:t>
            </w:r>
          </w:p>
        </w:tc>
        <w:tc>
          <w:tcPr>
            <w:tcW w:w="3402" w:type="dxa"/>
          </w:tcPr>
          <w:p w14:paraId="391A8AE0" w14:textId="77777777" w:rsidR="00910175" w:rsidRPr="00A35917" w:rsidRDefault="00910175" w:rsidP="00B50B25">
            <w:pPr>
              <w:pStyle w:val="Caption1"/>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Place-based trial</w:t>
            </w:r>
          </w:p>
        </w:tc>
      </w:tr>
      <w:tr w:rsidR="00910175" w:rsidRPr="007B6B24" w14:paraId="4FF3900E"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3FBAC91D" w14:textId="72A7EFD4" w:rsidR="00910175" w:rsidRPr="00A35917" w:rsidRDefault="00910175" w:rsidP="00B50B25">
            <w:pPr>
              <w:pStyle w:val="Caption1"/>
              <w:spacing w:before="120" w:after="0" w:line="240" w:lineRule="auto"/>
              <w:rPr>
                <w:rFonts w:asciiTheme="minorHAnsi" w:hAnsiTheme="minorHAnsi"/>
                <w:sz w:val="20"/>
                <w:szCs w:val="16"/>
              </w:rPr>
            </w:pPr>
            <w:r w:rsidRPr="00A35917">
              <w:rPr>
                <w:rFonts w:asciiTheme="minorHAnsi" w:hAnsiTheme="minorHAnsi"/>
                <w:sz w:val="20"/>
                <w:szCs w:val="16"/>
              </w:rPr>
              <w:t>Yes</w:t>
            </w:r>
          </w:p>
        </w:tc>
        <w:tc>
          <w:tcPr>
            <w:tcW w:w="3402" w:type="dxa"/>
          </w:tcPr>
          <w:p w14:paraId="7BC2357F" w14:textId="1FC1A6B2" w:rsidR="00910175" w:rsidRPr="00A35917" w:rsidRDefault="00910175"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29%</w:t>
            </w:r>
          </w:p>
        </w:tc>
        <w:tc>
          <w:tcPr>
            <w:tcW w:w="3402" w:type="dxa"/>
          </w:tcPr>
          <w:p w14:paraId="648B52C7" w14:textId="39236B6A" w:rsidR="00910175" w:rsidRPr="00A35917" w:rsidRDefault="0048237F"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20</w:t>
            </w:r>
            <w:r w:rsidR="00910175" w:rsidRPr="00A35917">
              <w:rPr>
                <w:rFonts w:asciiTheme="minorHAnsi" w:hAnsiTheme="minorHAnsi"/>
                <w:sz w:val="20"/>
                <w:szCs w:val="16"/>
              </w:rPr>
              <w:t>%</w:t>
            </w:r>
          </w:p>
        </w:tc>
      </w:tr>
      <w:tr w:rsidR="00910175" w:rsidRPr="007B6B24" w14:paraId="55428421"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4DEA5B47" w14:textId="778C321D" w:rsidR="00910175" w:rsidRPr="00A35917" w:rsidRDefault="00910175" w:rsidP="00B50B25">
            <w:pPr>
              <w:pStyle w:val="Caption1"/>
              <w:spacing w:before="120" w:after="0" w:line="240" w:lineRule="auto"/>
              <w:rPr>
                <w:rFonts w:asciiTheme="minorHAnsi" w:hAnsiTheme="minorHAnsi"/>
                <w:sz w:val="20"/>
                <w:szCs w:val="16"/>
              </w:rPr>
            </w:pPr>
            <w:r w:rsidRPr="00A35917">
              <w:rPr>
                <w:rFonts w:asciiTheme="minorHAnsi" w:hAnsiTheme="minorHAnsi"/>
                <w:sz w:val="20"/>
                <w:szCs w:val="16"/>
              </w:rPr>
              <w:t>At risk</w:t>
            </w:r>
          </w:p>
        </w:tc>
        <w:tc>
          <w:tcPr>
            <w:tcW w:w="3402" w:type="dxa"/>
          </w:tcPr>
          <w:p w14:paraId="32BC85BD" w14:textId="6ABC2CA0" w:rsidR="00910175" w:rsidRPr="00A35917" w:rsidRDefault="006661AA"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33</w:t>
            </w:r>
            <w:r w:rsidR="00910175" w:rsidRPr="00A35917">
              <w:rPr>
                <w:rFonts w:asciiTheme="minorHAnsi" w:hAnsiTheme="minorHAnsi"/>
                <w:sz w:val="20"/>
                <w:szCs w:val="16"/>
              </w:rPr>
              <w:t>%</w:t>
            </w:r>
          </w:p>
        </w:tc>
        <w:tc>
          <w:tcPr>
            <w:tcW w:w="3402" w:type="dxa"/>
          </w:tcPr>
          <w:p w14:paraId="0563806D" w14:textId="0F5499CF" w:rsidR="00910175" w:rsidRPr="00A35917" w:rsidRDefault="0048237F"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32</w:t>
            </w:r>
            <w:r w:rsidR="00910175" w:rsidRPr="00A35917">
              <w:rPr>
                <w:rFonts w:asciiTheme="minorHAnsi" w:hAnsiTheme="minorHAnsi"/>
                <w:sz w:val="20"/>
                <w:szCs w:val="16"/>
              </w:rPr>
              <w:t>%</w:t>
            </w:r>
          </w:p>
        </w:tc>
      </w:tr>
      <w:tr w:rsidR="00910175" w:rsidRPr="007B6B24" w14:paraId="3F3835BA" w14:textId="77777777" w:rsidTr="00A35917">
        <w:trPr>
          <w:trHeight w:val="50"/>
        </w:trPr>
        <w:tc>
          <w:tcPr>
            <w:cnfStyle w:val="001000000000" w:firstRow="0" w:lastRow="0" w:firstColumn="1" w:lastColumn="0" w:oddVBand="0" w:evenVBand="0" w:oddHBand="0" w:evenHBand="0" w:firstRowFirstColumn="0" w:firstRowLastColumn="0" w:lastRowFirstColumn="0" w:lastRowLastColumn="0"/>
            <w:tcW w:w="3401" w:type="dxa"/>
          </w:tcPr>
          <w:p w14:paraId="73D3B81B" w14:textId="3E07FAD0" w:rsidR="00910175" w:rsidRPr="00A35917" w:rsidRDefault="00910175" w:rsidP="00B50B25">
            <w:pPr>
              <w:pStyle w:val="Caption1"/>
              <w:spacing w:before="120" w:after="0" w:line="240" w:lineRule="auto"/>
              <w:rPr>
                <w:rFonts w:asciiTheme="minorHAnsi" w:hAnsiTheme="minorHAnsi"/>
                <w:sz w:val="20"/>
                <w:szCs w:val="16"/>
              </w:rPr>
            </w:pPr>
            <w:r w:rsidRPr="00A35917">
              <w:rPr>
                <w:rFonts w:asciiTheme="minorHAnsi" w:hAnsiTheme="minorHAnsi"/>
                <w:sz w:val="20"/>
                <w:szCs w:val="16"/>
              </w:rPr>
              <w:t>No</w:t>
            </w:r>
          </w:p>
        </w:tc>
        <w:tc>
          <w:tcPr>
            <w:tcW w:w="3402" w:type="dxa"/>
          </w:tcPr>
          <w:p w14:paraId="1C4AE703" w14:textId="02393681" w:rsidR="00910175" w:rsidRPr="00A35917" w:rsidRDefault="006661AA"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35</w:t>
            </w:r>
            <w:r w:rsidR="00910175" w:rsidRPr="00A35917">
              <w:rPr>
                <w:rFonts w:asciiTheme="minorHAnsi" w:hAnsiTheme="minorHAnsi"/>
                <w:sz w:val="20"/>
                <w:szCs w:val="16"/>
              </w:rPr>
              <w:t>%</w:t>
            </w:r>
          </w:p>
        </w:tc>
        <w:tc>
          <w:tcPr>
            <w:tcW w:w="3402" w:type="dxa"/>
          </w:tcPr>
          <w:p w14:paraId="008D13AB" w14:textId="284AC3C8" w:rsidR="00910175" w:rsidRPr="00A35917" w:rsidRDefault="006661AA"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48</w:t>
            </w:r>
            <w:r w:rsidR="00910175" w:rsidRPr="00A35917">
              <w:rPr>
                <w:rFonts w:asciiTheme="minorHAnsi" w:hAnsiTheme="minorHAnsi"/>
                <w:sz w:val="20"/>
                <w:szCs w:val="16"/>
              </w:rPr>
              <w:t>%</w:t>
            </w:r>
          </w:p>
        </w:tc>
      </w:tr>
    </w:tbl>
    <w:p w14:paraId="768BE0A9" w14:textId="50F99EFE" w:rsidR="0096317C" w:rsidRDefault="0096317C" w:rsidP="0096317C">
      <w:pPr>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 in the above table represent </w:t>
      </w:r>
      <w:r w:rsidR="00B10891">
        <w:rPr>
          <w:sz w:val="16"/>
          <w:szCs w:val="16"/>
        </w:rPr>
        <w:t>3</w:t>
      </w:r>
      <w:r>
        <w:rPr>
          <w:sz w:val="16"/>
          <w:szCs w:val="16"/>
        </w:rPr>
        <w:t>9</w:t>
      </w:r>
      <w:r w:rsidRPr="00E814CF">
        <w:rPr>
          <w:sz w:val="16"/>
          <w:szCs w:val="16"/>
        </w:rPr>
        <w:t>% of the total sample for these participants</w:t>
      </w:r>
      <w:r w:rsidR="00ED2C3B">
        <w:rPr>
          <w:sz w:val="16"/>
          <w:szCs w:val="16"/>
        </w:rPr>
        <w:t>.</w:t>
      </w:r>
    </w:p>
    <w:p w14:paraId="1D6D21AD" w14:textId="77C60CD2" w:rsidR="0096317C" w:rsidRPr="0096317C" w:rsidRDefault="00730008" w:rsidP="00730008">
      <w:pPr>
        <w:pStyle w:val="Caption"/>
      </w:pPr>
      <w:r>
        <w:t xml:space="preserve">Table </w:t>
      </w:r>
      <w:r>
        <w:fldChar w:fldCharType="begin"/>
      </w:r>
      <w:r>
        <w:instrText xml:space="preserve"> SEQ Table \* ARABIC </w:instrText>
      </w:r>
      <w:r>
        <w:fldChar w:fldCharType="separate"/>
      </w:r>
      <w:r w:rsidR="00402D18">
        <w:rPr>
          <w:noProof/>
        </w:rPr>
        <w:t>5</w:t>
      </w:r>
      <w:r>
        <w:fldChar w:fldCharType="end"/>
      </w:r>
      <w:r>
        <w:t xml:space="preserve">: </w:t>
      </w:r>
      <w:r w:rsidR="00360542">
        <w:t>Program comparison of c</w:t>
      </w:r>
      <w:r w:rsidR="003E4114">
        <w:t>lient i</w:t>
      </w:r>
      <w:r w:rsidR="0096317C">
        <w:t xml:space="preserve">ncome </w:t>
      </w:r>
    </w:p>
    <w:tbl>
      <w:tblPr>
        <w:tblStyle w:val="WTTable2"/>
        <w:tblW w:w="0" w:type="auto"/>
        <w:tblLook w:val="04A0" w:firstRow="1" w:lastRow="0" w:firstColumn="1" w:lastColumn="0" w:noHBand="0" w:noVBand="1"/>
      </w:tblPr>
      <w:tblGrid>
        <w:gridCol w:w="3401"/>
        <w:gridCol w:w="3402"/>
        <w:gridCol w:w="3402"/>
      </w:tblGrid>
      <w:tr w:rsidR="00FB2719" w:rsidRPr="006E1A2B" w14:paraId="6D4029D8" w14:textId="77777777" w:rsidTr="001D7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0BBEE179" w14:textId="7BE25E9C" w:rsidR="00FB2719" w:rsidRPr="00A35917" w:rsidRDefault="0096112C" w:rsidP="005C0351">
            <w:pPr>
              <w:pStyle w:val="Caption1"/>
              <w:spacing w:before="0" w:line="240" w:lineRule="auto"/>
              <w:jc w:val="left"/>
              <w:rPr>
                <w:color w:val="FFFFFF" w:themeColor="background1"/>
                <w:sz w:val="20"/>
                <w:szCs w:val="16"/>
              </w:rPr>
            </w:pPr>
            <w:r w:rsidRPr="00A35917">
              <w:rPr>
                <w:color w:val="FFFFFF" w:themeColor="background1"/>
                <w:sz w:val="20"/>
                <w:szCs w:val="16"/>
              </w:rPr>
              <w:t>Income source</w:t>
            </w:r>
          </w:p>
        </w:tc>
        <w:tc>
          <w:tcPr>
            <w:tcW w:w="3402" w:type="dxa"/>
          </w:tcPr>
          <w:p w14:paraId="34DCA252" w14:textId="77777777" w:rsidR="00FB2719" w:rsidRPr="00A35917" w:rsidRDefault="00FB2719" w:rsidP="005C0351">
            <w:pPr>
              <w:pStyle w:val="Caption1"/>
              <w:spacing w:before="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National trial</w:t>
            </w:r>
          </w:p>
        </w:tc>
        <w:tc>
          <w:tcPr>
            <w:tcW w:w="3402" w:type="dxa"/>
          </w:tcPr>
          <w:p w14:paraId="0F4BE295" w14:textId="77777777" w:rsidR="00FB2719" w:rsidRPr="00A35917" w:rsidRDefault="00FB2719" w:rsidP="005C0351">
            <w:pPr>
              <w:pStyle w:val="Caption1"/>
              <w:spacing w:before="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Place-based trial</w:t>
            </w:r>
          </w:p>
        </w:tc>
      </w:tr>
      <w:tr w:rsidR="00FB2719" w:rsidRPr="007B6B24" w14:paraId="0131A5FC"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51923AC1" w14:textId="59371628" w:rsidR="00FB2719" w:rsidRPr="00A35917" w:rsidRDefault="0096112C" w:rsidP="005C0351">
            <w:pPr>
              <w:pStyle w:val="Caption1"/>
              <w:spacing w:before="0" w:line="240" w:lineRule="auto"/>
              <w:jc w:val="left"/>
              <w:rPr>
                <w:rFonts w:asciiTheme="minorHAnsi" w:hAnsiTheme="minorHAnsi"/>
                <w:sz w:val="20"/>
                <w:szCs w:val="16"/>
              </w:rPr>
            </w:pPr>
            <w:r w:rsidRPr="00A35917">
              <w:rPr>
                <w:rFonts w:asciiTheme="minorHAnsi" w:hAnsiTheme="minorHAnsi"/>
                <w:sz w:val="20"/>
                <w:szCs w:val="16"/>
              </w:rPr>
              <w:t>Government payments/pension/allowance</w:t>
            </w:r>
          </w:p>
        </w:tc>
        <w:tc>
          <w:tcPr>
            <w:tcW w:w="3402" w:type="dxa"/>
          </w:tcPr>
          <w:p w14:paraId="71E4DE8B" w14:textId="29E624B6" w:rsidR="00FB2719" w:rsidRPr="00A35917" w:rsidRDefault="0045636F"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84</w:t>
            </w:r>
            <w:r w:rsidR="00FB2719" w:rsidRPr="00A35917">
              <w:rPr>
                <w:rFonts w:asciiTheme="minorHAnsi" w:hAnsiTheme="minorHAnsi"/>
                <w:sz w:val="20"/>
                <w:szCs w:val="16"/>
              </w:rPr>
              <w:t>%</w:t>
            </w:r>
          </w:p>
        </w:tc>
        <w:tc>
          <w:tcPr>
            <w:tcW w:w="3402" w:type="dxa"/>
          </w:tcPr>
          <w:p w14:paraId="743A71EE" w14:textId="42B2AC53" w:rsidR="00FB2719" w:rsidRPr="00A35917" w:rsidRDefault="00CF143C"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78</w:t>
            </w:r>
            <w:r w:rsidR="00FB2719" w:rsidRPr="00A35917">
              <w:rPr>
                <w:rFonts w:asciiTheme="minorHAnsi" w:hAnsiTheme="minorHAnsi"/>
                <w:sz w:val="20"/>
                <w:szCs w:val="16"/>
              </w:rPr>
              <w:t>%</w:t>
            </w:r>
          </w:p>
        </w:tc>
      </w:tr>
      <w:tr w:rsidR="00FB2719" w:rsidRPr="007B6B24" w14:paraId="3DCE37D2"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68B96506" w14:textId="64EBD1EA" w:rsidR="00FB2719" w:rsidRPr="00A35917" w:rsidRDefault="0096112C" w:rsidP="005C0351">
            <w:pPr>
              <w:pStyle w:val="Caption1"/>
              <w:spacing w:before="0" w:line="240" w:lineRule="auto"/>
              <w:jc w:val="left"/>
              <w:rPr>
                <w:rFonts w:asciiTheme="minorHAnsi" w:hAnsiTheme="minorHAnsi"/>
                <w:sz w:val="20"/>
                <w:szCs w:val="16"/>
              </w:rPr>
            </w:pPr>
            <w:r w:rsidRPr="00A35917">
              <w:rPr>
                <w:rFonts w:asciiTheme="minorHAnsi" w:hAnsiTheme="minorHAnsi"/>
                <w:sz w:val="20"/>
                <w:szCs w:val="16"/>
              </w:rPr>
              <w:t>Paid empl</w:t>
            </w:r>
            <w:r w:rsidR="00D07A5C" w:rsidRPr="00A35917">
              <w:rPr>
                <w:rFonts w:asciiTheme="minorHAnsi" w:hAnsiTheme="minorHAnsi"/>
                <w:sz w:val="20"/>
                <w:szCs w:val="16"/>
              </w:rPr>
              <w:t>o</w:t>
            </w:r>
            <w:r w:rsidRPr="00A35917">
              <w:rPr>
                <w:rFonts w:asciiTheme="minorHAnsi" w:hAnsiTheme="minorHAnsi"/>
                <w:sz w:val="20"/>
                <w:szCs w:val="16"/>
              </w:rPr>
              <w:t>yment</w:t>
            </w:r>
          </w:p>
        </w:tc>
        <w:tc>
          <w:tcPr>
            <w:tcW w:w="3402" w:type="dxa"/>
          </w:tcPr>
          <w:p w14:paraId="2B658507" w14:textId="7D1B10E3" w:rsidR="00FB2719" w:rsidRPr="00A35917" w:rsidRDefault="00F15CAB"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12</w:t>
            </w:r>
            <w:r w:rsidR="00FB2719" w:rsidRPr="00A35917">
              <w:rPr>
                <w:rFonts w:asciiTheme="minorHAnsi" w:hAnsiTheme="minorHAnsi"/>
                <w:sz w:val="20"/>
                <w:szCs w:val="16"/>
              </w:rPr>
              <w:t>%</w:t>
            </w:r>
          </w:p>
        </w:tc>
        <w:tc>
          <w:tcPr>
            <w:tcW w:w="3402" w:type="dxa"/>
          </w:tcPr>
          <w:p w14:paraId="70AD276B" w14:textId="5B89C551" w:rsidR="00FB2719" w:rsidRPr="00A35917" w:rsidRDefault="00CF143C"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16</w:t>
            </w:r>
            <w:r w:rsidR="00FB2719" w:rsidRPr="00A35917">
              <w:rPr>
                <w:rFonts w:asciiTheme="minorHAnsi" w:hAnsiTheme="minorHAnsi"/>
                <w:sz w:val="20"/>
                <w:szCs w:val="16"/>
              </w:rPr>
              <w:t>%</w:t>
            </w:r>
          </w:p>
        </w:tc>
      </w:tr>
      <w:tr w:rsidR="00D07A5C" w:rsidRPr="007B6B24" w14:paraId="3619B90C"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53E95F69" w14:textId="64B3827F" w:rsidR="00D07A5C" w:rsidRPr="00A35917" w:rsidRDefault="00D07A5C" w:rsidP="005C0351">
            <w:pPr>
              <w:pStyle w:val="Caption1"/>
              <w:spacing w:before="0" w:line="240" w:lineRule="auto"/>
              <w:jc w:val="left"/>
              <w:rPr>
                <w:rFonts w:asciiTheme="minorHAnsi" w:hAnsiTheme="minorHAnsi"/>
                <w:sz w:val="20"/>
                <w:szCs w:val="16"/>
              </w:rPr>
            </w:pPr>
            <w:r w:rsidRPr="00A35917">
              <w:rPr>
                <w:rFonts w:asciiTheme="minorHAnsi" w:hAnsiTheme="minorHAnsi"/>
                <w:sz w:val="20"/>
                <w:szCs w:val="16"/>
              </w:rPr>
              <w:t>Nil income</w:t>
            </w:r>
          </w:p>
        </w:tc>
        <w:tc>
          <w:tcPr>
            <w:tcW w:w="3402" w:type="dxa"/>
          </w:tcPr>
          <w:p w14:paraId="3AFE1CE1" w14:textId="5C794FDF" w:rsidR="00D07A5C" w:rsidRPr="00A35917" w:rsidRDefault="00D823DD"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w:t>
            </w:r>
          </w:p>
        </w:tc>
        <w:tc>
          <w:tcPr>
            <w:tcW w:w="3402" w:type="dxa"/>
          </w:tcPr>
          <w:p w14:paraId="41A6C67E" w14:textId="773885B6" w:rsidR="00D07A5C" w:rsidRPr="00A35917" w:rsidRDefault="00D823DD"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4%</w:t>
            </w:r>
          </w:p>
        </w:tc>
      </w:tr>
      <w:tr w:rsidR="00FB2719" w:rsidRPr="007B6B24" w14:paraId="2F36D7DD"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2B40482F" w14:textId="51187746" w:rsidR="00FB2719" w:rsidRPr="00A35917" w:rsidRDefault="00D07A5C" w:rsidP="005C0351">
            <w:pPr>
              <w:pStyle w:val="Caption1"/>
              <w:spacing w:before="0" w:line="240" w:lineRule="auto"/>
              <w:jc w:val="left"/>
              <w:rPr>
                <w:rFonts w:asciiTheme="minorHAnsi" w:hAnsiTheme="minorHAnsi"/>
                <w:sz w:val="20"/>
                <w:szCs w:val="16"/>
              </w:rPr>
            </w:pPr>
            <w:r w:rsidRPr="00A35917">
              <w:rPr>
                <w:rFonts w:asciiTheme="minorHAnsi" w:hAnsiTheme="minorHAnsi"/>
                <w:sz w:val="20"/>
                <w:szCs w:val="16"/>
              </w:rPr>
              <w:t>Self employed</w:t>
            </w:r>
          </w:p>
        </w:tc>
        <w:tc>
          <w:tcPr>
            <w:tcW w:w="3402" w:type="dxa"/>
          </w:tcPr>
          <w:p w14:paraId="5C1E0532" w14:textId="23D396E7" w:rsidR="00FB2719" w:rsidRPr="00A35917" w:rsidRDefault="000D1A34"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0%</w:t>
            </w:r>
          </w:p>
        </w:tc>
        <w:tc>
          <w:tcPr>
            <w:tcW w:w="3402" w:type="dxa"/>
          </w:tcPr>
          <w:p w14:paraId="06BA2C01" w14:textId="46D17215" w:rsidR="00FB2719" w:rsidRPr="00A35917" w:rsidRDefault="000D1A34" w:rsidP="005C0351">
            <w:pPr>
              <w:pStyle w:val="Caption1"/>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w:t>
            </w:r>
            <w:r w:rsidR="00FB2719" w:rsidRPr="00A35917">
              <w:rPr>
                <w:rFonts w:asciiTheme="minorHAnsi" w:hAnsiTheme="minorHAnsi"/>
                <w:sz w:val="20"/>
                <w:szCs w:val="16"/>
              </w:rPr>
              <w:t>%</w:t>
            </w:r>
          </w:p>
        </w:tc>
      </w:tr>
    </w:tbl>
    <w:p w14:paraId="60B1FB3E" w14:textId="5FC3BDB3" w:rsidR="00973EB7" w:rsidRDefault="00973EB7" w:rsidP="00973EB7">
      <w:pPr>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 in the above table represent </w:t>
      </w:r>
      <w:r>
        <w:rPr>
          <w:sz w:val="16"/>
          <w:szCs w:val="16"/>
        </w:rPr>
        <w:t>24</w:t>
      </w:r>
      <w:r w:rsidRPr="00E814CF">
        <w:rPr>
          <w:sz w:val="16"/>
          <w:szCs w:val="16"/>
        </w:rPr>
        <w:t>% of the total sample for these participants</w:t>
      </w:r>
      <w:r w:rsidR="00ED2C3B">
        <w:rPr>
          <w:sz w:val="16"/>
          <w:szCs w:val="16"/>
        </w:rPr>
        <w:t>.</w:t>
      </w:r>
    </w:p>
    <w:p w14:paraId="718BE7EF" w14:textId="599158E2" w:rsidR="00360542" w:rsidRPr="0096317C" w:rsidRDefault="00730008" w:rsidP="00730008">
      <w:pPr>
        <w:pStyle w:val="Caption"/>
      </w:pPr>
      <w:r>
        <w:t xml:space="preserve">Table </w:t>
      </w:r>
      <w:r>
        <w:fldChar w:fldCharType="begin"/>
      </w:r>
      <w:r>
        <w:instrText xml:space="preserve"> SEQ Table \* ARABIC </w:instrText>
      </w:r>
      <w:r>
        <w:fldChar w:fldCharType="separate"/>
      </w:r>
      <w:r w:rsidR="00402D18">
        <w:rPr>
          <w:noProof/>
        </w:rPr>
        <w:t>6</w:t>
      </w:r>
      <w:r>
        <w:fldChar w:fldCharType="end"/>
      </w:r>
      <w:r>
        <w:t xml:space="preserve">: </w:t>
      </w:r>
      <w:r w:rsidR="00360542">
        <w:t>Program comparison of employment status</w:t>
      </w:r>
    </w:p>
    <w:tbl>
      <w:tblPr>
        <w:tblStyle w:val="WTTable2"/>
        <w:tblW w:w="0" w:type="auto"/>
        <w:tblLook w:val="04A0" w:firstRow="1" w:lastRow="0" w:firstColumn="1" w:lastColumn="0" w:noHBand="0" w:noVBand="1"/>
      </w:tblPr>
      <w:tblGrid>
        <w:gridCol w:w="3401"/>
        <w:gridCol w:w="3402"/>
        <w:gridCol w:w="3402"/>
      </w:tblGrid>
      <w:tr w:rsidR="003B63AA" w:rsidRPr="006E1A2B" w14:paraId="0544C84F" w14:textId="77777777" w:rsidTr="001D7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10F29725" w14:textId="34622CD0" w:rsidR="003B63AA" w:rsidRPr="00A35917" w:rsidRDefault="003B63AA" w:rsidP="00B50B25">
            <w:pPr>
              <w:pStyle w:val="Caption1"/>
              <w:spacing w:before="120" w:after="0" w:line="240" w:lineRule="auto"/>
              <w:rPr>
                <w:color w:val="FFFFFF" w:themeColor="background1"/>
                <w:sz w:val="20"/>
                <w:szCs w:val="16"/>
              </w:rPr>
            </w:pPr>
            <w:r w:rsidRPr="00A35917">
              <w:rPr>
                <w:color w:val="FFFFFF" w:themeColor="background1"/>
                <w:sz w:val="20"/>
                <w:szCs w:val="16"/>
              </w:rPr>
              <w:t>Employment status</w:t>
            </w:r>
          </w:p>
        </w:tc>
        <w:tc>
          <w:tcPr>
            <w:tcW w:w="3402" w:type="dxa"/>
          </w:tcPr>
          <w:p w14:paraId="459D168C" w14:textId="77777777" w:rsidR="003B63AA" w:rsidRPr="00A35917" w:rsidRDefault="003B63AA" w:rsidP="00B50B25">
            <w:pPr>
              <w:pStyle w:val="Caption1"/>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National trial</w:t>
            </w:r>
          </w:p>
        </w:tc>
        <w:tc>
          <w:tcPr>
            <w:tcW w:w="3402" w:type="dxa"/>
          </w:tcPr>
          <w:p w14:paraId="3676C3DD" w14:textId="77777777" w:rsidR="003B63AA" w:rsidRPr="00A35917" w:rsidRDefault="003B63AA" w:rsidP="00B50B25">
            <w:pPr>
              <w:pStyle w:val="Caption1"/>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A35917">
              <w:rPr>
                <w:color w:val="FFFFFF" w:themeColor="background1"/>
                <w:sz w:val="20"/>
                <w:szCs w:val="16"/>
              </w:rPr>
              <w:t>Place-based trial</w:t>
            </w:r>
          </w:p>
        </w:tc>
      </w:tr>
      <w:tr w:rsidR="003B63AA" w:rsidRPr="007B6B24" w14:paraId="35AAB93F"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3AC53C11" w14:textId="0DB78549" w:rsidR="003B63AA" w:rsidRPr="00A35917" w:rsidRDefault="00362C0D"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Not working and not looking for work</w:t>
            </w:r>
          </w:p>
        </w:tc>
        <w:tc>
          <w:tcPr>
            <w:tcW w:w="3402" w:type="dxa"/>
          </w:tcPr>
          <w:p w14:paraId="3B9E28F3" w14:textId="39EFD84A" w:rsidR="003B63AA" w:rsidRPr="00A35917" w:rsidRDefault="00166FCC"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13%</w:t>
            </w:r>
          </w:p>
        </w:tc>
        <w:tc>
          <w:tcPr>
            <w:tcW w:w="3402" w:type="dxa"/>
          </w:tcPr>
          <w:p w14:paraId="3D95C4C6" w14:textId="2CAA9211" w:rsidR="003B63AA"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37%</w:t>
            </w:r>
          </w:p>
        </w:tc>
      </w:tr>
      <w:tr w:rsidR="003B63AA" w:rsidRPr="007B6B24" w14:paraId="063417C4"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71916D24" w14:textId="14FB1D52" w:rsidR="003B63AA" w:rsidRPr="00A35917" w:rsidRDefault="00362C0D"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Unemployed</w:t>
            </w:r>
          </w:p>
        </w:tc>
        <w:tc>
          <w:tcPr>
            <w:tcW w:w="3402" w:type="dxa"/>
          </w:tcPr>
          <w:p w14:paraId="7314F450" w14:textId="6823F5DD" w:rsidR="003B63AA" w:rsidRPr="00A35917" w:rsidRDefault="00166FCC"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29%</w:t>
            </w:r>
          </w:p>
        </w:tc>
        <w:tc>
          <w:tcPr>
            <w:tcW w:w="3402" w:type="dxa"/>
          </w:tcPr>
          <w:p w14:paraId="05ED932F" w14:textId="2F3DEE30" w:rsidR="003B63AA"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35%</w:t>
            </w:r>
          </w:p>
        </w:tc>
      </w:tr>
      <w:tr w:rsidR="003B63AA" w14:paraId="1887E5EB"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17807BB1" w14:textId="24B67B0D" w:rsidR="003B63AA" w:rsidRPr="00A35917" w:rsidRDefault="00362C0D"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Paid work part</w:t>
            </w:r>
            <w:r w:rsidR="00DA4026" w:rsidRPr="00A35917">
              <w:rPr>
                <w:rFonts w:asciiTheme="minorHAnsi" w:hAnsiTheme="minorHAnsi"/>
                <w:sz w:val="20"/>
                <w:szCs w:val="16"/>
              </w:rPr>
              <w:t>-</w:t>
            </w:r>
            <w:r w:rsidRPr="00A35917">
              <w:rPr>
                <w:rFonts w:asciiTheme="minorHAnsi" w:hAnsiTheme="minorHAnsi"/>
                <w:sz w:val="20"/>
                <w:szCs w:val="16"/>
              </w:rPr>
              <w:t>time</w:t>
            </w:r>
          </w:p>
        </w:tc>
        <w:tc>
          <w:tcPr>
            <w:tcW w:w="3402" w:type="dxa"/>
          </w:tcPr>
          <w:p w14:paraId="371605B3" w14:textId="238501E3" w:rsidR="003B63AA" w:rsidRPr="00A35917" w:rsidRDefault="00A315B3"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9%</w:t>
            </w:r>
          </w:p>
        </w:tc>
        <w:tc>
          <w:tcPr>
            <w:tcW w:w="3402" w:type="dxa"/>
          </w:tcPr>
          <w:p w14:paraId="62E57A0B" w14:textId="4783BE95" w:rsidR="003B63AA"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14%</w:t>
            </w:r>
          </w:p>
        </w:tc>
      </w:tr>
      <w:tr w:rsidR="003B63AA" w:rsidRPr="007B6B24" w14:paraId="72C52F4C" w14:textId="77777777" w:rsidTr="00FD6FCA">
        <w:trPr>
          <w:trHeight w:val="50"/>
        </w:trPr>
        <w:tc>
          <w:tcPr>
            <w:cnfStyle w:val="001000000000" w:firstRow="0" w:lastRow="0" w:firstColumn="1" w:lastColumn="0" w:oddVBand="0" w:evenVBand="0" w:oddHBand="0" w:evenHBand="0" w:firstRowFirstColumn="0" w:firstRowLastColumn="0" w:lastRowFirstColumn="0" w:lastRowLastColumn="0"/>
            <w:tcW w:w="3401" w:type="dxa"/>
          </w:tcPr>
          <w:p w14:paraId="308C2DC2" w14:textId="6169D9FE" w:rsidR="003B63AA" w:rsidRPr="00A35917" w:rsidRDefault="00B37749"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Paid work full-time</w:t>
            </w:r>
          </w:p>
        </w:tc>
        <w:tc>
          <w:tcPr>
            <w:tcW w:w="3402" w:type="dxa"/>
          </w:tcPr>
          <w:p w14:paraId="0CC42699" w14:textId="373246F3" w:rsidR="003B63AA"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6%</w:t>
            </w:r>
          </w:p>
        </w:tc>
        <w:tc>
          <w:tcPr>
            <w:tcW w:w="3402" w:type="dxa"/>
          </w:tcPr>
          <w:p w14:paraId="5C097B1F" w14:textId="7E00CA18" w:rsidR="003B63AA" w:rsidRPr="00A35917" w:rsidRDefault="002E6864"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10%</w:t>
            </w:r>
          </w:p>
        </w:tc>
      </w:tr>
      <w:tr w:rsidR="00E17959" w:rsidRPr="007B6B24" w14:paraId="0CCE1289"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7BDBDDA2" w14:textId="02628E9D" w:rsidR="00E17959" w:rsidRPr="00A35917" w:rsidRDefault="00B37749"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Parenting</w:t>
            </w:r>
          </w:p>
        </w:tc>
        <w:tc>
          <w:tcPr>
            <w:tcW w:w="3402" w:type="dxa"/>
          </w:tcPr>
          <w:p w14:paraId="3CD29646" w14:textId="008938BC" w:rsidR="00E17959"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36%</w:t>
            </w:r>
          </w:p>
        </w:tc>
        <w:tc>
          <w:tcPr>
            <w:tcW w:w="3402" w:type="dxa"/>
          </w:tcPr>
          <w:p w14:paraId="75DBD02C" w14:textId="20E3FD58" w:rsidR="00E17959" w:rsidRPr="00A35917" w:rsidRDefault="002E6864"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3%</w:t>
            </w:r>
          </w:p>
        </w:tc>
      </w:tr>
      <w:tr w:rsidR="005B5E44" w:rsidRPr="007B6B24" w14:paraId="747CC25D"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73D6ABF2" w14:textId="1234C13B" w:rsidR="005B5E44" w:rsidRPr="00A35917" w:rsidRDefault="005B5E44"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Studying part-time</w:t>
            </w:r>
          </w:p>
        </w:tc>
        <w:tc>
          <w:tcPr>
            <w:tcW w:w="3402" w:type="dxa"/>
          </w:tcPr>
          <w:p w14:paraId="0D8F6A9D" w14:textId="09135C8F" w:rsidR="005B5E44"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w:t>
            </w:r>
          </w:p>
        </w:tc>
        <w:tc>
          <w:tcPr>
            <w:tcW w:w="3402" w:type="dxa"/>
          </w:tcPr>
          <w:p w14:paraId="51F9BAB6" w14:textId="373AD276" w:rsidR="005B5E44" w:rsidRPr="00A35917" w:rsidRDefault="002E6864"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w:t>
            </w:r>
          </w:p>
        </w:tc>
      </w:tr>
      <w:tr w:rsidR="005B5E44" w:rsidRPr="007B6B24" w14:paraId="6F8828D3"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601E4CB5" w14:textId="7EE38949" w:rsidR="005B5E44" w:rsidRPr="00A35917" w:rsidRDefault="005B5E44"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Studying full-time</w:t>
            </w:r>
          </w:p>
        </w:tc>
        <w:tc>
          <w:tcPr>
            <w:tcW w:w="3402" w:type="dxa"/>
          </w:tcPr>
          <w:p w14:paraId="0571B405" w14:textId="17672640" w:rsidR="005B5E44"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w:t>
            </w:r>
          </w:p>
        </w:tc>
        <w:tc>
          <w:tcPr>
            <w:tcW w:w="3402" w:type="dxa"/>
          </w:tcPr>
          <w:p w14:paraId="7613C562" w14:textId="73581610" w:rsidR="005B5E44" w:rsidRPr="00A35917" w:rsidRDefault="002E6864"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1%</w:t>
            </w:r>
          </w:p>
        </w:tc>
      </w:tr>
      <w:tr w:rsidR="00A315B3" w:rsidRPr="007B6B24" w14:paraId="5BE37FE4" w14:textId="77777777" w:rsidTr="001D7A60">
        <w:tc>
          <w:tcPr>
            <w:cnfStyle w:val="001000000000" w:firstRow="0" w:lastRow="0" w:firstColumn="1" w:lastColumn="0" w:oddVBand="0" w:evenVBand="0" w:oddHBand="0" w:evenHBand="0" w:firstRowFirstColumn="0" w:firstRowLastColumn="0" w:lastRowFirstColumn="0" w:lastRowLastColumn="0"/>
            <w:tcW w:w="3401" w:type="dxa"/>
          </w:tcPr>
          <w:p w14:paraId="6EAD1B62" w14:textId="11730A92" w:rsidR="00A315B3" w:rsidRPr="00A35917" w:rsidRDefault="00A315B3" w:rsidP="00B50B25">
            <w:pPr>
              <w:pStyle w:val="Caption1"/>
              <w:spacing w:before="120" w:after="0" w:line="240" w:lineRule="auto"/>
              <w:jc w:val="left"/>
              <w:rPr>
                <w:rFonts w:asciiTheme="minorHAnsi" w:hAnsiTheme="minorHAnsi"/>
                <w:sz w:val="20"/>
                <w:szCs w:val="16"/>
              </w:rPr>
            </w:pPr>
            <w:r w:rsidRPr="00A35917">
              <w:rPr>
                <w:rFonts w:asciiTheme="minorHAnsi" w:hAnsiTheme="minorHAnsi"/>
                <w:sz w:val="20"/>
                <w:szCs w:val="16"/>
              </w:rPr>
              <w:t>Caring</w:t>
            </w:r>
          </w:p>
        </w:tc>
        <w:tc>
          <w:tcPr>
            <w:tcW w:w="3402" w:type="dxa"/>
          </w:tcPr>
          <w:p w14:paraId="0200785D" w14:textId="2336FE83" w:rsidR="00A315B3" w:rsidRPr="00A35917" w:rsidRDefault="0072228B"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2%</w:t>
            </w:r>
          </w:p>
        </w:tc>
        <w:tc>
          <w:tcPr>
            <w:tcW w:w="3402" w:type="dxa"/>
          </w:tcPr>
          <w:p w14:paraId="671641B4" w14:textId="3BDD3771" w:rsidR="00A315B3" w:rsidRPr="00A35917" w:rsidRDefault="002E6864" w:rsidP="00B50B25">
            <w:pPr>
              <w:pStyle w:val="Caption1"/>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A35917">
              <w:rPr>
                <w:rFonts w:asciiTheme="minorHAnsi" w:hAnsiTheme="minorHAnsi"/>
                <w:sz w:val="20"/>
                <w:szCs w:val="16"/>
              </w:rPr>
              <w:t>0%</w:t>
            </w:r>
          </w:p>
        </w:tc>
      </w:tr>
    </w:tbl>
    <w:p w14:paraId="54990A18" w14:textId="72C2DE4E" w:rsidR="00A6338B" w:rsidRDefault="00A6338B" w:rsidP="00A6338B">
      <w:pPr>
        <w:rPr>
          <w:sz w:val="16"/>
          <w:szCs w:val="16"/>
        </w:rPr>
      </w:pPr>
      <w:r w:rsidRPr="00E814CF">
        <w:rPr>
          <w:sz w:val="16"/>
          <w:szCs w:val="16"/>
        </w:rPr>
        <w:t>*Due to missing data</w:t>
      </w:r>
      <w:r w:rsidR="00ED2C3B">
        <w:rPr>
          <w:sz w:val="16"/>
          <w:szCs w:val="16"/>
        </w:rPr>
        <w:t>,</w:t>
      </w:r>
      <w:r w:rsidRPr="00E814CF">
        <w:rPr>
          <w:sz w:val="16"/>
          <w:szCs w:val="16"/>
        </w:rPr>
        <w:t xml:space="preserve"> the place-based trial figures shown in the above table represent </w:t>
      </w:r>
      <w:r w:rsidR="00195059">
        <w:rPr>
          <w:sz w:val="16"/>
          <w:szCs w:val="16"/>
        </w:rPr>
        <w:t>50</w:t>
      </w:r>
      <w:r w:rsidRPr="00E814CF">
        <w:rPr>
          <w:sz w:val="16"/>
          <w:szCs w:val="16"/>
        </w:rPr>
        <w:t>% of the total sample for these participants</w:t>
      </w:r>
      <w:r w:rsidR="00ED2C3B">
        <w:rPr>
          <w:sz w:val="16"/>
          <w:szCs w:val="16"/>
        </w:rPr>
        <w:t>.</w:t>
      </w:r>
    </w:p>
    <w:p w14:paraId="7E95D56F" w14:textId="30871FE6" w:rsidR="0001017D" w:rsidRDefault="0001017D" w:rsidP="0001017D">
      <w:pPr>
        <w:pStyle w:val="Caption"/>
      </w:pPr>
      <w:r>
        <w:t xml:space="preserve">Table </w:t>
      </w:r>
      <w:r>
        <w:fldChar w:fldCharType="begin"/>
      </w:r>
      <w:r>
        <w:instrText xml:space="preserve"> SEQ Table \* ARABIC </w:instrText>
      </w:r>
      <w:r>
        <w:fldChar w:fldCharType="separate"/>
      </w:r>
      <w:r w:rsidR="00402D18">
        <w:rPr>
          <w:noProof/>
        </w:rPr>
        <w:t>7</w:t>
      </w:r>
      <w:r>
        <w:fldChar w:fldCharType="end"/>
      </w:r>
      <w:r>
        <w:t xml:space="preserve">: </w:t>
      </w:r>
      <w:r w:rsidR="0068045C">
        <w:t>Location of residence of clients</w:t>
      </w:r>
    </w:p>
    <w:tbl>
      <w:tblPr>
        <w:tblStyle w:val="WTTable2"/>
        <w:tblW w:w="0" w:type="auto"/>
        <w:tblLook w:val="04A0" w:firstRow="1" w:lastRow="0" w:firstColumn="1" w:lastColumn="0" w:noHBand="0" w:noVBand="1"/>
      </w:tblPr>
      <w:tblGrid>
        <w:gridCol w:w="2127"/>
        <w:gridCol w:w="1701"/>
        <w:gridCol w:w="1984"/>
        <w:gridCol w:w="991"/>
        <w:gridCol w:w="1986"/>
        <w:gridCol w:w="1416"/>
      </w:tblGrid>
      <w:tr w:rsidR="00F212EA" w:rsidRPr="00A35917" w14:paraId="0055DA02" w14:textId="77777777" w:rsidTr="00E25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113D2D0" w14:textId="2ADCCD68" w:rsidR="00F212EA" w:rsidRPr="00A35917" w:rsidRDefault="00F212EA" w:rsidP="00F212EA">
            <w:pPr>
              <w:spacing w:after="0" w:line="240" w:lineRule="auto"/>
              <w:jc w:val="left"/>
              <w:rPr>
                <w:color w:val="FFFFFF" w:themeColor="background1"/>
                <w:sz w:val="20"/>
                <w:szCs w:val="20"/>
              </w:rPr>
            </w:pPr>
            <w:r>
              <w:rPr>
                <w:color w:val="FFFFFF" w:themeColor="background1"/>
                <w:sz w:val="20"/>
                <w:szCs w:val="20"/>
              </w:rPr>
              <w:t>Client post code</w:t>
            </w:r>
          </w:p>
        </w:tc>
        <w:tc>
          <w:tcPr>
            <w:tcW w:w="1701" w:type="dxa"/>
            <w:vAlign w:val="center"/>
          </w:tcPr>
          <w:p w14:paraId="108B27C5" w14:textId="40805E69" w:rsidR="00F212EA" w:rsidRPr="00A35917" w:rsidRDefault="00F212EA" w:rsidP="00F212E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rPr>
            </w:pPr>
            <w:r w:rsidRPr="00A35917">
              <w:rPr>
                <w:rFonts w:asciiTheme="majorHAnsi" w:hAnsiTheme="majorHAnsi"/>
                <w:color w:val="FFFFFF" w:themeColor="background1"/>
                <w:sz w:val="20"/>
                <w:szCs w:val="20"/>
              </w:rPr>
              <w:t xml:space="preserve">Suburb </w:t>
            </w:r>
          </w:p>
        </w:tc>
        <w:tc>
          <w:tcPr>
            <w:tcW w:w="2975" w:type="dxa"/>
            <w:gridSpan w:val="2"/>
            <w:vAlign w:val="center"/>
          </w:tcPr>
          <w:p w14:paraId="0E2D1F96" w14:textId="792332BA" w:rsidR="00F212EA" w:rsidRPr="00A35917" w:rsidRDefault="00F212EA" w:rsidP="00F212E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color w:val="FFFFFF" w:themeColor="background1"/>
                <w:sz w:val="20"/>
              </w:rPr>
            </w:pPr>
            <w:r>
              <w:rPr>
                <w:rFonts w:asciiTheme="majorHAnsi" w:hAnsiTheme="majorHAnsi"/>
                <w:color w:val="FFFFFF" w:themeColor="background1"/>
                <w:sz w:val="20"/>
                <w:szCs w:val="20"/>
              </w:rPr>
              <w:t>National trial,</w:t>
            </w:r>
            <w:r>
              <w:rPr>
                <w:rFonts w:asciiTheme="majorHAnsi" w:hAnsiTheme="majorHAnsi"/>
                <w:color w:val="FFFFFF" w:themeColor="background1"/>
                <w:sz w:val="20"/>
              </w:rPr>
              <w:t xml:space="preserve"> no. and % clients </w:t>
            </w:r>
          </w:p>
        </w:tc>
        <w:tc>
          <w:tcPr>
            <w:tcW w:w="3402" w:type="dxa"/>
            <w:gridSpan w:val="2"/>
            <w:vAlign w:val="center"/>
          </w:tcPr>
          <w:p w14:paraId="45058897" w14:textId="38D755A4" w:rsidR="00F212EA" w:rsidRPr="00A35917" w:rsidRDefault="00F212EA" w:rsidP="00F212E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color w:val="FFFFFF" w:themeColor="background1"/>
                <w:sz w:val="20"/>
              </w:rPr>
            </w:pPr>
            <w:r>
              <w:rPr>
                <w:rFonts w:asciiTheme="majorHAnsi" w:hAnsiTheme="majorHAnsi"/>
                <w:color w:val="FFFFFF" w:themeColor="background1"/>
                <w:sz w:val="20"/>
                <w:szCs w:val="20"/>
              </w:rPr>
              <w:t xml:space="preserve">Place-based trial, </w:t>
            </w:r>
            <w:r>
              <w:rPr>
                <w:rFonts w:asciiTheme="majorHAnsi" w:hAnsiTheme="majorHAnsi"/>
                <w:color w:val="FFFFFF" w:themeColor="background1"/>
                <w:sz w:val="20"/>
              </w:rPr>
              <w:t xml:space="preserve">no. and % clients </w:t>
            </w:r>
          </w:p>
        </w:tc>
      </w:tr>
      <w:tr w:rsidR="00360EB8" w:rsidRPr="00A35917" w14:paraId="3918B725"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78992756"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4850</w:t>
            </w:r>
          </w:p>
        </w:tc>
        <w:tc>
          <w:tcPr>
            <w:tcW w:w="1701" w:type="dxa"/>
            <w:vAlign w:val="bottom"/>
          </w:tcPr>
          <w:p w14:paraId="2686F95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Ingham</w:t>
            </w:r>
          </w:p>
        </w:tc>
        <w:tc>
          <w:tcPr>
            <w:tcW w:w="1984" w:type="dxa"/>
            <w:vAlign w:val="bottom"/>
          </w:tcPr>
          <w:p w14:paraId="23177005"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14</w:t>
            </w:r>
          </w:p>
        </w:tc>
        <w:tc>
          <w:tcPr>
            <w:tcW w:w="991" w:type="dxa"/>
            <w:vAlign w:val="bottom"/>
          </w:tcPr>
          <w:p w14:paraId="5531304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2.70%</w:t>
            </w:r>
          </w:p>
        </w:tc>
        <w:tc>
          <w:tcPr>
            <w:tcW w:w="1986" w:type="dxa"/>
            <w:vAlign w:val="bottom"/>
          </w:tcPr>
          <w:p w14:paraId="5B150F8B"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0</w:t>
            </w:r>
          </w:p>
        </w:tc>
        <w:tc>
          <w:tcPr>
            <w:tcW w:w="1416" w:type="dxa"/>
            <w:vAlign w:val="bottom"/>
          </w:tcPr>
          <w:p w14:paraId="520230D8" w14:textId="30B5B632"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0%</w:t>
            </w:r>
          </w:p>
        </w:tc>
      </w:tr>
      <w:tr w:rsidR="00360EB8" w:rsidRPr="00A35917" w14:paraId="01861BAA"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0436D6C5"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lastRenderedPageBreak/>
              <w:t>4854</w:t>
            </w:r>
          </w:p>
        </w:tc>
        <w:tc>
          <w:tcPr>
            <w:tcW w:w="1701" w:type="dxa"/>
            <w:vAlign w:val="bottom"/>
          </w:tcPr>
          <w:p w14:paraId="46D9EC4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Tully</w:t>
            </w:r>
          </w:p>
        </w:tc>
        <w:tc>
          <w:tcPr>
            <w:tcW w:w="1984" w:type="dxa"/>
            <w:vAlign w:val="bottom"/>
          </w:tcPr>
          <w:p w14:paraId="3149454B"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14</w:t>
            </w:r>
          </w:p>
        </w:tc>
        <w:tc>
          <w:tcPr>
            <w:tcW w:w="991" w:type="dxa"/>
            <w:vAlign w:val="bottom"/>
          </w:tcPr>
          <w:p w14:paraId="62F4134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2.70%</w:t>
            </w:r>
          </w:p>
        </w:tc>
        <w:tc>
          <w:tcPr>
            <w:tcW w:w="1986" w:type="dxa"/>
            <w:vAlign w:val="bottom"/>
          </w:tcPr>
          <w:p w14:paraId="4893899E"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6</w:t>
            </w:r>
          </w:p>
        </w:tc>
        <w:tc>
          <w:tcPr>
            <w:tcW w:w="1416" w:type="dxa"/>
            <w:vAlign w:val="bottom"/>
          </w:tcPr>
          <w:p w14:paraId="5F13468B"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2.20%</w:t>
            </w:r>
          </w:p>
        </w:tc>
      </w:tr>
      <w:tr w:rsidR="00360EB8" w:rsidRPr="00A35917" w14:paraId="688591AC"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10E00215"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4860</w:t>
            </w:r>
          </w:p>
        </w:tc>
        <w:tc>
          <w:tcPr>
            <w:tcW w:w="1701" w:type="dxa"/>
            <w:vAlign w:val="bottom"/>
          </w:tcPr>
          <w:p w14:paraId="7CBC916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Innisfail</w:t>
            </w:r>
          </w:p>
        </w:tc>
        <w:tc>
          <w:tcPr>
            <w:tcW w:w="1984" w:type="dxa"/>
            <w:vAlign w:val="bottom"/>
          </w:tcPr>
          <w:p w14:paraId="692232F4"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34</w:t>
            </w:r>
          </w:p>
        </w:tc>
        <w:tc>
          <w:tcPr>
            <w:tcW w:w="991" w:type="dxa"/>
            <w:vAlign w:val="bottom"/>
          </w:tcPr>
          <w:p w14:paraId="6009B4D9"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6.60%</w:t>
            </w:r>
          </w:p>
        </w:tc>
        <w:tc>
          <w:tcPr>
            <w:tcW w:w="1986" w:type="dxa"/>
            <w:vAlign w:val="bottom"/>
          </w:tcPr>
          <w:p w14:paraId="6F6BCC7C"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31</w:t>
            </w:r>
          </w:p>
        </w:tc>
        <w:tc>
          <w:tcPr>
            <w:tcW w:w="1416" w:type="dxa"/>
            <w:vAlign w:val="bottom"/>
          </w:tcPr>
          <w:p w14:paraId="1590A138"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11.40%</w:t>
            </w:r>
          </w:p>
        </w:tc>
      </w:tr>
      <w:tr w:rsidR="00360EB8" w:rsidRPr="00A35917" w14:paraId="20D2A00F"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7DD66B7C"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4869</w:t>
            </w:r>
          </w:p>
        </w:tc>
        <w:tc>
          <w:tcPr>
            <w:tcW w:w="1701" w:type="dxa"/>
            <w:vAlign w:val="bottom"/>
          </w:tcPr>
          <w:p w14:paraId="25E6724E"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Edmonton</w:t>
            </w:r>
          </w:p>
        </w:tc>
        <w:tc>
          <w:tcPr>
            <w:tcW w:w="1984" w:type="dxa"/>
            <w:vAlign w:val="bottom"/>
          </w:tcPr>
          <w:p w14:paraId="14BBD05D"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38</w:t>
            </w:r>
          </w:p>
        </w:tc>
        <w:tc>
          <w:tcPr>
            <w:tcW w:w="991" w:type="dxa"/>
            <w:vAlign w:val="bottom"/>
          </w:tcPr>
          <w:p w14:paraId="043531D7"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7.40%</w:t>
            </w:r>
          </w:p>
        </w:tc>
        <w:tc>
          <w:tcPr>
            <w:tcW w:w="1986" w:type="dxa"/>
            <w:vAlign w:val="bottom"/>
          </w:tcPr>
          <w:p w14:paraId="07C5C579"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10</w:t>
            </w:r>
          </w:p>
        </w:tc>
        <w:tc>
          <w:tcPr>
            <w:tcW w:w="1416" w:type="dxa"/>
            <w:vAlign w:val="bottom"/>
          </w:tcPr>
          <w:p w14:paraId="4935678E"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3.70%</w:t>
            </w:r>
          </w:p>
        </w:tc>
      </w:tr>
      <w:tr w:rsidR="00360EB8" w:rsidRPr="00A35917" w14:paraId="02164F34"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4B532163"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4870</w:t>
            </w:r>
          </w:p>
        </w:tc>
        <w:tc>
          <w:tcPr>
            <w:tcW w:w="1701" w:type="dxa"/>
            <w:vAlign w:val="bottom"/>
          </w:tcPr>
          <w:p w14:paraId="4F34A6CF"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Cairns</w:t>
            </w:r>
          </w:p>
        </w:tc>
        <w:tc>
          <w:tcPr>
            <w:tcW w:w="1984" w:type="dxa"/>
            <w:vAlign w:val="bottom"/>
          </w:tcPr>
          <w:p w14:paraId="31F036DB"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207</w:t>
            </w:r>
          </w:p>
        </w:tc>
        <w:tc>
          <w:tcPr>
            <w:tcW w:w="991" w:type="dxa"/>
            <w:vAlign w:val="bottom"/>
          </w:tcPr>
          <w:p w14:paraId="6775395C"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40.40%</w:t>
            </w:r>
          </w:p>
        </w:tc>
        <w:tc>
          <w:tcPr>
            <w:tcW w:w="1986" w:type="dxa"/>
            <w:vAlign w:val="bottom"/>
          </w:tcPr>
          <w:p w14:paraId="17267B68"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75</w:t>
            </w:r>
          </w:p>
        </w:tc>
        <w:tc>
          <w:tcPr>
            <w:tcW w:w="1416" w:type="dxa"/>
            <w:vAlign w:val="bottom"/>
          </w:tcPr>
          <w:p w14:paraId="3A58F75C"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27.50%</w:t>
            </w:r>
          </w:p>
        </w:tc>
      </w:tr>
      <w:tr w:rsidR="009B0804" w:rsidRPr="00A35917" w14:paraId="7932A616" w14:textId="77777777" w:rsidTr="00547493">
        <w:tc>
          <w:tcPr>
            <w:cnfStyle w:val="001000000000" w:firstRow="0" w:lastRow="0" w:firstColumn="1" w:lastColumn="0" w:oddVBand="0" w:evenVBand="0" w:oddHBand="0" w:evenHBand="0" w:firstRowFirstColumn="0" w:firstRowLastColumn="0" w:lastRowFirstColumn="0" w:lastRowLastColumn="0"/>
            <w:tcW w:w="2127" w:type="dxa"/>
          </w:tcPr>
          <w:p w14:paraId="7F12B757" w14:textId="3F53D650" w:rsidR="009B0804" w:rsidRPr="00EB0A78" w:rsidRDefault="009B0804" w:rsidP="00B50B25">
            <w:pPr>
              <w:spacing w:after="0" w:line="240" w:lineRule="auto"/>
              <w:rPr>
                <w:rFonts w:asciiTheme="minorHAnsi" w:hAnsiTheme="minorHAnsi"/>
                <w:sz w:val="20"/>
                <w:szCs w:val="20"/>
              </w:rPr>
            </w:pPr>
            <w:r w:rsidRPr="00EB0A78">
              <w:rPr>
                <w:rFonts w:asciiTheme="minorHAnsi" w:hAnsiTheme="minorHAnsi"/>
                <w:sz w:val="20"/>
                <w:szCs w:val="20"/>
              </w:rPr>
              <w:t>4880</w:t>
            </w:r>
          </w:p>
        </w:tc>
        <w:tc>
          <w:tcPr>
            <w:tcW w:w="1701" w:type="dxa"/>
          </w:tcPr>
          <w:p w14:paraId="0C108915" w14:textId="0E518E16" w:rsidR="009B0804" w:rsidRPr="00A35917" w:rsidRDefault="009B0804"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Mareeba</w:t>
            </w:r>
          </w:p>
        </w:tc>
        <w:tc>
          <w:tcPr>
            <w:tcW w:w="1984" w:type="dxa"/>
          </w:tcPr>
          <w:p w14:paraId="7167A37F" w14:textId="69C49F5B" w:rsidR="009B0804" w:rsidRPr="00A35917" w:rsidRDefault="009B0804"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8</w:t>
            </w:r>
          </w:p>
        </w:tc>
        <w:tc>
          <w:tcPr>
            <w:tcW w:w="991" w:type="dxa"/>
          </w:tcPr>
          <w:p w14:paraId="2FF83A2C" w14:textId="37225D32" w:rsidR="009B0804" w:rsidRPr="00A35917" w:rsidRDefault="009B0804"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1.60%</w:t>
            </w:r>
          </w:p>
        </w:tc>
        <w:tc>
          <w:tcPr>
            <w:tcW w:w="1986" w:type="dxa"/>
          </w:tcPr>
          <w:p w14:paraId="60DC6759" w14:textId="3C5E19A9" w:rsidR="009B0804" w:rsidRPr="00A35917" w:rsidRDefault="009B0804"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w:t>
            </w:r>
          </w:p>
        </w:tc>
        <w:tc>
          <w:tcPr>
            <w:tcW w:w="1416" w:type="dxa"/>
          </w:tcPr>
          <w:p w14:paraId="0275B879" w14:textId="010B41B7" w:rsidR="009B0804" w:rsidRPr="00A35917" w:rsidRDefault="009B0804"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1.80%</w:t>
            </w:r>
          </w:p>
        </w:tc>
      </w:tr>
      <w:tr w:rsidR="00360EB8" w:rsidRPr="00A35917" w14:paraId="4CF016A4"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2CE93C02"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4871</w:t>
            </w:r>
          </w:p>
        </w:tc>
        <w:tc>
          <w:tcPr>
            <w:tcW w:w="1701" w:type="dxa"/>
            <w:vAlign w:val="bottom"/>
          </w:tcPr>
          <w:p w14:paraId="0AAFE276"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Yarrabah</w:t>
            </w:r>
          </w:p>
        </w:tc>
        <w:tc>
          <w:tcPr>
            <w:tcW w:w="1984" w:type="dxa"/>
            <w:vAlign w:val="bottom"/>
          </w:tcPr>
          <w:p w14:paraId="188F8929"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26</w:t>
            </w:r>
          </w:p>
        </w:tc>
        <w:tc>
          <w:tcPr>
            <w:tcW w:w="991" w:type="dxa"/>
            <w:vAlign w:val="bottom"/>
          </w:tcPr>
          <w:p w14:paraId="558D9786"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5.10%</w:t>
            </w:r>
          </w:p>
        </w:tc>
        <w:tc>
          <w:tcPr>
            <w:tcW w:w="1986" w:type="dxa"/>
            <w:vAlign w:val="bottom"/>
          </w:tcPr>
          <w:p w14:paraId="33FAE146"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38</w:t>
            </w:r>
          </w:p>
        </w:tc>
        <w:tc>
          <w:tcPr>
            <w:tcW w:w="1416" w:type="dxa"/>
            <w:vAlign w:val="bottom"/>
          </w:tcPr>
          <w:p w14:paraId="3AA0FBFE"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13.90%</w:t>
            </w:r>
          </w:p>
        </w:tc>
      </w:tr>
      <w:tr w:rsidR="00360EB8" w:rsidRPr="00A35917" w14:paraId="47DCE552"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31A1637A" w14:textId="77777777" w:rsidR="00360EB8" w:rsidRPr="00EB0A78" w:rsidRDefault="00360EB8" w:rsidP="00B50B25">
            <w:pPr>
              <w:spacing w:after="0" w:line="240" w:lineRule="auto"/>
              <w:rPr>
                <w:rFonts w:asciiTheme="minorHAnsi" w:hAnsiTheme="minorHAnsi"/>
                <w:sz w:val="20"/>
                <w:szCs w:val="20"/>
              </w:rPr>
            </w:pPr>
            <w:r w:rsidRPr="00EB0A78">
              <w:rPr>
                <w:rFonts w:asciiTheme="minorHAnsi" w:hAnsiTheme="minorHAnsi"/>
                <w:sz w:val="20"/>
                <w:szCs w:val="20"/>
              </w:rPr>
              <w:t>4872</w:t>
            </w:r>
          </w:p>
        </w:tc>
        <w:tc>
          <w:tcPr>
            <w:tcW w:w="1701" w:type="dxa"/>
            <w:vAlign w:val="bottom"/>
          </w:tcPr>
          <w:p w14:paraId="17720741"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Dimbulah</w:t>
            </w:r>
          </w:p>
        </w:tc>
        <w:tc>
          <w:tcPr>
            <w:tcW w:w="1984" w:type="dxa"/>
            <w:vAlign w:val="bottom"/>
          </w:tcPr>
          <w:p w14:paraId="0C8D0A7B"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11</w:t>
            </w:r>
          </w:p>
        </w:tc>
        <w:tc>
          <w:tcPr>
            <w:tcW w:w="991" w:type="dxa"/>
            <w:vAlign w:val="bottom"/>
          </w:tcPr>
          <w:p w14:paraId="19D7B733"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2.10%</w:t>
            </w:r>
          </w:p>
        </w:tc>
        <w:tc>
          <w:tcPr>
            <w:tcW w:w="1986" w:type="dxa"/>
            <w:vAlign w:val="bottom"/>
          </w:tcPr>
          <w:p w14:paraId="039BE0F2" w14:textId="77777777"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0</w:t>
            </w:r>
          </w:p>
        </w:tc>
        <w:tc>
          <w:tcPr>
            <w:tcW w:w="1416" w:type="dxa"/>
            <w:vAlign w:val="bottom"/>
          </w:tcPr>
          <w:p w14:paraId="0E1146FC" w14:textId="082731D9" w:rsidR="00360EB8" w:rsidRPr="00A35917" w:rsidRDefault="00360EB8" w:rsidP="00B50B2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0%</w:t>
            </w:r>
          </w:p>
        </w:tc>
      </w:tr>
      <w:tr w:rsidR="00360EB8" w:rsidRPr="00A35917" w14:paraId="3DEE9E13" w14:textId="77777777" w:rsidTr="00547493">
        <w:tc>
          <w:tcPr>
            <w:cnfStyle w:val="001000000000" w:firstRow="0" w:lastRow="0" w:firstColumn="1" w:lastColumn="0" w:oddVBand="0" w:evenVBand="0" w:oddHBand="0" w:evenHBand="0" w:firstRowFirstColumn="0" w:firstRowLastColumn="0" w:lastRowFirstColumn="0" w:lastRowLastColumn="0"/>
            <w:tcW w:w="2127" w:type="dxa"/>
          </w:tcPr>
          <w:p w14:paraId="01D32349" w14:textId="7A62467F" w:rsidR="00360EB8" w:rsidRPr="00EB0A78" w:rsidRDefault="009B0804" w:rsidP="00B50B25">
            <w:pPr>
              <w:spacing w:after="0" w:line="240" w:lineRule="auto"/>
              <w:jc w:val="left"/>
              <w:rPr>
                <w:rFonts w:asciiTheme="minorHAnsi" w:hAnsiTheme="minorHAnsi"/>
                <w:sz w:val="20"/>
                <w:szCs w:val="20"/>
              </w:rPr>
            </w:pPr>
            <w:r w:rsidRPr="00EB0A78">
              <w:rPr>
                <w:rFonts w:asciiTheme="minorHAnsi" w:hAnsiTheme="minorHAnsi"/>
                <w:sz w:val="20"/>
                <w:szCs w:val="20"/>
              </w:rPr>
              <w:t xml:space="preserve">4873/ </w:t>
            </w:r>
            <w:r w:rsidR="00360EB8" w:rsidRPr="00EB0A78">
              <w:rPr>
                <w:rFonts w:asciiTheme="minorHAnsi" w:hAnsiTheme="minorHAnsi"/>
                <w:sz w:val="20"/>
                <w:szCs w:val="20"/>
              </w:rPr>
              <w:t>4874</w:t>
            </w:r>
          </w:p>
        </w:tc>
        <w:tc>
          <w:tcPr>
            <w:tcW w:w="1701" w:type="dxa"/>
          </w:tcPr>
          <w:p w14:paraId="1BFD57A1" w14:textId="70F96B72"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 xml:space="preserve">Mossman, Nanum – Cape York </w:t>
            </w:r>
          </w:p>
        </w:tc>
        <w:tc>
          <w:tcPr>
            <w:tcW w:w="1984" w:type="dxa"/>
          </w:tcPr>
          <w:p w14:paraId="61177720" w14:textId="0E6A626F"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17</w:t>
            </w:r>
          </w:p>
        </w:tc>
        <w:tc>
          <w:tcPr>
            <w:tcW w:w="991" w:type="dxa"/>
          </w:tcPr>
          <w:p w14:paraId="5C41EF4C" w14:textId="4B520620"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w:t>
            </w:r>
            <w:r w:rsidR="00360EB8" w:rsidRPr="00A35917">
              <w:rPr>
                <w:sz w:val="20"/>
                <w:szCs w:val="20"/>
              </w:rPr>
              <w:t>.40%</w:t>
            </w:r>
          </w:p>
        </w:tc>
        <w:tc>
          <w:tcPr>
            <w:tcW w:w="1986" w:type="dxa"/>
          </w:tcPr>
          <w:p w14:paraId="68862D4B" w14:textId="19374FBF"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11</w:t>
            </w:r>
          </w:p>
        </w:tc>
        <w:tc>
          <w:tcPr>
            <w:tcW w:w="1416" w:type="dxa"/>
          </w:tcPr>
          <w:p w14:paraId="7E848BA8" w14:textId="2E4D9EC3"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4%</w:t>
            </w:r>
          </w:p>
        </w:tc>
      </w:tr>
      <w:tr w:rsidR="00360EB8" w:rsidRPr="00A35917" w14:paraId="4E38326E" w14:textId="77777777" w:rsidTr="00547493">
        <w:tc>
          <w:tcPr>
            <w:cnfStyle w:val="001000000000" w:firstRow="0" w:lastRow="0" w:firstColumn="1" w:lastColumn="0" w:oddVBand="0" w:evenVBand="0" w:oddHBand="0" w:evenHBand="0" w:firstRowFirstColumn="0" w:firstRowLastColumn="0" w:lastRowFirstColumn="0" w:lastRowLastColumn="0"/>
            <w:tcW w:w="2127" w:type="dxa"/>
          </w:tcPr>
          <w:p w14:paraId="077E3F97" w14:textId="35A014F9" w:rsidR="00360EB8" w:rsidRPr="00EB0A78" w:rsidRDefault="009B0804" w:rsidP="00B50B25">
            <w:pPr>
              <w:spacing w:after="0" w:line="240" w:lineRule="auto"/>
              <w:jc w:val="left"/>
              <w:rPr>
                <w:rFonts w:asciiTheme="minorHAnsi" w:hAnsiTheme="minorHAnsi"/>
                <w:sz w:val="20"/>
                <w:szCs w:val="20"/>
              </w:rPr>
            </w:pPr>
            <w:r w:rsidRPr="00EB0A78">
              <w:rPr>
                <w:rFonts w:asciiTheme="minorHAnsi" w:hAnsiTheme="minorHAnsi"/>
                <w:sz w:val="20"/>
                <w:szCs w:val="20"/>
              </w:rPr>
              <w:t>4875/</w:t>
            </w:r>
            <w:r w:rsidR="00360EB8" w:rsidRPr="00EB0A78">
              <w:rPr>
                <w:rFonts w:asciiTheme="minorHAnsi" w:hAnsiTheme="minorHAnsi"/>
                <w:sz w:val="20"/>
                <w:szCs w:val="20"/>
              </w:rPr>
              <w:t>4876</w:t>
            </w:r>
          </w:p>
        </w:tc>
        <w:tc>
          <w:tcPr>
            <w:tcW w:w="1701" w:type="dxa"/>
          </w:tcPr>
          <w:p w14:paraId="115A26A0" w14:textId="0CFBF916"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 xml:space="preserve">Torres </w:t>
            </w:r>
            <w:r w:rsidR="009B0804" w:rsidRPr="00A35917">
              <w:rPr>
                <w:sz w:val="20"/>
                <w:szCs w:val="20"/>
              </w:rPr>
              <w:t>Strait</w:t>
            </w:r>
          </w:p>
        </w:tc>
        <w:tc>
          <w:tcPr>
            <w:tcW w:w="1984" w:type="dxa"/>
          </w:tcPr>
          <w:p w14:paraId="4A888664" w14:textId="6B3EAB32"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12</w:t>
            </w:r>
          </w:p>
        </w:tc>
        <w:tc>
          <w:tcPr>
            <w:tcW w:w="991" w:type="dxa"/>
          </w:tcPr>
          <w:p w14:paraId="729881FE"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1.80%</w:t>
            </w:r>
          </w:p>
        </w:tc>
        <w:tc>
          <w:tcPr>
            <w:tcW w:w="1986" w:type="dxa"/>
          </w:tcPr>
          <w:p w14:paraId="5FBFDB0B" w14:textId="7AD262E3"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26</w:t>
            </w:r>
          </w:p>
        </w:tc>
        <w:tc>
          <w:tcPr>
            <w:tcW w:w="1416" w:type="dxa"/>
          </w:tcPr>
          <w:p w14:paraId="5E4312E1" w14:textId="5C73276D" w:rsidR="00360EB8"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9</w:t>
            </w:r>
            <w:r w:rsidR="00360EB8" w:rsidRPr="00A35917">
              <w:rPr>
                <w:sz w:val="20"/>
                <w:szCs w:val="20"/>
              </w:rPr>
              <w:t>.60%</w:t>
            </w:r>
          </w:p>
        </w:tc>
      </w:tr>
      <w:tr w:rsidR="00360EB8" w:rsidRPr="00A35917" w14:paraId="239948A6" w14:textId="77777777" w:rsidTr="00547493">
        <w:tc>
          <w:tcPr>
            <w:cnfStyle w:val="001000000000" w:firstRow="0" w:lastRow="0" w:firstColumn="1" w:lastColumn="0" w:oddVBand="0" w:evenVBand="0" w:oddHBand="0" w:evenHBand="0" w:firstRowFirstColumn="0" w:firstRowLastColumn="0" w:lastRowFirstColumn="0" w:lastRowLastColumn="0"/>
            <w:tcW w:w="2127" w:type="dxa"/>
          </w:tcPr>
          <w:p w14:paraId="7FBAC4D6" w14:textId="77777777" w:rsidR="00360EB8" w:rsidRPr="00EB0A78" w:rsidRDefault="00360EB8" w:rsidP="00B50B25">
            <w:pPr>
              <w:spacing w:after="0" w:line="240" w:lineRule="auto"/>
              <w:jc w:val="left"/>
              <w:rPr>
                <w:rFonts w:asciiTheme="minorHAnsi" w:hAnsiTheme="minorHAnsi"/>
                <w:sz w:val="20"/>
                <w:szCs w:val="20"/>
              </w:rPr>
            </w:pPr>
            <w:r w:rsidRPr="00EB0A78">
              <w:rPr>
                <w:rFonts w:asciiTheme="minorHAnsi" w:hAnsiTheme="minorHAnsi"/>
                <w:sz w:val="20"/>
                <w:szCs w:val="20"/>
              </w:rPr>
              <w:t>4883</w:t>
            </w:r>
          </w:p>
        </w:tc>
        <w:tc>
          <w:tcPr>
            <w:tcW w:w="1701" w:type="dxa"/>
          </w:tcPr>
          <w:p w14:paraId="3B1E48F2"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Atherton</w:t>
            </w:r>
          </w:p>
        </w:tc>
        <w:tc>
          <w:tcPr>
            <w:tcW w:w="1984" w:type="dxa"/>
          </w:tcPr>
          <w:p w14:paraId="13E12D08"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26</w:t>
            </w:r>
          </w:p>
        </w:tc>
        <w:tc>
          <w:tcPr>
            <w:tcW w:w="991" w:type="dxa"/>
          </w:tcPr>
          <w:p w14:paraId="40893977"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5.10%</w:t>
            </w:r>
          </w:p>
        </w:tc>
        <w:tc>
          <w:tcPr>
            <w:tcW w:w="1986" w:type="dxa"/>
          </w:tcPr>
          <w:p w14:paraId="6B6E4E7D"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w:t>
            </w:r>
          </w:p>
        </w:tc>
        <w:tc>
          <w:tcPr>
            <w:tcW w:w="1416" w:type="dxa"/>
          </w:tcPr>
          <w:p w14:paraId="01C5FD76" w14:textId="77777777" w:rsidR="00360EB8" w:rsidRPr="00A35917" w:rsidRDefault="00360EB8"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1.80%</w:t>
            </w:r>
          </w:p>
        </w:tc>
      </w:tr>
      <w:tr w:rsidR="009B0804" w:rsidRPr="00A35917" w14:paraId="40398F24"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4E77B835" w14:textId="47C2EC4F" w:rsidR="009B0804" w:rsidRPr="00EB0A78" w:rsidRDefault="009B0804" w:rsidP="00B50B25">
            <w:pPr>
              <w:spacing w:after="0" w:line="240" w:lineRule="auto"/>
              <w:jc w:val="left"/>
              <w:rPr>
                <w:rFonts w:asciiTheme="minorHAnsi" w:hAnsiTheme="minorHAnsi"/>
                <w:sz w:val="20"/>
                <w:szCs w:val="20"/>
              </w:rPr>
            </w:pPr>
            <w:r w:rsidRPr="00EB0A78">
              <w:rPr>
                <w:rFonts w:asciiTheme="minorHAnsi" w:hAnsiTheme="minorHAnsi"/>
                <w:sz w:val="20"/>
                <w:szCs w:val="20"/>
              </w:rPr>
              <w:t>4865</w:t>
            </w:r>
          </w:p>
        </w:tc>
        <w:tc>
          <w:tcPr>
            <w:tcW w:w="1701" w:type="dxa"/>
            <w:vAlign w:val="bottom"/>
          </w:tcPr>
          <w:p w14:paraId="61E2A7F6" w14:textId="1BF0730F"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Gordonvale</w:t>
            </w:r>
          </w:p>
        </w:tc>
        <w:tc>
          <w:tcPr>
            <w:tcW w:w="1984" w:type="dxa"/>
            <w:vAlign w:val="bottom"/>
          </w:tcPr>
          <w:p w14:paraId="4F5278FC" w14:textId="727AD08D"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11</w:t>
            </w:r>
          </w:p>
        </w:tc>
        <w:tc>
          <w:tcPr>
            <w:tcW w:w="991" w:type="dxa"/>
            <w:vAlign w:val="bottom"/>
          </w:tcPr>
          <w:p w14:paraId="29F8359D" w14:textId="6C9FA3B6"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2.10%</w:t>
            </w:r>
          </w:p>
        </w:tc>
        <w:tc>
          <w:tcPr>
            <w:tcW w:w="1986" w:type="dxa"/>
            <w:vAlign w:val="bottom"/>
          </w:tcPr>
          <w:p w14:paraId="322D8840" w14:textId="43586BF0"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5</w:t>
            </w:r>
          </w:p>
        </w:tc>
        <w:tc>
          <w:tcPr>
            <w:tcW w:w="1416" w:type="dxa"/>
            <w:vAlign w:val="bottom"/>
          </w:tcPr>
          <w:p w14:paraId="17D0CC47" w14:textId="3231A28A"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1.80%</w:t>
            </w:r>
          </w:p>
        </w:tc>
      </w:tr>
      <w:tr w:rsidR="009B0804" w:rsidRPr="00A35917" w14:paraId="4173D404" w14:textId="77777777" w:rsidTr="00547493">
        <w:tc>
          <w:tcPr>
            <w:cnfStyle w:val="001000000000" w:firstRow="0" w:lastRow="0" w:firstColumn="1" w:lastColumn="0" w:oddVBand="0" w:evenVBand="0" w:oddHBand="0" w:evenHBand="0" w:firstRowFirstColumn="0" w:firstRowLastColumn="0" w:lastRowFirstColumn="0" w:lastRowLastColumn="0"/>
            <w:tcW w:w="2127" w:type="dxa"/>
            <w:vAlign w:val="bottom"/>
          </w:tcPr>
          <w:p w14:paraId="2A731768" w14:textId="3535657F" w:rsidR="009B0804" w:rsidRPr="00EB0A78" w:rsidRDefault="009B0804" w:rsidP="00B50B25">
            <w:pPr>
              <w:spacing w:after="0" w:line="240" w:lineRule="auto"/>
              <w:jc w:val="left"/>
              <w:rPr>
                <w:rFonts w:asciiTheme="minorHAnsi" w:hAnsiTheme="minorHAnsi"/>
                <w:sz w:val="20"/>
                <w:szCs w:val="20"/>
              </w:rPr>
            </w:pPr>
            <w:r w:rsidRPr="00EB0A78">
              <w:rPr>
                <w:rFonts w:asciiTheme="minorHAnsi" w:hAnsiTheme="minorHAnsi"/>
                <w:sz w:val="20"/>
                <w:szCs w:val="20"/>
              </w:rPr>
              <w:t>4868</w:t>
            </w:r>
          </w:p>
        </w:tc>
        <w:tc>
          <w:tcPr>
            <w:tcW w:w="1701" w:type="dxa"/>
            <w:vAlign w:val="bottom"/>
          </w:tcPr>
          <w:p w14:paraId="1C55CAC6" w14:textId="5C83790D"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White Rock</w:t>
            </w:r>
          </w:p>
        </w:tc>
        <w:tc>
          <w:tcPr>
            <w:tcW w:w="1984" w:type="dxa"/>
            <w:vAlign w:val="bottom"/>
          </w:tcPr>
          <w:p w14:paraId="2250C72D" w14:textId="3AC7BF3D"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34</w:t>
            </w:r>
          </w:p>
        </w:tc>
        <w:tc>
          <w:tcPr>
            <w:tcW w:w="991" w:type="dxa"/>
            <w:vAlign w:val="bottom"/>
          </w:tcPr>
          <w:p w14:paraId="0FF5DA80" w14:textId="1C0066FF"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6.60%</w:t>
            </w:r>
          </w:p>
        </w:tc>
        <w:tc>
          <w:tcPr>
            <w:tcW w:w="1986" w:type="dxa"/>
            <w:vAlign w:val="bottom"/>
          </w:tcPr>
          <w:p w14:paraId="65CC091C" w14:textId="567C0453"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20</w:t>
            </w:r>
          </w:p>
        </w:tc>
        <w:tc>
          <w:tcPr>
            <w:tcW w:w="1416" w:type="dxa"/>
            <w:vAlign w:val="bottom"/>
          </w:tcPr>
          <w:p w14:paraId="5F86623E" w14:textId="6EBECD20" w:rsidR="009B0804" w:rsidRPr="00A35917" w:rsidRDefault="009B0804" w:rsidP="00B50B25">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35917">
              <w:rPr>
                <w:sz w:val="20"/>
                <w:szCs w:val="20"/>
              </w:rPr>
              <w:t>7.30%</w:t>
            </w:r>
          </w:p>
        </w:tc>
      </w:tr>
    </w:tbl>
    <w:p w14:paraId="43449C64" w14:textId="32F8006A" w:rsidR="00A72750" w:rsidRPr="00AE1866" w:rsidRDefault="00A72750" w:rsidP="00DA473C">
      <w:pPr>
        <w:pStyle w:val="Heading4"/>
      </w:pPr>
      <w:r w:rsidRPr="00AE1866">
        <w:t>Reasons for</w:t>
      </w:r>
      <w:r w:rsidR="00442E3A">
        <w:t xml:space="preserve"> </w:t>
      </w:r>
      <w:r w:rsidRPr="00AE1866">
        <w:t>ineligib</w:t>
      </w:r>
      <w:r w:rsidR="00175211" w:rsidRPr="00AE1866">
        <w:t>ility</w:t>
      </w:r>
      <w:r w:rsidRPr="00AE1866">
        <w:t xml:space="preserve"> </w:t>
      </w:r>
    </w:p>
    <w:p w14:paraId="11B72E61" w14:textId="33CDA2ED" w:rsidR="2F5E6A8E" w:rsidRPr="00175211" w:rsidRDefault="73B49AF5" w:rsidP="006459DF">
      <w:pPr>
        <w:widowControl w:val="0"/>
      </w:pPr>
      <w:r>
        <w:t xml:space="preserve">A proportion </w:t>
      </w:r>
      <w:r w:rsidR="44B6A7C0">
        <w:t>of enquiries</w:t>
      </w:r>
      <w:r>
        <w:t xml:space="preserve"> did not convert because </w:t>
      </w:r>
      <w:r w:rsidR="00FD6FCA">
        <w:t xml:space="preserve">applicants </w:t>
      </w:r>
      <w:r>
        <w:t>did not meet the eligibility criteria. This include</w:t>
      </w:r>
      <w:r w:rsidR="2C7777F8">
        <w:t>d</w:t>
      </w:r>
      <w:r w:rsidR="7BA099E5">
        <w:t>:</w:t>
      </w:r>
    </w:p>
    <w:p w14:paraId="694802EE" w14:textId="3AB3630E" w:rsidR="789E3D6F" w:rsidRPr="00175211" w:rsidRDefault="789E3D6F" w:rsidP="006459DF">
      <w:pPr>
        <w:pStyle w:val="Bullet1"/>
        <w:widowControl w:val="0"/>
      </w:pPr>
      <w:r w:rsidRPr="00175211">
        <w:t>people who have recent experience of family/domestic violence but not intimate partner violence</w:t>
      </w:r>
    </w:p>
    <w:p w14:paraId="74C8DB6E" w14:textId="68752D41" w:rsidR="68D5FD85" w:rsidRDefault="68D5FD85" w:rsidP="009C3811">
      <w:pPr>
        <w:pStyle w:val="Bullet1"/>
        <w:widowControl w:val="0"/>
      </w:pPr>
      <w:r>
        <w:t>w</w:t>
      </w:r>
      <w:r w:rsidR="4D9C0BB6">
        <w:t xml:space="preserve">here the </w:t>
      </w:r>
      <w:r w:rsidR="00121982">
        <w:t xml:space="preserve">change of living circumstance </w:t>
      </w:r>
      <w:r w:rsidR="4D9C0BB6">
        <w:t xml:space="preserve">was more than 12 </w:t>
      </w:r>
      <w:r w:rsidR="005E3802">
        <w:t xml:space="preserve">weeks </w:t>
      </w:r>
      <w:r w:rsidR="4D9C0BB6">
        <w:t>ago</w:t>
      </w:r>
    </w:p>
    <w:p w14:paraId="307BB07D" w14:textId="3B9865D2" w:rsidR="00583B9B" w:rsidRDefault="00583B9B" w:rsidP="009C3811">
      <w:pPr>
        <w:pStyle w:val="Bullet1"/>
        <w:widowControl w:val="0"/>
      </w:pPr>
      <w:r>
        <w:t xml:space="preserve">where violence has been perpetrated by someone other than an intimate partner </w:t>
      </w:r>
    </w:p>
    <w:p w14:paraId="6329F1EE" w14:textId="6A81446F" w:rsidR="7E87D20F" w:rsidRDefault="50627CF6" w:rsidP="009C3811">
      <w:pPr>
        <w:pStyle w:val="Bullet1"/>
        <w:widowControl w:val="0"/>
      </w:pPr>
      <w:r>
        <w:t xml:space="preserve">Aboriginal and Torres Strait Islander people </w:t>
      </w:r>
      <w:r w:rsidR="38A31405">
        <w:t xml:space="preserve">who live outside </w:t>
      </w:r>
      <w:r w:rsidR="32A8DFE6">
        <w:t xml:space="preserve">the </w:t>
      </w:r>
      <w:r w:rsidR="2D6374EC">
        <w:t xml:space="preserve">jurisdiction </w:t>
      </w:r>
      <w:r w:rsidR="5284E745">
        <w:t xml:space="preserve">for the </w:t>
      </w:r>
      <w:r w:rsidR="49318E72">
        <w:t>place-based trial.</w:t>
      </w:r>
      <w:r w:rsidR="11A33E0B">
        <w:t xml:space="preserve"> </w:t>
      </w:r>
    </w:p>
    <w:p w14:paraId="0D34848E" w14:textId="406E63C1" w:rsidR="00C467B1" w:rsidRDefault="00C467B1" w:rsidP="009C3811">
      <w:pPr>
        <w:widowControl w:val="0"/>
      </w:pPr>
      <w:r>
        <w:t>Interestingly</w:t>
      </w:r>
      <w:r w:rsidR="00ED2C3B">
        <w:t>,</w:t>
      </w:r>
      <w:r>
        <w:t xml:space="preserve"> </w:t>
      </w:r>
      <w:r w:rsidR="005E2A65">
        <w:t>30</w:t>
      </w:r>
      <w:r w:rsidR="003F131C">
        <w:t xml:space="preserve"> ineligible </w:t>
      </w:r>
      <w:r w:rsidR="00ED2C3B">
        <w:t>e</w:t>
      </w:r>
      <w:r w:rsidR="003F131C">
        <w:t>nquiries were made by people who had already accessed the EVP in the last 12 months</w:t>
      </w:r>
      <w:r w:rsidR="009C3811">
        <w:t>.</w:t>
      </w:r>
    </w:p>
    <w:p w14:paraId="5F57793B" w14:textId="5B6DA3FF" w:rsidR="00B82CA5" w:rsidRDefault="00536F64" w:rsidP="00EB0A78">
      <w:pPr>
        <w:widowControl w:val="0"/>
      </w:pPr>
      <w:r>
        <w:t>Reasons for ineligibility</w:t>
      </w:r>
      <w:r w:rsidR="00442E3A">
        <w:t xml:space="preserve"> or not proceeding</w:t>
      </w:r>
      <w:r>
        <w:t xml:space="preserve"> are further </w:t>
      </w:r>
      <w:r w:rsidR="00B82CA5">
        <w:t xml:space="preserve">illustrated in the table below. </w:t>
      </w:r>
    </w:p>
    <w:p w14:paraId="45F4C721" w14:textId="7753397B" w:rsidR="001174D6" w:rsidRDefault="0068045C" w:rsidP="00EB0A78">
      <w:pPr>
        <w:pStyle w:val="Caption"/>
        <w:keepNext w:val="0"/>
        <w:widowControl w:val="0"/>
        <w:rPr>
          <w:rFonts w:asciiTheme="minorHAnsi" w:hAnsiTheme="minorHAnsi"/>
          <w:color w:val="FF0000"/>
        </w:rPr>
      </w:pPr>
      <w:r w:rsidRPr="00FD6FCA">
        <w:t xml:space="preserve">Table </w:t>
      </w:r>
      <w:r w:rsidRPr="00FD6FCA">
        <w:fldChar w:fldCharType="begin"/>
      </w:r>
      <w:r w:rsidRPr="00FD6FCA">
        <w:instrText xml:space="preserve"> SEQ Table \* ARABIC </w:instrText>
      </w:r>
      <w:r w:rsidRPr="00FD6FCA">
        <w:fldChar w:fldCharType="separate"/>
      </w:r>
      <w:r w:rsidR="00402D18">
        <w:rPr>
          <w:noProof/>
        </w:rPr>
        <w:t>8</w:t>
      </w:r>
      <w:r w:rsidRPr="00FD6FCA">
        <w:fldChar w:fldCharType="end"/>
      </w:r>
      <w:r w:rsidRPr="00FD6FCA">
        <w:t xml:space="preserve">: </w:t>
      </w:r>
      <w:r w:rsidR="00B82CA5" w:rsidRPr="00FD6FCA">
        <w:t>Reasons</w:t>
      </w:r>
      <w:r w:rsidR="00B82CA5">
        <w:t xml:space="preserve"> for ineligibility</w:t>
      </w:r>
    </w:p>
    <w:tbl>
      <w:tblPr>
        <w:tblStyle w:val="WTTable2"/>
        <w:tblW w:w="0" w:type="auto"/>
        <w:tblLook w:val="04A0" w:firstRow="1" w:lastRow="0" w:firstColumn="1" w:lastColumn="0" w:noHBand="0" w:noVBand="1"/>
      </w:tblPr>
      <w:tblGrid>
        <w:gridCol w:w="3401"/>
        <w:gridCol w:w="3402"/>
        <w:gridCol w:w="3402"/>
      </w:tblGrid>
      <w:tr w:rsidR="001174D6" w14:paraId="4807E3C2" w14:textId="77777777" w:rsidTr="00F212EA">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3401" w:type="dxa"/>
          </w:tcPr>
          <w:p w14:paraId="69FCE62B" w14:textId="10A69B50" w:rsidR="001174D6" w:rsidRPr="00F212EA" w:rsidRDefault="00F212EA" w:rsidP="00EB0A78">
            <w:pPr>
              <w:pStyle w:val="Caption1"/>
              <w:keepNext w:val="0"/>
              <w:widowControl w:val="0"/>
              <w:spacing w:before="120" w:after="0" w:line="240" w:lineRule="auto"/>
              <w:rPr>
                <w:color w:val="FFFFFF" w:themeColor="background1"/>
                <w:sz w:val="20"/>
                <w:szCs w:val="16"/>
              </w:rPr>
            </w:pPr>
            <w:r w:rsidRPr="00F212EA">
              <w:rPr>
                <w:color w:val="FFFFFF" w:themeColor="background1"/>
                <w:sz w:val="20"/>
                <w:szCs w:val="16"/>
              </w:rPr>
              <w:t xml:space="preserve">Reason </w:t>
            </w:r>
          </w:p>
        </w:tc>
        <w:tc>
          <w:tcPr>
            <w:tcW w:w="3402" w:type="dxa"/>
          </w:tcPr>
          <w:p w14:paraId="2616FAE1" w14:textId="252AFAF9" w:rsidR="001174D6" w:rsidRPr="00F212EA" w:rsidRDefault="005100ED" w:rsidP="00EB0A78">
            <w:pPr>
              <w:pStyle w:val="Caption1"/>
              <w:keepNext w:val="0"/>
              <w:widowControl w:val="0"/>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F212EA">
              <w:rPr>
                <w:color w:val="FFFFFF" w:themeColor="background1"/>
                <w:sz w:val="20"/>
                <w:szCs w:val="16"/>
              </w:rPr>
              <w:t>Count</w:t>
            </w:r>
          </w:p>
        </w:tc>
        <w:tc>
          <w:tcPr>
            <w:tcW w:w="3402" w:type="dxa"/>
          </w:tcPr>
          <w:p w14:paraId="5AA35BDC" w14:textId="7CEAD5DB" w:rsidR="001174D6" w:rsidRPr="00F212EA" w:rsidRDefault="005100ED" w:rsidP="00EB0A78">
            <w:pPr>
              <w:pStyle w:val="Caption1"/>
              <w:keepNext w:val="0"/>
              <w:widowControl w:val="0"/>
              <w:spacing w:before="12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F212EA">
              <w:rPr>
                <w:color w:val="FFFFFF" w:themeColor="background1"/>
                <w:sz w:val="20"/>
                <w:szCs w:val="16"/>
              </w:rPr>
              <w:t>%</w:t>
            </w:r>
          </w:p>
        </w:tc>
      </w:tr>
      <w:tr w:rsidR="004B2141" w14:paraId="049AD5A4"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0AE491B6" w14:textId="10C82DC2" w:rsidR="004B2141" w:rsidRPr="00EB0A78" w:rsidRDefault="00F212EA" w:rsidP="00EB0A78">
            <w:pPr>
              <w:pStyle w:val="Caption1"/>
              <w:keepNext w:val="0"/>
              <w:widowControl w:val="0"/>
              <w:spacing w:before="120" w:after="0" w:line="240" w:lineRule="auto"/>
              <w:rPr>
                <w:rFonts w:asciiTheme="minorHAnsi" w:hAnsiTheme="minorHAnsi"/>
                <w:sz w:val="20"/>
                <w:szCs w:val="16"/>
              </w:rPr>
            </w:pPr>
            <w:r>
              <w:rPr>
                <w:rFonts w:asciiTheme="minorHAnsi" w:hAnsiTheme="minorHAnsi"/>
                <w:sz w:val="20"/>
                <w:szCs w:val="16"/>
              </w:rPr>
              <w:t>Already a</w:t>
            </w:r>
            <w:r w:rsidR="004B2141" w:rsidRPr="00EB0A78">
              <w:rPr>
                <w:rFonts w:asciiTheme="minorHAnsi" w:hAnsiTheme="minorHAnsi"/>
                <w:sz w:val="20"/>
                <w:szCs w:val="16"/>
              </w:rPr>
              <w:t>ccessed in 12 months</w:t>
            </w:r>
          </w:p>
        </w:tc>
        <w:tc>
          <w:tcPr>
            <w:tcW w:w="3402" w:type="dxa"/>
          </w:tcPr>
          <w:p w14:paraId="7DB6BCEB" w14:textId="2C5B86ED" w:rsidR="004B2141" w:rsidRPr="00A35917" w:rsidRDefault="00F212EA"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Pr>
                <w:rFonts w:asciiTheme="minorHAnsi" w:hAnsiTheme="minorHAnsi"/>
                <w:sz w:val="20"/>
                <w:szCs w:val="16"/>
              </w:rPr>
              <w:t>30</w:t>
            </w:r>
          </w:p>
        </w:tc>
        <w:tc>
          <w:tcPr>
            <w:tcW w:w="3402" w:type="dxa"/>
          </w:tcPr>
          <w:p w14:paraId="667A8059" w14:textId="04899F58" w:rsidR="004B2141" w:rsidRPr="00A35917" w:rsidRDefault="00F212EA"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Pr>
                <w:rFonts w:asciiTheme="minorHAnsi" w:hAnsiTheme="minorHAnsi"/>
                <w:sz w:val="20"/>
                <w:szCs w:val="16"/>
              </w:rPr>
              <w:t>5</w:t>
            </w:r>
            <w:r w:rsidR="004B2141" w:rsidRPr="00A35917">
              <w:rPr>
                <w:rFonts w:asciiTheme="minorHAnsi" w:hAnsiTheme="minorHAnsi"/>
                <w:sz w:val="20"/>
                <w:szCs w:val="16"/>
              </w:rPr>
              <w:t>%</w:t>
            </w:r>
          </w:p>
        </w:tc>
      </w:tr>
      <w:tr w:rsidR="004B2141" w14:paraId="7D122CBF"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016A6A95" w14:textId="60C095F7" w:rsidR="004B2141" w:rsidRPr="00FD6FCA" w:rsidRDefault="00442E3A" w:rsidP="00442E3A">
            <w:pPr>
              <w:pStyle w:val="Caption1"/>
              <w:keepNext w:val="0"/>
              <w:widowControl w:val="0"/>
              <w:spacing w:before="120" w:after="0" w:line="240" w:lineRule="auto"/>
              <w:jc w:val="left"/>
              <w:rPr>
                <w:rFonts w:asciiTheme="minorHAnsi" w:hAnsiTheme="minorHAnsi"/>
                <w:sz w:val="20"/>
                <w:szCs w:val="16"/>
              </w:rPr>
            </w:pPr>
            <w:r w:rsidRPr="00FD6FCA">
              <w:rPr>
                <w:rFonts w:asciiTheme="minorHAnsi" w:hAnsiTheme="minorHAnsi"/>
                <w:sz w:val="20"/>
                <w:szCs w:val="16"/>
              </w:rPr>
              <w:t>Didn’t meet ch</w:t>
            </w:r>
            <w:r w:rsidR="004B2141" w:rsidRPr="00FD6FCA">
              <w:rPr>
                <w:rFonts w:asciiTheme="minorHAnsi" w:hAnsiTheme="minorHAnsi"/>
                <w:sz w:val="20"/>
                <w:szCs w:val="16"/>
              </w:rPr>
              <w:t>anged living</w:t>
            </w:r>
            <w:r w:rsidRPr="00FD6FCA">
              <w:rPr>
                <w:rFonts w:asciiTheme="minorHAnsi" w:hAnsiTheme="minorHAnsi"/>
                <w:sz w:val="20"/>
                <w:szCs w:val="16"/>
              </w:rPr>
              <w:t xml:space="preserve"> criteria</w:t>
            </w:r>
          </w:p>
        </w:tc>
        <w:tc>
          <w:tcPr>
            <w:tcW w:w="3402" w:type="dxa"/>
          </w:tcPr>
          <w:p w14:paraId="6A879990" w14:textId="1D258525"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17</w:t>
            </w:r>
          </w:p>
        </w:tc>
        <w:tc>
          <w:tcPr>
            <w:tcW w:w="3402" w:type="dxa"/>
          </w:tcPr>
          <w:p w14:paraId="6F1B156F" w14:textId="6655BCA7"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3%</w:t>
            </w:r>
          </w:p>
        </w:tc>
      </w:tr>
      <w:tr w:rsidR="004B2141" w14:paraId="045BBAD6"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3D4B8B1B" w14:textId="09B0D143" w:rsidR="004B2141" w:rsidRPr="00FD6FCA" w:rsidRDefault="00442E3A" w:rsidP="00EB0A78">
            <w:pPr>
              <w:pStyle w:val="Caption1"/>
              <w:keepNext w:val="0"/>
              <w:widowControl w:val="0"/>
              <w:spacing w:before="120" w:after="0" w:line="240" w:lineRule="auto"/>
              <w:rPr>
                <w:rFonts w:asciiTheme="minorHAnsi" w:hAnsiTheme="minorHAnsi"/>
                <w:sz w:val="20"/>
                <w:szCs w:val="16"/>
              </w:rPr>
            </w:pPr>
            <w:r w:rsidRPr="00FD6FCA">
              <w:rPr>
                <w:rFonts w:asciiTheme="minorHAnsi" w:hAnsiTheme="minorHAnsi"/>
                <w:sz w:val="20"/>
                <w:szCs w:val="16"/>
              </w:rPr>
              <w:t>Didn’t meet f</w:t>
            </w:r>
            <w:r w:rsidR="004B2141" w:rsidRPr="00FD6FCA">
              <w:rPr>
                <w:rFonts w:asciiTheme="minorHAnsi" w:hAnsiTheme="minorHAnsi"/>
                <w:sz w:val="20"/>
                <w:szCs w:val="16"/>
              </w:rPr>
              <w:t xml:space="preserve">inancial </w:t>
            </w:r>
            <w:r w:rsidR="003F131C" w:rsidRPr="00FD6FCA">
              <w:rPr>
                <w:rFonts w:asciiTheme="minorHAnsi" w:hAnsiTheme="minorHAnsi"/>
                <w:sz w:val="20"/>
                <w:szCs w:val="16"/>
              </w:rPr>
              <w:t>s</w:t>
            </w:r>
            <w:r w:rsidR="004B2141" w:rsidRPr="00FD6FCA">
              <w:rPr>
                <w:rFonts w:asciiTheme="minorHAnsi" w:hAnsiTheme="minorHAnsi"/>
                <w:sz w:val="20"/>
                <w:szCs w:val="16"/>
              </w:rPr>
              <w:t>tress</w:t>
            </w:r>
            <w:r w:rsidRPr="00FD6FCA">
              <w:rPr>
                <w:rFonts w:asciiTheme="minorHAnsi" w:hAnsiTheme="minorHAnsi"/>
                <w:sz w:val="20"/>
                <w:szCs w:val="16"/>
              </w:rPr>
              <w:t xml:space="preserve"> criterion</w:t>
            </w:r>
          </w:p>
        </w:tc>
        <w:tc>
          <w:tcPr>
            <w:tcW w:w="3402" w:type="dxa"/>
          </w:tcPr>
          <w:p w14:paraId="16245E0F" w14:textId="575225DD"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1</w:t>
            </w:r>
          </w:p>
        </w:tc>
        <w:tc>
          <w:tcPr>
            <w:tcW w:w="3402" w:type="dxa"/>
          </w:tcPr>
          <w:p w14:paraId="0C39115C" w14:textId="0233411E"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0%</w:t>
            </w:r>
          </w:p>
        </w:tc>
      </w:tr>
      <w:tr w:rsidR="004B2141" w14:paraId="2A43AEDE"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4E1B5100" w14:textId="3CAA094A" w:rsidR="004B2141" w:rsidRPr="00FD6FCA" w:rsidRDefault="00442E3A" w:rsidP="00EB0A78">
            <w:pPr>
              <w:pStyle w:val="Caption1"/>
              <w:keepNext w:val="0"/>
              <w:widowControl w:val="0"/>
              <w:spacing w:before="120" w:after="0" w:line="240" w:lineRule="auto"/>
              <w:rPr>
                <w:rFonts w:asciiTheme="minorHAnsi" w:hAnsiTheme="minorHAnsi"/>
                <w:sz w:val="20"/>
                <w:szCs w:val="16"/>
              </w:rPr>
            </w:pPr>
            <w:r w:rsidRPr="00FD6FCA">
              <w:rPr>
                <w:rFonts w:asciiTheme="minorHAnsi" w:hAnsiTheme="minorHAnsi"/>
                <w:sz w:val="20"/>
                <w:szCs w:val="16"/>
              </w:rPr>
              <w:t xml:space="preserve">Didn’t meet </w:t>
            </w:r>
            <w:r w:rsidR="004B2141" w:rsidRPr="00FD6FCA">
              <w:rPr>
                <w:rFonts w:asciiTheme="minorHAnsi" w:hAnsiTheme="minorHAnsi"/>
                <w:sz w:val="20"/>
                <w:szCs w:val="16"/>
              </w:rPr>
              <w:t>IPV</w:t>
            </w:r>
            <w:r w:rsidRPr="00FD6FCA">
              <w:rPr>
                <w:rFonts w:asciiTheme="minorHAnsi" w:hAnsiTheme="minorHAnsi"/>
                <w:sz w:val="20"/>
                <w:szCs w:val="16"/>
              </w:rPr>
              <w:t xml:space="preserve"> criteria</w:t>
            </w:r>
          </w:p>
        </w:tc>
        <w:tc>
          <w:tcPr>
            <w:tcW w:w="3402" w:type="dxa"/>
          </w:tcPr>
          <w:p w14:paraId="08FF3BC1" w14:textId="3779D0F5"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37</w:t>
            </w:r>
          </w:p>
        </w:tc>
        <w:tc>
          <w:tcPr>
            <w:tcW w:w="3402" w:type="dxa"/>
          </w:tcPr>
          <w:p w14:paraId="42A40AEB" w14:textId="0355D3B9"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7%</w:t>
            </w:r>
          </w:p>
        </w:tc>
      </w:tr>
      <w:tr w:rsidR="004B2141" w14:paraId="0EC175CA"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58F51A75" w14:textId="341A01F5" w:rsidR="004B2141" w:rsidRPr="00FD6FCA" w:rsidRDefault="004B2141" w:rsidP="00EB0A78">
            <w:pPr>
              <w:pStyle w:val="Caption1"/>
              <w:keepNext w:val="0"/>
              <w:widowControl w:val="0"/>
              <w:spacing w:before="120" w:after="0" w:line="240" w:lineRule="auto"/>
              <w:rPr>
                <w:rFonts w:asciiTheme="minorHAnsi" w:hAnsiTheme="minorHAnsi"/>
                <w:sz w:val="20"/>
                <w:szCs w:val="16"/>
              </w:rPr>
            </w:pPr>
            <w:r w:rsidRPr="00FD6FCA">
              <w:rPr>
                <w:rFonts w:asciiTheme="minorHAnsi" w:hAnsiTheme="minorHAnsi"/>
                <w:sz w:val="20"/>
                <w:szCs w:val="16"/>
              </w:rPr>
              <w:t xml:space="preserve">Out of </w:t>
            </w:r>
            <w:r w:rsidR="003F131C" w:rsidRPr="00FD6FCA">
              <w:rPr>
                <w:rFonts w:asciiTheme="minorHAnsi" w:hAnsiTheme="minorHAnsi"/>
                <w:sz w:val="20"/>
                <w:szCs w:val="16"/>
              </w:rPr>
              <w:t>r</w:t>
            </w:r>
            <w:r w:rsidRPr="00FD6FCA">
              <w:rPr>
                <w:rFonts w:asciiTheme="minorHAnsi" w:hAnsiTheme="minorHAnsi"/>
                <w:sz w:val="20"/>
                <w:szCs w:val="16"/>
              </w:rPr>
              <w:t>egion</w:t>
            </w:r>
          </w:p>
        </w:tc>
        <w:tc>
          <w:tcPr>
            <w:tcW w:w="3402" w:type="dxa"/>
          </w:tcPr>
          <w:p w14:paraId="4E04DF6F" w14:textId="1E2745B8"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229</w:t>
            </w:r>
          </w:p>
        </w:tc>
        <w:tc>
          <w:tcPr>
            <w:tcW w:w="3402" w:type="dxa"/>
          </w:tcPr>
          <w:p w14:paraId="2BFC7280" w14:textId="62E253E7"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41%</w:t>
            </w:r>
          </w:p>
        </w:tc>
      </w:tr>
      <w:tr w:rsidR="004B2141" w14:paraId="508A5BB3"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2ED07F54" w14:textId="12ADF0B1" w:rsidR="004B2141" w:rsidRPr="00FD6FCA" w:rsidRDefault="00442E3A" w:rsidP="00EB0A78">
            <w:pPr>
              <w:pStyle w:val="Caption1"/>
              <w:keepNext w:val="0"/>
              <w:widowControl w:val="0"/>
              <w:spacing w:before="120" w:after="0" w:line="240" w:lineRule="auto"/>
              <w:rPr>
                <w:rFonts w:asciiTheme="minorHAnsi" w:hAnsiTheme="minorHAnsi"/>
                <w:sz w:val="20"/>
                <w:szCs w:val="16"/>
              </w:rPr>
            </w:pPr>
            <w:r w:rsidRPr="00FD6FCA">
              <w:rPr>
                <w:rFonts w:asciiTheme="minorHAnsi" w:hAnsiTheme="minorHAnsi"/>
                <w:sz w:val="20"/>
                <w:szCs w:val="16"/>
              </w:rPr>
              <w:t>Didn’t meet timeframe criteria</w:t>
            </w:r>
          </w:p>
        </w:tc>
        <w:tc>
          <w:tcPr>
            <w:tcW w:w="3402" w:type="dxa"/>
          </w:tcPr>
          <w:p w14:paraId="0FB19528" w14:textId="76A24476"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5</w:t>
            </w:r>
          </w:p>
        </w:tc>
        <w:tc>
          <w:tcPr>
            <w:tcW w:w="3402" w:type="dxa"/>
          </w:tcPr>
          <w:p w14:paraId="2AB3D8A1" w14:textId="1FB9BE8C"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1%</w:t>
            </w:r>
          </w:p>
        </w:tc>
      </w:tr>
      <w:tr w:rsidR="004B2141" w14:paraId="3FF44104" w14:textId="77777777" w:rsidTr="00F212EA">
        <w:tc>
          <w:tcPr>
            <w:cnfStyle w:val="001000000000" w:firstRow="0" w:lastRow="0" w:firstColumn="1" w:lastColumn="0" w:oddVBand="0" w:evenVBand="0" w:oddHBand="0" w:evenHBand="0" w:firstRowFirstColumn="0" w:firstRowLastColumn="0" w:lastRowFirstColumn="0" w:lastRowLastColumn="0"/>
            <w:tcW w:w="3401" w:type="dxa"/>
          </w:tcPr>
          <w:p w14:paraId="07F6B67C" w14:textId="2049DCC7" w:rsidR="004B2141" w:rsidRPr="00FD6FCA" w:rsidRDefault="004B2141" w:rsidP="00EB0A78">
            <w:pPr>
              <w:pStyle w:val="Caption1"/>
              <w:keepNext w:val="0"/>
              <w:widowControl w:val="0"/>
              <w:spacing w:before="120" w:after="0" w:line="240" w:lineRule="auto"/>
              <w:rPr>
                <w:rFonts w:asciiTheme="minorHAnsi" w:hAnsiTheme="minorHAnsi"/>
                <w:sz w:val="20"/>
                <w:szCs w:val="16"/>
              </w:rPr>
            </w:pPr>
            <w:r w:rsidRPr="00FD6FCA">
              <w:rPr>
                <w:rFonts w:asciiTheme="minorHAnsi" w:hAnsiTheme="minorHAnsi"/>
                <w:sz w:val="20"/>
                <w:szCs w:val="16"/>
              </w:rPr>
              <w:t>Withdrew enquiry/</w:t>
            </w:r>
            <w:r w:rsidR="003F131C" w:rsidRPr="00FD6FCA">
              <w:rPr>
                <w:rFonts w:asciiTheme="minorHAnsi" w:hAnsiTheme="minorHAnsi"/>
                <w:sz w:val="20"/>
                <w:szCs w:val="16"/>
              </w:rPr>
              <w:t>application</w:t>
            </w:r>
          </w:p>
        </w:tc>
        <w:tc>
          <w:tcPr>
            <w:tcW w:w="3402" w:type="dxa"/>
          </w:tcPr>
          <w:p w14:paraId="1EC37656" w14:textId="79C6E3A3"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9</w:t>
            </w:r>
          </w:p>
        </w:tc>
        <w:tc>
          <w:tcPr>
            <w:tcW w:w="3402" w:type="dxa"/>
          </w:tcPr>
          <w:p w14:paraId="4B9F7910" w14:textId="666134F0" w:rsidR="004B2141" w:rsidRPr="00FD6FCA" w:rsidRDefault="004B2141" w:rsidP="00EB0A78">
            <w:pPr>
              <w:pStyle w:val="Caption1"/>
              <w:keepNext w:val="0"/>
              <w:widowControl w:val="0"/>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FD6FCA">
              <w:rPr>
                <w:rFonts w:asciiTheme="minorHAnsi" w:hAnsiTheme="minorHAnsi"/>
                <w:sz w:val="20"/>
                <w:szCs w:val="16"/>
              </w:rPr>
              <w:t>2%</w:t>
            </w:r>
          </w:p>
        </w:tc>
      </w:tr>
    </w:tbl>
    <w:p w14:paraId="3134F02A" w14:textId="6F34BCCB" w:rsidR="00393E2F" w:rsidRPr="00F212EA" w:rsidRDefault="00393E2F" w:rsidP="00442E3A">
      <w:pPr>
        <w:pStyle w:val="Heading3"/>
      </w:pPr>
      <w:r w:rsidRPr="00F212EA">
        <w:t>What were the most common supports provided</w:t>
      </w:r>
      <w:r w:rsidR="00A62D40" w:rsidRPr="00F212EA">
        <w:t xml:space="preserve"> to EVP clients</w:t>
      </w:r>
      <w:r w:rsidRPr="00F212EA">
        <w:t xml:space="preserve">? </w:t>
      </w:r>
    </w:p>
    <w:p w14:paraId="427D29B7" w14:textId="6E9CD424" w:rsidR="008C63D3" w:rsidRPr="00FD6FCA" w:rsidRDefault="0818629B" w:rsidP="00442E3A">
      <w:pPr>
        <w:widowControl w:val="0"/>
        <w:rPr>
          <w:lang w:eastAsia="en-AU"/>
        </w:rPr>
      </w:pPr>
      <w:r>
        <w:t xml:space="preserve">The EVP </w:t>
      </w:r>
      <w:r w:rsidRPr="00B26C17">
        <w:t>provides access of up to $5,000 in financial</w:t>
      </w:r>
      <w:r w:rsidRPr="00B355DF">
        <w:t xml:space="preserve"> assistance</w:t>
      </w:r>
      <w:r>
        <w:t xml:space="preserve">. This includes </w:t>
      </w:r>
      <w:r w:rsidRPr="00B355DF">
        <w:t>a cash or equivalent payment of up to $1,500 and the remainder in goods, services and support</w:t>
      </w:r>
      <w:r>
        <w:t xml:space="preserve">. </w:t>
      </w:r>
      <w:r>
        <w:rPr>
          <w:lang w:eastAsia="en-AU"/>
        </w:rPr>
        <w:t xml:space="preserve">Of the $1,500 cash payment, up to $500 can be paid </w:t>
      </w:r>
      <w:r>
        <w:rPr>
          <w:lang w:eastAsia="en-AU"/>
        </w:rPr>
        <w:lastRenderedPageBreak/>
        <w:t>as an immediate assistance payment to those in crisis during the application process.</w:t>
      </w:r>
      <w:r w:rsidR="008C63D3">
        <w:rPr>
          <w:rStyle w:val="FootnoteReference"/>
          <w:lang w:eastAsia="en-AU"/>
        </w:rPr>
        <w:footnoteReference w:id="7"/>
      </w:r>
      <w:r>
        <w:rPr>
          <w:lang w:eastAsia="en-AU"/>
        </w:rPr>
        <w:t xml:space="preserve"> </w:t>
      </w:r>
      <w:r w:rsidR="316BD34C">
        <w:rPr>
          <w:lang w:eastAsia="en-AU"/>
        </w:rPr>
        <w:t xml:space="preserve">Case management assists </w:t>
      </w:r>
      <w:r w:rsidR="316BD34C" w:rsidRPr="00FD6FCA">
        <w:rPr>
          <w:lang w:eastAsia="en-AU"/>
        </w:rPr>
        <w:t xml:space="preserve">in supporting clients emotionally, </w:t>
      </w:r>
      <w:r w:rsidR="38CA3F34" w:rsidRPr="00FD6FCA">
        <w:rPr>
          <w:lang w:eastAsia="en-AU"/>
        </w:rPr>
        <w:t>and</w:t>
      </w:r>
      <w:r w:rsidR="316BD34C" w:rsidRPr="00FD6FCA">
        <w:rPr>
          <w:lang w:eastAsia="en-AU"/>
        </w:rPr>
        <w:t xml:space="preserve"> in making warm referrals to specialist services outside the EVP. </w:t>
      </w:r>
    </w:p>
    <w:p w14:paraId="0F20E1FA" w14:textId="6F093CC4" w:rsidR="006D0605" w:rsidRPr="00FD6FCA" w:rsidRDefault="2FAE5EFE" w:rsidP="00442E3A">
      <w:pPr>
        <w:widowControl w:val="0"/>
      </w:pPr>
      <w:proofErr w:type="gramStart"/>
      <w:r w:rsidRPr="00FD6FCA">
        <w:t>At</w:t>
      </w:r>
      <w:proofErr w:type="gramEnd"/>
      <w:r w:rsidRPr="00FD6FCA">
        <w:t xml:space="preserve"> </w:t>
      </w:r>
      <w:r w:rsidR="000F55F7" w:rsidRPr="00FD6FCA">
        <w:t>17</w:t>
      </w:r>
      <w:r w:rsidRPr="00FD6FCA">
        <w:t xml:space="preserve"> May 2024, </w:t>
      </w:r>
      <w:r w:rsidR="07E80F02" w:rsidRPr="00FD6FCA">
        <w:t>$1,319,309.10 h</w:t>
      </w:r>
      <w:r w:rsidR="6D67E673" w:rsidRPr="00FD6FCA">
        <w:t xml:space="preserve">ad been provided </w:t>
      </w:r>
      <w:r w:rsidR="485380C0" w:rsidRPr="00FD6FCA">
        <w:t xml:space="preserve">to clients of the place-based EVP trial. </w:t>
      </w:r>
      <w:r w:rsidR="07E80F02" w:rsidRPr="00FD6FCA">
        <w:t xml:space="preserve">This represents an average payment of </w:t>
      </w:r>
      <w:r w:rsidR="50FBB21D" w:rsidRPr="00FD6FCA">
        <w:t>$</w:t>
      </w:r>
      <w:r w:rsidR="4A70B3A5" w:rsidRPr="00FD6FCA">
        <w:t>4,695.</w:t>
      </w:r>
      <w:r w:rsidRPr="00FD6FCA">
        <w:t xml:space="preserve"> </w:t>
      </w:r>
      <w:r w:rsidR="00722760" w:rsidRPr="00FD6FCA">
        <w:t xml:space="preserve">Of the money, </w:t>
      </w:r>
      <w:r w:rsidRPr="00FD6FCA">
        <w:t>$</w:t>
      </w:r>
      <w:r w:rsidR="007C02A2" w:rsidRPr="00FD6FCA">
        <w:t>398</w:t>
      </w:r>
      <w:r w:rsidRPr="00FD6FCA">
        <w:t>,107.21 had been provided in cash payments</w:t>
      </w:r>
      <w:r w:rsidR="0818629B" w:rsidRPr="00FD6FCA">
        <w:t>.</w:t>
      </w:r>
      <w:r w:rsidR="00F212EA" w:rsidRPr="00FD6FCA">
        <w:t xml:space="preserve"> </w:t>
      </w:r>
      <w:r w:rsidR="0818629B" w:rsidRPr="00FD6FCA">
        <w:t xml:space="preserve">The data </w:t>
      </w:r>
      <w:r w:rsidR="316BD34C" w:rsidRPr="00FD6FCA">
        <w:t xml:space="preserve">show that material aid (such as household goods), accommodation and transport were the most accessed goods and services. </w:t>
      </w:r>
      <w:r w:rsidR="0818629B" w:rsidRPr="00FD6FCA">
        <w:t>In the qualitative research, c</w:t>
      </w:r>
      <w:r w:rsidRPr="00FD6FCA">
        <w:t xml:space="preserve">lients </w:t>
      </w:r>
      <w:r w:rsidR="316BD34C" w:rsidRPr="00FD6FCA">
        <w:t xml:space="preserve">and place-based trial workers </w:t>
      </w:r>
      <w:r w:rsidRPr="00FD6FCA">
        <w:t>report</w:t>
      </w:r>
      <w:r w:rsidR="0818629B" w:rsidRPr="00FD6FCA">
        <w:t>ed</w:t>
      </w:r>
      <w:r w:rsidRPr="00FD6FCA">
        <w:t xml:space="preserve"> </w:t>
      </w:r>
      <w:r w:rsidR="316BD34C" w:rsidRPr="00FD6FCA">
        <w:t>using</w:t>
      </w:r>
      <w:r w:rsidRPr="00FD6FCA">
        <w:t xml:space="preserve"> goods and services funding in a variety of ways, such as payment of rent arrears to enable a client to remain in their home, payment of the bond on a new home, replacement of damaged goods, repairs to home and car, and even the purchase of a fire pit to assist with healing and recovery. </w:t>
      </w:r>
    </w:p>
    <w:p w14:paraId="6F87E871" w14:textId="27A4A070" w:rsidR="007803A9" w:rsidRPr="00B646C8" w:rsidRDefault="0068045C" w:rsidP="00442E3A">
      <w:pPr>
        <w:pStyle w:val="Caption"/>
        <w:keepNext w:val="0"/>
        <w:widowControl w:val="0"/>
      </w:pPr>
      <w:r w:rsidRPr="00FD6FCA">
        <w:t xml:space="preserve">Table </w:t>
      </w:r>
      <w:r w:rsidRPr="00FD6FCA">
        <w:fldChar w:fldCharType="begin"/>
      </w:r>
      <w:r w:rsidRPr="00FD6FCA">
        <w:instrText xml:space="preserve"> SEQ Table \* ARABIC </w:instrText>
      </w:r>
      <w:r w:rsidRPr="00FD6FCA">
        <w:fldChar w:fldCharType="separate"/>
      </w:r>
      <w:r w:rsidR="00402D18">
        <w:rPr>
          <w:noProof/>
        </w:rPr>
        <w:t>9</w:t>
      </w:r>
      <w:r w:rsidRPr="00FD6FCA">
        <w:fldChar w:fldCharType="end"/>
      </w:r>
      <w:r w:rsidRPr="00FD6FCA">
        <w:t xml:space="preserve">: </w:t>
      </w:r>
      <w:r w:rsidR="00DB5C65" w:rsidRPr="00FD6FCA">
        <w:t>Split between cash and goods and</w:t>
      </w:r>
      <w:r w:rsidR="00DB5C65" w:rsidRPr="005E5932">
        <w:t xml:space="preserve"> services accessed </w:t>
      </w:r>
    </w:p>
    <w:tbl>
      <w:tblPr>
        <w:tblStyle w:val="WTTable2"/>
        <w:tblW w:w="10206" w:type="dxa"/>
        <w:tblLook w:val="04A0" w:firstRow="1" w:lastRow="0" w:firstColumn="1" w:lastColumn="0" w:noHBand="0" w:noVBand="1"/>
      </w:tblPr>
      <w:tblGrid>
        <w:gridCol w:w="6709"/>
        <w:gridCol w:w="3497"/>
      </w:tblGrid>
      <w:tr w:rsidR="005E5932" w:rsidRPr="001C76DE" w14:paraId="57B1F195" w14:textId="77777777" w:rsidTr="001A7E8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709" w:type="dxa"/>
            <w:hideMark/>
          </w:tcPr>
          <w:p w14:paraId="25960F5A" w14:textId="46314CB8" w:rsidR="007E4759" w:rsidRPr="001C76DE" w:rsidRDefault="007E4759" w:rsidP="00442E3A">
            <w:pPr>
              <w:widowControl w:val="0"/>
              <w:spacing w:line="240" w:lineRule="auto"/>
              <w:rPr>
                <w:color w:val="FFFFFF" w:themeColor="background1"/>
                <w:sz w:val="20"/>
                <w:szCs w:val="20"/>
              </w:rPr>
            </w:pPr>
            <w:r w:rsidRPr="001C76DE">
              <w:rPr>
                <w:color w:val="FFFFFF" w:themeColor="background1"/>
                <w:sz w:val="20"/>
                <w:szCs w:val="20"/>
              </w:rPr>
              <w:t xml:space="preserve">Funding </w:t>
            </w:r>
            <w:r w:rsidR="00EC14BD" w:rsidRPr="001C76DE">
              <w:rPr>
                <w:color w:val="FFFFFF" w:themeColor="background1"/>
                <w:sz w:val="20"/>
                <w:szCs w:val="20"/>
              </w:rPr>
              <w:t>t</w:t>
            </w:r>
            <w:r w:rsidRPr="001C76DE">
              <w:rPr>
                <w:color w:val="FFFFFF" w:themeColor="background1"/>
                <w:sz w:val="20"/>
                <w:szCs w:val="20"/>
              </w:rPr>
              <w:t xml:space="preserve">ype </w:t>
            </w:r>
          </w:p>
        </w:tc>
        <w:tc>
          <w:tcPr>
            <w:tcW w:w="3497" w:type="dxa"/>
            <w:hideMark/>
          </w:tcPr>
          <w:p w14:paraId="08D7BE73" w14:textId="49220AAF" w:rsidR="007E4759" w:rsidRPr="001C76DE" w:rsidRDefault="007E4759" w:rsidP="00442E3A">
            <w:pPr>
              <w:widowControl w:val="0"/>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C76DE">
              <w:rPr>
                <w:color w:val="FFFFFF" w:themeColor="background1"/>
                <w:sz w:val="20"/>
                <w:szCs w:val="20"/>
              </w:rPr>
              <w:t xml:space="preserve">Total </w:t>
            </w:r>
            <w:r w:rsidR="00EC14BD" w:rsidRPr="001C76DE">
              <w:rPr>
                <w:color w:val="FFFFFF" w:themeColor="background1"/>
                <w:sz w:val="20"/>
                <w:szCs w:val="20"/>
              </w:rPr>
              <w:t>f</w:t>
            </w:r>
            <w:r w:rsidRPr="001C76DE">
              <w:rPr>
                <w:color w:val="FFFFFF" w:themeColor="background1"/>
                <w:sz w:val="20"/>
                <w:szCs w:val="20"/>
              </w:rPr>
              <w:t>unding</w:t>
            </w:r>
          </w:p>
        </w:tc>
      </w:tr>
      <w:tr w:rsidR="0036034B" w:rsidRPr="001C76DE" w14:paraId="233973F0" w14:textId="77777777" w:rsidTr="009331AF">
        <w:trPr>
          <w:trHeight w:val="424"/>
        </w:trPr>
        <w:tc>
          <w:tcPr>
            <w:cnfStyle w:val="001000000000" w:firstRow="0" w:lastRow="0" w:firstColumn="1" w:lastColumn="0" w:oddVBand="0" w:evenVBand="0" w:oddHBand="0" w:evenHBand="0" w:firstRowFirstColumn="0" w:firstRowLastColumn="0" w:lastRowFirstColumn="0" w:lastRowLastColumn="0"/>
            <w:tcW w:w="6709" w:type="dxa"/>
            <w:vAlign w:val="center"/>
            <w:hideMark/>
          </w:tcPr>
          <w:p w14:paraId="608DB69F" w14:textId="33550752" w:rsidR="0036034B" w:rsidRPr="00EB0A78" w:rsidRDefault="0036034B" w:rsidP="00442E3A">
            <w:pPr>
              <w:widowControl w:val="0"/>
              <w:spacing w:line="240" w:lineRule="auto"/>
              <w:rPr>
                <w:rFonts w:asciiTheme="minorHAnsi" w:hAnsiTheme="minorHAnsi"/>
                <w:sz w:val="20"/>
                <w:szCs w:val="20"/>
              </w:rPr>
            </w:pPr>
            <w:r w:rsidRPr="00EB0A78">
              <w:rPr>
                <w:rFonts w:asciiTheme="minorHAnsi" w:hAnsiTheme="minorHAnsi"/>
                <w:sz w:val="20"/>
                <w:szCs w:val="20"/>
              </w:rPr>
              <w:t>Accommodation assistance</w:t>
            </w:r>
          </w:p>
        </w:tc>
        <w:tc>
          <w:tcPr>
            <w:tcW w:w="3497" w:type="dxa"/>
          </w:tcPr>
          <w:p w14:paraId="37A3D544" w14:textId="4B9CE989" w:rsidR="0036034B" w:rsidRPr="001C76DE" w:rsidRDefault="002D2853"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$83,967.10</w:t>
            </w:r>
          </w:p>
        </w:tc>
      </w:tr>
      <w:tr w:rsidR="0036034B" w:rsidRPr="001C76DE" w14:paraId="7B450419" w14:textId="77777777" w:rsidTr="009331AF">
        <w:trPr>
          <w:trHeight w:val="335"/>
        </w:trPr>
        <w:tc>
          <w:tcPr>
            <w:cnfStyle w:val="001000000000" w:firstRow="0" w:lastRow="0" w:firstColumn="1" w:lastColumn="0" w:oddVBand="0" w:evenVBand="0" w:oddHBand="0" w:evenHBand="0" w:firstRowFirstColumn="0" w:firstRowLastColumn="0" w:lastRowFirstColumn="0" w:lastRowLastColumn="0"/>
            <w:tcW w:w="6709" w:type="dxa"/>
            <w:vAlign w:val="center"/>
            <w:hideMark/>
          </w:tcPr>
          <w:p w14:paraId="6E2176AE" w14:textId="3C26A6A7" w:rsidR="0036034B" w:rsidRPr="00EB0A78" w:rsidRDefault="0036034B" w:rsidP="00442E3A">
            <w:pPr>
              <w:widowControl w:val="0"/>
              <w:spacing w:line="240" w:lineRule="auto"/>
              <w:rPr>
                <w:rFonts w:asciiTheme="minorHAnsi" w:hAnsiTheme="minorHAnsi"/>
                <w:sz w:val="20"/>
                <w:szCs w:val="20"/>
              </w:rPr>
            </w:pPr>
            <w:r w:rsidRPr="00EB0A78">
              <w:rPr>
                <w:rFonts w:asciiTheme="minorHAnsi" w:hAnsiTheme="minorHAnsi"/>
                <w:sz w:val="20"/>
                <w:szCs w:val="20"/>
              </w:rPr>
              <w:t xml:space="preserve">Cash or </w:t>
            </w:r>
            <w:r w:rsidR="00BF414F" w:rsidRPr="00EB0A78">
              <w:rPr>
                <w:rFonts w:asciiTheme="minorHAnsi" w:hAnsiTheme="minorHAnsi"/>
                <w:sz w:val="20"/>
                <w:szCs w:val="20"/>
              </w:rPr>
              <w:t>cash equivalent</w:t>
            </w:r>
          </w:p>
        </w:tc>
        <w:tc>
          <w:tcPr>
            <w:tcW w:w="3497" w:type="dxa"/>
          </w:tcPr>
          <w:p w14:paraId="14D2EFC5" w14:textId="6E7E4992" w:rsidR="0036034B" w:rsidRPr="001C76DE" w:rsidRDefault="002D2853"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w:t>
            </w:r>
            <w:r w:rsidR="00F33378">
              <w:rPr>
                <w:sz w:val="20"/>
                <w:szCs w:val="20"/>
              </w:rPr>
              <w:t>398</w:t>
            </w:r>
            <w:r w:rsidRPr="001C76DE">
              <w:rPr>
                <w:sz w:val="20"/>
                <w:szCs w:val="20"/>
              </w:rPr>
              <w:t>,107.21</w:t>
            </w:r>
          </w:p>
        </w:tc>
      </w:tr>
      <w:tr w:rsidR="0036034B" w:rsidRPr="001C76DE" w14:paraId="4366DA52" w14:textId="77777777" w:rsidTr="009331AF">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hideMark/>
          </w:tcPr>
          <w:p w14:paraId="21BB2161" w14:textId="70FEB688" w:rsidR="0036034B" w:rsidRPr="00EB0A78" w:rsidRDefault="0036034B" w:rsidP="00442E3A">
            <w:pPr>
              <w:widowControl w:val="0"/>
              <w:spacing w:line="240" w:lineRule="auto"/>
              <w:rPr>
                <w:rFonts w:asciiTheme="minorHAnsi" w:hAnsiTheme="minorHAnsi"/>
                <w:sz w:val="20"/>
                <w:szCs w:val="20"/>
              </w:rPr>
            </w:pPr>
            <w:r w:rsidRPr="00EB0A78">
              <w:rPr>
                <w:rFonts w:asciiTheme="minorHAnsi" w:hAnsiTheme="minorHAnsi"/>
                <w:sz w:val="20"/>
                <w:szCs w:val="20"/>
              </w:rPr>
              <w:t>Fundamental life skills</w:t>
            </w:r>
          </w:p>
        </w:tc>
        <w:tc>
          <w:tcPr>
            <w:tcW w:w="3497" w:type="dxa"/>
          </w:tcPr>
          <w:p w14:paraId="22FC481A" w14:textId="18927E85" w:rsidR="0036034B" w:rsidRPr="001C76DE" w:rsidRDefault="002D2853"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$14,215.44</w:t>
            </w:r>
          </w:p>
        </w:tc>
      </w:tr>
      <w:tr w:rsidR="0036034B" w:rsidRPr="001C76DE" w14:paraId="7046B429" w14:textId="77777777" w:rsidTr="001D7A60">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tcPr>
          <w:p w14:paraId="6D1493B5" w14:textId="76AD79D6" w:rsidR="0036034B" w:rsidRPr="00EB0A78" w:rsidRDefault="0036034B" w:rsidP="00442E3A">
            <w:pPr>
              <w:widowControl w:val="0"/>
              <w:spacing w:line="240" w:lineRule="auto"/>
              <w:rPr>
                <w:rFonts w:asciiTheme="minorHAnsi" w:hAnsiTheme="minorHAnsi"/>
                <w:sz w:val="20"/>
                <w:szCs w:val="20"/>
              </w:rPr>
            </w:pPr>
            <w:r w:rsidRPr="00EB0A78">
              <w:rPr>
                <w:rFonts w:asciiTheme="minorHAnsi" w:hAnsiTheme="minorHAnsi"/>
                <w:sz w:val="20"/>
                <w:szCs w:val="20"/>
              </w:rPr>
              <w:t>Health care assistance</w:t>
            </w:r>
          </w:p>
        </w:tc>
        <w:tc>
          <w:tcPr>
            <w:tcW w:w="3497" w:type="dxa"/>
          </w:tcPr>
          <w:p w14:paraId="49738874" w14:textId="7E7B2943" w:rsidR="0036034B" w:rsidRPr="001C76DE" w:rsidRDefault="002D2853"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$3,713.80</w:t>
            </w:r>
          </w:p>
        </w:tc>
      </w:tr>
      <w:tr w:rsidR="001A219C" w:rsidRPr="001C76DE" w14:paraId="6BF4F30A" w14:textId="77777777" w:rsidTr="001A7E8E">
        <w:trPr>
          <w:trHeight w:val="201"/>
        </w:trPr>
        <w:tc>
          <w:tcPr>
            <w:cnfStyle w:val="001000000000" w:firstRow="0" w:lastRow="0" w:firstColumn="1" w:lastColumn="0" w:oddVBand="0" w:evenVBand="0" w:oddHBand="0" w:evenHBand="0" w:firstRowFirstColumn="0" w:firstRowLastColumn="0" w:lastRowFirstColumn="0" w:lastRowLastColumn="0"/>
            <w:tcW w:w="6709" w:type="dxa"/>
          </w:tcPr>
          <w:p w14:paraId="637A89EB" w14:textId="022175E2" w:rsidR="001A219C" w:rsidRPr="00EB0A78" w:rsidRDefault="00EC231F" w:rsidP="00442E3A">
            <w:pPr>
              <w:widowControl w:val="0"/>
              <w:spacing w:line="240" w:lineRule="auto"/>
              <w:rPr>
                <w:rFonts w:asciiTheme="minorHAnsi" w:hAnsiTheme="minorHAnsi"/>
                <w:sz w:val="20"/>
                <w:szCs w:val="20"/>
              </w:rPr>
            </w:pPr>
            <w:r w:rsidRPr="00EB0A78">
              <w:rPr>
                <w:rFonts w:asciiTheme="minorHAnsi" w:hAnsiTheme="minorHAnsi"/>
                <w:sz w:val="20"/>
                <w:szCs w:val="20"/>
              </w:rPr>
              <w:t>Other material aid</w:t>
            </w:r>
          </w:p>
        </w:tc>
        <w:tc>
          <w:tcPr>
            <w:tcW w:w="3497" w:type="dxa"/>
          </w:tcPr>
          <w:p w14:paraId="6F09F47B" w14:textId="777F17A3" w:rsidR="001A219C" w:rsidRPr="001C76DE" w:rsidRDefault="00D75106"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$734,232.61</w:t>
            </w:r>
          </w:p>
        </w:tc>
      </w:tr>
      <w:tr w:rsidR="009331AF" w:rsidRPr="001C76DE" w14:paraId="00AF7F84" w14:textId="77777777" w:rsidTr="001D7A60">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tcPr>
          <w:p w14:paraId="2F1CB740" w14:textId="41328164" w:rsidR="009331AF" w:rsidRPr="00EB0A78" w:rsidRDefault="009331AF" w:rsidP="00442E3A">
            <w:pPr>
              <w:widowControl w:val="0"/>
              <w:spacing w:line="240" w:lineRule="auto"/>
              <w:rPr>
                <w:rFonts w:asciiTheme="minorHAnsi" w:hAnsiTheme="minorHAnsi"/>
                <w:sz w:val="20"/>
                <w:szCs w:val="20"/>
              </w:rPr>
            </w:pPr>
            <w:r w:rsidRPr="00EB0A78">
              <w:rPr>
                <w:rFonts w:asciiTheme="minorHAnsi" w:hAnsiTheme="minorHAnsi"/>
                <w:sz w:val="20"/>
                <w:szCs w:val="20"/>
              </w:rPr>
              <w:t>Transport assistance</w:t>
            </w:r>
          </w:p>
        </w:tc>
        <w:tc>
          <w:tcPr>
            <w:tcW w:w="3497" w:type="dxa"/>
          </w:tcPr>
          <w:p w14:paraId="7BAEEC63" w14:textId="4214E4A5" w:rsidR="009331AF" w:rsidRPr="001C76DE" w:rsidRDefault="00D75106"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$59,086.44</w:t>
            </w:r>
          </w:p>
        </w:tc>
      </w:tr>
      <w:tr w:rsidR="009331AF" w:rsidRPr="001C76DE" w14:paraId="3D57BF1F" w14:textId="77777777" w:rsidTr="001D7A60">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tcPr>
          <w:p w14:paraId="28908B33" w14:textId="499AAD79" w:rsidR="009331AF" w:rsidRPr="00EB0A78" w:rsidRDefault="009331AF" w:rsidP="00442E3A">
            <w:pPr>
              <w:widowControl w:val="0"/>
              <w:spacing w:line="240" w:lineRule="auto"/>
              <w:rPr>
                <w:rFonts w:asciiTheme="minorHAnsi" w:hAnsiTheme="minorHAnsi"/>
                <w:sz w:val="20"/>
                <w:szCs w:val="20"/>
              </w:rPr>
            </w:pPr>
            <w:r w:rsidRPr="00EB0A78">
              <w:rPr>
                <w:rFonts w:asciiTheme="minorHAnsi" w:hAnsiTheme="minorHAnsi"/>
                <w:sz w:val="20"/>
                <w:szCs w:val="20"/>
              </w:rPr>
              <w:t>Counselling</w:t>
            </w:r>
          </w:p>
        </w:tc>
        <w:tc>
          <w:tcPr>
            <w:tcW w:w="3497" w:type="dxa"/>
          </w:tcPr>
          <w:p w14:paraId="4C38E28B" w14:textId="6793463B" w:rsidR="009331AF" w:rsidRPr="001C76DE" w:rsidRDefault="00D75106"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$1,956.65</w:t>
            </w:r>
          </w:p>
        </w:tc>
      </w:tr>
      <w:tr w:rsidR="009331AF" w:rsidRPr="001C76DE" w14:paraId="2E9ECC57" w14:textId="77777777" w:rsidTr="001D7A60">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tcPr>
          <w:p w14:paraId="6A4BCCD2" w14:textId="35FA4C87" w:rsidR="009331AF" w:rsidRPr="00EB0A78" w:rsidRDefault="009331AF" w:rsidP="00442E3A">
            <w:pPr>
              <w:widowControl w:val="0"/>
              <w:spacing w:line="240" w:lineRule="auto"/>
              <w:rPr>
                <w:rFonts w:asciiTheme="minorHAnsi" w:hAnsiTheme="minorHAnsi"/>
                <w:sz w:val="20"/>
                <w:szCs w:val="20"/>
              </w:rPr>
            </w:pPr>
            <w:r w:rsidRPr="00EB0A78">
              <w:rPr>
                <w:rFonts w:asciiTheme="minorHAnsi" w:hAnsiTheme="minorHAnsi"/>
                <w:sz w:val="20"/>
                <w:szCs w:val="20"/>
              </w:rPr>
              <w:t xml:space="preserve">Domestic and </w:t>
            </w:r>
            <w:r w:rsidR="00BF414F" w:rsidRPr="00EB0A78">
              <w:rPr>
                <w:rFonts w:asciiTheme="minorHAnsi" w:hAnsiTheme="minorHAnsi"/>
                <w:sz w:val="20"/>
                <w:szCs w:val="20"/>
              </w:rPr>
              <w:t>family violence support</w:t>
            </w:r>
          </w:p>
        </w:tc>
        <w:tc>
          <w:tcPr>
            <w:tcW w:w="3497" w:type="dxa"/>
          </w:tcPr>
          <w:p w14:paraId="78FD75D8" w14:textId="6A792516" w:rsidR="009331AF" w:rsidRPr="001C76DE" w:rsidRDefault="00D75106"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$4,529.85</w:t>
            </w:r>
          </w:p>
        </w:tc>
      </w:tr>
      <w:tr w:rsidR="009331AF" w:rsidRPr="001C76DE" w14:paraId="64278F89" w14:textId="77777777" w:rsidTr="001D7A60">
        <w:trPr>
          <w:trHeight w:val="201"/>
        </w:trPr>
        <w:tc>
          <w:tcPr>
            <w:cnfStyle w:val="001000000000" w:firstRow="0" w:lastRow="0" w:firstColumn="1" w:lastColumn="0" w:oddVBand="0" w:evenVBand="0" w:oddHBand="0" w:evenHBand="0" w:firstRowFirstColumn="0" w:firstRowLastColumn="0" w:lastRowFirstColumn="0" w:lastRowLastColumn="0"/>
            <w:tcW w:w="6709" w:type="dxa"/>
            <w:vAlign w:val="center"/>
          </w:tcPr>
          <w:p w14:paraId="1D11FC9A" w14:textId="4B1A18C7" w:rsidR="009331AF" w:rsidRPr="00EB0A78" w:rsidRDefault="009331AF" w:rsidP="00442E3A">
            <w:pPr>
              <w:widowControl w:val="0"/>
              <w:spacing w:line="240" w:lineRule="auto"/>
              <w:rPr>
                <w:rFonts w:asciiTheme="minorHAnsi" w:hAnsiTheme="minorHAnsi"/>
                <w:sz w:val="20"/>
                <w:szCs w:val="20"/>
              </w:rPr>
            </w:pPr>
            <w:r w:rsidRPr="00EB0A78">
              <w:rPr>
                <w:rFonts w:asciiTheme="minorHAnsi" w:hAnsiTheme="minorHAnsi"/>
                <w:sz w:val="20"/>
                <w:szCs w:val="20"/>
              </w:rPr>
              <w:t>Information/</w:t>
            </w:r>
            <w:r w:rsidR="00BF414F" w:rsidRPr="00EB0A78">
              <w:rPr>
                <w:rFonts w:asciiTheme="minorHAnsi" w:hAnsiTheme="minorHAnsi"/>
                <w:sz w:val="20"/>
                <w:szCs w:val="20"/>
              </w:rPr>
              <w:t>advice/referral</w:t>
            </w:r>
          </w:p>
        </w:tc>
        <w:tc>
          <w:tcPr>
            <w:tcW w:w="3497" w:type="dxa"/>
          </w:tcPr>
          <w:p w14:paraId="56144F00" w14:textId="3458F1CE" w:rsidR="009331AF" w:rsidRPr="001C76DE" w:rsidRDefault="000621AB" w:rsidP="00442E3A">
            <w:pPr>
              <w:widowControl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C76DE">
              <w:rPr>
                <w:sz w:val="20"/>
                <w:szCs w:val="20"/>
              </w:rPr>
              <w:t>$500.00</w:t>
            </w:r>
          </w:p>
        </w:tc>
      </w:tr>
    </w:tbl>
    <w:p w14:paraId="1B8C68C0" w14:textId="5972D1A2" w:rsidR="002550B7" w:rsidRPr="007707D0" w:rsidRDefault="002550B7" w:rsidP="00442E3A">
      <w:pPr>
        <w:pStyle w:val="Heading4"/>
      </w:pPr>
      <w:r w:rsidRPr="007707D0">
        <w:t>Warm referrals</w:t>
      </w:r>
    </w:p>
    <w:p w14:paraId="56EE4044" w14:textId="43355AC4" w:rsidR="00393E2F" w:rsidRDefault="00E97AB8" w:rsidP="00442E3A">
      <w:pPr>
        <w:widowControl w:val="0"/>
      </w:pPr>
      <w:r w:rsidRPr="00A85805">
        <w:t>C</w:t>
      </w:r>
      <w:r w:rsidR="62AB302B" w:rsidRPr="00A85805">
        <w:t xml:space="preserve">lients are routinely advised </w:t>
      </w:r>
      <w:r w:rsidR="000C42A7" w:rsidRPr="00A85805">
        <w:t>about</w:t>
      </w:r>
      <w:r w:rsidR="62AB302B" w:rsidRPr="00A85805">
        <w:t xml:space="preserve"> other supports that may assist them, and in some cases warm referrals are provided to those who would like support to contact or access these services. This includes</w:t>
      </w:r>
      <w:r w:rsidR="25E9AF4B" w:rsidRPr="00A85805">
        <w:t>,</w:t>
      </w:r>
      <w:r w:rsidR="62AB302B" w:rsidRPr="00A85805">
        <w:t xml:space="preserve"> but is not limited</w:t>
      </w:r>
      <w:r w:rsidR="62AB302B" w:rsidRPr="65E0050E">
        <w:t xml:space="preserve"> to</w:t>
      </w:r>
      <w:r w:rsidR="1F715A0E" w:rsidRPr="65E0050E">
        <w:t>,</w:t>
      </w:r>
      <w:r w:rsidR="62AB302B" w:rsidRPr="65E0050E">
        <w:t xml:space="preserve"> homelessness and housing services, financial counselling, domestic violence services </w:t>
      </w:r>
      <w:r w:rsidR="62AB302B">
        <w:t xml:space="preserve">(accommodation and counselling) </w:t>
      </w:r>
      <w:r w:rsidR="62AB302B" w:rsidRPr="65E0050E">
        <w:t>and drug and alcohol counselling</w:t>
      </w:r>
      <w:r w:rsidR="62AB302B">
        <w:t xml:space="preserve">, </w:t>
      </w:r>
      <w:proofErr w:type="gramStart"/>
      <w:r w:rsidR="62AB302B">
        <w:t>and also</w:t>
      </w:r>
      <w:proofErr w:type="gramEnd"/>
      <w:r w:rsidR="62AB302B">
        <w:t xml:space="preserve"> to immediate practical supports such as food banks</w:t>
      </w:r>
      <w:r w:rsidR="62AB302B" w:rsidRPr="65E0050E">
        <w:t xml:space="preserve">. </w:t>
      </w:r>
      <w:r w:rsidR="00DA1CE7">
        <w:t>C</w:t>
      </w:r>
      <w:r w:rsidR="62AB302B" w:rsidRPr="65E0050E">
        <w:t>lients who wanted, and were able, to access these services typically found them useful.</w:t>
      </w:r>
    </w:p>
    <w:p w14:paraId="2DA7DD2B" w14:textId="79EB913B" w:rsidR="00A30880" w:rsidRDefault="00A30880" w:rsidP="00442E3A">
      <w:pPr>
        <w:pStyle w:val="Heading3"/>
      </w:pPr>
      <w:r>
        <w:t>What was the experience of those who accessed the place-based EVP trial</w:t>
      </w:r>
      <w:r w:rsidR="008672A7">
        <w:t>?</w:t>
      </w:r>
      <w:r>
        <w:t xml:space="preserve"> </w:t>
      </w:r>
    </w:p>
    <w:p w14:paraId="20FDC286" w14:textId="4C9F439A" w:rsidR="00E97AB8" w:rsidRPr="00542ADA" w:rsidRDefault="316BD34C" w:rsidP="00442E3A">
      <w:pPr>
        <w:widowControl w:val="0"/>
      </w:pPr>
      <w:r w:rsidRPr="008367BA">
        <w:t>People’s experiences of accessing th</w:t>
      </w:r>
      <w:r w:rsidRPr="00542ADA">
        <w:t xml:space="preserve">e EVP are very different depending on whether they </w:t>
      </w:r>
      <w:r w:rsidR="00542ADA" w:rsidRPr="00542ADA">
        <w:t>apply</w:t>
      </w:r>
      <w:r w:rsidRPr="00542ADA">
        <w:t xml:space="preserve"> directly (self-referral) or via another service (agency referral). </w:t>
      </w:r>
    </w:p>
    <w:p w14:paraId="421C51F7" w14:textId="427D772C" w:rsidR="00E97AB8" w:rsidRPr="00542ADA" w:rsidRDefault="00E97AB8" w:rsidP="00442E3A">
      <w:pPr>
        <w:widowControl w:val="0"/>
      </w:pPr>
      <w:r w:rsidRPr="00542ADA">
        <w:t>Self-referral involves completing a client online enquiry form and engaging with an EVP intake and case worker (depending on the service</w:t>
      </w:r>
      <w:r w:rsidRPr="00A8012D">
        <w:t xml:space="preserve"> structure these may be the same or different people) to determine eligibility, complete </w:t>
      </w:r>
      <w:r w:rsidR="00FD6FCA" w:rsidRPr="00E97AB8">
        <w:rPr>
          <w:rFonts w:ascii="Barlow" w:eastAsia="Barlow" w:hAnsi="Barlow" w:cs="Calibri"/>
          <w:noProof/>
          <w:color w:val="auto"/>
          <w:lang w:eastAsia="en-AU"/>
        </w:rPr>
        <w:lastRenderedPageBreak/>
        <mc:AlternateContent>
          <mc:Choice Requires="wps">
            <w:drawing>
              <wp:anchor distT="45720" distB="45720" distL="114300" distR="114300" simplePos="0" relativeHeight="251658242" behindDoc="0" locked="0" layoutInCell="1" allowOverlap="1" wp14:anchorId="0B24247D" wp14:editId="018A5EA9">
                <wp:simplePos x="0" y="0"/>
                <wp:positionH relativeFrom="margin">
                  <wp:posOffset>4041775</wp:posOffset>
                </wp:positionH>
                <wp:positionV relativeFrom="paragraph">
                  <wp:posOffset>0</wp:posOffset>
                </wp:positionV>
                <wp:extent cx="2509520" cy="1555750"/>
                <wp:effectExtent l="0" t="0" r="508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555750"/>
                        </a:xfrm>
                        <a:prstGeom prst="rect">
                          <a:avLst/>
                        </a:prstGeom>
                        <a:solidFill>
                          <a:schemeClr val="bg2">
                            <a:lumMod val="20000"/>
                            <a:lumOff val="80000"/>
                          </a:schemeClr>
                        </a:solidFill>
                        <a:ln w="9525">
                          <a:noFill/>
                          <a:miter lim="800000"/>
                          <a:headEnd/>
                          <a:tailEnd/>
                        </a:ln>
                      </wps:spPr>
                      <wps:txbx>
                        <w:txbxContent>
                          <w:p w14:paraId="1BBA9A34" w14:textId="14F15918" w:rsidR="00E97AB8" w:rsidRPr="00FA6557" w:rsidRDefault="00E97AB8" w:rsidP="009630CD">
                            <w:pPr>
                              <w:pStyle w:val="percentagetext"/>
                              <w:rPr>
                                <w:rStyle w:val="Strong"/>
                                <w:rFonts w:asciiTheme="majorHAnsi" w:hAnsiTheme="majorHAnsi"/>
                                <w:b w:val="0"/>
                                <w:bCs w:val="0"/>
                                <w:sz w:val="18"/>
                                <w:szCs w:val="24"/>
                              </w:rPr>
                            </w:pPr>
                            <w:r w:rsidRPr="00FA6557">
                              <w:rPr>
                                <w:rStyle w:val="Strong"/>
                                <w:rFonts w:asciiTheme="majorHAnsi" w:hAnsiTheme="majorHAnsi"/>
                                <w:b w:val="0"/>
                                <w:bCs w:val="0"/>
                                <w:sz w:val="18"/>
                                <w:szCs w:val="24"/>
                              </w:rPr>
                              <w:t>The extent to which people self-referred into the EVP was a key learning for the national trial</w:t>
                            </w:r>
                            <w:r w:rsidR="006D5616" w:rsidRPr="00FA6557">
                              <w:rPr>
                                <w:rStyle w:val="Strong"/>
                                <w:rFonts w:asciiTheme="majorHAnsi" w:hAnsiTheme="majorHAnsi"/>
                                <w:b w:val="0"/>
                                <w:bCs w:val="0"/>
                                <w:sz w:val="18"/>
                                <w:szCs w:val="24"/>
                              </w:rPr>
                              <w:t>, suggesting a need for different entry points in the service system</w:t>
                            </w:r>
                            <w:r w:rsidRPr="00FA6557">
                              <w:rPr>
                                <w:rStyle w:val="Strong"/>
                                <w:rFonts w:asciiTheme="majorHAnsi" w:hAnsiTheme="majorHAnsi"/>
                                <w:b w:val="0"/>
                                <w:bCs w:val="0"/>
                                <w:sz w:val="18"/>
                                <w:szCs w:val="24"/>
                              </w:rPr>
                              <w:t xml:space="preserve">. </w:t>
                            </w:r>
                          </w:p>
                          <w:p w14:paraId="60BA7F93" w14:textId="5B52422A" w:rsidR="00E97AB8" w:rsidRPr="00FA6557" w:rsidRDefault="006D5616" w:rsidP="009630CD">
                            <w:pPr>
                              <w:pStyle w:val="percentagetext"/>
                              <w:rPr>
                                <w:sz w:val="20"/>
                                <w:szCs w:val="28"/>
                              </w:rPr>
                            </w:pPr>
                            <w:r w:rsidRPr="00FA6557">
                              <w:rPr>
                                <w:sz w:val="20"/>
                                <w:szCs w:val="28"/>
                              </w:rPr>
                              <w:t>However, different referral patterns in t</w:t>
                            </w:r>
                            <w:r w:rsidR="00E97AB8" w:rsidRPr="00FA6557">
                              <w:rPr>
                                <w:sz w:val="20"/>
                                <w:szCs w:val="28"/>
                              </w:rPr>
                              <w:t xml:space="preserve">he place-based trial suggest </w:t>
                            </w:r>
                            <w:r w:rsidRPr="00FA6557">
                              <w:rPr>
                                <w:sz w:val="20"/>
                                <w:szCs w:val="28"/>
                              </w:rPr>
                              <w:t xml:space="preserve">that clients in remote areas may require additional support to successfully engage. </w:t>
                            </w:r>
                            <w:r w:rsidRPr="00FA6557">
                              <w:rPr>
                                <w:color w:val="FF0000"/>
                                <w:sz w:val="20"/>
                                <w:szCs w:val="28"/>
                              </w:rPr>
                              <w:t xml:space="preserve"> </w:t>
                            </w:r>
                          </w:p>
                        </w:txbxContent>
                      </wps:txbx>
                      <wps:bodyPr rot="0" vert="horz" wrap="square" lIns="108000" tIns="72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4247D" id="_x0000_t202" coordsize="21600,21600" o:spt="202" path="m,l,21600r21600,l21600,xe">
                <v:stroke joinstyle="miter"/>
                <v:path gradientshapeok="t" o:connecttype="rect"/>
              </v:shapetype>
              <v:shape id="Text Box 217" o:spid="_x0000_s1027" type="#_x0000_t202" style="position:absolute;left:0;text-align:left;margin-left:318.25pt;margin-top:0;width:197.6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" fillcolor="#eef6f6 [670]" stroked="f">
                <v:textbox inset="3mm,2mm,3mm,2mm">
                  <w:txbxContent>
                    <w:p w14:paraId="1BBA9A34" w14:textId="14F15918" w:rsidR="00E97AB8" w:rsidRPr="00FA6557" w:rsidRDefault="00E97AB8" w:rsidP="009630CD">
                      <w:pPr>
                        <w:pStyle w:val="percentagetext"/>
                        <w:rPr>
                          <w:rStyle w:val="Strong"/>
                          <w:rFonts w:asciiTheme="majorHAnsi" w:hAnsiTheme="majorHAnsi"/>
                          <w:b w:val="0"/>
                          <w:bCs w:val="0"/>
                          <w:sz w:val="18"/>
                          <w:szCs w:val="24"/>
                        </w:rPr>
                      </w:pPr>
                      <w:r w:rsidRPr="00FA6557">
                        <w:rPr>
                          <w:rStyle w:val="Strong"/>
                          <w:rFonts w:asciiTheme="majorHAnsi" w:hAnsiTheme="majorHAnsi"/>
                          <w:b w:val="0"/>
                          <w:bCs w:val="0"/>
                          <w:sz w:val="18"/>
                          <w:szCs w:val="24"/>
                        </w:rPr>
                        <w:t>The extent to which people self-referred into the EVP was a key learning for the national trial</w:t>
                      </w:r>
                      <w:r w:rsidR="006D5616" w:rsidRPr="00FA6557">
                        <w:rPr>
                          <w:rStyle w:val="Strong"/>
                          <w:rFonts w:asciiTheme="majorHAnsi" w:hAnsiTheme="majorHAnsi"/>
                          <w:b w:val="0"/>
                          <w:bCs w:val="0"/>
                          <w:sz w:val="18"/>
                          <w:szCs w:val="24"/>
                        </w:rPr>
                        <w:t>, suggesting a need for different entry points in the service system</w:t>
                      </w:r>
                      <w:r w:rsidRPr="00FA6557">
                        <w:rPr>
                          <w:rStyle w:val="Strong"/>
                          <w:rFonts w:asciiTheme="majorHAnsi" w:hAnsiTheme="majorHAnsi"/>
                          <w:b w:val="0"/>
                          <w:bCs w:val="0"/>
                          <w:sz w:val="18"/>
                          <w:szCs w:val="24"/>
                        </w:rPr>
                        <w:t xml:space="preserve">. </w:t>
                      </w:r>
                    </w:p>
                    <w:p w14:paraId="60BA7F93" w14:textId="5B52422A" w:rsidR="00E97AB8" w:rsidRPr="00FA6557" w:rsidRDefault="006D5616" w:rsidP="009630CD">
                      <w:pPr>
                        <w:pStyle w:val="percentagetext"/>
                        <w:rPr>
                          <w:sz w:val="20"/>
                          <w:szCs w:val="28"/>
                        </w:rPr>
                      </w:pPr>
                      <w:r w:rsidRPr="00FA6557">
                        <w:rPr>
                          <w:sz w:val="20"/>
                          <w:szCs w:val="28"/>
                        </w:rPr>
                        <w:t>However, different referral patterns in t</w:t>
                      </w:r>
                      <w:r w:rsidR="00E97AB8" w:rsidRPr="00FA6557">
                        <w:rPr>
                          <w:sz w:val="20"/>
                          <w:szCs w:val="28"/>
                        </w:rPr>
                        <w:t xml:space="preserve">he place-based trial suggest </w:t>
                      </w:r>
                      <w:r w:rsidRPr="00FA6557">
                        <w:rPr>
                          <w:sz w:val="20"/>
                          <w:szCs w:val="28"/>
                        </w:rPr>
                        <w:t xml:space="preserve">that clients in remote areas may require additional support to successfully engage. </w:t>
                      </w:r>
                      <w:r w:rsidRPr="00FA6557">
                        <w:rPr>
                          <w:color w:val="FF0000"/>
                          <w:sz w:val="20"/>
                          <w:szCs w:val="28"/>
                        </w:rPr>
                        <w:t xml:space="preserve"> </w:t>
                      </w:r>
                    </w:p>
                  </w:txbxContent>
                </v:textbox>
                <w10:wrap type="square" anchorx="margin"/>
              </v:shape>
            </w:pict>
          </mc:Fallback>
        </mc:AlternateContent>
      </w:r>
      <w:r w:rsidRPr="00A8012D">
        <w:t>risk assessm</w:t>
      </w:r>
      <w:r w:rsidRPr="00542ADA">
        <w:t xml:space="preserve">ent and safety planning, and support expenditure. </w:t>
      </w:r>
    </w:p>
    <w:p w14:paraId="53814EEA" w14:textId="71B842A9" w:rsidR="00E97AB8" w:rsidRPr="00FD706A" w:rsidRDefault="00E97AB8" w:rsidP="00FD706A">
      <w:r w:rsidRPr="00542ADA">
        <w:t>Agency referrals involve completing an agency online enquiry form, with agencies undertaking</w:t>
      </w:r>
      <w:r>
        <w:t xml:space="preserve"> risk assessment, safety planning, case planning and support for spending </w:t>
      </w:r>
      <w:r w:rsidRPr="00FD706A">
        <w:t xml:space="preserve">the payment. </w:t>
      </w:r>
    </w:p>
    <w:p w14:paraId="13A7595B" w14:textId="5DD7FFCE" w:rsidR="00FD4DDF" w:rsidRPr="00FD706A" w:rsidRDefault="006D5616" w:rsidP="00FD706A">
      <w:r w:rsidRPr="00FD706A">
        <w:t xml:space="preserve">For the national trial, the proportion of agency referrals varied between 9% and 37%. </w:t>
      </w:r>
      <w:r w:rsidR="006D0605" w:rsidRPr="00FD706A">
        <w:t>In the place-based trial,</w:t>
      </w:r>
      <w:r w:rsidR="00FD706A" w:rsidRPr="00FD706A">
        <w:t xml:space="preserve"> for the 20% of clients that had a recorded referral status,</w:t>
      </w:r>
      <w:r w:rsidR="006D0605" w:rsidRPr="00FD706A">
        <w:t xml:space="preserve"> </w:t>
      </w:r>
      <w:r w:rsidR="00FA66B3" w:rsidRPr="00FD706A">
        <w:t>64</w:t>
      </w:r>
      <w:r w:rsidR="00A51790" w:rsidRPr="00FD706A">
        <w:t>%</w:t>
      </w:r>
      <w:r w:rsidR="006D0605" w:rsidRPr="00FD706A">
        <w:t xml:space="preserve"> clients had self-referred and </w:t>
      </w:r>
      <w:r w:rsidR="001B4855" w:rsidRPr="00FD706A">
        <w:t>37</w:t>
      </w:r>
      <w:r w:rsidR="00B8676E" w:rsidRPr="00FD706A">
        <w:t>%</w:t>
      </w:r>
      <w:r w:rsidR="006D0605" w:rsidRPr="00FD706A">
        <w:t xml:space="preserve"> were referred to the </w:t>
      </w:r>
      <w:r w:rsidR="00B45559" w:rsidRPr="00FD706A">
        <w:t xml:space="preserve">EVP via another service. </w:t>
      </w:r>
    </w:p>
    <w:p w14:paraId="6DD23494" w14:textId="24E12106" w:rsidR="00674A72" w:rsidRDefault="006D0605" w:rsidP="00DA473C">
      <w:pPr>
        <w:pStyle w:val="Heading4"/>
      </w:pPr>
      <w:r>
        <w:t xml:space="preserve">Self-referred clients </w:t>
      </w:r>
    </w:p>
    <w:p w14:paraId="253256B6" w14:textId="6A6D54B3" w:rsidR="00980C4F" w:rsidRPr="00980C4F" w:rsidRDefault="00980C4F" w:rsidP="001C76DE">
      <w:pPr>
        <w:pStyle w:val="Heading5"/>
      </w:pPr>
      <w:r>
        <w:t xml:space="preserve">Enquiry and intake </w:t>
      </w:r>
    </w:p>
    <w:p w14:paraId="2E0DCFF9" w14:textId="6CBA533E" w:rsidR="00D6021C" w:rsidRDefault="00E73BD3" w:rsidP="00D6021C">
      <w:r>
        <w:t xml:space="preserve">Self-referred clients </w:t>
      </w:r>
      <w:r w:rsidR="007D23FD">
        <w:t>can</w:t>
      </w:r>
      <w:r>
        <w:t xml:space="preserve"> phone the place-based trial provider, enquire online or apply in person in the provider’s Cairns office or through outreach service</w:t>
      </w:r>
      <w:r w:rsidRPr="007F125E">
        <w:t>s.</w:t>
      </w:r>
      <w:r w:rsidRPr="00575D3F">
        <w:t xml:space="preserve"> </w:t>
      </w:r>
      <w:proofErr w:type="gramStart"/>
      <w:r w:rsidR="00B45559" w:rsidRPr="00575D3F">
        <w:t>At</w:t>
      </w:r>
      <w:proofErr w:type="gramEnd"/>
      <w:r w:rsidR="00B45559" w:rsidRPr="00575D3F">
        <w:t xml:space="preserve"> </w:t>
      </w:r>
      <w:r w:rsidR="002A5FD4" w:rsidRPr="00575D3F">
        <w:t>17</w:t>
      </w:r>
      <w:r w:rsidR="00B45559" w:rsidRPr="00575D3F">
        <w:t xml:space="preserve"> May 2024, </w:t>
      </w:r>
      <w:r w:rsidR="00D070A5" w:rsidRPr="00575D3F">
        <w:t>84%</w:t>
      </w:r>
      <w:r w:rsidR="00B45559" w:rsidRPr="00575D3F">
        <w:t xml:space="preserve"> had enquired online, </w:t>
      </w:r>
      <w:r w:rsidR="008B35C8" w:rsidRPr="00575D3F">
        <w:t>3%</w:t>
      </w:r>
      <w:r w:rsidR="00B45559" w:rsidRPr="00575D3F">
        <w:t xml:space="preserve"> via phone</w:t>
      </w:r>
      <w:r w:rsidR="00FF3B2F" w:rsidRPr="00575D3F">
        <w:t>,</w:t>
      </w:r>
      <w:r w:rsidR="00B45559" w:rsidRPr="00575D3F">
        <w:t xml:space="preserve"> </w:t>
      </w:r>
      <w:r w:rsidR="00944082" w:rsidRPr="00575D3F">
        <w:t>13%</w:t>
      </w:r>
      <w:r w:rsidR="00B45559" w:rsidRPr="00575D3F">
        <w:t xml:space="preserve"> </w:t>
      </w:r>
      <w:r w:rsidR="00234370" w:rsidRPr="00575D3F">
        <w:t>through</w:t>
      </w:r>
      <w:r w:rsidR="00B45559" w:rsidRPr="00575D3F">
        <w:t xml:space="preserve"> </w:t>
      </w:r>
      <w:r w:rsidR="00944082" w:rsidRPr="00575D3F">
        <w:t>support services</w:t>
      </w:r>
      <w:r w:rsidR="00FF3B2F" w:rsidRPr="00575D3F">
        <w:t xml:space="preserve"> and &lt;1% face</w:t>
      </w:r>
      <w:r w:rsidR="00A65818">
        <w:t>-</w:t>
      </w:r>
      <w:r w:rsidR="00FF3B2F" w:rsidRPr="00575D3F">
        <w:t>to</w:t>
      </w:r>
      <w:r w:rsidR="00A65818">
        <w:t>-</w:t>
      </w:r>
      <w:r w:rsidR="00FF3B2F" w:rsidRPr="00575D3F">
        <w:t>face</w:t>
      </w:r>
      <w:r w:rsidR="00B45559" w:rsidRPr="00575D3F">
        <w:t>.</w:t>
      </w:r>
      <w:r w:rsidR="00D6021C" w:rsidRPr="00575D3F">
        <w:t xml:space="preserve"> </w:t>
      </w:r>
      <w:r w:rsidR="00330DE5">
        <w:t>P</w:t>
      </w:r>
      <w:r w:rsidR="5C497332" w:rsidRPr="007F125E">
        <w:t>h</w:t>
      </w:r>
      <w:r w:rsidR="00D6021C" w:rsidRPr="007F125E">
        <w:t xml:space="preserve">one was reported </w:t>
      </w:r>
      <w:r w:rsidR="001157B7">
        <w:t xml:space="preserve">by clients and EVP provider staff </w:t>
      </w:r>
      <w:r w:rsidR="00D6021C" w:rsidRPr="007F125E">
        <w:t xml:space="preserve">as a preferred medium, for accessibility, </w:t>
      </w:r>
      <w:proofErr w:type="gramStart"/>
      <w:r w:rsidR="00D6021C" w:rsidRPr="007F125E">
        <w:t>and also</w:t>
      </w:r>
      <w:proofErr w:type="gramEnd"/>
      <w:r w:rsidR="00D6021C" w:rsidRPr="007F125E">
        <w:t xml:space="preserve"> because it is less stigmatising. </w:t>
      </w:r>
    </w:p>
    <w:p w14:paraId="31BB42EE" w14:textId="17D1823E" w:rsidR="00B45559" w:rsidRDefault="4FCFB5A6" w:rsidP="007D38E1">
      <w:r>
        <w:t>Following phone and online enquiries, c</w:t>
      </w:r>
      <w:r w:rsidR="6D1B1BD6">
        <w:t xml:space="preserve">lients </w:t>
      </w:r>
      <w:r>
        <w:t>are contacted</w:t>
      </w:r>
      <w:r w:rsidR="6D1B1BD6">
        <w:t xml:space="preserve"> within </w:t>
      </w:r>
      <w:r w:rsidR="6D1B1BD6" w:rsidRPr="007D23FD">
        <w:t>two</w:t>
      </w:r>
      <w:r w:rsidR="6D1B1BD6">
        <w:t xml:space="preserve"> business days, and sometimes on the same day. The team member responsible for intake then explains how the program works and discusses what supporting documentation is required to process the application and how this can be supplied. </w:t>
      </w:r>
      <w:r w:rsidR="0F3EAE5A">
        <w:t xml:space="preserve">Intake workers put a lot of effort into establishing </w:t>
      </w:r>
      <w:proofErr w:type="gramStart"/>
      <w:r w:rsidR="0F3EAE5A">
        <w:t>rapport, and</w:t>
      </w:r>
      <w:proofErr w:type="gramEnd"/>
      <w:r w:rsidR="0F3EAE5A">
        <w:t xml:space="preserve"> using language that will support clients to understand th</w:t>
      </w:r>
      <w:r w:rsidR="7A6BBA4E">
        <w:t>e</w:t>
      </w:r>
      <w:r w:rsidR="0F3EAE5A">
        <w:t xml:space="preserve"> EVP. This includes simplifying and repeating </w:t>
      </w:r>
      <w:r w:rsidR="15BFF731">
        <w:t>concepts and</w:t>
      </w:r>
      <w:r w:rsidR="0F3EAE5A">
        <w:t xml:space="preserve"> using Aboriginal English and Creole. </w:t>
      </w:r>
      <w:r w:rsidR="6E311D1D">
        <w:t xml:space="preserve">This reportedly </w:t>
      </w:r>
      <w:r w:rsidR="00DA1CE7">
        <w:t xml:space="preserve">increased client comfort in engaging with the program. This approach reflects an example of where cultural expertise shapes engagement with clients, establishing relationships of trust required for meaningful case work.  </w:t>
      </w:r>
    </w:p>
    <w:p w14:paraId="0D5AF1F7" w14:textId="62221795" w:rsidR="0070496C" w:rsidRDefault="009B746A" w:rsidP="007D38E1">
      <w:r>
        <w:rPr>
          <w:noProof/>
        </w:rPr>
        <w:drawing>
          <wp:inline distT="0" distB="0" distL="0" distR="0" wp14:anchorId="28FA1619" wp14:editId="6C3FBED7">
            <wp:extent cx="540000" cy="367796"/>
            <wp:effectExtent l="0" t="0" r="0" b="0"/>
            <wp:docPr id="330834992"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4992"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3CDCAFB7" w14:textId="021AC11B" w:rsidR="00DE7619" w:rsidRPr="009B746A" w:rsidRDefault="0F3EAE5A" w:rsidP="009B746A">
      <w:pPr>
        <w:pStyle w:val="QuoteQ"/>
      </w:pPr>
      <w:r w:rsidRPr="009B746A">
        <w:t>Being able to yarn in a way that people understand and feel comfortable. I think we speak different languages. A lot of non-Indigenous speak big words. We simplify i</w:t>
      </w:r>
      <w:r w:rsidR="6C92C1E3" w:rsidRPr="009B746A">
        <w:t>t</w:t>
      </w:r>
      <w:r w:rsidRPr="009B746A">
        <w:t xml:space="preserve">. </w:t>
      </w:r>
      <w:r w:rsidR="6E311D1D" w:rsidRPr="009B746A">
        <w:t xml:space="preserve">We take the time to make sure people understand what we are saying. </w:t>
      </w:r>
      <w:r w:rsidRPr="009B746A">
        <w:t>Even from first contact, we are more relaxed. We go slower. When we do in person, our meeting room has plants and couches, it is not a sterile p</w:t>
      </w:r>
      <w:r w:rsidR="7432C52B" w:rsidRPr="009B746A">
        <w:t>l</w:t>
      </w:r>
      <w:r w:rsidRPr="009B746A">
        <w:t xml:space="preserve">ace. It is welcoming. </w:t>
      </w:r>
      <w:r w:rsidRPr="007D23FD">
        <w:rPr>
          <w:rFonts w:asciiTheme="majorHAnsi" w:hAnsiTheme="majorHAnsi"/>
          <w:sz w:val="18"/>
          <w:szCs w:val="18"/>
        </w:rPr>
        <w:t>Place-based provider worker</w:t>
      </w:r>
    </w:p>
    <w:p w14:paraId="6FAA7934" w14:textId="5069CF63" w:rsidR="0042597B" w:rsidRDefault="6D1B1BD6" w:rsidP="007D38E1">
      <w:r>
        <w:t>A follow</w:t>
      </w:r>
      <w:r w:rsidR="06FF2529">
        <w:t>-</w:t>
      </w:r>
      <w:r>
        <w:t>up email is sent to confirm the requireme</w:t>
      </w:r>
      <w:r w:rsidRPr="008367BA">
        <w:t>nts. Clients who make a</w:t>
      </w:r>
      <w:r w:rsidR="008367BA" w:rsidRPr="008367BA">
        <w:t xml:space="preserve"> </w:t>
      </w:r>
      <w:r w:rsidRPr="008367BA">
        <w:t>phone enquiry have the option to fill in the webform or provide their details to an EVP team member over the phone. Support is offered to those who need help to complete the form or are unable to supply the relevant documentation.</w:t>
      </w:r>
      <w:r>
        <w:t xml:space="preserve"> </w:t>
      </w:r>
    </w:p>
    <w:p w14:paraId="690F6333" w14:textId="14E17FEF" w:rsidR="00442E3A" w:rsidRDefault="00442E3A" w:rsidP="00442E3A">
      <w:pPr>
        <w:pStyle w:val="Heading5"/>
      </w:pPr>
      <w:r>
        <w:t xml:space="preserve">Drop off during enquiry </w:t>
      </w:r>
    </w:p>
    <w:p w14:paraId="5637069C" w14:textId="2D5EEADA" w:rsidR="00442E3A" w:rsidRPr="00442E3A" w:rsidRDefault="00442E3A" w:rsidP="00442E3A">
      <w:pPr>
        <w:rPr>
          <w:lang w:val="en-US"/>
        </w:rPr>
      </w:pPr>
      <w:proofErr w:type="gramStart"/>
      <w:r>
        <w:rPr>
          <w:lang w:val="en-US"/>
        </w:rPr>
        <w:t>Similar to</w:t>
      </w:r>
      <w:proofErr w:type="gramEnd"/>
      <w:r>
        <w:rPr>
          <w:lang w:val="en-US"/>
        </w:rPr>
        <w:t xml:space="preserve"> the national trial, the place-based trial saw a significant drop off between enquiry and application, with 41% of applications not proceeding. This </w:t>
      </w:r>
      <w:r w:rsidR="001157B7">
        <w:rPr>
          <w:lang w:val="en-US"/>
        </w:rPr>
        <w:t xml:space="preserve">should </w:t>
      </w:r>
      <w:r>
        <w:rPr>
          <w:lang w:val="en-US"/>
        </w:rPr>
        <w:t xml:space="preserve">be a focus for future program improvement. </w:t>
      </w:r>
    </w:p>
    <w:p w14:paraId="67A0B44F" w14:textId="0D53062E" w:rsidR="00442E3A" w:rsidRDefault="00442E3A" w:rsidP="00442E3A">
      <w:pPr>
        <w:pStyle w:val="Caption"/>
        <w:keepNext w:val="0"/>
        <w:widowControl w:val="0"/>
        <w:rPr>
          <w:rFonts w:asciiTheme="minorHAnsi" w:hAnsiTheme="minorHAnsi"/>
          <w:color w:val="FF0000"/>
        </w:rPr>
      </w:pPr>
      <w:r w:rsidRPr="00542ADA">
        <w:t xml:space="preserve">Table </w:t>
      </w:r>
      <w:r w:rsidRPr="00542ADA">
        <w:fldChar w:fldCharType="begin"/>
      </w:r>
      <w:r w:rsidRPr="00542ADA">
        <w:instrText xml:space="preserve"> SEQ Table \* ARABIC </w:instrText>
      </w:r>
      <w:r w:rsidRPr="00542ADA">
        <w:fldChar w:fldCharType="separate"/>
      </w:r>
      <w:r w:rsidR="00402D18">
        <w:rPr>
          <w:noProof/>
        </w:rPr>
        <w:t>10</w:t>
      </w:r>
      <w:r w:rsidRPr="00542ADA">
        <w:fldChar w:fldCharType="end"/>
      </w:r>
      <w:r w:rsidRPr="00542ADA">
        <w:t>: Reasons</w:t>
      </w:r>
      <w:r>
        <w:t xml:space="preserve"> for not proceeding from enquiry </w:t>
      </w:r>
    </w:p>
    <w:tbl>
      <w:tblPr>
        <w:tblStyle w:val="WTTable2"/>
        <w:tblW w:w="0" w:type="auto"/>
        <w:tblLook w:val="04A0" w:firstRow="1" w:lastRow="0" w:firstColumn="1" w:lastColumn="0" w:noHBand="0" w:noVBand="1"/>
      </w:tblPr>
      <w:tblGrid>
        <w:gridCol w:w="3401"/>
        <w:gridCol w:w="3402"/>
        <w:gridCol w:w="3402"/>
      </w:tblGrid>
      <w:tr w:rsidR="00442E3A" w14:paraId="68C7F8F8" w14:textId="77777777" w:rsidTr="00E43884">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3401" w:type="dxa"/>
          </w:tcPr>
          <w:p w14:paraId="1B323A74" w14:textId="77777777" w:rsidR="00442E3A" w:rsidRPr="00F212EA" w:rsidRDefault="00442E3A" w:rsidP="00442E3A">
            <w:pPr>
              <w:pStyle w:val="Caption1"/>
              <w:keepNext w:val="0"/>
              <w:widowControl w:val="0"/>
              <w:spacing w:before="120" w:after="0" w:line="240" w:lineRule="auto"/>
              <w:jc w:val="left"/>
              <w:rPr>
                <w:color w:val="FFFFFF" w:themeColor="background1"/>
                <w:sz w:val="20"/>
                <w:szCs w:val="16"/>
              </w:rPr>
            </w:pPr>
            <w:r w:rsidRPr="00F212EA">
              <w:rPr>
                <w:color w:val="FFFFFF" w:themeColor="background1"/>
                <w:sz w:val="20"/>
                <w:szCs w:val="16"/>
              </w:rPr>
              <w:t xml:space="preserve">Reason </w:t>
            </w:r>
          </w:p>
        </w:tc>
        <w:tc>
          <w:tcPr>
            <w:tcW w:w="3402" w:type="dxa"/>
          </w:tcPr>
          <w:p w14:paraId="70F9425D" w14:textId="77777777" w:rsidR="00442E3A" w:rsidRPr="00F212EA" w:rsidRDefault="00442E3A" w:rsidP="00442E3A">
            <w:pPr>
              <w:pStyle w:val="Caption1"/>
              <w:keepNext w:val="0"/>
              <w:widowControl w:val="0"/>
              <w:spacing w:before="12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F212EA">
              <w:rPr>
                <w:color w:val="FFFFFF" w:themeColor="background1"/>
                <w:sz w:val="20"/>
                <w:szCs w:val="16"/>
              </w:rPr>
              <w:t>Count</w:t>
            </w:r>
          </w:p>
        </w:tc>
        <w:tc>
          <w:tcPr>
            <w:tcW w:w="3402" w:type="dxa"/>
          </w:tcPr>
          <w:p w14:paraId="2573DBE7" w14:textId="77777777" w:rsidR="00442E3A" w:rsidRPr="00F212EA" w:rsidRDefault="00442E3A" w:rsidP="00442E3A">
            <w:pPr>
              <w:pStyle w:val="Caption1"/>
              <w:keepNext w:val="0"/>
              <w:widowControl w:val="0"/>
              <w:spacing w:before="12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6"/>
              </w:rPr>
            </w:pPr>
            <w:r w:rsidRPr="00F212EA">
              <w:rPr>
                <w:color w:val="FFFFFF" w:themeColor="background1"/>
                <w:sz w:val="20"/>
                <w:szCs w:val="16"/>
              </w:rPr>
              <w:t>%</w:t>
            </w:r>
          </w:p>
        </w:tc>
      </w:tr>
      <w:tr w:rsidR="00442E3A" w14:paraId="4BFF152F" w14:textId="77777777" w:rsidTr="00E43884">
        <w:tc>
          <w:tcPr>
            <w:cnfStyle w:val="001000000000" w:firstRow="0" w:lastRow="0" w:firstColumn="1" w:lastColumn="0" w:oddVBand="0" w:evenVBand="0" w:oddHBand="0" w:evenHBand="0" w:firstRowFirstColumn="0" w:firstRowLastColumn="0" w:lastRowFirstColumn="0" w:lastRowLastColumn="0"/>
            <w:tcW w:w="3401" w:type="dxa"/>
          </w:tcPr>
          <w:p w14:paraId="5AA729F1" w14:textId="07398076" w:rsidR="00442E3A" w:rsidRPr="00EB0A78" w:rsidRDefault="00442E3A" w:rsidP="00442E3A">
            <w:pPr>
              <w:pStyle w:val="Caption1"/>
              <w:keepNext w:val="0"/>
              <w:widowControl w:val="0"/>
              <w:spacing w:before="120" w:after="0" w:line="240" w:lineRule="auto"/>
              <w:jc w:val="left"/>
              <w:rPr>
                <w:rFonts w:asciiTheme="minorHAnsi" w:hAnsiTheme="minorHAnsi"/>
                <w:sz w:val="20"/>
                <w:szCs w:val="16"/>
              </w:rPr>
            </w:pPr>
            <w:r w:rsidRPr="00EB0A78">
              <w:rPr>
                <w:rFonts w:asciiTheme="minorHAnsi" w:hAnsiTheme="minorHAnsi"/>
                <w:sz w:val="20"/>
                <w:szCs w:val="16"/>
              </w:rPr>
              <w:t>14-day timeframe reached</w:t>
            </w:r>
            <w:r>
              <w:rPr>
                <w:rFonts w:asciiTheme="minorHAnsi" w:hAnsiTheme="minorHAnsi"/>
                <w:sz w:val="20"/>
                <w:szCs w:val="16"/>
              </w:rPr>
              <w:t>/no contact</w:t>
            </w:r>
          </w:p>
        </w:tc>
        <w:tc>
          <w:tcPr>
            <w:tcW w:w="3402" w:type="dxa"/>
          </w:tcPr>
          <w:p w14:paraId="5A00F950" w14:textId="77777777" w:rsidR="00442E3A" w:rsidRPr="00542ADA" w:rsidRDefault="00442E3A" w:rsidP="00442E3A">
            <w:pPr>
              <w:pStyle w:val="Caption1"/>
              <w:keepNext w:val="0"/>
              <w:widowControl w:val="0"/>
              <w:spacing w:before="12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542ADA">
              <w:rPr>
                <w:rFonts w:asciiTheme="minorHAnsi" w:hAnsiTheme="minorHAnsi"/>
                <w:sz w:val="20"/>
                <w:szCs w:val="16"/>
              </w:rPr>
              <w:t>228</w:t>
            </w:r>
          </w:p>
        </w:tc>
        <w:tc>
          <w:tcPr>
            <w:tcW w:w="3402" w:type="dxa"/>
          </w:tcPr>
          <w:p w14:paraId="72694814" w14:textId="77777777" w:rsidR="00442E3A" w:rsidRPr="00542ADA" w:rsidRDefault="00442E3A" w:rsidP="00442E3A">
            <w:pPr>
              <w:pStyle w:val="Caption1"/>
              <w:keepNext w:val="0"/>
              <w:widowControl w:val="0"/>
              <w:spacing w:before="12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rPr>
            </w:pPr>
            <w:r w:rsidRPr="00542ADA">
              <w:rPr>
                <w:rFonts w:asciiTheme="minorHAnsi" w:hAnsiTheme="minorHAnsi"/>
                <w:sz w:val="20"/>
                <w:szCs w:val="16"/>
              </w:rPr>
              <w:t>41%</w:t>
            </w:r>
          </w:p>
        </w:tc>
      </w:tr>
    </w:tbl>
    <w:p w14:paraId="48EF3840" w14:textId="54F7B530" w:rsidR="00980C4F" w:rsidRDefault="00980C4F" w:rsidP="001C76DE">
      <w:pPr>
        <w:pStyle w:val="Heading5"/>
      </w:pPr>
      <w:r>
        <w:t xml:space="preserve">Completing the application form and supplying supporting documentation </w:t>
      </w:r>
    </w:p>
    <w:p w14:paraId="56EB3270" w14:textId="0E9527EC" w:rsidR="57FEAD07" w:rsidRPr="00FD4DDF" w:rsidRDefault="0A684AD7" w:rsidP="007D38E1">
      <w:r>
        <w:t>C</w:t>
      </w:r>
      <w:r w:rsidR="19C7497E">
        <w:t xml:space="preserve">lients who </w:t>
      </w:r>
      <w:r w:rsidR="17270C77">
        <w:t>ha</w:t>
      </w:r>
      <w:r w:rsidR="21F6F4D9">
        <w:t>ve</w:t>
      </w:r>
      <w:r w:rsidR="17270C77">
        <w:t xml:space="preserve"> internet access, </w:t>
      </w:r>
      <w:r w:rsidR="19C7497E">
        <w:t xml:space="preserve">photo </w:t>
      </w:r>
      <w:r w:rsidR="198B91C3">
        <w:t>ID</w:t>
      </w:r>
      <w:r w:rsidR="19C7497E">
        <w:t xml:space="preserve"> and documentation</w:t>
      </w:r>
      <w:r w:rsidR="198B91C3">
        <w:t xml:space="preserve"> about their experiences of violence</w:t>
      </w:r>
      <w:r w:rsidR="19C7497E">
        <w:t xml:space="preserve">, such as </w:t>
      </w:r>
      <w:r w:rsidR="3BFD13B4">
        <w:t xml:space="preserve">a </w:t>
      </w:r>
      <w:r w:rsidR="72B758A1">
        <w:t>domestic violence order,</w:t>
      </w:r>
      <w:r w:rsidR="0F3B4D5A">
        <w:t xml:space="preserve"> </w:t>
      </w:r>
      <w:r w:rsidR="21F6F4D9">
        <w:t>a</w:t>
      </w:r>
      <w:r w:rsidR="0F3B4D5A">
        <w:t>re</w:t>
      </w:r>
      <w:r w:rsidR="0DB9B9C8">
        <w:t xml:space="preserve"> generally</w:t>
      </w:r>
      <w:r w:rsidR="0F3B4D5A">
        <w:t xml:space="preserve"> able to complete the application form by themselves</w:t>
      </w:r>
      <w:r w:rsidR="1C4DE49D">
        <w:t xml:space="preserve"> quickly and easily</w:t>
      </w:r>
      <w:r w:rsidR="0F3B4D5A">
        <w:t>. Othe</w:t>
      </w:r>
      <w:r w:rsidR="39A19E29">
        <w:t>r</w:t>
      </w:r>
      <w:r w:rsidR="0F3B4D5A">
        <w:t xml:space="preserve">s </w:t>
      </w:r>
      <w:r w:rsidR="21F6F4D9">
        <w:t>are</w:t>
      </w:r>
      <w:r w:rsidR="0F3B4D5A">
        <w:t xml:space="preserve"> supported, either by </w:t>
      </w:r>
      <w:r w:rsidR="21F6F4D9">
        <w:t xml:space="preserve">place-based provider </w:t>
      </w:r>
      <w:r w:rsidR="0F3B4D5A">
        <w:t>staff or by a referring servic</w:t>
      </w:r>
      <w:r w:rsidR="08C64F12">
        <w:t xml:space="preserve">e, to </w:t>
      </w:r>
      <w:r w:rsidR="6D8C2BD0">
        <w:t>put in an ap</w:t>
      </w:r>
      <w:r w:rsidR="08C64F12">
        <w:t xml:space="preserve">plication and </w:t>
      </w:r>
      <w:r w:rsidR="4F84AD23">
        <w:lastRenderedPageBreak/>
        <w:t>supply</w:t>
      </w:r>
      <w:r w:rsidR="08C64F12">
        <w:t xml:space="preserve"> the </w:t>
      </w:r>
      <w:r w:rsidR="1F01A1EB">
        <w:t xml:space="preserve">necessary documentation. </w:t>
      </w:r>
      <w:r w:rsidR="21ED1FB5">
        <w:t>Clients</w:t>
      </w:r>
      <w:r w:rsidR="040D3776">
        <w:t xml:space="preserve"> recalled having one or more </w:t>
      </w:r>
      <w:r w:rsidR="2364C3C8">
        <w:t>phone or face</w:t>
      </w:r>
      <w:r w:rsidR="0936BCE9">
        <w:t>-</w:t>
      </w:r>
      <w:r w:rsidR="2364C3C8">
        <w:t>to</w:t>
      </w:r>
      <w:r w:rsidR="73126BC8">
        <w:t>-</w:t>
      </w:r>
      <w:r w:rsidR="2364C3C8">
        <w:t>face conversations w</w:t>
      </w:r>
      <w:r w:rsidR="5DF3C9D1">
        <w:t>ith</w:t>
      </w:r>
      <w:r w:rsidR="2364C3C8">
        <w:t xml:space="preserve"> </w:t>
      </w:r>
      <w:r w:rsidR="602DE3B1">
        <w:t>staff, who</w:t>
      </w:r>
      <w:r w:rsidR="18FB35F2">
        <w:t xml:space="preserve"> complet</w:t>
      </w:r>
      <w:r w:rsidR="0E5278F8">
        <w:t>ed</w:t>
      </w:r>
      <w:r w:rsidR="18FB35F2">
        <w:t xml:space="preserve"> the paperwork on their behalf.</w:t>
      </w:r>
      <w:r w:rsidR="0F03B69F">
        <w:t xml:space="preserve"> </w:t>
      </w:r>
    </w:p>
    <w:p w14:paraId="2E4CC16D" w14:textId="59E4C549" w:rsidR="00FD4DDF" w:rsidRDefault="21F6F4D9" w:rsidP="007D38E1">
      <w:r>
        <w:t>Similarly to the national trial, t</w:t>
      </w:r>
      <w:r w:rsidR="5059474D">
        <w:t xml:space="preserve">he biggest hurdle that clients face at the application phase </w:t>
      </w:r>
      <w:r>
        <w:t>is</w:t>
      </w:r>
      <w:r w:rsidR="5059474D">
        <w:t xml:space="preserve"> providing the documentation needed to support their application for </w:t>
      </w:r>
      <w:r w:rsidR="2D166E02">
        <w:t xml:space="preserve">the </w:t>
      </w:r>
      <w:r w:rsidR="5059474D">
        <w:t xml:space="preserve">EVP, particularly in relation to evidence that they had experienced intimate partner violence and a change of living circumstances within the timeframes. Concerns about retribution, as well as fears of how they will be treated by police, could be significant barriers to reporting violence and obtaining a </w:t>
      </w:r>
      <w:r>
        <w:t>domestic violence order</w:t>
      </w:r>
      <w:r w:rsidR="5059474D">
        <w:t xml:space="preserve"> – particularly in small communities or for male applicants.</w:t>
      </w:r>
      <w:r>
        <w:t xml:space="preserve"> Provider staff typically try to support clients to obtain documentation to determine eligibility.</w:t>
      </w:r>
      <w:r w:rsidR="006B42BE">
        <w:rPr>
          <w:rStyle w:val="FootnoteReference"/>
        </w:rPr>
        <w:footnoteReference w:id="8"/>
      </w:r>
      <w:r>
        <w:t xml:space="preserve"> </w:t>
      </w:r>
      <w:r w:rsidR="5059474D">
        <w:t xml:space="preserve">Examples of this included staff driving to the applicant’s home to pick up documentation, phoning the police or other services the client had accessed to determine eligibility, and supporting a client who had lost all her photo ID to apply for a replacement driver’s licence.  </w:t>
      </w:r>
    </w:p>
    <w:p w14:paraId="090F4C22" w14:textId="28BC96A6" w:rsidR="00980C4F" w:rsidRPr="00FD4DDF" w:rsidRDefault="06733F9B" w:rsidP="007D38E1">
      <w:r>
        <w:t xml:space="preserve">As with the national trial, a continuous improvement focus on access channels and the application process will be of benefit for the place-based trial. </w:t>
      </w:r>
      <w:r w:rsidRPr="00542ADA">
        <w:t>This includes mode of access (</w:t>
      </w:r>
      <w:r w:rsidR="7EC89193" w:rsidRPr="00542ADA">
        <w:t xml:space="preserve">for example, </w:t>
      </w:r>
      <w:r w:rsidRPr="00542ADA">
        <w:t>the appropriateness of the online form) as well as streamlining the provision of documentation</w:t>
      </w:r>
      <w:r w:rsidR="00D55090" w:rsidRPr="00542ADA">
        <w:t>,</w:t>
      </w:r>
      <w:r w:rsidRPr="00542ADA">
        <w:t xml:space="preserve"> where this can be done within fraud protocols. </w:t>
      </w:r>
      <w:r w:rsidR="006B42BE">
        <w:t xml:space="preserve">The provider has responded to feedback in the interim evaluation report on the need for accessible staff and is in the process of putting in place </w:t>
      </w:r>
      <w:r w:rsidRPr="00542ADA">
        <w:t>additional outreach service staff with cultural expertise across the service footprint to en</w:t>
      </w:r>
      <w:r>
        <w:t>able the face</w:t>
      </w:r>
      <w:r w:rsidR="12D5CD9E">
        <w:t>-</w:t>
      </w:r>
      <w:r>
        <w:t>to</w:t>
      </w:r>
      <w:r w:rsidR="2A19F070">
        <w:t>-</w:t>
      </w:r>
      <w:r>
        <w:t>face service delivery that some clients require.</w:t>
      </w:r>
    </w:p>
    <w:p w14:paraId="7E8A5CC9" w14:textId="6C715870" w:rsidR="00980C4F" w:rsidRPr="00DE7619" w:rsidRDefault="00980C4F" w:rsidP="001C76DE">
      <w:pPr>
        <w:pStyle w:val="Heading5"/>
      </w:pPr>
      <w:r>
        <w:t xml:space="preserve">Case work and spending the EVP </w:t>
      </w:r>
    </w:p>
    <w:p w14:paraId="37550796" w14:textId="77777777" w:rsidR="00E016D5" w:rsidRDefault="21F6F4D9" w:rsidP="007D38E1">
      <w:r>
        <w:t xml:space="preserve">Once an application is approved, a case manager contacts the client (typically by phone) to discuss their situation, needs and priorities in more detail. Arrangements are made to pay the cash component of $1,500. Depending on clients’ preferences, this can be paid in full or in instalments via EFT or gift vouchers, or a combination of both. The case manager also explains that clients have 12 weeks to decide how the remaining funding for goods and services is spent, and that they will support them along the way. Where clients’ needs are urgent (for example, if they need rent paid to avoid eviction or a flight paid for so they can leave the community), this is arranged straight away. </w:t>
      </w:r>
    </w:p>
    <w:p w14:paraId="0C1C6D83" w14:textId="36974B6C" w:rsidR="00E016D5" w:rsidRDefault="63C7F117" w:rsidP="00DA1CE7">
      <w:pPr>
        <w:widowControl w:val="0"/>
      </w:pPr>
      <w:r>
        <w:t xml:space="preserve">Both clients and support services reported that clients had high levels of autonomy and choice over how the EVP funds were used. Although there have been some difficulties and delays in shipping items to remote communities, or instances where cost of living pressures limited the utility of the funds, recipients said that they felt free to use the funds in whatever way they needed to establish safety and start their lives afresh. </w:t>
      </w:r>
      <w:r w:rsidR="2D3D8305">
        <w:t xml:space="preserve">For the most part, recipients received supports that were relevant to their unique situation. </w:t>
      </w:r>
      <w:r w:rsidR="007E6F38">
        <w:t>The provider</w:t>
      </w:r>
      <w:r w:rsidR="2D3D8305">
        <w:t xml:space="preserve"> has placed a strong emphasis on asking about and understanding cultural needs and how these might be met during needs planning. </w:t>
      </w:r>
      <w:r>
        <w:t xml:space="preserve">This has left EVP recipients feeling empowered over the </w:t>
      </w:r>
      <w:r w:rsidR="00DA1CE7">
        <w:t xml:space="preserve">future </w:t>
      </w:r>
      <w:r>
        <w:t>direction of their lives.</w:t>
      </w:r>
      <w:r w:rsidR="3625BDDB">
        <w:t xml:space="preserve"> </w:t>
      </w:r>
    </w:p>
    <w:p w14:paraId="122DC437" w14:textId="565E9D27" w:rsidR="0070496C" w:rsidRDefault="00402A2E" w:rsidP="00DA1CE7">
      <w:pPr>
        <w:widowControl w:val="0"/>
      </w:pPr>
      <w:r>
        <w:t xml:space="preserve">Case managers generally stay in contact with clients for the course of the 12 weeks or until all their funds are spent. </w:t>
      </w:r>
      <w:r w:rsidR="00980C4F">
        <w:t xml:space="preserve">There were reports that staff have been proactive with communication – for example, phoning clients regularly to see how they were going, to update them on progress, and to offer emotional and practical support where needed. </w:t>
      </w:r>
      <w:r>
        <w:t xml:space="preserve">Referrals to other supports and services are made, where appropriate. </w:t>
      </w:r>
      <w:r w:rsidR="0070496C">
        <w:t>Place-based provider staff spoke about the way in which relationships changed over time, as trust and rapport built, but also as clients were empowered to consider their own wants and needs. The 12-week timeframe for delivering services was important in this context. A signal of increased trust was the way in which clients started calling workers.</w:t>
      </w:r>
    </w:p>
    <w:p w14:paraId="6C104DE7" w14:textId="0C10758E" w:rsidR="0095427C" w:rsidRDefault="0070496C" w:rsidP="00DA1CE7">
      <w:pPr>
        <w:widowControl w:val="0"/>
      </w:pPr>
      <w:r>
        <w:t xml:space="preserve">The experiences of clients who have accessed the EVP place-based trial </w:t>
      </w:r>
      <w:r w:rsidR="00542ADA">
        <w:t xml:space="preserve">are mostly </w:t>
      </w:r>
      <w:r>
        <w:t xml:space="preserve">very positive. Those who self-referred into the program generally described the case managers as non-judgemental, understanding, supportive, and responsive to their enquiries. </w:t>
      </w:r>
      <w:r w:rsidR="0095427C">
        <w:t>In the</w:t>
      </w:r>
      <w:r w:rsidR="00EB0A78">
        <w:t xml:space="preserve"> client </w:t>
      </w:r>
      <w:r w:rsidR="0095427C">
        <w:t>survey, 94% said that they had opportunities to identify their strengths and goals and make their own decisions</w:t>
      </w:r>
      <w:r w:rsidR="00BA15CA">
        <w:t xml:space="preserve"> (</w:t>
      </w:r>
      <w:r w:rsidR="003D7DE6" w:rsidRPr="003D7DE6">
        <w:rPr>
          <w:i/>
          <w:iCs/>
        </w:rPr>
        <w:fldChar w:fldCharType="begin"/>
      </w:r>
      <w:r w:rsidR="003D7DE6" w:rsidRPr="003D7DE6">
        <w:rPr>
          <w:i/>
          <w:iCs/>
        </w:rPr>
        <w:instrText xml:space="preserve"> REF _Ref170230695 \h </w:instrText>
      </w:r>
      <w:r w:rsidR="003D7DE6">
        <w:rPr>
          <w:i/>
          <w:iCs/>
        </w:rPr>
        <w:instrText xml:space="preserve"> \* MERGEFORMAT </w:instrText>
      </w:r>
      <w:r w:rsidR="003D7DE6" w:rsidRPr="003D7DE6">
        <w:rPr>
          <w:i/>
          <w:iCs/>
        </w:rPr>
      </w:r>
      <w:r w:rsidR="003D7DE6" w:rsidRPr="003D7DE6">
        <w:rPr>
          <w:i/>
          <w:iCs/>
        </w:rPr>
        <w:fldChar w:fldCharType="separate"/>
      </w:r>
      <w:r w:rsidR="00402D18" w:rsidRPr="00402D18">
        <w:rPr>
          <w:i/>
          <w:iCs/>
        </w:rPr>
        <w:t xml:space="preserve">Figure </w:t>
      </w:r>
      <w:r w:rsidR="00402D18" w:rsidRPr="00402D18">
        <w:rPr>
          <w:i/>
          <w:iCs/>
          <w:noProof/>
        </w:rPr>
        <w:t>1</w:t>
      </w:r>
      <w:r w:rsidR="003D7DE6" w:rsidRPr="003D7DE6">
        <w:rPr>
          <w:i/>
          <w:iCs/>
        </w:rPr>
        <w:fldChar w:fldCharType="end"/>
      </w:r>
      <w:r w:rsidR="003D7DE6">
        <w:t>)</w:t>
      </w:r>
      <w:r w:rsidR="0095427C">
        <w:t>, and 94% said that their cultural needs were met</w:t>
      </w:r>
      <w:r w:rsidR="003D7DE6">
        <w:t xml:space="preserve"> </w:t>
      </w:r>
      <w:r w:rsidR="003D7DE6">
        <w:lastRenderedPageBreak/>
        <w:t>(</w:t>
      </w:r>
      <w:r w:rsidR="003D7DE6" w:rsidRPr="003D7DE6">
        <w:rPr>
          <w:i/>
          <w:iCs/>
        </w:rPr>
        <w:fldChar w:fldCharType="begin"/>
      </w:r>
      <w:r w:rsidR="003D7DE6" w:rsidRPr="003D7DE6">
        <w:rPr>
          <w:i/>
          <w:iCs/>
        </w:rPr>
        <w:instrText xml:space="preserve"> REF _Ref170230716 \h </w:instrText>
      </w:r>
      <w:r w:rsidR="003D7DE6">
        <w:rPr>
          <w:i/>
          <w:iCs/>
        </w:rPr>
        <w:instrText xml:space="preserve"> \* MERGEFORMAT </w:instrText>
      </w:r>
      <w:r w:rsidR="003D7DE6" w:rsidRPr="003D7DE6">
        <w:rPr>
          <w:i/>
          <w:iCs/>
        </w:rPr>
      </w:r>
      <w:r w:rsidR="003D7DE6" w:rsidRPr="003D7DE6">
        <w:rPr>
          <w:i/>
          <w:iCs/>
        </w:rPr>
        <w:fldChar w:fldCharType="separate"/>
      </w:r>
      <w:r w:rsidR="00402D18" w:rsidRPr="00402D18">
        <w:rPr>
          <w:i/>
          <w:iCs/>
        </w:rPr>
        <w:t xml:space="preserve">Figure </w:t>
      </w:r>
      <w:r w:rsidR="00402D18" w:rsidRPr="00402D18">
        <w:rPr>
          <w:i/>
          <w:iCs/>
          <w:noProof/>
        </w:rPr>
        <w:t>2</w:t>
      </w:r>
      <w:r w:rsidR="003D7DE6" w:rsidRPr="003D7DE6">
        <w:rPr>
          <w:i/>
          <w:iCs/>
        </w:rPr>
        <w:fldChar w:fldCharType="end"/>
      </w:r>
      <w:r w:rsidR="003D7DE6">
        <w:t>)</w:t>
      </w:r>
      <w:r w:rsidR="0095427C">
        <w:t xml:space="preserve">. </w:t>
      </w:r>
    </w:p>
    <w:p w14:paraId="42D80D83" w14:textId="77777777" w:rsidR="00F212EA" w:rsidRDefault="00F212EA" w:rsidP="00DA1CE7">
      <w:pPr>
        <w:widowControl w:val="0"/>
      </w:pPr>
      <w:r w:rsidRPr="00FD4DDF">
        <w:t>Where clients reported frustrations, these were largely to do with things that were outside the scope of the EVP, such as the shortage of suitable housing, waitlists for counselling and mental health services, and delays in obtaining the goods they needed due to seasonal road closures.</w:t>
      </w:r>
    </w:p>
    <w:p w14:paraId="799D00CB" w14:textId="66174242" w:rsidR="00571054" w:rsidRDefault="00571054" w:rsidP="00890C35">
      <w:pPr>
        <w:pStyle w:val="Caption"/>
      </w:pPr>
      <w:bookmarkStart w:id="19" w:name="_Ref170230695"/>
      <w:bookmarkStart w:id="20" w:name="_Ref170230683"/>
      <w:r>
        <w:t xml:space="preserve">Figure </w:t>
      </w:r>
      <w:r>
        <w:fldChar w:fldCharType="begin"/>
      </w:r>
      <w:r>
        <w:instrText xml:space="preserve"> SEQ Figure \* ARABIC </w:instrText>
      </w:r>
      <w:r>
        <w:fldChar w:fldCharType="separate"/>
      </w:r>
      <w:r w:rsidR="00402D18">
        <w:rPr>
          <w:noProof/>
        </w:rPr>
        <w:t>1</w:t>
      </w:r>
      <w:r>
        <w:fldChar w:fldCharType="end"/>
      </w:r>
      <w:bookmarkEnd w:id="19"/>
      <w:r>
        <w:t xml:space="preserve">: </w:t>
      </w:r>
      <w:r w:rsidR="006032D2">
        <w:t xml:space="preserve">Effectiveness in identifying </w:t>
      </w:r>
      <w:r w:rsidR="00C33361">
        <w:t xml:space="preserve">strengths, setting goals, and </w:t>
      </w:r>
      <w:r w:rsidR="006E3971">
        <w:t>decision making</w:t>
      </w:r>
      <w:bookmarkEnd w:id="20"/>
    </w:p>
    <w:p w14:paraId="4255EC66" w14:textId="721B91AB" w:rsidR="00C06EFB" w:rsidRPr="00C06EFB" w:rsidRDefault="009449B3" w:rsidP="00890C35">
      <w:pPr>
        <w:keepNext/>
      </w:pPr>
      <w:r w:rsidRPr="009449B3">
        <w:rPr>
          <w:noProof/>
        </w:rPr>
        <w:drawing>
          <wp:inline distT="0" distB="0" distL="0" distR="0" wp14:anchorId="26B04CE0" wp14:editId="326F79E5">
            <wp:extent cx="6480175" cy="844550"/>
            <wp:effectExtent l="0" t="0" r="0" b="0"/>
            <wp:docPr id="850132722" name="Graphic 18" descr="How well did RAATSICC staff provide opportunities for you to identify your strengths, goals and make your own decisions? 94% very well t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2722" name="Graphic 18" descr="How well did RAATSICC staff provide opportunities for you to identify your strengths, goals and make your own decisions? 94% very well to well"/>
                    <pic:cNvPicPr/>
                  </pic:nvPicPr>
                  <pic:blipFill>
                    <a:blip r:embed="rId29">
                      <a:extLst>
                        <a:ext uri="{96DAC541-7B7A-43D3-8B79-37D633B846F1}">
                          <asvg:svgBlip xmlns:asvg="http://schemas.microsoft.com/office/drawing/2016/SVG/main" r:embed="rId30"/>
                        </a:ext>
                      </a:extLst>
                    </a:blip>
                    <a:stretch>
                      <a:fillRect/>
                    </a:stretch>
                  </pic:blipFill>
                  <pic:spPr>
                    <a:xfrm>
                      <a:off x="0" y="0"/>
                      <a:ext cx="6480175" cy="844550"/>
                    </a:xfrm>
                    <a:prstGeom prst="rect">
                      <a:avLst/>
                    </a:prstGeom>
                  </pic:spPr>
                </pic:pic>
              </a:graphicData>
            </a:graphic>
          </wp:inline>
        </w:drawing>
      </w:r>
    </w:p>
    <w:p w14:paraId="5FD6F295" w14:textId="6D61E284" w:rsidR="00A50029" w:rsidRDefault="00A50029" w:rsidP="00A50029">
      <w:pPr>
        <w:pStyle w:val="Caption"/>
      </w:pPr>
      <w:bookmarkStart w:id="21" w:name="_Ref170230716"/>
      <w:r>
        <w:t xml:space="preserve">Figure </w:t>
      </w:r>
      <w:r>
        <w:fldChar w:fldCharType="begin"/>
      </w:r>
      <w:r>
        <w:instrText xml:space="preserve"> SEQ Figure \* ARABIC </w:instrText>
      </w:r>
      <w:r>
        <w:fldChar w:fldCharType="separate"/>
      </w:r>
      <w:r w:rsidR="00402D18">
        <w:rPr>
          <w:noProof/>
        </w:rPr>
        <w:t>2</w:t>
      </w:r>
      <w:r>
        <w:fldChar w:fldCharType="end"/>
      </w:r>
      <w:bookmarkEnd w:id="21"/>
      <w:r>
        <w:t xml:space="preserve">: </w:t>
      </w:r>
      <w:r w:rsidR="00682900">
        <w:t>Fulfillment of cultural needs</w:t>
      </w:r>
    </w:p>
    <w:p w14:paraId="0E86F700" w14:textId="1389FFEE" w:rsidR="0095427C" w:rsidRPr="00972899" w:rsidRDefault="006B1488" w:rsidP="0095427C">
      <w:r w:rsidRPr="006B1488">
        <w:rPr>
          <w:noProof/>
        </w:rPr>
        <w:drawing>
          <wp:inline distT="0" distB="0" distL="0" distR="0" wp14:anchorId="302BF9BF" wp14:editId="0A81B5F4">
            <wp:extent cx="6480175" cy="844550"/>
            <wp:effectExtent l="0" t="0" r="0" b="0"/>
            <wp:docPr id="342237575" name="Graphic 19" descr="How well were your cultural needs met? 94% very well t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37575" name="Graphic 19" descr="How well were your cultural needs met? 94% very well to well"/>
                    <pic:cNvPicPr/>
                  </pic:nvPicPr>
                  <pic:blipFill>
                    <a:blip r:embed="rId31">
                      <a:extLst>
                        <a:ext uri="{96DAC541-7B7A-43D3-8B79-37D633B846F1}">
                          <asvg:svgBlip xmlns:asvg="http://schemas.microsoft.com/office/drawing/2016/SVG/main" r:embed="rId32"/>
                        </a:ext>
                      </a:extLst>
                    </a:blip>
                    <a:stretch>
                      <a:fillRect/>
                    </a:stretch>
                  </pic:blipFill>
                  <pic:spPr>
                    <a:xfrm>
                      <a:off x="0" y="0"/>
                      <a:ext cx="6480175" cy="844550"/>
                    </a:xfrm>
                    <a:prstGeom prst="rect">
                      <a:avLst/>
                    </a:prstGeom>
                  </pic:spPr>
                </pic:pic>
              </a:graphicData>
            </a:graphic>
          </wp:inline>
        </w:drawing>
      </w:r>
    </w:p>
    <w:p w14:paraId="42953979" w14:textId="77777777" w:rsidR="0070496C" w:rsidRDefault="0070496C" w:rsidP="00DA473C">
      <w:pPr>
        <w:pStyle w:val="Heading4"/>
      </w:pPr>
      <w:r>
        <w:t>Experiences of referral services</w:t>
      </w:r>
    </w:p>
    <w:p w14:paraId="1E0BFD8D" w14:textId="7842B75C" w:rsidR="006D5616" w:rsidRDefault="006D5616" w:rsidP="0070496C">
      <w:r w:rsidRPr="00FD4DDF">
        <w:t xml:space="preserve">Clients who were referred by </w:t>
      </w:r>
      <w:r w:rsidR="00743714">
        <w:t xml:space="preserve">other </w:t>
      </w:r>
      <w:r w:rsidRPr="00FD4DDF">
        <w:t xml:space="preserve">service providers had much less direct contact with </w:t>
      </w:r>
      <w:r w:rsidR="00743714">
        <w:t>provider</w:t>
      </w:r>
      <w:r w:rsidR="00743714" w:rsidRPr="00FD4DDF">
        <w:t xml:space="preserve"> staff</w:t>
      </w:r>
      <w:r w:rsidRPr="00FD4DDF">
        <w:t xml:space="preserve"> but reported that</w:t>
      </w:r>
      <w:r>
        <w:t xml:space="preserve"> any interactions were positive. They were also grateful that they didn't have to re-tell their whole story to a third party. </w:t>
      </w:r>
    </w:p>
    <w:p w14:paraId="71CAA268" w14:textId="4A77B84E" w:rsidR="0070496C" w:rsidRPr="004B351A" w:rsidRDefault="0070496C" w:rsidP="0070496C">
      <w:r w:rsidRPr="0042597B">
        <w:t>Referrals from support services can be made on behalf of clients escaping violence using the online or hard copy version of the support service application form. Applications can be fast tracked if the referring service can vouch for the client’s eligibility, and if they have already undertaken a risk assessment and safety plan. Whilst an EVP case worker will typically contact the client to explain how the program works, the extent of direct contact with clients depends on the extent to which the referring service can undertake risk assessment and safety planning and provide ongoing support. For example, if the client is referred by a service that is not funded or equipped to provide ongoing support to people who have experienced domestic violence, case planning and management will be provided by the EVP team. However, if a person is referred by a specialist domestic violence service that has an established and ongoing relationship with the client, most interactions are between the EVP team and the referring support service, and not with the client directly.</w:t>
      </w:r>
    </w:p>
    <w:p w14:paraId="05C56C9E" w14:textId="5BDD737E" w:rsidR="0070496C" w:rsidRDefault="0070496C" w:rsidP="0070496C">
      <w:r>
        <w:t xml:space="preserve">Where </w:t>
      </w:r>
      <w:r w:rsidR="004E11DC">
        <w:t>the provider</w:t>
      </w:r>
      <w:r>
        <w:t xml:space="preserve"> has existing relationships or has fostered new relationships with local communities and support services, there is evidence of strong collaboration to support good outcomes for clients. This includes:</w:t>
      </w:r>
    </w:p>
    <w:p w14:paraId="01E48E31" w14:textId="77777777" w:rsidR="0070496C" w:rsidRPr="00BC124C" w:rsidRDefault="0070496C" w:rsidP="0070496C">
      <w:pPr>
        <w:pStyle w:val="Bullet1"/>
      </w:pPr>
      <w:r>
        <w:t xml:space="preserve">promoting the EVP </w:t>
      </w:r>
      <w:r w:rsidRPr="00BC124C">
        <w:t>through trusted local service providers (for example, local women’s shelters, domestic violence services, health services)</w:t>
      </w:r>
    </w:p>
    <w:p w14:paraId="382FA865" w14:textId="77777777" w:rsidR="0070496C" w:rsidRPr="00BC124C" w:rsidRDefault="0070496C" w:rsidP="0070496C">
      <w:pPr>
        <w:pStyle w:val="Bullet1"/>
      </w:pPr>
      <w:r w:rsidRPr="00BC124C">
        <w:t>having staff attend some of the community services/refuges t</w:t>
      </w:r>
      <w:r>
        <w:t>o be a direct point of contact for clients who wish to find out about or apply for the EVP</w:t>
      </w:r>
    </w:p>
    <w:p w14:paraId="175C062F" w14:textId="77777777" w:rsidR="0070496C" w:rsidRPr="00BC124C" w:rsidRDefault="0070496C" w:rsidP="0070496C">
      <w:pPr>
        <w:pStyle w:val="Bullet1"/>
      </w:pPr>
      <w:r w:rsidRPr="00BC124C">
        <w:t>contacting local services on clients’ behalf to obtain the evidence required to process their application</w:t>
      </w:r>
    </w:p>
    <w:p w14:paraId="4065FB3C" w14:textId="77777777" w:rsidR="0070496C" w:rsidRPr="00BC124C" w:rsidRDefault="0070496C" w:rsidP="0070496C">
      <w:pPr>
        <w:pStyle w:val="Bullet1"/>
      </w:pPr>
      <w:r w:rsidRPr="00BC124C">
        <w:t>undertaking case planning and management for EVP recipients who do not qualify for ongoing support from the referring service</w:t>
      </w:r>
    </w:p>
    <w:p w14:paraId="2364158C" w14:textId="10D00ED6" w:rsidR="0070496C" w:rsidRPr="00AD18AB" w:rsidRDefault="0070496C" w:rsidP="0070496C">
      <w:pPr>
        <w:pStyle w:val="Bullet1"/>
      </w:pPr>
      <w:r w:rsidRPr="00BC124C">
        <w:t xml:space="preserve">asking workers from other </w:t>
      </w:r>
      <w:r w:rsidR="004E11DC">
        <w:t>provider</w:t>
      </w:r>
      <w:r w:rsidRPr="00BC124C">
        <w:t xml:space="preserve"> programs</w:t>
      </w:r>
      <w:r>
        <w:t xml:space="preserve"> who travel regularly into remote communities to promote the EVP and collect or sight client documents to speed up application processing times</w:t>
      </w:r>
    </w:p>
    <w:p w14:paraId="519B7326" w14:textId="77777777" w:rsidR="0070496C" w:rsidRPr="00AD18AB" w:rsidRDefault="0070496C" w:rsidP="0070496C">
      <w:pPr>
        <w:pStyle w:val="Bullet1"/>
      </w:pPr>
      <w:r w:rsidRPr="00AD18AB">
        <w:t xml:space="preserve">liaising with local community stores and suppliers to source goods that clients are wanting to purchase with EVP funds. </w:t>
      </w:r>
    </w:p>
    <w:p w14:paraId="539D6A18" w14:textId="43FE6927" w:rsidR="0070496C" w:rsidRPr="00DA1558" w:rsidRDefault="0070496C" w:rsidP="0070496C">
      <w:pPr>
        <w:rPr>
          <w:noProof/>
          <w:highlight w:val="green"/>
        </w:rPr>
      </w:pPr>
      <w:r w:rsidRPr="00DA1558">
        <w:lastRenderedPageBreak/>
        <w:t xml:space="preserve">Most services that had referred clients to the place-based trial heard about the EVP through promotional material and/or information sessions conducted by </w:t>
      </w:r>
      <w:r w:rsidR="004E11DC">
        <w:t>provider</w:t>
      </w:r>
      <w:r w:rsidRPr="00DA1558">
        <w:t xml:space="preserve"> staff. </w:t>
      </w:r>
      <w:r w:rsidR="00EB0A78">
        <w:t>Not all were</w:t>
      </w:r>
      <w:r w:rsidRPr="00DA1558">
        <w:t xml:space="preserve"> aware of the national trial.</w:t>
      </w:r>
    </w:p>
    <w:p w14:paraId="38CF59CA" w14:textId="134AB686" w:rsidR="00C449C1" w:rsidRDefault="0070496C" w:rsidP="00C449C1">
      <w:pPr>
        <w:widowControl w:val="0"/>
      </w:pPr>
      <w:r>
        <w:t xml:space="preserve">Feedback from support services that have referred clients to EVP </w:t>
      </w:r>
      <w:r w:rsidR="00542ADA">
        <w:t xml:space="preserve">is mostly </w:t>
      </w:r>
      <w:r>
        <w:t>very positive. The application process was described as straightforward, and the response from</w:t>
      </w:r>
      <w:r w:rsidR="004E11DC">
        <w:t xml:space="preserve"> provider</w:t>
      </w:r>
      <w:r>
        <w:t xml:space="preserve"> was seen as timely. </w:t>
      </w:r>
      <w:r w:rsidR="00EB0A78">
        <w:t xml:space="preserve">Referral </w:t>
      </w:r>
      <w:r>
        <w:t xml:space="preserve">services also appreciated that they did not have to provide extensive supporting documentation to prove that the client was eligible. </w:t>
      </w:r>
      <w:r w:rsidR="00C449C1" w:rsidRPr="006459DF">
        <w:t xml:space="preserve">Referral services noted that the place-based provider has built trust </w:t>
      </w:r>
      <w:r w:rsidR="00C449C1">
        <w:t xml:space="preserve">and </w:t>
      </w:r>
      <w:r w:rsidR="00C449C1" w:rsidRPr="006459DF">
        <w:t>operat</w:t>
      </w:r>
      <w:r w:rsidR="00327A05">
        <w:t>es</w:t>
      </w:r>
      <w:r w:rsidR="00C449C1" w:rsidRPr="006459DF">
        <w:t xml:space="preserve"> differently to mainstream providers. Because of this, they are more likely to refer clients, knowing that the service will be culturally safe. </w:t>
      </w:r>
    </w:p>
    <w:p w14:paraId="525EBF1E" w14:textId="5D895993" w:rsidR="00C449C1" w:rsidRDefault="00C449C1" w:rsidP="00C449C1">
      <w:pPr>
        <w:widowControl w:val="0"/>
      </w:pPr>
      <w:r>
        <w:rPr>
          <w:noProof/>
        </w:rPr>
        <w:drawing>
          <wp:inline distT="0" distB="0" distL="0" distR="0" wp14:anchorId="2745ACCB" wp14:editId="64893C6F">
            <wp:extent cx="540000" cy="367796"/>
            <wp:effectExtent l="0" t="0" r="0" b="0"/>
            <wp:docPr id="1960967081"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7081"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17D6D212" w14:textId="77777777" w:rsidR="00C449C1" w:rsidRPr="00542ADA" w:rsidRDefault="00C449C1" w:rsidP="00C449C1">
      <w:pPr>
        <w:pStyle w:val="QuoteQ"/>
      </w:pPr>
      <w:r w:rsidRPr="00EB0A78">
        <w:t xml:space="preserve">They've thought about a lot of the issues, I think, like if it wasn't with [the place-based provider] I'd be quite concerned about how it would be delivered. </w:t>
      </w:r>
      <w:r w:rsidRPr="00542ADA">
        <w:t xml:space="preserve">Mainstream services haven't </w:t>
      </w:r>
      <w:proofErr w:type="gramStart"/>
      <w:r w:rsidRPr="00542ADA">
        <w:t>actually worked</w:t>
      </w:r>
      <w:proofErr w:type="gramEnd"/>
      <w:r w:rsidRPr="00542ADA">
        <w:t xml:space="preserve"> in community. They haven't been on the ground to </w:t>
      </w:r>
      <w:proofErr w:type="gramStart"/>
      <w:r w:rsidRPr="00542ADA">
        <w:t>actually see</w:t>
      </w:r>
      <w:proofErr w:type="gramEnd"/>
      <w:r w:rsidRPr="00542ADA">
        <w:t xml:space="preserve"> what the real challenges are. You have to kind of be there for quite a while to kind of get a good concept of what you're doing. </w:t>
      </w:r>
      <w:r w:rsidRPr="00542ADA">
        <w:rPr>
          <w:rFonts w:asciiTheme="majorHAnsi" w:hAnsiTheme="majorHAnsi"/>
          <w:sz w:val="18"/>
          <w:szCs w:val="18"/>
        </w:rPr>
        <w:t xml:space="preserve">Stakeholder </w:t>
      </w:r>
    </w:p>
    <w:p w14:paraId="5F50DC3C" w14:textId="77777777" w:rsidR="00F05014" w:rsidRPr="00542ADA" w:rsidRDefault="00F05014" w:rsidP="00EB0A78">
      <w:pPr>
        <w:pStyle w:val="Heading5"/>
        <w:keepNext w:val="0"/>
        <w:keepLines w:val="0"/>
        <w:widowControl w:val="0"/>
        <w:rPr>
          <w:rFonts w:asciiTheme="minorHAnsi" w:hAnsiTheme="minorHAnsi"/>
        </w:rPr>
      </w:pPr>
      <w:r w:rsidRPr="00542ADA">
        <w:t xml:space="preserve">Opportunities to improve the referral service experience </w:t>
      </w:r>
    </w:p>
    <w:p w14:paraId="001DFE7C" w14:textId="6BD1FCC7" w:rsidR="00C449C1" w:rsidRPr="00E50CC3" w:rsidRDefault="00C449C1" w:rsidP="00C449C1">
      <w:r w:rsidRPr="00542ADA">
        <w:t>Amongst some support services there have been signs of confusion around certain aspects of the eligibility criteria, application process and limits on spending the cas</w:t>
      </w:r>
      <w:r w:rsidR="00542ADA" w:rsidRPr="00542ADA">
        <w:t>h</w:t>
      </w:r>
      <w:r w:rsidRPr="00542ADA">
        <w:t xml:space="preserve"> payment, including</w:t>
      </w:r>
      <w:r>
        <w:t xml:space="preserve"> whether:</w:t>
      </w:r>
    </w:p>
    <w:p w14:paraId="19B890FF" w14:textId="77777777" w:rsidR="00C449C1" w:rsidRDefault="00C449C1" w:rsidP="00C449C1">
      <w:pPr>
        <w:pStyle w:val="Bullet1"/>
      </w:pPr>
      <w:r>
        <w:t>people who have experienced multiple instances of violence over many years and/or are living in the home they shared or still share with the perpetrator are eligible for the EVP</w:t>
      </w:r>
    </w:p>
    <w:p w14:paraId="589F5816" w14:textId="77777777" w:rsidR="00C449C1" w:rsidRDefault="00C449C1" w:rsidP="00C449C1">
      <w:pPr>
        <w:pStyle w:val="Bullet1"/>
        <w:rPr>
          <w:rFonts w:ascii="Barlow" w:eastAsia="Barlow" w:hAnsi="Barlow" w:cs="Barlow"/>
        </w:rPr>
      </w:pPr>
      <w:r>
        <w:t xml:space="preserve">applicants needed to have a domestic violence order in place to qualify for the EVP </w:t>
      </w:r>
    </w:p>
    <w:p w14:paraId="740316D7" w14:textId="77777777" w:rsidR="00C449C1" w:rsidRDefault="00C449C1" w:rsidP="00C449C1">
      <w:pPr>
        <w:pStyle w:val="Bullet1"/>
      </w:pPr>
      <w:r>
        <w:t>clients who wanted to move away from the region were still eligible for the place-based trial (that is, they didn’t have to stay in the region to maintain eligibility)</w:t>
      </w:r>
    </w:p>
    <w:p w14:paraId="673C4D21" w14:textId="77777777" w:rsidR="00C449C1" w:rsidRDefault="00C449C1" w:rsidP="00DA7DE6">
      <w:pPr>
        <w:pStyle w:val="Bullet1"/>
        <w:widowControl w:val="0"/>
      </w:pPr>
      <w:r>
        <w:t>agencies needed to submit copies of supporting documentation as part of the application, or would be able to vouch for clients, as with the national trial</w:t>
      </w:r>
    </w:p>
    <w:p w14:paraId="18748789" w14:textId="39565540" w:rsidR="00C449C1" w:rsidRDefault="00C449C1" w:rsidP="00DA7DE6">
      <w:pPr>
        <w:pStyle w:val="Bullet1"/>
        <w:widowControl w:val="0"/>
      </w:pPr>
      <w:r w:rsidRPr="006459DF">
        <w:t>the EVP can be spent on accommodation</w:t>
      </w:r>
      <w:r>
        <w:t xml:space="preserve"> or car repair or purchase. </w:t>
      </w:r>
    </w:p>
    <w:p w14:paraId="7912DFEC" w14:textId="776861EF" w:rsidR="00C449C1" w:rsidRPr="006459DF" w:rsidRDefault="00C449C1" w:rsidP="00C449C1">
      <w:pPr>
        <w:widowControl w:val="0"/>
      </w:pPr>
      <w:r>
        <w:t>As part of the ongoing engagement with stakeholders</w:t>
      </w:r>
      <w:r w:rsidR="003F7832">
        <w:t>,</w:t>
      </w:r>
      <w:r>
        <w:t xml:space="preserve"> it will be important to clarify that the EVP can support people who remain in </w:t>
      </w:r>
      <w:r w:rsidRPr="006459DF">
        <w:t xml:space="preserve">their home if the perpetrator has left, that EVP funds can also be used to help applicants leave the home if they wish to do so, </w:t>
      </w:r>
      <w:r>
        <w:t>that</w:t>
      </w:r>
      <w:r w:rsidRPr="006459DF">
        <w:t xml:space="preserve"> there are a range of ways that clients can demonstrate the change of circumstances</w:t>
      </w:r>
      <w:r>
        <w:t>, and what the payment can be spent on</w:t>
      </w:r>
      <w:r w:rsidRPr="006459DF">
        <w:t xml:space="preserve">.  </w:t>
      </w:r>
    </w:p>
    <w:p w14:paraId="04DF8B9A" w14:textId="77777777" w:rsidR="000751BC" w:rsidRDefault="000751BC" w:rsidP="00F212EA">
      <w:pPr>
        <w:pStyle w:val="Heading3"/>
      </w:pPr>
      <w:r>
        <w:t xml:space="preserve">How well did the </w:t>
      </w:r>
      <w:r w:rsidRPr="0013438A">
        <w:t>service collaborate with local communities and services to support good outcomes</w:t>
      </w:r>
      <w:r>
        <w:t xml:space="preserve"> for EVP recipients?</w:t>
      </w:r>
    </w:p>
    <w:p w14:paraId="18DA1ED3" w14:textId="1CDE147C" w:rsidR="00F36A1E" w:rsidRDefault="00F36A1E" w:rsidP="00DA473C">
      <w:pPr>
        <w:pStyle w:val="Heading4"/>
      </w:pPr>
      <w:r>
        <w:t xml:space="preserve">Trial design and provider selection </w:t>
      </w:r>
    </w:p>
    <w:p w14:paraId="1F5CDC2C" w14:textId="05F66D50" w:rsidR="000751BC" w:rsidRDefault="479B1B72" w:rsidP="000751BC">
      <w:r w:rsidRPr="00740944">
        <w:t xml:space="preserve">The place-based trial provider’s </w:t>
      </w:r>
      <w:r w:rsidR="655C8788" w:rsidRPr="00740944">
        <w:t xml:space="preserve">selection occurred following </w:t>
      </w:r>
      <w:r w:rsidRPr="00740944">
        <w:t>a</w:t>
      </w:r>
      <w:r w:rsidR="655C8788" w:rsidRPr="00740944">
        <w:t xml:space="preserve"> consultation process between the </w:t>
      </w:r>
      <w:r w:rsidR="006B42BE" w:rsidRPr="00740944">
        <w:t>department</w:t>
      </w:r>
      <w:r w:rsidR="006B42BE">
        <w:t xml:space="preserve">, community controlled and </w:t>
      </w:r>
      <w:r w:rsidR="0055587A">
        <w:t>women’s safety sector</w:t>
      </w:r>
      <w:r w:rsidR="655C8788" w:rsidRPr="00740944">
        <w:t xml:space="preserve"> organisations in Cairns</w:t>
      </w:r>
      <w:r w:rsidR="009B746A">
        <w:t xml:space="preserve">. The consultation addressed </w:t>
      </w:r>
      <w:r w:rsidR="00E24F41">
        <w:t xml:space="preserve">the </w:t>
      </w:r>
      <w:r w:rsidR="009B746A">
        <w:t xml:space="preserve">most appropriate </w:t>
      </w:r>
      <w:r w:rsidR="00E24F41">
        <w:t>footprint for the trial</w:t>
      </w:r>
      <w:r w:rsidR="009B746A">
        <w:t xml:space="preserve"> and</w:t>
      </w:r>
      <w:r w:rsidR="655C8788" w:rsidRPr="00740944">
        <w:t xml:space="preserve"> </w:t>
      </w:r>
      <w:r w:rsidR="0055587A">
        <w:t>selection</w:t>
      </w:r>
      <w:r w:rsidR="0055587A" w:rsidRPr="00740944">
        <w:t xml:space="preserve"> </w:t>
      </w:r>
      <w:r w:rsidR="655C8788" w:rsidRPr="00740944">
        <w:t>process.</w:t>
      </w:r>
      <w:r w:rsidR="009B746A">
        <w:rPr>
          <w:rStyle w:val="FootnoteReference"/>
        </w:rPr>
        <w:footnoteReference w:id="9"/>
      </w:r>
      <w:r w:rsidR="655C8788" w:rsidRPr="00740944">
        <w:t xml:space="preserve"> </w:t>
      </w:r>
      <w:r w:rsidR="4FF31032" w:rsidRPr="00740944">
        <w:t>However, whilst the department encouraged</w:t>
      </w:r>
      <w:r w:rsidR="4FF31032">
        <w:t xml:space="preserve"> </w:t>
      </w:r>
      <w:r w:rsidR="00E24F41">
        <w:t xml:space="preserve">a </w:t>
      </w:r>
      <w:r w:rsidR="4FF31032">
        <w:t>collaborative service delivery</w:t>
      </w:r>
      <w:r w:rsidR="00E24F41">
        <w:t xml:space="preserve"> approach</w:t>
      </w:r>
      <w:r w:rsidR="4FF31032">
        <w:t xml:space="preserve">, the successful provider </w:t>
      </w:r>
      <w:r w:rsidR="0055587A">
        <w:t xml:space="preserve">applied </w:t>
      </w:r>
      <w:r w:rsidR="4FF31032">
        <w:t>alone</w:t>
      </w:r>
      <w:r w:rsidR="00E24F41">
        <w:t xml:space="preserve">. Following </w:t>
      </w:r>
      <w:r w:rsidR="0055587A">
        <w:t>selection</w:t>
      </w:r>
      <w:r w:rsidR="00E24F41">
        <w:t>, there were disrupted relations between local</w:t>
      </w:r>
      <w:r w:rsidR="4FF31032">
        <w:t xml:space="preserve"> services that ha</w:t>
      </w:r>
      <w:r w:rsidR="00E24F41">
        <w:t>ve</w:t>
      </w:r>
      <w:r w:rsidR="4FF31032">
        <w:t xml:space="preserve"> only </w:t>
      </w:r>
      <w:r w:rsidR="0055587A">
        <w:t xml:space="preserve">recently </w:t>
      </w:r>
      <w:r w:rsidR="66D2E9C5">
        <w:t>been</w:t>
      </w:r>
      <w:r w:rsidR="4FF31032">
        <w:t xml:space="preserve"> resolved. This was a significant barrier to referral</w:t>
      </w:r>
      <w:r w:rsidR="0055587A">
        <w:t>s</w:t>
      </w:r>
      <w:r w:rsidR="4FF31032">
        <w:t xml:space="preserve"> in the Cairns region</w:t>
      </w:r>
      <w:r w:rsidR="00E24F41">
        <w:t xml:space="preserve">, and </w:t>
      </w:r>
      <w:r w:rsidR="4FF31032">
        <w:t xml:space="preserve">highlights challenges involved in building and maintaining collaborative community </w:t>
      </w:r>
      <w:r w:rsidR="00E24F41">
        <w:t xml:space="preserve">and service </w:t>
      </w:r>
      <w:r w:rsidR="4FF31032">
        <w:t xml:space="preserve">relationships. This suggests that collaboration should be a key aim for future </w:t>
      </w:r>
      <w:r w:rsidR="0055587A">
        <w:t xml:space="preserve">selection </w:t>
      </w:r>
      <w:r w:rsidR="0055587A">
        <w:lastRenderedPageBreak/>
        <w:t>processes</w:t>
      </w:r>
      <w:r w:rsidR="4FF31032">
        <w:t xml:space="preserve">. </w:t>
      </w:r>
      <w:r w:rsidR="006B42BE">
        <w:t xml:space="preserve">This includes considering where different types of expertise can provide a best practice multidisciplinary response (for example, culturally responsive and specialist family violence response). </w:t>
      </w:r>
    </w:p>
    <w:p w14:paraId="55BDB5F8" w14:textId="07AEC480" w:rsidR="00F36A1E" w:rsidRDefault="00F36A1E" w:rsidP="00DA473C">
      <w:pPr>
        <w:pStyle w:val="Heading4"/>
      </w:pPr>
      <w:r>
        <w:t xml:space="preserve">Provider engagement approach </w:t>
      </w:r>
    </w:p>
    <w:p w14:paraId="70C04437" w14:textId="77777777" w:rsidR="00F36A1E" w:rsidRPr="007850E2" w:rsidRDefault="00F36A1E" w:rsidP="00F36A1E">
      <w:r>
        <w:t>The place-based trial provider’s e</w:t>
      </w:r>
      <w:r w:rsidRPr="007850E2">
        <w:t>fforts to establish itself need to be understood in the context of:</w:t>
      </w:r>
    </w:p>
    <w:p w14:paraId="1B05DCE8" w14:textId="77777777" w:rsidR="00F36A1E" w:rsidRPr="00740944" w:rsidRDefault="00F36A1E" w:rsidP="00F36A1E">
      <w:pPr>
        <w:pStyle w:val="Bullet1"/>
      </w:pPr>
      <w:r w:rsidRPr="007850E2">
        <w:t xml:space="preserve">its </w:t>
      </w:r>
      <w:r w:rsidRPr="00740944">
        <w:t>service footprint prior to the EVP</w:t>
      </w:r>
      <w:r>
        <w:t>, where the provider</w:t>
      </w:r>
      <w:r w:rsidRPr="00740944">
        <w:t xml:space="preserve"> did not operate in some areas of Cape York, or the Torres Strait or Cassowary Coast</w:t>
      </w:r>
    </w:p>
    <w:p w14:paraId="4AF86B8D" w14:textId="77777777" w:rsidR="00F36A1E" w:rsidRPr="00740944" w:rsidRDefault="00F36A1E" w:rsidP="00F36A1E">
      <w:pPr>
        <w:pStyle w:val="Bullet1"/>
      </w:pPr>
      <w:r w:rsidRPr="00740944">
        <w:t>the EVP representing a relatively new service offer for the provider, which required adjustments in relationships and building credibility with the women’s safety sector.</w:t>
      </w:r>
    </w:p>
    <w:p w14:paraId="2493EDA1" w14:textId="2CE4ADBE" w:rsidR="000751BC" w:rsidRDefault="479B1B72" w:rsidP="000751BC">
      <w:r>
        <w:t xml:space="preserve">The place-based trial provider </w:t>
      </w:r>
      <w:r w:rsidR="00C449C1">
        <w:t xml:space="preserve">understood </w:t>
      </w:r>
      <w:r w:rsidR="655C8788">
        <w:t>that</w:t>
      </w:r>
      <w:r w:rsidR="00C449C1">
        <w:t xml:space="preserve"> the success of the EVP would rely on extending its existing </w:t>
      </w:r>
      <w:r w:rsidR="655C8788">
        <w:t>relationships</w:t>
      </w:r>
      <w:r w:rsidR="00C449C1">
        <w:t xml:space="preserve"> and </w:t>
      </w:r>
      <w:r w:rsidR="655C8788">
        <w:t xml:space="preserve">explaining its role in </w:t>
      </w:r>
      <w:r w:rsidR="655C8788" w:rsidRPr="00542ADA">
        <w:t xml:space="preserve">service delivery, </w:t>
      </w:r>
      <w:r w:rsidR="00C449C1" w:rsidRPr="00542ADA">
        <w:t>as well as raising awareness of and educating on the EVP.</w:t>
      </w:r>
      <w:r w:rsidR="006D5C19" w:rsidRPr="00542ADA">
        <w:t xml:space="preserve"> In deciding on the service footprint, the provider had to balance equity considerations with ease of delivery. For equity reasons, the provider decided to extend the trial footprint as far as possible (knowing that this would be of benefit to under</w:t>
      </w:r>
      <w:r w:rsidR="0092115C" w:rsidRPr="00542ADA">
        <w:t>-</w:t>
      </w:r>
      <w:r w:rsidR="006D5C19" w:rsidRPr="00542ADA">
        <w:t xml:space="preserve">served communities). This has meant additional work to establish the provider in </w:t>
      </w:r>
      <w:r w:rsidR="00542ADA" w:rsidRPr="00542ADA">
        <w:t xml:space="preserve">some </w:t>
      </w:r>
      <w:proofErr w:type="gramStart"/>
      <w:r w:rsidR="006D5C19" w:rsidRPr="00542ADA">
        <w:t>locations, and</w:t>
      </w:r>
      <w:proofErr w:type="gramEnd"/>
      <w:r w:rsidR="006D5C19" w:rsidRPr="00542ADA">
        <w:t xml:space="preserve"> possibly impacted on perceptions of trial success.</w:t>
      </w:r>
      <w:r w:rsidR="006D5C19">
        <w:t xml:space="preserve"> </w:t>
      </w:r>
    </w:p>
    <w:p w14:paraId="7B6A75CA" w14:textId="491F4D78" w:rsidR="006D5C19" w:rsidRDefault="479B1B72" w:rsidP="000751BC">
      <w:r>
        <w:t xml:space="preserve">The provider </w:t>
      </w:r>
      <w:r w:rsidR="655C8788">
        <w:t xml:space="preserve">engaged with Traditional Owners in Cairns, Innisfail, the Atherton Tablelands, Mareeba, Yarrabah and Cape York as part of setting up the place-based </w:t>
      </w:r>
      <w:r w:rsidR="009B746A">
        <w:t>trial</w:t>
      </w:r>
      <w:r w:rsidR="655C8788">
        <w:t xml:space="preserve">, as well as with referral services. </w:t>
      </w:r>
      <w:r w:rsidR="006D5C19">
        <w:t xml:space="preserve">The provider notes that an extended establishment phase would ideally have allowed for further engagement with </w:t>
      </w:r>
      <w:r w:rsidR="0049437F">
        <w:t>T</w:t>
      </w:r>
      <w:r w:rsidR="006D5C19">
        <w:t xml:space="preserve">raditional </w:t>
      </w:r>
      <w:r w:rsidR="0049437F">
        <w:t>O</w:t>
      </w:r>
      <w:r w:rsidR="006D5C19">
        <w:t xml:space="preserve">wners. </w:t>
      </w:r>
    </w:p>
    <w:p w14:paraId="34EAB8E3" w14:textId="5BEA250B" w:rsidR="000751BC" w:rsidRDefault="000751BC" w:rsidP="000751BC">
      <w:r w:rsidRPr="5FA19EF9">
        <w:t xml:space="preserve">The </w:t>
      </w:r>
      <w:r w:rsidR="00610061">
        <w:t xml:space="preserve">provider’s </w:t>
      </w:r>
      <w:r w:rsidRPr="5FA19EF9">
        <w:t xml:space="preserve">engagement strategy </w:t>
      </w:r>
      <w:r>
        <w:t xml:space="preserve">also </w:t>
      </w:r>
      <w:r w:rsidRPr="5FA19EF9">
        <w:t>included:</w:t>
      </w:r>
    </w:p>
    <w:p w14:paraId="2BC3B807" w14:textId="77777777" w:rsidR="000751BC" w:rsidRDefault="000751BC" w:rsidP="000751BC">
      <w:pPr>
        <w:pStyle w:val="Bullet1"/>
        <w:rPr>
          <w:rFonts w:ascii="Barlow" w:eastAsia="Barlow" w:hAnsi="Barlow" w:cs="Barlow"/>
        </w:rPr>
      </w:pPr>
      <w:r>
        <w:t>developing a promotional pack including posters, fliers and a slide show</w:t>
      </w:r>
    </w:p>
    <w:p w14:paraId="0E77BD09" w14:textId="77777777" w:rsidR="000751BC" w:rsidRPr="00F36A1E" w:rsidRDefault="000751BC" w:rsidP="000751BC">
      <w:pPr>
        <w:pStyle w:val="Bullet1"/>
        <w:rPr>
          <w:rFonts w:ascii="Barlow" w:eastAsia="Barlow" w:hAnsi="Barlow" w:cs="Barlow"/>
          <w:szCs w:val="22"/>
        </w:rPr>
      </w:pPr>
      <w:r>
        <w:t>launching a social media ca</w:t>
      </w:r>
      <w:r w:rsidRPr="00F36A1E">
        <w:t>mpaign</w:t>
      </w:r>
    </w:p>
    <w:p w14:paraId="229BC99A" w14:textId="58FF4453" w:rsidR="000751BC" w:rsidRPr="00F36A1E" w:rsidRDefault="00610061" w:rsidP="001D7A60">
      <w:pPr>
        <w:pStyle w:val="Bullet1"/>
        <w:rPr>
          <w:rFonts w:ascii="Barlow" w:eastAsia="Barlow" w:hAnsi="Barlow" w:cs="Barlow"/>
        </w:rPr>
      </w:pPr>
      <w:r w:rsidRPr="00F36A1E">
        <w:t xml:space="preserve">holding information sessions for other services in Cairns and </w:t>
      </w:r>
      <w:r w:rsidR="000751BC" w:rsidRPr="00F36A1E">
        <w:t>undertaking community visits/meetings outside Cairns with the local community and service sector (</w:t>
      </w:r>
      <w:r w:rsidR="000751BC" w:rsidRPr="00F36A1E">
        <w:rPr>
          <w:rFonts w:ascii="Barlow" w:eastAsia="Barlow" w:hAnsi="Barlow" w:cs="Barlow"/>
        </w:rPr>
        <w:t xml:space="preserve">facilitated by </w:t>
      </w:r>
      <w:r w:rsidRPr="00F36A1E">
        <w:rPr>
          <w:rFonts w:ascii="Barlow" w:eastAsia="Barlow" w:hAnsi="Barlow" w:cs="Barlow"/>
        </w:rPr>
        <w:t>the provider’s</w:t>
      </w:r>
      <w:r w:rsidR="000751BC" w:rsidRPr="00F36A1E">
        <w:rPr>
          <w:rFonts w:ascii="Barlow" w:eastAsia="Barlow" w:hAnsi="Barlow" w:cs="Barlow"/>
        </w:rPr>
        <w:t xml:space="preserve"> network of Elders)</w:t>
      </w:r>
    </w:p>
    <w:p w14:paraId="72A8DFDD" w14:textId="553A922E" w:rsidR="000751BC" w:rsidRPr="00F36A1E" w:rsidRDefault="000751BC" w:rsidP="000751BC">
      <w:pPr>
        <w:pStyle w:val="Bullet1"/>
        <w:rPr>
          <w:rFonts w:ascii="Barlow" w:eastAsia="Barlow" w:hAnsi="Barlow" w:cs="Barlow"/>
        </w:rPr>
      </w:pPr>
      <w:r w:rsidRPr="00F36A1E">
        <w:t>promoting the EVP via other programs</w:t>
      </w:r>
      <w:r w:rsidR="00C904B3" w:rsidRPr="00F36A1E">
        <w:t xml:space="preserve"> that the provider runs</w:t>
      </w:r>
      <w:r w:rsidRPr="00F36A1E">
        <w:t>.</w:t>
      </w:r>
    </w:p>
    <w:p w14:paraId="6372797D" w14:textId="40DDF228" w:rsidR="000751BC" w:rsidRDefault="00542ADA" w:rsidP="00F36A1E">
      <w:pPr>
        <w:widowControl w:val="0"/>
      </w:pPr>
      <w:r>
        <w:t>P</w:t>
      </w:r>
      <w:r w:rsidR="00610061">
        <w:t>rovider</w:t>
      </w:r>
      <w:r w:rsidR="000751BC">
        <w:t xml:space="preserve"> community </w:t>
      </w:r>
      <w:r w:rsidR="000751BC" w:rsidRPr="00542ADA">
        <w:t xml:space="preserve">engagement </w:t>
      </w:r>
      <w:r w:rsidRPr="00542ADA">
        <w:t>focused on</w:t>
      </w:r>
      <w:r w:rsidR="000751BC" w:rsidRPr="00542ADA">
        <w:t xml:space="preserve"> establishing </w:t>
      </w:r>
      <w:r w:rsidR="00F36A1E" w:rsidRPr="00542ADA">
        <w:t xml:space="preserve">awareness, </w:t>
      </w:r>
      <w:r w:rsidR="000751BC" w:rsidRPr="00542ADA">
        <w:t xml:space="preserve">referral pathways for the EVP, as well as options for </w:t>
      </w:r>
      <w:r w:rsidR="00C904B3" w:rsidRPr="00542ADA">
        <w:t>provider</w:t>
      </w:r>
      <w:r w:rsidR="000751BC" w:rsidRPr="00542ADA">
        <w:t xml:space="preserve"> staff to seek advice on meeting cultural needs specific to the wide range of communities eligible to apply for the trial. This includes on:</w:t>
      </w:r>
    </w:p>
    <w:p w14:paraId="39AB9CE8" w14:textId="77777777" w:rsidR="000751BC" w:rsidRDefault="000751BC" w:rsidP="00F36A1E">
      <w:pPr>
        <w:pStyle w:val="Bullet1"/>
        <w:widowControl w:val="0"/>
      </w:pPr>
      <w:r>
        <w:t xml:space="preserve">barriers to leaving </w:t>
      </w:r>
    </w:p>
    <w:p w14:paraId="07AF4AB9" w14:textId="77777777" w:rsidR="000751BC" w:rsidRDefault="000751BC" w:rsidP="000751BC">
      <w:pPr>
        <w:pStyle w:val="Bullet1"/>
      </w:pPr>
      <w:r>
        <w:t xml:space="preserve">needs of individuals accessing the EVP (including for healing) </w:t>
      </w:r>
    </w:p>
    <w:p w14:paraId="6AD257E6" w14:textId="77777777" w:rsidR="000751BC" w:rsidRPr="00610061" w:rsidRDefault="000751BC" w:rsidP="000751BC">
      <w:pPr>
        <w:pStyle w:val="Bullet1"/>
      </w:pPr>
      <w:r w:rsidRPr="00610061">
        <w:t xml:space="preserve">implications for when an individual with a cultural or caring role leaves a community. </w:t>
      </w:r>
    </w:p>
    <w:p w14:paraId="2282F157" w14:textId="5C1BDA22" w:rsidR="000751BC" w:rsidRPr="00610061" w:rsidRDefault="655C8788" w:rsidP="000751BC">
      <w:r>
        <w:t xml:space="preserve">The latter can </w:t>
      </w:r>
      <w:r w:rsidR="69E7D55D">
        <w:t>have a high</w:t>
      </w:r>
      <w:r>
        <w:t xml:space="preserve"> impact in a very small community and can also have implications for a woman’s capacity to remain out of a violent relationship.</w:t>
      </w:r>
    </w:p>
    <w:p w14:paraId="266D0169" w14:textId="2B64216B" w:rsidR="008F7462" w:rsidRPr="006459DF" w:rsidRDefault="008F7462" w:rsidP="008F7462">
      <w:pPr>
        <w:pStyle w:val="Heading5"/>
        <w:keepNext w:val="0"/>
        <w:keepLines w:val="0"/>
        <w:widowControl w:val="0"/>
        <w:rPr>
          <w:rFonts w:asciiTheme="minorHAnsi" w:hAnsiTheme="minorHAnsi"/>
        </w:rPr>
      </w:pPr>
      <w:r w:rsidRPr="006459DF">
        <w:t xml:space="preserve">Opportunities to improve </w:t>
      </w:r>
      <w:r>
        <w:t>engagement</w:t>
      </w:r>
    </w:p>
    <w:p w14:paraId="147167E8" w14:textId="3B62D9B7" w:rsidR="000751BC" w:rsidRDefault="655C8788" w:rsidP="000751BC">
      <w:r w:rsidRPr="00610061">
        <w:t xml:space="preserve">Reports from stakeholders working in Aboriginal and Torres Strait Islander community-controlled and domestic and family violence services suggest that </w:t>
      </w:r>
      <w:r w:rsidR="479B1B72" w:rsidRPr="00610061">
        <w:t>the provider’s</w:t>
      </w:r>
      <w:r w:rsidRPr="00610061">
        <w:t xml:space="preserve"> engagement approach is working well, </w:t>
      </w:r>
      <w:r w:rsidR="00C449C1">
        <w:t xml:space="preserve">building </w:t>
      </w:r>
      <w:r w:rsidRPr="00610061">
        <w:t xml:space="preserve">awareness of the EVP, and creating personal connections with members of the EVP team. However, there is work still to be done to increase awareness of, and engagement with, the place-based trial and build trust in </w:t>
      </w:r>
      <w:r w:rsidR="479B1B72" w:rsidRPr="00610061">
        <w:t>the provider</w:t>
      </w:r>
      <w:r w:rsidRPr="00610061">
        <w:t xml:space="preserve">. Stakeholder consultations suggest that </w:t>
      </w:r>
      <w:r w:rsidR="479B1B72" w:rsidRPr="00610061">
        <w:t>whilst the provider does</w:t>
      </w:r>
      <w:r w:rsidRPr="00610061">
        <w:t xml:space="preserve"> have experience in place-based human services</w:t>
      </w:r>
      <w:r w:rsidR="000751BC" w:rsidRPr="00610061">
        <w:rPr>
          <w:rStyle w:val="FootnoteReference"/>
        </w:rPr>
        <w:footnoteReference w:id="10"/>
      </w:r>
      <w:r w:rsidRPr="00610061">
        <w:t xml:space="preserve">, </w:t>
      </w:r>
      <w:r w:rsidR="00C449C1">
        <w:t>it</w:t>
      </w:r>
      <w:r w:rsidRPr="00610061">
        <w:t xml:space="preserve"> does not have a strong or established reputation in the women’s safety sector in </w:t>
      </w:r>
      <w:r w:rsidR="628202B1" w:rsidRPr="00610061">
        <w:t>Cairns and</w:t>
      </w:r>
      <w:r w:rsidRPr="00610061">
        <w:t xml:space="preserve"> is not well known </w:t>
      </w:r>
      <w:r w:rsidRPr="00610061">
        <w:lastRenderedPageBreak/>
        <w:t xml:space="preserve">outside Cairns and Cape York. Whilst efforts are being made to engage and build relationships with services and local communities where </w:t>
      </w:r>
      <w:r w:rsidR="479B1B72" w:rsidRPr="00610061">
        <w:t xml:space="preserve">the </w:t>
      </w:r>
      <w:r w:rsidR="3F304575" w:rsidRPr="00610061">
        <w:t>provider (</w:t>
      </w:r>
      <w:r w:rsidRPr="00610061">
        <w:t>and its expertise) is less well known, this will naturally take time.</w:t>
      </w:r>
      <w:r>
        <w:t xml:space="preserve">  </w:t>
      </w:r>
    </w:p>
    <w:p w14:paraId="34682AA4" w14:textId="40265098" w:rsidR="00F36A1E" w:rsidRDefault="00F36A1E" w:rsidP="000751BC">
      <w:r w:rsidRPr="00F36A1E">
        <w:t xml:space="preserve">The provider is now looking to establish a more formal advisory group in the Torres Strait </w:t>
      </w:r>
      <w:proofErr w:type="gramStart"/>
      <w:r w:rsidRPr="00F36A1E">
        <w:t>in an effort to</w:t>
      </w:r>
      <w:proofErr w:type="gramEnd"/>
      <w:r w:rsidRPr="00F36A1E">
        <w:t xml:space="preserve"> support </w:t>
      </w:r>
      <w:r w:rsidR="006D5C19">
        <w:t xml:space="preserve">further </w:t>
      </w:r>
      <w:r w:rsidRPr="00F36A1E">
        <w:t>uptake in this area. The group will provide</w:t>
      </w:r>
      <w:r>
        <w:t xml:space="preserve"> advice on </w:t>
      </w:r>
      <w:r w:rsidRPr="00172ADC">
        <w:t>promotion</w:t>
      </w:r>
      <w:r>
        <w:t xml:space="preserve">, access pathways and cultural nuances, as well as regional issues. An example of the latter is managing circumstances where women from Papua New Guinea are accessing women’s safety </w:t>
      </w:r>
      <w:proofErr w:type="gramStart"/>
      <w:r>
        <w:t>services, but</w:t>
      </w:r>
      <w:proofErr w:type="gramEnd"/>
      <w:r>
        <w:t xml:space="preserve"> seemingly are not eligible for the EVP. This advisory group may also provide cultural and community training for the provider team and, when participants need to move between communities, support cultural introductions, such as a formal welcome</w:t>
      </w:r>
      <w:r w:rsidR="00C26591">
        <w:t>.</w:t>
      </w:r>
    </w:p>
    <w:p w14:paraId="279A96DF" w14:textId="211BDDAC" w:rsidR="00A30880" w:rsidRDefault="22774088" w:rsidP="00F212EA">
      <w:pPr>
        <w:pStyle w:val="Heading3"/>
      </w:pPr>
      <w:r>
        <w:t xml:space="preserve">What outcomes are being achieved for those who accessed support through the trial? </w:t>
      </w:r>
    </w:p>
    <w:p w14:paraId="64F91AB5" w14:textId="278F6B40" w:rsidR="00E73BD3" w:rsidRDefault="6EFE689E" w:rsidP="006D5616">
      <w:pPr>
        <w:rPr>
          <w:lang w:val="en-US"/>
        </w:rPr>
      </w:pPr>
      <w:r w:rsidRPr="1F500FE4">
        <w:rPr>
          <w:lang w:val="en-US"/>
        </w:rPr>
        <w:t xml:space="preserve">The place-based trial </w:t>
      </w:r>
      <w:r w:rsidR="008F7462">
        <w:rPr>
          <w:lang w:val="en-US"/>
        </w:rPr>
        <w:t>aimed to</w:t>
      </w:r>
      <w:r w:rsidRPr="1F500FE4">
        <w:rPr>
          <w:lang w:val="en-US"/>
        </w:rPr>
        <w:t xml:space="preserve"> contribute to </w:t>
      </w:r>
      <w:r w:rsidR="00FD6FCA">
        <w:rPr>
          <w:lang w:val="en-US"/>
        </w:rPr>
        <w:t xml:space="preserve">the safety of </w:t>
      </w:r>
      <w:r w:rsidRPr="1F500FE4">
        <w:rPr>
          <w:lang w:val="en-US"/>
        </w:rPr>
        <w:t xml:space="preserve">Aboriginal and Torres Strait Islander families and households </w:t>
      </w:r>
      <w:r w:rsidR="001F6727">
        <w:rPr>
          <w:lang w:val="en-US"/>
        </w:rPr>
        <w:t>in the place-based trial footprint</w:t>
      </w:r>
      <w:r w:rsidRPr="1F500FE4">
        <w:rPr>
          <w:lang w:val="en-US"/>
        </w:rPr>
        <w:t>.</w:t>
      </w:r>
      <w:r w:rsidR="16418519" w:rsidRPr="1F500FE4">
        <w:rPr>
          <w:lang w:val="en-US"/>
        </w:rPr>
        <w:t xml:space="preserve"> Below we discuss ways in which the EVP contributes to meeting financial as well as emotional needs through spending the payment and receiving support through case management and referral.</w:t>
      </w:r>
    </w:p>
    <w:p w14:paraId="530DEC92" w14:textId="3018AF9C" w:rsidR="00DF6980" w:rsidRDefault="00DF6980" w:rsidP="00DA473C">
      <w:pPr>
        <w:pStyle w:val="Heading4"/>
        <w:rPr>
          <w:lang w:val="en-US"/>
        </w:rPr>
      </w:pPr>
      <w:r>
        <w:rPr>
          <w:lang w:val="en-US"/>
        </w:rPr>
        <w:t xml:space="preserve">Meeting financial needs </w:t>
      </w:r>
    </w:p>
    <w:p w14:paraId="489FDBAF" w14:textId="444D0DB2" w:rsidR="004C7449" w:rsidRDefault="6EFE689E" w:rsidP="006D5616">
      <w:pPr>
        <w:rPr>
          <w:lang w:val="en-US"/>
        </w:rPr>
      </w:pPr>
      <w:r w:rsidRPr="1F500FE4">
        <w:rPr>
          <w:lang w:val="en-US"/>
        </w:rPr>
        <w:t xml:space="preserve">The overarching program outcome is that Aboriginal and Torres Strait Islander people </w:t>
      </w:r>
      <w:r w:rsidR="001F6727">
        <w:rPr>
          <w:lang w:val="en-US"/>
        </w:rPr>
        <w:t>in the place-based trial service footprint</w:t>
      </w:r>
      <w:r w:rsidR="001F6727" w:rsidRPr="1F500FE4">
        <w:rPr>
          <w:lang w:val="en-US"/>
        </w:rPr>
        <w:t xml:space="preserve"> </w:t>
      </w:r>
      <w:r w:rsidRPr="1F500FE4">
        <w:rPr>
          <w:lang w:val="en-US"/>
        </w:rPr>
        <w:t xml:space="preserve">have the financial resources and appropriate supports to help them make choices </w:t>
      </w:r>
      <w:r w:rsidR="1F87C1AB" w:rsidRPr="1F500FE4">
        <w:rPr>
          <w:lang w:val="en-US"/>
        </w:rPr>
        <w:t>about</w:t>
      </w:r>
      <w:r w:rsidRPr="1F500FE4">
        <w:rPr>
          <w:lang w:val="en-US"/>
        </w:rPr>
        <w:t xml:space="preserve"> leaving violent relationships. </w:t>
      </w:r>
      <w:r w:rsidR="366D81A6" w:rsidRPr="1F500FE4">
        <w:rPr>
          <w:lang w:val="en-US"/>
        </w:rPr>
        <w:t xml:space="preserve">Similarly to the national trial, the place-based EVP </w:t>
      </w:r>
      <w:r w:rsidR="4011BA28" w:rsidRPr="1F500FE4">
        <w:rPr>
          <w:lang w:val="en-US"/>
        </w:rPr>
        <w:t xml:space="preserve">trial </w:t>
      </w:r>
      <w:r w:rsidR="366D81A6" w:rsidRPr="1F500FE4">
        <w:rPr>
          <w:lang w:val="en-US"/>
        </w:rPr>
        <w:t xml:space="preserve">has been </w:t>
      </w:r>
      <w:r w:rsidR="655C8788" w:rsidRPr="1F500FE4">
        <w:rPr>
          <w:lang w:val="en-US"/>
        </w:rPr>
        <w:t>highly successful</w:t>
      </w:r>
      <w:r w:rsidR="366D81A6" w:rsidRPr="1F500FE4">
        <w:rPr>
          <w:lang w:val="en-US"/>
        </w:rPr>
        <w:t xml:space="preserve"> in achieving this aim</w:t>
      </w:r>
      <w:r w:rsidR="009B746A">
        <w:rPr>
          <w:lang w:val="en-US"/>
        </w:rPr>
        <w:t xml:space="preserve"> for clients</w:t>
      </w:r>
      <w:r w:rsidR="00F1630E">
        <w:rPr>
          <w:lang w:val="en-US"/>
        </w:rPr>
        <w:t>.</w:t>
      </w:r>
    </w:p>
    <w:p w14:paraId="7DFDC6A6" w14:textId="79822F02" w:rsidR="00C17FD8" w:rsidRDefault="0095427C" w:rsidP="009761EB">
      <w:pPr>
        <w:widowControl w:val="0"/>
      </w:pPr>
      <w:r>
        <w:t>Almost 9 in 10 (87%)</w:t>
      </w:r>
      <w:r w:rsidR="00DF6980">
        <w:t xml:space="preserve"> place-based trial recipients who answered the service satisfaction survey reported that accessing the EVP reduced financial stress</w:t>
      </w:r>
      <w:r w:rsidR="008548CE">
        <w:t xml:space="preserve"> (</w:t>
      </w:r>
      <w:r w:rsidR="008548CE" w:rsidRPr="008548CE">
        <w:rPr>
          <w:i/>
          <w:iCs/>
        </w:rPr>
        <w:fldChar w:fldCharType="begin"/>
      </w:r>
      <w:r w:rsidR="008548CE" w:rsidRPr="008548CE">
        <w:rPr>
          <w:i/>
          <w:iCs/>
        </w:rPr>
        <w:instrText xml:space="preserve"> REF _Ref170230910 \h </w:instrText>
      </w:r>
      <w:r w:rsidR="008548CE">
        <w:rPr>
          <w:i/>
          <w:iCs/>
        </w:rPr>
        <w:instrText xml:space="preserve"> \* MERGEFORMAT </w:instrText>
      </w:r>
      <w:r w:rsidR="008548CE" w:rsidRPr="008548CE">
        <w:rPr>
          <w:i/>
          <w:iCs/>
        </w:rPr>
      </w:r>
      <w:r w:rsidR="008548CE" w:rsidRPr="008548CE">
        <w:rPr>
          <w:i/>
          <w:iCs/>
        </w:rPr>
        <w:fldChar w:fldCharType="separate"/>
      </w:r>
      <w:r w:rsidR="00402D18" w:rsidRPr="00402D18">
        <w:rPr>
          <w:i/>
          <w:iCs/>
        </w:rPr>
        <w:t xml:space="preserve">Figure </w:t>
      </w:r>
      <w:r w:rsidR="00402D18" w:rsidRPr="00402D18">
        <w:rPr>
          <w:i/>
          <w:iCs/>
          <w:noProof/>
        </w:rPr>
        <w:t>3</w:t>
      </w:r>
      <w:r w:rsidR="008548CE" w:rsidRPr="008548CE">
        <w:rPr>
          <w:i/>
          <w:iCs/>
        </w:rPr>
        <w:fldChar w:fldCharType="end"/>
      </w:r>
      <w:r w:rsidR="008548CE">
        <w:t>)</w:t>
      </w:r>
      <w:r w:rsidR="00DF6980">
        <w:t xml:space="preserve">. </w:t>
      </w:r>
      <w:r w:rsidR="00205A06">
        <w:t xml:space="preserve">Similarly to the national trial, clients felt that this financial support meant that they were less likely to return to violent relationships for financial reasons. </w:t>
      </w:r>
      <w:r>
        <w:t>Almost half</w:t>
      </w:r>
      <w:r w:rsidR="00205A06">
        <w:t xml:space="preserve"> (</w:t>
      </w:r>
      <w:r>
        <w:t>46</w:t>
      </w:r>
      <w:r w:rsidR="00205A06">
        <w:t>%) of those who responded to the client survey reported that without this financial intervention they would have returned to a violent relationship</w:t>
      </w:r>
      <w:r w:rsidR="00071943">
        <w:t xml:space="preserve"> (</w:t>
      </w:r>
      <w:r w:rsidR="006A3B84" w:rsidRPr="006A3B84">
        <w:rPr>
          <w:i/>
          <w:iCs/>
        </w:rPr>
        <w:fldChar w:fldCharType="begin"/>
      </w:r>
      <w:r w:rsidR="006A3B84" w:rsidRPr="006A3B84">
        <w:rPr>
          <w:i/>
          <w:iCs/>
        </w:rPr>
        <w:instrText xml:space="preserve"> REF _Ref170231199 \h </w:instrText>
      </w:r>
      <w:r w:rsidR="006A3B84">
        <w:rPr>
          <w:i/>
          <w:iCs/>
        </w:rPr>
        <w:instrText xml:space="preserve"> \* MERGEFORMAT </w:instrText>
      </w:r>
      <w:r w:rsidR="006A3B84" w:rsidRPr="006A3B84">
        <w:rPr>
          <w:i/>
          <w:iCs/>
        </w:rPr>
      </w:r>
      <w:r w:rsidR="006A3B84" w:rsidRPr="006A3B84">
        <w:rPr>
          <w:i/>
          <w:iCs/>
        </w:rPr>
        <w:fldChar w:fldCharType="separate"/>
      </w:r>
      <w:r w:rsidR="00402D18" w:rsidRPr="00402D18">
        <w:rPr>
          <w:i/>
          <w:iCs/>
        </w:rPr>
        <w:t xml:space="preserve">Figure </w:t>
      </w:r>
      <w:r w:rsidR="00402D18" w:rsidRPr="00402D18">
        <w:rPr>
          <w:i/>
          <w:iCs/>
          <w:noProof/>
        </w:rPr>
        <w:t>4</w:t>
      </w:r>
      <w:r w:rsidR="006A3B84" w:rsidRPr="006A3B84">
        <w:rPr>
          <w:i/>
          <w:iCs/>
        </w:rPr>
        <w:fldChar w:fldCharType="end"/>
      </w:r>
      <w:r w:rsidR="006A3B84">
        <w:t>)</w:t>
      </w:r>
      <w:r w:rsidR="00205A06">
        <w:t>.</w:t>
      </w:r>
    </w:p>
    <w:p w14:paraId="030B52AD" w14:textId="650E381F" w:rsidR="00DF6980" w:rsidRDefault="00C17FD8" w:rsidP="00C17FD8">
      <w:pPr>
        <w:pStyle w:val="Caption"/>
      </w:pPr>
      <w:bookmarkStart w:id="22" w:name="_Ref170230910"/>
      <w:r>
        <w:t xml:space="preserve">Figure </w:t>
      </w:r>
      <w:r>
        <w:fldChar w:fldCharType="begin"/>
      </w:r>
      <w:r>
        <w:instrText xml:space="preserve"> SEQ Figure \* ARABIC </w:instrText>
      </w:r>
      <w:r>
        <w:fldChar w:fldCharType="separate"/>
      </w:r>
      <w:r w:rsidR="00402D18">
        <w:rPr>
          <w:noProof/>
        </w:rPr>
        <w:t>3</w:t>
      </w:r>
      <w:r>
        <w:fldChar w:fldCharType="end"/>
      </w:r>
      <w:bookmarkEnd w:id="22"/>
      <w:r>
        <w:t xml:space="preserve">: </w:t>
      </w:r>
      <w:r w:rsidR="00A0476D">
        <w:t>Alleviation of financial stress</w:t>
      </w:r>
    </w:p>
    <w:p w14:paraId="5FB95601" w14:textId="35B8A065" w:rsidR="00205A06" w:rsidRDefault="008548CE" w:rsidP="003143D8">
      <w:r w:rsidRPr="008548CE">
        <w:rPr>
          <w:noProof/>
        </w:rPr>
        <w:drawing>
          <wp:inline distT="0" distB="0" distL="0" distR="0" wp14:anchorId="620252A1" wp14:editId="5CCB9BEF">
            <wp:extent cx="6480175" cy="844550"/>
            <wp:effectExtent l="0" t="0" r="0" b="0"/>
            <wp:docPr id="1814754472" name="Graphic 20" descr="The payment helped relieve financial stress 87%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4472" name="Graphic 20" descr="The payment helped relieve financial stress 87% agree"/>
                    <pic:cNvPicPr/>
                  </pic:nvPicPr>
                  <pic:blipFill>
                    <a:blip r:embed="rId33">
                      <a:extLst>
                        <a:ext uri="{96DAC541-7B7A-43D3-8B79-37D633B846F1}">
                          <asvg:svgBlip xmlns:asvg="http://schemas.microsoft.com/office/drawing/2016/SVG/main" r:embed="rId34"/>
                        </a:ext>
                      </a:extLst>
                    </a:blip>
                    <a:stretch>
                      <a:fillRect/>
                    </a:stretch>
                  </pic:blipFill>
                  <pic:spPr>
                    <a:xfrm>
                      <a:off x="0" y="0"/>
                      <a:ext cx="6480175" cy="844550"/>
                    </a:xfrm>
                    <a:prstGeom prst="rect">
                      <a:avLst/>
                    </a:prstGeom>
                  </pic:spPr>
                </pic:pic>
              </a:graphicData>
            </a:graphic>
          </wp:inline>
        </w:drawing>
      </w:r>
    </w:p>
    <w:p w14:paraId="72F69F1C" w14:textId="5131A571" w:rsidR="00071943" w:rsidRDefault="00071943" w:rsidP="00071943">
      <w:pPr>
        <w:pStyle w:val="Caption"/>
      </w:pPr>
      <w:bookmarkStart w:id="23" w:name="_Ref170231199"/>
      <w:r>
        <w:t xml:space="preserve">Figure </w:t>
      </w:r>
      <w:r>
        <w:fldChar w:fldCharType="begin"/>
      </w:r>
      <w:r>
        <w:instrText xml:space="preserve"> SEQ Figure \* ARABIC </w:instrText>
      </w:r>
      <w:r>
        <w:fldChar w:fldCharType="separate"/>
      </w:r>
      <w:r w:rsidR="00402D18">
        <w:rPr>
          <w:noProof/>
        </w:rPr>
        <w:t>4</w:t>
      </w:r>
      <w:r>
        <w:fldChar w:fldCharType="end"/>
      </w:r>
      <w:bookmarkEnd w:id="23"/>
      <w:r>
        <w:t xml:space="preserve">: </w:t>
      </w:r>
      <w:r w:rsidR="00217B50">
        <w:t>Impact of payment on returning to a violent relationship</w:t>
      </w:r>
    </w:p>
    <w:p w14:paraId="21C7C460" w14:textId="38AAB0C7" w:rsidR="00071943" w:rsidRPr="00071943" w:rsidRDefault="00071943" w:rsidP="00071943">
      <w:r w:rsidRPr="00071943">
        <w:rPr>
          <w:noProof/>
        </w:rPr>
        <w:drawing>
          <wp:inline distT="0" distB="0" distL="0" distR="0" wp14:anchorId="074C8761" wp14:editId="0B8BF032">
            <wp:extent cx="6480175" cy="844550"/>
            <wp:effectExtent l="0" t="0" r="0" b="0"/>
            <wp:docPr id="71124434" name="Graphic 26" descr="Without the payment, I would have returned to the relationship 46%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434" name="Graphic 26" descr="Without the payment, I would have returned to the relationship 46% agree"/>
                    <pic:cNvPicPr/>
                  </pic:nvPicPr>
                  <pic:blipFill>
                    <a:blip r:embed="rId35">
                      <a:extLst>
                        <a:ext uri="{96DAC541-7B7A-43D3-8B79-37D633B846F1}">
                          <asvg:svgBlip xmlns:asvg="http://schemas.microsoft.com/office/drawing/2016/SVG/main" r:embed="rId36"/>
                        </a:ext>
                      </a:extLst>
                    </a:blip>
                    <a:stretch>
                      <a:fillRect/>
                    </a:stretch>
                  </pic:blipFill>
                  <pic:spPr>
                    <a:xfrm>
                      <a:off x="0" y="0"/>
                      <a:ext cx="6480175" cy="844550"/>
                    </a:xfrm>
                    <a:prstGeom prst="rect">
                      <a:avLst/>
                    </a:prstGeom>
                  </pic:spPr>
                </pic:pic>
              </a:graphicData>
            </a:graphic>
          </wp:inline>
        </w:drawing>
      </w:r>
    </w:p>
    <w:p w14:paraId="14291C20" w14:textId="1034A368" w:rsidR="003143D8" w:rsidRDefault="16418519" w:rsidP="003143D8">
      <w:r>
        <w:t xml:space="preserve">As with the national trial, the focus of the place-based trial has been on meeting immediate financial needs. This includes food, shelter and transport as well as safety planning. </w:t>
      </w:r>
      <w:r w:rsidR="7DFBA370">
        <w:t xml:space="preserve">Place-based trial recipients reported </w:t>
      </w:r>
      <w:proofErr w:type="gramStart"/>
      <w:r w:rsidR="7DFBA370">
        <w:t>a number of</w:t>
      </w:r>
      <w:proofErr w:type="gramEnd"/>
      <w:r w:rsidR="7DFBA370">
        <w:t xml:space="preserve"> positive outcomes as a result of their involvement with the place-based trial. These outcomes were unique to </w:t>
      </w:r>
      <w:proofErr w:type="gramStart"/>
      <w:r w:rsidR="7DFBA370">
        <w:t>each individual</w:t>
      </w:r>
      <w:proofErr w:type="gramEnd"/>
      <w:r w:rsidR="7DFBA370">
        <w:t>, but included such things as:</w:t>
      </w:r>
    </w:p>
    <w:p w14:paraId="0828C27B" w14:textId="77777777" w:rsidR="003143D8" w:rsidRPr="00F96C24" w:rsidRDefault="003143D8" w:rsidP="003143D8">
      <w:pPr>
        <w:pStyle w:val="Bullet1"/>
      </w:pPr>
      <w:r>
        <w:t>immediate needs being met (such as purchase of food, clothing, bedding, emergency accommodation) and the relief of reduced financial stress</w:t>
      </w:r>
    </w:p>
    <w:p w14:paraId="1EB9ADC5" w14:textId="320F35FD" w:rsidR="003143D8" w:rsidRDefault="7DFBA370" w:rsidP="003143D8">
      <w:pPr>
        <w:pStyle w:val="Bullet1"/>
      </w:pPr>
      <w:r>
        <w:lastRenderedPageBreak/>
        <w:t xml:space="preserve">increased housing security through payment of rent to avoid eviction from home, repairs to make the home liveable, a bond to secure new accommodation </w:t>
      </w:r>
    </w:p>
    <w:p w14:paraId="544C242D" w14:textId="77777777" w:rsidR="003143D8" w:rsidRPr="00F96C24" w:rsidRDefault="003143D8" w:rsidP="003143D8">
      <w:pPr>
        <w:pStyle w:val="Bullet1"/>
      </w:pPr>
      <w:r>
        <w:t xml:space="preserve">meeting housing needs, and hence ending child protection involvement </w:t>
      </w:r>
    </w:p>
    <w:p w14:paraId="0814A260" w14:textId="77777777" w:rsidR="003143D8" w:rsidRPr="00F96C24" w:rsidRDefault="003143D8" w:rsidP="003143D8">
      <w:pPr>
        <w:pStyle w:val="Bullet1"/>
      </w:pPr>
      <w:r>
        <w:t xml:space="preserve">making repairs/purchasing equipment (such as security cameras, mobile phone, new locks, car repairs) that increased their physical and psychosocial safety  </w:t>
      </w:r>
    </w:p>
    <w:p w14:paraId="1AA5F00E" w14:textId="77777777" w:rsidR="003143D8" w:rsidRPr="00F96C24" w:rsidRDefault="003143D8" w:rsidP="003143D8">
      <w:pPr>
        <w:pStyle w:val="Bullet1"/>
      </w:pPr>
      <w:r>
        <w:t>support to move away from the perpetrator and other harmful influences in their lives</w:t>
      </w:r>
    </w:p>
    <w:p w14:paraId="2E145037" w14:textId="5C560EAE" w:rsidR="00DF6980" w:rsidRDefault="003143D8" w:rsidP="00DF6980">
      <w:pPr>
        <w:pStyle w:val="Bullet1"/>
      </w:pPr>
      <w:r>
        <w:t>purchase of items and services that assisted with emotional recovery and increased cultural wellness</w:t>
      </w:r>
      <w:r w:rsidR="00DF6980">
        <w:t>.</w:t>
      </w:r>
      <w:r>
        <w:t xml:space="preserve"> </w:t>
      </w:r>
    </w:p>
    <w:p w14:paraId="72AA6270" w14:textId="35197E70" w:rsidR="00DF6980" w:rsidRDefault="00DF6980" w:rsidP="00DF6980">
      <w:r>
        <w:t xml:space="preserve">The place-based trial provider </w:t>
      </w:r>
      <w:r w:rsidRPr="0010319F">
        <w:t>had intended that a key focus for the trial would be on meeting cultural safety needs as part of delivering the goods and services component</w:t>
      </w:r>
      <w:r>
        <w:t xml:space="preserve">. Whilst the EVP place-based trial has been </w:t>
      </w:r>
      <w:r w:rsidRPr="00E97AB8">
        <w:rPr>
          <w:i/>
          <w:iCs/>
        </w:rPr>
        <w:t>delivered</w:t>
      </w:r>
      <w:r>
        <w:t xml:space="preserve"> in a culturally safe way, </w:t>
      </w:r>
      <w:r w:rsidRPr="0010319F">
        <w:t xml:space="preserve">for clients the priority for spending EVP </w:t>
      </w:r>
      <w:r>
        <w:t xml:space="preserve">funds </w:t>
      </w:r>
      <w:r w:rsidRPr="0010319F">
        <w:t xml:space="preserve">has been meeting </w:t>
      </w:r>
      <w:r>
        <w:t xml:space="preserve">the costs of daily living. This partly reflects pressing needs following leaving a violent </w:t>
      </w:r>
      <w:proofErr w:type="gramStart"/>
      <w:r>
        <w:t>relationship, but</w:t>
      </w:r>
      <w:proofErr w:type="gramEnd"/>
      <w:r>
        <w:t xml:space="preserve"> also increases in cost of living and the need for clients to invest in temporary accommodation because ongoing accommodation is not available.   </w:t>
      </w:r>
    </w:p>
    <w:p w14:paraId="391CA4AA" w14:textId="77777777" w:rsidR="00DF6980" w:rsidRPr="0010319F" w:rsidRDefault="00DF6980" w:rsidP="00DF6980">
      <w:r>
        <w:t xml:space="preserve">Whilst we had hypothesised that participants living in remote and very remote areas might have different patterns of access for the goods and services component (for example, spending more on transport and accommodation), the quality of administrative data able to be provided to the evaluation has not been sufficient to allow for a robust analysis of </w:t>
      </w:r>
      <w:r w:rsidRPr="0010319F">
        <w:t xml:space="preserve">this. </w:t>
      </w:r>
      <w:r>
        <w:t xml:space="preserve">This is suggested as a focus for data improvement. </w:t>
      </w:r>
      <w:r w:rsidRPr="0010319F">
        <w:t xml:space="preserve"> </w:t>
      </w:r>
    </w:p>
    <w:p w14:paraId="060FC835" w14:textId="31C4752F" w:rsidR="00DF6980" w:rsidRDefault="16418519" w:rsidP="00DA473C">
      <w:pPr>
        <w:pStyle w:val="Heading4"/>
      </w:pPr>
      <w:r>
        <w:t>Meeting</w:t>
      </w:r>
      <w:r w:rsidR="06E6FC1D">
        <w:t xml:space="preserve"> non</w:t>
      </w:r>
      <w:r w:rsidR="1C972239">
        <w:t>-</w:t>
      </w:r>
      <w:r w:rsidR="06E6FC1D">
        <w:t xml:space="preserve">financial </w:t>
      </w:r>
      <w:r>
        <w:t>needs</w:t>
      </w:r>
    </w:p>
    <w:p w14:paraId="1B95A036" w14:textId="541059AA" w:rsidR="00DF6980" w:rsidRDefault="00DF6980" w:rsidP="00DF6980">
      <w:r>
        <w:t xml:space="preserve">The performance framework includes </w:t>
      </w:r>
      <w:proofErr w:type="gramStart"/>
      <w:r>
        <w:t>a number of</w:t>
      </w:r>
      <w:proofErr w:type="gramEnd"/>
      <w:r>
        <w:t xml:space="preserve"> non-financial outcomes, including</w:t>
      </w:r>
      <w:r w:rsidR="009D6A0F">
        <w:t xml:space="preserve"> that</w:t>
      </w:r>
      <w:r w:rsidR="00205A06">
        <w:t xml:space="preserve"> as a result of accessing the EVP,</w:t>
      </w:r>
      <w:r w:rsidR="009D6A0F">
        <w:t xml:space="preserve"> clients</w:t>
      </w:r>
      <w:r>
        <w:t xml:space="preserve">: </w:t>
      </w:r>
    </w:p>
    <w:p w14:paraId="5C1AA1CB" w14:textId="62496686" w:rsidR="00DF6980" w:rsidRPr="00DF6980" w:rsidRDefault="00DF6980" w:rsidP="009D6A0F">
      <w:pPr>
        <w:pStyle w:val="Bullet1"/>
      </w:pPr>
      <w:r w:rsidRPr="003D30D0">
        <w:t>are physically and psychosocially safer</w:t>
      </w:r>
    </w:p>
    <w:p w14:paraId="68D3D620" w14:textId="77777777" w:rsidR="00E016D5" w:rsidRDefault="009D6A0F" w:rsidP="009D6A0F">
      <w:pPr>
        <w:pStyle w:val="Bullet1"/>
        <w:rPr>
          <w:lang w:val="en-US"/>
        </w:rPr>
      </w:pPr>
      <w:r w:rsidRPr="009D6A0F">
        <w:rPr>
          <w:lang w:val="en-US"/>
        </w:rPr>
        <w:t>have increased agency and more of a sense of control in their lives</w:t>
      </w:r>
    </w:p>
    <w:p w14:paraId="7AFC9135" w14:textId="53B6E462" w:rsidR="009D6A0F" w:rsidRPr="00E016D5" w:rsidRDefault="00E016D5" w:rsidP="00E016D5">
      <w:pPr>
        <w:pStyle w:val="Bullet1"/>
        <w:rPr>
          <w:lang w:val="en-US"/>
        </w:rPr>
      </w:pPr>
      <w:r w:rsidRPr="00E016D5">
        <w:rPr>
          <w:lang w:val="en-US"/>
        </w:rPr>
        <w:t>feel the service supported and respected their choices.</w:t>
      </w:r>
    </w:p>
    <w:p w14:paraId="489171D2" w14:textId="020A9B79" w:rsidR="004B4D68" w:rsidRDefault="009D6A0F" w:rsidP="007D38E1">
      <w:r w:rsidRPr="009D6A0F">
        <w:rPr>
          <w:lang w:val="en-US"/>
        </w:rPr>
        <w:t>Key outcomes reported by EVP recipients include increased confidence, reduced stress, and greater autonomy over their lives.</w:t>
      </w:r>
      <w:r>
        <w:rPr>
          <w:lang w:val="en-US"/>
        </w:rPr>
        <w:t xml:space="preserve"> </w:t>
      </w:r>
      <w:r w:rsidR="004B4D68" w:rsidRPr="004C0009">
        <w:t xml:space="preserve">Whilst the financial support provided through the EVP enabled many of these changes, the advice and support clients received from their EVP case manager was also seen as an important factor in achieving good outcomes, particularly for those who self-referred. </w:t>
      </w:r>
    </w:p>
    <w:p w14:paraId="7E3008A5" w14:textId="47E8CFAA" w:rsidR="009D6A0F" w:rsidRDefault="009B746A" w:rsidP="007D38E1">
      <w:r>
        <w:rPr>
          <w:noProof/>
        </w:rPr>
        <w:drawing>
          <wp:inline distT="0" distB="0" distL="0" distR="0" wp14:anchorId="5CDBB3F3" wp14:editId="7FE051C0">
            <wp:extent cx="540000" cy="367796"/>
            <wp:effectExtent l="0" t="0" r="0" b="0"/>
            <wp:docPr id="1693676331"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76331"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727C7D16" w14:textId="207D58A0" w:rsidR="008840FB" w:rsidRPr="00CB3547" w:rsidRDefault="008840FB" w:rsidP="009B746A">
      <w:pPr>
        <w:pStyle w:val="QuoteQ"/>
      </w:pPr>
      <w:r w:rsidRPr="009B746A">
        <w:t xml:space="preserve">We were obviously in a </w:t>
      </w:r>
      <w:proofErr w:type="gramStart"/>
      <w:r w:rsidRPr="009B746A">
        <w:t>really bad</w:t>
      </w:r>
      <w:proofErr w:type="gramEnd"/>
      <w:r w:rsidRPr="009B746A">
        <w:t xml:space="preserve"> space mentally. We couldn’t get out of the headspace and were feeling very </w:t>
      </w:r>
      <w:r w:rsidRPr="00CB3547">
        <w:t xml:space="preserve">low. We used some of the payment to go away for the weekend and it really helped us. Even a couple of days, broke that cycle, </w:t>
      </w:r>
      <w:r w:rsidR="004B4D68" w:rsidRPr="00CB3547">
        <w:t xml:space="preserve">and left us </w:t>
      </w:r>
      <w:r w:rsidRPr="00CB3547">
        <w:t xml:space="preserve">feeling a lot more </w:t>
      </w:r>
      <w:r w:rsidR="004B4D68" w:rsidRPr="00CB3547">
        <w:t>positive. We could</w:t>
      </w:r>
      <w:r w:rsidRPr="00CB3547">
        <w:t xml:space="preserve"> think straigh</w:t>
      </w:r>
      <w:r w:rsidRPr="000D3469">
        <w:t>t</w:t>
      </w:r>
      <w:r w:rsidR="004B4D68" w:rsidRPr="000D3469">
        <w:rPr>
          <w:rFonts w:asciiTheme="majorHAnsi" w:hAnsiTheme="majorHAnsi"/>
        </w:rPr>
        <w:t>.</w:t>
      </w:r>
      <w:r w:rsidR="004B4D68" w:rsidRPr="009B746A">
        <w:rPr>
          <w:rFonts w:asciiTheme="majorHAnsi" w:hAnsiTheme="majorHAnsi"/>
        </w:rPr>
        <w:t xml:space="preserve"> </w:t>
      </w:r>
      <w:r w:rsidR="004B4D68" w:rsidRPr="009B746A">
        <w:rPr>
          <w:rFonts w:asciiTheme="majorHAnsi" w:hAnsiTheme="majorHAnsi"/>
          <w:sz w:val="18"/>
          <w:szCs w:val="18"/>
        </w:rPr>
        <w:t>EVP client</w:t>
      </w:r>
      <w:r w:rsidR="004B4D68" w:rsidRPr="009B746A">
        <w:rPr>
          <w:sz w:val="18"/>
          <w:szCs w:val="18"/>
        </w:rPr>
        <w:t xml:space="preserve"> </w:t>
      </w:r>
    </w:p>
    <w:p w14:paraId="7FD87362" w14:textId="3A2D8A9F" w:rsidR="00F1348C" w:rsidRPr="00CB3547" w:rsidRDefault="5F710C75" w:rsidP="009B746A">
      <w:pPr>
        <w:pStyle w:val="QuoteQ"/>
      </w:pPr>
      <w:r w:rsidRPr="00CB3547">
        <w:t xml:space="preserve">I was </w:t>
      </w:r>
      <w:proofErr w:type="gramStart"/>
      <w:r w:rsidRPr="00CB3547">
        <w:t>homeless, and</w:t>
      </w:r>
      <w:proofErr w:type="gramEnd"/>
      <w:r w:rsidRPr="00CB3547">
        <w:t xml:space="preserve"> got connected up with a support worker at [service]. EVP happened to be there on the day… Everything happened </w:t>
      </w:r>
      <w:proofErr w:type="gramStart"/>
      <w:r w:rsidRPr="00CB3547">
        <w:t>really quickly</w:t>
      </w:r>
      <w:proofErr w:type="gramEnd"/>
      <w:r w:rsidRPr="00CB3547">
        <w:t xml:space="preserve"> from there. I got vouchers for food and stuff straight away, and they gave me cash for a bond loan for an apartment. The rest we worked out over a few weeks, so I could think through what I needed...I just wish I knew about it earlier, that’s all, so maybe I wouldn’t have been homeless. </w:t>
      </w:r>
      <w:r w:rsidRPr="009B746A">
        <w:rPr>
          <w:rFonts w:asciiTheme="majorHAnsi" w:hAnsiTheme="majorHAnsi"/>
          <w:sz w:val="18"/>
          <w:szCs w:val="18"/>
        </w:rPr>
        <w:t>EVP recipient</w:t>
      </w:r>
    </w:p>
    <w:p w14:paraId="1EDC272F" w14:textId="601C33B8" w:rsidR="008840FB" w:rsidRPr="00CB3547" w:rsidRDefault="7E76DFFA" w:rsidP="009B746A">
      <w:pPr>
        <w:pStyle w:val="QuoteQ"/>
      </w:pPr>
      <w:r w:rsidRPr="00CB3547">
        <w:t xml:space="preserve">I have been in </w:t>
      </w:r>
      <w:r w:rsidR="3E3A28B9" w:rsidRPr="00CB3547">
        <w:t>DV</w:t>
      </w:r>
      <w:r w:rsidRPr="00CB3547">
        <w:t xml:space="preserve"> </w:t>
      </w:r>
      <w:r w:rsidR="3E3A28B9" w:rsidRPr="00CB3547">
        <w:t>relationships</w:t>
      </w:r>
      <w:r w:rsidRPr="00CB3547">
        <w:t xml:space="preserve"> in the past</w:t>
      </w:r>
      <w:r w:rsidR="3E3A28B9" w:rsidRPr="00CB3547">
        <w:t xml:space="preserve">. </w:t>
      </w:r>
      <w:r w:rsidRPr="00CB3547">
        <w:t xml:space="preserve">Back then I was less </w:t>
      </w:r>
      <w:r w:rsidR="3E3A28B9" w:rsidRPr="00CB3547">
        <w:t>financially</w:t>
      </w:r>
      <w:r w:rsidRPr="00CB3547">
        <w:t xml:space="preserve"> secure. I stayed for that reason. If I had known about t</w:t>
      </w:r>
      <w:r w:rsidR="3E3A28B9" w:rsidRPr="00CB3547">
        <w:t>he EVP</w:t>
      </w:r>
      <w:r w:rsidRPr="00CB3547">
        <w:t xml:space="preserve"> I would have left that </w:t>
      </w:r>
      <w:r w:rsidR="3E3A28B9" w:rsidRPr="00CB3547">
        <w:t>relationship</w:t>
      </w:r>
      <w:r w:rsidRPr="00CB3547">
        <w:t xml:space="preserve">. </w:t>
      </w:r>
      <w:r w:rsidR="47F04C0C" w:rsidRPr="009B746A">
        <w:rPr>
          <w:rFonts w:asciiTheme="majorHAnsi" w:hAnsiTheme="majorHAnsi"/>
          <w:sz w:val="18"/>
          <w:szCs w:val="18"/>
        </w:rPr>
        <w:t>EVP recipient</w:t>
      </w:r>
    </w:p>
    <w:p w14:paraId="1691205F" w14:textId="7F2A1192" w:rsidR="008840FB" w:rsidRPr="00CB3547" w:rsidRDefault="3E3A28B9" w:rsidP="009B746A">
      <w:pPr>
        <w:pStyle w:val="QuoteQ"/>
      </w:pPr>
      <w:r w:rsidRPr="00CB3547">
        <w:t xml:space="preserve">The money has </w:t>
      </w:r>
      <w:r w:rsidR="7E76DFFA" w:rsidRPr="00CB3547">
        <w:t xml:space="preserve">helped heaps. </w:t>
      </w:r>
      <w:r w:rsidRPr="00CB3547">
        <w:t>But i</w:t>
      </w:r>
      <w:r w:rsidR="5E1A25BA" w:rsidRPr="00CB3547">
        <w:t>t</w:t>
      </w:r>
      <w:r w:rsidRPr="00CB3547">
        <w:t xml:space="preserve"> i</w:t>
      </w:r>
      <w:r w:rsidR="381B1005" w:rsidRPr="00CB3547">
        <w:t>s</w:t>
      </w:r>
      <w:r w:rsidRPr="00CB3547">
        <w:t xml:space="preserve"> also k</w:t>
      </w:r>
      <w:r w:rsidR="7E76DFFA" w:rsidRPr="00CB3547">
        <w:t>nowing that people had cared. Not many people know</w:t>
      </w:r>
      <w:r w:rsidRPr="00CB3547">
        <w:t xml:space="preserve"> about my situation, there are th</w:t>
      </w:r>
      <w:r w:rsidR="7E76DFFA" w:rsidRPr="00CB3547">
        <w:t xml:space="preserve">ings </w:t>
      </w:r>
      <w:r w:rsidRPr="00CB3547">
        <w:t xml:space="preserve">I </w:t>
      </w:r>
      <w:r w:rsidR="7E76DFFA" w:rsidRPr="00CB3547">
        <w:t xml:space="preserve">can’t talk about… </w:t>
      </w:r>
      <w:r w:rsidRPr="00CB3547">
        <w:t>It was very important to be c</w:t>
      </w:r>
      <w:r w:rsidR="7E76DFFA" w:rsidRPr="00CB3547">
        <w:t xml:space="preserve">ared </w:t>
      </w:r>
      <w:r w:rsidRPr="00CB3547">
        <w:t xml:space="preserve">for </w:t>
      </w:r>
      <w:r w:rsidR="7E76DFFA" w:rsidRPr="00CB3547">
        <w:t>and understood and believed.</w:t>
      </w:r>
      <w:r w:rsidR="7BBDBE0B" w:rsidRPr="00CB3547">
        <w:t xml:space="preserve"> </w:t>
      </w:r>
      <w:r w:rsidR="7BBDBE0B" w:rsidRPr="00F36A1E">
        <w:rPr>
          <w:rFonts w:asciiTheme="majorHAnsi" w:hAnsiTheme="majorHAnsi"/>
          <w:sz w:val="18"/>
          <w:szCs w:val="18"/>
        </w:rPr>
        <w:t>EVP client</w:t>
      </w:r>
    </w:p>
    <w:p w14:paraId="6F98658E" w14:textId="60A386FC" w:rsidR="003F688A" w:rsidRPr="00CB3547" w:rsidRDefault="7BBDBE0B" w:rsidP="009B746A">
      <w:pPr>
        <w:pStyle w:val="QuoteQ"/>
        <w:rPr>
          <w:sz w:val="16"/>
          <w:szCs w:val="16"/>
        </w:rPr>
      </w:pPr>
      <w:proofErr w:type="gramStart"/>
      <w:r w:rsidRPr="00CB3547">
        <w:t>The majority of</w:t>
      </w:r>
      <w:proofErr w:type="gramEnd"/>
      <w:r w:rsidRPr="00CB3547">
        <w:t xml:space="preserve"> people do want to call up and have </w:t>
      </w:r>
      <w:r w:rsidR="5F27F20C" w:rsidRPr="00CB3547">
        <w:t>a</w:t>
      </w:r>
      <w:r w:rsidRPr="00CB3547">
        <w:t xml:space="preserve"> yarn. Someone to talk to that they feel has time for them. Some people spent their money in two weeks. A lot of them keep open just in case. I have had calls where </w:t>
      </w:r>
      <w:r w:rsidRPr="00CB3547">
        <w:lastRenderedPageBreak/>
        <w:t xml:space="preserve">people have rung up to tell me how life changing that is. The option for people to pick up the phone and yarn. </w:t>
      </w:r>
      <w:r w:rsidR="001F6727" w:rsidRPr="00F36A1E">
        <w:rPr>
          <w:rFonts w:asciiTheme="majorHAnsi" w:hAnsiTheme="majorHAnsi"/>
          <w:sz w:val="18"/>
          <w:szCs w:val="18"/>
        </w:rPr>
        <w:t>Place-based trial provider</w:t>
      </w:r>
      <w:r w:rsidR="001F6727" w:rsidRPr="00CB3547">
        <w:rPr>
          <w:sz w:val="16"/>
          <w:szCs w:val="16"/>
        </w:rPr>
        <w:t xml:space="preserve"> </w:t>
      </w:r>
    </w:p>
    <w:p w14:paraId="7114373D" w14:textId="665869FB" w:rsidR="004C7449" w:rsidRPr="00CB3547" w:rsidRDefault="366D81A6" w:rsidP="008F7462">
      <w:pPr>
        <w:pStyle w:val="QuoteQ"/>
        <w:widowControl w:val="0"/>
      </w:pPr>
      <w:r w:rsidRPr="00CB3547">
        <w:t xml:space="preserve">I’m feeling much better about the future… I tried to leave the relationship a few months before, but he was saying how are you going to manage, I tried to leave but I didn’t know how.... After almost ten years of DV with him, I’m starting to feel like I’m coming out of my shell. </w:t>
      </w:r>
      <w:r w:rsidRPr="00F36A1E">
        <w:rPr>
          <w:rFonts w:asciiTheme="majorHAnsi" w:hAnsiTheme="majorHAnsi"/>
          <w:sz w:val="18"/>
          <w:szCs w:val="18"/>
        </w:rPr>
        <w:t>EVP recipient</w:t>
      </w:r>
    </w:p>
    <w:p w14:paraId="64F76668" w14:textId="18EAA74C" w:rsidR="001C6729" w:rsidRPr="00CB3547" w:rsidRDefault="1E5B0E45" w:rsidP="008F7462">
      <w:pPr>
        <w:pStyle w:val="QuoteQ"/>
        <w:widowControl w:val="0"/>
      </w:pPr>
      <w:r w:rsidRPr="00CB3547">
        <w:t xml:space="preserve">I’m really impressed with it. One of my clients had such good outcomes. She was really delighted. It helped to set her up in a new place that she can afford, near her mum. She’s got all the things she needs for her baby. With that kind of support, she’s less likely to fall back into being homeless and at risk. </w:t>
      </w:r>
      <w:r w:rsidRPr="00C11A81">
        <w:rPr>
          <w:rFonts w:asciiTheme="majorHAnsi" w:hAnsiTheme="majorHAnsi"/>
          <w:sz w:val="18"/>
          <w:szCs w:val="18"/>
        </w:rPr>
        <w:t>Support service</w:t>
      </w:r>
    </w:p>
    <w:p w14:paraId="2F981F10" w14:textId="20391D19" w:rsidR="004C7449" w:rsidRPr="00CB3547" w:rsidRDefault="366D81A6" w:rsidP="008F7462">
      <w:pPr>
        <w:pStyle w:val="QuoteQ"/>
        <w:widowControl w:val="0"/>
      </w:pPr>
      <w:r w:rsidRPr="00CB3547">
        <w:t xml:space="preserve">It’s been a big positive impact. I haven’t found a new place yet, but it’s saved me a ton of money and that’s a huge relief. I’ve got all the big things I need like a bedroom suite, a dryer and washing machine, a fridge. I’m all set up for when I do get the new place and can move straight in.... It’s a positive impact on my life. </w:t>
      </w:r>
      <w:r w:rsidRPr="00F36A1E">
        <w:rPr>
          <w:rFonts w:asciiTheme="majorHAnsi" w:hAnsiTheme="majorHAnsi"/>
          <w:sz w:val="18"/>
          <w:szCs w:val="18"/>
        </w:rPr>
        <w:t>EVP recipient</w:t>
      </w:r>
    </w:p>
    <w:p w14:paraId="29FE6694" w14:textId="3E029E04" w:rsidR="00DF6980" w:rsidRPr="00542ADA" w:rsidRDefault="00DF6980" w:rsidP="00DA473C">
      <w:pPr>
        <w:pStyle w:val="Heading4"/>
      </w:pPr>
      <w:r w:rsidRPr="00542ADA">
        <w:rPr>
          <w:lang w:eastAsia="en-AU"/>
        </w:rPr>
        <w:t xml:space="preserve">Comparison of national </w:t>
      </w:r>
      <w:r w:rsidR="00542ADA" w:rsidRPr="00542ADA">
        <w:rPr>
          <w:lang w:eastAsia="en-AU"/>
        </w:rPr>
        <w:t xml:space="preserve">and place-based trial </w:t>
      </w:r>
      <w:r w:rsidRPr="00542ADA">
        <w:rPr>
          <w:lang w:eastAsia="en-AU"/>
        </w:rPr>
        <w:t>outcomes</w:t>
      </w:r>
    </w:p>
    <w:p w14:paraId="74259559" w14:textId="37EFB2D7" w:rsidR="00DF6980" w:rsidRPr="00542ADA" w:rsidRDefault="009761EB" w:rsidP="00F36A1E">
      <w:pPr>
        <w:rPr>
          <w:lang w:val="en-US"/>
        </w:rPr>
      </w:pPr>
      <w:r w:rsidRPr="00542ADA">
        <w:rPr>
          <w:lang w:val="en-US"/>
        </w:rPr>
        <w:t>T</w:t>
      </w:r>
      <w:r w:rsidR="16418519" w:rsidRPr="00542ADA">
        <w:rPr>
          <w:lang w:val="en-US"/>
        </w:rPr>
        <w:t xml:space="preserve">he place-based trial payment appears to be achieving both a wider and narrower range of outcomes than the national trial. </w:t>
      </w:r>
      <w:r w:rsidR="00F5137B" w:rsidRPr="00542ADA">
        <w:rPr>
          <w:lang w:val="en-US"/>
        </w:rPr>
        <w:t>Whilst it has appeared less likely than the national trial to prompt people to leave violent relationships</w:t>
      </w:r>
      <w:r w:rsidR="00F36A1E" w:rsidRPr="00542ADA">
        <w:rPr>
          <w:lang w:val="en-US"/>
        </w:rPr>
        <w:t xml:space="preserve">, the place-based trial has demonstrated additional opportunities for healing, child protection outcomes, inclusive access for people in complex circumstances and education and career outcomes. </w:t>
      </w:r>
      <w:r w:rsidR="00542ADA" w:rsidRPr="00542ADA">
        <w:rPr>
          <w:lang w:val="en-US"/>
        </w:rPr>
        <w:t>P</w:t>
      </w:r>
      <w:r w:rsidR="008F7462" w:rsidRPr="00542ADA">
        <w:rPr>
          <w:lang w:val="en-US"/>
        </w:rPr>
        <w:t>lace-based outcomes</w:t>
      </w:r>
      <w:r w:rsidR="00542ADA" w:rsidRPr="00542ADA">
        <w:rPr>
          <w:lang w:val="en-US"/>
        </w:rPr>
        <w:t xml:space="preserve"> </w:t>
      </w:r>
      <w:r w:rsidR="008F7462" w:rsidRPr="00542ADA">
        <w:rPr>
          <w:lang w:val="en-US"/>
        </w:rPr>
        <w:t xml:space="preserve">and building capacity in community-controlled </w:t>
      </w:r>
      <w:proofErr w:type="spellStart"/>
      <w:r w:rsidR="008F7462" w:rsidRPr="00542ADA">
        <w:rPr>
          <w:lang w:val="en-US"/>
        </w:rPr>
        <w:t>organisations</w:t>
      </w:r>
      <w:proofErr w:type="spellEnd"/>
      <w:r w:rsidR="008F7462" w:rsidRPr="00542ADA">
        <w:rPr>
          <w:lang w:val="en-US"/>
        </w:rPr>
        <w:t xml:space="preserve"> were </w:t>
      </w:r>
      <w:r w:rsidR="00542ADA" w:rsidRPr="00542ADA">
        <w:rPr>
          <w:lang w:val="en-US"/>
        </w:rPr>
        <w:t>also</w:t>
      </w:r>
      <w:r w:rsidR="008F7462" w:rsidRPr="00542ADA">
        <w:rPr>
          <w:lang w:val="en-US"/>
        </w:rPr>
        <w:t xml:space="preserve"> observed for the place-based trial. </w:t>
      </w:r>
    </w:p>
    <w:p w14:paraId="47DCFF73" w14:textId="4F6DA533" w:rsidR="000751BC" w:rsidRDefault="000751BC" w:rsidP="000751BC">
      <w:pPr>
        <w:pStyle w:val="Caption"/>
      </w:pPr>
      <w:r w:rsidRPr="00542ADA">
        <w:t xml:space="preserve">Table </w:t>
      </w:r>
      <w:r w:rsidRPr="00542ADA">
        <w:fldChar w:fldCharType="begin"/>
      </w:r>
      <w:r w:rsidRPr="00542ADA">
        <w:instrText xml:space="preserve"> SEQ Table \* ARABIC </w:instrText>
      </w:r>
      <w:r w:rsidRPr="00542ADA">
        <w:fldChar w:fldCharType="separate"/>
      </w:r>
      <w:r w:rsidR="00402D18">
        <w:rPr>
          <w:noProof/>
        </w:rPr>
        <w:t>11</w:t>
      </w:r>
      <w:r w:rsidRPr="00542ADA">
        <w:fldChar w:fldCharType="end"/>
      </w:r>
      <w:r w:rsidR="0068045C" w:rsidRPr="00542ADA">
        <w:t>:</w:t>
      </w:r>
      <w:r w:rsidR="00107085" w:rsidRPr="00542ADA">
        <w:t xml:space="preserve"> </w:t>
      </w:r>
      <w:r w:rsidRPr="00542ADA">
        <w:t>Comparison of place</w:t>
      </w:r>
      <w:r>
        <w:t>-based and national trial outcomes</w:t>
      </w:r>
    </w:p>
    <w:tbl>
      <w:tblPr>
        <w:tblStyle w:val="WTTable2"/>
        <w:tblW w:w="0" w:type="auto"/>
        <w:tblLook w:val="04A0" w:firstRow="1" w:lastRow="0" w:firstColumn="1" w:lastColumn="0" w:noHBand="0" w:noVBand="1"/>
      </w:tblPr>
      <w:tblGrid>
        <w:gridCol w:w="7371"/>
        <w:gridCol w:w="2834"/>
      </w:tblGrid>
      <w:tr w:rsidR="00DF6980" w:rsidRPr="001C76DE" w14:paraId="2B4AF04A" w14:textId="77777777" w:rsidTr="008908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71" w:type="dxa"/>
          </w:tcPr>
          <w:p w14:paraId="60DF6DDE" w14:textId="77777777" w:rsidR="00DF6980" w:rsidRPr="001C76DE" w:rsidRDefault="00DF6980" w:rsidP="00890860">
            <w:pPr>
              <w:spacing w:line="240" w:lineRule="auto"/>
              <w:jc w:val="left"/>
              <w:rPr>
                <w:color w:val="FFFFFF" w:themeColor="background1"/>
                <w:sz w:val="20"/>
                <w:szCs w:val="20"/>
                <w:lang w:val="en-US"/>
              </w:rPr>
            </w:pPr>
            <w:r w:rsidRPr="001C76DE">
              <w:rPr>
                <w:color w:val="FFFFFF" w:themeColor="background1"/>
                <w:sz w:val="20"/>
                <w:szCs w:val="20"/>
                <w:lang w:val="en-US"/>
              </w:rPr>
              <w:t>Place-based trial specific outcomes</w:t>
            </w:r>
          </w:p>
        </w:tc>
        <w:tc>
          <w:tcPr>
            <w:tcW w:w="2834" w:type="dxa"/>
          </w:tcPr>
          <w:p w14:paraId="7686C545" w14:textId="77777777" w:rsidR="00DF6980" w:rsidRPr="001C76DE" w:rsidRDefault="00DF6980" w:rsidP="00890860">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lang w:val="en-US"/>
              </w:rPr>
            </w:pPr>
            <w:r w:rsidRPr="001C76DE">
              <w:rPr>
                <w:rFonts w:asciiTheme="majorHAnsi" w:hAnsiTheme="majorHAnsi"/>
                <w:color w:val="FFFFFF" w:themeColor="background1"/>
                <w:sz w:val="20"/>
                <w:szCs w:val="20"/>
                <w:lang w:val="en-US"/>
              </w:rPr>
              <w:t xml:space="preserve">National trial specific outcomes </w:t>
            </w:r>
          </w:p>
        </w:tc>
      </w:tr>
      <w:tr w:rsidR="00DF6980" w:rsidRPr="001C76DE" w14:paraId="1E6B0694"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74F1030C" w14:textId="77777777" w:rsidR="00DF6980" w:rsidRPr="001C76DE" w:rsidRDefault="00DF6980" w:rsidP="00890860">
            <w:pPr>
              <w:spacing w:line="240" w:lineRule="auto"/>
              <w:jc w:val="left"/>
              <w:rPr>
                <w:rFonts w:asciiTheme="minorHAnsi" w:hAnsiTheme="minorHAnsi"/>
                <w:sz w:val="20"/>
                <w:szCs w:val="20"/>
                <w:lang w:val="en-US"/>
              </w:rPr>
            </w:pPr>
            <w:r w:rsidRPr="001C76DE">
              <w:rPr>
                <w:rFonts w:asciiTheme="minorHAnsi" w:hAnsiTheme="minorHAnsi"/>
                <w:sz w:val="20"/>
                <w:szCs w:val="20"/>
                <w:lang w:val="en-US"/>
              </w:rPr>
              <w:t>Cultural safety in service practice, supports greater choice and opportunity for healing</w:t>
            </w:r>
          </w:p>
        </w:tc>
        <w:tc>
          <w:tcPr>
            <w:tcW w:w="2834" w:type="dxa"/>
          </w:tcPr>
          <w:p w14:paraId="5D0EDE17" w14:textId="7F37CFC3" w:rsidR="00DF6980" w:rsidRPr="001C76DE" w:rsidRDefault="000751BC" w:rsidP="0089086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1C76DE">
              <w:rPr>
                <w:sz w:val="20"/>
                <w:szCs w:val="20"/>
                <w:lang w:val="en-US"/>
              </w:rPr>
              <w:t xml:space="preserve">The EVP as a prompt to leave violent relationships </w:t>
            </w:r>
          </w:p>
        </w:tc>
      </w:tr>
      <w:tr w:rsidR="00DF6980" w:rsidRPr="00185827" w14:paraId="73C63DBA"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0AE816AA" w14:textId="77777777" w:rsidR="00DF6980" w:rsidRPr="00542ADA" w:rsidRDefault="00DF6980" w:rsidP="001C76DE">
            <w:pPr>
              <w:spacing w:line="240" w:lineRule="auto"/>
              <w:jc w:val="left"/>
              <w:rPr>
                <w:rFonts w:asciiTheme="minorHAnsi" w:hAnsiTheme="minorHAnsi"/>
                <w:sz w:val="20"/>
                <w:szCs w:val="20"/>
                <w:lang w:val="en-US"/>
              </w:rPr>
            </w:pPr>
            <w:r w:rsidRPr="00542ADA">
              <w:rPr>
                <w:rFonts w:asciiTheme="minorHAnsi" w:hAnsiTheme="minorHAnsi"/>
                <w:sz w:val="20"/>
                <w:szCs w:val="20"/>
                <w:lang w:val="en-US"/>
              </w:rPr>
              <w:t xml:space="preserve">Collaboration between service providers leads to child protection outcomes </w:t>
            </w:r>
          </w:p>
        </w:tc>
        <w:tc>
          <w:tcPr>
            <w:tcW w:w="2834" w:type="dxa"/>
          </w:tcPr>
          <w:p w14:paraId="04BA2265" w14:textId="77777777" w:rsidR="00DF6980" w:rsidRPr="00185827" w:rsidRDefault="00DF6980" w:rsidP="001C76D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F6980" w:rsidRPr="00185827" w14:paraId="7B165902"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173AFBE3" w14:textId="2AED7138" w:rsidR="00DF6980" w:rsidRPr="00542ADA" w:rsidRDefault="00DF6980" w:rsidP="001C76DE">
            <w:pPr>
              <w:spacing w:line="240" w:lineRule="auto"/>
              <w:jc w:val="left"/>
              <w:rPr>
                <w:rFonts w:asciiTheme="minorHAnsi" w:hAnsiTheme="minorHAnsi"/>
                <w:sz w:val="20"/>
                <w:szCs w:val="20"/>
                <w:lang w:val="en-US"/>
              </w:rPr>
            </w:pPr>
            <w:r w:rsidRPr="00542ADA">
              <w:rPr>
                <w:rFonts w:asciiTheme="minorHAnsi" w:hAnsiTheme="minorHAnsi"/>
                <w:sz w:val="20"/>
                <w:szCs w:val="20"/>
                <w:lang w:val="en-US"/>
              </w:rPr>
              <w:t xml:space="preserve">Tailored service </w:t>
            </w:r>
            <w:r w:rsidR="00542ADA">
              <w:rPr>
                <w:rFonts w:asciiTheme="minorHAnsi" w:hAnsiTheme="minorHAnsi"/>
                <w:sz w:val="20"/>
                <w:szCs w:val="20"/>
                <w:lang w:val="en-US"/>
              </w:rPr>
              <w:t>promotes access</w:t>
            </w:r>
            <w:r w:rsidRPr="00542ADA">
              <w:rPr>
                <w:rFonts w:asciiTheme="minorHAnsi" w:hAnsiTheme="minorHAnsi"/>
                <w:sz w:val="20"/>
                <w:szCs w:val="20"/>
                <w:lang w:val="en-US"/>
              </w:rPr>
              <w:t xml:space="preserve"> for people with complex circumstances </w:t>
            </w:r>
          </w:p>
        </w:tc>
        <w:tc>
          <w:tcPr>
            <w:tcW w:w="2834" w:type="dxa"/>
          </w:tcPr>
          <w:p w14:paraId="4CDDFBEC" w14:textId="77777777" w:rsidR="00DF6980" w:rsidRPr="00185827" w:rsidRDefault="00DF6980" w:rsidP="001C76D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205A06" w:rsidRPr="00185827" w14:paraId="630B9B1C"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4AD80B5C" w14:textId="77E33813" w:rsidR="008F7462" w:rsidRPr="00542ADA" w:rsidRDefault="66A6A8FD" w:rsidP="1F500FE4">
            <w:pPr>
              <w:spacing w:line="240" w:lineRule="auto"/>
              <w:jc w:val="left"/>
              <w:rPr>
                <w:rFonts w:asciiTheme="minorHAnsi" w:hAnsiTheme="minorHAnsi"/>
                <w:sz w:val="20"/>
                <w:szCs w:val="20"/>
                <w:lang w:val="en-US"/>
              </w:rPr>
            </w:pPr>
            <w:r w:rsidRPr="00542ADA">
              <w:rPr>
                <w:rFonts w:asciiTheme="minorHAnsi" w:hAnsiTheme="minorHAnsi"/>
                <w:sz w:val="20"/>
                <w:szCs w:val="20"/>
                <w:lang w:val="en-US"/>
              </w:rPr>
              <w:t xml:space="preserve">A focus on </w:t>
            </w:r>
            <w:r w:rsidR="16B22769" w:rsidRPr="00542ADA">
              <w:rPr>
                <w:rFonts w:asciiTheme="minorHAnsi" w:hAnsiTheme="minorHAnsi"/>
                <w:sz w:val="20"/>
                <w:szCs w:val="20"/>
                <w:lang w:val="en-US"/>
              </w:rPr>
              <w:t xml:space="preserve">encouraging </w:t>
            </w:r>
            <w:r w:rsidRPr="00542ADA">
              <w:rPr>
                <w:rFonts w:asciiTheme="minorHAnsi" w:hAnsiTheme="minorHAnsi"/>
                <w:sz w:val="20"/>
                <w:szCs w:val="20"/>
                <w:lang w:val="en-US"/>
              </w:rPr>
              <w:t xml:space="preserve">education </w:t>
            </w:r>
            <w:r w:rsidR="16B22769" w:rsidRPr="00542ADA">
              <w:rPr>
                <w:rFonts w:asciiTheme="minorHAnsi" w:hAnsiTheme="minorHAnsi"/>
                <w:sz w:val="20"/>
                <w:szCs w:val="20"/>
                <w:lang w:val="en-US"/>
              </w:rPr>
              <w:t xml:space="preserve">and career </w:t>
            </w:r>
            <w:r w:rsidRPr="00542ADA">
              <w:rPr>
                <w:rFonts w:asciiTheme="minorHAnsi" w:hAnsiTheme="minorHAnsi"/>
                <w:sz w:val="20"/>
                <w:szCs w:val="20"/>
                <w:lang w:val="en-US"/>
              </w:rPr>
              <w:t>outcomes</w:t>
            </w:r>
          </w:p>
        </w:tc>
        <w:tc>
          <w:tcPr>
            <w:tcW w:w="2834" w:type="dxa"/>
          </w:tcPr>
          <w:p w14:paraId="5D38B1D8" w14:textId="77777777" w:rsidR="00205A06" w:rsidRPr="00185827" w:rsidRDefault="00205A06" w:rsidP="001C76D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8F7462" w:rsidRPr="00185827" w14:paraId="4BE6E637"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7DCFAE17" w14:textId="246D8F03" w:rsidR="008F7462" w:rsidRPr="008F7462" w:rsidRDefault="008F7462" w:rsidP="1F500FE4">
            <w:pPr>
              <w:spacing w:line="240" w:lineRule="auto"/>
              <w:jc w:val="left"/>
              <w:rPr>
                <w:rFonts w:asciiTheme="minorHAnsi" w:hAnsiTheme="minorHAnsi"/>
                <w:sz w:val="20"/>
                <w:szCs w:val="20"/>
                <w:lang w:val="en-US"/>
              </w:rPr>
            </w:pPr>
            <w:r w:rsidRPr="008F7462">
              <w:rPr>
                <w:rFonts w:asciiTheme="minorHAnsi" w:hAnsiTheme="minorHAnsi"/>
                <w:sz w:val="20"/>
                <w:szCs w:val="20"/>
                <w:lang w:val="en-US"/>
              </w:rPr>
              <w:t>Place</w:t>
            </w:r>
            <w:r w:rsidR="00DE3E9F">
              <w:rPr>
                <w:rFonts w:asciiTheme="minorHAnsi" w:hAnsiTheme="minorHAnsi"/>
                <w:sz w:val="20"/>
                <w:szCs w:val="20"/>
                <w:lang w:val="en-US"/>
              </w:rPr>
              <w:t>-</w:t>
            </w:r>
            <w:r w:rsidRPr="008F7462">
              <w:rPr>
                <w:rFonts w:asciiTheme="minorHAnsi" w:hAnsiTheme="minorHAnsi"/>
                <w:sz w:val="20"/>
                <w:szCs w:val="20"/>
                <w:lang w:val="en-US"/>
              </w:rPr>
              <w:t xml:space="preserve">based outcomes </w:t>
            </w:r>
          </w:p>
        </w:tc>
        <w:tc>
          <w:tcPr>
            <w:tcW w:w="2834" w:type="dxa"/>
          </w:tcPr>
          <w:p w14:paraId="235696E0" w14:textId="77777777" w:rsidR="008F7462" w:rsidRPr="00185827" w:rsidRDefault="008F7462" w:rsidP="001C76D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8F7462" w:rsidRPr="00185827" w14:paraId="4EC5BFDF" w14:textId="77777777" w:rsidTr="00890860">
        <w:trPr>
          <w:trHeight w:val="300"/>
        </w:trPr>
        <w:tc>
          <w:tcPr>
            <w:cnfStyle w:val="001000000000" w:firstRow="0" w:lastRow="0" w:firstColumn="1" w:lastColumn="0" w:oddVBand="0" w:evenVBand="0" w:oddHBand="0" w:evenHBand="0" w:firstRowFirstColumn="0" w:firstRowLastColumn="0" w:lastRowFirstColumn="0" w:lastRowLastColumn="0"/>
            <w:tcW w:w="7371" w:type="dxa"/>
          </w:tcPr>
          <w:p w14:paraId="75A2F6E9" w14:textId="0263469C" w:rsidR="008F7462" w:rsidRPr="008F7462" w:rsidRDefault="008F7462" w:rsidP="1F500FE4">
            <w:pPr>
              <w:spacing w:line="240" w:lineRule="auto"/>
              <w:jc w:val="left"/>
              <w:rPr>
                <w:rFonts w:asciiTheme="minorHAnsi" w:hAnsiTheme="minorHAnsi"/>
                <w:sz w:val="20"/>
                <w:szCs w:val="20"/>
                <w:lang w:val="en-US"/>
              </w:rPr>
            </w:pPr>
            <w:r w:rsidRPr="008F7462">
              <w:rPr>
                <w:rFonts w:asciiTheme="minorHAnsi" w:hAnsiTheme="minorHAnsi"/>
                <w:sz w:val="20"/>
                <w:szCs w:val="20"/>
                <w:lang w:val="en-US"/>
              </w:rPr>
              <w:t xml:space="preserve">Building capacity in community-controlled </w:t>
            </w:r>
            <w:proofErr w:type="spellStart"/>
            <w:r w:rsidRPr="008F7462">
              <w:rPr>
                <w:rFonts w:asciiTheme="minorHAnsi" w:hAnsiTheme="minorHAnsi"/>
                <w:sz w:val="20"/>
                <w:szCs w:val="20"/>
                <w:lang w:val="en-US"/>
              </w:rPr>
              <w:t>organisations</w:t>
            </w:r>
            <w:proofErr w:type="spellEnd"/>
            <w:r w:rsidRPr="008F7462">
              <w:rPr>
                <w:rFonts w:asciiTheme="minorHAnsi" w:hAnsiTheme="minorHAnsi"/>
                <w:sz w:val="20"/>
                <w:szCs w:val="20"/>
                <w:lang w:val="en-US"/>
              </w:rPr>
              <w:t xml:space="preserve"> </w:t>
            </w:r>
          </w:p>
        </w:tc>
        <w:tc>
          <w:tcPr>
            <w:tcW w:w="2834" w:type="dxa"/>
          </w:tcPr>
          <w:p w14:paraId="07E7481A" w14:textId="77777777" w:rsidR="008F7462" w:rsidRPr="00185827" w:rsidRDefault="008F7462" w:rsidP="001C76D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14:paraId="23619E7C" w14:textId="4C55DD21" w:rsidR="00DF6980" w:rsidRPr="00542ADA" w:rsidRDefault="00205A06" w:rsidP="001C76DE">
      <w:pPr>
        <w:pStyle w:val="Heading5"/>
      </w:pPr>
      <w:r w:rsidRPr="00542ADA">
        <w:t xml:space="preserve">National trial outcome </w:t>
      </w:r>
      <w:r w:rsidR="00542ADA" w:rsidRPr="00542ADA">
        <w:t xml:space="preserve">– </w:t>
      </w:r>
      <w:r w:rsidR="00542ADA" w:rsidRPr="00542ADA">
        <w:rPr>
          <w:sz w:val="20"/>
          <w:szCs w:val="20"/>
        </w:rPr>
        <w:t>the EVP as a prompt to leave violent relationships</w:t>
      </w:r>
    </w:p>
    <w:p w14:paraId="38A377E0" w14:textId="77C32119" w:rsidR="00205A06" w:rsidRDefault="66A6A8FD" w:rsidP="00205A06">
      <w:pPr>
        <w:rPr>
          <w:lang w:val="en-US"/>
        </w:rPr>
      </w:pPr>
      <w:r w:rsidRPr="00542ADA">
        <w:rPr>
          <w:lang w:val="en-US"/>
        </w:rPr>
        <w:t xml:space="preserve">The greater promotion of </w:t>
      </w:r>
      <w:r w:rsidR="655C8788" w:rsidRPr="00542ADA">
        <w:rPr>
          <w:lang w:val="en-US"/>
        </w:rPr>
        <w:t xml:space="preserve">the </w:t>
      </w:r>
      <w:r w:rsidRPr="00542ADA">
        <w:rPr>
          <w:lang w:val="en-US"/>
        </w:rPr>
        <w:t xml:space="preserve">national trial meant that </w:t>
      </w:r>
      <w:r w:rsidR="655C8788" w:rsidRPr="00542ADA">
        <w:rPr>
          <w:lang w:val="en-US"/>
        </w:rPr>
        <w:t xml:space="preserve">potential clients were aware of this option before leaving a violent relationship and </w:t>
      </w:r>
      <w:r w:rsidR="02C03A55" w:rsidRPr="00542ADA">
        <w:rPr>
          <w:lang w:val="en-US"/>
        </w:rPr>
        <w:t>the</w:t>
      </w:r>
      <w:r w:rsidR="02C03A55" w:rsidRPr="00185827">
        <w:rPr>
          <w:lang w:val="en-US"/>
        </w:rPr>
        <w:t xml:space="preserve"> EVP could be a trigger to reconsider</w:t>
      </w:r>
      <w:r w:rsidR="02C03A55" w:rsidRPr="1F500FE4">
        <w:rPr>
          <w:lang w:val="en-US"/>
        </w:rPr>
        <w:t xml:space="preserve"> </w:t>
      </w:r>
      <w:r w:rsidR="02BDB839" w:rsidRPr="1F500FE4">
        <w:rPr>
          <w:lang w:val="en-US"/>
        </w:rPr>
        <w:t xml:space="preserve">the </w:t>
      </w:r>
      <w:r w:rsidR="02C03A55" w:rsidRPr="1F500FE4">
        <w:rPr>
          <w:lang w:val="en-US"/>
        </w:rPr>
        <w:t>possibility o</w:t>
      </w:r>
      <w:r w:rsidR="7642B905" w:rsidRPr="1F500FE4">
        <w:rPr>
          <w:lang w:val="en-US"/>
        </w:rPr>
        <w:t>f</w:t>
      </w:r>
      <w:r w:rsidR="02C03A55" w:rsidRPr="1F500FE4">
        <w:rPr>
          <w:lang w:val="en-US"/>
        </w:rPr>
        <w:t xml:space="preserve"> leaving a violent relationship. Because the place-based trial is not broadly known</w:t>
      </w:r>
      <w:r w:rsidR="00E9114D">
        <w:rPr>
          <w:lang w:val="en-US"/>
        </w:rPr>
        <w:t>,</w:t>
      </w:r>
      <w:r w:rsidR="02C03A55" w:rsidRPr="1F500FE4">
        <w:rPr>
          <w:lang w:val="en-US"/>
        </w:rPr>
        <w:t xml:space="preserve"> this was not an outcome observed in the Cairns region. </w:t>
      </w:r>
    </w:p>
    <w:p w14:paraId="00E2193A" w14:textId="71B56402" w:rsidR="00205A06" w:rsidRDefault="00205A06" w:rsidP="001C76DE">
      <w:pPr>
        <w:pStyle w:val="Heading5"/>
      </w:pPr>
      <w:r>
        <w:t xml:space="preserve">Place-based trial outcome </w:t>
      </w:r>
      <w:r w:rsidR="001C76DE">
        <w:t xml:space="preserve">- </w:t>
      </w:r>
      <w:r w:rsidR="001C76DE" w:rsidRPr="001C76DE">
        <w:t>cultural safety in service practice, supports greater choice and opportunity for healing</w:t>
      </w:r>
    </w:p>
    <w:p w14:paraId="56683479" w14:textId="300BC0AA" w:rsidR="001C76DE" w:rsidRDefault="16B22769" w:rsidP="001C76DE">
      <w:pPr>
        <w:rPr>
          <w:lang w:val="en-US"/>
        </w:rPr>
      </w:pPr>
      <w:r w:rsidRPr="39DCA399">
        <w:rPr>
          <w:lang w:val="en-US"/>
        </w:rPr>
        <w:t xml:space="preserve">Clients observed that culturally safe support in service delivery meant that they were </w:t>
      </w:r>
      <w:r w:rsidR="3C3736DD" w:rsidRPr="39DCA399">
        <w:rPr>
          <w:lang w:val="en-US"/>
        </w:rPr>
        <w:t>encouraged</w:t>
      </w:r>
      <w:r w:rsidRPr="39DCA399">
        <w:rPr>
          <w:lang w:val="en-US"/>
        </w:rPr>
        <w:t xml:space="preserve"> to take the time, and felt safe, to consider how spending the $5,000 might best suit their needs. This was particularly important where they had come to the EVP provider in </w:t>
      </w:r>
      <w:r w:rsidR="1D7C919B" w:rsidRPr="39DCA399">
        <w:rPr>
          <w:lang w:val="en-US"/>
        </w:rPr>
        <w:t>crisis and</w:t>
      </w:r>
      <w:r w:rsidRPr="39DCA399">
        <w:rPr>
          <w:lang w:val="en-US"/>
        </w:rPr>
        <w:t xml:space="preserve"> didn’t feel ab</w:t>
      </w:r>
      <w:r w:rsidR="5F710C75" w:rsidRPr="39DCA399">
        <w:rPr>
          <w:lang w:val="en-US"/>
        </w:rPr>
        <w:t>le</w:t>
      </w:r>
      <w:r w:rsidRPr="39DCA399">
        <w:rPr>
          <w:lang w:val="en-US"/>
        </w:rPr>
        <w:t xml:space="preserve"> to reflect thoughtfully</w:t>
      </w:r>
      <w:r w:rsidR="5F710C75" w:rsidRPr="39DCA399">
        <w:rPr>
          <w:lang w:val="en-US"/>
        </w:rPr>
        <w:t xml:space="preserve"> or fruitfully on their needs at the beginning of the 12</w:t>
      </w:r>
      <w:r w:rsidR="7B952416" w:rsidRPr="39DCA399">
        <w:rPr>
          <w:lang w:val="en-US"/>
        </w:rPr>
        <w:t xml:space="preserve"> </w:t>
      </w:r>
      <w:r w:rsidR="5F710C75" w:rsidRPr="39DCA399">
        <w:rPr>
          <w:lang w:val="en-US"/>
        </w:rPr>
        <w:t>weeks</w:t>
      </w:r>
      <w:r w:rsidRPr="39DCA399">
        <w:rPr>
          <w:lang w:val="en-US"/>
        </w:rPr>
        <w:t xml:space="preserve">. </w:t>
      </w:r>
      <w:r w:rsidR="5F621926" w:rsidRPr="39DCA399">
        <w:rPr>
          <w:lang w:val="en-US"/>
        </w:rPr>
        <w:t xml:space="preserve">Clients also reported that the place-based team </w:t>
      </w:r>
      <w:r w:rsidR="77298250" w:rsidRPr="39DCA399">
        <w:rPr>
          <w:lang w:val="en-US"/>
        </w:rPr>
        <w:t xml:space="preserve">understood </w:t>
      </w:r>
      <w:r w:rsidR="394FCF2C" w:rsidRPr="39DCA399">
        <w:rPr>
          <w:lang w:val="en-US"/>
        </w:rPr>
        <w:t>cultural considerations</w:t>
      </w:r>
      <w:r w:rsidR="77298250" w:rsidRPr="39DCA399">
        <w:rPr>
          <w:lang w:val="en-US"/>
        </w:rPr>
        <w:t xml:space="preserve"> particular to the community </w:t>
      </w:r>
      <w:r w:rsidR="00542ADA">
        <w:rPr>
          <w:lang w:val="en-US"/>
        </w:rPr>
        <w:t>from</w:t>
      </w:r>
      <w:r w:rsidR="77298250" w:rsidRPr="39DCA399">
        <w:rPr>
          <w:lang w:val="en-US"/>
        </w:rPr>
        <w:t xml:space="preserve"> which they were escaping violence </w:t>
      </w:r>
      <w:r w:rsidR="70655DEF" w:rsidRPr="39DCA399">
        <w:rPr>
          <w:lang w:val="en-US"/>
        </w:rPr>
        <w:t xml:space="preserve">and leaving, and how this </w:t>
      </w:r>
      <w:r w:rsidR="41750AB3" w:rsidRPr="39DCA399">
        <w:rPr>
          <w:lang w:val="en-US"/>
        </w:rPr>
        <w:t>may impact on a future decision to return to that community.</w:t>
      </w:r>
    </w:p>
    <w:p w14:paraId="3F0A6280" w14:textId="720EC1CD" w:rsidR="001C76DE" w:rsidRDefault="001C76DE" w:rsidP="001C76DE">
      <w:pPr>
        <w:pStyle w:val="Heading5"/>
      </w:pPr>
      <w:r>
        <w:lastRenderedPageBreak/>
        <w:t>Place-based trial outcom</w:t>
      </w:r>
      <w:r w:rsidR="00FA6557">
        <w:t>e</w:t>
      </w:r>
      <w:r>
        <w:t xml:space="preserve"> - </w:t>
      </w:r>
      <w:r w:rsidRPr="001C76DE">
        <w:t xml:space="preserve">collaboration between service providers leads to child protection outcomes </w:t>
      </w:r>
    </w:p>
    <w:p w14:paraId="61F28594" w14:textId="62F7A127" w:rsidR="001C76DE" w:rsidRDefault="5F710C75" w:rsidP="001C76DE">
      <w:pPr>
        <w:rPr>
          <w:lang w:val="en-US"/>
        </w:rPr>
      </w:pPr>
      <w:r w:rsidRPr="1F500FE4">
        <w:rPr>
          <w:lang w:val="en-US"/>
        </w:rPr>
        <w:t>I</w:t>
      </w:r>
      <w:r w:rsidR="16B22769" w:rsidRPr="1F500FE4">
        <w:rPr>
          <w:lang w:val="en-US"/>
        </w:rPr>
        <w:t xml:space="preserve">n </w:t>
      </w:r>
      <w:proofErr w:type="gramStart"/>
      <w:r w:rsidR="16B22769" w:rsidRPr="1F500FE4">
        <w:rPr>
          <w:lang w:val="en-US"/>
        </w:rPr>
        <w:t>a number of</w:t>
      </w:r>
      <w:proofErr w:type="gramEnd"/>
      <w:r w:rsidR="16B22769" w:rsidRPr="1F500FE4">
        <w:rPr>
          <w:lang w:val="en-US"/>
        </w:rPr>
        <w:t xml:space="preserve"> instances, collaboration between the place-based trial provider and other local service providers had led to </w:t>
      </w:r>
      <w:r w:rsidR="7BCE014D" w:rsidRPr="098DE352">
        <w:rPr>
          <w:lang w:val="en-US"/>
        </w:rPr>
        <w:t xml:space="preserve">positive </w:t>
      </w:r>
      <w:r w:rsidR="16B22769" w:rsidRPr="1F500FE4">
        <w:rPr>
          <w:lang w:val="en-US"/>
        </w:rPr>
        <w:t>child protection outcomes. This included instances where children were not removed, or w</w:t>
      </w:r>
      <w:r w:rsidR="43AA2484" w:rsidRPr="1F500FE4">
        <w:rPr>
          <w:lang w:val="en-US"/>
        </w:rPr>
        <w:t>er</w:t>
      </w:r>
      <w:r w:rsidR="16B22769" w:rsidRPr="1F500FE4">
        <w:rPr>
          <w:lang w:val="en-US"/>
        </w:rPr>
        <w:t xml:space="preserve">e returned, because their parent could now provide them with a safe </w:t>
      </w:r>
      <w:r w:rsidRPr="1F500FE4">
        <w:rPr>
          <w:lang w:val="en-US"/>
        </w:rPr>
        <w:t xml:space="preserve">home. </w:t>
      </w:r>
    </w:p>
    <w:p w14:paraId="3435FC48" w14:textId="78ECE45A" w:rsidR="006C2F9D" w:rsidRDefault="006C2F9D" w:rsidP="001C76DE">
      <w:pPr>
        <w:rPr>
          <w:lang w:val="en-US"/>
        </w:rPr>
      </w:pPr>
      <w:r>
        <w:rPr>
          <w:lang w:val="en-US"/>
        </w:rPr>
        <w:t>T</w:t>
      </w:r>
      <w:r w:rsidRPr="006C2F9D">
        <w:rPr>
          <w:lang w:val="en-US"/>
        </w:rPr>
        <w:t>he provider deliver</w:t>
      </w:r>
      <w:r w:rsidR="00C8215C">
        <w:rPr>
          <w:lang w:val="en-US"/>
        </w:rPr>
        <w:t>s</w:t>
      </w:r>
      <w:r w:rsidRPr="006C2F9D">
        <w:rPr>
          <w:lang w:val="en-US"/>
        </w:rPr>
        <w:t xml:space="preserve"> other child and family services that are funded by </w:t>
      </w:r>
      <w:r>
        <w:rPr>
          <w:lang w:val="en-US"/>
        </w:rPr>
        <w:t>child protection,</w:t>
      </w:r>
      <w:r w:rsidRPr="006C2F9D">
        <w:rPr>
          <w:lang w:val="en-US"/>
        </w:rPr>
        <w:t xml:space="preserve"> and </w:t>
      </w:r>
      <w:r>
        <w:rPr>
          <w:lang w:val="en-US"/>
        </w:rPr>
        <w:t xml:space="preserve">this </w:t>
      </w:r>
      <w:r w:rsidRPr="006C2F9D">
        <w:rPr>
          <w:lang w:val="en-US"/>
        </w:rPr>
        <w:t xml:space="preserve">means they have an existing relationship with </w:t>
      </w:r>
      <w:r>
        <w:rPr>
          <w:lang w:val="en-US"/>
        </w:rPr>
        <w:t>child protection services</w:t>
      </w:r>
      <w:r w:rsidRPr="006C2F9D">
        <w:rPr>
          <w:lang w:val="en-US"/>
        </w:rPr>
        <w:t xml:space="preserve">. This streamlines the relationship and collaboration strengths between </w:t>
      </w:r>
      <w:r>
        <w:rPr>
          <w:lang w:val="en-US"/>
        </w:rPr>
        <w:t>child protection</w:t>
      </w:r>
      <w:r w:rsidRPr="006C2F9D">
        <w:rPr>
          <w:lang w:val="en-US"/>
        </w:rPr>
        <w:t xml:space="preserve"> and the EVP provider. For future place-based delivery, this should be a procurement consideration if the intention is to also achieve more positive </w:t>
      </w:r>
      <w:r>
        <w:rPr>
          <w:lang w:val="en-US"/>
        </w:rPr>
        <w:t>child protection</w:t>
      </w:r>
      <w:r w:rsidRPr="006C2F9D">
        <w:rPr>
          <w:lang w:val="en-US"/>
        </w:rPr>
        <w:t xml:space="preserve"> outcomes.</w:t>
      </w:r>
    </w:p>
    <w:p w14:paraId="1D115DC5" w14:textId="208A9A00" w:rsidR="00F1348C" w:rsidRDefault="00F36A1E" w:rsidP="001C76DE">
      <w:pPr>
        <w:rPr>
          <w:lang w:val="en-US"/>
        </w:rPr>
      </w:pPr>
      <w:r>
        <w:rPr>
          <w:noProof/>
        </w:rPr>
        <w:drawing>
          <wp:inline distT="0" distB="0" distL="0" distR="0" wp14:anchorId="6E3AA06E" wp14:editId="0A2AC4EE">
            <wp:extent cx="540000" cy="367796"/>
            <wp:effectExtent l="0" t="0" r="0" b="0"/>
            <wp:docPr id="1230450842"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0842"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34D8DDAB" w14:textId="13E78C25" w:rsidR="00F1348C" w:rsidRPr="00CB3547" w:rsidRDefault="00F1348C" w:rsidP="009B746A">
      <w:pPr>
        <w:pStyle w:val="QuoteQ"/>
      </w:pPr>
      <w:r w:rsidRPr="00CB3547">
        <w:t xml:space="preserve">We are in talks with child safety, we sit in their office and do enquiries and applications… We get on board with the managers and case managers and are </w:t>
      </w:r>
      <w:proofErr w:type="gramStart"/>
      <w:r w:rsidRPr="00CB3547">
        <w:t>present</w:t>
      </w:r>
      <w:proofErr w:type="gramEnd"/>
      <w:r w:rsidRPr="00CB3547">
        <w:t xml:space="preserve"> so they know we are willing to help. </w:t>
      </w:r>
      <w:r w:rsidRPr="00EF2626">
        <w:rPr>
          <w:rFonts w:asciiTheme="majorHAnsi" w:hAnsiTheme="majorHAnsi"/>
          <w:sz w:val="18"/>
          <w:szCs w:val="18"/>
        </w:rPr>
        <w:t>Place-based provider team member</w:t>
      </w:r>
    </w:p>
    <w:p w14:paraId="67054F6E" w14:textId="6BEB0A11" w:rsidR="00F1348C" w:rsidRPr="00CB3547" w:rsidRDefault="5F710C75" w:rsidP="009B746A">
      <w:pPr>
        <w:pStyle w:val="QuoteQ"/>
      </w:pPr>
      <w:r w:rsidRPr="00CB3547">
        <w:t xml:space="preserve">One of my clients </w:t>
      </w:r>
      <w:r w:rsidR="119DE11B" w:rsidRPr="00CB3547">
        <w:t xml:space="preserve">is </w:t>
      </w:r>
      <w:r w:rsidRPr="00CB3547">
        <w:t>in the reunification stage of child safety. I spoke with the case manager and client about what was required. She had been in a bad domestic violence situation, and the kids had come into care because of that. Because of the EVP she has gotten a house and furniture. The kids now come and have sleepovers. That is massive.</w:t>
      </w:r>
      <w:r w:rsidRPr="00EF2626">
        <w:rPr>
          <w:sz w:val="18"/>
          <w:szCs w:val="18"/>
        </w:rPr>
        <w:t xml:space="preserve"> </w:t>
      </w:r>
      <w:r w:rsidRPr="00EF2626">
        <w:rPr>
          <w:rFonts w:asciiTheme="majorHAnsi" w:hAnsiTheme="majorHAnsi"/>
          <w:sz w:val="18"/>
          <w:szCs w:val="18"/>
        </w:rPr>
        <w:t>Stakeholder</w:t>
      </w:r>
      <w:r w:rsidRPr="00F36A1E">
        <w:rPr>
          <w:rFonts w:asciiTheme="majorHAnsi" w:hAnsiTheme="majorHAnsi"/>
          <w:sz w:val="16"/>
          <w:szCs w:val="16"/>
        </w:rPr>
        <w:t xml:space="preserve"> </w:t>
      </w:r>
    </w:p>
    <w:p w14:paraId="0C71AC15" w14:textId="3CD27176" w:rsidR="001C76DE" w:rsidRDefault="00F1348C" w:rsidP="00C24E56">
      <w:pPr>
        <w:pStyle w:val="Heading5"/>
        <w:keepNext w:val="0"/>
        <w:keepLines w:val="0"/>
        <w:widowControl w:val="0"/>
      </w:pPr>
      <w:r>
        <w:t xml:space="preserve">Place-based trial outcome - </w:t>
      </w:r>
      <w:r w:rsidR="001C76DE" w:rsidRPr="001C76DE">
        <w:t>tailored</w:t>
      </w:r>
      <w:r w:rsidR="00542ADA" w:rsidRPr="00542ADA">
        <w:t xml:space="preserve"> service promotes access for people with complex circumstances</w:t>
      </w:r>
    </w:p>
    <w:p w14:paraId="2FC29D4D" w14:textId="3DA865AD" w:rsidR="00F1348C" w:rsidRPr="00185827" w:rsidRDefault="5F710C75" w:rsidP="00C24E56">
      <w:pPr>
        <w:widowControl w:val="0"/>
        <w:rPr>
          <w:lang w:val="en-US"/>
        </w:rPr>
      </w:pPr>
      <w:r w:rsidRPr="1F500FE4">
        <w:rPr>
          <w:lang w:val="en-US"/>
        </w:rPr>
        <w:t>Whilst the national trial provider can tailor services at need, the assumption is that a relatively transactional service involving the streamlined delivery of funds</w:t>
      </w:r>
      <w:r w:rsidR="3AE9FCD0" w:rsidRPr="1F500FE4">
        <w:rPr>
          <w:lang w:val="en-US"/>
        </w:rPr>
        <w:t xml:space="preserve"> </w:t>
      </w:r>
      <w:r w:rsidRPr="1F500FE4">
        <w:rPr>
          <w:lang w:val="en-US"/>
        </w:rPr>
        <w:t xml:space="preserve">will suffice for most. In contrast, the place-based trial provider </w:t>
      </w:r>
      <w:proofErr w:type="gramStart"/>
      <w:r w:rsidRPr="1F500FE4">
        <w:rPr>
          <w:lang w:val="en-US"/>
        </w:rPr>
        <w:t>tailors</w:t>
      </w:r>
      <w:proofErr w:type="gramEnd"/>
      <w:r w:rsidRPr="1F500FE4">
        <w:rPr>
          <w:lang w:val="en-US"/>
        </w:rPr>
        <w:t xml:space="preserve"> delivery to flexibly meet the needs of every client. This is particularly important where clients have cognitive disability, drug and alcohol misuse issues, and complex family situations. The place-based provider is particularly adept at respectfully </w:t>
      </w:r>
      <w:r w:rsidRPr="00185827">
        <w:rPr>
          <w:lang w:val="en-US"/>
        </w:rPr>
        <w:t xml:space="preserve">engaging in these situations. </w:t>
      </w:r>
    </w:p>
    <w:p w14:paraId="72F7ADAB" w14:textId="2B060215" w:rsidR="00F1348C" w:rsidRPr="00185827" w:rsidRDefault="00F36A1E" w:rsidP="00F1348C">
      <w:pPr>
        <w:rPr>
          <w:lang w:val="en-US"/>
        </w:rPr>
      </w:pPr>
      <w:r>
        <w:rPr>
          <w:noProof/>
        </w:rPr>
        <w:drawing>
          <wp:inline distT="0" distB="0" distL="0" distR="0" wp14:anchorId="19865200" wp14:editId="25D18234">
            <wp:extent cx="540000" cy="367796"/>
            <wp:effectExtent l="0" t="0" r="0" b="0"/>
            <wp:docPr id="1443883331"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3331"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784F3E81" w14:textId="4876B8E4" w:rsidR="00F1348C" w:rsidRPr="00CB3547" w:rsidRDefault="5F710C75" w:rsidP="009B746A">
      <w:pPr>
        <w:pStyle w:val="QuoteQ"/>
      </w:pPr>
      <w:r w:rsidRPr="00CB3547">
        <w:t>It was a complex case, with family members in the room, and two EVP workers. There were lots of dynamics going on in that space. Mental health issues, drug use. All the client wanted was a new phone, to get onto socials. Everyone was trying to slow them down a little bit and it took a long time. That is the beauty of the service, we could all sit together. If the service was over the phone</w:t>
      </w:r>
      <w:r w:rsidR="004B5DA8">
        <w:t>,</w:t>
      </w:r>
      <w:r w:rsidRPr="00CB3547">
        <w:t xml:space="preserve"> it just wouldn’t work. </w:t>
      </w:r>
      <w:r w:rsidRPr="004B5DA8">
        <w:rPr>
          <w:rFonts w:asciiTheme="majorHAnsi" w:hAnsiTheme="majorHAnsi"/>
          <w:sz w:val="18"/>
          <w:szCs w:val="18"/>
        </w:rPr>
        <w:t xml:space="preserve">Place-based </w:t>
      </w:r>
      <w:r w:rsidR="00056B90" w:rsidRPr="004B5DA8">
        <w:rPr>
          <w:rFonts w:asciiTheme="majorHAnsi" w:hAnsiTheme="majorHAnsi"/>
          <w:sz w:val="18"/>
          <w:szCs w:val="18"/>
        </w:rPr>
        <w:t xml:space="preserve">trial </w:t>
      </w:r>
      <w:r w:rsidRPr="004B5DA8">
        <w:rPr>
          <w:rFonts w:asciiTheme="majorHAnsi" w:hAnsiTheme="majorHAnsi"/>
          <w:sz w:val="18"/>
          <w:szCs w:val="18"/>
        </w:rPr>
        <w:t>provider</w:t>
      </w:r>
    </w:p>
    <w:p w14:paraId="1DF528D7" w14:textId="372EFF5F" w:rsidR="00205A06" w:rsidRPr="00F63DE9" w:rsidRDefault="5F710C75" w:rsidP="00F63DE9">
      <w:pPr>
        <w:pStyle w:val="Heading5"/>
      </w:pPr>
      <w:r w:rsidRPr="00185827">
        <w:t xml:space="preserve">Place-based trial outcome - </w:t>
      </w:r>
      <w:r w:rsidR="16B22769" w:rsidRPr="00185827">
        <w:t xml:space="preserve">a focus on </w:t>
      </w:r>
      <w:r w:rsidR="009761EB" w:rsidRPr="00185827">
        <w:t xml:space="preserve">encouraging </w:t>
      </w:r>
      <w:r w:rsidR="009761EB" w:rsidRPr="00350942">
        <w:t>education and career outcomes</w:t>
      </w:r>
    </w:p>
    <w:p w14:paraId="1F9B94C7" w14:textId="4FC6B4A3" w:rsidR="000751BC" w:rsidRPr="009761EB" w:rsidRDefault="001C6729" w:rsidP="000751BC">
      <w:r w:rsidRPr="00185827">
        <w:t>A noticeable focus for the place-based t</w:t>
      </w:r>
      <w:r w:rsidRPr="009761EB">
        <w:t xml:space="preserve">rial was connecting or supporting clients to consider study and employment goals. These were reported by clients to be important in establishing an independent and financially sustainable life following leaving a violent relationship. This focus appears to come from the place-based provider’s commitment to achieving longer-term outcomes for clients. </w:t>
      </w:r>
    </w:p>
    <w:p w14:paraId="54AE05A0" w14:textId="0F3FA66B" w:rsidR="00E05C56" w:rsidRDefault="00F36A1E" w:rsidP="000751BC">
      <w:r>
        <w:rPr>
          <w:noProof/>
        </w:rPr>
        <w:drawing>
          <wp:inline distT="0" distB="0" distL="0" distR="0" wp14:anchorId="46F3B20F" wp14:editId="717CD104">
            <wp:extent cx="540000" cy="367796"/>
            <wp:effectExtent l="0" t="0" r="0" b="0"/>
            <wp:docPr id="1828177810"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7810"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4536CE27" w14:textId="731DF0AC" w:rsidR="000751BC" w:rsidRPr="00CB3547" w:rsidRDefault="655C8788" w:rsidP="009B746A">
      <w:pPr>
        <w:pStyle w:val="QuoteQ"/>
      </w:pPr>
      <w:r w:rsidRPr="00CB3547">
        <w:t xml:space="preserve">I’m </w:t>
      </w:r>
      <w:proofErr w:type="gramStart"/>
      <w:r w:rsidRPr="00CB3547">
        <w:t>really so</w:t>
      </w:r>
      <w:proofErr w:type="gramEnd"/>
      <w:r w:rsidRPr="00CB3547">
        <w:t xml:space="preserve"> very grateful. I feel a lot more confident about where I’m going. I’m studying ATSI primary health. I was going to quit, but now I’m </w:t>
      </w:r>
      <w:r w:rsidR="4CB8098C" w:rsidRPr="00CB3547">
        <w:t>halfway</w:t>
      </w:r>
      <w:r w:rsidRPr="00CB3547">
        <w:t xml:space="preserve"> through. It feels like a fresh new start. </w:t>
      </w:r>
      <w:r w:rsidRPr="00823A73">
        <w:rPr>
          <w:rFonts w:asciiTheme="majorHAnsi" w:hAnsiTheme="majorHAnsi"/>
          <w:sz w:val="18"/>
          <w:szCs w:val="18"/>
        </w:rPr>
        <w:t>EVP recipient</w:t>
      </w:r>
    </w:p>
    <w:p w14:paraId="02C7FC61" w14:textId="33215722" w:rsidR="00205A06" w:rsidRDefault="00DA473C" w:rsidP="008F7462">
      <w:pPr>
        <w:pStyle w:val="Heading5"/>
      </w:pPr>
      <w:r w:rsidRPr="00185827">
        <w:t xml:space="preserve">Place-based trial outcome - </w:t>
      </w:r>
      <w:r>
        <w:t>p</w:t>
      </w:r>
      <w:r w:rsidR="00610061">
        <w:t>lace-based outcomes</w:t>
      </w:r>
    </w:p>
    <w:p w14:paraId="35AC1CE0" w14:textId="53BB298C" w:rsidR="00691E9F" w:rsidRDefault="02C03A55" w:rsidP="00DF6980">
      <w:r>
        <w:t xml:space="preserve">Place-based outcomes beyond those delivered to individual clients were not originally included in the program logic as </w:t>
      </w:r>
      <w:r w:rsidR="510D71BB">
        <w:t xml:space="preserve">outcomes but </w:t>
      </w:r>
      <w:r>
        <w:t>appear to be a notable unintended consequence of the trial.</w:t>
      </w:r>
    </w:p>
    <w:p w14:paraId="2667B8B4" w14:textId="4E35AF48" w:rsidR="00DF6980" w:rsidRDefault="006B42BE" w:rsidP="00AC333F">
      <w:pPr>
        <w:widowControl w:val="0"/>
      </w:pPr>
      <w:r w:rsidRPr="00E97AB8">
        <w:rPr>
          <w:rFonts w:ascii="Barlow" w:eastAsia="Barlow" w:hAnsi="Barlow" w:cs="Calibri"/>
          <w:noProof/>
          <w:color w:val="auto"/>
          <w:lang w:eastAsia="en-AU"/>
        </w:rPr>
        <w:lastRenderedPageBreak/>
        <mc:AlternateContent>
          <mc:Choice Requires="wps">
            <w:drawing>
              <wp:anchor distT="45720" distB="45720" distL="114300" distR="114300" simplePos="0" relativeHeight="251658244" behindDoc="0" locked="0" layoutInCell="1" allowOverlap="1" wp14:anchorId="0908699F" wp14:editId="6ED53E0C">
                <wp:simplePos x="0" y="0"/>
                <wp:positionH relativeFrom="margin">
                  <wp:posOffset>3948430</wp:posOffset>
                </wp:positionH>
                <wp:positionV relativeFrom="paragraph">
                  <wp:posOffset>0</wp:posOffset>
                </wp:positionV>
                <wp:extent cx="2509520" cy="1390650"/>
                <wp:effectExtent l="0" t="0" r="5080" b="0"/>
                <wp:wrapSquare wrapText="bothSides"/>
                <wp:docPr id="1678746189" name="Text Box 1678746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90650"/>
                        </a:xfrm>
                        <a:prstGeom prst="rect">
                          <a:avLst/>
                        </a:prstGeom>
                        <a:solidFill>
                          <a:schemeClr val="bg2">
                            <a:lumMod val="20000"/>
                            <a:lumOff val="80000"/>
                          </a:schemeClr>
                        </a:solidFill>
                        <a:ln w="9525">
                          <a:noFill/>
                          <a:miter lim="800000"/>
                          <a:headEnd/>
                          <a:tailEnd/>
                        </a:ln>
                      </wps:spPr>
                      <wps:txbx>
                        <w:txbxContent>
                          <w:p w14:paraId="700AFFE6" w14:textId="3735BC6D" w:rsidR="00E05C56" w:rsidRPr="00F63DE9" w:rsidRDefault="00E05C56" w:rsidP="009630CD">
                            <w:pPr>
                              <w:pStyle w:val="percentagetext"/>
                              <w:rPr>
                                <w:rStyle w:val="Strong"/>
                                <w:rFonts w:asciiTheme="majorHAnsi" w:hAnsiTheme="majorHAnsi"/>
                                <w:b w:val="0"/>
                                <w:bCs w:val="0"/>
                                <w:sz w:val="18"/>
                                <w:szCs w:val="24"/>
                              </w:rPr>
                            </w:pPr>
                            <w:r w:rsidRPr="00F63DE9">
                              <w:rPr>
                                <w:rStyle w:val="Strong"/>
                                <w:rFonts w:asciiTheme="majorHAnsi" w:hAnsiTheme="majorHAnsi"/>
                                <w:b w:val="0"/>
                                <w:bCs w:val="0"/>
                                <w:sz w:val="18"/>
                                <w:szCs w:val="24"/>
                              </w:rPr>
                              <w:t>The original program logic did not include place-based outcomes beyond outcomes for individuals</w:t>
                            </w:r>
                          </w:p>
                          <w:p w14:paraId="7108137C" w14:textId="755EA76A" w:rsidR="00E05C56" w:rsidRPr="00F63DE9" w:rsidRDefault="00E05C56" w:rsidP="009630CD">
                            <w:pPr>
                              <w:pStyle w:val="percentagetext"/>
                              <w:rPr>
                                <w:sz w:val="20"/>
                                <w:szCs w:val="28"/>
                              </w:rPr>
                            </w:pPr>
                            <w:r w:rsidRPr="00F63DE9">
                              <w:rPr>
                                <w:sz w:val="20"/>
                                <w:szCs w:val="28"/>
                              </w:rPr>
                              <w:t>For further place-based programs</w:t>
                            </w:r>
                            <w:r w:rsidR="00D0458F">
                              <w:rPr>
                                <w:sz w:val="20"/>
                                <w:szCs w:val="28"/>
                              </w:rPr>
                              <w:t>,</w:t>
                            </w:r>
                            <w:r w:rsidRPr="00F63DE9">
                              <w:rPr>
                                <w:sz w:val="20"/>
                                <w:szCs w:val="28"/>
                              </w:rPr>
                              <w:t xml:space="preserve"> outcomes should also address opportunities to strengthen collaboration in the service sector. </w:t>
                            </w:r>
                            <w:r w:rsidRPr="00F63DE9">
                              <w:rPr>
                                <w:color w:val="FF0000"/>
                                <w:sz w:val="20"/>
                                <w:szCs w:val="28"/>
                              </w:rPr>
                              <w:t xml:space="preserve"> </w:t>
                            </w:r>
                          </w:p>
                        </w:txbxContent>
                      </wps:txbx>
                      <wps:bodyPr rot="0" vert="horz" wrap="square" lIns="108000" tIns="72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699F" id="Text Box 1678746189" o:spid="_x0000_s1028" type="#_x0000_t202" style="position:absolute;left:0;text-align:left;margin-left:310.9pt;margin-top:0;width:197.6pt;height:10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" fillcolor="#eef6f6 [670]" stroked="f">
                <v:textbox inset="3mm,2mm,3mm,2mm">
                  <w:txbxContent>
                    <w:p w14:paraId="700AFFE6" w14:textId="3735BC6D" w:rsidR="00E05C56" w:rsidRPr="00F63DE9" w:rsidRDefault="00E05C56" w:rsidP="009630CD">
                      <w:pPr>
                        <w:pStyle w:val="percentagetext"/>
                        <w:rPr>
                          <w:rStyle w:val="Strong"/>
                          <w:rFonts w:asciiTheme="majorHAnsi" w:hAnsiTheme="majorHAnsi"/>
                          <w:b w:val="0"/>
                          <w:bCs w:val="0"/>
                          <w:sz w:val="18"/>
                          <w:szCs w:val="24"/>
                        </w:rPr>
                      </w:pPr>
                      <w:r w:rsidRPr="00F63DE9">
                        <w:rPr>
                          <w:rStyle w:val="Strong"/>
                          <w:rFonts w:asciiTheme="majorHAnsi" w:hAnsiTheme="majorHAnsi"/>
                          <w:b w:val="0"/>
                          <w:bCs w:val="0"/>
                          <w:sz w:val="18"/>
                          <w:szCs w:val="24"/>
                        </w:rPr>
                        <w:t>The original program logic did not include place-based outcomes beyond outcomes for individuals</w:t>
                      </w:r>
                    </w:p>
                    <w:p w14:paraId="7108137C" w14:textId="755EA76A" w:rsidR="00E05C56" w:rsidRPr="00F63DE9" w:rsidRDefault="00E05C56" w:rsidP="009630CD">
                      <w:pPr>
                        <w:pStyle w:val="percentagetext"/>
                        <w:rPr>
                          <w:sz w:val="20"/>
                          <w:szCs w:val="28"/>
                        </w:rPr>
                      </w:pPr>
                      <w:r w:rsidRPr="00F63DE9">
                        <w:rPr>
                          <w:sz w:val="20"/>
                          <w:szCs w:val="28"/>
                        </w:rPr>
                        <w:t>For further place-based programs</w:t>
                      </w:r>
                      <w:r w:rsidR="00D0458F">
                        <w:rPr>
                          <w:sz w:val="20"/>
                          <w:szCs w:val="28"/>
                        </w:rPr>
                        <w:t>,</w:t>
                      </w:r>
                      <w:r w:rsidRPr="00F63DE9">
                        <w:rPr>
                          <w:sz w:val="20"/>
                          <w:szCs w:val="28"/>
                        </w:rPr>
                        <w:t xml:space="preserve"> outcomes should also address opportunities to strengthen collaboration in the service sector. </w:t>
                      </w:r>
                      <w:r w:rsidRPr="00F63DE9">
                        <w:rPr>
                          <w:color w:val="FF0000"/>
                          <w:sz w:val="20"/>
                          <w:szCs w:val="28"/>
                        </w:rPr>
                        <w:t xml:space="preserve"> </w:t>
                      </w:r>
                    </w:p>
                  </w:txbxContent>
                </v:textbox>
                <w10:wrap type="square" anchorx="margin"/>
              </v:shape>
            </w:pict>
          </mc:Fallback>
        </mc:AlternateContent>
      </w:r>
      <w:r w:rsidR="02C03A55" w:rsidRPr="00610061">
        <w:t>Over time, awareness and trust in the provider have increased,</w:t>
      </w:r>
      <w:r w:rsidR="02C03A55">
        <w:t xml:space="preserve"> and connections between the provider and other community</w:t>
      </w:r>
      <w:r w:rsidR="610259D0">
        <w:t>-</w:t>
      </w:r>
      <w:r w:rsidR="02C03A55">
        <w:t>controlled and community services strengthened.</w:t>
      </w:r>
      <w:r w:rsidR="5F710C75">
        <w:t xml:space="preserve"> This was particularly true where there were existing relationships between staff working for the place-based provider and other organisations – including personal relationships, and provider staff having previously worked for other organisations, and understanding their purpose, culture, systems and aims.</w:t>
      </w:r>
      <w:r w:rsidR="02C03A55">
        <w:t xml:space="preserve"> </w:t>
      </w:r>
      <w:r w:rsidR="00542ADA">
        <w:t>The experience of the trial indicates</w:t>
      </w:r>
      <w:r w:rsidR="02C03A55">
        <w:t xml:space="preserve"> that strengthened </w:t>
      </w:r>
      <w:r w:rsidR="02C03A55" w:rsidRPr="00610061">
        <w:t xml:space="preserve">relationships </w:t>
      </w:r>
      <w:r w:rsidR="02C03A55">
        <w:t>are</w:t>
      </w:r>
      <w:r w:rsidR="02C03A55" w:rsidRPr="00610061">
        <w:t xml:space="preserve"> leading </w:t>
      </w:r>
      <w:r w:rsidR="02C03A55" w:rsidRPr="00542ADA">
        <w:t>to place-based outcomes, where collaboration between services leads to increased outcomes for clients. An example of this is child protection outcomes, where the EVP provider collaborated with child protection authorities to avoid child removal or support return. Conversations with the provider and other stakeholders suggest</w:t>
      </w:r>
      <w:r w:rsidR="00542ADA" w:rsidRPr="00542ADA">
        <w:t>s</w:t>
      </w:r>
      <w:r w:rsidR="02C03A55" w:rsidRPr="00542ADA">
        <w:t xml:space="preserve"> that this investment in relationships extends further than the EVP, and that they will support a strengthened service sector over time.</w:t>
      </w:r>
      <w:r w:rsidR="00B41643" w:rsidRPr="00542ADA">
        <w:t xml:space="preserve"> Another example is where first responders have been encouraged to review their role </w:t>
      </w:r>
      <w:proofErr w:type="gramStart"/>
      <w:r w:rsidR="00B41643" w:rsidRPr="00542ADA">
        <w:t>in</w:t>
      </w:r>
      <w:r w:rsidR="00B41643">
        <w:t xml:space="preserve"> light of</w:t>
      </w:r>
      <w:proofErr w:type="gramEnd"/>
      <w:r w:rsidR="00B41643">
        <w:t xml:space="preserve"> access to the EVP, especially where </w:t>
      </w:r>
      <w:r w:rsidR="00841688">
        <w:t xml:space="preserve">repeated visits over time have led them to believe that intervening in a violent relationship is futile. </w:t>
      </w:r>
    </w:p>
    <w:p w14:paraId="1CC5FAD3" w14:textId="79BD5957" w:rsidR="008F7462" w:rsidRDefault="008F7462" w:rsidP="00AC333F">
      <w:pPr>
        <w:widowControl w:val="0"/>
      </w:pPr>
      <w:r>
        <w:t xml:space="preserve">A further place-based outcome is that the provider has accrued significant intelligence on the needs of community. For instance, the provider has observed the impact of </w:t>
      </w:r>
      <w:r w:rsidR="00E34DBC">
        <w:t xml:space="preserve">a </w:t>
      </w:r>
      <w:r>
        <w:t xml:space="preserve">lack of men’s behaviour change services in the trial footprint, with </w:t>
      </w:r>
      <w:proofErr w:type="gramStart"/>
      <w:r>
        <w:t>a number of</w:t>
      </w:r>
      <w:proofErr w:type="gramEnd"/>
      <w:r>
        <w:t xml:space="preserve"> EVP clients accessing this as a result of a common perpetrator. </w:t>
      </w:r>
      <w:r w:rsidR="00DA473C">
        <w:t xml:space="preserve">Ideally, future program design would consider how to best </w:t>
      </w:r>
      <w:r>
        <w:t xml:space="preserve">harness </w:t>
      </w:r>
      <w:r w:rsidR="00DA473C">
        <w:t xml:space="preserve">this intelligence to inform policy and resourcing decisions. </w:t>
      </w:r>
    </w:p>
    <w:p w14:paraId="7360FA0E" w14:textId="578BBCFD" w:rsidR="00DA473C" w:rsidRDefault="00DA473C" w:rsidP="00AC333F">
      <w:pPr>
        <w:pStyle w:val="Heading5"/>
        <w:keepNext w:val="0"/>
        <w:keepLines w:val="0"/>
        <w:widowControl w:val="0"/>
      </w:pPr>
      <w:r w:rsidRPr="00185827">
        <w:t>Place-based trial outcome</w:t>
      </w:r>
      <w:r>
        <w:t xml:space="preserve"> – building capacity in community-controlled </w:t>
      </w:r>
      <w:proofErr w:type="spellStart"/>
      <w:r>
        <w:t>organisations</w:t>
      </w:r>
      <w:proofErr w:type="spellEnd"/>
      <w:r>
        <w:t xml:space="preserve"> </w:t>
      </w:r>
    </w:p>
    <w:p w14:paraId="7874FAB9" w14:textId="7F9E6159" w:rsidR="00DA473C" w:rsidRDefault="00DA473C" w:rsidP="00AC333F">
      <w:pPr>
        <w:widowControl w:val="0"/>
        <w:rPr>
          <w:lang w:eastAsia="en-AU"/>
        </w:rPr>
      </w:pPr>
      <w:r>
        <w:rPr>
          <w:lang w:eastAsia="en-AU"/>
        </w:rPr>
        <w:t>By giving autonomy to a community-controlled organisation to deliver the EVP, the department has built capacity in the provider. This includes:</w:t>
      </w:r>
    </w:p>
    <w:p w14:paraId="109DE2BD" w14:textId="5B4F8271" w:rsidR="00DA473C" w:rsidRDefault="00DA473C" w:rsidP="00AC333F">
      <w:pPr>
        <w:pStyle w:val="Bullet1"/>
        <w:widowControl w:val="0"/>
        <w:rPr>
          <w:lang w:eastAsia="en-AU"/>
        </w:rPr>
      </w:pPr>
      <w:r>
        <w:rPr>
          <w:lang w:eastAsia="en-AU"/>
        </w:rPr>
        <w:t>extending scope of practice to include delivery of financial payments</w:t>
      </w:r>
    </w:p>
    <w:p w14:paraId="427F5D5B" w14:textId="1D022241" w:rsidR="00DA473C" w:rsidRDefault="00DA473C" w:rsidP="00AC333F">
      <w:pPr>
        <w:pStyle w:val="Bullet1"/>
        <w:widowControl w:val="0"/>
        <w:rPr>
          <w:lang w:eastAsia="en-AU"/>
        </w:rPr>
      </w:pPr>
      <w:r>
        <w:rPr>
          <w:lang w:eastAsia="en-AU"/>
        </w:rPr>
        <w:t>furthering data collection capabilities</w:t>
      </w:r>
    </w:p>
    <w:p w14:paraId="373764DB" w14:textId="03035DFE" w:rsidR="00DA473C" w:rsidRDefault="00DA473C" w:rsidP="00AC333F">
      <w:pPr>
        <w:pStyle w:val="Bullet1"/>
        <w:widowControl w:val="0"/>
        <w:rPr>
          <w:lang w:eastAsia="en-AU"/>
        </w:rPr>
      </w:pPr>
      <w:r>
        <w:rPr>
          <w:lang w:eastAsia="en-AU"/>
        </w:rPr>
        <w:t xml:space="preserve">extending staff expertise and confidence </w:t>
      </w:r>
    </w:p>
    <w:p w14:paraId="408362D0" w14:textId="4FC65B02" w:rsidR="00DA473C" w:rsidRDefault="00DA473C" w:rsidP="00AC333F">
      <w:pPr>
        <w:pStyle w:val="Bullet1"/>
        <w:widowControl w:val="0"/>
        <w:rPr>
          <w:lang w:eastAsia="en-AU"/>
        </w:rPr>
      </w:pPr>
      <w:r>
        <w:rPr>
          <w:lang w:eastAsia="en-AU"/>
        </w:rPr>
        <w:t>extending the provider’s service footprint and ability to provide culturally safe services across the region.</w:t>
      </w:r>
    </w:p>
    <w:p w14:paraId="76F616C8" w14:textId="77777777" w:rsidR="0070496C" w:rsidRDefault="0070496C" w:rsidP="00AC333F">
      <w:pPr>
        <w:pStyle w:val="Heading3"/>
      </w:pPr>
      <w:bookmarkStart w:id="24" w:name="_Toc138489501"/>
      <w:bookmarkStart w:id="25" w:name="_Toc138661930"/>
      <w:r>
        <w:t>What factors influenced program effectiveness?</w:t>
      </w:r>
      <w:bookmarkEnd w:id="24"/>
      <w:bookmarkEnd w:id="25"/>
    </w:p>
    <w:p w14:paraId="1038C4AD" w14:textId="748D2F5F" w:rsidR="009E6936" w:rsidRDefault="009E6936" w:rsidP="00AC333F">
      <w:pPr>
        <w:widowControl w:val="0"/>
      </w:pPr>
      <w:r>
        <w:t>The place-based trial for the EVP built on learnings from the national trial, about the factors required to deliver</w:t>
      </w:r>
      <w:r w:rsidR="00F05014">
        <w:t xml:space="preserve"> successful client outcomes</w:t>
      </w:r>
      <w:r>
        <w:t>:</w:t>
      </w:r>
    </w:p>
    <w:p w14:paraId="0D805E9D" w14:textId="6E1A401A" w:rsidR="009E6936" w:rsidRPr="009E6936" w:rsidRDefault="009E6936" w:rsidP="00AC333F">
      <w:pPr>
        <w:pStyle w:val="Bullet1"/>
        <w:widowControl w:val="0"/>
      </w:pPr>
      <w:r w:rsidRPr="009E6936">
        <w:t>accessible and inclusive application and assessment processes</w:t>
      </w:r>
    </w:p>
    <w:p w14:paraId="10BA6E9A" w14:textId="77777777" w:rsidR="009E6936" w:rsidRPr="009E6936" w:rsidRDefault="009E6936" w:rsidP="00AC333F">
      <w:pPr>
        <w:pStyle w:val="Bullet1"/>
        <w:widowControl w:val="0"/>
      </w:pPr>
      <w:r w:rsidRPr="009E6936">
        <w:t xml:space="preserve">effective risk assessment and safety planning </w:t>
      </w:r>
    </w:p>
    <w:p w14:paraId="5B31BAF2" w14:textId="77777777" w:rsidR="009E6936" w:rsidRPr="009E6936" w:rsidRDefault="009E6936" w:rsidP="00AC333F">
      <w:pPr>
        <w:pStyle w:val="Bullet1"/>
        <w:widowControl w:val="0"/>
      </w:pPr>
      <w:r w:rsidRPr="009E6936">
        <w:t xml:space="preserve">timeliness of access and streamlined payments  </w:t>
      </w:r>
    </w:p>
    <w:p w14:paraId="1DDDCE2D" w14:textId="77777777" w:rsidR="009E6936" w:rsidRPr="009E6936" w:rsidRDefault="009E6936" w:rsidP="00AC333F">
      <w:pPr>
        <w:pStyle w:val="Bullet1"/>
        <w:widowControl w:val="0"/>
      </w:pPr>
      <w:r w:rsidRPr="009E6936">
        <w:t xml:space="preserve">flexible case work support provided according to need </w:t>
      </w:r>
    </w:p>
    <w:p w14:paraId="613B5C47" w14:textId="77777777" w:rsidR="009E6936" w:rsidRPr="009E6936" w:rsidRDefault="009E6936" w:rsidP="00AC333F">
      <w:pPr>
        <w:pStyle w:val="Bullet1"/>
        <w:widowControl w:val="0"/>
      </w:pPr>
      <w:r w:rsidRPr="009E6936">
        <w:t xml:space="preserve">client choice and agency </w:t>
      </w:r>
    </w:p>
    <w:p w14:paraId="3D4FF805" w14:textId="77777777" w:rsidR="009E6936" w:rsidRPr="009E6936" w:rsidRDefault="009E6936" w:rsidP="00AC333F">
      <w:pPr>
        <w:pStyle w:val="Bullet1"/>
        <w:widowControl w:val="0"/>
      </w:pPr>
      <w:r w:rsidRPr="009E6936">
        <w:t>access to appropriate supports outside the EVP</w:t>
      </w:r>
    </w:p>
    <w:p w14:paraId="3FEAA4B1" w14:textId="1190378A" w:rsidR="009E6936" w:rsidRPr="009E6936" w:rsidRDefault="63A8F9FD" w:rsidP="00AC333F">
      <w:pPr>
        <w:pStyle w:val="Bullet1"/>
        <w:widowControl w:val="0"/>
      </w:pPr>
      <w:r w:rsidRPr="009E6936">
        <w:t>referral service access.</w:t>
      </w:r>
      <w:r w:rsidR="00F05014">
        <w:rPr>
          <w:rStyle w:val="FootnoteReference"/>
        </w:rPr>
        <w:footnoteReference w:id="11"/>
      </w:r>
    </w:p>
    <w:p w14:paraId="59D4ED7E" w14:textId="7252E95A" w:rsidR="0070496C" w:rsidRPr="00FD6FCA" w:rsidRDefault="00F05014" w:rsidP="00AC333F">
      <w:pPr>
        <w:widowControl w:val="0"/>
      </w:pPr>
      <w:r>
        <w:t xml:space="preserve">The place-based trial has </w:t>
      </w:r>
      <w:r w:rsidRPr="00FD6FCA">
        <w:t>confirmed the critical role of these factors. It has further provided learnings on:</w:t>
      </w:r>
    </w:p>
    <w:p w14:paraId="28481BFF" w14:textId="4C6AC73B" w:rsidR="00F63DE9" w:rsidRPr="00FD6FCA" w:rsidRDefault="00F63DE9" w:rsidP="00AC333F">
      <w:pPr>
        <w:pStyle w:val="Bullet1"/>
        <w:widowControl w:val="0"/>
      </w:pPr>
      <w:r w:rsidRPr="00FD6FCA">
        <w:lastRenderedPageBreak/>
        <w:t xml:space="preserve">culturally safe </w:t>
      </w:r>
      <w:r w:rsidR="00442E3A" w:rsidRPr="00FD6FCA">
        <w:t xml:space="preserve">and local </w:t>
      </w:r>
      <w:r w:rsidRPr="00FD6FCA">
        <w:t>service delivery</w:t>
      </w:r>
    </w:p>
    <w:p w14:paraId="235DF0D1" w14:textId="7A30415A" w:rsidR="00F05014" w:rsidRPr="00FD6FCA" w:rsidRDefault="00F05014" w:rsidP="00AC333F">
      <w:pPr>
        <w:pStyle w:val="Bullet1"/>
        <w:widowControl w:val="0"/>
      </w:pPr>
      <w:r>
        <w:t>im</w:t>
      </w:r>
      <w:r w:rsidRPr="00FD6FCA">
        <w:t xml:space="preserve">proving </w:t>
      </w:r>
      <w:r w:rsidR="00F645FB" w:rsidRPr="00FD6FCA">
        <w:t xml:space="preserve">service </w:t>
      </w:r>
      <w:r w:rsidRPr="00FD6FCA">
        <w:t xml:space="preserve">access for clients </w:t>
      </w:r>
      <w:r w:rsidR="001C6729" w:rsidRPr="00FD6FCA">
        <w:t xml:space="preserve">in remote areas </w:t>
      </w:r>
    </w:p>
    <w:p w14:paraId="685D2769" w14:textId="31C99944" w:rsidR="00F645FB" w:rsidRPr="00FD6FCA" w:rsidRDefault="00F645FB" w:rsidP="00AC333F">
      <w:pPr>
        <w:pStyle w:val="Bullet1"/>
        <w:widowControl w:val="0"/>
      </w:pPr>
      <w:r w:rsidRPr="00FD6FCA">
        <w:t>establishing eligibility in a way that balances fraud and safety considerations</w:t>
      </w:r>
    </w:p>
    <w:p w14:paraId="7A95A802" w14:textId="2A46857D" w:rsidR="00F645FB" w:rsidRPr="00FD6FCA" w:rsidRDefault="00F645FB" w:rsidP="00AC333F">
      <w:pPr>
        <w:pStyle w:val="Bullet1"/>
        <w:widowControl w:val="0"/>
      </w:pPr>
      <w:r w:rsidRPr="00FD6FCA">
        <w:t>promotion via word of mouth</w:t>
      </w:r>
    </w:p>
    <w:p w14:paraId="05267B12" w14:textId="7829858E" w:rsidR="004F7163" w:rsidRPr="00FD6FCA" w:rsidRDefault="004F7163" w:rsidP="00AC333F">
      <w:pPr>
        <w:pStyle w:val="Bullet1"/>
        <w:widowControl w:val="0"/>
      </w:pPr>
      <w:r w:rsidRPr="00FD6FCA">
        <w:t>ensuring privacy in place-based settings</w:t>
      </w:r>
    </w:p>
    <w:p w14:paraId="465561C1" w14:textId="7857BFC2" w:rsidR="004F7163" w:rsidRPr="00542ADA" w:rsidRDefault="2D3D8305" w:rsidP="00AC333F">
      <w:pPr>
        <w:pStyle w:val="Bullet1"/>
        <w:widowControl w:val="0"/>
      </w:pPr>
      <w:r w:rsidRPr="00542ADA">
        <w:t>building community</w:t>
      </w:r>
      <w:r w:rsidR="2C639DE7" w:rsidRPr="00542ADA">
        <w:t>-</w:t>
      </w:r>
      <w:r w:rsidRPr="00542ADA">
        <w:t xml:space="preserve">controlled organisation service capacity </w:t>
      </w:r>
    </w:p>
    <w:p w14:paraId="39A0EC57" w14:textId="77777777" w:rsidR="001157B7" w:rsidRDefault="004F7163" w:rsidP="00542ADA">
      <w:pPr>
        <w:pStyle w:val="Bullet1"/>
        <w:widowControl w:val="0"/>
      </w:pPr>
      <w:r w:rsidRPr="00542ADA">
        <w:t>access to appropriate supports outside the EVP</w:t>
      </w:r>
    </w:p>
    <w:p w14:paraId="4FB0364D" w14:textId="27C4D004" w:rsidR="004F7163" w:rsidRPr="00542ADA" w:rsidRDefault="001157B7" w:rsidP="00542ADA">
      <w:pPr>
        <w:pStyle w:val="Bullet1"/>
        <w:widowControl w:val="0"/>
      </w:pPr>
      <w:r>
        <w:t>a collaborative relationship between the department and place-based trial provider</w:t>
      </w:r>
      <w:r w:rsidR="00542ADA">
        <w:t>.</w:t>
      </w:r>
    </w:p>
    <w:p w14:paraId="439742DA" w14:textId="085A13A6" w:rsidR="00F645FB" w:rsidRPr="00542ADA" w:rsidRDefault="00F645FB" w:rsidP="00DA473C">
      <w:pPr>
        <w:pStyle w:val="Heading4"/>
      </w:pPr>
      <w:r w:rsidRPr="00542ADA">
        <w:t xml:space="preserve">Culturally safe </w:t>
      </w:r>
      <w:r w:rsidR="00442E3A" w:rsidRPr="00542ADA">
        <w:t xml:space="preserve">and local </w:t>
      </w:r>
      <w:r w:rsidRPr="00542ADA">
        <w:t>service delivery</w:t>
      </w:r>
    </w:p>
    <w:p w14:paraId="37C29912" w14:textId="72C3F497" w:rsidR="00F645FB" w:rsidRDefault="00F645FB" w:rsidP="00F645FB">
      <w:r w:rsidRPr="00542ADA">
        <w:t>A key reason for commissioning the place-based trial was</w:t>
      </w:r>
      <w:r w:rsidR="00442E3A" w:rsidRPr="00542ADA">
        <w:t xml:space="preserve"> the assumption</w:t>
      </w:r>
      <w:r w:rsidR="00442E3A">
        <w:t xml:space="preserve"> </w:t>
      </w:r>
      <w:r>
        <w:t xml:space="preserve">that </w:t>
      </w:r>
      <w:r w:rsidRPr="004C0009">
        <w:t>Aboriginal and Torres Strait Islander people leaving or who have left violent partners are more likely to access the EVP</w:t>
      </w:r>
      <w:r>
        <w:t xml:space="preserve"> because: </w:t>
      </w:r>
    </w:p>
    <w:p w14:paraId="3F7715FD" w14:textId="65471043" w:rsidR="00F645FB" w:rsidRPr="004C0009" w:rsidRDefault="00F645FB" w:rsidP="00F645FB">
      <w:pPr>
        <w:pStyle w:val="Bullet1"/>
      </w:pPr>
      <w:r>
        <w:t>the provider’s</w:t>
      </w:r>
      <w:r w:rsidRPr="004C0009">
        <w:t xml:space="preserve"> local reputation and status as a community-controlled organisation </w:t>
      </w:r>
      <w:r w:rsidR="00442E3A">
        <w:t>would be</w:t>
      </w:r>
      <w:r w:rsidRPr="004C0009">
        <w:t xml:space="preserve"> a key factor in Aboriginal and Torres Strait Islander people choosing to access the EVP</w:t>
      </w:r>
    </w:p>
    <w:p w14:paraId="56936B91" w14:textId="749F7238" w:rsidR="00F645FB" w:rsidRPr="004C0009" w:rsidRDefault="00F645FB" w:rsidP="00F645FB">
      <w:pPr>
        <w:pStyle w:val="Bullet1"/>
      </w:pPr>
      <w:r>
        <w:t>l</w:t>
      </w:r>
      <w:r w:rsidRPr="004C0009">
        <w:t xml:space="preserve">ocal promotion </w:t>
      </w:r>
      <w:r w:rsidR="00442E3A">
        <w:t xml:space="preserve">would </w:t>
      </w:r>
      <w:r w:rsidRPr="004C0009">
        <w:t>mean people are more likely to hear about the EVP</w:t>
      </w:r>
    </w:p>
    <w:p w14:paraId="70927FA7" w14:textId="68375D52" w:rsidR="00F645FB" w:rsidRPr="004C0009" w:rsidRDefault="00F645FB" w:rsidP="004F7163">
      <w:pPr>
        <w:pStyle w:val="Bullet1"/>
        <w:widowControl w:val="0"/>
      </w:pPr>
      <w:r>
        <w:t>i</w:t>
      </w:r>
      <w:r w:rsidRPr="004C0009">
        <w:t xml:space="preserve">nvolvement of local service providers increases pathways to access </w:t>
      </w:r>
    </w:p>
    <w:p w14:paraId="3F380BAD" w14:textId="637BFD98" w:rsidR="00F645FB" w:rsidRDefault="00F645FB" w:rsidP="004F7163">
      <w:pPr>
        <w:pStyle w:val="Bullet1"/>
        <w:widowControl w:val="0"/>
      </w:pPr>
      <w:r>
        <w:t>p</w:t>
      </w:r>
      <w:r w:rsidRPr="004C0009">
        <w:t xml:space="preserve">ositive word of mouth </w:t>
      </w:r>
      <w:r w:rsidR="00442E3A">
        <w:t xml:space="preserve">would be </w:t>
      </w:r>
      <w:r w:rsidRPr="004C0009">
        <w:t>a factor in creating awareness and people choosing to access the EVP.</w:t>
      </w:r>
    </w:p>
    <w:p w14:paraId="6424B5CD" w14:textId="47D23729" w:rsidR="00F645FB" w:rsidRDefault="006B42BE" w:rsidP="004F7163">
      <w:pPr>
        <w:widowControl w:val="0"/>
      </w:pPr>
      <w:r>
        <w:t>A</w:t>
      </w:r>
      <w:r w:rsidR="66E7EEC4" w:rsidRPr="00056B90">
        <w:t xml:space="preserve">nalysis of administrative data suggests that Aboriginal and Torres Strait Islander people in the place-based trial footprint are now accessing the national and place-based services at similar rates. </w:t>
      </w:r>
      <w:r w:rsidR="63C7F117" w:rsidRPr="00056B90">
        <w:t>During the place-based trial period</w:t>
      </w:r>
      <w:r w:rsidR="45D34882" w:rsidRPr="00056B90">
        <w:t>,</w:t>
      </w:r>
      <w:r w:rsidR="63C7F117" w:rsidRPr="00056B90">
        <w:t xml:space="preserve"> </w:t>
      </w:r>
      <w:r w:rsidR="0028234A">
        <w:t>512</w:t>
      </w:r>
      <w:r w:rsidR="0028234A" w:rsidRPr="00056B90">
        <w:t xml:space="preserve"> </w:t>
      </w:r>
      <w:r w:rsidR="63C7F117" w:rsidRPr="00056B90">
        <w:t xml:space="preserve">Aboriginal and Torres Strait </w:t>
      </w:r>
      <w:r w:rsidR="5CF9FF74" w:rsidRPr="00056B90">
        <w:t>Islander</w:t>
      </w:r>
      <w:r w:rsidR="63C7F117" w:rsidRPr="00056B90">
        <w:t xml:space="preserve"> people in the place-based trial service footprint accessed the EVP through the national provider and </w:t>
      </w:r>
      <w:r w:rsidR="00175869">
        <w:t>2</w:t>
      </w:r>
      <w:r w:rsidR="00826D22">
        <w:t>77</w:t>
      </w:r>
      <w:r w:rsidR="00175869" w:rsidRPr="00056B90">
        <w:t xml:space="preserve"> </w:t>
      </w:r>
      <w:r w:rsidR="63C7F117" w:rsidRPr="00056B90">
        <w:t>through the place-based trial provider</w:t>
      </w:r>
      <w:r w:rsidR="63C7F117">
        <w:t xml:space="preserve">. </w:t>
      </w:r>
    </w:p>
    <w:p w14:paraId="6D3A0DCC" w14:textId="67C350CA" w:rsidR="00E016D5" w:rsidRPr="002925D3" w:rsidRDefault="63C7F117" w:rsidP="00F63DE9">
      <w:r>
        <w:t>The national provider has increased their reach into the footprint over time (for instance</w:t>
      </w:r>
      <w:r w:rsidR="13E43DD6">
        <w:t>,</w:t>
      </w:r>
      <w:r>
        <w:t xml:space="preserve"> from the service start to end May 2023 the national trial provider had reached </w:t>
      </w:r>
      <w:r w:rsidRPr="00826D22">
        <w:t>59</w:t>
      </w:r>
      <w:r>
        <w:t xml:space="preserve"> people in total in the service footprint). It is not clear whether having a place-based provider amplifies all options for applying or whether the national</w:t>
      </w:r>
      <w:r w:rsidR="7EDB9F67">
        <w:t xml:space="preserve"> </w:t>
      </w:r>
      <w:r>
        <w:t xml:space="preserve">trial has built its own reputation over time, or if the increased national trial numbers reflect a combination of both and other </w:t>
      </w:r>
      <w:r w:rsidRPr="002925D3">
        <w:t>reasons.</w:t>
      </w:r>
    </w:p>
    <w:p w14:paraId="7020BD82" w14:textId="0A8C55EF" w:rsidR="00442E3A" w:rsidRPr="00542ADA" w:rsidRDefault="66E7EEC4" w:rsidP="00442E3A">
      <w:r w:rsidRPr="002925D3">
        <w:t xml:space="preserve">The high levels of uptake for </w:t>
      </w:r>
      <w:r w:rsidR="00DC7121" w:rsidRPr="002925D3">
        <w:t>Aboriginal and Torres Strait Islander</w:t>
      </w:r>
      <w:r w:rsidRPr="002925D3">
        <w:t xml:space="preserve"> peoples </w:t>
      </w:r>
      <w:r w:rsidR="63C7F117" w:rsidRPr="002925D3">
        <w:t>through</w:t>
      </w:r>
      <w:r w:rsidRPr="002925D3">
        <w:t xml:space="preserve"> </w:t>
      </w:r>
      <w:r w:rsidR="783286D3" w:rsidRPr="002925D3">
        <w:t xml:space="preserve">the </w:t>
      </w:r>
      <w:r w:rsidRPr="002925D3">
        <w:t>national trial begs the question: what added benefit has culturally appropriate and safe service delivery provide</w:t>
      </w:r>
      <w:r w:rsidR="1F10B79A" w:rsidRPr="002925D3">
        <w:t>d</w:t>
      </w:r>
      <w:r w:rsidR="63C7F117" w:rsidRPr="002925D3">
        <w:t>, and is this preferred by Aboriginal and Torres Strait Islander peoples if they have the choice</w:t>
      </w:r>
      <w:r w:rsidRPr="002925D3">
        <w:t xml:space="preserve">? </w:t>
      </w:r>
      <w:r w:rsidR="00841688">
        <w:t>Whilst the small number of place-based trial clients, and lack of ability for the evaluation to compare choice of service for national v</w:t>
      </w:r>
      <w:r w:rsidR="004D6D8A">
        <w:t>ersu</w:t>
      </w:r>
      <w:r w:rsidR="00841688">
        <w:t>s place-based trial clients at scale means that we can’t provide a definitive answer to this, we can make some limited observations about how service deliver</w:t>
      </w:r>
      <w:r w:rsidR="00841688" w:rsidRPr="00542ADA">
        <w:t xml:space="preserve">y has differed, and what has influenced client choice. </w:t>
      </w:r>
    </w:p>
    <w:p w14:paraId="0934844E" w14:textId="37D1D6B2" w:rsidR="009D2B7E" w:rsidRPr="00542ADA" w:rsidRDefault="00542ADA" w:rsidP="00442E3A">
      <w:r w:rsidRPr="00542ADA">
        <w:t>The experience of the place-based trial suggests</w:t>
      </w:r>
      <w:r w:rsidR="00442E3A" w:rsidRPr="00542ADA">
        <w:t xml:space="preserve"> that</w:t>
      </w:r>
      <w:r w:rsidR="009D2B7E" w:rsidRPr="00542ADA">
        <w:t xml:space="preserve"> there are some important differences between the place-based and national trial</w:t>
      </w:r>
      <w:r w:rsidR="00442E3A" w:rsidRPr="00542ADA">
        <w:t xml:space="preserve"> delivery arrangements</w:t>
      </w:r>
      <w:r w:rsidR="009D2B7E" w:rsidRPr="00542ADA">
        <w:t>:</w:t>
      </w:r>
    </w:p>
    <w:p w14:paraId="3EC46932" w14:textId="47D313DB" w:rsidR="009D2B7E" w:rsidRPr="00056B90" w:rsidRDefault="738078C1" w:rsidP="009D2B7E">
      <w:pPr>
        <w:pStyle w:val="Bullet1"/>
      </w:pPr>
      <w:proofErr w:type="gramStart"/>
      <w:r w:rsidRPr="00542ADA">
        <w:t>The majority of</w:t>
      </w:r>
      <w:proofErr w:type="gramEnd"/>
      <w:r w:rsidRPr="00542ADA">
        <w:t xml:space="preserve"> staff employed to deliver the place-based trial are Aboriginal and Torres Strait Islander. This was seen by many as being a key factor</w:t>
      </w:r>
      <w:r>
        <w:t xml:space="preserve"> in providing a culturally safe service for Aboriginal and Torres Strait Islander people. Recipients said they felt comfortable </w:t>
      </w:r>
      <w:proofErr w:type="gramStart"/>
      <w:r>
        <w:t>opening up</w:t>
      </w:r>
      <w:proofErr w:type="gramEnd"/>
      <w:r>
        <w:t xml:space="preserve"> to the staff because they felt they were likely to be less judgemental than mainstream services</w:t>
      </w:r>
      <w:r w:rsidR="001157B7">
        <w:t xml:space="preserve"> outside the EVP program</w:t>
      </w:r>
      <w:r>
        <w:t xml:space="preserve">. Demand for a culturally safe service is also reflected in the number of enquiries from Aboriginal and Torres Strait Islander people who live outside the catchment area for the place-based trial. However, as mentioned, the national trial has received strong demand from Aboriginal and Torres Strait Islander </w:t>
      </w:r>
      <w:r w:rsidR="00542ADA">
        <w:t>peoples</w:t>
      </w:r>
      <w:r>
        <w:t xml:space="preserve">, and the evaluation is still to develop evidence for the specific impact of </w:t>
      </w:r>
      <w:r w:rsidRPr="00056B90">
        <w:t xml:space="preserve">culturally safe service provision on EVP program outcomes. </w:t>
      </w:r>
    </w:p>
    <w:p w14:paraId="10047A3C" w14:textId="61EA4F76" w:rsidR="009D2B7E" w:rsidRDefault="738078C1" w:rsidP="009D2B7E">
      <w:pPr>
        <w:pStyle w:val="Bullet1"/>
      </w:pPr>
      <w:r w:rsidRPr="00056B90">
        <w:lastRenderedPageBreak/>
        <w:t xml:space="preserve">There </w:t>
      </w:r>
      <w:proofErr w:type="gramStart"/>
      <w:r w:rsidRPr="00056B90">
        <w:t>are</w:t>
      </w:r>
      <w:proofErr w:type="gramEnd"/>
      <w:r w:rsidRPr="00056B90">
        <w:t xml:space="preserve"> multiple ‘ways in’ for clients who self-refer. Although most self-referrals to date have been through the webform, people are welcome to phone or email </w:t>
      </w:r>
      <w:r w:rsidR="004E11DC">
        <w:t xml:space="preserve">the provider </w:t>
      </w:r>
      <w:r w:rsidRPr="00056B90">
        <w:t>with enquiries, lodge an application by phone, or drop by to speak to a staff member in person. From the start of the place-based trial, the phone number was advertised prominently</w:t>
      </w:r>
      <w:r>
        <w:t xml:space="preserve"> on the website and promotional materials. </w:t>
      </w:r>
    </w:p>
    <w:p w14:paraId="16D205D3" w14:textId="1F3B53CB" w:rsidR="009D2B7E" w:rsidRDefault="738078C1" w:rsidP="009D2B7E">
      <w:pPr>
        <w:pStyle w:val="Bullet1"/>
      </w:pPr>
      <w:r>
        <w:t xml:space="preserve">Additional support has been provided to clients who had difficulties completing the application and/or obtaining the documentation needed to process it. Examples of this included: staff members going to a client’s home to collect documents because the client didn’t know how to send them by email; asking workers from other </w:t>
      </w:r>
      <w:r w:rsidR="004E11DC">
        <w:t>provider</w:t>
      </w:r>
      <w:r>
        <w:t xml:space="preserve"> programs who were travelling to remote communities to collect or sight client documents to speed up application processing times, and travelling to meet face</w:t>
      </w:r>
      <w:r w:rsidR="5485E502">
        <w:t>-</w:t>
      </w:r>
      <w:r>
        <w:t>to</w:t>
      </w:r>
      <w:r w:rsidR="70236523">
        <w:t>-</w:t>
      </w:r>
      <w:r>
        <w:t xml:space="preserve">face with a potential client who did not have ID and was difficult to engage by phone.  </w:t>
      </w:r>
    </w:p>
    <w:p w14:paraId="123621B5" w14:textId="77777777" w:rsidR="009D2B7E" w:rsidRDefault="009D2B7E" w:rsidP="009D2B7E">
      <w:pPr>
        <w:pStyle w:val="Bullet1"/>
      </w:pPr>
      <w:r>
        <w:t xml:space="preserve">The provider has been actively engaging support services in the region to promote the place-based trial. </w:t>
      </w:r>
    </w:p>
    <w:p w14:paraId="3E08EF5D" w14:textId="649C1D74" w:rsidR="000F7CA7" w:rsidRDefault="63C7F117" w:rsidP="00E016D5">
      <w:r>
        <w:t xml:space="preserve">For some clients and support services referring into the EVP, the place-based trial provider’s status as a community-controlled organisation has been a key factor in Aboriginal and Torres Strait Islander people choosing to access the EVP. This partly reflects awareness. None of the EVP clients interviewed </w:t>
      </w:r>
      <w:r w:rsidR="00442E3A">
        <w:t xml:space="preserve">for this evaluation </w:t>
      </w:r>
      <w:r>
        <w:t xml:space="preserve">were aware of the national EVP trial, suggesting that local promotion of the EVP place-based trial played an important role in </w:t>
      </w:r>
      <w:r w:rsidR="00442E3A">
        <w:t>access</w:t>
      </w:r>
      <w:r>
        <w:t xml:space="preserve">. </w:t>
      </w:r>
      <w:r w:rsidR="3625BDDB">
        <w:t xml:space="preserve">Clients also said they felt comfortable interacting with place-based provider staff because they were more likely to understand their circumstances and cultural context. </w:t>
      </w:r>
      <w:r w:rsidR="5A092E56">
        <w:t xml:space="preserve">This is expected to strengthen as the provider continues to build its team’s local knowledge, connections and experience in remote communities, particularly in the Torres Strait. </w:t>
      </w:r>
      <w:r w:rsidR="00AC333F">
        <w:t>Establishing cultural safety reportedly</w:t>
      </w:r>
      <w:r w:rsidR="3625BDDB">
        <w:t xml:space="preserve"> made it easier </w:t>
      </w:r>
      <w:r w:rsidR="00AC333F">
        <w:t xml:space="preserve">for clients </w:t>
      </w:r>
      <w:r w:rsidR="3625BDDB">
        <w:t xml:space="preserve">to share information that would support service </w:t>
      </w:r>
      <w:proofErr w:type="gramStart"/>
      <w:r w:rsidR="3625BDDB">
        <w:t>delivery, but</w:t>
      </w:r>
      <w:proofErr w:type="gramEnd"/>
      <w:r w:rsidR="3625BDDB">
        <w:t xml:space="preserve"> also develop a supportive relationship that made case management more meaningful. Being able to access a culturally safe provider is believed to be more important for</w:t>
      </w:r>
      <w:r w:rsidR="00AC333F">
        <w:t xml:space="preserve"> people </w:t>
      </w:r>
      <w:r w:rsidR="3625BDDB">
        <w:t xml:space="preserve">living in remote areas, and for whom English is not a first language. </w:t>
      </w:r>
    </w:p>
    <w:p w14:paraId="684B0369" w14:textId="2C9ACCDE" w:rsidR="00AC333F" w:rsidRDefault="3625BDDB" w:rsidP="1F500FE4">
      <w:r>
        <w:t xml:space="preserve">The evaluation had access to </w:t>
      </w:r>
      <w:r w:rsidR="380E92CE">
        <w:t xml:space="preserve">only a </w:t>
      </w:r>
      <w:r>
        <w:t xml:space="preserve">very few Aboriginal and Torres Strait Islander clients who had accessed the national trial. Their feedback suggests that some people prefer the anonymity of a </w:t>
      </w:r>
      <w:r w:rsidR="5A092E56">
        <w:t>non-community</w:t>
      </w:r>
      <w:r w:rsidR="1A199CB0">
        <w:t>-</w:t>
      </w:r>
      <w:r>
        <w:t xml:space="preserve">controlled </w:t>
      </w:r>
      <w:r w:rsidR="1108FAA6">
        <w:t>provider or</w:t>
      </w:r>
      <w:r>
        <w:t xml:space="preserve"> had not known that they had an option to access a </w:t>
      </w:r>
      <w:r w:rsidR="4A8D759C">
        <w:t>community-controlled</w:t>
      </w:r>
      <w:r>
        <w:t xml:space="preserve"> service. </w:t>
      </w:r>
      <w:r w:rsidR="08B22123">
        <w:t xml:space="preserve">The experience of the place-based trial </w:t>
      </w:r>
      <w:proofErr w:type="gramStart"/>
      <w:r w:rsidR="00542ADA">
        <w:t>suggest</w:t>
      </w:r>
      <w:proofErr w:type="gramEnd"/>
      <w:r w:rsidR="00542ADA">
        <w:t xml:space="preserve"> </w:t>
      </w:r>
      <w:r w:rsidR="08B22123">
        <w:t xml:space="preserve">that there are also some circumstances in which a non-local provider can be </w:t>
      </w:r>
      <w:r w:rsidR="00AC333F">
        <w:t xml:space="preserve">more </w:t>
      </w:r>
      <w:r w:rsidR="08B22123">
        <w:t xml:space="preserve">appropriate in remote areas when supporting people to leave violent relationships. For example, this can help manage safety, including in instances where the friends and family members of the person using violence work for services. </w:t>
      </w:r>
      <w:r w:rsidR="00AC333F">
        <w:t xml:space="preserve">The place-based provider used this knowledge to provide a mix of local and outreach staff when delivering the EVP in remote communities. </w:t>
      </w:r>
    </w:p>
    <w:p w14:paraId="0B20D4FA" w14:textId="3E83D88B" w:rsidR="00D6021C" w:rsidRDefault="00AC333F" w:rsidP="1F500FE4">
      <w:r>
        <w:t>Overall, the experience of the national and place-based trails suggests that no one service delivery option will suit all, and that</w:t>
      </w:r>
      <w:r w:rsidR="3625BDDB">
        <w:t xml:space="preserve"> maintaining choice is important for access</w:t>
      </w:r>
      <w:r w:rsidR="5A092E56">
        <w:t>.</w:t>
      </w:r>
      <w:r w:rsidR="3625BDDB">
        <w:t xml:space="preserve"> </w:t>
      </w:r>
    </w:p>
    <w:p w14:paraId="68FD4B4B" w14:textId="0C376EA6" w:rsidR="00E016D5" w:rsidRDefault="00F36A1E" w:rsidP="00E016D5">
      <w:r>
        <w:rPr>
          <w:noProof/>
        </w:rPr>
        <w:drawing>
          <wp:inline distT="0" distB="0" distL="0" distR="0" wp14:anchorId="086170DD" wp14:editId="5C6B7545">
            <wp:extent cx="540000" cy="367796"/>
            <wp:effectExtent l="0" t="0" r="0" b="0"/>
            <wp:docPr id="984212390"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2390"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76BF28E8" w14:textId="4E3ABE53" w:rsidR="00D6021C" w:rsidRPr="00CB3547" w:rsidRDefault="54C32536" w:rsidP="009B746A">
      <w:pPr>
        <w:pStyle w:val="QuoteQ"/>
      </w:pPr>
      <w:r w:rsidRPr="00CB3547">
        <w:t>I</w:t>
      </w:r>
      <w:r w:rsidR="3625BDDB" w:rsidRPr="00CB3547">
        <w:t>t is a shame factor for our mo</w:t>
      </w:r>
      <w:r w:rsidR="5A092E56" w:rsidRPr="00CB3547">
        <w:t>b</w:t>
      </w:r>
      <w:r w:rsidR="3625BDDB" w:rsidRPr="00CB3547">
        <w:t xml:space="preserve">. We work in this field. </w:t>
      </w:r>
      <w:r w:rsidR="5A092E56" w:rsidRPr="00CB3547">
        <w:t>T</w:t>
      </w:r>
      <w:r w:rsidR="3625BDDB" w:rsidRPr="00CB3547">
        <w:t>here's no way we would tell somebody that I'm going through the same situation at home</w:t>
      </w:r>
      <w:r w:rsidR="5A092E56" w:rsidRPr="00CB3547">
        <w:t>.</w:t>
      </w:r>
      <w:r w:rsidR="56B3D680" w:rsidRPr="00823A73">
        <w:rPr>
          <w:sz w:val="18"/>
          <w:szCs w:val="18"/>
        </w:rPr>
        <w:t xml:space="preserve"> </w:t>
      </w:r>
      <w:r w:rsidR="00056B90" w:rsidRPr="00823A73">
        <w:rPr>
          <w:rFonts w:asciiTheme="majorHAnsi" w:hAnsiTheme="majorHAnsi"/>
          <w:sz w:val="18"/>
          <w:szCs w:val="18"/>
        </w:rPr>
        <w:t>Stakeholder</w:t>
      </w:r>
    </w:p>
    <w:p w14:paraId="571590FA" w14:textId="3D525E83" w:rsidR="00B01892" w:rsidRPr="00CB3547" w:rsidRDefault="00B01892" w:rsidP="009B746A">
      <w:pPr>
        <w:pStyle w:val="QuoteQ"/>
      </w:pPr>
      <w:r w:rsidRPr="00CB3547">
        <w:t xml:space="preserve">They provide a history of communities, cultural breakdown of clan groups, introductions to key leaders, to important women in communities that will then pass on knowledge of community. Protocols for interacting and communicating with various people in communities. All that knowledge is so rich, and it brings so much to practice. </w:t>
      </w:r>
      <w:r w:rsidR="00056B90" w:rsidRPr="00823A73">
        <w:rPr>
          <w:rFonts w:asciiTheme="majorHAnsi" w:hAnsiTheme="majorHAnsi"/>
          <w:sz w:val="18"/>
          <w:szCs w:val="18"/>
        </w:rPr>
        <w:t>Place-based trial provider</w:t>
      </w:r>
    </w:p>
    <w:p w14:paraId="71679E42" w14:textId="234FFF61" w:rsidR="00B01892" w:rsidRPr="00CB3547" w:rsidRDefault="00B01892" w:rsidP="009B746A">
      <w:pPr>
        <w:pStyle w:val="QuoteQ"/>
      </w:pPr>
      <w:r w:rsidRPr="00CB3547">
        <w:t>It bring</w:t>
      </w:r>
      <w:r w:rsidR="00823A73">
        <w:t>s</w:t>
      </w:r>
      <w:r w:rsidRPr="00CB3547">
        <w:t xml:space="preserve"> calmness. We feel that we can progress steadily and surely with support and with respect, and with approval. Everyone holds [] in very high esteem, and people trust that whoever's beside her will go about business in the same way. </w:t>
      </w:r>
      <w:proofErr w:type="gramStart"/>
      <w:r w:rsidRPr="00CB3547">
        <w:t>So</w:t>
      </w:r>
      <w:proofErr w:type="gramEnd"/>
      <w:r w:rsidRPr="00CB3547">
        <w:t xml:space="preserve"> I can't probably understate the importance of having a person like her in the organisation. </w:t>
      </w:r>
      <w:r w:rsidR="00056B90" w:rsidRPr="00823A73">
        <w:rPr>
          <w:rFonts w:asciiTheme="majorHAnsi" w:hAnsiTheme="majorHAnsi"/>
          <w:sz w:val="18"/>
          <w:szCs w:val="18"/>
        </w:rPr>
        <w:t>Place-based trial provider</w:t>
      </w:r>
    </w:p>
    <w:p w14:paraId="2F2F4935" w14:textId="29964C7E" w:rsidR="00B01892" w:rsidRPr="00CB3547" w:rsidRDefault="683092BA" w:rsidP="009B746A">
      <w:pPr>
        <w:pStyle w:val="QuoteQ"/>
      </w:pPr>
      <w:r w:rsidRPr="00CB3547">
        <w:t xml:space="preserve">My partner is from the same island [as the client]. I understood a bit of Creole, so they were able to tell their stories. And it was also a great process for me, because I was able to relax into the client and ensure that we were having good conversation around safety. </w:t>
      </w:r>
      <w:r w:rsidR="00056B90" w:rsidRPr="00761330">
        <w:rPr>
          <w:rFonts w:asciiTheme="majorHAnsi" w:hAnsiTheme="majorHAnsi"/>
          <w:sz w:val="18"/>
          <w:szCs w:val="18"/>
        </w:rPr>
        <w:t xml:space="preserve">Place-based trial </w:t>
      </w:r>
      <w:r w:rsidRPr="00761330">
        <w:rPr>
          <w:sz w:val="21"/>
          <w:szCs w:val="21"/>
          <w:lang w:eastAsia="en-US"/>
        </w:rPr>
        <w:t>worker</w:t>
      </w:r>
      <w:r w:rsidRPr="00CB3547">
        <w:rPr>
          <w:sz w:val="16"/>
          <w:szCs w:val="16"/>
        </w:rPr>
        <w:t xml:space="preserve"> </w:t>
      </w:r>
    </w:p>
    <w:p w14:paraId="0F7F1565" w14:textId="77777777" w:rsidR="00AC333F" w:rsidRPr="00AC333F" w:rsidRDefault="00AC333F" w:rsidP="009D2B7E">
      <w:pPr>
        <w:widowControl w:val="0"/>
        <w:rPr>
          <w:sz w:val="14"/>
          <w:szCs w:val="14"/>
        </w:rPr>
      </w:pPr>
    </w:p>
    <w:p w14:paraId="1CEC9092" w14:textId="5A65D3E6" w:rsidR="00FA6557" w:rsidRDefault="66E7EEC4" w:rsidP="009D2B7E">
      <w:pPr>
        <w:widowControl w:val="0"/>
      </w:pPr>
      <w:r>
        <w:t>The time</w:t>
      </w:r>
      <w:r w:rsidR="27427EA6">
        <w:t>-</w:t>
      </w:r>
      <w:r>
        <w:t>limited nature of the program and cost of living crisis means that the payment has not typically focused on culturally specific items</w:t>
      </w:r>
      <w:r w:rsidR="63C7F117">
        <w:t xml:space="preserve"> (see break out box below)</w:t>
      </w:r>
      <w:r>
        <w:t>. We suspect that the client and service delivery profile is likely to be the most measurable factor that differentiates the two programs. The contribution of the place-based trial to a feeling of cultural safety (that then provides a protective factor against re-entering violent relationships) is likely the most significant outcome, however this effect is difficult to measure.</w:t>
      </w:r>
    </w:p>
    <w:p w14:paraId="592CEC3D" w14:textId="77777777" w:rsidR="00841688" w:rsidRPr="00542ADA" w:rsidRDefault="00841688" w:rsidP="009D2B7E">
      <w:pPr>
        <w:widowControl w:val="0"/>
        <w:rPr>
          <w:sz w:val="6"/>
          <w:szCs w:val="6"/>
        </w:rPr>
      </w:pPr>
    </w:p>
    <w:tbl>
      <w:tblPr>
        <w:tblStyle w:val="UnborderedTable"/>
        <w:tblW w:w="0" w:type="auto"/>
        <w:tblLook w:val="04A0" w:firstRow="1" w:lastRow="0" w:firstColumn="1" w:lastColumn="0" w:noHBand="0" w:noVBand="1"/>
      </w:tblPr>
      <w:tblGrid>
        <w:gridCol w:w="10205"/>
      </w:tblGrid>
      <w:tr w:rsidR="0064762E" w:rsidRPr="00542ADA" w14:paraId="308EA530" w14:textId="77777777" w:rsidTr="1F500FE4">
        <w:trPr>
          <w:trHeight w:val="300"/>
        </w:trPr>
        <w:tc>
          <w:tcPr>
            <w:tcW w:w="10205" w:type="dxa"/>
            <w:shd w:val="clear" w:color="auto" w:fill="EEF6F6" w:themeFill="background2" w:themeFillTint="33"/>
          </w:tcPr>
          <w:p w14:paraId="0124D1A4" w14:textId="54EE689C" w:rsidR="0095427C" w:rsidRPr="00542ADA" w:rsidRDefault="0095427C" w:rsidP="009D2B7E">
            <w:pPr>
              <w:pStyle w:val="Heading5"/>
              <w:keepNext w:val="0"/>
              <w:keepLines w:val="0"/>
              <w:widowControl w:val="0"/>
              <w:rPr>
                <w:sz w:val="20"/>
                <w:szCs w:val="20"/>
              </w:rPr>
            </w:pPr>
            <w:r w:rsidRPr="00542ADA">
              <w:rPr>
                <w:sz w:val="20"/>
                <w:szCs w:val="20"/>
              </w:rPr>
              <w:t xml:space="preserve">Providing cultural supports </w:t>
            </w:r>
          </w:p>
          <w:p w14:paraId="61A1D151" w14:textId="26241155" w:rsidR="00E016D5" w:rsidRPr="00542ADA" w:rsidRDefault="63C7F117" w:rsidP="009D2B7E">
            <w:pPr>
              <w:widowControl w:val="0"/>
              <w:rPr>
                <w:sz w:val="20"/>
                <w:szCs w:val="20"/>
              </w:rPr>
            </w:pPr>
            <w:r w:rsidRPr="00542ADA">
              <w:rPr>
                <w:sz w:val="20"/>
                <w:szCs w:val="20"/>
              </w:rPr>
              <w:t>The department is very clear that the aim of the EVP is reducing financial barriers to making choices about leaving violent relationships, with the place-based trial doing this in a culturally safe way. In contrast,</w:t>
            </w:r>
            <w:r w:rsidR="5A092E56" w:rsidRPr="00542ADA">
              <w:rPr>
                <w:sz w:val="20"/>
                <w:szCs w:val="20"/>
              </w:rPr>
              <w:t xml:space="preserve"> the place-based trial provider</w:t>
            </w:r>
            <w:r w:rsidRPr="00542ADA">
              <w:rPr>
                <w:sz w:val="20"/>
                <w:szCs w:val="20"/>
              </w:rPr>
              <w:t xml:space="preserve"> has always been very alert to the role of culture as a barrier and enabler to leaving and staying away from violent </w:t>
            </w:r>
            <w:proofErr w:type="gramStart"/>
            <w:r w:rsidRPr="00542ADA">
              <w:rPr>
                <w:sz w:val="20"/>
                <w:szCs w:val="20"/>
              </w:rPr>
              <w:t>relationships, and</w:t>
            </w:r>
            <w:proofErr w:type="gramEnd"/>
            <w:r w:rsidRPr="00542ADA">
              <w:rPr>
                <w:sz w:val="20"/>
                <w:szCs w:val="20"/>
              </w:rPr>
              <w:t xml:space="preserve"> anticipated that meeting the cultural needs of clients would be a core focus for the EVP package. Examples of meeting cultural needs will be specific to individuals and</w:t>
            </w:r>
            <w:r w:rsidR="2B2A9D3B" w:rsidRPr="00542ADA">
              <w:rPr>
                <w:sz w:val="20"/>
                <w:szCs w:val="20"/>
              </w:rPr>
              <w:t>,</w:t>
            </w:r>
            <w:r w:rsidRPr="00542ADA">
              <w:rPr>
                <w:sz w:val="20"/>
                <w:szCs w:val="20"/>
              </w:rPr>
              <w:t xml:space="preserve"> for instance</w:t>
            </w:r>
            <w:r w:rsidR="54F9C2C3" w:rsidRPr="00542ADA">
              <w:rPr>
                <w:sz w:val="20"/>
                <w:szCs w:val="20"/>
              </w:rPr>
              <w:t>,</w:t>
            </w:r>
            <w:r w:rsidRPr="00542ADA">
              <w:rPr>
                <w:sz w:val="20"/>
                <w:szCs w:val="20"/>
              </w:rPr>
              <w:t xml:space="preserve"> might include addressing a client’s cultural role and obligations, providing cultural introductions for those individuals who need to move communities</w:t>
            </w:r>
            <w:r w:rsidR="00054C63" w:rsidRPr="00542ADA">
              <w:rPr>
                <w:sz w:val="20"/>
                <w:szCs w:val="20"/>
              </w:rPr>
              <w:t>,</w:t>
            </w:r>
            <w:r w:rsidRPr="00542ADA">
              <w:rPr>
                <w:sz w:val="20"/>
                <w:szCs w:val="20"/>
              </w:rPr>
              <w:t xml:space="preserve"> or referrals for healing that reflect a holistic, whole of family definition of family violence and the social and emotional wellbeing framework. </w:t>
            </w:r>
          </w:p>
          <w:p w14:paraId="5F85F180" w14:textId="342EB896" w:rsidR="00E016D5" w:rsidRPr="00542ADA" w:rsidRDefault="00E016D5" w:rsidP="009D2B7E">
            <w:pPr>
              <w:widowControl w:val="0"/>
            </w:pPr>
            <w:r w:rsidRPr="00542ADA">
              <w:rPr>
                <w:sz w:val="20"/>
                <w:szCs w:val="20"/>
              </w:rPr>
              <w:t xml:space="preserve">However, </w:t>
            </w:r>
            <w:r w:rsidR="0095427C" w:rsidRPr="00542ADA">
              <w:rPr>
                <w:sz w:val="20"/>
                <w:szCs w:val="20"/>
              </w:rPr>
              <w:t>the provider and</w:t>
            </w:r>
            <w:r w:rsidRPr="00542ADA">
              <w:rPr>
                <w:sz w:val="20"/>
                <w:szCs w:val="20"/>
              </w:rPr>
              <w:t xml:space="preserve"> clients note that to date the focus of packages has been on material supports. This reflects the need to fund travel and accommodation for those leaving remote areas, as well as the current cost of living crisis. However, </w:t>
            </w:r>
            <w:r w:rsidR="004619B8" w:rsidRPr="00542ADA">
              <w:rPr>
                <w:sz w:val="20"/>
                <w:szCs w:val="20"/>
              </w:rPr>
              <w:t>the place-based trial provider</w:t>
            </w:r>
            <w:r w:rsidRPr="00542ADA">
              <w:rPr>
                <w:sz w:val="20"/>
                <w:szCs w:val="20"/>
              </w:rPr>
              <w:t xml:space="preserve"> also argues that this reflects the time needed to establish quality relationships with clients and build the rapport needed to explore individual client’s cultural dynamics and needs. It hypothesises that if a program were to truly meet cultural needs this might require a longer timeframe than the 12 weeks’ service delivery allowed through the EVP. This finding suggests both a need for further discussion between the department and </w:t>
            </w:r>
            <w:r w:rsidR="0095427C" w:rsidRPr="00542ADA">
              <w:rPr>
                <w:sz w:val="20"/>
                <w:szCs w:val="20"/>
              </w:rPr>
              <w:t>the provider</w:t>
            </w:r>
            <w:r w:rsidRPr="00542ADA">
              <w:rPr>
                <w:sz w:val="20"/>
                <w:szCs w:val="20"/>
              </w:rPr>
              <w:t xml:space="preserve"> to clarify the goals of the program, as well as a consideration for future program design. Given the differences in framing of the role of meeting cultural needs in the EVP, we suggest that this is further discussed between the department and </w:t>
            </w:r>
            <w:r w:rsidR="0095427C" w:rsidRPr="00542ADA">
              <w:rPr>
                <w:sz w:val="20"/>
                <w:szCs w:val="20"/>
              </w:rPr>
              <w:t>provider</w:t>
            </w:r>
            <w:r w:rsidRPr="00542ADA">
              <w:t xml:space="preserve">. </w:t>
            </w:r>
          </w:p>
        </w:tc>
      </w:tr>
    </w:tbl>
    <w:p w14:paraId="68888945" w14:textId="4E44AA79" w:rsidR="0070496C" w:rsidRPr="00542ADA" w:rsidRDefault="001C6729" w:rsidP="00DA473C">
      <w:pPr>
        <w:pStyle w:val="Heading4"/>
      </w:pPr>
      <w:r w:rsidRPr="00542ADA">
        <w:t xml:space="preserve">Improving access for clients in remote areas </w:t>
      </w:r>
    </w:p>
    <w:p w14:paraId="5E3D92AF" w14:textId="361F9486" w:rsidR="009E6936" w:rsidRDefault="009E6936" w:rsidP="009D2B7E">
      <w:pPr>
        <w:widowControl w:val="0"/>
      </w:pPr>
      <w:r w:rsidRPr="00542ADA">
        <w:t>The accessibility of online</w:t>
      </w:r>
      <w:r w:rsidR="00F05014" w:rsidRPr="00542ADA">
        <w:t xml:space="preserve"> application</w:t>
      </w:r>
      <w:r w:rsidRPr="00542ADA">
        <w:t xml:space="preserve"> processes was a key issue for the national trial</w:t>
      </w:r>
      <w:r w:rsidR="00F05014" w:rsidRPr="00542ADA">
        <w:t xml:space="preserve">. </w:t>
      </w:r>
      <w:r w:rsidRPr="00542ADA">
        <w:t xml:space="preserve">The place-based trial provider offers online, </w:t>
      </w:r>
      <w:r w:rsidR="00F05014" w:rsidRPr="00542ADA">
        <w:t>and phone</w:t>
      </w:r>
      <w:r w:rsidR="00F05014">
        <w:t xml:space="preserve">-based support, as well as phone-based support in the Cairns office and through outreach. For the place-based </w:t>
      </w:r>
      <w:r w:rsidR="2E2F717C">
        <w:t>trial</w:t>
      </w:r>
      <w:r w:rsidR="00C253CD">
        <w:t>,</w:t>
      </w:r>
      <w:r w:rsidR="2E2F717C">
        <w:t xml:space="preserve"> there</w:t>
      </w:r>
      <w:r>
        <w:t xml:space="preserve"> were </w:t>
      </w:r>
      <w:r w:rsidR="00F05014">
        <w:t xml:space="preserve">also </w:t>
      </w:r>
      <w:r>
        <w:t xml:space="preserve">reports of people who were hindered in applying because of difficulties with the online application process and lack of understanding that they could apply through a support service. Difficulties with the online application process largely arose through unfamiliarity with online processes, but also through lack of access to the internet or internet-connected devices. This emphasises the importance of follow-up contact attempts and multiple ways into the service. </w:t>
      </w:r>
    </w:p>
    <w:p w14:paraId="41DCE115" w14:textId="2C071503" w:rsidR="00F05014" w:rsidRPr="00542ADA" w:rsidRDefault="72B06F05" w:rsidP="009D2B7E">
      <w:pPr>
        <w:widowControl w:val="0"/>
      </w:pPr>
      <w:r>
        <w:t xml:space="preserve">However, lack of significant uptake </w:t>
      </w:r>
      <w:r w:rsidR="00AC333F">
        <w:t>outside the region immediate to Cairns</w:t>
      </w:r>
      <w:r>
        <w:t xml:space="preserve"> also suggest</w:t>
      </w:r>
      <w:r w:rsidR="00AC333F">
        <w:t>s</w:t>
      </w:r>
      <w:r>
        <w:t xml:space="preserve"> that barriers to access need to consider not just mode of application, but specific supports for people living in remote environments. Conversations with the place-based provider, clients and referring services suggest that the skew of applications </w:t>
      </w:r>
      <w:r w:rsidRPr="00542ADA">
        <w:t>reflects a combination of:</w:t>
      </w:r>
    </w:p>
    <w:p w14:paraId="51B3C6CF" w14:textId="57E2ADFA" w:rsidR="00F05014" w:rsidRPr="00436730" w:rsidRDefault="00F05014" w:rsidP="009D2B7E">
      <w:pPr>
        <w:pStyle w:val="Bullet1"/>
        <w:widowControl w:val="0"/>
      </w:pPr>
      <w:r w:rsidRPr="00542ADA">
        <w:t>proximity to the provider’s Cairns office and outreach service</w:t>
      </w:r>
      <w:r w:rsidR="00CD5A13" w:rsidRPr="00542ADA">
        <w:t>s</w:t>
      </w:r>
      <w:r w:rsidRPr="00542ADA">
        <w:t xml:space="preserve"> to </w:t>
      </w:r>
      <w:r w:rsidR="00CD5A13" w:rsidRPr="00542ADA">
        <w:t>surrounding towns</w:t>
      </w:r>
      <w:r w:rsidRPr="00542ADA">
        <w:t>, and client preference for face-to-face service</w:t>
      </w:r>
      <w:r w:rsidRPr="00436730">
        <w:t xml:space="preserve"> delivery</w:t>
      </w:r>
    </w:p>
    <w:p w14:paraId="78DEC76A" w14:textId="77777777" w:rsidR="00F05014" w:rsidRDefault="00F05014" w:rsidP="00F05014">
      <w:pPr>
        <w:pStyle w:val="Bullet1"/>
      </w:pPr>
      <w:r w:rsidRPr="00526C85">
        <w:t>word of mouth, where clients with successful experiences then promote the EVP to others</w:t>
      </w:r>
    </w:p>
    <w:p w14:paraId="15953402" w14:textId="3E0C1224" w:rsidR="00F05014" w:rsidRPr="00526C85" w:rsidRDefault="00CD5A13" w:rsidP="00F05014">
      <w:pPr>
        <w:pStyle w:val="Bullet1"/>
      </w:pPr>
      <w:r>
        <w:t xml:space="preserve">the </w:t>
      </w:r>
      <w:r w:rsidR="72B06F05">
        <w:t>larger population of Cairns</w:t>
      </w:r>
      <w:r w:rsidR="72B06F05" w:rsidRPr="00526C85">
        <w:t>.</w:t>
      </w:r>
      <w:r w:rsidR="00F05014">
        <w:rPr>
          <w:rStyle w:val="FootnoteReference"/>
        </w:rPr>
        <w:footnoteReference w:id="12"/>
      </w:r>
    </w:p>
    <w:p w14:paraId="17F8E601" w14:textId="77777777" w:rsidR="00F05014" w:rsidRPr="00526C85" w:rsidRDefault="00F05014" w:rsidP="00F05014">
      <w:pPr>
        <w:widowControl w:val="0"/>
      </w:pPr>
      <w:r w:rsidRPr="00526C85">
        <w:t xml:space="preserve">To date, a smaller proportion of place-based trial participants have originated from </w:t>
      </w:r>
      <w:r>
        <w:t xml:space="preserve">Cape York and the </w:t>
      </w:r>
      <w:r w:rsidRPr="00526C85">
        <w:t xml:space="preserve">Torres </w:t>
      </w:r>
      <w:r w:rsidRPr="00526C85">
        <w:lastRenderedPageBreak/>
        <w:t>Strait, reflecting:</w:t>
      </w:r>
    </w:p>
    <w:p w14:paraId="429C6D75" w14:textId="6CE84FB3" w:rsidR="00F05014" w:rsidRDefault="004178FA" w:rsidP="00F05014">
      <w:pPr>
        <w:pStyle w:val="Bullet1"/>
        <w:widowControl w:val="0"/>
      </w:pPr>
      <w:r>
        <w:t xml:space="preserve">an initial </w:t>
      </w:r>
      <w:r w:rsidR="00F05014">
        <w:t>lack of outreach or locally based staff</w:t>
      </w:r>
      <w:r>
        <w:t xml:space="preserve">, which </w:t>
      </w:r>
      <w:r w:rsidR="001157B7">
        <w:t xml:space="preserve">the place-based provider </w:t>
      </w:r>
      <w:r>
        <w:t>addressed, with the support of the department</w:t>
      </w:r>
      <w:r w:rsidR="00F05014">
        <w:t xml:space="preserve"> </w:t>
      </w:r>
    </w:p>
    <w:p w14:paraId="06200B15" w14:textId="77777777" w:rsidR="00F05014" w:rsidRDefault="00F05014" w:rsidP="00F05014">
      <w:pPr>
        <w:pStyle w:val="Bullet1"/>
        <w:widowControl w:val="0"/>
      </w:pPr>
      <w:r w:rsidRPr="00526C85">
        <w:t>reportedly, additional stigma</w:t>
      </w:r>
      <w:r>
        <w:t xml:space="preserve"> associated with experiences of domestic and family violence </w:t>
      </w:r>
    </w:p>
    <w:p w14:paraId="1655D57C" w14:textId="77777777" w:rsidR="00F05014" w:rsidRDefault="00F05014" w:rsidP="00F05014">
      <w:pPr>
        <w:pStyle w:val="Bullet1"/>
        <w:widowControl w:val="0"/>
      </w:pPr>
      <w:r>
        <w:t>more limited access to specialist domestic and family violence services, and hence opportunities to hear about the EVP</w:t>
      </w:r>
    </w:p>
    <w:p w14:paraId="75EBBA01" w14:textId="77777777" w:rsidR="00F05014" w:rsidRDefault="72B06F05" w:rsidP="00F05014">
      <w:pPr>
        <w:pStyle w:val="Bullet1"/>
        <w:widowControl w:val="0"/>
      </w:pPr>
      <w:r>
        <w:t xml:space="preserve">in small communities, concerns about retribution from the families of </w:t>
      </w:r>
      <w:r w:rsidRPr="00DC7121">
        <w:t>people using violence</w:t>
      </w:r>
      <w:r>
        <w:t xml:space="preserve"> </w:t>
      </w:r>
    </w:p>
    <w:p w14:paraId="6F4BAEE6" w14:textId="77777777" w:rsidR="00F05014" w:rsidRDefault="00F05014" w:rsidP="00F05014">
      <w:pPr>
        <w:pStyle w:val="Bullet1"/>
        <w:widowControl w:val="0"/>
      </w:pPr>
      <w:r>
        <w:t>lack of alternative housing options within</w:t>
      </w:r>
      <w:r w:rsidRPr="00FB7BCB">
        <w:t xml:space="preserve"> </w:t>
      </w:r>
      <w:r>
        <w:t xml:space="preserve">Cape York and the </w:t>
      </w:r>
      <w:r w:rsidRPr="00526C85">
        <w:t>Torres Strait</w:t>
      </w:r>
    </w:p>
    <w:p w14:paraId="4581952E" w14:textId="77777777" w:rsidR="00F05014" w:rsidRDefault="00F05014" w:rsidP="00F05014">
      <w:pPr>
        <w:pStyle w:val="Bullet1"/>
        <w:widowControl w:val="0"/>
      </w:pPr>
      <w:r>
        <w:t xml:space="preserve">not wanting to relocate away from Cape York and the </w:t>
      </w:r>
      <w:r w:rsidRPr="00526C85">
        <w:t>Torres Strait</w:t>
      </w:r>
    </w:p>
    <w:p w14:paraId="1744E7A5" w14:textId="1671D01D" w:rsidR="00F05014" w:rsidRDefault="72B06F05" w:rsidP="00F05014">
      <w:pPr>
        <w:pStyle w:val="Bullet1"/>
        <w:widowControl w:val="0"/>
      </w:pPr>
      <w:r>
        <w:t>the expense involved in trave</w:t>
      </w:r>
      <w:r w:rsidR="316DD438">
        <w:t>l</w:t>
      </w:r>
      <w:r>
        <w:t>ling in these locations.</w:t>
      </w:r>
    </w:p>
    <w:p w14:paraId="2E3229B7" w14:textId="77777777" w:rsidR="0095427C" w:rsidRDefault="00F05014" w:rsidP="009E6936">
      <w:r>
        <w:t xml:space="preserve">The place-based trial provider is aware of these factors and is looking at ways to expand its reach into communities where it does not have strong pre-existing relationships with community members and services and locations where there is limited access to women’s safety and specialist domestic family violence services. This finding also provides a learning for other place-based </w:t>
      </w:r>
      <w:proofErr w:type="gramStart"/>
      <w:r>
        <w:t>programs, and</w:t>
      </w:r>
      <w:proofErr w:type="gramEnd"/>
      <w:r>
        <w:t xml:space="preserve"> suggests that these will be most successful where there are on ground workers. </w:t>
      </w:r>
    </w:p>
    <w:p w14:paraId="204CEAEA" w14:textId="1ACE6F1F" w:rsidR="00F05014" w:rsidRDefault="1E5B0E45" w:rsidP="009E6936">
      <w:r>
        <w:t xml:space="preserve">However, it </w:t>
      </w:r>
      <w:r w:rsidR="5A092E56">
        <w:t xml:space="preserve">also </w:t>
      </w:r>
      <w:r>
        <w:t>appears that access to a payment that requires</w:t>
      </w:r>
      <w:r w:rsidRPr="1F500FE4">
        <w:rPr>
          <w:i/>
          <w:iCs/>
        </w:rPr>
        <w:t xml:space="preserve"> leaving</w:t>
      </w:r>
      <w:r>
        <w:t xml:space="preserve"> may be a fundamental barrier to support for those in remote areas, and that other interventions may be needed</w:t>
      </w:r>
      <w:r w:rsidR="46E52346">
        <w:t xml:space="preserve"> to support success, outside the EVP’s design</w:t>
      </w:r>
      <w:r>
        <w:t xml:space="preserve">. For instance, one remote service provider mentioned an instance where the EVP had led to an improved relationship through leading to a temporary separation, and the violent partner’s enrolment in a men’s behaviour change program. </w:t>
      </w:r>
      <w:r w:rsidR="46E52346">
        <w:t>We suggest that these issues are further canvassed in subsequent delivery of place-based supports to remote communities</w:t>
      </w:r>
      <w:r w:rsidR="34657EFC">
        <w:t>.</w:t>
      </w:r>
      <w:r w:rsidR="46E52346">
        <w:t xml:space="preserve"> </w:t>
      </w:r>
    </w:p>
    <w:p w14:paraId="66BC0D5F" w14:textId="424ACB55" w:rsidR="009630CD" w:rsidRDefault="00F36A1E" w:rsidP="009E6936">
      <w:r>
        <w:rPr>
          <w:noProof/>
        </w:rPr>
        <w:drawing>
          <wp:inline distT="0" distB="0" distL="0" distR="0" wp14:anchorId="1F702593" wp14:editId="217ECAC9">
            <wp:extent cx="540000" cy="367796"/>
            <wp:effectExtent l="0" t="0" r="0" b="0"/>
            <wp:docPr id="836499983"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99983"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45C51EE4" w14:textId="0601469C" w:rsidR="009630CD" w:rsidRPr="00CB3547" w:rsidRDefault="57DD7C38" w:rsidP="009B746A">
      <w:pPr>
        <w:pStyle w:val="QuoteQ"/>
      </w:pPr>
      <w:r w:rsidRPr="00CB3547">
        <w:t xml:space="preserve">Well, to be honest, the EVP probably works well for people down </w:t>
      </w:r>
      <w:proofErr w:type="gramStart"/>
      <w:r w:rsidRPr="00CB3547">
        <w:t>south</w:t>
      </w:r>
      <w:proofErr w:type="gramEnd"/>
      <w:r w:rsidRPr="00CB3547">
        <w:t xml:space="preserve"> but it doesn't work well for people in community. It does to a point, but it's not that the way it's set up. It isn't set up for people that live in community that don't have access to private rentals, or don't have access to a large pool of housing, or temporary housing. The way the program is better designed for someone in a city than someone in a remote area. They can't escape, can they?</w:t>
      </w:r>
      <w:r w:rsidRPr="00F34074">
        <w:rPr>
          <w:rFonts w:asciiTheme="majorHAnsi" w:hAnsiTheme="majorHAnsi"/>
          <w:sz w:val="18"/>
          <w:szCs w:val="18"/>
        </w:rPr>
        <w:t xml:space="preserve"> Stakeholder </w:t>
      </w:r>
    </w:p>
    <w:p w14:paraId="273BEE1B" w14:textId="2AE695C6" w:rsidR="009630CD" w:rsidRPr="00CB3547" w:rsidRDefault="009630CD" w:rsidP="009B746A">
      <w:pPr>
        <w:pStyle w:val="QuoteQ"/>
        <w:rPr>
          <w:color w:val="auto"/>
        </w:rPr>
      </w:pPr>
      <w:r w:rsidRPr="00CB3547">
        <w:t xml:space="preserve">My client was asking for </w:t>
      </w:r>
      <w:proofErr w:type="gramStart"/>
      <w:r w:rsidRPr="00CB3547">
        <w:t>support</w:t>
      </w:r>
      <w:proofErr w:type="gramEnd"/>
      <w:r w:rsidRPr="00CB3547">
        <w:t xml:space="preserve"> and he is back in the house a couple of days later. He potentially has access to that money [EVP]. That makes me feel sick. Where does it end and what is the best way to go about it</w:t>
      </w:r>
      <w:r w:rsidR="00F45C0B">
        <w:t>?</w:t>
      </w:r>
      <w:r w:rsidRPr="00CB3547">
        <w:t xml:space="preserve"> What does she need</w:t>
      </w:r>
      <w:r w:rsidR="00F45C0B">
        <w:t>?</w:t>
      </w:r>
      <w:r w:rsidRPr="00CB3547">
        <w:t xml:space="preserve"> Is it </w:t>
      </w:r>
      <w:r w:rsidR="0000278D">
        <w:t>$</w:t>
      </w:r>
      <w:r w:rsidRPr="00CB3547">
        <w:t>5,000 on a visa card or to get him out of community for good</w:t>
      </w:r>
      <w:r w:rsidR="0000278D">
        <w:t>?</w:t>
      </w:r>
      <w:r w:rsidRPr="00CB3547">
        <w:t xml:space="preserve"> It is </w:t>
      </w:r>
      <w:proofErr w:type="gramStart"/>
      <w:r w:rsidRPr="00CB3547">
        <w:t>really hard</w:t>
      </w:r>
      <w:proofErr w:type="gramEnd"/>
      <w:r w:rsidRPr="00CB3547">
        <w:t xml:space="preserve"> to get out of community. I have watched women move here for partners and once you are here you get a little bit stuck. It can be a real challenge for people to fight their way out of community and onto their feet. </w:t>
      </w:r>
      <w:r w:rsidR="0012792D" w:rsidRPr="0000278D">
        <w:rPr>
          <w:rFonts w:asciiTheme="majorHAnsi" w:hAnsiTheme="majorHAnsi"/>
          <w:sz w:val="18"/>
          <w:szCs w:val="18"/>
        </w:rPr>
        <w:t>Stakeholder</w:t>
      </w:r>
    </w:p>
    <w:p w14:paraId="7C9529AA" w14:textId="758AFF5C" w:rsidR="0070496C" w:rsidRDefault="009E6936" w:rsidP="00DA473C">
      <w:pPr>
        <w:pStyle w:val="Heading4"/>
      </w:pPr>
      <w:r>
        <w:t xml:space="preserve">Establishing eligibility in a way that balances fraud and safety considerations </w:t>
      </w:r>
    </w:p>
    <w:p w14:paraId="41ABBA8D" w14:textId="60B4DA08" w:rsidR="009E6936" w:rsidRDefault="63A8F9FD" w:rsidP="009E6936">
      <w:r>
        <w:t>Both the place-based trial provider and stakeholders reported a more complicated risk (fraud) environment tha</w:t>
      </w:r>
      <w:r w:rsidR="14341451">
        <w:t>n</w:t>
      </w:r>
      <w:r>
        <w:t xml:space="preserve"> the national trial provider. This includes a logistical consideration – the lack of ability to cross-check whether clients have applied through the national and place-based service</w:t>
      </w:r>
      <w:r w:rsidR="009E0267">
        <w:t>s</w:t>
      </w:r>
      <w:r>
        <w:t xml:space="preserve">. However, beyond this, the place-based </w:t>
      </w:r>
      <w:r w:rsidRPr="00542ADA">
        <w:t>provider has been more</w:t>
      </w:r>
      <w:r>
        <w:t xml:space="preserve"> cautious with respect to using professional judgement in determining eligibility. </w:t>
      </w:r>
    </w:p>
    <w:p w14:paraId="74207D06" w14:textId="0F761F41" w:rsidR="009E6936" w:rsidRDefault="009E6936" w:rsidP="009E6936">
      <w:r>
        <w:t xml:space="preserve">In the national trial, </w:t>
      </w:r>
      <w:r w:rsidR="00DE621A">
        <w:t xml:space="preserve">clients reported </w:t>
      </w:r>
      <w:r>
        <w:t xml:space="preserve">providing evidence of eligibility as a barrier to access and a significant source of stress. Conversations with clients, specialist domestic and family violence support services and advocates highlighted that victim-survivors of intimate partner violence may not be in control of </w:t>
      </w:r>
      <w:r w:rsidR="00542ADA">
        <w:t xml:space="preserve">documents </w:t>
      </w:r>
      <w:r>
        <w:t xml:space="preserve">that ‘proves’ any aspect of their lives, especially when a </w:t>
      </w:r>
      <w:r w:rsidRPr="00FE566A">
        <w:t>perpetrator has restricted their access</w:t>
      </w:r>
      <w:r>
        <w:t xml:space="preserve"> or</w:t>
      </w:r>
      <w:r w:rsidRPr="00FE566A">
        <w:t xml:space="preserve"> because they left in a </w:t>
      </w:r>
      <w:proofErr w:type="gramStart"/>
      <w:r w:rsidRPr="00FE566A">
        <w:t>hurry</w:t>
      </w:r>
      <w:proofErr w:type="gramEnd"/>
      <w:r w:rsidRPr="00FE566A">
        <w:t xml:space="preserve"> or it </w:t>
      </w:r>
      <w:r>
        <w:t>i</w:t>
      </w:r>
      <w:r w:rsidRPr="00FE566A">
        <w:t xml:space="preserve">s unsafe for them to return home to collect </w:t>
      </w:r>
      <w:r w:rsidR="00FA1570">
        <w:t>documents</w:t>
      </w:r>
      <w:r w:rsidRPr="00FE566A">
        <w:t xml:space="preserve">. </w:t>
      </w:r>
      <w:proofErr w:type="gramStart"/>
      <w:r>
        <w:t>During the course of</w:t>
      </w:r>
      <w:proofErr w:type="gramEnd"/>
      <w:r>
        <w:t xml:space="preserve"> the trial, t</w:t>
      </w:r>
      <w:r w:rsidRPr="00CD1469">
        <w:t xml:space="preserve">he </w:t>
      </w:r>
      <w:r>
        <w:t>national provider</w:t>
      </w:r>
      <w:r w:rsidRPr="00CD1469">
        <w:t xml:space="preserve"> </w:t>
      </w:r>
      <w:r w:rsidRPr="00CD1469">
        <w:lastRenderedPageBreak/>
        <w:t>changed its risk settings to support greater use of professional judgement by provider staff</w:t>
      </w:r>
      <w:r>
        <w:t xml:space="preserve"> in determining eligibility. </w:t>
      </w:r>
    </w:p>
    <w:p w14:paraId="6D6309E2" w14:textId="25EA906E" w:rsidR="00580985" w:rsidRDefault="009E6936" w:rsidP="00580985">
      <w:r>
        <w:t xml:space="preserve">Having access to documentation to demonstrate eligibility has proved to be a similar barrier for potential place-based trial clients. </w:t>
      </w:r>
      <w:r w:rsidR="00580985">
        <w:t xml:space="preserve">Whilst the place-based trial provider does use professional judgement in determining eligibility, they note that a more collectivist approach to resources in the communities they serve means that they need to be more cautious in this. That is, people who don’t meet the eligibility criteria may be applying in good faith based on an understanding of shared resources. Staff also noted that because they have relationships in the communities they serve, they also </w:t>
      </w:r>
      <w:proofErr w:type="gramStart"/>
      <w:r w:rsidR="00580985">
        <w:t>have to</w:t>
      </w:r>
      <w:proofErr w:type="gramEnd"/>
      <w:r w:rsidR="00580985">
        <w:t xml:space="preserve"> manage perception of a conflict of interest. </w:t>
      </w:r>
      <w:r w:rsidR="0096433B">
        <w:t>(This reflects a service delivery rather than a policy delivery setting</w:t>
      </w:r>
      <w:r w:rsidR="00534627">
        <w:t>.</w:t>
      </w:r>
      <w:r w:rsidR="0096433B">
        <w:t xml:space="preserve">) </w:t>
      </w:r>
    </w:p>
    <w:p w14:paraId="259BFFAA" w14:textId="7BD32892" w:rsidR="00580985" w:rsidRDefault="00580985" w:rsidP="00580985">
      <w:r>
        <w:t xml:space="preserve">The place-based provider’s experience in managing the risk highlights the complexity of place-based work. The very relationships that support access and quality service provision can also complicate. For workers, having clear policies and processes in place to manage these inevitable instances, as well as training and coaching, was important. This suggests that place-based delivery can be more resource-intensive because it requires more complex resourcing of tasks such as fraud </w:t>
      </w:r>
      <w:r w:rsidR="00AC333F">
        <w:t>control. However</w:t>
      </w:r>
      <w:r>
        <w:t xml:space="preserve">, this circumstance also suggests that perhaps considerations of fraud have been too limiting for the place-based trial, with respect to becoming a barrier to access. There is an opportunity to rebalance this. </w:t>
      </w:r>
    </w:p>
    <w:p w14:paraId="56D2FBED" w14:textId="06EF59E6" w:rsidR="00E05C56" w:rsidRDefault="00F36A1E" w:rsidP="009E6936">
      <w:r>
        <w:rPr>
          <w:noProof/>
        </w:rPr>
        <w:drawing>
          <wp:inline distT="0" distB="0" distL="0" distR="0" wp14:anchorId="7AF112C3" wp14:editId="18363805">
            <wp:extent cx="540000" cy="367796"/>
            <wp:effectExtent l="0" t="0" r="0" b="0"/>
            <wp:docPr id="1202898165"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8165"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6B9B99D5" w14:textId="606EF6D8" w:rsidR="009E6936" w:rsidRPr="00CB3547" w:rsidRDefault="63A8F9FD" w:rsidP="009B746A">
      <w:pPr>
        <w:pStyle w:val="QuoteQ"/>
      </w:pPr>
      <w:r w:rsidRPr="00CB3547">
        <w:t>I guess, like the eligibility phase for me, you know, some of it is a little bit hard for our mob. It is a shame factor for our mo</w:t>
      </w:r>
      <w:r w:rsidR="07E236D7" w:rsidRPr="00CB3547">
        <w:t>b</w:t>
      </w:r>
      <w:r w:rsidRPr="00CB3547">
        <w:t xml:space="preserve">. We work in this field. There's no way we would tell somebody that I'm going through the same situation at home, because for our </w:t>
      </w:r>
      <w:r w:rsidR="40C47984" w:rsidRPr="00CB3547">
        <w:t>non-Indigenous</w:t>
      </w:r>
      <w:r w:rsidRPr="00CB3547">
        <w:t xml:space="preserve"> people, they would be like, </w:t>
      </w:r>
      <w:proofErr w:type="gramStart"/>
      <w:r w:rsidRPr="00CB3547">
        <w:t>Well</w:t>
      </w:r>
      <w:proofErr w:type="gramEnd"/>
      <w:r w:rsidRPr="00CB3547">
        <w:t>, why are you working here? Or why haven't you reached out? You're telling them to reach out. Why haven't you? But I think for our mob, that shame factor does kick in.</w:t>
      </w:r>
      <w:r w:rsidRPr="00CB3547">
        <w:rPr>
          <w:sz w:val="16"/>
          <w:szCs w:val="16"/>
        </w:rPr>
        <w:t xml:space="preserve"> </w:t>
      </w:r>
      <w:r w:rsidRPr="00E63762">
        <w:rPr>
          <w:rFonts w:asciiTheme="majorHAnsi" w:hAnsiTheme="majorHAnsi"/>
          <w:sz w:val="18"/>
          <w:szCs w:val="18"/>
        </w:rPr>
        <w:t>Stakeholder</w:t>
      </w:r>
      <w:r w:rsidRPr="00CB3547">
        <w:rPr>
          <w:sz w:val="16"/>
          <w:szCs w:val="16"/>
        </w:rPr>
        <w:t xml:space="preserve"> </w:t>
      </w:r>
    </w:p>
    <w:p w14:paraId="2734DFF2" w14:textId="77777777" w:rsidR="009E6936" w:rsidRPr="00CB3547" w:rsidRDefault="009E6936" w:rsidP="009B746A">
      <w:pPr>
        <w:pStyle w:val="QuoteQ"/>
      </w:pPr>
      <w:r w:rsidRPr="00CB3547">
        <w:t xml:space="preserve">I said, I don't want to provide my professional judgement, because I know her. </w:t>
      </w:r>
      <w:r w:rsidRPr="00E63762">
        <w:rPr>
          <w:rFonts w:asciiTheme="majorHAnsi" w:hAnsiTheme="majorHAnsi"/>
          <w:sz w:val="18"/>
          <w:szCs w:val="18"/>
        </w:rPr>
        <w:t>Place-based provider worker</w:t>
      </w:r>
      <w:r w:rsidRPr="00CB3547">
        <w:rPr>
          <w:sz w:val="16"/>
          <w:szCs w:val="16"/>
        </w:rPr>
        <w:t xml:space="preserve"> </w:t>
      </w:r>
    </w:p>
    <w:p w14:paraId="3C94907E" w14:textId="680F40EE" w:rsidR="00610061" w:rsidRPr="00542ADA" w:rsidRDefault="00610061" w:rsidP="00DA473C">
      <w:pPr>
        <w:pStyle w:val="Heading4"/>
      </w:pPr>
      <w:r w:rsidRPr="00542ADA">
        <w:t>Promotion</w:t>
      </w:r>
      <w:r w:rsidR="00F645FB" w:rsidRPr="00542ADA">
        <w:t xml:space="preserve"> via word of mouth </w:t>
      </w:r>
    </w:p>
    <w:p w14:paraId="2C4AC720" w14:textId="3C8790D8" w:rsidR="00343CFE" w:rsidRDefault="46E52346" w:rsidP="00F645FB">
      <w:r w:rsidRPr="00542ADA">
        <w:t>Related to the above, both provider staff and stakeholders reported cautioning clients against communicating that they</w:t>
      </w:r>
      <w:r>
        <w:t xml:space="preserve"> were in receipt of the </w:t>
      </w:r>
      <w:proofErr w:type="gramStart"/>
      <w:r>
        <w:t>payment</w:t>
      </w:r>
      <w:r w:rsidR="00580985">
        <w:t>, and</w:t>
      </w:r>
      <w:proofErr w:type="gramEnd"/>
      <w:r w:rsidR="00580985">
        <w:t xml:space="preserve"> can also avoid overt promotion of the EVP to potential clients themselves</w:t>
      </w:r>
      <w:r>
        <w:t xml:space="preserve">. This is because clients might be subject to ‘humbugging’ (encouragement to collectively pool resources), but also to deter people from applying if they are not eligible. Whilst </w:t>
      </w:r>
      <w:proofErr w:type="gramStart"/>
      <w:r>
        <w:t>both of these</w:t>
      </w:r>
      <w:proofErr w:type="gramEnd"/>
      <w:r>
        <w:t xml:space="preserve"> concerns are valid given the community context, this reluctance to promote the EVP is likely also artificially depressing client numbers. </w:t>
      </w:r>
      <w:r w:rsidR="00580985">
        <w:t>(</w:t>
      </w:r>
      <w:r w:rsidR="00AC333F">
        <w:t>Having said this,</w:t>
      </w:r>
      <w:r w:rsidR="00580985">
        <w:t xml:space="preserve"> shame and stigma associated with domestic and family violence is likely also </w:t>
      </w:r>
      <w:r w:rsidR="00343CFE">
        <w:t>diminishing promotion of the EVP via word of mouth.</w:t>
      </w:r>
      <w:r w:rsidR="00580985">
        <w:t>)</w:t>
      </w:r>
    </w:p>
    <w:p w14:paraId="4152015A" w14:textId="79301BAA" w:rsidR="00F645FB" w:rsidRDefault="00580985" w:rsidP="00F645FB">
      <w:r>
        <w:t>Experience suggests that the</w:t>
      </w:r>
      <w:r w:rsidR="66E7EEC4">
        <w:t xml:space="preserve"> success of programs such as the EVP </w:t>
      </w:r>
      <w:r>
        <w:t xml:space="preserve">in community </w:t>
      </w:r>
      <w:r w:rsidR="66E7EEC4">
        <w:t xml:space="preserve">is </w:t>
      </w:r>
      <w:r w:rsidR="00AC333F">
        <w:t xml:space="preserve">often </w:t>
      </w:r>
      <w:r>
        <w:t xml:space="preserve">due to </w:t>
      </w:r>
      <w:r w:rsidR="66E7EEC4">
        <w:t xml:space="preserve">positive word of mouth. That this </w:t>
      </w:r>
      <w:r>
        <w:t xml:space="preserve">mode of communication </w:t>
      </w:r>
      <w:r w:rsidR="66E7EEC4">
        <w:t>is not working in the place-based trial’s favour is reflected in the relatively low number of people (one-quarter) who have heard of the payment through a family member or friend</w:t>
      </w:r>
      <w:r>
        <w:t xml:space="preserve"> in the client survey</w:t>
      </w:r>
      <w:r w:rsidR="00F16814">
        <w:t xml:space="preserve"> (</w:t>
      </w:r>
      <w:r w:rsidR="00F16814" w:rsidRPr="00F16814">
        <w:rPr>
          <w:i/>
          <w:iCs/>
        </w:rPr>
        <w:fldChar w:fldCharType="begin"/>
      </w:r>
      <w:r w:rsidR="00F16814" w:rsidRPr="00F16814">
        <w:rPr>
          <w:i/>
          <w:iCs/>
        </w:rPr>
        <w:instrText xml:space="preserve"> REF _Ref170231758 \h </w:instrText>
      </w:r>
      <w:r w:rsidR="00F16814">
        <w:rPr>
          <w:i/>
          <w:iCs/>
        </w:rPr>
        <w:instrText xml:space="preserve"> \* MERGEFORMAT </w:instrText>
      </w:r>
      <w:r w:rsidR="00F16814" w:rsidRPr="00F16814">
        <w:rPr>
          <w:i/>
          <w:iCs/>
        </w:rPr>
      </w:r>
      <w:r w:rsidR="00F16814" w:rsidRPr="00F16814">
        <w:rPr>
          <w:i/>
          <w:iCs/>
        </w:rPr>
        <w:fldChar w:fldCharType="separate"/>
      </w:r>
      <w:r w:rsidR="00402D18" w:rsidRPr="00402D18">
        <w:rPr>
          <w:i/>
          <w:iCs/>
        </w:rPr>
        <w:t xml:space="preserve">Figure </w:t>
      </w:r>
      <w:r w:rsidR="00402D18" w:rsidRPr="00402D18">
        <w:rPr>
          <w:i/>
          <w:iCs/>
          <w:noProof/>
        </w:rPr>
        <w:t>5</w:t>
      </w:r>
      <w:r w:rsidR="00F16814" w:rsidRPr="00F16814">
        <w:rPr>
          <w:i/>
          <w:iCs/>
        </w:rPr>
        <w:fldChar w:fldCharType="end"/>
      </w:r>
      <w:r w:rsidR="00F16814" w:rsidRPr="00F16814">
        <w:rPr>
          <w:i/>
          <w:iCs/>
        </w:rPr>
        <w:t>)</w:t>
      </w:r>
      <w:r w:rsidR="66E7EEC4">
        <w:t xml:space="preserve">. This is a key learning that should be </w:t>
      </w:r>
      <w:proofErr w:type="gramStart"/>
      <w:r w:rsidR="66E7EEC4">
        <w:t>taken into account</w:t>
      </w:r>
      <w:proofErr w:type="gramEnd"/>
      <w:r w:rsidR="66E7EEC4">
        <w:t xml:space="preserve"> when forecasting demand for future place-based services.</w:t>
      </w:r>
      <w:r>
        <w:t xml:space="preserve"> However, </w:t>
      </w:r>
      <w:r w:rsidR="00343CFE">
        <w:t xml:space="preserve">as mentioned above, there is also a need to consider whether </w:t>
      </w:r>
      <w:r w:rsidR="00DF036A">
        <w:t xml:space="preserve">concerns about </w:t>
      </w:r>
      <w:r w:rsidR="00591E24">
        <w:t xml:space="preserve">risk of fraud should </w:t>
      </w:r>
      <w:r w:rsidR="00DF036A">
        <w:t>be</w:t>
      </w:r>
      <w:r w:rsidR="66E7EEC4">
        <w:t xml:space="preserve"> </w:t>
      </w:r>
      <w:r w:rsidR="00DF036A">
        <w:t xml:space="preserve">limiting access to the EVP. </w:t>
      </w:r>
    </w:p>
    <w:p w14:paraId="3E63AB55" w14:textId="2BD5F264" w:rsidR="002F5DED" w:rsidRDefault="002F5DED" w:rsidP="002F5DED">
      <w:pPr>
        <w:pStyle w:val="Caption"/>
      </w:pPr>
      <w:bookmarkStart w:id="26" w:name="_Ref170231758"/>
      <w:r>
        <w:lastRenderedPageBreak/>
        <w:t xml:space="preserve">Figure </w:t>
      </w:r>
      <w:r>
        <w:fldChar w:fldCharType="begin"/>
      </w:r>
      <w:r>
        <w:instrText xml:space="preserve"> SEQ Figure \* ARABIC </w:instrText>
      </w:r>
      <w:r>
        <w:fldChar w:fldCharType="separate"/>
      </w:r>
      <w:r w:rsidR="00402D18">
        <w:rPr>
          <w:noProof/>
        </w:rPr>
        <w:t>5</w:t>
      </w:r>
      <w:r>
        <w:fldChar w:fldCharType="end"/>
      </w:r>
      <w:bookmarkEnd w:id="26"/>
      <w:r>
        <w:t xml:space="preserve">: Service satisfaction survey – </w:t>
      </w:r>
      <w:r w:rsidR="00DD1C0F">
        <w:t>Source of program awareness</w:t>
      </w:r>
    </w:p>
    <w:p w14:paraId="020AAA66" w14:textId="61583DB0" w:rsidR="00F645FB" w:rsidRDefault="002F5DED" w:rsidP="002F5DED">
      <w:pPr>
        <w:pStyle w:val="Caption"/>
      </w:pPr>
      <w:r w:rsidRPr="002F5DED">
        <w:rPr>
          <w:noProof/>
        </w:rPr>
        <w:drawing>
          <wp:inline distT="0" distB="0" distL="0" distR="0" wp14:anchorId="11437E6E" wp14:editId="615AC78D">
            <wp:extent cx="6480175" cy="1328420"/>
            <wp:effectExtent l="0" t="0" r="0" b="5080"/>
            <wp:docPr id="1927489318" name="Graphic 27" descr="A support service 63%, Family or friends 26%, Social media 7%, RAATSICC webs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9318" name="Graphic 27" descr="A support service 63%, Family or friends 26%, Social media 7%, RAATSICC website 4%"/>
                    <pic:cNvPicPr/>
                  </pic:nvPicPr>
                  <pic:blipFill>
                    <a:blip r:embed="rId37">
                      <a:extLst>
                        <a:ext uri="{96DAC541-7B7A-43D3-8B79-37D633B846F1}">
                          <asvg:svgBlip xmlns:asvg="http://schemas.microsoft.com/office/drawing/2016/SVG/main" r:embed="rId38"/>
                        </a:ext>
                      </a:extLst>
                    </a:blip>
                    <a:stretch>
                      <a:fillRect/>
                    </a:stretch>
                  </pic:blipFill>
                  <pic:spPr>
                    <a:xfrm>
                      <a:off x="0" y="0"/>
                      <a:ext cx="6480175" cy="1328420"/>
                    </a:xfrm>
                    <a:prstGeom prst="rect">
                      <a:avLst/>
                    </a:prstGeom>
                  </pic:spPr>
                </pic:pic>
              </a:graphicData>
            </a:graphic>
          </wp:inline>
        </w:drawing>
      </w:r>
      <w:r w:rsidR="00F645FB">
        <w:t xml:space="preserve"> </w:t>
      </w:r>
    </w:p>
    <w:p w14:paraId="0C561E1C" w14:textId="6D42C9AA" w:rsidR="00E05C56" w:rsidRPr="00FD4DDF" w:rsidRDefault="00F36A1E" w:rsidP="00E05C56">
      <w:r>
        <w:rPr>
          <w:noProof/>
        </w:rPr>
        <w:drawing>
          <wp:inline distT="0" distB="0" distL="0" distR="0" wp14:anchorId="08C7497F" wp14:editId="730FD7BA">
            <wp:extent cx="540000" cy="367796"/>
            <wp:effectExtent l="0" t="0" r="0" b="0"/>
            <wp:docPr id="865029359"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9359"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5ECDE2E0" w14:textId="313A1141" w:rsidR="00E05C56" w:rsidRPr="00CB3547" w:rsidRDefault="00E05C56" w:rsidP="009B746A">
      <w:pPr>
        <w:pStyle w:val="QuoteQ"/>
      </w:pPr>
      <w:r w:rsidRPr="00CB3547">
        <w:t xml:space="preserve">And </w:t>
      </w:r>
      <w:r w:rsidR="003327D2" w:rsidRPr="00CB3547">
        <w:t xml:space="preserve">in </w:t>
      </w:r>
      <w:r w:rsidRPr="00CB3547">
        <w:t>community, everyone knows everyone's payday. But when you get extra money like that, you know, like you need to keep yourself quiet. Yes, so we need to tell the clients, don't tell anyone you're getting this, you know, you know</w:t>
      </w:r>
      <w:r w:rsidR="003327D2" w:rsidRPr="00CB3547">
        <w:t xml:space="preserve">… </w:t>
      </w:r>
      <w:r w:rsidRPr="00CB3547">
        <w:t xml:space="preserve">Sharing is caring. </w:t>
      </w:r>
      <w:proofErr w:type="gramStart"/>
      <w:r w:rsidRPr="00CB3547">
        <w:t>So</w:t>
      </w:r>
      <w:proofErr w:type="gramEnd"/>
      <w:r w:rsidRPr="00CB3547">
        <w:t xml:space="preserve"> they think your money is their money as well. You know, that's the way we look out for each other, and that's what that's like. </w:t>
      </w:r>
      <w:r w:rsidRPr="007C1E87">
        <w:rPr>
          <w:rFonts w:asciiTheme="majorHAnsi" w:hAnsiTheme="majorHAnsi"/>
          <w:sz w:val="18"/>
          <w:szCs w:val="18"/>
        </w:rPr>
        <w:t>Referring service</w:t>
      </w:r>
      <w:r w:rsidRPr="00CB3547">
        <w:rPr>
          <w:sz w:val="16"/>
          <w:szCs w:val="16"/>
        </w:rPr>
        <w:t xml:space="preserve"> </w:t>
      </w:r>
    </w:p>
    <w:p w14:paraId="51F55426" w14:textId="100F5E0F" w:rsidR="00F05014" w:rsidRDefault="00F05014" w:rsidP="00DA473C">
      <w:pPr>
        <w:pStyle w:val="Heading4"/>
      </w:pPr>
      <w:r>
        <w:t xml:space="preserve">Ensuring privacy in place-based settings </w:t>
      </w:r>
    </w:p>
    <w:p w14:paraId="714CB124" w14:textId="213AAE57" w:rsidR="00FB7649" w:rsidRDefault="00FB7649" w:rsidP="00FB7649">
      <w:r>
        <w:t>Whilst by no means unique to</w:t>
      </w:r>
      <w:r w:rsidR="00A70F45">
        <w:t xml:space="preserve"> the place-based provider</w:t>
      </w:r>
      <w:r>
        <w:t xml:space="preserve">, concerns around confidentiality and conflicts of interest can be a significant barrier to clients engaging with community-controlled service providers in regional and remote communities. Victim-survivors of domestic and intimate partner violence who live in remote communities can face lateral community violence such as shaming, shunning and physical violence if they report perpetrators of violence or seek help. </w:t>
      </w:r>
    </w:p>
    <w:p w14:paraId="5FDF2B06" w14:textId="0E786973" w:rsidR="00F05014" w:rsidRDefault="72B06F05" w:rsidP="00F51C79">
      <w:r>
        <w:t>In the place-based provider’s Cairns office and in outreach services locations there were concerns that provider staff were known, and that an appointment would reveal that someone had received an EVP payment, either to workers or community members. This could be a</w:t>
      </w:r>
      <w:r w:rsidR="00AC333F">
        <w:t xml:space="preserve"> source of anxiety</w:t>
      </w:r>
      <w:r>
        <w:t xml:space="preserve"> with respect to humbugging, but also </w:t>
      </w:r>
      <w:r w:rsidR="00AC333F">
        <w:t xml:space="preserve">for </w:t>
      </w:r>
      <w:r>
        <w:t xml:space="preserve">a former or current partner and their family </w:t>
      </w:r>
      <w:r w:rsidR="00AC333F">
        <w:t>learning about a victim</w:t>
      </w:r>
      <w:r w:rsidR="001F7E8F">
        <w:t>-</w:t>
      </w:r>
      <w:r w:rsidR="00AC333F">
        <w:t>survivor’s access to the EVP</w:t>
      </w:r>
      <w:r>
        <w:t xml:space="preserve">. In the provider’s Cairns office, EVP staff were originally located in </w:t>
      </w:r>
      <w:r w:rsidR="649E1242">
        <w:t>an office</w:t>
      </w:r>
      <w:r>
        <w:t xml:space="preserve"> </w:t>
      </w:r>
      <w:r w:rsidR="2045C391">
        <w:t xml:space="preserve">adjacent </w:t>
      </w:r>
      <w:r>
        <w:t xml:space="preserve">to the main building. They have now been moved into the main building, and this has been cited as a barrier to service delivery. </w:t>
      </w:r>
    </w:p>
    <w:p w14:paraId="2A5D7450" w14:textId="132863AE" w:rsidR="006B189D" w:rsidRDefault="006B189D" w:rsidP="006B189D">
      <w:r>
        <w:t>Whilst the data suggest that locally based workers or outreach workers are key to access, this must also be balanced with considerations of privacy and culturally appropriate delivery.</w:t>
      </w:r>
      <w:r w:rsidR="00AC333F">
        <w:t xml:space="preserve"> For instance, i</w:t>
      </w:r>
      <w:r>
        <w:t xml:space="preserve">n some communities there are limitations on the extent to which local workers can deliver the EVP because of the relationships they hold with other community members. They could prefer Cairns-based workers to visit communities.   </w:t>
      </w:r>
    </w:p>
    <w:p w14:paraId="53E7E979" w14:textId="618C4E63" w:rsidR="004D59BF" w:rsidRDefault="004D59BF" w:rsidP="004D59BF">
      <w:r>
        <w:t xml:space="preserve">As well as ensuring that there are strict protocols in place to ensure client confidentiality and manage potential conflicts of interest for the place-based trial, it is important that </w:t>
      </w:r>
      <w:r w:rsidR="00B858C4">
        <w:t xml:space="preserve">referring </w:t>
      </w:r>
      <w:r>
        <w:t>service</w:t>
      </w:r>
      <w:r w:rsidR="00B858C4">
        <w:t>s</w:t>
      </w:r>
      <w:r>
        <w:t xml:space="preserve"> and clients are aware that people have the option to engage with the mainstream EVP program, if preferred. </w:t>
      </w:r>
      <w:r w:rsidR="00B858C4">
        <w:t>T</w:t>
      </w:r>
      <w:r w:rsidR="006B189D">
        <w:t>his</w:t>
      </w:r>
      <w:r w:rsidR="00B858C4">
        <w:t xml:space="preserve"> finding</w:t>
      </w:r>
      <w:r>
        <w:t xml:space="preserve"> also highlights the importance of having a strong risk assessment framework for the place-based trial and providing ongoing training and coaching for staff in risk assessment and safety planning, particularly in remote communities where there are no specialist domestic violence services on the ground.</w:t>
      </w:r>
    </w:p>
    <w:p w14:paraId="0C3B4FB3" w14:textId="41E6FC5E" w:rsidR="0095427C" w:rsidRDefault="00F36A1E" w:rsidP="00F05014">
      <w:r>
        <w:rPr>
          <w:noProof/>
        </w:rPr>
        <w:drawing>
          <wp:inline distT="0" distB="0" distL="0" distR="0" wp14:anchorId="38EBA3AC" wp14:editId="41D3F873">
            <wp:extent cx="540000" cy="367796"/>
            <wp:effectExtent l="0" t="0" r="0" b="0"/>
            <wp:docPr id="540899519"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99519"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0F827D38" w14:textId="52216D03" w:rsidR="00F05014" w:rsidRPr="00CB3547" w:rsidRDefault="72B06F05" w:rsidP="009B746A">
      <w:pPr>
        <w:pStyle w:val="QuoteQ"/>
      </w:pPr>
      <w:r w:rsidRPr="00CB3547">
        <w:t xml:space="preserve">Our staff need someone to come from Cairns to do that, because it's </w:t>
      </w:r>
      <w:proofErr w:type="gramStart"/>
      <w:r w:rsidRPr="00CB3547">
        <w:t>really hard</w:t>
      </w:r>
      <w:proofErr w:type="gramEnd"/>
      <w:r w:rsidRPr="00CB3547">
        <w:t xml:space="preserve"> for our ladies to talk, because there could be boys and cousins or wrong way and stuff like that. </w:t>
      </w:r>
      <w:r w:rsidRPr="00616BB4">
        <w:rPr>
          <w:rFonts w:asciiTheme="majorHAnsi" w:hAnsiTheme="majorHAnsi"/>
          <w:sz w:val="18"/>
          <w:szCs w:val="18"/>
        </w:rPr>
        <w:t xml:space="preserve">Stakeholder </w:t>
      </w:r>
    </w:p>
    <w:p w14:paraId="1C0A805F" w14:textId="21C06450" w:rsidR="00F05014" w:rsidRPr="00CB3547" w:rsidRDefault="72B06F05" w:rsidP="009B746A">
      <w:pPr>
        <w:pStyle w:val="QuoteQ"/>
      </w:pPr>
      <w:r w:rsidRPr="00CB3547">
        <w:t xml:space="preserve">And </w:t>
      </w:r>
      <w:proofErr w:type="gramStart"/>
      <w:r w:rsidRPr="00CB3547">
        <w:t>so</w:t>
      </w:r>
      <w:proofErr w:type="gramEnd"/>
      <w:r w:rsidRPr="00CB3547">
        <w:t xml:space="preserve"> they've moved us here [into the main provider office]. Before that, we were in our own office, our own space. Nobody got access to our [data]. And now </w:t>
      </w:r>
      <w:proofErr w:type="gramStart"/>
      <w:r w:rsidRPr="00CB3547">
        <w:t>…[</w:t>
      </w:r>
      <w:proofErr w:type="gramEnd"/>
      <w:r w:rsidRPr="00CB3547">
        <w:t xml:space="preserve">I don’t know] how many clients we've almost lost because of this, people saying I want to withdraw because I know blah blah that works there. We've </w:t>
      </w:r>
      <w:proofErr w:type="gramStart"/>
      <w:r w:rsidRPr="00CB3547">
        <w:t>actually had</w:t>
      </w:r>
      <w:proofErr w:type="gramEnd"/>
      <w:r w:rsidRPr="00CB3547">
        <w:t xml:space="preserve"> a client whose ex-partner works here, and so we've had other people that have withdrawn, because they know people here that they all will find out that I've applied for this. We ask people's date of birth, the address, name, we ask </w:t>
      </w:r>
      <w:r w:rsidRPr="00CB3547">
        <w:lastRenderedPageBreak/>
        <w:t xml:space="preserve">the name, the name of the person that's using violence against them. It's not that bad over the phone, but sometimes not just me, but we all </w:t>
      </w:r>
      <w:proofErr w:type="gramStart"/>
      <w:r w:rsidRPr="00CB3547">
        <w:t>have to</w:t>
      </w:r>
      <w:proofErr w:type="gramEnd"/>
      <w:r w:rsidRPr="00CB3547">
        <w:t xml:space="preserve"> repeat things to them, and you know, us being in the space where people are walking in and out. </w:t>
      </w:r>
      <w:r w:rsidR="57DD7C38" w:rsidRPr="001312E8">
        <w:rPr>
          <w:rFonts w:asciiTheme="majorHAnsi" w:hAnsiTheme="majorHAnsi"/>
          <w:sz w:val="18"/>
          <w:szCs w:val="18"/>
        </w:rPr>
        <w:t xml:space="preserve">EVP provider staff member </w:t>
      </w:r>
    </w:p>
    <w:p w14:paraId="63F8AE45" w14:textId="6FA36450" w:rsidR="0095427C" w:rsidRDefault="0095427C" w:rsidP="00DA473C">
      <w:pPr>
        <w:pStyle w:val="Heading4"/>
      </w:pPr>
      <w:r>
        <w:t xml:space="preserve">Building </w:t>
      </w:r>
      <w:r w:rsidR="00443AD8">
        <w:t>community-controlled</w:t>
      </w:r>
      <w:r>
        <w:t xml:space="preserve"> organisation service capacity</w:t>
      </w:r>
    </w:p>
    <w:p w14:paraId="0931C874" w14:textId="6A4C5396" w:rsidR="00B01892" w:rsidRDefault="00890860" w:rsidP="0095427C">
      <w:r w:rsidRPr="00E97AB8">
        <w:rPr>
          <w:rFonts w:ascii="Barlow" w:eastAsia="Barlow" w:hAnsi="Barlow" w:cs="Calibri"/>
          <w:noProof/>
          <w:color w:val="auto"/>
          <w:lang w:eastAsia="en-AU"/>
        </w:rPr>
        <mc:AlternateContent>
          <mc:Choice Requires="wps">
            <w:drawing>
              <wp:anchor distT="45720" distB="45720" distL="114300" distR="114300" simplePos="0" relativeHeight="251658245" behindDoc="0" locked="0" layoutInCell="1" allowOverlap="1" wp14:anchorId="6C3AF181" wp14:editId="0D2F8B85">
                <wp:simplePos x="0" y="0"/>
                <wp:positionH relativeFrom="margin">
                  <wp:align>right</wp:align>
                </wp:positionH>
                <wp:positionV relativeFrom="paragraph">
                  <wp:posOffset>63500</wp:posOffset>
                </wp:positionV>
                <wp:extent cx="2509520" cy="1695450"/>
                <wp:effectExtent l="0" t="0" r="5080" b="0"/>
                <wp:wrapSquare wrapText="bothSides"/>
                <wp:docPr id="64118215" name="Text Box 64118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695450"/>
                        </a:xfrm>
                        <a:prstGeom prst="rect">
                          <a:avLst/>
                        </a:prstGeom>
                        <a:solidFill>
                          <a:schemeClr val="bg2">
                            <a:lumMod val="20000"/>
                            <a:lumOff val="80000"/>
                          </a:schemeClr>
                        </a:solidFill>
                        <a:ln w="9525">
                          <a:noFill/>
                          <a:miter lim="800000"/>
                          <a:headEnd/>
                          <a:tailEnd/>
                        </a:ln>
                      </wps:spPr>
                      <wps:txbx>
                        <w:txbxContent>
                          <w:p w14:paraId="3246B69A" w14:textId="0F986B39" w:rsidR="00B01892" w:rsidRPr="00F63DE9" w:rsidRDefault="00B01892" w:rsidP="009630CD">
                            <w:pPr>
                              <w:pStyle w:val="percentagetext"/>
                              <w:rPr>
                                <w:rStyle w:val="Strong"/>
                                <w:rFonts w:asciiTheme="majorHAnsi" w:hAnsiTheme="majorHAnsi"/>
                                <w:b w:val="0"/>
                                <w:bCs w:val="0"/>
                                <w:sz w:val="18"/>
                                <w:szCs w:val="24"/>
                              </w:rPr>
                            </w:pPr>
                            <w:r w:rsidRPr="00F63DE9">
                              <w:rPr>
                                <w:rStyle w:val="Strong"/>
                                <w:rFonts w:asciiTheme="majorHAnsi" w:hAnsiTheme="majorHAnsi"/>
                                <w:b w:val="0"/>
                                <w:bCs w:val="0"/>
                                <w:sz w:val="18"/>
                                <w:szCs w:val="24"/>
                              </w:rPr>
                              <w:t>Opportunities to build capacity in community-controlled organisations</w:t>
                            </w:r>
                          </w:p>
                          <w:p w14:paraId="5DD81214" w14:textId="17B3AB71" w:rsidR="00B01892" w:rsidRPr="00F63DE9" w:rsidRDefault="00B01892" w:rsidP="009630CD">
                            <w:pPr>
                              <w:pStyle w:val="percentagetext"/>
                              <w:rPr>
                                <w:sz w:val="20"/>
                                <w:szCs w:val="28"/>
                              </w:rPr>
                            </w:pPr>
                            <w:r w:rsidRPr="00F63DE9">
                              <w:rPr>
                                <w:sz w:val="20"/>
                                <w:szCs w:val="28"/>
                              </w:rPr>
                              <w:t xml:space="preserve">Whilst out of scope for the EVP and this evaluation, the department should consider how any future program design can consider how grant funding can also grow the capacity and capabilities of the </w:t>
                            </w:r>
                            <w:r w:rsidR="00056B90" w:rsidRPr="00F63DE9">
                              <w:rPr>
                                <w:sz w:val="20"/>
                                <w:szCs w:val="28"/>
                              </w:rPr>
                              <w:t>community-controlled</w:t>
                            </w:r>
                            <w:r w:rsidRPr="00F63DE9">
                              <w:rPr>
                                <w:sz w:val="20"/>
                                <w:szCs w:val="28"/>
                              </w:rPr>
                              <w:t xml:space="preserve"> sector more broadly</w:t>
                            </w:r>
                            <w:r w:rsidR="009630CD" w:rsidRPr="00F63DE9">
                              <w:rPr>
                                <w:sz w:val="20"/>
                                <w:szCs w:val="28"/>
                              </w:rPr>
                              <w:t>.</w:t>
                            </w:r>
                            <w:r w:rsidRPr="00F63DE9">
                              <w:rPr>
                                <w:sz w:val="20"/>
                                <w:szCs w:val="28"/>
                              </w:rPr>
                              <w:t xml:space="preserve"> </w:t>
                            </w:r>
                          </w:p>
                        </w:txbxContent>
                      </wps:txbx>
                      <wps:bodyPr rot="0" vert="horz" wrap="square" lIns="108000" tIns="72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AF181" id="Text Box 64118215" o:spid="_x0000_s1029" type="#_x0000_t202" style="position:absolute;left:0;text-align:left;margin-left:146.4pt;margin-top:5pt;width:197.6pt;height:13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" fillcolor="#eef6f6 [670]" stroked="f">
                <v:textbox inset="3mm,2mm,3mm,2mm">
                  <w:txbxContent>
                    <w:p w14:paraId="3246B69A" w14:textId="0F986B39" w:rsidR="00B01892" w:rsidRPr="00F63DE9" w:rsidRDefault="00B01892" w:rsidP="009630CD">
                      <w:pPr>
                        <w:pStyle w:val="percentagetext"/>
                        <w:rPr>
                          <w:rStyle w:val="Strong"/>
                          <w:rFonts w:asciiTheme="majorHAnsi" w:hAnsiTheme="majorHAnsi"/>
                          <w:b w:val="0"/>
                          <w:bCs w:val="0"/>
                          <w:sz w:val="18"/>
                          <w:szCs w:val="24"/>
                        </w:rPr>
                      </w:pPr>
                      <w:r w:rsidRPr="00F63DE9">
                        <w:rPr>
                          <w:rStyle w:val="Strong"/>
                          <w:rFonts w:asciiTheme="majorHAnsi" w:hAnsiTheme="majorHAnsi"/>
                          <w:b w:val="0"/>
                          <w:bCs w:val="0"/>
                          <w:sz w:val="18"/>
                          <w:szCs w:val="24"/>
                        </w:rPr>
                        <w:t>Opportunities to build capacity in community-controlled organisations</w:t>
                      </w:r>
                    </w:p>
                    <w:p w14:paraId="5DD81214" w14:textId="17B3AB71" w:rsidR="00B01892" w:rsidRPr="00F63DE9" w:rsidRDefault="00B01892" w:rsidP="009630CD">
                      <w:pPr>
                        <w:pStyle w:val="percentagetext"/>
                        <w:rPr>
                          <w:sz w:val="20"/>
                          <w:szCs w:val="28"/>
                        </w:rPr>
                      </w:pPr>
                      <w:r w:rsidRPr="00F63DE9">
                        <w:rPr>
                          <w:sz w:val="20"/>
                          <w:szCs w:val="28"/>
                        </w:rPr>
                        <w:t xml:space="preserve">Whilst out of scope for the EVP and this evaluation, the department should consider how any future program design can consider how grant funding can also grow the capacity and capabilities of the </w:t>
                      </w:r>
                      <w:r w:rsidR="00056B90" w:rsidRPr="00F63DE9">
                        <w:rPr>
                          <w:sz w:val="20"/>
                          <w:szCs w:val="28"/>
                        </w:rPr>
                        <w:t>community-controlled</w:t>
                      </w:r>
                      <w:r w:rsidRPr="00F63DE9">
                        <w:rPr>
                          <w:sz w:val="20"/>
                          <w:szCs w:val="28"/>
                        </w:rPr>
                        <w:t xml:space="preserve"> sector more broadly</w:t>
                      </w:r>
                      <w:r w:rsidR="009630CD" w:rsidRPr="00F63DE9">
                        <w:rPr>
                          <w:sz w:val="20"/>
                          <w:szCs w:val="28"/>
                        </w:rPr>
                        <w:t>.</w:t>
                      </w:r>
                      <w:r w:rsidRPr="00F63DE9">
                        <w:rPr>
                          <w:sz w:val="20"/>
                          <w:szCs w:val="28"/>
                        </w:rPr>
                        <w:t xml:space="preserve"> </w:t>
                      </w:r>
                    </w:p>
                  </w:txbxContent>
                </v:textbox>
                <w10:wrap type="square" anchorx="margin"/>
              </v:shape>
            </w:pict>
          </mc:Fallback>
        </mc:AlternateContent>
      </w:r>
      <w:r w:rsidR="0095427C">
        <w:t xml:space="preserve">Whilst meeting Closing the Gap targets will require services to Aboriginal and Torres Strait Islander peoples to be increasingly delivered through </w:t>
      </w:r>
      <w:r w:rsidR="004F7163">
        <w:t>community-controlled</w:t>
      </w:r>
      <w:r w:rsidR="0095427C">
        <w:t xml:space="preserve"> organisations, the experience of the place-based trial for the EVP </w:t>
      </w:r>
      <w:r w:rsidR="004F7163">
        <w:t xml:space="preserve">suggests that these </w:t>
      </w:r>
      <w:r w:rsidR="001312E8">
        <w:t xml:space="preserve">organisations </w:t>
      </w:r>
      <w:r w:rsidR="004F7163">
        <w:t xml:space="preserve">will also require capacity building. </w:t>
      </w:r>
    </w:p>
    <w:p w14:paraId="42E6F778" w14:textId="6F9C3E66" w:rsidR="009D2157" w:rsidRDefault="009D2157" w:rsidP="009D2157">
      <w:pPr>
        <w:widowControl w:val="0"/>
        <w:rPr>
          <w:lang w:eastAsia="en-AU"/>
        </w:rPr>
      </w:pPr>
      <w:r>
        <w:rPr>
          <w:lang w:eastAsia="en-AU"/>
        </w:rPr>
        <w:t xml:space="preserve">Capacity building has been a tension for the trial. Capacity has been a limiting factor on trial success, and the need to scaffold future providers a key learning. However, the provider also considers that their autonomy has been critical to delivering a culturally safe </w:t>
      </w:r>
      <w:proofErr w:type="gramStart"/>
      <w:r>
        <w:rPr>
          <w:lang w:eastAsia="en-AU"/>
        </w:rPr>
        <w:t>service, and</w:t>
      </w:r>
      <w:proofErr w:type="gramEnd"/>
      <w:r>
        <w:rPr>
          <w:lang w:eastAsia="en-AU"/>
        </w:rPr>
        <w:t xml:space="preserve"> developing their service to better deliver in the future. Being able to have a direct relationship with the department has been highly valued for the way in which this fosters dialogue, and government’s understanding of community needs. The provider hopes that autonomy and a direct relationship with government are considered as critical success factors for future trials.</w:t>
      </w:r>
    </w:p>
    <w:p w14:paraId="122879D9" w14:textId="3308EBA2" w:rsidR="00B01892" w:rsidRDefault="00B01892" w:rsidP="00B01892">
      <w:r>
        <w:t xml:space="preserve">Prior to delivering the EVP, </w:t>
      </w:r>
      <w:r w:rsidR="006C5485">
        <w:t>the place-based trial provider</w:t>
      </w:r>
      <w:r>
        <w:t xml:space="preserve"> had not delivered a large-scale financial program. Establishment needs (including time and requirement for capacity building) were a key focus for contractual discussions between the department and </w:t>
      </w:r>
      <w:r w:rsidR="006C5485">
        <w:t>the provider</w:t>
      </w:r>
      <w:r w:rsidR="00B00628">
        <w:t>.</w:t>
      </w:r>
      <w:r>
        <w:t xml:space="preserve"> However, in reflecting on their experiences, and thinking about what learnings might benefit other organisations for future programs, </w:t>
      </w:r>
      <w:r w:rsidR="006C5485">
        <w:t>the provider</w:t>
      </w:r>
      <w:r>
        <w:t xml:space="preserve"> says that it would have added support in building its capacity (systems, processes, documentation) to deliver this type of program. Whilst the national trial provider was initially helpful, there is perhaps an opportunity for the department or government to consider how to build a general support service for community-controlled organisations seeking to expand their remit. This includes developing guidelines and protocols, including fraud policies, managing reputation in the community (for example, in communicating ineligibility)</w:t>
      </w:r>
      <w:r w:rsidR="00795871">
        <w:t>,</w:t>
      </w:r>
      <w:r>
        <w:t xml:space="preserve"> as well as building confidence in the organisation’s ability to deliver and quality of administration. </w:t>
      </w:r>
    </w:p>
    <w:p w14:paraId="5642864D" w14:textId="1F64846A" w:rsidR="0095427C" w:rsidRDefault="2D3D8305" w:rsidP="0095427C">
      <w:r>
        <w:t xml:space="preserve">The place-based provider notes that they would have benefited from support with systems, including for finances and data reporting, as well as staff manuals and training, coaching and supervision. Having to build these functions from the ground up was a limiting factor in being able to scale up to deliver the services required by the </w:t>
      </w:r>
      <w:r w:rsidR="40799609">
        <w:t>community and</w:t>
      </w:r>
      <w:r>
        <w:t xml:space="preserve"> </w:t>
      </w:r>
      <w:r w:rsidR="1FFFDBAB">
        <w:t xml:space="preserve">being </w:t>
      </w:r>
      <w:r>
        <w:t xml:space="preserve">able to effectively collect data to monitor and report on service progress. </w:t>
      </w:r>
    </w:p>
    <w:p w14:paraId="673FE39B" w14:textId="5BA7215D" w:rsidR="0070496C" w:rsidRPr="00542ADA" w:rsidRDefault="0070496C" w:rsidP="00DA473C">
      <w:pPr>
        <w:pStyle w:val="Heading4"/>
      </w:pPr>
      <w:r w:rsidRPr="00542ADA">
        <w:t>Access to appropriate supports outside the EVP</w:t>
      </w:r>
    </w:p>
    <w:p w14:paraId="14D66E06" w14:textId="40E7D5D1" w:rsidR="009E6936" w:rsidRDefault="63A8F9FD" w:rsidP="009E6936">
      <w:r w:rsidRPr="00542ADA">
        <w:t xml:space="preserve">Both the national trial and the place-based trial </w:t>
      </w:r>
      <w:r w:rsidR="00542ADA" w:rsidRPr="00542ADA">
        <w:t>suggest</w:t>
      </w:r>
      <w:r w:rsidRPr="00542ADA">
        <w:t xml:space="preserve"> that whilst </w:t>
      </w:r>
      <w:r w:rsidR="55272C98" w:rsidRPr="00542ADA">
        <w:t>financial and time</w:t>
      </w:r>
      <w:r w:rsidR="42C5E5CE" w:rsidRPr="00542ADA">
        <w:t>-</w:t>
      </w:r>
      <w:r w:rsidR="55272C98" w:rsidRPr="00542ADA">
        <w:t xml:space="preserve">limited support </w:t>
      </w:r>
      <w:r w:rsidRPr="00542ADA">
        <w:t>can be invaluable</w:t>
      </w:r>
      <w:r>
        <w:t>, breaking the cycle of violence requires additional supports.</w:t>
      </w:r>
    </w:p>
    <w:p w14:paraId="6ADD361E" w14:textId="32E1BC81" w:rsidR="00B01892" w:rsidRDefault="63A8F9FD" w:rsidP="009E6936">
      <w:r>
        <w:t xml:space="preserve">The EVP team is also limited by the availability of services, especially in remote areas. For example, one client was frustrated by the lack of support to find suitable housing for her family. There were also reports of waits of 12 months or more to access mental health services in Cairns, even with a referral, as well as a shortage of culturally safe and appropriate healing and recovery services. The lack of ongoing support and services in the region was raised as a concern by the place-based trial provider and stakeholders. Whilst the short-term support provided by the EVP has the potential to break the cycle of violence, there is a need for ongoing support beyond the 12-week period to ensure that the changes are sustainable. </w:t>
      </w:r>
    </w:p>
    <w:p w14:paraId="2F4DD8B0" w14:textId="526AB2D0" w:rsidR="009E6936" w:rsidRDefault="63A8F9FD" w:rsidP="009E6936">
      <w:r>
        <w:t xml:space="preserve">Some support services worry that if EVP recipients are unable to access ongoing help as they need it, some will end up returning to the perpetrator or starting another relationship that may turn violent. For example, some clients who were interviewed for the evaluation either opted or felt they had no choice other than to stay in their community but were unable to return to their jobs or community activities due to fears around retribution from family and friends of the perpetrator. If the perpetrator had been imprisoned, there were also concerns around </w:t>
      </w:r>
      <w:r>
        <w:lastRenderedPageBreak/>
        <w:t xml:space="preserve">what would happen when they are released. Having a domestic violence order in place was not seen to guarantee their safety, particularly if family court orders mandated that they have ongoing contact with the perpetrator. </w:t>
      </w:r>
    </w:p>
    <w:p w14:paraId="4754D078" w14:textId="6E7A75DA" w:rsidR="006B189D" w:rsidRDefault="006B189D" w:rsidP="009E6936">
      <w:r>
        <w:t xml:space="preserve">Additional early intervention and healing supports </w:t>
      </w:r>
      <w:r w:rsidR="0055414D">
        <w:t>are</w:t>
      </w:r>
      <w:r>
        <w:t xml:space="preserve"> also believed to be critical in communities where there are entrenched rates of violence. </w:t>
      </w:r>
    </w:p>
    <w:p w14:paraId="4D91A25F" w14:textId="670EFAC4" w:rsidR="006B189D" w:rsidRDefault="006B189D" w:rsidP="009E6936">
      <w:r>
        <w:t>While the ongoing supports described are outside the EVP program scope, we include them here because they raise a consideration for future policy and program planning.</w:t>
      </w:r>
    </w:p>
    <w:p w14:paraId="587EA5A3" w14:textId="7E663FA8" w:rsidR="009E6936" w:rsidRDefault="001B48D0" w:rsidP="001B48D0">
      <w:r>
        <w:rPr>
          <w:noProof/>
        </w:rPr>
        <w:drawing>
          <wp:inline distT="0" distB="0" distL="0" distR="0" wp14:anchorId="2A711F5A" wp14:editId="7BEF339B">
            <wp:extent cx="540000" cy="367796"/>
            <wp:effectExtent l="0" t="0" r="0" b="0"/>
            <wp:docPr id="290221634"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1634"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0DA545EB" w14:textId="77777777" w:rsidR="009E6936" w:rsidRPr="00CB3547" w:rsidRDefault="009E6936" w:rsidP="009B746A">
      <w:pPr>
        <w:pStyle w:val="QuoteQ"/>
      </w:pPr>
      <w:proofErr w:type="gramStart"/>
      <w:r w:rsidRPr="00CB3547">
        <w:t>So</w:t>
      </w:r>
      <w:proofErr w:type="gramEnd"/>
      <w:r w:rsidRPr="00CB3547">
        <w:t xml:space="preserve"> we have an internal social and emotional wellbeing team here in the organisation. If it is raised as an issue, we have a conversation about a referral. But we have a relatively small community and there is not a lot of room for confidentiality. From there we hit a bit of a block, if people say I don’t want anyone from the SEWB team knowing, we become a bit stuck. Cairns services aren’t </w:t>
      </w:r>
      <w:proofErr w:type="gramStart"/>
      <w:r w:rsidRPr="00CB3547">
        <w:t>really available</w:t>
      </w:r>
      <w:proofErr w:type="gramEnd"/>
      <w:r w:rsidRPr="00CB3547">
        <w:t xml:space="preserve"> to our women and there is not great phone access because a lot of couples share a phone. The emergency department is Queensland Health owned. If there is a presentation for </w:t>
      </w:r>
      <w:proofErr w:type="gramStart"/>
      <w:r w:rsidRPr="00CB3547">
        <w:t>assault</w:t>
      </w:r>
      <w:proofErr w:type="gramEnd"/>
      <w:r w:rsidRPr="00CB3547">
        <w:t xml:space="preserve"> there is an automatic child safety notification and that can be a deterrent to seeking help. </w:t>
      </w:r>
      <w:r w:rsidRPr="00041628">
        <w:rPr>
          <w:rFonts w:asciiTheme="majorHAnsi" w:hAnsiTheme="majorHAnsi"/>
          <w:sz w:val="18"/>
          <w:szCs w:val="18"/>
        </w:rPr>
        <w:t xml:space="preserve">Stakeholder </w:t>
      </w:r>
    </w:p>
    <w:p w14:paraId="4FEC8874" w14:textId="53B99005" w:rsidR="004F7163" w:rsidRPr="00CB3547" w:rsidRDefault="00FA6557" w:rsidP="009B746A">
      <w:pPr>
        <w:pStyle w:val="QuoteQ"/>
      </w:pPr>
      <w:r>
        <w:t>As a health care professional</w:t>
      </w:r>
      <w:r w:rsidR="00041628">
        <w:t>,</w:t>
      </w:r>
      <w:r>
        <w:t xml:space="preserve"> w</w:t>
      </w:r>
      <w:r w:rsidR="2D3D8305" w:rsidRPr="00CB3547">
        <w:t xml:space="preserve">e probably don’t know enough about what we can do. We do a lot of counselling while we are here and then </w:t>
      </w:r>
      <w:proofErr w:type="gramStart"/>
      <w:r w:rsidR="2D3D8305" w:rsidRPr="00CB3547">
        <w:t>send</w:t>
      </w:r>
      <w:proofErr w:type="gramEnd"/>
      <w:r w:rsidR="2D3D8305" w:rsidRPr="00CB3547">
        <w:t xml:space="preserve"> them home. We drive home and we don’t know what is going to happen overnight. </w:t>
      </w:r>
      <w:r>
        <w:t>T</w:t>
      </w:r>
      <w:r w:rsidR="2D3D8305" w:rsidRPr="00CB3547">
        <w:t xml:space="preserve">here is not a lot here, we carry a heavy load, a service that is appropriate that we can refer into. Ideally there is a community representative that can take ownership in that space. Support women or anyone escaping family and intimate partner violence. </w:t>
      </w:r>
      <w:r w:rsidR="2D3D8305" w:rsidRPr="00041628">
        <w:rPr>
          <w:rFonts w:asciiTheme="majorHAnsi" w:hAnsiTheme="majorHAnsi"/>
          <w:sz w:val="18"/>
          <w:szCs w:val="18"/>
        </w:rPr>
        <w:t>Stakeholder</w:t>
      </w:r>
    </w:p>
    <w:p w14:paraId="2B6AF7D6" w14:textId="77777777" w:rsidR="001157B7" w:rsidRDefault="001157B7" w:rsidP="001157B7">
      <w:pPr>
        <w:pStyle w:val="Heading4"/>
      </w:pPr>
      <w:r>
        <w:t>Collaborative relationship between the department and place-based trial provider</w:t>
      </w:r>
    </w:p>
    <w:p w14:paraId="0EC1C19F" w14:textId="648A8D87" w:rsidR="00890860" w:rsidRDefault="001157B7" w:rsidP="001157B7">
      <w:pPr>
        <w:rPr>
          <w:sz w:val="34"/>
          <w:szCs w:val="34"/>
        </w:rPr>
      </w:pPr>
      <w:r>
        <w:t xml:space="preserve">Both the place-based trial provider and the department noted the close and collaborative nature of their relationship, and believed that mutual listening, respect and problem solving were critical to overcoming barriers to effective delivery of the trial.   </w:t>
      </w:r>
      <w:r w:rsidR="00890860">
        <w:br w:type="page"/>
      </w:r>
    </w:p>
    <w:p w14:paraId="71DD5CE4" w14:textId="1AB78DA5" w:rsidR="004F7163" w:rsidRPr="00542ADA" w:rsidRDefault="00F63DE9" w:rsidP="00542ADA">
      <w:pPr>
        <w:pStyle w:val="Heading3"/>
      </w:pPr>
      <w:r w:rsidRPr="00542ADA">
        <w:lastRenderedPageBreak/>
        <w:t>Is</w:t>
      </w:r>
      <w:r w:rsidR="004F7163" w:rsidRPr="00542ADA">
        <w:t xml:space="preserve"> the payment sufficient to meeting individual’s needs</w:t>
      </w:r>
      <w:r w:rsidRPr="00542ADA">
        <w:t>?</w:t>
      </w:r>
    </w:p>
    <w:p w14:paraId="5E310475" w14:textId="181BC917" w:rsidR="004F7163" w:rsidRDefault="004F7163" w:rsidP="004F7163">
      <w:r w:rsidRPr="00542ADA">
        <w:t xml:space="preserve">There are concerns that the </w:t>
      </w:r>
      <w:r w:rsidR="006B42BE">
        <w:t xml:space="preserve">amount of the </w:t>
      </w:r>
      <w:r w:rsidRPr="00542ADA">
        <w:t>EVP</w:t>
      </w:r>
      <w:r w:rsidR="004178FA">
        <w:t xml:space="preserve"> </w:t>
      </w:r>
      <w:r w:rsidRPr="00542ADA">
        <w:t>may not always be sufficient to meet the needs of clients living in remote communities due to the high cost of goods available for purchase in community stores, freight costs and cost of travel.</w:t>
      </w:r>
      <w:r>
        <w:t xml:space="preserve"> </w:t>
      </w:r>
      <w:r w:rsidR="2D3D8305">
        <w:t xml:space="preserve">During the wet season there may be freight delays </w:t>
      </w:r>
      <w:r w:rsidR="52106F32">
        <w:t>of</w:t>
      </w:r>
      <w:r w:rsidR="2D3D8305">
        <w:t xml:space="preserve"> months (or longer), which means that EVP recipients must either wait or obtain goods from the community store where items are very expensive and there is less choice and range of products. In some communities there were some initial challenges setting up accounts with the local stores. This could be frustrating for clients, despite </w:t>
      </w:r>
      <w:r w:rsidR="00BB495C">
        <w:t xml:space="preserve">provider </w:t>
      </w:r>
      <w:r w:rsidR="2D3D8305">
        <w:t>staff working hard behind the scenes to find creative solutions</w:t>
      </w:r>
      <w:r w:rsidR="00542ADA">
        <w:t xml:space="preserve">, for example, </w:t>
      </w:r>
      <w:r w:rsidR="2D3D8305">
        <w:t xml:space="preserve">phoning multiple suppliers and freight companies on clients’ behalf and investigating local storage options so that goods could still be purchased before the 12 weeks ended. In the Torres Strait, </w:t>
      </w:r>
      <w:r w:rsidR="00F51C79">
        <w:t>provider</w:t>
      </w:r>
      <w:r w:rsidR="2D3D8305">
        <w:t xml:space="preserve"> staff worked with the local shops so funds could be placed on a register and the clients could just go into the shop and get what they needed when they needed </w:t>
      </w:r>
      <w:r w:rsidR="4CD73FB9">
        <w:t>it or</w:t>
      </w:r>
      <w:r w:rsidR="2D3D8305">
        <w:t xml:space="preserve"> pick up goods that had been freighted.</w:t>
      </w:r>
    </w:p>
    <w:p w14:paraId="75F86A3C" w14:textId="43D24F20" w:rsidR="00A30880" w:rsidRPr="00C40634" w:rsidRDefault="1DB52D0A" w:rsidP="00DA473C">
      <w:pPr>
        <w:pStyle w:val="Heading2"/>
      </w:pPr>
      <w:bookmarkStart w:id="27" w:name="_Toc173657800"/>
      <w:r>
        <w:t xml:space="preserve">How </w:t>
      </w:r>
      <w:r w:rsidRPr="00C40634">
        <w:t>efficient was the trial in the delivery of services?</w:t>
      </w:r>
      <w:bookmarkEnd w:id="27"/>
    </w:p>
    <w:tbl>
      <w:tblPr>
        <w:tblStyle w:val="TableGrid"/>
        <w:tblW w:w="0" w:type="auto"/>
        <w:tblBorders>
          <w:top w:val="none" w:sz="0" w:space="0" w:color="auto"/>
          <w:left w:val="single" w:sz="24" w:space="0" w:color="40C1AB" w:themeColor="accent5"/>
          <w:bottom w:val="none" w:sz="0" w:space="0" w:color="auto"/>
          <w:right w:val="none" w:sz="0" w:space="0" w:color="auto"/>
          <w:insideH w:val="none" w:sz="0" w:space="0" w:color="auto"/>
          <w:insideV w:val="none" w:sz="0" w:space="0" w:color="auto"/>
        </w:tblBorders>
        <w:shd w:val="clear" w:color="auto" w:fill="EAF1F6"/>
        <w:tblLook w:val="04A0" w:firstRow="1" w:lastRow="0" w:firstColumn="1" w:lastColumn="0" w:noHBand="0" w:noVBand="1"/>
      </w:tblPr>
      <w:tblGrid>
        <w:gridCol w:w="9896"/>
      </w:tblGrid>
      <w:tr w:rsidR="006D0605" w:rsidRPr="006D0605" w14:paraId="5AAE563A" w14:textId="77777777" w:rsidTr="1F500FE4">
        <w:trPr>
          <w:trHeight w:val="1302"/>
        </w:trPr>
        <w:tc>
          <w:tcPr>
            <w:tcW w:w="9896" w:type="dxa"/>
            <w:shd w:val="clear" w:color="auto" w:fill="EEF6F6" w:themeFill="background2" w:themeFillTint="33"/>
          </w:tcPr>
          <w:p w14:paraId="24D3CE96" w14:textId="77777777" w:rsidR="006D0605" w:rsidRPr="00F63DE9" w:rsidRDefault="006D0605" w:rsidP="007D38E1">
            <w:pPr>
              <w:rPr>
                <w:sz w:val="20"/>
                <w:szCs w:val="20"/>
              </w:rPr>
            </w:pPr>
            <w:r w:rsidRPr="00F63DE9">
              <w:rPr>
                <w:noProof/>
                <w:sz w:val="20"/>
                <w:szCs w:val="20"/>
              </w:rPr>
              <w:drawing>
                <wp:inline distT="0" distB="0" distL="0" distR="0" wp14:anchorId="271CDEC6" wp14:editId="199B2B52">
                  <wp:extent cx="386862" cy="386862"/>
                  <wp:effectExtent l="0" t="0" r="0" b="0"/>
                  <wp:docPr id="1104410502" name="Graphic 1104410502">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10502" name="Graphic 1104410502">
                            <a:extLst>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0" y="0"/>
                            <a:ext cx="393034" cy="393034"/>
                          </a:xfrm>
                          <a:prstGeom prst="rect">
                            <a:avLst/>
                          </a:prstGeom>
                        </pic:spPr>
                      </pic:pic>
                    </a:graphicData>
                  </a:graphic>
                </wp:inline>
              </w:drawing>
            </w:r>
          </w:p>
          <w:p w14:paraId="6CA90C6F" w14:textId="11AC2A5A" w:rsidR="006D0605" w:rsidRPr="00F63DE9" w:rsidRDefault="2FAE5EFE" w:rsidP="007D38E1">
            <w:pPr>
              <w:rPr>
                <w:sz w:val="20"/>
                <w:szCs w:val="20"/>
              </w:rPr>
            </w:pPr>
            <w:r w:rsidRPr="00F63DE9">
              <w:rPr>
                <w:sz w:val="20"/>
                <w:szCs w:val="20"/>
              </w:rPr>
              <w:t>This section addresse</w:t>
            </w:r>
            <w:r w:rsidR="5D35C520" w:rsidRPr="00F63DE9">
              <w:rPr>
                <w:sz w:val="20"/>
                <w:szCs w:val="20"/>
              </w:rPr>
              <w:t>s</w:t>
            </w:r>
            <w:r w:rsidRPr="00F63DE9">
              <w:rPr>
                <w:sz w:val="20"/>
                <w:szCs w:val="20"/>
              </w:rPr>
              <w:t xml:space="preserve"> the following evaluation questions:</w:t>
            </w:r>
          </w:p>
          <w:p w14:paraId="05825AC2" w14:textId="77777777" w:rsidR="00E73BD3" w:rsidRPr="00F63DE9" w:rsidRDefault="00E73BD3" w:rsidP="007D38E1">
            <w:pPr>
              <w:pStyle w:val="Bullet1"/>
              <w:rPr>
                <w:sz w:val="20"/>
                <w:szCs w:val="20"/>
              </w:rPr>
            </w:pPr>
            <w:r w:rsidRPr="00F63DE9">
              <w:rPr>
                <w:sz w:val="20"/>
                <w:szCs w:val="20"/>
              </w:rPr>
              <w:t xml:space="preserve">Was the trial implemented as planned? </w:t>
            </w:r>
          </w:p>
          <w:p w14:paraId="6993804F" w14:textId="4AF567B8" w:rsidR="006D0605" w:rsidRPr="00F63DE9" w:rsidRDefault="00B01892" w:rsidP="007D38E1">
            <w:pPr>
              <w:pStyle w:val="Bullet1"/>
              <w:rPr>
                <w:rFonts w:ascii="Barlow" w:eastAsia="Barlow" w:hAnsi="Barlow" w:cs="Calibri"/>
                <w:color w:val="auto"/>
                <w:sz w:val="20"/>
                <w:szCs w:val="20"/>
              </w:rPr>
            </w:pPr>
            <w:r w:rsidRPr="00F63DE9">
              <w:rPr>
                <w:sz w:val="20"/>
                <w:szCs w:val="20"/>
              </w:rPr>
              <w:t xml:space="preserve">How efficient was the model in providing funding to individuals? </w:t>
            </w:r>
          </w:p>
        </w:tc>
      </w:tr>
      <w:tr w:rsidR="006D0605" w:rsidRPr="006D0605" w14:paraId="13BD736B" w14:textId="77777777" w:rsidTr="1F500FE4">
        <w:trPr>
          <w:trHeight w:val="60"/>
        </w:trPr>
        <w:tc>
          <w:tcPr>
            <w:tcW w:w="9896" w:type="dxa"/>
            <w:shd w:val="clear" w:color="auto" w:fill="EEF6F6" w:themeFill="background2" w:themeFillTint="33"/>
          </w:tcPr>
          <w:p w14:paraId="6D2ECEC0" w14:textId="77777777" w:rsidR="006D0605" w:rsidRPr="00F63DE9" w:rsidRDefault="006D0605" w:rsidP="007D38E1">
            <w:pPr>
              <w:rPr>
                <w:sz w:val="20"/>
                <w:szCs w:val="20"/>
              </w:rPr>
            </w:pPr>
            <w:r w:rsidRPr="00F63DE9">
              <w:rPr>
                <w:noProof/>
                <w:sz w:val="20"/>
                <w:szCs w:val="20"/>
              </w:rPr>
              <w:drawing>
                <wp:inline distT="0" distB="0" distL="0" distR="0" wp14:anchorId="70D9B703" wp14:editId="6B4EE034">
                  <wp:extent cx="422031" cy="422031"/>
                  <wp:effectExtent l="0" t="0" r="0" b="0"/>
                  <wp:docPr id="34266601" name="Graphic 34266601">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pic:blipFill>
                        <pic:spPr>
                          <a:xfrm>
                            <a:off x="0" y="0"/>
                            <a:ext cx="429394" cy="429394"/>
                          </a:xfrm>
                          <a:prstGeom prst="rect">
                            <a:avLst/>
                          </a:prstGeom>
                        </pic:spPr>
                      </pic:pic>
                    </a:graphicData>
                  </a:graphic>
                </wp:inline>
              </w:drawing>
            </w:r>
          </w:p>
          <w:p w14:paraId="37BE9A3B" w14:textId="77777777" w:rsidR="006D0605" w:rsidRPr="00F63DE9" w:rsidRDefault="006D0605" w:rsidP="007D38E1">
            <w:pPr>
              <w:rPr>
                <w:sz w:val="20"/>
                <w:szCs w:val="20"/>
              </w:rPr>
            </w:pPr>
            <w:r w:rsidRPr="00F63DE9">
              <w:rPr>
                <w:sz w:val="20"/>
                <w:szCs w:val="20"/>
              </w:rPr>
              <w:t>Key findings:</w:t>
            </w:r>
          </w:p>
          <w:p w14:paraId="028ECB66" w14:textId="02720A66" w:rsidR="006D0605" w:rsidRPr="00F63DE9" w:rsidRDefault="00443AD8" w:rsidP="00443AD8">
            <w:pPr>
              <w:pStyle w:val="Bullet1"/>
              <w:rPr>
                <w:color w:val="auto"/>
                <w:sz w:val="20"/>
                <w:szCs w:val="20"/>
              </w:rPr>
            </w:pPr>
            <w:r w:rsidRPr="00F63DE9">
              <w:rPr>
                <w:sz w:val="20"/>
                <w:szCs w:val="20"/>
              </w:rPr>
              <w:t xml:space="preserve">The trial was not implemented as planned. Much </w:t>
            </w:r>
            <w:r w:rsidR="00914B86" w:rsidRPr="00F63DE9">
              <w:rPr>
                <w:sz w:val="20"/>
                <w:szCs w:val="20"/>
              </w:rPr>
              <w:t>lower-than-expected</w:t>
            </w:r>
            <w:r w:rsidRPr="00F63DE9">
              <w:rPr>
                <w:sz w:val="20"/>
                <w:szCs w:val="20"/>
              </w:rPr>
              <w:t xml:space="preserve"> client numbers and poor data collection have all impacted on the ability of the trial to achieve its outcomes. </w:t>
            </w:r>
            <w:r w:rsidR="006D0605" w:rsidRPr="00F63DE9">
              <w:rPr>
                <w:sz w:val="20"/>
                <w:szCs w:val="20"/>
              </w:rPr>
              <w:t xml:space="preserve"> </w:t>
            </w:r>
          </w:p>
          <w:p w14:paraId="04FDB2B5" w14:textId="5CF9642C" w:rsidR="00914B86" w:rsidRPr="00F63DE9" w:rsidRDefault="18CE748B" w:rsidP="00443AD8">
            <w:pPr>
              <w:pStyle w:val="Bullet1"/>
              <w:rPr>
                <w:color w:val="auto"/>
                <w:sz w:val="20"/>
                <w:szCs w:val="20"/>
              </w:rPr>
            </w:pPr>
            <w:r w:rsidRPr="00F63DE9">
              <w:rPr>
                <w:sz w:val="20"/>
                <w:szCs w:val="20"/>
              </w:rPr>
              <w:t xml:space="preserve">The trial was not efficient </w:t>
            </w:r>
            <w:r w:rsidR="004178FA">
              <w:rPr>
                <w:sz w:val="20"/>
                <w:szCs w:val="20"/>
              </w:rPr>
              <w:t>in</w:t>
            </w:r>
            <w:r w:rsidR="004178FA" w:rsidRPr="00F63DE9">
              <w:rPr>
                <w:sz w:val="20"/>
                <w:szCs w:val="20"/>
              </w:rPr>
              <w:t xml:space="preserve"> </w:t>
            </w:r>
            <w:r w:rsidR="5DBC80E6" w:rsidRPr="00F63DE9">
              <w:rPr>
                <w:sz w:val="20"/>
                <w:szCs w:val="20"/>
              </w:rPr>
              <w:t>deliver</w:t>
            </w:r>
            <w:r w:rsidR="004178FA">
              <w:rPr>
                <w:sz w:val="20"/>
                <w:szCs w:val="20"/>
              </w:rPr>
              <w:t>y</w:t>
            </w:r>
            <w:r w:rsidR="5DBC80E6" w:rsidRPr="00F63DE9">
              <w:rPr>
                <w:sz w:val="20"/>
                <w:szCs w:val="20"/>
              </w:rPr>
              <w:t xml:space="preserve"> and</w:t>
            </w:r>
            <w:r w:rsidR="738078C1" w:rsidRPr="00F63DE9">
              <w:rPr>
                <w:sz w:val="20"/>
                <w:szCs w:val="20"/>
              </w:rPr>
              <w:t xml:space="preserve"> would have benefited from greater alignment with the national</w:t>
            </w:r>
            <w:r w:rsidR="52569DCF" w:rsidRPr="00F63DE9">
              <w:rPr>
                <w:sz w:val="20"/>
                <w:szCs w:val="20"/>
              </w:rPr>
              <w:t xml:space="preserve"> </w:t>
            </w:r>
            <w:r w:rsidR="738078C1" w:rsidRPr="00F63DE9">
              <w:rPr>
                <w:sz w:val="20"/>
                <w:szCs w:val="20"/>
              </w:rPr>
              <w:t>trial systems, processes and supports</w:t>
            </w:r>
            <w:r w:rsidRPr="00F63DE9">
              <w:rPr>
                <w:sz w:val="20"/>
                <w:szCs w:val="20"/>
              </w:rPr>
              <w:t>.</w:t>
            </w:r>
          </w:p>
        </w:tc>
      </w:tr>
      <w:tr w:rsidR="006D0605" w:rsidRPr="006D0605" w14:paraId="5885FBE1" w14:textId="77777777" w:rsidTr="1F500FE4">
        <w:trPr>
          <w:trHeight w:val="60"/>
        </w:trPr>
        <w:tc>
          <w:tcPr>
            <w:tcW w:w="9896" w:type="dxa"/>
            <w:shd w:val="clear" w:color="auto" w:fill="EEF6F6" w:themeFill="background2" w:themeFillTint="33"/>
          </w:tcPr>
          <w:p w14:paraId="6601830C" w14:textId="77777777" w:rsidR="006D0605" w:rsidRPr="00F63DE9" w:rsidRDefault="006D0605" w:rsidP="007D38E1">
            <w:pPr>
              <w:rPr>
                <w:sz w:val="20"/>
                <w:szCs w:val="20"/>
              </w:rPr>
            </w:pPr>
            <w:r w:rsidRPr="00F63DE9">
              <w:rPr>
                <w:noProof/>
                <w:sz w:val="20"/>
                <w:szCs w:val="20"/>
              </w:rPr>
              <w:drawing>
                <wp:inline distT="0" distB="0" distL="0" distR="0" wp14:anchorId="4BFC1D4E" wp14:editId="21FD2143">
                  <wp:extent cx="445477" cy="445477"/>
                  <wp:effectExtent l="0" t="0" r="0" b="0"/>
                  <wp:docPr id="1038631086" name="Graphic 1038631086">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1086" name="Graphic 1038631086">
                            <a:extLst>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pic:blipFill>
                        <pic:spPr>
                          <a:xfrm>
                            <a:off x="0" y="0"/>
                            <a:ext cx="450874" cy="450874"/>
                          </a:xfrm>
                          <a:prstGeom prst="rect">
                            <a:avLst/>
                          </a:prstGeom>
                        </pic:spPr>
                      </pic:pic>
                    </a:graphicData>
                  </a:graphic>
                </wp:inline>
              </w:drawing>
            </w:r>
          </w:p>
          <w:p w14:paraId="630D3F85" w14:textId="77777777" w:rsidR="006D0605" w:rsidRPr="00F63DE9" w:rsidRDefault="006D0605" w:rsidP="007D38E1">
            <w:pPr>
              <w:rPr>
                <w:sz w:val="20"/>
                <w:szCs w:val="20"/>
              </w:rPr>
            </w:pPr>
            <w:r w:rsidRPr="00F63DE9">
              <w:rPr>
                <w:sz w:val="20"/>
                <w:szCs w:val="20"/>
              </w:rPr>
              <w:t>Considerations for future implementation of the EVP and post-trial programs include:</w:t>
            </w:r>
          </w:p>
          <w:p w14:paraId="63FC1387" w14:textId="02982500" w:rsidR="006D0605" w:rsidRPr="00F63DE9" w:rsidRDefault="00443AD8" w:rsidP="00443AD8">
            <w:pPr>
              <w:pStyle w:val="Bullet1"/>
              <w:rPr>
                <w:sz w:val="20"/>
                <w:szCs w:val="20"/>
              </w:rPr>
            </w:pPr>
            <w:r w:rsidRPr="00F63DE9">
              <w:rPr>
                <w:sz w:val="20"/>
                <w:szCs w:val="20"/>
              </w:rPr>
              <w:t xml:space="preserve">This evaluation has suggested that relatively short pilot timeframes are not well suited to building capacity in community-controlled organisations and establishing new programs.  </w:t>
            </w:r>
          </w:p>
        </w:tc>
      </w:tr>
    </w:tbl>
    <w:p w14:paraId="79D09248" w14:textId="2777C7D5" w:rsidR="00A30880" w:rsidRPr="00C40634" w:rsidRDefault="00A30880" w:rsidP="00F212EA">
      <w:pPr>
        <w:pStyle w:val="Heading3"/>
      </w:pPr>
      <w:r w:rsidRPr="00C40634">
        <w:t xml:space="preserve">Was the trial implemented as planned? </w:t>
      </w:r>
    </w:p>
    <w:p w14:paraId="7B5273CC" w14:textId="4199C70C" w:rsidR="00057E90" w:rsidRPr="00542ADA" w:rsidRDefault="00F51C79" w:rsidP="007D38E1">
      <w:r w:rsidRPr="00542ADA">
        <w:t>The place-based trial provider</w:t>
      </w:r>
      <w:r w:rsidR="00057E90" w:rsidRPr="00542ADA">
        <w:t xml:space="preserve"> delivered all the activities described in the program logic, including:</w:t>
      </w:r>
    </w:p>
    <w:p w14:paraId="40E2A509" w14:textId="637277E8" w:rsidR="00057E90" w:rsidRPr="00542ADA" w:rsidRDefault="00057E90" w:rsidP="007D38E1">
      <w:pPr>
        <w:pStyle w:val="Bullet1"/>
      </w:pPr>
      <w:r w:rsidRPr="00542ADA">
        <w:t>local information and awareness initiatives</w:t>
      </w:r>
    </w:p>
    <w:p w14:paraId="75D32880" w14:textId="2FC5CE1B" w:rsidR="00057E90" w:rsidRPr="00542ADA" w:rsidRDefault="00057E90" w:rsidP="007D38E1">
      <w:pPr>
        <w:pStyle w:val="Bullet1"/>
      </w:pPr>
      <w:r w:rsidRPr="00542ADA">
        <w:t>provision of financial assistance</w:t>
      </w:r>
      <w:r w:rsidR="003A6FE1" w:rsidRPr="00542ADA">
        <w:t xml:space="preserve"> </w:t>
      </w:r>
    </w:p>
    <w:p w14:paraId="3DDA8468" w14:textId="57F07842" w:rsidR="00057E90" w:rsidRDefault="00057E90" w:rsidP="007D38E1">
      <w:pPr>
        <w:pStyle w:val="Bullet1"/>
      </w:pPr>
      <w:r>
        <w:t>development of tailored needs plans</w:t>
      </w:r>
    </w:p>
    <w:p w14:paraId="0B610637" w14:textId="08301903" w:rsidR="00057E90" w:rsidRDefault="32167B49" w:rsidP="007D38E1">
      <w:pPr>
        <w:pStyle w:val="Bullet1"/>
      </w:pPr>
      <w:r>
        <w:t xml:space="preserve">risk assessment and safety planning as needed </w:t>
      </w:r>
    </w:p>
    <w:p w14:paraId="2CEF3686" w14:textId="3303106C" w:rsidR="00057E90" w:rsidRDefault="00003B15" w:rsidP="007D38E1">
      <w:pPr>
        <w:pStyle w:val="Bullet1"/>
      </w:pPr>
      <w:r>
        <w:t>w</w:t>
      </w:r>
      <w:r w:rsidR="3EE80980">
        <w:t>rap</w:t>
      </w:r>
      <w:r w:rsidR="4574961D">
        <w:t xml:space="preserve"> </w:t>
      </w:r>
      <w:r w:rsidR="3EE80980">
        <w:t xml:space="preserve">around support </w:t>
      </w:r>
    </w:p>
    <w:p w14:paraId="4D8C5DA0" w14:textId="04BB329B" w:rsidR="000751BC" w:rsidRDefault="00057E90" w:rsidP="00F645FB">
      <w:pPr>
        <w:pStyle w:val="Bullet1"/>
      </w:pPr>
      <w:r>
        <w:t>engagement with the local service sector to support referrals in and out of the program</w:t>
      </w:r>
      <w:r w:rsidR="00F645FB">
        <w:t>.</w:t>
      </w:r>
    </w:p>
    <w:p w14:paraId="2CC8E237" w14:textId="35506B0A" w:rsidR="00B01892" w:rsidRDefault="00B01892" w:rsidP="00B01892">
      <w:r>
        <w:lastRenderedPageBreak/>
        <w:t xml:space="preserve">There are three areas where service delivery has been lacking, including: </w:t>
      </w:r>
    </w:p>
    <w:p w14:paraId="5B7E50FA" w14:textId="3C463AB3" w:rsidR="00443AD8" w:rsidRDefault="00443AD8" w:rsidP="00443AD8">
      <w:pPr>
        <w:pStyle w:val="Bullet1"/>
      </w:pPr>
      <w:r>
        <w:t>client numbers</w:t>
      </w:r>
    </w:p>
    <w:p w14:paraId="4C9C8D43" w14:textId="609728BC" w:rsidR="00443AD8" w:rsidRDefault="00443AD8" w:rsidP="00443AD8">
      <w:pPr>
        <w:pStyle w:val="Bullet1"/>
      </w:pPr>
      <w:r>
        <w:t>staffing</w:t>
      </w:r>
    </w:p>
    <w:p w14:paraId="67C9735D" w14:textId="7395E152" w:rsidR="00443AD8" w:rsidRDefault="00443AD8" w:rsidP="00443AD8">
      <w:pPr>
        <w:pStyle w:val="Bullet1"/>
      </w:pPr>
      <w:r>
        <w:t>data.</w:t>
      </w:r>
    </w:p>
    <w:p w14:paraId="0B60EF64" w14:textId="2202A5AA" w:rsidR="000751BC" w:rsidRDefault="00890860" w:rsidP="00DA473C">
      <w:pPr>
        <w:pStyle w:val="Heading4"/>
      </w:pPr>
      <w:r w:rsidRPr="00E97AB8">
        <w:rPr>
          <w:rFonts w:ascii="Barlow" w:eastAsia="Barlow" w:hAnsi="Barlow" w:cs="Calibri"/>
          <w:noProof/>
          <w:color w:val="auto"/>
          <w:lang w:eastAsia="en-AU"/>
        </w:rPr>
        <mc:AlternateContent>
          <mc:Choice Requires="wps">
            <w:drawing>
              <wp:anchor distT="45720" distB="45720" distL="114300" distR="114300" simplePos="0" relativeHeight="251658243" behindDoc="0" locked="0" layoutInCell="1" allowOverlap="1" wp14:anchorId="7D7396A0" wp14:editId="5A9A3DC7">
                <wp:simplePos x="0" y="0"/>
                <wp:positionH relativeFrom="margin">
                  <wp:align>right</wp:align>
                </wp:positionH>
                <wp:positionV relativeFrom="paragraph">
                  <wp:posOffset>79375</wp:posOffset>
                </wp:positionV>
                <wp:extent cx="2509520" cy="1866900"/>
                <wp:effectExtent l="0" t="0" r="5080" b="0"/>
                <wp:wrapSquare wrapText="bothSides"/>
                <wp:docPr id="1500112197" name="Text Box 150011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866900"/>
                        </a:xfrm>
                        <a:prstGeom prst="rect">
                          <a:avLst/>
                        </a:prstGeom>
                        <a:solidFill>
                          <a:schemeClr val="bg2">
                            <a:lumMod val="20000"/>
                            <a:lumOff val="80000"/>
                          </a:schemeClr>
                        </a:solidFill>
                        <a:ln w="9525">
                          <a:noFill/>
                          <a:miter lim="800000"/>
                          <a:headEnd/>
                          <a:tailEnd/>
                        </a:ln>
                      </wps:spPr>
                      <wps:txbx>
                        <w:txbxContent>
                          <w:p w14:paraId="31EDDBA8" w14:textId="77777777" w:rsidR="000751BC" w:rsidRPr="00F63DE9" w:rsidRDefault="000751BC" w:rsidP="009630CD">
                            <w:pPr>
                              <w:pStyle w:val="percentagetext"/>
                              <w:rPr>
                                <w:rStyle w:val="Strong"/>
                                <w:rFonts w:asciiTheme="majorHAnsi" w:hAnsiTheme="majorHAnsi"/>
                                <w:b w:val="0"/>
                                <w:bCs w:val="0"/>
                                <w:sz w:val="20"/>
                                <w:szCs w:val="28"/>
                              </w:rPr>
                            </w:pPr>
                            <w:r w:rsidRPr="00F63DE9">
                              <w:rPr>
                                <w:rStyle w:val="Strong"/>
                                <w:rFonts w:asciiTheme="majorHAnsi" w:hAnsiTheme="majorHAnsi"/>
                                <w:b w:val="0"/>
                                <w:bCs w:val="0"/>
                                <w:sz w:val="20"/>
                                <w:szCs w:val="28"/>
                              </w:rPr>
                              <w:t>Whilst ensuring sufficient time for project establishment was a focus for government and provider, more time was required to establish the service</w:t>
                            </w:r>
                          </w:p>
                          <w:p w14:paraId="0D10835E" w14:textId="5691E00E" w:rsidR="000751BC" w:rsidRPr="00F63DE9" w:rsidRDefault="000751BC" w:rsidP="009630CD">
                            <w:pPr>
                              <w:pStyle w:val="percentagetext"/>
                              <w:rPr>
                                <w:sz w:val="20"/>
                                <w:szCs w:val="28"/>
                              </w:rPr>
                            </w:pPr>
                            <w:r w:rsidRPr="00F63DE9">
                              <w:rPr>
                                <w:sz w:val="20"/>
                                <w:szCs w:val="28"/>
                              </w:rPr>
                              <w:t xml:space="preserve">This evaluation </w:t>
                            </w:r>
                            <w:r w:rsidR="00542ADA">
                              <w:rPr>
                                <w:sz w:val="20"/>
                                <w:szCs w:val="28"/>
                              </w:rPr>
                              <w:t xml:space="preserve">suggest </w:t>
                            </w:r>
                            <w:r w:rsidRPr="00F63DE9">
                              <w:rPr>
                                <w:sz w:val="20"/>
                                <w:szCs w:val="28"/>
                              </w:rPr>
                              <w:t xml:space="preserve">that relatively short pilot timeframes are not well suited to building capacity in community-controlled organisations and establishing new programs.  </w:t>
                            </w:r>
                          </w:p>
                        </w:txbxContent>
                      </wps:txbx>
                      <wps:bodyPr rot="0" vert="horz" wrap="square" lIns="108000" tIns="72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96A0" id="Text Box 1500112197" o:spid="_x0000_s1030" type="#_x0000_t202" style="position:absolute;margin-left:146.4pt;margin-top:6.25pt;width:197.6pt;height:147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" fillcolor="#eef6f6 [670]" stroked="f">
                <v:textbox inset="3mm,2mm,3mm,2mm">
                  <w:txbxContent>
                    <w:p w14:paraId="31EDDBA8" w14:textId="77777777" w:rsidR="000751BC" w:rsidRPr="00F63DE9" w:rsidRDefault="000751BC" w:rsidP="009630CD">
                      <w:pPr>
                        <w:pStyle w:val="percentagetext"/>
                        <w:rPr>
                          <w:rStyle w:val="Strong"/>
                          <w:rFonts w:asciiTheme="majorHAnsi" w:hAnsiTheme="majorHAnsi"/>
                          <w:b w:val="0"/>
                          <w:bCs w:val="0"/>
                          <w:sz w:val="20"/>
                          <w:szCs w:val="28"/>
                        </w:rPr>
                      </w:pPr>
                      <w:r w:rsidRPr="00F63DE9">
                        <w:rPr>
                          <w:rStyle w:val="Strong"/>
                          <w:rFonts w:asciiTheme="majorHAnsi" w:hAnsiTheme="majorHAnsi"/>
                          <w:b w:val="0"/>
                          <w:bCs w:val="0"/>
                          <w:sz w:val="20"/>
                          <w:szCs w:val="28"/>
                        </w:rPr>
                        <w:t>Whilst ensuring sufficient time for project establishment was a focus for government and provider, more time was required to establish the service</w:t>
                      </w:r>
                    </w:p>
                    <w:p w14:paraId="0D10835E" w14:textId="5691E00E" w:rsidR="000751BC" w:rsidRPr="00F63DE9" w:rsidRDefault="000751BC" w:rsidP="009630CD">
                      <w:pPr>
                        <w:pStyle w:val="percentagetext"/>
                        <w:rPr>
                          <w:sz w:val="20"/>
                          <w:szCs w:val="28"/>
                        </w:rPr>
                      </w:pPr>
                      <w:r w:rsidRPr="00F63DE9">
                        <w:rPr>
                          <w:sz w:val="20"/>
                          <w:szCs w:val="28"/>
                        </w:rPr>
                        <w:t xml:space="preserve">This evaluation </w:t>
                      </w:r>
                      <w:r w:rsidR="00542ADA">
                        <w:rPr>
                          <w:sz w:val="20"/>
                          <w:szCs w:val="28"/>
                        </w:rPr>
                        <w:t xml:space="preserve">suggest </w:t>
                      </w:r>
                      <w:r w:rsidRPr="00F63DE9">
                        <w:rPr>
                          <w:sz w:val="20"/>
                          <w:szCs w:val="28"/>
                        </w:rPr>
                        <w:t xml:space="preserve">that relatively short pilot timeframes are not well suited to building capacity in community-controlled organisations and establishing new programs.  </w:t>
                      </w:r>
                    </w:p>
                  </w:txbxContent>
                </v:textbox>
                <w10:wrap type="square" anchorx="margin"/>
              </v:shape>
            </w:pict>
          </mc:Fallback>
        </mc:AlternateContent>
      </w:r>
      <w:r w:rsidR="000751BC">
        <w:t>Client numbers</w:t>
      </w:r>
    </w:p>
    <w:p w14:paraId="1CF0B0F9" w14:textId="772DF747" w:rsidR="000751BC" w:rsidRDefault="655C8788" w:rsidP="000751BC">
      <w:r>
        <w:t>Low client numbers are contrary to expectations for the place-based trial</w:t>
      </w:r>
      <w:r w:rsidR="2A25B988">
        <w:t>.</w:t>
      </w:r>
      <w:r>
        <w:t xml:space="preserve"> Leading on from the experience of the national trial, it was expected that a key issue facing the place-based trial would be </w:t>
      </w:r>
      <w:proofErr w:type="gramStart"/>
      <w:r>
        <w:t>over-subscription, and</w:t>
      </w:r>
      <w:proofErr w:type="gramEnd"/>
      <w:r>
        <w:t xml:space="preserve"> hence delays in delivering timely services. Measures were put in place to help ensure that the place-based trial would not face similar issues, including having a ‘soft launch’ and limiting initial promotion of the service. </w:t>
      </w:r>
    </w:p>
    <w:p w14:paraId="58C1FEDF" w14:textId="1799CEBC" w:rsidR="000751BC" w:rsidRDefault="000751BC" w:rsidP="000751BC">
      <w:r>
        <w:t xml:space="preserve">Feedback from the place-based provider, clients and local stakeholders suggests that low numbers do not reflect lack of need. </w:t>
      </w:r>
      <w:r w:rsidR="00401E48">
        <w:t xml:space="preserve">In fact, stakeholders all reported escalating levels of domestic and family violence and demand for their services. </w:t>
      </w:r>
      <w:r w:rsidR="655C8788">
        <w:t xml:space="preserve">Rather, slow </w:t>
      </w:r>
      <w:r w:rsidR="547AE643">
        <w:t>up</w:t>
      </w:r>
      <w:r w:rsidR="655C8788">
        <w:t>take</w:t>
      </w:r>
      <w:r w:rsidR="60BE190B">
        <w:t xml:space="preserve"> </w:t>
      </w:r>
      <w:r w:rsidR="655C8788">
        <w:t xml:space="preserve">has been largely due to the need to better promote the service, and to better embed referral pathways across the service footprint. Both have been impacted by provider capacity </w:t>
      </w:r>
      <w:proofErr w:type="gramStart"/>
      <w:r w:rsidR="655C8788">
        <w:t>and also</w:t>
      </w:r>
      <w:proofErr w:type="gramEnd"/>
      <w:r w:rsidR="655C8788">
        <w:t xml:space="preserve"> demonstrate the extended time needed to build trust </w:t>
      </w:r>
      <w:r w:rsidR="26EC0574">
        <w:t>in</w:t>
      </w:r>
      <w:r w:rsidR="655C8788">
        <w:t xml:space="preserve">, and educate communities about, new programs. </w:t>
      </w:r>
    </w:p>
    <w:p w14:paraId="0EE20824" w14:textId="17233F9E" w:rsidR="00443AD8" w:rsidRPr="0058481D" w:rsidRDefault="001B48D0" w:rsidP="00443AD8">
      <w:r>
        <w:rPr>
          <w:noProof/>
        </w:rPr>
        <w:drawing>
          <wp:inline distT="0" distB="0" distL="0" distR="0" wp14:anchorId="69AAA20E" wp14:editId="229BCDBA">
            <wp:extent cx="540000" cy="367796"/>
            <wp:effectExtent l="0" t="0" r="0" b="0"/>
            <wp:docPr id="2135305966"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5966"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26016C24" w14:textId="5730B2CF" w:rsidR="00443AD8" w:rsidRPr="00CB3547" w:rsidRDefault="10E9F50A" w:rsidP="009B746A">
      <w:pPr>
        <w:pStyle w:val="QuoteQ"/>
      </w:pPr>
      <w:r w:rsidRPr="00CB3547">
        <w:t>On the whole community engagement and support for the program. It would have been good to have had a lot more time to be able to consider the geographic challenges. This would have been written up, trialled and practi</w:t>
      </w:r>
      <w:r w:rsidR="6EEC2C28" w:rsidRPr="00CB3547">
        <w:t>s</w:t>
      </w:r>
      <w:r w:rsidRPr="00CB3547">
        <w:t>ed before starting. Getting buy</w:t>
      </w:r>
      <w:r w:rsidR="15AE9F34" w:rsidRPr="00CB3547">
        <w:t>-</w:t>
      </w:r>
      <w:r w:rsidRPr="00CB3547">
        <w:t>in from community and community leaders so they know what the program is about. Considering that when people are leaving because of violence there may be gaps or challenges for the community. If they have a cultural role</w:t>
      </w:r>
      <w:r w:rsidR="00BE6DF0">
        <w:t>,</w:t>
      </w:r>
      <w:r w:rsidRPr="00CB3547">
        <w:t xml:space="preserve"> that potentially brings down the community’s leadership. There will be loss and grief for that community if they move out. They may have roles in the community moving forward. These are all the elements that need to be drilled down to. A </w:t>
      </w:r>
      <w:r w:rsidR="00BE6DF0">
        <w:t>6</w:t>
      </w:r>
      <w:r w:rsidR="187BB477" w:rsidRPr="00CB3547">
        <w:t>-</w:t>
      </w:r>
      <w:r w:rsidRPr="00CB3547">
        <w:t>month lead</w:t>
      </w:r>
      <w:r w:rsidR="712B0A14" w:rsidRPr="00CB3547">
        <w:t>-</w:t>
      </w:r>
      <w:r w:rsidRPr="00CB3547">
        <w:t xml:space="preserve">up to the program would have allowed us to have good deep conversations. </w:t>
      </w:r>
      <w:r w:rsidR="009F4A39" w:rsidRPr="00BE6DF0">
        <w:rPr>
          <w:rFonts w:asciiTheme="majorHAnsi" w:hAnsiTheme="majorHAnsi"/>
          <w:sz w:val="18"/>
          <w:szCs w:val="18"/>
        </w:rPr>
        <w:t xml:space="preserve">Stakeholder </w:t>
      </w:r>
    </w:p>
    <w:p w14:paraId="255B969E" w14:textId="77777777" w:rsidR="000751BC" w:rsidRDefault="000751BC" w:rsidP="000751BC">
      <w:r>
        <w:t xml:space="preserve">Lower than anticipated client numbers can also be attributed to extreme weather events in Northern Queensland in December 2023. These disrupted the place-based provider’s forward momentum and ability to provide services – in December 2023 and January 2024 prospective clients were instead directed to the national trial provider. The ongoing disruption experienced by communities in Cape York in 2024 was potentially another factor interrupting demand. </w:t>
      </w:r>
    </w:p>
    <w:p w14:paraId="45ADEA90" w14:textId="0C2F3D0D" w:rsidR="000751BC" w:rsidRDefault="655C8788" w:rsidP="000751BC">
      <w:r>
        <w:t xml:space="preserve">The data suggest that access statistics will improve. At the time of writing, </w:t>
      </w:r>
      <w:r w:rsidR="1DB6D487">
        <w:t xml:space="preserve">the </w:t>
      </w:r>
      <w:r>
        <w:t xml:space="preserve">number of clients being serviced per month by the place-based provider is trending upwards. </w:t>
      </w:r>
    </w:p>
    <w:p w14:paraId="3C0C74DF" w14:textId="200E5F9D" w:rsidR="000751BC" w:rsidRDefault="0068045C" w:rsidP="000751BC">
      <w:pPr>
        <w:pStyle w:val="Caption"/>
      </w:pPr>
      <w:r w:rsidRPr="00542ADA">
        <w:t xml:space="preserve">Table </w:t>
      </w:r>
      <w:r w:rsidRPr="00542ADA">
        <w:fldChar w:fldCharType="begin"/>
      </w:r>
      <w:r w:rsidRPr="00542ADA">
        <w:instrText xml:space="preserve"> SEQ Table \* ARABIC </w:instrText>
      </w:r>
      <w:r w:rsidRPr="00542ADA">
        <w:fldChar w:fldCharType="separate"/>
      </w:r>
      <w:r w:rsidR="00402D18">
        <w:rPr>
          <w:noProof/>
        </w:rPr>
        <w:t>12</w:t>
      </w:r>
      <w:r w:rsidRPr="00542ADA">
        <w:fldChar w:fldCharType="end"/>
      </w:r>
      <w:r w:rsidRPr="00542ADA">
        <w:t xml:space="preserve">: </w:t>
      </w:r>
      <w:r w:rsidR="000751BC" w:rsidRPr="00542ADA">
        <w:t>Clients</w:t>
      </w:r>
      <w:r w:rsidR="000751BC">
        <w:t xml:space="preserve"> accessin</w:t>
      </w:r>
      <w:r w:rsidR="00C537ED">
        <w:t>g programs</w:t>
      </w:r>
      <w:r w:rsidR="000751BC">
        <w:t xml:space="preserve"> by month</w:t>
      </w:r>
      <w:r w:rsidR="005B12DF">
        <w:t xml:space="preserve"> based on commencement date</w:t>
      </w:r>
    </w:p>
    <w:tbl>
      <w:tblPr>
        <w:tblStyle w:val="WTTable2"/>
        <w:tblW w:w="0" w:type="auto"/>
        <w:tblLook w:val="04A0" w:firstRow="1" w:lastRow="0" w:firstColumn="1" w:lastColumn="0" w:noHBand="0" w:noVBand="1"/>
      </w:tblPr>
      <w:tblGrid>
        <w:gridCol w:w="3517"/>
        <w:gridCol w:w="3127"/>
        <w:gridCol w:w="3561"/>
      </w:tblGrid>
      <w:tr w:rsidR="00BF27E4" w:rsidRPr="00FA6557" w14:paraId="4DF6A123" w14:textId="77777777" w:rsidTr="00BF27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7" w:type="dxa"/>
          </w:tcPr>
          <w:p w14:paraId="44EC71B1" w14:textId="77777777" w:rsidR="00BF27E4" w:rsidRPr="00FA6557" w:rsidRDefault="00BF27E4" w:rsidP="001B48D0">
            <w:pPr>
              <w:spacing w:before="0" w:after="0" w:line="240" w:lineRule="auto"/>
              <w:rPr>
                <w:color w:val="FFFFFF" w:themeColor="background1"/>
                <w:sz w:val="18"/>
                <w:szCs w:val="18"/>
              </w:rPr>
            </w:pPr>
            <w:r w:rsidRPr="00FA6557">
              <w:rPr>
                <w:color w:val="FFFFFF" w:themeColor="background1"/>
                <w:sz w:val="18"/>
                <w:szCs w:val="18"/>
              </w:rPr>
              <w:t>Month</w:t>
            </w:r>
          </w:p>
        </w:tc>
        <w:tc>
          <w:tcPr>
            <w:tcW w:w="3127" w:type="dxa"/>
          </w:tcPr>
          <w:p w14:paraId="3F5F9A15" w14:textId="1AB30280" w:rsidR="00BF27E4" w:rsidRPr="00FA6557" w:rsidRDefault="00501F00" w:rsidP="001B48D0">
            <w:pPr>
              <w:spacing w:before="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A6557">
              <w:rPr>
                <w:color w:val="FFFFFF" w:themeColor="background1"/>
                <w:sz w:val="18"/>
                <w:szCs w:val="18"/>
              </w:rPr>
              <w:t>National trial cases commenced</w:t>
            </w:r>
          </w:p>
        </w:tc>
        <w:tc>
          <w:tcPr>
            <w:tcW w:w="3561" w:type="dxa"/>
          </w:tcPr>
          <w:p w14:paraId="3DD2759B" w14:textId="68DB150A" w:rsidR="00BF27E4" w:rsidRPr="00FA6557" w:rsidRDefault="00733A65" w:rsidP="001B48D0">
            <w:pPr>
              <w:spacing w:before="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A6557">
              <w:rPr>
                <w:color w:val="FFFFFF" w:themeColor="background1"/>
                <w:sz w:val="18"/>
                <w:szCs w:val="18"/>
              </w:rPr>
              <w:t xml:space="preserve">Place-based trial </w:t>
            </w:r>
            <w:r w:rsidR="00BF27E4" w:rsidRPr="00FA6557">
              <w:rPr>
                <w:color w:val="FFFFFF" w:themeColor="background1"/>
                <w:sz w:val="18"/>
                <w:szCs w:val="18"/>
              </w:rPr>
              <w:t>cases commenced</w:t>
            </w:r>
          </w:p>
        </w:tc>
      </w:tr>
      <w:tr w:rsidR="00501F00" w:rsidRPr="00FA6557" w14:paraId="4687F5C9"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09908FCA"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March 2023</w:t>
            </w:r>
          </w:p>
        </w:tc>
        <w:tc>
          <w:tcPr>
            <w:tcW w:w="3127" w:type="dxa"/>
            <w:vAlign w:val="center"/>
          </w:tcPr>
          <w:p w14:paraId="02DE5AAC" w14:textId="1E1E47B6"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5</w:t>
            </w:r>
          </w:p>
        </w:tc>
        <w:tc>
          <w:tcPr>
            <w:tcW w:w="3561" w:type="dxa"/>
          </w:tcPr>
          <w:p w14:paraId="09E8E438" w14:textId="18E4214E"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8</w:t>
            </w:r>
          </w:p>
        </w:tc>
      </w:tr>
      <w:tr w:rsidR="00501F00" w:rsidRPr="00FA6557" w14:paraId="53CC91AB"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68ECF7C2"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April 2023</w:t>
            </w:r>
          </w:p>
        </w:tc>
        <w:tc>
          <w:tcPr>
            <w:tcW w:w="3127" w:type="dxa"/>
            <w:vAlign w:val="center"/>
          </w:tcPr>
          <w:p w14:paraId="56C2848C" w14:textId="0AB1C13A"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12</w:t>
            </w:r>
          </w:p>
        </w:tc>
        <w:tc>
          <w:tcPr>
            <w:tcW w:w="3561" w:type="dxa"/>
          </w:tcPr>
          <w:p w14:paraId="65E9C236" w14:textId="1D26060B"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5</w:t>
            </w:r>
          </w:p>
        </w:tc>
      </w:tr>
      <w:tr w:rsidR="00501F00" w:rsidRPr="00FA6557" w14:paraId="4C95844C"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69FD3738"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May 2023</w:t>
            </w:r>
          </w:p>
        </w:tc>
        <w:tc>
          <w:tcPr>
            <w:tcW w:w="3127" w:type="dxa"/>
            <w:vAlign w:val="center"/>
          </w:tcPr>
          <w:p w14:paraId="3ACB87D6" w14:textId="604E72B5"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21</w:t>
            </w:r>
          </w:p>
        </w:tc>
        <w:tc>
          <w:tcPr>
            <w:tcW w:w="3561" w:type="dxa"/>
          </w:tcPr>
          <w:p w14:paraId="323C40FA" w14:textId="55EB3134"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7</w:t>
            </w:r>
          </w:p>
        </w:tc>
      </w:tr>
      <w:tr w:rsidR="00501F00" w:rsidRPr="00FA6557" w14:paraId="35386572"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1F012A68"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June 2023</w:t>
            </w:r>
          </w:p>
        </w:tc>
        <w:tc>
          <w:tcPr>
            <w:tcW w:w="3127" w:type="dxa"/>
            <w:vAlign w:val="center"/>
          </w:tcPr>
          <w:p w14:paraId="3B669338" w14:textId="3C938323"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22</w:t>
            </w:r>
          </w:p>
        </w:tc>
        <w:tc>
          <w:tcPr>
            <w:tcW w:w="3561" w:type="dxa"/>
          </w:tcPr>
          <w:p w14:paraId="0AC4A69C" w14:textId="3B11F812"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15</w:t>
            </w:r>
          </w:p>
        </w:tc>
      </w:tr>
      <w:tr w:rsidR="00501F00" w:rsidRPr="00FA6557" w14:paraId="2B649F44"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4F9897C9"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July 2023</w:t>
            </w:r>
          </w:p>
        </w:tc>
        <w:tc>
          <w:tcPr>
            <w:tcW w:w="3127" w:type="dxa"/>
            <w:vAlign w:val="center"/>
          </w:tcPr>
          <w:p w14:paraId="5202E163" w14:textId="021AB973"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17</w:t>
            </w:r>
          </w:p>
        </w:tc>
        <w:tc>
          <w:tcPr>
            <w:tcW w:w="3561" w:type="dxa"/>
          </w:tcPr>
          <w:p w14:paraId="2C03DDE7" w14:textId="44497B10"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12</w:t>
            </w:r>
          </w:p>
        </w:tc>
      </w:tr>
      <w:tr w:rsidR="00501F00" w:rsidRPr="00FA6557" w14:paraId="1B6284C1"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4E3EBDF5"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lastRenderedPageBreak/>
              <w:t>August 2023</w:t>
            </w:r>
          </w:p>
        </w:tc>
        <w:tc>
          <w:tcPr>
            <w:tcW w:w="3127" w:type="dxa"/>
            <w:vAlign w:val="center"/>
          </w:tcPr>
          <w:p w14:paraId="7DE96DCC" w14:textId="56491B30"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21</w:t>
            </w:r>
          </w:p>
        </w:tc>
        <w:tc>
          <w:tcPr>
            <w:tcW w:w="3561" w:type="dxa"/>
          </w:tcPr>
          <w:p w14:paraId="580A3A11" w14:textId="7A8FE8F8"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14</w:t>
            </w:r>
          </w:p>
        </w:tc>
      </w:tr>
      <w:tr w:rsidR="00501F00" w:rsidRPr="00FA6557" w14:paraId="18D5F627"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2D8BAD24"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September 2023</w:t>
            </w:r>
          </w:p>
        </w:tc>
        <w:tc>
          <w:tcPr>
            <w:tcW w:w="3127" w:type="dxa"/>
            <w:vAlign w:val="center"/>
          </w:tcPr>
          <w:p w14:paraId="4C4A52A5" w14:textId="4DA4D2EF"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13</w:t>
            </w:r>
          </w:p>
        </w:tc>
        <w:tc>
          <w:tcPr>
            <w:tcW w:w="3561" w:type="dxa"/>
          </w:tcPr>
          <w:p w14:paraId="627E0D6D" w14:textId="1A1254C2"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12</w:t>
            </w:r>
          </w:p>
        </w:tc>
      </w:tr>
      <w:tr w:rsidR="00501F00" w:rsidRPr="00FA6557" w14:paraId="1FCF9AE5"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6350EAB1"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October 2023</w:t>
            </w:r>
          </w:p>
        </w:tc>
        <w:tc>
          <w:tcPr>
            <w:tcW w:w="3127" w:type="dxa"/>
            <w:vAlign w:val="center"/>
          </w:tcPr>
          <w:p w14:paraId="661D71B4" w14:textId="473D0B24"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17</w:t>
            </w:r>
          </w:p>
        </w:tc>
        <w:tc>
          <w:tcPr>
            <w:tcW w:w="3561" w:type="dxa"/>
          </w:tcPr>
          <w:p w14:paraId="32486ECE" w14:textId="4017A4E3"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13</w:t>
            </w:r>
          </w:p>
        </w:tc>
      </w:tr>
      <w:tr w:rsidR="00501F00" w:rsidRPr="00FA6557" w14:paraId="63971786"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7A7616A9"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November 2023</w:t>
            </w:r>
          </w:p>
        </w:tc>
        <w:tc>
          <w:tcPr>
            <w:tcW w:w="3127" w:type="dxa"/>
            <w:vAlign w:val="center"/>
          </w:tcPr>
          <w:p w14:paraId="6315476C" w14:textId="0BE148A3"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20</w:t>
            </w:r>
          </w:p>
        </w:tc>
        <w:tc>
          <w:tcPr>
            <w:tcW w:w="3561" w:type="dxa"/>
          </w:tcPr>
          <w:p w14:paraId="1F503893" w14:textId="19F4E581"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30</w:t>
            </w:r>
          </w:p>
        </w:tc>
      </w:tr>
      <w:tr w:rsidR="00501F00" w:rsidRPr="00FA6557" w14:paraId="36CECE91"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366E4B65"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December 2023</w:t>
            </w:r>
          </w:p>
        </w:tc>
        <w:tc>
          <w:tcPr>
            <w:tcW w:w="3127" w:type="dxa"/>
            <w:vAlign w:val="center"/>
          </w:tcPr>
          <w:p w14:paraId="6B384918" w14:textId="5CAC3F8C"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15</w:t>
            </w:r>
          </w:p>
        </w:tc>
        <w:tc>
          <w:tcPr>
            <w:tcW w:w="3561" w:type="dxa"/>
          </w:tcPr>
          <w:p w14:paraId="404F21C1" w14:textId="1D23386C"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13</w:t>
            </w:r>
          </w:p>
        </w:tc>
      </w:tr>
      <w:tr w:rsidR="00501F00" w:rsidRPr="00FA6557" w14:paraId="0ED639CC"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36D76845"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January 2024</w:t>
            </w:r>
          </w:p>
        </w:tc>
        <w:tc>
          <w:tcPr>
            <w:tcW w:w="3127" w:type="dxa"/>
            <w:vAlign w:val="center"/>
          </w:tcPr>
          <w:p w14:paraId="5FC9D1E9" w14:textId="570ECFC0"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31</w:t>
            </w:r>
          </w:p>
        </w:tc>
        <w:tc>
          <w:tcPr>
            <w:tcW w:w="3561" w:type="dxa"/>
          </w:tcPr>
          <w:p w14:paraId="00C7DF82" w14:textId="416877D4"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21</w:t>
            </w:r>
          </w:p>
        </w:tc>
      </w:tr>
      <w:tr w:rsidR="00501F00" w:rsidRPr="00FA6557" w14:paraId="4477E633"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4B740A19"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February 2024</w:t>
            </w:r>
          </w:p>
        </w:tc>
        <w:tc>
          <w:tcPr>
            <w:tcW w:w="3127" w:type="dxa"/>
            <w:vAlign w:val="center"/>
          </w:tcPr>
          <w:p w14:paraId="7D0D1A60" w14:textId="6E44D62F"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30</w:t>
            </w:r>
          </w:p>
        </w:tc>
        <w:tc>
          <w:tcPr>
            <w:tcW w:w="3561" w:type="dxa"/>
          </w:tcPr>
          <w:p w14:paraId="3DB42EE5" w14:textId="5D395F62"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28</w:t>
            </w:r>
          </w:p>
        </w:tc>
      </w:tr>
      <w:tr w:rsidR="00501F00" w:rsidRPr="00FA6557" w14:paraId="117C7EC0"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46C718A8" w14:textId="77777777" w:rsidR="00501F00" w:rsidRPr="00FA6557" w:rsidRDefault="00501F00" w:rsidP="001B48D0">
            <w:pPr>
              <w:spacing w:before="0" w:after="0" w:line="240" w:lineRule="auto"/>
              <w:rPr>
                <w:rFonts w:asciiTheme="minorHAnsi" w:hAnsiTheme="minorHAnsi"/>
                <w:b/>
                <w:sz w:val="18"/>
                <w:szCs w:val="18"/>
              </w:rPr>
            </w:pPr>
            <w:r w:rsidRPr="00FA6557">
              <w:rPr>
                <w:rFonts w:asciiTheme="minorHAnsi" w:hAnsiTheme="minorHAnsi"/>
                <w:sz w:val="18"/>
                <w:szCs w:val="18"/>
              </w:rPr>
              <w:t>March 2024</w:t>
            </w:r>
          </w:p>
        </w:tc>
        <w:tc>
          <w:tcPr>
            <w:tcW w:w="3127" w:type="dxa"/>
            <w:vAlign w:val="center"/>
          </w:tcPr>
          <w:p w14:paraId="277C4875" w14:textId="61D9B651"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A6557">
              <w:rPr>
                <w:sz w:val="18"/>
                <w:szCs w:val="18"/>
              </w:rPr>
              <w:t>26</w:t>
            </w:r>
          </w:p>
        </w:tc>
        <w:tc>
          <w:tcPr>
            <w:tcW w:w="3561" w:type="dxa"/>
          </w:tcPr>
          <w:p w14:paraId="5F09AE9C" w14:textId="6BBC0798"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FA6557">
              <w:rPr>
                <w:sz w:val="18"/>
                <w:szCs w:val="18"/>
              </w:rPr>
              <w:t>38</w:t>
            </w:r>
          </w:p>
        </w:tc>
      </w:tr>
      <w:tr w:rsidR="00501F00" w:rsidRPr="00FA6557" w14:paraId="381E4CC3" w14:textId="77777777" w:rsidTr="001D7A60">
        <w:trPr>
          <w:trHeight w:hRule="exact" w:val="400"/>
        </w:trPr>
        <w:tc>
          <w:tcPr>
            <w:cnfStyle w:val="001000000000" w:firstRow="0" w:lastRow="0" w:firstColumn="1" w:lastColumn="0" w:oddVBand="0" w:evenVBand="0" w:oddHBand="0" w:evenHBand="0" w:firstRowFirstColumn="0" w:firstRowLastColumn="0" w:lastRowFirstColumn="0" w:lastRowLastColumn="0"/>
            <w:tcW w:w="3517" w:type="dxa"/>
          </w:tcPr>
          <w:p w14:paraId="70174AB0" w14:textId="77777777" w:rsidR="00501F00" w:rsidRPr="00FA6557" w:rsidRDefault="00501F00" w:rsidP="001B48D0">
            <w:pPr>
              <w:spacing w:before="0" w:after="0" w:line="240" w:lineRule="auto"/>
              <w:rPr>
                <w:rFonts w:asciiTheme="minorHAnsi" w:hAnsiTheme="minorHAnsi"/>
                <w:bCs/>
                <w:sz w:val="18"/>
                <w:szCs w:val="18"/>
              </w:rPr>
            </w:pPr>
            <w:r w:rsidRPr="00FA6557">
              <w:rPr>
                <w:rFonts w:asciiTheme="minorHAnsi" w:hAnsiTheme="minorHAnsi"/>
                <w:bCs/>
                <w:sz w:val="18"/>
                <w:szCs w:val="18"/>
              </w:rPr>
              <w:t>April 2024</w:t>
            </w:r>
          </w:p>
        </w:tc>
        <w:tc>
          <w:tcPr>
            <w:tcW w:w="3127" w:type="dxa"/>
            <w:vAlign w:val="center"/>
          </w:tcPr>
          <w:p w14:paraId="1A85C947" w14:textId="78343B55"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sz w:val="18"/>
                <w:szCs w:val="18"/>
              </w:rPr>
              <w:t>10</w:t>
            </w:r>
          </w:p>
        </w:tc>
        <w:tc>
          <w:tcPr>
            <w:tcW w:w="3561" w:type="dxa"/>
          </w:tcPr>
          <w:p w14:paraId="489931F5" w14:textId="60EA6085" w:rsidR="00501F00" w:rsidRPr="00FA6557" w:rsidRDefault="00501F00" w:rsidP="001B48D0">
            <w:pPr>
              <w:spacing w:before="0"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FA6557">
              <w:rPr>
                <w:bCs/>
                <w:sz w:val="18"/>
                <w:szCs w:val="18"/>
              </w:rPr>
              <w:t>32</w:t>
            </w:r>
          </w:p>
        </w:tc>
      </w:tr>
    </w:tbl>
    <w:p w14:paraId="716E6A13" w14:textId="7D78509C" w:rsidR="00C749C9" w:rsidRDefault="00441845" w:rsidP="00DA473C">
      <w:pPr>
        <w:pStyle w:val="Heading4"/>
      </w:pPr>
      <w:r w:rsidRPr="0078490F">
        <w:t xml:space="preserve">Staffing </w:t>
      </w:r>
    </w:p>
    <w:p w14:paraId="14E849CF" w14:textId="5A39E8A8" w:rsidR="007439E2" w:rsidRDefault="0CB40AB1" w:rsidP="007D38E1">
      <w:r>
        <w:t xml:space="preserve">At full capacity, the </w:t>
      </w:r>
      <w:r w:rsidR="0080431F">
        <w:t xml:space="preserve">provider’s </w:t>
      </w:r>
      <w:r>
        <w:t>team comprises five full</w:t>
      </w:r>
      <w:r w:rsidR="5D1F1300">
        <w:t>-</w:t>
      </w:r>
      <w:r>
        <w:t>time staff members, overseen by a program manager. As we understand it, their specific roles and position descriptions have evolved since the service commenced but cover intake, case management, finance and stakeholder engagement.</w:t>
      </w:r>
    </w:p>
    <w:p w14:paraId="4BD6B413" w14:textId="06F1E779" w:rsidR="00A62D40" w:rsidRPr="00344762" w:rsidRDefault="07CAB101" w:rsidP="001C76DE">
      <w:pPr>
        <w:pStyle w:val="Heading5"/>
      </w:pPr>
      <w:r>
        <w:t xml:space="preserve">Staffing issue 1. </w:t>
      </w:r>
      <w:r w:rsidR="1DB5915F">
        <w:t xml:space="preserve">Recruiting staff </w:t>
      </w:r>
      <w:r w:rsidR="1DCBFF3F">
        <w:t>who</w:t>
      </w:r>
      <w:r w:rsidR="0CB40AB1">
        <w:t xml:space="preserve"> need to be upskilled in domestic and family violence practice</w:t>
      </w:r>
    </w:p>
    <w:p w14:paraId="31305762" w14:textId="26A3E1F6" w:rsidR="00501E29" w:rsidRDefault="00A62D40" w:rsidP="007D38E1">
      <w:r w:rsidRPr="00344762">
        <w:t>The experience of the</w:t>
      </w:r>
      <w:r w:rsidR="00DB5C65" w:rsidRPr="00344762">
        <w:t xml:space="preserve"> EVP</w:t>
      </w:r>
      <w:r w:rsidRPr="00344762">
        <w:t xml:space="preserve"> place-based trial has suggested that two core skill sets are required</w:t>
      </w:r>
      <w:r w:rsidR="00A92F93" w:rsidRPr="00344762">
        <w:t xml:space="preserve"> for the service</w:t>
      </w:r>
      <w:r w:rsidRPr="00344762">
        <w:t>: domestic and family violence practice, and culturally competent practice.</w:t>
      </w:r>
      <w:r w:rsidR="00501E29" w:rsidRPr="00344762">
        <w:t xml:space="preserve"> As the provider points out, recruiting staff with deep experience in both areas </w:t>
      </w:r>
      <w:r w:rsidR="00441845" w:rsidRPr="00344762">
        <w:t>in the</w:t>
      </w:r>
      <w:r w:rsidR="00441845">
        <w:t xml:space="preserve"> small catchment for the place-based trial </w:t>
      </w:r>
      <w:r w:rsidR="00501E29">
        <w:t xml:space="preserve">is challenging. </w:t>
      </w:r>
      <w:r w:rsidR="00441845">
        <w:t>(In contrast, the national trial has been able to draw on human resources across Australia.)</w:t>
      </w:r>
    </w:p>
    <w:p w14:paraId="26353180" w14:textId="672B8F4F" w:rsidR="00A62D40" w:rsidRDefault="1DB5915F" w:rsidP="007D38E1">
      <w:r>
        <w:t xml:space="preserve">Whilst all staff have been either Aboriginal or Torres Strait Islander or people of </w:t>
      </w:r>
      <w:r w:rsidR="4F6534AA">
        <w:t>colour</w:t>
      </w:r>
      <w:r>
        <w:t xml:space="preserve">, and recruited </w:t>
      </w:r>
      <w:proofErr w:type="gramStart"/>
      <w:r>
        <w:t>on the basis of</w:t>
      </w:r>
      <w:proofErr w:type="gramEnd"/>
      <w:r>
        <w:t xml:space="preserve"> cultural competency, many lacked previous experience in the women’s safety sector.</w:t>
      </w:r>
      <w:r w:rsidR="0CB40AB1">
        <w:t xml:space="preserve"> </w:t>
      </w:r>
      <w:r>
        <w:t xml:space="preserve">A focus for training has been building skills </w:t>
      </w:r>
      <w:r w:rsidR="0CB40AB1">
        <w:t xml:space="preserve">in risk assessment and safety planning, </w:t>
      </w:r>
      <w:r>
        <w:t xml:space="preserve">as well as in </w:t>
      </w:r>
      <w:r w:rsidR="0CB40AB1">
        <w:t>trauma</w:t>
      </w:r>
      <w:r w:rsidR="03014613">
        <w:t>-</w:t>
      </w:r>
      <w:r w:rsidR="0CB40AB1">
        <w:t>informed practice</w:t>
      </w:r>
      <w:r>
        <w:t>. To this end, the team has participated in relevant training and professional development programs, including DV-Alert and common risk assessment training</w:t>
      </w:r>
      <w:r w:rsidR="004BF864">
        <w:t xml:space="preserve">. </w:t>
      </w:r>
      <w:r w:rsidR="5EE3CA97">
        <w:t>While t</w:t>
      </w:r>
      <w:r w:rsidR="004BF864">
        <w:t>raining was a focus for the establishment period,</w:t>
      </w:r>
      <w:r w:rsidR="5D570A23">
        <w:t xml:space="preserve"> </w:t>
      </w:r>
      <w:r w:rsidR="004BF864">
        <w:t xml:space="preserve">staff turnover has meant that new staff need to be trained on an ongoing basis, and in conjunction with supporting clients. </w:t>
      </w:r>
      <w:r w:rsidR="683092BA">
        <w:t xml:space="preserve">This appears to have had an impact on the extent to which risk assessment and safety planning are undertaken. </w:t>
      </w:r>
    </w:p>
    <w:p w14:paraId="0B711642" w14:textId="25FAC877" w:rsidR="00A62D40" w:rsidRDefault="00FB3650" w:rsidP="007D38E1">
      <w:r>
        <w:t>T</w:t>
      </w:r>
      <w:r w:rsidR="00A62D40">
        <w:t>he program manager role (which needed to be re-recruited at the time of writing this report) appears to be critical in providing dual oversight</w:t>
      </w:r>
      <w:r w:rsidR="002472B5">
        <w:t xml:space="preserve"> and practice support</w:t>
      </w:r>
      <w:r w:rsidR="00A62D40">
        <w:t xml:space="preserve">. However, the team are also close-knit, and </w:t>
      </w:r>
      <w:r w:rsidR="002472B5">
        <w:t xml:space="preserve">regularly discuss and workshop decisions about client support, illustrating where the strength of the broader team is important. </w:t>
      </w:r>
    </w:p>
    <w:p w14:paraId="7AE84CD2" w14:textId="52D0A64E" w:rsidR="00B01892" w:rsidRPr="004D0D0E" w:rsidRDefault="001B48D0" w:rsidP="00B01892">
      <w:r>
        <w:rPr>
          <w:noProof/>
        </w:rPr>
        <w:drawing>
          <wp:inline distT="0" distB="0" distL="0" distR="0" wp14:anchorId="0BC7B620" wp14:editId="4E301B55">
            <wp:extent cx="540000" cy="367796"/>
            <wp:effectExtent l="0" t="0" r="0" b="0"/>
            <wp:docPr id="940395774"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5774"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3E84777A" w14:textId="3F056D84" w:rsidR="00B01892" w:rsidRPr="00CB3547" w:rsidRDefault="683092BA" w:rsidP="009B746A">
      <w:pPr>
        <w:pStyle w:val="QuoteQ"/>
      </w:pPr>
      <w:r w:rsidRPr="00CB3547">
        <w:t>It's better practice to give support around the needs that they've identified. And yes, it's helping them to get in a better place [to avoid future violent relationships]. I'm just concerned that we might get into that thing of they come in</w:t>
      </w:r>
      <w:r w:rsidR="0006579F">
        <w:t>,</w:t>
      </w:r>
      <w:r w:rsidRPr="00CB3547">
        <w:t xml:space="preserve"> process money</w:t>
      </w:r>
      <w:r w:rsidR="0006579F">
        <w:t>,</w:t>
      </w:r>
      <w:r w:rsidRPr="00CB3547">
        <w:t xml:space="preserve"> they go out. Just conscious of that </w:t>
      </w:r>
      <w:r w:rsidR="42756F04" w:rsidRPr="00CB3547">
        <w:t>non-trauma-</w:t>
      </w:r>
      <w:r w:rsidRPr="00CB3547">
        <w:t xml:space="preserve">based practice. </w:t>
      </w:r>
      <w:r w:rsidRPr="0006579F">
        <w:rPr>
          <w:rFonts w:asciiTheme="majorHAnsi" w:hAnsiTheme="majorHAnsi"/>
          <w:sz w:val="18"/>
          <w:szCs w:val="18"/>
        </w:rPr>
        <w:t>Place-based trial provider</w:t>
      </w:r>
      <w:r w:rsidRPr="00CB3547">
        <w:t xml:space="preserve"> </w:t>
      </w:r>
    </w:p>
    <w:p w14:paraId="2F93C8E6" w14:textId="060CFE55" w:rsidR="00B01892" w:rsidRPr="00CB3547" w:rsidRDefault="683092BA" w:rsidP="009B746A">
      <w:pPr>
        <w:pStyle w:val="QuoteQ"/>
      </w:pPr>
      <w:r w:rsidRPr="00CB3547">
        <w:t xml:space="preserve">Knowing what the pressure points are and the intersectional points throughout the region. Where this is different throughout. It is </w:t>
      </w:r>
      <w:proofErr w:type="gramStart"/>
      <w:r w:rsidRPr="00CB3547">
        <w:t>really hard</w:t>
      </w:r>
      <w:proofErr w:type="gramEnd"/>
      <w:r w:rsidRPr="00CB3547">
        <w:t xml:space="preserve"> to find individual</w:t>
      </w:r>
      <w:r w:rsidR="578BB418" w:rsidRPr="00CB3547">
        <w:t>s</w:t>
      </w:r>
      <w:r w:rsidRPr="00CB3547">
        <w:t xml:space="preserve"> </w:t>
      </w:r>
      <w:r w:rsidR="26450E1B" w:rsidRPr="00CB3547">
        <w:t xml:space="preserve">who </w:t>
      </w:r>
      <w:r w:rsidRPr="00CB3547">
        <w:t>understand service delivery on top of that, providing a service that incorporates all that knowledge and supports workers and clients through that</w:t>
      </w:r>
      <w:r w:rsidRPr="0006579F">
        <w:rPr>
          <w:rFonts w:asciiTheme="majorHAnsi" w:hAnsiTheme="majorHAnsi"/>
          <w:sz w:val="18"/>
          <w:szCs w:val="18"/>
        </w:rPr>
        <w:t>. Place-based trial provider</w:t>
      </w:r>
    </w:p>
    <w:p w14:paraId="01B33FC8" w14:textId="1FBF0129" w:rsidR="007439E2" w:rsidRDefault="007C66D7" w:rsidP="001C76DE">
      <w:pPr>
        <w:pStyle w:val="Heading5"/>
      </w:pPr>
      <w:r>
        <w:lastRenderedPageBreak/>
        <w:t xml:space="preserve">Staffing issue 2. </w:t>
      </w:r>
      <w:r w:rsidR="00A62D40" w:rsidRPr="00A62D40">
        <w:t xml:space="preserve">Recruiting staff </w:t>
      </w:r>
      <w:r w:rsidR="007439E2" w:rsidRPr="00A62D40">
        <w:t>with cultural competency</w:t>
      </w:r>
      <w:r w:rsidR="007439E2" w:rsidRPr="00FB7649">
        <w:rPr>
          <w:i/>
          <w:iCs/>
        </w:rPr>
        <w:t xml:space="preserve"> and</w:t>
      </w:r>
      <w:r w:rsidR="007439E2" w:rsidRPr="00A62D40">
        <w:t xml:space="preserve"> experience across the service </w:t>
      </w:r>
      <w:r w:rsidR="00A62D40" w:rsidRPr="00A62D40">
        <w:t>footprint (</w:t>
      </w:r>
      <w:r w:rsidR="007439E2" w:rsidRPr="00A62D40">
        <w:t xml:space="preserve">especially in more remote communities) </w:t>
      </w:r>
    </w:p>
    <w:p w14:paraId="6E1A87B9" w14:textId="0D0D7E75" w:rsidR="00F8728B" w:rsidRDefault="002472B5" w:rsidP="007D38E1">
      <w:r>
        <w:t>Intake and case workers have been largely drawn from the Cairns region.</w:t>
      </w:r>
      <w:r w:rsidR="00C04828">
        <w:t xml:space="preserve"> Staff have spoken about the importance of sharing language and a similar cultural background to participants, both in meeting client needs, </w:t>
      </w:r>
      <w:proofErr w:type="gramStart"/>
      <w:r w:rsidR="00C04828">
        <w:t>and also</w:t>
      </w:r>
      <w:proofErr w:type="gramEnd"/>
      <w:r w:rsidR="00C04828">
        <w:t xml:space="preserve"> expanding their own practice.</w:t>
      </w:r>
      <w:r w:rsidR="00F8728B" w:rsidRPr="00F8728B">
        <w:t xml:space="preserve"> </w:t>
      </w:r>
    </w:p>
    <w:p w14:paraId="41751312" w14:textId="6DE24503" w:rsidR="00C04828" w:rsidRDefault="00F8728B" w:rsidP="007D38E1">
      <w:r>
        <w:t xml:space="preserve">This is important for communication </w:t>
      </w:r>
      <w:proofErr w:type="gramStart"/>
      <w:r>
        <w:t>and also</w:t>
      </w:r>
      <w:proofErr w:type="gramEnd"/>
      <w:r>
        <w:t xml:space="preserve"> for safety. For example, a client from a remote community who self-referred to </w:t>
      </w:r>
      <w:r w:rsidR="1DAE5972">
        <w:t xml:space="preserve">the </w:t>
      </w:r>
      <w:r>
        <w:t xml:space="preserve">EVP felt that the team lacked the experience, skills and local knowledge to help plan and safely execute </w:t>
      </w:r>
      <w:r w:rsidR="00D46288">
        <w:t>an escape</w:t>
      </w:r>
      <w:r>
        <w:t xml:space="preserve"> to the mainland. This client was at high risk of lateral community violence, and there were no on the ground services that </w:t>
      </w:r>
      <w:r w:rsidR="00D46288">
        <w:t xml:space="preserve">were </w:t>
      </w:r>
      <w:r>
        <w:t xml:space="preserve">trusted to </w:t>
      </w:r>
      <w:r w:rsidR="00353B97">
        <w:t xml:space="preserve">provide </w:t>
      </w:r>
      <w:r>
        <w:t>support.</w:t>
      </w:r>
    </w:p>
    <w:p w14:paraId="788DCB65" w14:textId="78D98369" w:rsidR="006D6CC2" w:rsidRPr="00344762" w:rsidRDefault="0080431F" w:rsidP="007D38E1">
      <w:r>
        <w:t>The place-based trial provider</w:t>
      </w:r>
      <w:r w:rsidR="64EA3DDA" w:rsidRPr="00344762">
        <w:t xml:space="preserve"> </w:t>
      </w:r>
      <w:r w:rsidR="008B3054" w:rsidRPr="00344762">
        <w:t>is</w:t>
      </w:r>
      <w:r w:rsidR="64EA3DDA" w:rsidRPr="00344762">
        <w:t xml:space="preserve"> now focusing on recruiting staff from across the region (and have just recruited </w:t>
      </w:r>
      <w:r w:rsidR="3758328C" w:rsidRPr="00344762">
        <w:t xml:space="preserve">a </w:t>
      </w:r>
      <w:r w:rsidR="64EA3DDA" w:rsidRPr="00344762">
        <w:t xml:space="preserve">staff member from the Torres Strait) </w:t>
      </w:r>
      <w:proofErr w:type="gramStart"/>
      <w:r w:rsidR="64EA3DDA" w:rsidRPr="00344762">
        <w:t>and also</w:t>
      </w:r>
      <w:proofErr w:type="gramEnd"/>
      <w:r w:rsidR="64EA3DDA" w:rsidRPr="00344762">
        <w:t xml:space="preserve"> having the program manager role provide ongoing practice coaching to supplement the mentoring provided by senior women</w:t>
      </w:r>
      <w:r w:rsidR="00344762">
        <w:t xml:space="preserve"> – </w:t>
      </w:r>
      <w:r w:rsidR="00685FEE" w:rsidRPr="00344762">
        <w:t xml:space="preserve">community </w:t>
      </w:r>
      <w:r w:rsidR="003E6FA3">
        <w:t>E</w:t>
      </w:r>
      <w:r w:rsidR="00685FEE" w:rsidRPr="00344762">
        <w:t>lders working for</w:t>
      </w:r>
      <w:r w:rsidR="007E6F38">
        <w:t xml:space="preserve"> the provider</w:t>
      </w:r>
      <w:r w:rsidR="00685FEE" w:rsidRPr="00344762">
        <w:t xml:space="preserve">. </w:t>
      </w:r>
    </w:p>
    <w:p w14:paraId="7A208B1E" w14:textId="2C5B3FEE" w:rsidR="007439E2" w:rsidRPr="00344762" w:rsidRDefault="007C66D7" w:rsidP="001C76DE">
      <w:pPr>
        <w:pStyle w:val="Heading5"/>
      </w:pPr>
      <w:r>
        <w:t>Staffing issue 3. C</w:t>
      </w:r>
      <w:r w:rsidR="003B320A" w:rsidRPr="00344762">
        <w:t xml:space="preserve">ompeting for staff </w:t>
      </w:r>
    </w:p>
    <w:p w14:paraId="34DE58B1" w14:textId="6E0E24F5" w:rsidR="008F73DA" w:rsidRDefault="29F5B970" w:rsidP="007D38E1">
      <w:r w:rsidRPr="00344762">
        <w:t xml:space="preserve">The Aboriginal and Torres Strait Islander </w:t>
      </w:r>
      <w:r w:rsidR="6759D177" w:rsidRPr="00344762">
        <w:t>community-controlled</w:t>
      </w:r>
      <w:r w:rsidRPr="00344762">
        <w:t xml:space="preserve"> sector’s lack of ability to compete with higher wages offered by mainstream not</w:t>
      </w:r>
      <w:r w:rsidR="30D9E36D" w:rsidRPr="00344762">
        <w:t>-</w:t>
      </w:r>
      <w:r w:rsidRPr="00344762">
        <w:t>for</w:t>
      </w:r>
      <w:r w:rsidR="2A5359BE" w:rsidRPr="00344762">
        <w:t>-</w:t>
      </w:r>
      <w:r w:rsidRPr="00344762">
        <w:t>profits and government organisations is well documented in the literature</w:t>
      </w:r>
      <w:r>
        <w:t xml:space="preserve">. </w:t>
      </w:r>
      <w:r w:rsidR="0080431F">
        <w:t>The provider</w:t>
      </w:r>
      <w:r>
        <w:t xml:space="preserve"> </w:t>
      </w:r>
      <w:r w:rsidR="00542ADA">
        <w:t>notes</w:t>
      </w:r>
      <w:r>
        <w:t xml:space="preserve"> that this has made it difficult to </w:t>
      </w:r>
      <w:r w:rsidR="547A7D7A">
        <w:t xml:space="preserve">recruit, attract and retain </w:t>
      </w:r>
      <w:r w:rsidR="003B320A">
        <w:t>managerial staff. Within the EVP funding</w:t>
      </w:r>
      <w:r w:rsidR="00AA5178">
        <w:t xml:space="preserve"> envelope,</w:t>
      </w:r>
      <w:r w:rsidR="003B320A">
        <w:t xml:space="preserve"> it would be possible </w:t>
      </w:r>
      <w:r w:rsidR="00AA5178">
        <w:t xml:space="preserve">for </w:t>
      </w:r>
      <w:r w:rsidR="00F103D3">
        <w:t xml:space="preserve">the </w:t>
      </w:r>
      <w:r w:rsidR="0080431F">
        <w:t>provider</w:t>
      </w:r>
      <w:r w:rsidR="00AA5178">
        <w:t xml:space="preserve"> </w:t>
      </w:r>
      <w:r w:rsidR="003B320A">
        <w:t xml:space="preserve">to pay staff </w:t>
      </w:r>
      <w:r w:rsidR="00AA5178">
        <w:t xml:space="preserve">working on the program </w:t>
      </w:r>
      <w:r w:rsidR="003B320A">
        <w:t xml:space="preserve">higher wages. However, this would be </w:t>
      </w:r>
      <w:r w:rsidR="00AA5178">
        <w:t xml:space="preserve">contrary to the community award they usually abide by and potentially create internal dissension within </w:t>
      </w:r>
      <w:r w:rsidR="00AF4A41">
        <w:t>the provider</w:t>
      </w:r>
      <w:r w:rsidR="00AA5178">
        <w:t xml:space="preserve">, where staff working on different programs are paid at different rates. </w:t>
      </w:r>
      <w:r w:rsidR="003B320A">
        <w:t xml:space="preserve">In addition, </w:t>
      </w:r>
      <w:r w:rsidR="00AA5178">
        <w:t xml:space="preserve">feedback has been </w:t>
      </w:r>
      <w:r w:rsidR="441095F0">
        <w:t xml:space="preserve">that </w:t>
      </w:r>
      <w:r w:rsidR="003B320A">
        <w:t xml:space="preserve">the </w:t>
      </w:r>
      <w:r w:rsidR="5D2D96CA">
        <w:t>short-term</w:t>
      </w:r>
      <w:r w:rsidR="003B320A">
        <w:t xml:space="preserve"> </w:t>
      </w:r>
      <w:r w:rsidR="00AA5178">
        <w:t xml:space="preserve">nature of the pilot has meant that the positions can be less attractive than ongoing roles in </w:t>
      </w:r>
      <w:r w:rsidR="07C75185">
        <w:t>the community</w:t>
      </w:r>
      <w:r w:rsidR="00AA5178">
        <w:t xml:space="preserve"> sector in Cairns. </w:t>
      </w:r>
    </w:p>
    <w:p w14:paraId="2DA7DC52" w14:textId="372C679C" w:rsidR="009630CD" w:rsidRDefault="009D2B7E" w:rsidP="00DA473C">
      <w:pPr>
        <w:pStyle w:val="Heading4"/>
      </w:pPr>
      <w:r>
        <w:t>Systems and d</w:t>
      </w:r>
      <w:r w:rsidR="009630CD">
        <w:t>ata</w:t>
      </w:r>
    </w:p>
    <w:p w14:paraId="420A8650" w14:textId="3427CD84" w:rsidR="009630CD" w:rsidRDefault="009D2B7E" w:rsidP="007D38E1">
      <w:r>
        <w:t>As mentioned, the provider has been challenged when developing and implementing systems, including data, finances and staff training, coaching and supervision. Impacts of this include t</w:t>
      </w:r>
      <w:r w:rsidR="009630CD">
        <w:t xml:space="preserve">he data available to this evaluation </w:t>
      </w:r>
      <w:r>
        <w:t xml:space="preserve">(which </w:t>
      </w:r>
      <w:r w:rsidR="009630CD">
        <w:t xml:space="preserve">has been extremely limited, and not in line with what </w:t>
      </w:r>
      <w:r>
        <w:t>was</w:t>
      </w:r>
      <w:r w:rsidR="009630CD">
        <w:t xml:space="preserve"> intended to be collected</w:t>
      </w:r>
      <w:r>
        <w:t xml:space="preserve">) and potentially staff and client safety. </w:t>
      </w:r>
      <w:r w:rsidR="00CE3C34">
        <w:t xml:space="preserve">The place-based trial provider </w:t>
      </w:r>
      <w:r w:rsidR="00542ADA">
        <w:t>notes</w:t>
      </w:r>
      <w:r w:rsidR="00CE3C34">
        <w:t xml:space="preserve"> that an extended establishment period would have helped mitigate </w:t>
      </w:r>
      <w:proofErr w:type="gramStart"/>
      <w:r w:rsidR="00CE3C34">
        <w:t>all of</w:t>
      </w:r>
      <w:proofErr w:type="gramEnd"/>
      <w:r w:rsidR="00CE3C34">
        <w:t xml:space="preserve"> these issues. </w:t>
      </w:r>
    </w:p>
    <w:p w14:paraId="00DDF584" w14:textId="609AA129" w:rsidR="00205A06" w:rsidRDefault="00205A06" w:rsidP="00F212EA">
      <w:pPr>
        <w:pStyle w:val="Heading3"/>
      </w:pPr>
      <w:bookmarkStart w:id="28" w:name="_Toc138489504"/>
      <w:bookmarkStart w:id="29" w:name="_Toc138661933"/>
      <w:r w:rsidRPr="00E74DE2">
        <w:t>H</w:t>
      </w:r>
      <w:r w:rsidRPr="00DE73A1">
        <w:t xml:space="preserve">ow efficient was </w:t>
      </w:r>
      <w:r w:rsidRPr="00D148D7">
        <w:t>the</w:t>
      </w:r>
      <w:r w:rsidRPr="00DE73A1">
        <w:t xml:space="preserve"> model in providing funding to individuals?</w:t>
      </w:r>
      <w:bookmarkEnd w:id="28"/>
      <w:bookmarkEnd w:id="29"/>
      <w:r w:rsidRPr="00DE73A1">
        <w:t xml:space="preserve"> </w:t>
      </w:r>
    </w:p>
    <w:p w14:paraId="7A595D91" w14:textId="1263064B" w:rsidR="000F7CA7" w:rsidRDefault="00E61F63" w:rsidP="00205A06">
      <w:r>
        <w:t>A cost effectiveness analysis was deemed outside the scope of this evaluation, noting th</w:t>
      </w:r>
      <w:r w:rsidR="006A76BC">
        <w:t>e limited number of clients</w:t>
      </w:r>
      <w:r w:rsidR="00C07659">
        <w:t>,</w:t>
      </w:r>
      <w:r w:rsidR="006A76BC">
        <w:t xml:space="preserve"> and hence data. W</w:t>
      </w:r>
      <w:r w:rsidR="000F7CA7">
        <w:t xml:space="preserve">hen viewed through an equity and system lens, the trial provides an argument for government to consider variable funding models. The increased cost to deliver the EVP in remote areas through the place-based trial should be considered </w:t>
      </w:r>
      <w:proofErr w:type="gramStart"/>
      <w:r w:rsidR="000F7CA7">
        <w:t>in light of</w:t>
      </w:r>
      <w:proofErr w:type="gramEnd"/>
      <w:r w:rsidR="000F7CA7">
        <w:t>:</w:t>
      </w:r>
    </w:p>
    <w:p w14:paraId="205DBD4D" w14:textId="14AECE4B" w:rsidR="000F7CA7" w:rsidRDefault="000F7CA7" w:rsidP="000F7CA7">
      <w:pPr>
        <w:pStyle w:val="Bullet1"/>
      </w:pPr>
      <w:r>
        <w:t xml:space="preserve">the burden faced by individuals and their families and communities continuing to live in violent situations </w:t>
      </w:r>
    </w:p>
    <w:p w14:paraId="06248948" w14:textId="3984F8B3" w:rsidR="000F7CA7" w:rsidRDefault="000F7CA7" w:rsidP="000F7CA7">
      <w:pPr>
        <w:pStyle w:val="Bullet1"/>
      </w:pPr>
      <w:r>
        <w:t>increased costs to deliver services in regional and remote areas</w:t>
      </w:r>
    </w:p>
    <w:p w14:paraId="37569910" w14:textId="08783B46" w:rsidR="000F7CA7" w:rsidRDefault="000F7CA7" w:rsidP="000F7CA7">
      <w:pPr>
        <w:pStyle w:val="Bullet1"/>
      </w:pPr>
      <w:r>
        <w:t xml:space="preserve">the investment in building capacity in community-controlled organisations and place-based system collaboration. </w:t>
      </w:r>
    </w:p>
    <w:p w14:paraId="03B1D6B5" w14:textId="04AA6346" w:rsidR="009D2B7E" w:rsidRPr="00BC5008" w:rsidRDefault="000F7CA7" w:rsidP="000F7CA7">
      <w:r>
        <w:t xml:space="preserve">Whilst this evaluation </w:t>
      </w:r>
      <w:r w:rsidR="00542ADA">
        <w:t>was not</w:t>
      </w:r>
      <w:r>
        <w:t xml:space="preserve"> tasked with modelling these comparative outcomes, it is recommended that the department consider future work in this area. </w:t>
      </w:r>
      <w:r w:rsidR="738078C1">
        <w:t>For future efficiency, there is an opportunity to consider ways to better support capacity in community</w:t>
      </w:r>
      <w:r w:rsidR="2075970A">
        <w:t>-</w:t>
      </w:r>
      <w:r w:rsidR="738078C1">
        <w:t xml:space="preserve">controlled organisations with respect to scale, staffing, systems and data. </w:t>
      </w:r>
    </w:p>
    <w:p w14:paraId="00D5B61D" w14:textId="3CCFE460" w:rsidR="00D46972" w:rsidRDefault="00D46972" w:rsidP="00DA473C">
      <w:pPr>
        <w:pStyle w:val="Heading2"/>
      </w:pPr>
      <w:bookmarkStart w:id="30" w:name="_Toc173657801"/>
      <w:r w:rsidRPr="005709DB">
        <w:lastRenderedPageBreak/>
        <w:t>Was the design of the trial appropriate to supporting its objectives?</w:t>
      </w:r>
      <w:bookmarkEnd w:id="30"/>
    </w:p>
    <w:tbl>
      <w:tblPr>
        <w:tblStyle w:val="TableGrid"/>
        <w:tblW w:w="10318" w:type="dxa"/>
        <w:tblBorders>
          <w:top w:val="none" w:sz="0" w:space="0" w:color="auto"/>
          <w:left w:val="single" w:sz="24" w:space="0" w:color="3F7497"/>
          <w:bottom w:val="none" w:sz="0" w:space="0" w:color="auto"/>
          <w:right w:val="none" w:sz="0" w:space="0" w:color="auto"/>
          <w:insideH w:val="none" w:sz="0" w:space="0" w:color="auto"/>
          <w:insideV w:val="none" w:sz="0" w:space="0" w:color="auto"/>
        </w:tblBorders>
        <w:shd w:val="clear" w:color="auto" w:fill="EAF1F6"/>
        <w:tblLook w:val="04A0" w:firstRow="1" w:lastRow="0" w:firstColumn="1" w:lastColumn="0" w:noHBand="0" w:noVBand="1"/>
      </w:tblPr>
      <w:tblGrid>
        <w:gridCol w:w="10318"/>
      </w:tblGrid>
      <w:tr w:rsidR="002D18E5" w:rsidRPr="002D18E5" w14:paraId="69B5625F" w14:textId="77777777" w:rsidTr="000F7CA7">
        <w:trPr>
          <w:trHeight w:val="1829"/>
        </w:trPr>
        <w:tc>
          <w:tcPr>
            <w:tcW w:w="10318" w:type="dxa"/>
            <w:tcBorders>
              <w:left w:val="single" w:sz="24" w:space="0" w:color="40C1AB" w:themeColor="accent5"/>
              <w:bottom w:val="nil"/>
            </w:tcBorders>
            <w:shd w:val="clear" w:color="auto" w:fill="EEF6F6" w:themeFill="background2" w:themeFillTint="33"/>
          </w:tcPr>
          <w:p w14:paraId="75409B0B" w14:textId="77777777" w:rsidR="002D18E5" w:rsidRPr="00FA6557" w:rsidRDefault="002D18E5" w:rsidP="002D18E5">
            <w:pPr>
              <w:widowControl w:val="0"/>
              <w:ind w:right="27"/>
              <w:jc w:val="left"/>
              <w:outlineLvl w:val="3"/>
              <w:rPr>
                <w:rFonts w:ascii="Barlow SemiBold" w:eastAsia="Barlow" w:hAnsi="Barlow SemiBold" w:cs="Calibri"/>
                <w:color w:val="203A4B"/>
                <w:sz w:val="20"/>
                <w:szCs w:val="20"/>
              </w:rPr>
            </w:pPr>
            <w:r w:rsidRPr="00FA6557">
              <w:rPr>
                <w:rFonts w:ascii="Barlow SemiBold" w:eastAsia="Barlow" w:hAnsi="Barlow SemiBold" w:cs="Calibri"/>
                <w:noProof/>
                <w:color w:val="203A4B"/>
                <w:sz w:val="20"/>
                <w:szCs w:val="20"/>
              </w:rPr>
              <w:drawing>
                <wp:inline distT="0" distB="0" distL="0" distR="0" wp14:anchorId="0BB8AC82" wp14:editId="46BEB45E">
                  <wp:extent cx="386862" cy="386862"/>
                  <wp:effectExtent l="0" t="0" r="0" b="0"/>
                  <wp:docPr id="1913715212" name="Graphic 1913715212">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0263" name="Graphic 1076000263">
                            <a:extLst>
                              <a:ext uri="{FF2B5EF4-FFF2-40B4-BE49-F238E27FC236}">
                                <a16:creationId xmlns:a16="http://schemas.microsoft.com/office/drawing/2014/main" id="{FF8EA713-3EFF-4992-4E0C-636970809E68}"/>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0" y="0"/>
                            <a:ext cx="393034" cy="393034"/>
                          </a:xfrm>
                          <a:prstGeom prst="rect">
                            <a:avLst/>
                          </a:prstGeom>
                        </pic:spPr>
                      </pic:pic>
                    </a:graphicData>
                  </a:graphic>
                </wp:inline>
              </w:drawing>
            </w:r>
          </w:p>
          <w:p w14:paraId="4A88F32D" w14:textId="77777777" w:rsidR="002D18E5" w:rsidRPr="00542ADA" w:rsidRDefault="002D18E5" w:rsidP="002D18E5">
            <w:pPr>
              <w:widowControl w:val="0"/>
              <w:ind w:right="27"/>
              <w:jc w:val="left"/>
              <w:outlineLvl w:val="3"/>
              <w:rPr>
                <w:rFonts w:eastAsia="Barlow" w:cs="Calibri"/>
                <w:color w:val="203A4B"/>
                <w:sz w:val="20"/>
                <w:szCs w:val="20"/>
              </w:rPr>
            </w:pPr>
            <w:r w:rsidRPr="00542ADA">
              <w:rPr>
                <w:rFonts w:eastAsia="Barlow" w:cs="Calibri"/>
                <w:color w:val="203A4B"/>
                <w:sz w:val="20"/>
                <w:szCs w:val="20"/>
              </w:rPr>
              <w:t>This section addresses the following evaluation questions:</w:t>
            </w:r>
          </w:p>
          <w:p w14:paraId="46EBF98D" w14:textId="77777777" w:rsidR="002D18E5" w:rsidRPr="00FA6557" w:rsidRDefault="002D18E5" w:rsidP="002D18E5">
            <w:pPr>
              <w:pStyle w:val="Bullet1"/>
              <w:rPr>
                <w:sz w:val="20"/>
                <w:szCs w:val="20"/>
              </w:rPr>
            </w:pPr>
            <w:r w:rsidRPr="00542ADA">
              <w:rPr>
                <w:sz w:val="20"/>
                <w:szCs w:val="20"/>
              </w:rPr>
              <w:t>How responsive has the service been</w:t>
            </w:r>
            <w:r w:rsidRPr="00FA6557">
              <w:rPr>
                <w:sz w:val="20"/>
                <w:szCs w:val="20"/>
              </w:rPr>
              <w:t xml:space="preserve"> to known and emerging local needs?</w:t>
            </w:r>
          </w:p>
          <w:p w14:paraId="6E66681F" w14:textId="65D16E7C" w:rsidR="002D18E5" w:rsidRPr="00FA6557" w:rsidRDefault="002D18E5" w:rsidP="002D18E5">
            <w:pPr>
              <w:pStyle w:val="Bullet1"/>
              <w:rPr>
                <w:rFonts w:ascii="Barlow" w:eastAsia="Barlow" w:hAnsi="Barlow" w:cs="Calibri"/>
                <w:color w:val="auto"/>
                <w:sz w:val="20"/>
                <w:szCs w:val="20"/>
              </w:rPr>
            </w:pPr>
            <w:r w:rsidRPr="00FA6557">
              <w:rPr>
                <w:sz w:val="20"/>
                <w:szCs w:val="20"/>
              </w:rPr>
              <w:t>What were the key design components that facilitated or hindered successful service delivery?</w:t>
            </w:r>
          </w:p>
        </w:tc>
      </w:tr>
      <w:tr w:rsidR="002D18E5" w:rsidRPr="002D18E5" w14:paraId="4153F510" w14:textId="77777777" w:rsidTr="000F7CA7">
        <w:trPr>
          <w:trHeight w:val="1827"/>
        </w:trPr>
        <w:tc>
          <w:tcPr>
            <w:tcW w:w="10318" w:type="dxa"/>
            <w:tcBorders>
              <w:left w:val="single" w:sz="24" w:space="0" w:color="40C1AB" w:themeColor="accent5"/>
            </w:tcBorders>
            <w:shd w:val="clear" w:color="auto" w:fill="EEF6F6" w:themeFill="background2" w:themeFillTint="33"/>
          </w:tcPr>
          <w:p w14:paraId="6E8BD31D" w14:textId="77777777" w:rsidR="002D18E5" w:rsidRPr="00FA6557" w:rsidRDefault="002D18E5" w:rsidP="002D18E5">
            <w:pPr>
              <w:widowControl w:val="0"/>
              <w:spacing w:before="0"/>
              <w:ind w:right="27"/>
              <w:rPr>
                <w:rFonts w:ascii="Barlow SemiBold" w:eastAsia="Barlow" w:hAnsi="Barlow SemiBold" w:cs="Calibri"/>
                <w:color w:val="203A4B"/>
                <w:sz w:val="20"/>
                <w:szCs w:val="20"/>
              </w:rPr>
            </w:pPr>
            <w:r w:rsidRPr="00FA6557">
              <w:rPr>
                <w:rFonts w:ascii="Barlow" w:eastAsia="Barlow" w:hAnsi="Barlow" w:cs="Calibri"/>
                <w:noProof/>
                <w:color w:val="auto"/>
                <w:sz w:val="20"/>
                <w:szCs w:val="20"/>
              </w:rPr>
              <w:drawing>
                <wp:inline distT="0" distB="0" distL="0" distR="0" wp14:anchorId="1D1A5C62" wp14:editId="1756D41A">
                  <wp:extent cx="422031" cy="422031"/>
                  <wp:effectExtent l="0" t="0" r="0" b="0"/>
                  <wp:docPr id="869058209" name="Graphic 869058209">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pic:blipFill>
                        <pic:spPr>
                          <a:xfrm>
                            <a:off x="0" y="0"/>
                            <a:ext cx="429394" cy="429394"/>
                          </a:xfrm>
                          <a:prstGeom prst="rect">
                            <a:avLst/>
                          </a:prstGeom>
                        </pic:spPr>
                      </pic:pic>
                    </a:graphicData>
                  </a:graphic>
                </wp:inline>
              </w:drawing>
            </w:r>
          </w:p>
          <w:p w14:paraId="052F025D" w14:textId="77777777" w:rsidR="002D18E5" w:rsidRPr="00914785" w:rsidRDefault="002D18E5" w:rsidP="002D18E5">
            <w:pPr>
              <w:widowControl w:val="0"/>
              <w:spacing w:before="0"/>
              <w:ind w:right="27"/>
              <w:rPr>
                <w:rFonts w:eastAsia="Barlow" w:cs="Calibri"/>
                <w:color w:val="203A4B"/>
                <w:sz w:val="20"/>
                <w:szCs w:val="20"/>
              </w:rPr>
            </w:pPr>
            <w:r w:rsidRPr="00914785">
              <w:rPr>
                <w:rFonts w:eastAsia="Barlow" w:cs="Calibri"/>
                <w:color w:val="203A4B"/>
                <w:sz w:val="20"/>
                <w:szCs w:val="20"/>
              </w:rPr>
              <w:t>Key findings:</w:t>
            </w:r>
          </w:p>
          <w:p w14:paraId="2D331B2F" w14:textId="29DA7A27" w:rsidR="002D18E5" w:rsidRPr="00FA6557" w:rsidRDefault="002B5536" w:rsidP="002B5536">
            <w:pPr>
              <w:pStyle w:val="Bullet1"/>
              <w:rPr>
                <w:color w:val="FF0000"/>
                <w:sz w:val="20"/>
                <w:szCs w:val="20"/>
              </w:rPr>
            </w:pPr>
            <w:r w:rsidRPr="00FA6557">
              <w:rPr>
                <w:sz w:val="20"/>
                <w:szCs w:val="20"/>
              </w:rPr>
              <w:t xml:space="preserve">The place-based trial has worked well to illustrate the practice and benefits of culturally appropriate service delivery. This has demonstrated a need to extend national programs to ensure equitable access for Aboriginal and Torres Strait Islander peoples. </w:t>
            </w:r>
          </w:p>
          <w:p w14:paraId="1CA6AD52" w14:textId="77777777" w:rsidR="002D18E5" w:rsidRPr="00FA6557" w:rsidRDefault="002D18E5" w:rsidP="002D18E5">
            <w:pPr>
              <w:widowControl w:val="0"/>
              <w:ind w:right="27"/>
              <w:jc w:val="left"/>
              <w:outlineLvl w:val="3"/>
              <w:rPr>
                <w:rFonts w:ascii="Barlow SemiBold" w:eastAsia="Barlow" w:hAnsi="Barlow SemiBold" w:cs="Calibri"/>
                <w:color w:val="203A4B"/>
                <w:sz w:val="20"/>
                <w:szCs w:val="20"/>
              </w:rPr>
            </w:pPr>
            <w:r w:rsidRPr="00FA6557">
              <w:rPr>
                <w:rFonts w:ascii="Barlow SemiBold" w:eastAsia="Barlow" w:hAnsi="Barlow SemiBold" w:cs="Calibri"/>
                <w:noProof/>
                <w:color w:val="203A4B"/>
                <w:sz w:val="20"/>
                <w:szCs w:val="20"/>
              </w:rPr>
              <w:drawing>
                <wp:inline distT="0" distB="0" distL="0" distR="0" wp14:anchorId="79139B45" wp14:editId="00389E41">
                  <wp:extent cx="445477" cy="445477"/>
                  <wp:effectExtent l="0" t="0" r="0" b="0"/>
                  <wp:docPr id="1975833721" name="Graphic 1975833721">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3175" name="Graphic 1666063175">
                            <a:extLst>
                              <a:ext uri="{FF2B5EF4-FFF2-40B4-BE49-F238E27FC236}">
                                <a16:creationId xmlns:a16="http://schemas.microsoft.com/office/drawing/2014/main" id="{2279F3DC-9511-3EA3-622C-AB82FA06BD2D}"/>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pic:blipFill>
                        <pic:spPr>
                          <a:xfrm>
                            <a:off x="0" y="0"/>
                            <a:ext cx="450874" cy="450874"/>
                          </a:xfrm>
                          <a:prstGeom prst="rect">
                            <a:avLst/>
                          </a:prstGeom>
                        </pic:spPr>
                      </pic:pic>
                    </a:graphicData>
                  </a:graphic>
                </wp:inline>
              </w:drawing>
            </w:r>
          </w:p>
        </w:tc>
      </w:tr>
      <w:tr w:rsidR="002D18E5" w:rsidRPr="002D18E5" w14:paraId="1FB55CDF" w14:textId="77777777" w:rsidTr="002B5536">
        <w:trPr>
          <w:trHeight w:val="426"/>
        </w:trPr>
        <w:tc>
          <w:tcPr>
            <w:tcW w:w="10318" w:type="dxa"/>
            <w:tcBorders>
              <w:left w:val="single" w:sz="24" w:space="0" w:color="40C1AB" w:themeColor="accent5"/>
            </w:tcBorders>
            <w:shd w:val="clear" w:color="auto" w:fill="EEF6F6" w:themeFill="background2" w:themeFillTint="33"/>
          </w:tcPr>
          <w:p w14:paraId="4CED2B39" w14:textId="77777777" w:rsidR="002D18E5" w:rsidRPr="00914785" w:rsidRDefault="002D18E5" w:rsidP="002D18E5">
            <w:pPr>
              <w:widowControl w:val="0"/>
              <w:spacing w:before="0"/>
              <w:ind w:right="27"/>
              <w:rPr>
                <w:rFonts w:eastAsia="Barlow" w:cs="Calibri"/>
                <w:b/>
                <w:bCs/>
                <w:color w:val="203A4B"/>
                <w:sz w:val="20"/>
                <w:szCs w:val="20"/>
              </w:rPr>
            </w:pPr>
            <w:r w:rsidRPr="00914785">
              <w:rPr>
                <w:rFonts w:eastAsia="Barlow" w:cs="Calibri"/>
                <w:color w:val="203A4B"/>
                <w:sz w:val="20"/>
                <w:szCs w:val="20"/>
              </w:rPr>
              <w:t>Considerations for future implementation of the EVP and post-trial programs include:</w:t>
            </w:r>
          </w:p>
          <w:p w14:paraId="31C64E44" w14:textId="1342A352" w:rsidR="002D18E5" w:rsidRPr="00FA6557" w:rsidRDefault="002B5536" w:rsidP="00654B7E">
            <w:pPr>
              <w:pStyle w:val="Bullet1"/>
              <w:jc w:val="left"/>
              <w:rPr>
                <w:sz w:val="20"/>
                <w:szCs w:val="20"/>
              </w:rPr>
            </w:pPr>
            <w:r w:rsidRPr="00FA6557">
              <w:rPr>
                <w:sz w:val="20"/>
                <w:szCs w:val="20"/>
              </w:rPr>
              <w:t>That good cultural practices demonstrated by the place-based trial provider, and need for local service provision for successful place-based service delivery, are</w:t>
            </w:r>
            <w:r w:rsidR="00EA289E" w:rsidRPr="00FA6557">
              <w:rPr>
                <w:sz w:val="20"/>
                <w:szCs w:val="20"/>
              </w:rPr>
              <w:t xml:space="preserve"> considered as models for future place-based procurement.</w:t>
            </w:r>
            <w:r w:rsidR="002D18E5" w:rsidRPr="00FA6557">
              <w:rPr>
                <w:sz w:val="20"/>
                <w:szCs w:val="20"/>
              </w:rPr>
              <w:t xml:space="preserve">  </w:t>
            </w:r>
          </w:p>
        </w:tc>
      </w:tr>
    </w:tbl>
    <w:p w14:paraId="04B11A06" w14:textId="77777777" w:rsidR="004F7163" w:rsidRDefault="004F7163" w:rsidP="00F212EA">
      <w:pPr>
        <w:pStyle w:val="Heading3"/>
      </w:pPr>
      <w:r w:rsidRPr="00077531">
        <w:t>How responsive has the service been to known and emerging local needs?</w:t>
      </w:r>
    </w:p>
    <w:p w14:paraId="1ED6AEED" w14:textId="798018C9" w:rsidR="009630CD" w:rsidRPr="002D18E5" w:rsidRDefault="009630CD" w:rsidP="002D18E5">
      <w:r w:rsidRPr="002D18E5">
        <w:t xml:space="preserve">A key learning of the place-based trial is that clients’ needs, as well as the local resources available to support clients, are highly variable. There are many different Aboriginal and Torres Strait Islander communities within the place-based trial catchment area. Each of these communities has a unique culture, political structure and service landscape. Whilst </w:t>
      </w:r>
      <w:r w:rsidR="00914B86">
        <w:t xml:space="preserve">the place-based provider </w:t>
      </w:r>
      <w:r w:rsidRPr="002D18E5">
        <w:t xml:space="preserve">has strong relationships in some of these communities, in others it is </w:t>
      </w:r>
      <w:r w:rsidR="000F7CA7">
        <w:t>still working to establish itself</w:t>
      </w:r>
      <w:r w:rsidR="00184167">
        <w:t xml:space="preserve"> through building connections with on ground organisations and employing outreach workers</w:t>
      </w:r>
      <w:r w:rsidR="000F7CA7">
        <w:t xml:space="preserve">. </w:t>
      </w:r>
      <w:r w:rsidRPr="002D18E5">
        <w:t xml:space="preserve"> </w:t>
      </w:r>
    </w:p>
    <w:p w14:paraId="6037FB1F" w14:textId="72838079" w:rsidR="009630CD" w:rsidRPr="0058481D" w:rsidRDefault="001B48D0" w:rsidP="002B5536">
      <w:pPr>
        <w:widowControl w:val="0"/>
      </w:pPr>
      <w:r>
        <w:rPr>
          <w:noProof/>
        </w:rPr>
        <w:drawing>
          <wp:inline distT="0" distB="0" distL="0" distR="0" wp14:anchorId="011C508F" wp14:editId="26955FA7">
            <wp:extent cx="540000" cy="367796"/>
            <wp:effectExtent l="0" t="0" r="0" b="0"/>
            <wp:docPr id="1160162922"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2922"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5EA9B6F1" w14:textId="0FFAEEFE" w:rsidR="009630CD" w:rsidRPr="00CB3547" w:rsidRDefault="009630CD" w:rsidP="009B746A">
      <w:pPr>
        <w:pStyle w:val="QuoteQ"/>
      </w:pPr>
      <w:r w:rsidRPr="00CB3547">
        <w:t xml:space="preserve">We can’t understand cultural safety until we understand where they are at. Their connection to culture. They may not understand what that is for them. These are the issues that we </w:t>
      </w:r>
      <w:proofErr w:type="gramStart"/>
      <w:r w:rsidRPr="00CB3547">
        <w:t>have to</w:t>
      </w:r>
      <w:proofErr w:type="gramEnd"/>
      <w:r w:rsidRPr="00CB3547">
        <w:t xml:space="preserve"> deal with that are separate to the national trial. </w:t>
      </w:r>
      <w:r w:rsidR="00914B86" w:rsidRPr="00484E9F">
        <w:rPr>
          <w:rFonts w:asciiTheme="majorHAnsi" w:hAnsiTheme="majorHAnsi"/>
          <w:sz w:val="18"/>
          <w:szCs w:val="18"/>
        </w:rPr>
        <w:t>Place-based trial provider</w:t>
      </w:r>
    </w:p>
    <w:p w14:paraId="2FF46DCF" w14:textId="77777777" w:rsidR="00367DD9" w:rsidRPr="00CB3547" w:rsidRDefault="10E9F50A" w:rsidP="009B746A">
      <w:pPr>
        <w:pStyle w:val="QuoteQ"/>
      </w:pPr>
      <w:r w:rsidRPr="00CB3547">
        <w:t>We need to consider family and community as well as individual healing. We know we can’t deal primarily with one person and expect the whole family to heal.</w:t>
      </w:r>
      <w:r w:rsidR="03AEC99C" w:rsidRPr="00CB3547">
        <w:t xml:space="preserve"> </w:t>
      </w:r>
      <w:r w:rsidR="00367DD9" w:rsidRPr="00484E9F">
        <w:rPr>
          <w:rFonts w:asciiTheme="majorHAnsi" w:hAnsiTheme="majorHAnsi"/>
          <w:sz w:val="18"/>
          <w:szCs w:val="18"/>
        </w:rPr>
        <w:t>Place-based trial provider</w:t>
      </w:r>
      <w:r w:rsidR="00367DD9" w:rsidRPr="00CB3547">
        <w:t xml:space="preserve"> </w:t>
      </w:r>
    </w:p>
    <w:p w14:paraId="2BF991FA" w14:textId="613E594B" w:rsidR="002D18E5" w:rsidRPr="00CB3547" w:rsidRDefault="7265F639" w:rsidP="009B746A">
      <w:pPr>
        <w:pStyle w:val="QuoteQ"/>
      </w:pPr>
      <w:r w:rsidRPr="00CB3547">
        <w:t xml:space="preserve">Well [a cultural response], it shapes everything. It shapes our understanding of a person's way of life, their potential options, if they think they even have options in this space. </w:t>
      </w:r>
      <w:proofErr w:type="gramStart"/>
      <w:r w:rsidRPr="00CB3547">
        <w:t>So</w:t>
      </w:r>
      <w:proofErr w:type="gramEnd"/>
      <w:r w:rsidRPr="00CB3547">
        <w:t xml:space="preserve"> understanding how the communities work, and how individuals, their roles in their community and their family roles also impacts on their decisions or their potential options that they see for them. So, it's in </w:t>
      </w:r>
      <w:proofErr w:type="gramStart"/>
      <w:r w:rsidRPr="00CB3547">
        <w:t>all of</w:t>
      </w:r>
      <w:proofErr w:type="gramEnd"/>
      <w:r w:rsidRPr="00CB3547">
        <w:t xml:space="preserve"> that conversation. And that's why it's important, and we're trying to give as personal responses as we can. So that's why we all as a team continually go through </w:t>
      </w:r>
      <w:proofErr w:type="gramStart"/>
      <w:r w:rsidRPr="00CB3547">
        <w:t>all of</w:t>
      </w:r>
      <w:proofErr w:type="gramEnd"/>
      <w:r w:rsidRPr="00CB3547">
        <w:t xml:space="preserve"> the clients so we have an understanding of their cultural background, potential issues, challenges or strengths that could come into building their support plan for their case</w:t>
      </w:r>
      <w:r w:rsidR="0CB34C2A" w:rsidRPr="00CB3547">
        <w:t xml:space="preserve"> </w:t>
      </w:r>
      <w:r w:rsidRPr="00CB3547">
        <w:t xml:space="preserve">worker to understand. </w:t>
      </w:r>
      <w:r w:rsidR="009D0EE1" w:rsidRPr="00484E9F">
        <w:rPr>
          <w:rFonts w:asciiTheme="majorHAnsi" w:hAnsiTheme="majorHAnsi"/>
          <w:sz w:val="18"/>
          <w:szCs w:val="18"/>
        </w:rPr>
        <w:t>Place-based trial provider</w:t>
      </w:r>
      <w:r w:rsidR="009D0EE1" w:rsidRPr="00CB3547">
        <w:rPr>
          <w:sz w:val="16"/>
          <w:szCs w:val="16"/>
        </w:rPr>
        <w:t xml:space="preserve"> </w:t>
      </w:r>
    </w:p>
    <w:p w14:paraId="78C46D09" w14:textId="7067DBFA" w:rsidR="009630CD" w:rsidRDefault="000F7CA7" w:rsidP="009630CD">
      <w:r>
        <w:lastRenderedPageBreak/>
        <w:t xml:space="preserve">The provider </w:t>
      </w:r>
      <w:r w:rsidR="009630CD">
        <w:t xml:space="preserve">has also demonstrated strong cultural governance. Key aspects of its approach include: </w:t>
      </w:r>
    </w:p>
    <w:p w14:paraId="2297EE6E" w14:textId="77777777" w:rsidR="009630CD" w:rsidRPr="000F7CA7" w:rsidRDefault="009630CD" w:rsidP="000F7CA7">
      <w:pPr>
        <w:pStyle w:val="Bullet1"/>
        <w:numPr>
          <w:ilvl w:val="0"/>
          <w:numId w:val="0"/>
        </w:numPr>
      </w:pPr>
      <w:r w:rsidRPr="000F7CA7">
        <w:rPr>
          <w:rFonts w:asciiTheme="majorHAnsi" w:hAnsiTheme="majorHAnsi"/>
        </w:rPr>
        <w:t>Employing staff with language and cultural expertise</w:t>
      </w:r>
      <w:r w:rsidRPr="000F7CA7">
        <w:t>, as well as with skills in domestic and family violence practice. The team describes a very personal response to meeting cultural safety needs. This includes the team’s understanding of the context in which a person might have experienced violence, including difficulties in leaving deriving from remoteness and cultural and caring roles, and the need to tailor service delivery to account for this.</w:t>
      </w:r>
    </w:p>
    <w:p w14:paraId="39A2A4B0" w14:textId="2EC736F6" w:rsidR="009630CD" w:rsidRPr="000F7CA7" w:rsidRDefault="009630CD" w:rsidP="000F7CA7">
      <w:pPr>
        <w:pStyle w:val="Bullet1"/>
        <w:numPr>
          <w:ilvl w:val="0"/>
          <w:numId w:val="0"/>
        </w:numPr>
      </w:pPr>
      <w:r w:rsidRPr="000F7CA7">
        <w:rPr>
          <w:rFonts w:asciiTheme="majorHAnsi" w:hAnsiTheme="majorHAnsi"/>
        </w:rPr>
        <w:t>Balancing the importance of cultural practice and domestic and family violence practice.</w:t>
      </w:r>
      <w:r w:rsidRPr="000F7CA7">
        <w:t xml:space="preserve"> </w:t>
      </w:r>
      <w:r w:rsidR="00184167">
        <w:t>The provider’s</w:t>
      </w:r>
      <w:r w:rsidRPr="000F7CA7">
        <w:t xml:space="preserve"> practice is intersectional, for instance, recognising where families and community experiences of colonisation such as the Stolen Generations contribute to violent relationships. </w:t>
      </w:r>
      <w:r w:rsidR="00184167">
        <w:t>S</w:t>
      </w:r>
      <w:r w:rsidRPr="000F7CA7">
        <w:t xml:space="preserve">taff </w:t>
      </w:r>
      <w:proofErr w:type="gramStart"/>
      <w:r w:rsidRPr="000F7CA7">
        <w:t>take into account</w:t>
      </w:r>
      <w:proofErr w:type="gramEnd"/>
      <w:r w:rsidRPr="000F7CA7">
        <w:t xml:space="preserve"> the context for violence in seeking to understand an individual’s experience and needs. </w:t>
      </w:r>
    </w:p>
    <w:p w14:paraId="2F94CCA7" w14:textId="17FCEBDF" w:rsidR="009630CD" w:rsidRPr="000F7CA7" w:rsidRDefault="009630CD" w:rsidP="000F7CA7">
      <w:pPr>
        <w:pStyle w:val="Bullet1"/>
        <w:numPr>
          <w:ilvl w:val="0"/>
          <w:numId w:val="0"/>
        </w:numPr>
      </w:pPr>
      <w:r w:rsidRPr="000F7CA7">
        <w:rPr>
          <w:rFonts w:asciiTheme="majorHAnsi" w:hAnsiTheme="majorHAnsi"/>
        </w:rPr>
        <w:t>Spending time understanding cultural context</w:t>
      </w:r>
      <w:r w:rsidRPr="000F7CA7">
        <w:t xml:space="preserve">. </w:t>
      </w:r>
      <w:r w:rsidR="00184167">
        <w:t>The provider</w:t>
      </w:r>
      <w:r w:rsidRPr="000F7CA7">
        <w:t xml:space="preserve"> emphasises that connection to culture and cultural needs cannot be assumed. </w:t>
      </w:r>
      <w:r w:rsidR="00712F95">
        <w:t xml:space="preserve">Provider </w:t>
      </w:r>
      <w:r w:rsidRPr="000F7CA7">
        <w:t>staff practise deep listening, using their cultural language skills and knowledge. In addition, they explicitly ask clients about their cultural context and needs and offer ways to meet the latter as part of</w:t>
      </w:r>
      <w:r w:rsidR="00712F95">
        <w:t xml:space="preserve"> the EVP</w:t>
      </w:r>
      <w:r w:rsidRPr="000F7CA7">
        <w:t xml:space="preserve">. This can involve </w:t>
      </w:r>
      <w:r w:rsidR="00184167">
        <w:t xml:space="preserve">the provider’s </w:t>
      </w:r>
      <w:r w:rsidRPr="000F7CA7">
        <w:t xml:space="preserve">broader network of Elders, who can provide advice on meeting cultural needs in different community settings. </w:t>
      </w:r>
      <w:r w:rsidR="00184167">
        <w:t>The provider</w:t>
      </w:r>
      <w:r w:rsidRPr="000F7CA7">
        <w:t xml:space="preserve"> is looking at ways that it can deepen its practice in this area, including through development and use of a connection to culture practice tool.</w:t>
      </w:r>
    </w:p>
    <w:p w14:paraId="7A7BFEE7" w14:textId="7878DA1B" w:rsidR="009630CD" w:rsidRPr="000F7CA7" w:rsidRDefault="57DD7C38" w:rsidP="000F7CA7">
      <w:pPr>
        <w:pStyle w:val="Bullet1"/>
        <w:numPr>
          <w:ilvl w:val="0"/>
          <w:numId w:val="0"/>
        </w:numPr>
      </w:pPr>
      <w:r w:rsidRPr="1F500FE4">
        <w:rPr>
          <w:rFonts w:asciiTheme="majorHAnsi" w:hAnsiTheme="majorHAnsi"/>
        </w:rPr>
        <w:t>Consideration of cultural as well as emotional and physical safety.</w:t>
      </w:r>
      <w:r>
        <w:t xml:space="preserve"> Building on the above point, </w:t>
      </w:r>
      <w:r w:rsidR="00184167">
        <w:t xml:space="preserve">the provider </w:t>
      </w:r>
      <w:r>
        <w:t>explicitly considers cultural safety as well as physical and emotional safety, both in how the service is delivered</w:t>
      </w:r>
      <w:r w:rsidR="67A13384">
        <w:t xml:space="preserve"> and</w:t>
      </w:r>
      <w:r>
        <w:t xml:space="preserve"> in what it delivers. </w:t>
      </w:r>
    </w:p>
    <w:p w14:paraId="01EED4C4" w14:textId="17AF2609" w:rsidR="009630CD" w:rsidRPr="000F7CA7" w:rsidRDefault="57DD7C38" w:rsidP="000F7CA7">
      <w:pPr>
        <w:pStyle w:val="Bullet1"/>
        <w:numPr>
          <w:ilvl w:val="0"/>
          <w:numId w:val="0"/>
        </w:numPr>
      </w:pPr>
      <w:r w:rsidRPr="1F500FE4">
        <w:rPr>
          <w:rFonts w:asciiTheme="majorHAnsi" w:hAnsiTheme="majorHAnsi"/>
        </w:rPr>
        <w:t>Supporting the involvement of extended family.</w:t>
      </w:r>
      <w:r>
        <w:t xml:space="preserve"> Referring services, client and </w:t>
      </w:r>
      <w:r w:rsidR="00184167">
        <w:t>provider</w:t>
      </w:r>
      <w:r>
        <w:t xml:space="preserve"> staff reflected on the way in which the EVP design (as a relatively individualistic service) does not </w:t>
      </w:r>
      <w:proofErr w:type="gramStart"/>
      <w:r>
        <w:t>take into account</w:t>
      </w:r>
      <w:proofErr w:type="gramEnd"/>
      <w:r>
        <w:t xml:space="preserve"> the whole of family context. This includes for healing, as well as when a mother or aunty (or other family member) might be involved in seeking support. This can require delicate negotiations, involving balancing the support that an EVP client may need with protection of their individual v</w:t>
      </w:r>
      <w:r w:rsidR="0B2974DB">
        <w:t>ersu</w:t>
      </w:r>
      <w:r>
        <w:t>s the family’s best interests. There are no ‘easy answers’ to how the policy might look differently – this would be specific to the perspectives and needs of the communities involved and</w:t>
      </w:r>
      <w:r w:rsidR="00184167">
        <w:t xml:space="preserve"> </w:t>
      </w:r>
      <w:r>
        <w:t xml:space="preserve">would ideally be developed through a co-design process.  </w:t>
      </w:r>
    </w:p>
    <w:p w14:paraId="42650598" w14:textId="62DBAA1D" w:rsidR="009630CD" w:rsidRPr="000F7CA7" w:rsidRDefault="57DD7C38" w:rsidP="000F7CA7">
      <w:pPr>
        <w:pStyle w:val="Bullet1"/>
        <w:numPr>
          <w:ilvl w:val="0"/>
          <w:numId w:val="0"/>
        </w:numPr>
      </w:pPr>
      <w:r w:rsidRPr="1F500FE4">
        <w:rPr>
          <w:rFonts w:asciiTheme="majorHAnsi" w:hAnsiTheme="majorHAnsi"/>
        </w:rPr>
        <w:t>Flexible service delivery that supports those with multifaceted needs</w:t>
      </w:r>
      <w:r>
        <w:t xml:space="preserve">. </w:t>
      </w:r>
      <w:r w:rsidR="00184167">
        <w:t>The provider</w:t>
      </w:r>
      <w:r>
        <w:t xml:space="preserve"> </w:t>
      </w:r>
      <w:r w:rsidR="00542ADA">
        <w:t>notes</w:t>
      </w:r>
      <w:r>
        <w:t xml:space="preserve"> that flexible service delivery, and in particular the option to undertake face</w:t>
      </w:r>
      <w:r w:rsidR="259AEDBA">
        <w:t>-</w:t>
      </w:r>
      <w:r>
        <w:t>to</w:t>
      </w:r>
      <w:r w:rsidR="460DA7C2">
        <w:t>-</w:t>
      </w:r>
      <w:r>
        <w:t xml:space="preserve">face services (in Cairns), has supported them in meeting the needs of clients with high needs, particularly where this engagement occurs as part of an extended family context. </w:t>
      </w:r>
    </w:p>
    <w:p w14:paraId="3894805F" w14:textId="5A0FB0D3" w:rsidR="009630CD" w:rsidRDefault="009630CD" w:rsidP="000F7CA7">
      <w:pPr>
        <w:pStyle w:val="Bullet1"/>
        <w:numPr>
          <w:ilvl w:val="0"/>
          <w:numId w:val="0"/>
        </w:numPr>
      </w:pPr>
      <w:r w:rsidRPr="000F7CA7">
        <w:rPr>
          <w:rFonts w:asciiTheme="majorHAnsi" w:hAnsiTheme="majorHAnsi"/>
        </w:rPr>
        <w:t>Cultural mentoring:</w:t>
      </w:r>
      <w:r w:rsidRPr="000F7CA7">
        <w:t xml:space="preserve"> Staff also receive cultural mentoring and support delivered by senior women in the </w:t>
      </w:r>
      <w:r w:rsidR="00405FBB">
        <w:t xml:space="preserve">provider’s </w:t>
      </w:r>
      <w:r w:rsidRPr="000F7CA7">
        <w:t xml:space="preserve">team, as well as specific practice guidance and coaching provided by the program manager role. The senior women have worked for many years in remote Cape communities (for example, EVP team members have accompanied Elders to community visits and meetings where they have been introduced to local Elders and service providers and local protocols and sensitivities have been explained). Staff have explained that this shapes and gives them confidence in their practice, as well as supporting wellbeing. This was seen as critical to working efficiently and effectively in community and providing a culturally safe service as intended.    </w:t>
      </w:r>
    </w:p>
    <w:p w14:paraId="0133479A" w14:textId="77777777" w:rsidR="002D18E5" w:rsidRDefault="004F7163" w:rsidP="00F212EA">
      <w:pPr>
        <w:pStyle w:val="Heading3"/>
      </w:pPr>
      <w:r w:rsidRPr="00077531">
        <w:t>What were the key design components that facilitated or hindered successful service delivery?</w:t>
      </w:r>
    </w:p>
    <w:p w14:paraId="7E4D4917" w14:textId="30828225" w:rsidR="00BD7CBD" w:rsidRDefault="00BD7CBD" w:rsidP="00DA473C">
      <w:pPr>
        <w:pStyle w:val="Heading4"/>
      </w:pPr>
      <w:r>
        <w:t>Design elements that were important</w:t>
      </w:r>
    </w:p>
    <w:p w14:paraId="190489E8" w14:textId="08D569EC" w:rsidR="000F7CA7" w:rsidRPr="000F7CA7" w:rsidRDefault="002B5536" w:rsidP="000F7CA7">
      <w:r>
        <w:t>The place-based trial provider’s</w:t>
      </w:r>
      <w:r w:rsidR="002D18E5" w:rsidRPr="000F7CA7">
        <w:t xml:space="preserve"> culturally safe, flexible and client-centred approach to needs planning and use of funds appears to be</w:t>
      </w:r>
      <w:r w:rsidR="00405FBB">
        <w:t xml:space="preserve"> critical</w:t>
      </w:r>
      <w:r w:rsidR="002D18E5" w:rsidRPr="000F7CA7">
        <w:t xml:space="preserve"> to delivering good outcomes for Aboriginal and Torres Strait Islander people.</w:t>
      </w:r>
      <w:r w:rsidR="000F7CA7" w:rsidRPr="000F7CA7">
        <w:t xml:space="preserve"> </w:t>
      </w:r>
      <w:r>
        <w:t xml:space="preserve">Key elements of the design that have supported success include: </w:t>
      </w:r>
    </w:p>
    <w:p w14:paraId="5E2B4BBE" w14:textId="7AB293DC" w:rsidR="000F7CA7" w:rsidRPr="000F7CA7" w:rsidRDefault="002B5536" w:rsidP="002B5536">
      <w:pPr>
        <w:pStyle w:val="Bullet1"/>
      </w:pPr>
      <w:r w:rsidRPr="000F7CA7">
        <w:rPr>
          <w:lang w:val="en-US"/>
        </w:rPr>
        <w:t xml:space="preserve">delivery through a known and trusted </w:t>
      </w:r>
      <w:proofErr w:type="spellStart"/>
      <w:r w:rsidRPr="000F7CA7">
        <w:rPr>
          <w:lang w:val="en-US"/>
        </w:rPr>
        <w:t>organisation</w:t>
      </w:r>
      <w:proofErr w:type="spellEnd"/>
      <w:r w:rsidRPr="000F7CA7">
        <w:rPr>
          <w:lang w:val="en-US"/>
        </w:rPr>
        <w:t xml:space="preserve"> </w:t>
      </w:r>
    </w:p>
    <w:p w14:paraId="3E059649" w14:textId="717DC425" w:rsidR="000F7CA7" w:rsidRPr="002B5536" w:rsidRDefault="002B5536" w:rsidP="002B5536">
      <w:pPr>
        <w:pStyle w:val="Bullet1"/>
      </w:pPr>
      <w:r w:rsidRPr="000F7CA7">
        <w:rPr>
          <w:lang w:val="en-US"/>
        </w:rPr>
        <w:t>delivery by a team with local knowledge, connections and experience</w:t>
      </w:r>
    </w:p>
    <w:p w14:paraId="601CCF89" w14:textId="0658D672" w:rsidR="002B5536" w:rsidRPr="000F7CA7" w:rsidRDefault="3F6A7CF6" w:rsidP="002B5536">
      <w:pPr>
        <w:pStyle w:val="Bullet1"/>
      </w:pPr>
      <w:r w:rsidRPr="1F500FE4">
        <w:rPr>
          <w:lang w:val="en-US"/>
        </w:rPr>
        <w:lastRenderedPageBreak/>
        <w:t xml:space="preserve">delivery in person/locally </w:t>
      </w:r>
    </w:p>
    <w:p w14:paraId="77633553" w14:textId="7F073EB7" w:rsidR="000F7CA7" w:rsidRPr="000F7CA7" w:rsidRDefault="002B5536" w:rsidP="002B5536">
      <w:pPr>
        <w:pStyle w:val="Bullet1"/>
      </w:pPr>
      <w:r w:rsidRPr="000F7CA7">
        <w:rPr>
          <w:lang w:val="en-US"/>
        </w:rPr>
        <w:t xml:space="preserve">service delivery implicitly takes a social and emotional wellbeing (holistic) lens, and </w:t>
      </w:r>
      <w:proofErr w:type="spellStart"/>
      <w:r w:rsidRPr="000F7CA7">
        <w:rPr>
          <w:lang w:val="en-US"/>
        </w:rPr>
        <w:t>recognises</w:t>
      </w:r>
      <w:proofErr w:type="spellEnd"/>
      <w:r w:rsidRPr="000F7CA7">
        <w:rPr>
          <w:lang w:val="en-US"/>
        </w:rPr>
        <w:t xml:space="preserve"> the importance of extended kinship networks </w:t>
      </w:r>
    </w:p>
    <w:p w14:paraId="3401A3F2" w14:textId="4D18B0B5" w:rsidR="000F7CA7" w:rsidRPr="000F7CA7" w:rsidRDefault="3F6A7CF6" w:rsidP="002B5536">
      <w:pPr>
        <w:pStyle w:val="Bullet1"/>
      </w:pPr>
      <w:r w:rsidRPr="1F500FE4">
        <w:rPr>
          <w:lang w:val="en-US"/>
        </w:rPr>
        <w:t>staff undertake cultural assessments for each applicant as a focus for spending the payment and referral</w:t>
      </w:r>
      <w:r w:rsidR="35F528DB" w:rsidRPr="1F500FE4">
        <w:rPr>
          <w:lang w:val="en-US"/>
        </w:rPr>
        <w:t>,</w:t>
      </w:r>
      <w:r w:rsidRPr="1F500FE4">
        <w:rPr>
          <w:lang w:val="en-US"/>
        </w:rPr>
        <w:t xml:space="preserve"> for example, this includes considering protocols, cultural roles as a barrier to relocation/staying out of a violent relationship or gaining cultural permission to live in a new community </w:t>
      </w:r>
    </w:p>
    <w:p w14:paraId="6B3B352C" w14:textId="77777777" w:rsidR="00793ECF" w:rsidRPr="00793ECF" w:rsidRDefault="002B5536" w:rsidP="002B5536">
      <w:pPr>
        <w:pStyle w:val="Bullet1"/>
      </w:pPr>
      <w:r w:rsidRPr="000F7CA7">
        <w:rPr>
          <w:lang w:val="en-US"/>
        </w:rPr>
        <w:t xml:space="preserve">cultural leadership and </w:t>
      </w:r>
      <w:r w:rsidR="000F7CA7" w:rsidRPr="000F7CA7">
        <w:rPr>
          <w:lang w:val="en-US"/>
        </w:rPr>
        <w:t xml:space="preserve">introductions </w:t>
      </w:r>
      <w:r>
        <w:rPr>
          <w:lang w:val="en-US"/>
        </w:rPr>
        <w:t>are</w:t>
      </w:r>
      <w:r w:rsidR="000F7CA7" w:rsidRPr="000F7CA7">
        <w:rPr>
          <w:lang w:val="en-US"/>
        </w:rPr>
        <w:t xml:space="preserve"> provided by Elders</w:t>
      </w:r>
    </w:p>
    <w:p w14:paraId="2BFC9788" w14:textId="23A192BE" w:rsidR="00793ECF" w:rsidRPr="00793ECF" w:rsidRDefault="00793ECF" w:rsidP="002B5536">
      <w:pPr>
        <w:pStyle w:val="Bullet1"/>
      </w:pPr>
      <w:r>
        <w:rPr>
          <w:lang w:val="en-US"/>
        </w:rPr>
        <w:t xml:space="preserve">collaboration between services leading to place-based outcomes. </w:t>
      </w:r>
    </w:p>
    <w:p w14:paraId="0C533331" w14:textId="2BEC38AC" w:rsidR="009D2B7E" w:rsidRPr="000F7CA7" w:rsidRDefault="001B48D0" w:rsidP="002B5536">
      <w:pPr>
        <w:pStyle w:val="NumList"/>
        <w:numPr>
          <w:ilvl w:val="0"/>
          <w:numId w:val="0"/>
        </w:numPr>
      </w:pPr>
      <w:r>
        <w:rPr>
          <w:noProof/>
        </w:rPr>
        <w:drawing>
          <wp:inline distT="0" distB="0" distL="0" distR="0" wp14:anchorId="129E171C" wp14:editId="4B833FFE">
            <wp:extent cx="540000" cy="367796"/>
            <wp:effectExtent l="0" t="0" r="0" b="0"/>
            <wp:docPr id="391786516" name="Graphic 18">
              <a:extLst xmlns:a="http://schemas.openxmlformats.org/drawingml/2006/main">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86516" name="Graphic 18">
                      <a:extLst>
                        <a:ext uri="{FF2B5EF4-FFF2-40B4-BE49-F238E27FC236}">
                          <a16:creationId xmlns:a16="http://schemas.microsoft.com/office/drawing/2014/main" id="{F7CA438A-F332-416C-B8A7-B189AF9FF89C}"/>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367796"/>
                    </a:xfrm>
                    <a:prstGeom prst="rect">
                      <a:avLst/>
                    </a:prstGeom>
                  </pic:spPr>
                </pic:pic>
              </a:graphicData>
            </a:graphic>
          </wp:inline>
        </w:drawing>
      </w:r>
    </w:p>
    <w:p w14:paraId="69C1F1E4" w14:textId="5A33C5B0" w:rsidR="000F7CA7" w:rsidRPr="00CB3547" w:rsidRDefault="08B22123" w:rsidP="009B746A">
      <w:pPr>
        <w:pStyle w:val="QuoteQ"/>
      </w:pPr>
      <w:r w:rsidRPr="00CB3547">
        <w:t xml:space="preserve">If a woman is leaving a community where her sons have specific roles to play and she's taking them away, that could be considered a break of their cultural obligations, and hers as well. Conversation and discussion with her around what that means in the context of her package and then moving forward from that are </w:t>
      </w:r>
      <w:proofErr w:type="gramStart"/>
      <w:r w:rsidRPr="00CB3547">
        <w:t>really important</w:t>
      </w:r>
      <w:proofErr w:type="gramEnd"/>
      <w:r w:rsidRPr="00CB3547">
        <w:t>.</w:t>
      </w:r>
      <w:r w:rsidRPr="000C36EF">
        <w:rPr>
          <w:rFonts w:asciiTheme="majorHAnsi" w:hAnsiTheme="majorHAnsi"/>
          <w:sz w:val="18"/>
          <w:szCs w:val="18"/>
        </w:rPr>
        <w:t xml:space="preserve"> </w:t>
      </w:r>
      <w:r w:rsidR="00BE4364" w:rsidRPr="000C36EF">
        <w:rPr>
          <w:rFonts w:asciiTheme="majorHAnsi" w:hAnsiTheme="majorHAnsi"/>
          <w:sz w:val="18"/>
          <w:szCs w:val="18"/>
        </w:rPr>
        <w:t>Stakeholder</w:t>
      </w:r>
      <w:r w:rsidR="00C734E4" w:rsidRPr="000C36EF">
        <w:rPr>
          <w:rFonts w:asciiTheme="majorHAnsi" w:hAnsiTheme="majorHAnsi"/>
          <w:sz w:val="18"/>
          <w:szCs w:val="18"/>
        </w:rPr>
        <w:t xml:space="preserve"> </w:t>
      </w:r>
    </w:p>
    <w:p w14:paraId="6A920BD2" w14:textId="2FEACF46" w:rsidR="00BD7CBD" w:rsidRDefault="00BD7CBD" w:rsidP="00DA473C">
      <w:pPr>
        <w:pStyle w:val="Heading4"/>
      </w:pPr>
      <w:r>
        <w:t xml:space="preserve">Elements that hindered </w:t>
      </w:r>
    </w:p>
    <w:p w14:paraId="4D585D5B" w14:textId="2702962B" w:rsidR="00793ECF" w:rsidRDefault="00793ECF" w:rsidP="00793ECF">
      <w:pPr>
        <w:pStyle w:val="Heading5"/>
      </w:pPr>
      <w:r>
        <w:t>Time to establish the service</w:t>
      </w:r>
    </w:p>
    <w:p w14:paraId="0AEB8724" w14:textId="47E5937F" w:rsidR="002D18E5" w:rsidRDefault="002D18E5" w:rsidP="00793ECF">
      <w:r w:rsidRPr="000F7CA7">
        <w:t>The experience of the time taken to establish the EVP has implications for the design of future place-based programs</w:t>
      </w:r>
      <w:r w:rsidR="00793ECF">
        <w:t xml:space="preserve">. The </w:t>
      </w:r>
      <w:r w:rsidRPr="000F7CA7">
        <w:t>18 months (the place-based trial period) is</w:t>
      </w:r>
      <w:r>
        <w:t xml:space="preserve"> not long enough to establish relationships of trust with service providers and sufficiently address the unique cultural considerations involved with each Aboriginal and Torres Strait Islander community</w:t>
      </w:r>
      <w:r w:rsidR="00793ECF">
        <w:t>. E</w:t>
      </w:r>
      <w:r w:rsidR="00BA3A59" w:rsidRPr="00762290">
        <w:t>ngagement is likely to be ongoing and require continual resourcing, as workers in remote services as well as community members can be q</w:t>
      </w:r>
      <w:r w:rsidR="00BA3A59" w:rsidRPr="007C0505">
        <w:t>uite transient</w:t>
      </w:r>
      <w:r w:rsidR="00793ECF">
        <w:t>.</w:t>
      </w:r>
      <w:r>
        <w:t xml:space="preserve"> </w:t>
      </w:r>
    </w:p>
    <w:p w14:paraId="2849B11E" w14:textId="0006ADF4" w:rsidR="00654B7E" w:rsidRPr="002B5536" w:rsidRDefault="00654B7E" w:rsidP="00654B7E">
      <w:r>
        <w:t xml:space="preserve">Related to this in retrospect, having more time to establish the service would have allowed </w:t>
      </w:r>
      <w:r w:rsidR="007E6F38">
        <w:t xml:space="preserve">the provider </w:t>
      </w:r>
      <w:r>
        <w:t xml:space="preserve">to engage at a formal level with communities. For example, this could involve partnering with Cape York Traditional Owners and councils and developing MOUs that clearly articulate referral pathways, how the EVP will complement existing </w:t>
      </w:r>
      <w:r w:rsidRPr="002B5536">
        <w:t xml:space="preserve">service delivery and promotion of the EVP to reach a wider audience. This would also help navigate some of the cultural issues and obligations identified to ensure a safe 'escape' or 'return' to community when required. </w:t>
      </w:r>
    </w:p>
    <w:p w14:paraId="61214A39" w14:textId="1BC79886" w:rsidR="001412C0" w:rsidRDefault="001412C0" w:rsidP="00793ECF">
      <w:pPr>
        <w:pStyle w:val="Heading5"/>
      </w:pPr>
      <w:r>
        <w:t xml:space="preserve">Provider capacity </w:t>
      </w:r>
    </w:p>
    <w:p w14:paraId="00860D48" w14:textId="5987A436" w:rsidR="005C0A29" w:rsidRDefault="005C0A29" w:rsidP="005C0A29">
      <w:pPr>
        <w:rPr>
          <w:lang w:val="en-US"/>
        </w:rPr>
      </w:pPr>
      <w:r>
        <w:rPr>
          <w:lang w:val="en-US"/>
        </w:rPr>
        <w:t xml:space="preserve">Limits on the provider’s capacity to quickly scale up, and ensure ongoing resourcing for, staff and systems were a barrier to smooth delivery of the trial. </w:t>
      </w:r>
    </w:p>
    <w:p w14:paraId="6AB9EC8A" w14:textId="4797E235" w:rsidR="005C0A29" w:rsidRDefault="005C0A29" w:rsidP="005C0A29">
      <w:pPr>
        <w:pStyle w:val="Heading5"/>
      </w:pPr>
      <w:r>
        <w:t xml:space="preserve">Requirement for local delivery </w:t>
      </w:r>
    </w:p>
    <w:p w14:paraId="79B46B02" w14:textId="21534D6F" w:rsidR="005C0A29" w:rsidRDefault="005C0A29" w:rsidP="005C0A29">
      <w:r>
        <w:t>C</w:t>
      </w:r>
      <w:r w:rsidRPr="00793ECF">
        <w:t xml:space="preserve">hoice of provider </w:t>
      </w:r>
      <w:r>
        <w:t>has emerged as a critical success factor for the EVP. I</w:t>
      </w:r>
      <w:r w:rsidRPr="00793ECF">
        <w:t xml:space="preserve">n </w:t>
      </w:r>
      <w:r>
        <w:t>some</w:t>
      </w:r>
      <w:r w:rsidRPr="00793ECF">
        <w:t xml:space="preserve"> circumstances a local, outreach or geographically distanced community-controlled organisation will be important</w:t>
      </w:r>
      <w:r w:rsidR="001C0462">
        <w:t>;</w:t>
      </w:r>
      <w:r w:rsidRPr="00793ECF">
        <w:t xml:space="preserve"> in others, a mainstream provider will be regarded as most safe.</w:t>
      </w:r>
      <w:r>
        <w:t xml:space="preserve"> The experience of the EVP place-based trial suggests that where a service doesn’t have an existing footprint, establishing local outreach options should be considered (in the </w:t>
      </w:r>
      <w:r w:rsidR="00094F67">
        <w:t>case</w:t>
      </w:r>
      <w:r>
        <w:t xml:space="preserve"> of the EVP, outposted officers </w:t>
      </w:r>
      <w:r w:rsidRPr="00762290">
        <w:t>in East and West Cape York, the Northern Peninsula Area and the Torres Strait)</w:t>
      </w:r>
      <w:r>
        <w:t>.</w:t>
      </w:r>
    </w:p>
    <w:p w14:paraId="304C54F4" w14:textId="6114417D" w:rsidR="00793ECF" w:rsidRDefault="00793ECF" w:rsidP="00793ECF">
      <w:pPr>
        <w:pStyle w:val="Heading5"/>
      </w:pPr>
      <w:r>
        <w:t xml:space="preserve">Limits on promotion </w:t>
      </w:r>
    </w:p>
    <w:p w14:paraId="031A0599" w14:textId="070F4930" w:rsidR="00793ECF" w:rsidRPr="00793ECF" w:rsidRDefault="00793ECF" w:rsidP="00793ECF">
      <w:pPr>
        <w:rPr>
          <w:lang w:val="en-US"/>
        </w:rPr>
      </w:pPr>
      <w:r>
        <w:rPr>
          <w:lang w:val="en-US"/>
        </w:rPr>
        <w:t xml:space="preserve">Promotion of the place-based trial has been limited due to resourcing, but also due to fears of fraud and humbugging. </w:t>
      </w:r>
      <w:r w:rsidR="006C2F9D">
        <w:rPr>
          <w:lang w:val="en-US"/>
        </w:rPr>
        <w:t xml:space="preserve">Whilst these are challenging considerations, the experience of the trial suggests that considerations of fraud have been too limiting with respect to equitable access to the EVP. </w:t>
      </w:r>
      <w:r w:rsidR="00654B7E">
        <w:rPr>
          <w:lang w:val="en-US"/>
        </w:rPr>
        <w:t xml:space="preserve"> </w:t>
      </w:r>
      <w:r>
        <w:rPr>
          <w:lang w:val="en-US"/>
        </w:rPr>
        <w:t xml:space="preserve"> </w:t>
      </w:r>
    </w:p>
    <w:p w14:paraId="69CF5125" w14:textId="06799396" w:rsidR="00793ECF" w:rsidRDefault="00654B7E" w:rsidP="00654B7E">
      <w:pPr>
        <w:pStyle w:val="Heading5"/>
      </w:pPr>
      <w:r>
        <w:lastRenderedPageBreak/>
        <w:t>Limits on effectiveness for those living in remote areas</w:t>
      </w:r>
    </w:p>
    <w:p w14:paraId="35F2E520" w14:textId="3D33B24D" w:rsidR="00654B7E" w:rsidRDefault="00654B7E" w:rsidP="00654B7E">
      <w:pPr>
        <w:rPr>
          <w:lang w:val="en-US"/>
        </w:rPr>
      </w:pPr>
      <w:r>
        <w:rPr>
          <w:lang w:val="en-US"/>
        </w:rPr>
        <w:t xml:space="preserve">Limits on the payment’s utility in remote areas, as well as fewer </w:t>
      </w:r>
      <w:r w:rsidR="006C2F9D">
        <w:rPr>
          <w:lang w:val="en-US"/>
        </w:rPr>
        <w:t>choices for people living in remote areas with respect to leaving violent relationships</w:t>
      </w:r>
      <w:r w:rsidR="004F1310">
        <w:rPr>
          <w:lang w:val="en-US"/>
        </w:rPr>
        <w:t>,</w:t>
      </w:r>
      <w:r w:rsidR="006C2F9D">
        <w:rPr>
          <w:lang w:val="en-US"/>
        </w:rPr>
        <w:t xml:space="preserve"> </w:t>
      </w:r>
      <w:r w:rsidR="00542ADA">
        <w:rPr>
          <w:lang w:val="en-US"/>
        </w:rPr>
        <w:t>suggest</w:t>
      </w:r>
      <w:r w:rsidR="006C2F9D">
        <w:rPr>
          <w:lang w:val="en-US"/>
        </w:rPr>
        <w:t xml:space="preserve"> that the EVP design is not as successful for these locations. Whilst adopting additional strategies to increase access to the EVP in remote areas will be </w:t>
      </w:r>
      <w:r w:rsidR="007C7661">
        <w:rPr>
          <w:lang w:val="en-US"/>
        </w:rPr>
        <w:t>critical</w:t>
      </w:r>
      <w:r w:rsidR="00826D22">
        <w:rPr>
          <w:lang w:val="en-US"/>
        </w:rPr>
        <w:t>,</w:t>
      </w:r>
      <w:r w:rsidR="006C2F9D">
        <w:rPr>
          <w:lang w:val="en-US"/>
        </w:rPr>
        <w:t xml:space="preserve"> additional complementary programs will also be important. </w:t>
      </w:r>
    </w:p>
    <w:p w14:paraId="12D20E4F" w14:textId="6198D40A" w:rsidR="00654B7E" w:rsidRDefault="00654B7E" w:rsidP="00654B7E">
      <w:pPr>
        <w:pStyle w:val="Heading5"/>
      </w:pPr>
      <w:r>
        <w:t xml:space="preserve">Need for other supports to address entrenched violence </w:t>
      </w:r>
    </w:p>
    <w:p w14:paraId="6374FEC3" w14:textId="66920753" w:rsidR="00654B7E" w:rsidRDefault="006C2F9D" w:rsidP="00654B7E">
      <w:r>
        <w:t xml:space="preserve">The </w:t>
      </w:r>
      <w:r w:rsidR="001634C5">
        <w:t xml:space="preserve">experience </w:t>
      </w:r>
      <w:r w:rsidR="00FD1DAA">
        <w:t xml:space="preserve">of </w:t>
      </w:r>
      <w:r w:rsidR="00CD5A13">
        <w:t xml:space="preserve">some </w:t>
      </w:r>
      <w:r w:rsidR="00FD1DAA">
        <w:t>communities suggests that where there is entrenched violence</w:t>
      </w:r>
      <w:r w:rsidR="72E4BB28">
        <w:t xml:space="preserve"> and historical impacts of colonisation resulting in widespread </w:t>
      </w:r>
      <w:r w:rsidR="38F2E2FB">
        <w:t>community trauma</w:t>
      </w:r>
      <w:r w:rsidR="00FD1DAA">
        <w:t xml:space="preserve">, the EVP is welcomed, but not enough to disrupt cycles of violence. </w:t>
      </w:r>
      <w:r w:rsidR="001412C0">
        <w:t xml:space="preserve">Additional prevention, early intervention and healing resources are required. </w:t>
      </w:r>
    </w:p>
    <w:p w14:paraId="7B264717" w14:textId="1F7B97A3" w:rsidR="00654B7E" w:rsidRPr="00793ECF" w:rsidRDefault="00654B7E" w:rsidP="00654B7E">
      <w:pPr>
        <w:pStyle w:val="Heading5"/>
      </w:pPr>
      <w:r>
        <w:t xml:space="preserve">Other system factors </w:t>
      </w:r>
    </w:p>
    <w:p w14:paraId="75B35CCB" w14:textId="25CB7EC9" w:rsidR="002D18E5" w:rsidRPr="002B5536" w:rsidRDefault="7265F639" w:rsidP="002D18E5">
      <w:r>
        <w:t>As with the national trial, cost of living increases and lack of availability in the broader service system</w:t>
      </w:r>
      <w:r w:rsidR="00BD7CBD">
        <w:t xml:space="preserve"> (including for menta</w:t>
      </w:r>
      <w:r w:rsidR="5F9A9093">
        <w:t>l</w:t>
      </w:r>
      <w:r w:rsidR="00BD7CBD">
        <w:t xml:space="preserve"> health and housing services)</w:t>
      </w:r>
      <w:r>
        <w:t xml:space="preserve"> limit the effectiveness of the program. </w:t>
      </w:r>
    </w:p>
    <w:p w14:paraId="187C633D" w14:textId="19A8FB20" w:rsidR="00A30880" w:rsidRDefault="007439E2" w:rsidP="009D2157">
      <w:pPr>
        <w:pStyle w:val="Heading2"/>
      </w:pPr>
      <w:bookmarkStart w:id="31" w:name="_Toc173657802"/>
      <w:r>
        <w:t>Conclusion</w:t>
      </w:r>
      <w:bookmarkEnd w:id="31"/>
      <w:r w:rsidR="00A50E26">
        <w:t xml:space="preserve"> </w:t>
      </w:r>
    </w:p>
    <w:p w14:paraId="7388EDDF" w14:textId="5DAC1294" w:rsidR="00EC5D05" w:rsidRDefault="005513E1" w:rsidP="00654B7E">
      <w:r w:rsidRPr="00654B7E">
        <w:t xml:space="preserve">The EVP place-based trial has illustrated the very different ways in which </w:t>
      </w:r>
      <w:proofErr w:type="gramStart"/>
      <w:r w:rsidR="007C5E2A" w:rsidRPr="00654B7E">
        <w:t>mainstream</w:t>
      </w:r>
      <w:proofErr w:type="gramEnd"/>
      <w:r w:rsidR="007C5E2A" w:rsidRPr="00654B7E">
        <w:t xml:space="preserve"> </w:t>
      </w:r>
      <w:r w:rsidRPr="00654B7E">
        <w:t xml:space="preserve">and </w:t>
      </w:r>
      <w:r w:rsidR="000D5509" w:rsidRPr="00654B7E">
        <w:t>community-controlled</w:t>
      </w:r>
      <w:r w:rsidRPr="00654B7E">
        <w:t xml:space="preserve"> organisations deliver programs. Every aspect of the place-based trial has considered cultural context and cultural safety</w:t>
      </w:r>
      <w:r w:rsidR="007C0505" w:rsidRPr="00654B7E">
        <w:t xml:space="preserve">, and clients have reported that this has made for a safe </w:t>
      </w:r>
      <w:proofErr w:type="gramStart"/>
      <w:r w:rsidR="007C0505" w:rsidRPr="00654B7E">
        <w:t>experience</w:t>
      </w:r>
      <w:r w:rsidR="0025207F" w:rsidRPr="00654B7E">
        <w:t>, and</w:t>
      </w:r>
      <w:proofErr w:type="gramEnd"/>
      <w:r w:rsidR="0025207F" w:rsidRPr="00654B7E">
        <w:t xml:space="preserve"> promoted emotional safety and sense of agency for clients</w:t>
      </w:r>
      <w:r w:rsidR="007C0505" w:rsidRPr="00654B7E">
        <w:t>.</w:t>
      </w:r>
      <w:r w:rsidR="0025207F" w:rsidRPr="00654B7E">
        <w:t xml:space="preserve"> </w:t>
      </w:r>
    </w:p>
    <w:p w14:paraId="715F5F1A" w14:textId="0521E8EE" w:rsidR="007C0505" w:rsidRPr="003E083C" w:rsidRDefault="007C0505" w:rsidP="00654B7E">
      <w:r w:rsidRPr="003E083C">
        <w:t xml:space="preserve">There are opportunities to </w:t>
      </w:r>
      <w:r w:rsidR="008F73DA" w:rsidRPr="003E083C">
        <w:t xml:space="preserve">focus on </w:t>
      </w:r>
      <w:r w:rsidR="00C67685" w:rsidRPr="003E083C">
        <w:t xml:space="preserve">continuous improvement </w:t>
      </w:r>
      <w:r w:rsidR="009E2C60" w:rsidRPr="003E083C">
        <w:t xml:space="preserve">for the place-based trial </w:t>
      </w:r>
      <w:r w:rsidR="00C67685" w:rsidRPr="003E083C">
        <w:t xml:space="preserve">with respect to </w:t>
      </w:r>
      <w:r w:rsidR="0025207F" w:rsidRPr="003E083C">
        <w:t xml:space="preserve">staff and </w:t>
      </w:r>
      <w:r w:rsidR="00C67685" w:rsidRPr="003E083C">
        <w:t xml:space="preserve">client recruitment, </w:t>
      </w:r>
      <w:r w:rsidR="00671301" w:rsidRPr="003E083C">
        <w:t>promotion to and administrative burden on referral services,</w:t>
      </w:r>
      <w:r w:rsidR="00862C9D" w:rsidRPr="003E083C">
        <w:t xml:space="preserve"> and</w:t>
      </w:r>
      <w:r w:rsidR="00671301" w:rsidRPr="003E083C">
        <w:t xml:space="preserve"> upskilling staff</w:t>
      </w:r>
      <w:r w:rsidR="00862C9D" w:rsidRPr="003E083C">
        <w:t>.</w:t>
      </w:r>
    </w:p>
    <w:p w14:paraId="4D1AEBA9" w14:textId="3433BC1C" w:rsidR="003E083C" w:rsidRPr="003E083C" w:rsidRDefault="001412C0" w:rsidP="00654B7E">
      <w:r w:rsidRPr="003E083C">
        <w:t>There are opportunities to learn from the trial with respect to delivering future place-based programs. This includes</w:t>
      </w:r>
      <w:r w:rsidR="003E083C" w:rsidRPr="003E083C">
        <w:t xml:space="preserve"> considering:</w:t>
      </w:r>
    </w:p>
    <w:p w14:paraId="7CE32AE3" w14:textId="54AF41F0" w:rsidR="003E083C" w:rsidRPr="003E083C" w:rsidRDefault="003E083C" w:rsidP="00B208BB">
      <w:pPr>
        <w:pStyle w:val="Bullet1"/>
        <w:jc w:val="left"/>
      </w:pPr>
      <w:r w:rsidRPr="003E083C">
        <w:t xml:space="preserve">sufficient time to establish services and support to build capacity in community-controlled organisations </w:t>
      </w:r>
    </w:p>
    <w:p w14:paraId="61BB0EEA" w14:textId="226D5468" w:rsidR="003E083C" w:rsidRPr="003E083C" w:rsidRDefault="003E083C" w:rsidP="00B208BB">
      <w:pPr>
        <w:pStyle w:val="Bullet1"/>
        <w:jc w:val="left"/>
      </w:pPr>
      <w:r w:rsidRPr="003E083C">
        <w:t xml:space="preserve">additional service burden for community-controlled services </w:t>
      </w:r>
      <w:proofErr w:type="gramStart"/>
      <w:r w:rsidRPr="003E083C">
        <w:t>as a result of</w:t>
      </w:r>
      <w:proofErr w:type="gramEnd"/>
      <w:r w:rsidRPr="003E083C">
        <w:t xml:space="preserve"> managing cultural considerations </w:t>
      </w:r>
    </w:p>
    <w:p w14:paraId="3CBA8FF8" w14:textId="1B16130A" w:rsidR="003E083C" w:rsidRPr="003E083C" w:rsidRDefault="003E083C" w:rsidP="00B208BB">
      <w:pPr>
        <w:pStyle w:val="Bullet1"/>
        <w:jc w:val="left"/>
      </w:pPr>
      <w:r w:rsidRPr="003E083C">
        <w:t xml:space="preserve">building capacity in community-controlled organisations through direct funding and relationships with government </w:t>
      </w:r>
    </w:p>
    <w:p w14:paraId="5E183EBD" w14:textId="3E8DF98A" w:rsidR="003E083C" w:rsidRPr="003E083C" w:rsidRDefault="003E083C" w:rsidP="00B208BB">
      <w:pPr>
        <w:pStyle w:val="Bullet1"/>
        <w:jc w:val="left"/>
      </w:pPr>
      <w:r w:rsidRPr="003E083C">
        <w:t xml:space="preserve">the benefits of encouraging sector collaboration </w:t>
      </w:r>
    </w:p>
    <w:p w14:paraId="4AE1F66B" w14:textId="3216E7E1" w:rsidR="003E083C" w:rsidRPr="003E083C" w:rsidRDefault="003E083C" w:rsidP="00B208BB">
      <w:pPr>
        <w:pStyle w:val="Bullet1"/>
        <w:jc w:val="left"/>
      </w:pPr>
      <w:r w:rsidRPr="003E083C">
        <w:t xml:space="preserve">on ground service delivery for place-based services </w:t>
      </w:r>
    </w:p>
    <w:p w14:paraId="7B114050" w14:textId="2F6E61F0" w:rsidR="003E083C" w:rsidRDefault="003E083C" w:rsidP="00B208BB">
      <w:pPr>
        <w:pStyle w:val="Bullet1"/>
        <w:jc w:val="left"/>
      </w:pPr>
      <w:r w:rsidRPr="003E083C">
        <w:t>additional</w:t>
      </w:r>
      <w:r>
        <w:t xml:space="preserve"> funding in remote areas</w:t>
      </w:r>
    </w:p>
    <w:p w14:paraId="522E75B6" w14:textId="6E8CC299" w:rsidR="003E083C" w:rsidRDefault="003E083C" w:rsidP="00B208BB">
      <w:pPr>
        <w:pStyle w:val="Bullet1"/>
        <w:jc w:val="left"/>
      </w:pPr>
      <w:r>
        <w:t xml:space="preserve">choice of mainstream and community-controlled providers for Aboriginal and Torres Strait Islander peoples </w:t>
      </w:r>
    </w:p>
    <w:p w14:paraId="58F343AD" w14:textId="1AB75DB7" w:rsidR="003E083C" w:rsidRDefault="003E083C" w:rsidP="00B208BB">
      <w:pPr>
        <w:pStyle w:val="Bullet1"/>
        <w:jc w:val="left"/>
      </w:pPr>
      <w:r>
        <w:t>the need for alternative design in remote areas and to break cycles of violence</w:t>
      </w:r>
    </w:p>
    <w:p w14:paraId="422CFB74" w14:textId="0E36A386" w:rsidR="003E083C" w:rsidRDefault="003E083C" w:rsidP="00B208BB">
      <w:pPr>
        <w:pStyle w:val="Bullet1"/>
        <w:jc w:val="left"/>
      </w:pPr>
      <w:r>
        <w:t>design to measure impact.</w:t>
      </w:r>
    </w:p>
    <w:p w14:paraId="6B8A5E5B" w14:textId="0792E6A3" w:rsidR="00BC19DB" w:rsidRDefault="00BC19DB" w:rsidP="00BC19DB">
      <w:pPr>
        <w:spacing w:before="0" w:after="160" w:line="259" w:lineRule="auto"/>
        <w:jc w:val="left"/>
        <w:rPr>
          <w:rFonts w:asciiTheme="majorHAnsi" w:eastAsiaTheme="majorEastAsia" w:hAnsiTheme="majorHAnsi" w:cstheme="majorBidi"/>
          <w:color w:val="40C1AB" w:themeColor="accent5"/>
          <w:sz w:val="48"/>
          <w:szCs w:val="36"/>
        </w:rPr>
      </w:pPr>
    </w:p>
    <w:p w14:paraId="04EFBA20" w14:textId="77777777" w:rsidR="00BC19DB" w:rsidRPr="00654B7E" w:rsidRDefault="00BC19DB" w:rsidP="00654B7E"/>
    <w:sectPr w:rsidR="00BC19DB" w:rsidRPr="00654B7E" w:rsidSect="0066582F">
      <w:headerReference w:type="default" r:id="rId39"/>
      <w:footerReference w:type="default" r:id="rId40"/>
      <w:pgSz w:w="11907" w:h="16840" w:code="9"/>
      <w:pgMar w:top="1134" w:right="851" w:bottom="1702" w:left="851" w:header="425"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2A39B" w14:textId="77777777" w:rsidR="006D1502" w:rsidRDefault="006D1502" w:rsidP="007D38E1">
      <w:r>
        <w:separator/>
      </w:r>
    </w:p>
  </w:endnote>
  <w:endnote w:type="continuationSeparator" w:id="0">
    <w:p w14:paraId="3496E9F6" w14:textId="77777777" w:rsidR="006D1502" w:rsidRDefault="006D1502" w:rsidP="007D38E1">
      <w:r>
        <w:continuationSeparator/>
      </w:r>
    </w:p>
  </w:endnote>
  <w:endnote w:type="continuationNotice" w:id="1">
    <w:p w14:paraId="69152BD2" w14:textId="77777777" w:rsidR="006D1502" w:rsidRDefault="006D1502" w:rsidP="007D3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Bol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Barlow Light">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DejaVu Sans">
    <w:altName w:val="Verd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B54A73" w14:paraId="002695DC" w14:textId="77777777" w:rsidTr="37F93207">
      <w:trPr>
        <w:trHeight w:val="300"/>
      </w:trPr>
      <w:tc>
        <w:tcPr>
          <w:tcW w:w="3400" w:type="dxa"/>
        </w:tcPr>
        <w:p w14:paraId="6AE55BC9" w14:textId="0F5A3ACC" w:rsidR="00B54A73" w:rsidRDefault="00B54A73" w:rsidP="007D38E1">
          <w:pPr>
            <w:pStyle w:val="Header"/>
          </w:pPr>
        </w:p>
      </w:tc>
      <w:tc>
        <w:tcPr>
          <w:tcW w:w="3400" w:type="dxa"/>
        </w:tcPr>
        <w:p w14:paraId="2736B47E" w14:textId="3A3FBD15" w:rsidR="00B54A73" w:rsidRDefault="00B54A73" w:rsidP="007D38E1">
          <w:pPr>
            <w:pStyle w:val="Header"/>
          </w:pPr>
        </w:p>
      </w:tc>
      <w:tc>
        <w:tcPr>
          <w:tcW w:w="3400" w:type="dxa"/>
        </w:tcPr>
        <w:p w14:paraId="23E79BA0" w14:textId="1B6FE3DD" w:rsidR="00B54A73" w:rsidRDefault="00B54A73" w:rsidP="007D38E1">
          <w:pPr>
            <w:pStyle w:val="Header"/>
          </w:pPr>
        </w:p>
      </w:tc>
    </w:tr>
  </w:tbl>
  <w:p w14:paraId="26DAFA5C" w14:textId="3FE17412" w:rsidR="00B54A73" w:rsidRDefault="00B54A73" w:rsidP="007D3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7C7A" w14:textId="2AB7131A" w:rsidR="00B54A73" w:rsidRDefault="00B54A73" w:rsidP="007D38E1">
    <w:pPr>
      <w:pStyle w:val="P1Footer1"/>
    </w:pPr>
    <w:proofErr w:type="spellStart"/>
    <w:r>
      <w:t>WhereTo</w:t>
    </w:r>
    <w:proofErr w:type="spellEnd"/>
    <w:r>
      <w:t xml:space="preserve"> </w:t>
    </w:r>
    <w:r w:rsidRPr="00A30A35">
      <w:t>R</w:t>
    </w:r>
    <w:r>
      <w:t xml:space="preserve">esearch Based Consulting </w:t>
    </w:r>
    <w:r w:rsidRPr="00A30A35">
      <w:t>Pty</w:t>
    </w:r>
    <w:r>
      <w:t xml:space="preserve"> </w:t>
    </w:r>
    <w:r w:rsidRPr="00A30A35">
      <w:t>Ltd</w:t>
    </w:r>
  </w:p>
  <w:p w14:paraId="63206A20" w14:textId="1DF92613" w:rsidR="00B54A73" w:rsidRDefault="00B54A73" w:rsidP="003009E2">
    <w:pPr>
      <w:pStyle w:val="P1Footer2"/>
    </w:pPr>
    <w:r w:rsidRPr="00E84710">
      <w:rPr>
        <w:color w:val="005F36" w:themeColor="text2" w:themeShade="80"/>
      </w:rPr>
      <w:t>PHONE</w:t>
    </w:r>
    <w:r w:rsidRPr="00E84710">
      <w:t xml:space="preserve"> +61 3 8648 </w:t>
    </w:r>
    <w:r>
      <w:t xml:space="preserve">3148 </w:t>
    </w:r>
    <w:r w:rsidRPr="00E84710">
      <w:rPr>
        <w:color w:val="005F36" w:themeColor="text2" w:themeShade="80"/>
      </w:rPr>
      <w:t>/</w:t>
    </w:r>
    <w:r>
      <w:t xml:space="preserve"> info@wheretoresearch.com.au </w:t>
    </w:r>
    <w:r w:rsidRPr="00E84710">
      <w:rPr>
        <w:color w:val="005F36" w:themeColor="text2" w:themeShade="80"/>
      </w:rPr>
      <w:t>/</w:t>
    </w:r>
    <w:r>
      <w:t xml:space="preserve"> </w:t>
    </w:r>
    <w:r w:rsidRPr="00E84710">
      <w:t>wheretoresearch.com.au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97EE" w14:textId="77777777" w:rsidR="00B54A73" w:rsidRDefault="00B54A73" w:rsidP="003D6AC9">
    <w:pPr>
      <w:pStyle w:val="NoSpaci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5EB1" w14:textId="77777777" w:rsidR="00B54A73" w:rsidRDefault="00B54A73" w:rsidP="007D38E1">
    <w:pPr>
      <w:pStyle w:val="P1Footer1"/>
    </w:pPr>
    <w:proofErr w:type="spellStart"/>
    <w:r>
      <w:t>WhereTo</w:t>
    </w:r>
    <w:proofErr w:type="spellEnd"/>
    <w:r>
      <w:t xml:space="preserve"> </w:t>
    </w:r>
    <w:r w:rsidRPr="00A30A35">
      <w:t>R</w:t>
    </w:r>
    <w:r>
      <w:t xml:space="preserve">esearch Based Consulting </w:t>
    </w:r>
    <w:r w:rsidRPr="00A30A35">
      <w:t>Pty</w:t>
    </w:r>
    <w:r>
      <w:t xml:space="preserve"> </w:t>
    </w:r>
    <w:r w:rsidRPr="00A30A35">
      <w:t>Ltd</w:t>
    </w:r>
  </w:p>
  <w:p w14:paraId="2F4973EF" w14:textId="77777777" w:rsidR="00B54A73" w:rsidRDefault="00B54A73" w:rsidP="003009E2">
    <w:pPr>
      <w:pStyle w:val="P1Footer2"/>
    </w:pPr>
    <w:r w:rsidRPr="00E84710">
      <w:rPr>
        <w:color w:val="005F36" w:themeColor="text2" w:themeShade="80"/>
      </w:rPr>
      <w:t>PHONE</w:t>
    </w:r>
    <w:r w:rsidRPr="00E84710">
      <w:t xml:space="preserve"> +61 3 8648 </w:t>
    </w:r>
    <w:r>
      <w:t xml:space="preserve">3148 </w:t>
    </w:r>
    <w:r w:rsidRPr="00E84710">
      <w:rPr>
        <w:color w:val="005F36" w:themeColor="text2" w:themeShade="80"/>
      </w:rPr>
      <w:t>/</w:t>
    </w:r>
    <w:r>
      <w:t xml:space="preserve"> info@wheretoresearch.com.au </w:t>
    </w:r>
    <w:r w:rsidRPr="00E84710">
      <w:rPr>
        <w:color w:val="005F36" w:themeColor="text2" w:themeShade="80"/>
      </w:rPr>
      <w:t>/</w:t>
    </w:r>
    <w:r>
      <w:t xml:space="preserve"> </w:t>
    </w:r>
    <w:r w:rsidRPr="00E84710">
      <w:t>wheretoresearch.com.au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UnborderedTable"/>
      <w:tblW w:w="8618" w:type="dxa"/>
      <w:tblInd w:w="1588" w:type="dxa"/>
      <w:tblCellMar>
        <w:left w:w="0" w:type="dxa"/>
        <w:right w:w="0" w:type="dxa"/>
      </w:tblCellMar>
      <w:tblLook w:val="04A0" w:firstRow="1" w:lastRow="0" w:firstColumn="1" w:lastColumn="0" w:noHBand="0" w:noVBand="1"/>
    </w:tblPr>
    <w:tblGrid>
      <w:gridCol w:w="8051"/>
      <w:gridCol w:w="567"/>
    </w:tblGrid>
    <w:tr w:rsidR="00B54A73" w14:paraId="6FA9D818" w14:textId="77777777" w:rsidTr="003B5018">
      <w:tc>
        <w:tcPr>
          <w:tcW w:w="8051" w:type="dxa"/>
        </w:tcPr>
        <w:p w14:paraId="1A5639EA" w14:textId="6EE479E6" w:rsidR="00B54A73" w:rsidRDefault="00B54A73" w:rsidP="007D38E1">
          <w:pPr>
            <w:pStyle w:val="Footer1"/>
          </w:pPr>
        </w:p>
      </w:tc>
      <w:tc>
        <w:tcPr>
          <w:tcW w:w="567" w:type="dxa"/>
        </w:tcPr>
        <w:p w14:paraId="78F87B94" w14:textId="0BF1F797" w:rsidR="00B54A73" w:rsidRDefault="00B54A73" w:rsidP="007D38E1">
          <w:pPr>
            <w:pStyle w:val="Foo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4B2AE9">
            <w:rPr>
              <w:noProof/>
            </w:rPr>
            <w:t>19</w:t>
          </w:r>
          <w:r>
            <w:rPr>
              <w:color w:val="2B579A"/>
              <w:shd w:val="clear" w:color="auto" w:fill="E6E6E6"/>
            </w:rPr>
            <w:fldChar w:fldCharType="end"/>
          </w:r>
        </w:p>
      </w:tc>
    </w:tr>
  </w:tbl>
  <w:p w14:paraId="61D41052" w14:textId="77777777" w:rsidR="00B54A73" w:rsidRDefault="00B54A73" w:rsidP="00F11C58">
    <w:pPr>
      <w:pStyle w:val="NoSpacing"/>
    </w:pPr>
    <w:r>
      <w:rPr>
        <w:noProof/>
        <w:color w:val="2B579A"/>
        <w:shd w:val="clear" w:color="auto" w:fill="E6E6E6"/>
        <w:lang w:eastAsia="en-AU"/>
      </w:rPr>
      <mc:AlternateContent>
        <mc:Choice Requires="wpg">
          <w:drawing>
            <wp:anchor distT="0" distB="0" distL="114300" distR="114300" simplePos="0" relativeHeight="251658245" behindDoc="0" locked="0" layoutInCell="1" allowOverlap="1" wp14:anchorId="1F830085" wp14:editId="0C5DEBC6">
              <wp:simplePos x="0" y="0"/>
              <wp:positionH relativeFrom="column">
                <wp:posOffset>-533400</wp:posOffset>
              </wp:positionH>
              <wp:positionV relativeFrom="paragraph">
                <wp:posOffset>-357505</wp:posOffset>
              </wp:positionV>
              <wp:extent cx="1263650" cy="821055"/>
              <wp:effectExtent l="19050" t="0" r="0" b="3619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3650" cy="821055"/>
                        <a:chOff x="0" y="0"/>
                        <a:chExt cx="3206435" cy="2082458"/>
                      </a:xfrm>
                    </wpg:grpSpPr>
                    <wps:wsp>
                      <wps:cNvPr id="50822927" name="Gn Triangle"/>
                      <wps:cNvSpPr>
                        <a:spLocks noChangeAspect="1"/>
                      </wps:cNvSpPr>
                      <wps:spPr>
                        <a:xfrm rot="5400000">
                          <a:off x="152294" y="-89136"/>
                          <a:ext cx="2019300" cy="2323888"/>
                        </a:xfrm>
                        <a:custGeom>
                          <a:avLst/>
                          <a:gdLst>
                            <a:gd name="connsiteX0" fmla="*/ 0 w 3764566"/>
                            <a:gd name="connsiteY0" fmla="*/ 3185900 h 3185900"/>
                            <a:gd name="connsiteX1" fmla="*/ 1882283 w 3764566"/>
                            <a:gd name="connsiteY1" fmla="*/ 0 h 3185900"/>
                            <a:gd name="connsiteX2" fmla="*/ 3764566 w 3764566"/>
                            <a:gd name="connsiteY2" fmla="*/ 3185900 h 3185900"/>
                            <a:gd name="connsiteX3" fmla="*/ 0 w 3764566"/>
                            <a:gd name="connsiteY3"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3764566 w 3764566"/>
                            <a:gd name="connsiteY3" fmla="*/ 3185900 h 3185900"/>
                            <a:gd name="connsiteX4" fmla="*/ 0 w 3764566"/>
                            <a:gd name="connsiteY4"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2538279 w 3764566"/>
                            <a:gd name="connsiteY3" fmla="*/ 1128501 h 3185900"/>
                            <a:gd name="connsiteX4" fmla="*/ 3764566 w 3764566"/>
                            <a:gd name="connsiteY4" fmla="*/ 3185900 h 3185900"/>
                            <a:gd name="connsiteX5" fmla="*/ 0 w 3764566"/>
                            <a:gd name="connsiteY5" fmla="*/ 3185900 h 318590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4" fmla="*/ 0 w 2538279"/>
                            <a:gd name="connsiteY4" fmla="*/ 3185900 h 3185900"/>
                            <a:gd name="connsiteX0" fmla="*/ 0 w 2538279"/>
                            <a:gd name="connsiteY0" fmla="*/ 3185900 h 3277340"/>
                            <a:gd name="connsiteX1" fmla="*/ 518979 w 2538279"/>
                            <a:gd name="connsiteY1" fmla="*/ 2323888 h 3277340"/>
                            <a:gd name="connsiteX2" fmla="*/ 1882283 w 2538279"/>
                            <a:gd name="connsiteY2" fmla="*/ 0 h 3277340"/>
                            <a:gd name="connsiteX3" fmla="*/ 2538279 w 2538279"/>
                            <a:gd name="connsiteY3" fmla="*/ 1128501 h 3277340"/>
                            <a:gd name="connsiteX4" fmla="*/ 91440 w 2538279"/>
                            <a:gd name="connsiteY4" fmla="*/ 3277340 h 327734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0" fmla="*/ 0 w 2019300"/>
                            <a:gd name="connsiteY0" fmla="*/ 2323888 h 2323888"/>
                            <a:gd name="connsiteX1" fmla="*/ 1363304 w 2019300"/>
                            <a:gd name="connsiteY1" fmla="*/ 0 h 2323888"/>
                            <a:gd name="connsiteX2" fmla="*/ 2019300 w 2019300"/>
                            <a:gd name="connsiteY2" fmla="*/ 1128501 h 2323888"/>
                          </a:gdLst>
                          <a:ahLst/>
                          <a:cxnLst>
                            <a:cxn ang="0">
                              <a:pos x="connsiteX0" y="connsiteY0"/>
                            </a:cxn>
                            <a:cxn ang="0">
                              <a:pos x="connsiteX1" y="connsiteY1"/>
                            </a:cxn>
                            <a:cxn ang="0">
                              <a:pos x="connsiteX2" y="connsiteY2"/>
                            </a:cxn>
                          </a:cxnLst>
                          <a:rect l="l" t="t" r="r" b="b"/>
                          <a:pathLst>
                            <a:path w="2019300" h="2323888">
                              <a:moveTo>
                                <a:pt x="0" y="2323888"/>
                              </a:moveTo>
                              <a:lnTo>
                                <a:pt x="1363304" y="0"/>
                              </a:lnTo>
                              <a:lnTo>
                                <a:pt x="2019300" y="1128501"/>
                              </a:lnTo>
                            </a:path>
                          </a:pathLst>
                        </a:custGeom>
                        <a:noFill/>
                        <a:ln w="19050" cap="sq">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7308528" name="Logo Dark Text"/>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375068" y="0"/>
                          <a:ext cx="1831367" cy="804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82537" id="Group 6" o:spid="_x0000_s1026" alt="&quot;&quot;" style="position:absolute;margin-left:-42pt;margin-top:-28.15pt;width:99.5pt;height:64.65pt;z-index:251658245;mso-width-relative:margin;mso-height-relative:margin" coordsize="32064,208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">
              <v:shape id="Gn Triangle" o:spid="_x0000_s1027" style="position:absolute;left:1522;top:-891;width:20193;height:23238;rotation:90;visibility:visible;mso-wrap-style:square;v-text-anchor:middle" coordsize="2019300,23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" path="m,2323888l1363304,r655996,1128501e" filled="f" strokecolor="#00be6e [3215]" strokeweight="1.5pt">
                <v:stroke joinstyle="miter" endcap="square"/>
                <v:path arrowok="t" o:connecttype="custom" o:connectlocs="0,2323888;1363304,0;2019300,1128501" o:connectangles="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Dark Text" o:spid="_x0000_s1028" type="#_x0000_t75" style="position:absolute;left:13750;width:18314;height: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">
                <v:imagedata r:id="rId3"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BF4CD" w14:textId="77777777" w:rsidR="006D1502" w:rsidRDefault="006D1502" w:rsidP="007D38E1">
      <w:r>
        <w:separator/>
      </w:r>
    </w:p>
  </w:footnote>
  <w:footnote w:type="continuationSeparator" w:id="0">
    <w:p w14:paraId="314EB00B" w14:textId="77777777" w:rsidR="006D1502" w:rsidRDefault="006D1502" w:rsidP="007D38E1">
      <w:r>
        <w:continuationSeparator/>
      </w:r>
    </w:p>
  </w:footnote>
  <w:footnote w:type="continuationNotice" w:id="1">
    <w:p w14:paraId="311243CF" w14:textId="77777777" w:rsidR="006D1502" w:rsidRDefault="006D1502" w:rsidP="007D38E1"/>
  </w:footnote>
  <w:footnote w:id="2">
    <w:p w14:paraId="4F8E1206" w14:textId="02D0DDA1" w:rsidR="00691E9F" w:rsidRPr="003009E2" w:rsidRDefault="00691E9F" w:rsidP="001251B1">
      <w:pPr>
        <w:pStyle w:val="P1Footer2"/>
        <w:spacing w:after="0"/>
      </w:pPr>
      <w:r w:rsidRPr="003009E2">
        <w:rPr>
          <w:rStyle w:val="FootnoteReference"/>
        </w:rPr>
        <w:footnoteRef/>
      </w:r>
      <w:r w:rsidRPr="003009E2">
        <w:t>The trial has now been extended to 31 January 2025, with the extension outside the scope of this evaluation</w:t>
      </w:r>
      <w:r w:rsidR="00AC291E">
        <w:t>.</w:t>
      </w:r>
      <w:r w:rsidRPr="003009E2">
        <w:t xml:space="preserve">  </w:t>
      </w:r>
    </w:p>
  </w:footnote>
  <w:footnote w:id="3">
    <w:p w14:paraId="46EB1828" w14:textId="41203595" w:rsidR="00DC7779" w:rsidRDefault="00DC7779">
      <w:pPr>
        <w:pStyle w:val="FootnoteText"/>
      </w:pPr>
      <w:r>
        <w:rPr>
          <w:rStyle w:val="FootnoteReference"/>
        </w:rPr>
        <w:footnoteRef/>
      </w:r>
      <w:r>
        <w:t xml:space="preserve">This trial was later extended until end June 2025 </w:t>
      </w:r>
    </w:p>
  </w:footnote>
  <w:footnote w:id="4">
    <w:p w14:paraId="44A6EDDB" w14:textId="21D30AD5" w:rsidR="00691E9F" w:rsidRPr="003009E2" w:rsidRDefault="00691E9F" w:rsidP="001251B1">
      <w:pPr>
        <w:pStyle w:val="P1Footer2"/>
        <w:spacing w:after="0"/>
      </w:pPr>
      <w:r w:rsidRPr="003009E2">
        <w:rPr>
          <w:rStyle w:val="FootnoteReference"/>
        </w:rPr>
        <w:footnoteRef/>
      </w:r>
      <w:r w:rsidRPr="003009E2">
        <w:t>Either left a residence or had the violent partner leave the residence</w:t>
      </w:r>
      <w:r w:rsidR="00AC291E">
        <w:t>.</w:t>
      </w:r>
      <w:r w:rsidRPr="003009E2">
        <w:t xml:space="preserve"> </w:t>
      </w:r>
    </w:p>
  </w:footnote>
  <w:footnote w:id="5">
    <w:p w14:paraId="56A2FDF4" w14:textId="7F6AD76E" w:rsidR="003F052B" w:rsidRDefault="003F052B" w:rsidP="001251B1">
      <w:pPr>
        <w:pStyle w:val="P1Footer2"/>
        <w:spacing w:after="0"/>
      </w:pPr>
      <w:r w:rsidRPr="003009E2">
        <w:rPr>
          <w:rStyle w:val="FootnoteReference"/>
        </w:rPr>
        <w:footnoteRef/>
      </w:r>
      <w:r w:rsidR="001C7759" w:rsidRPr="003009E2">
        <w:t>The report can be found at: www.dss.gov.au/women-programs-services-reducing-violence-safety-programs/evaluation-of-the-escaping-violence-payment-evp-trial</w:t>
      </w:r>
      <w:r w:rsidRPr="003009E2">
        <w:t xml:space="preserve"> </w:t>
      </w:r>
    </w:p>
  </w:footnote>
  <w:footnote w:id="6">
    <w:p w14:paraId="29CFDD9F" w14:textId="77777777" w:rsidR="00E72611" w:rsidRPr="007D38E1" w:rsidRDefault="00E72611" w:rsidP="00E72611">
      <w:pPr>
        <w:pStyle w:val="P1Footer2"/>
      </w:pPr>
      <w:r w:rsidRPr="007D38E1">
        <w:rPr>
          <w:rStyle w:val="FootnoteReference"/>
        </w:rPr>
        <w:footnoteRef/>
      </w:r>
      <w:r w:rsidRPr="007D38E1">
        <w:t>Compariso</w:t>
      </w:r>
      <w:r w:rsidRPr="000751BC">
        <w:t>ns with national trial</w:t>
      </w:r>
      <w:r w:rsidRPr="007D38E1">
        <w:t xml:space="preserve"> data use statistics reported in the Evaluation of the Escaping Violence Payment (EVP) trial, and were correct at 31 May 2023.</w:t>
      </w:r>
    </w:p>
  </w:footnote>
  <w:footnote w:id="7">
    <w:p w14:paraId="56B63B47" w14:textId="77777777" w:rsidR="008C63D3" w:rsidRDefault="008C63D3" w:rsidP="003009E2">
      <w:pPr>
        <w:pStyle w:val="P1Footer2"/>
      </w:pPr>
      <w:r>
        <w:rPr>
          <w:rStyle w:val="FootnoteReference"/>
        </w:rPr>
        <w:footnoteRef/>
      </w:r>
      <w:r w:rsidRPr="00A6758B">
        <w:t>The decision to make the immediate assistance payment available prior to testing eligibility was a response to the longer wait times</w:t>
      </w:r>
      <w:r>
        <w:t xml:space="preserve"> experienced by clients in the first 18 months of the program</w:t>
      </w:r>
      <w:r w:rsidRPr="00A6758B">
        <w:t>. The department has said that the intention was to be responsive to vulnerable people in need.</w:t>
      </w:r>
    </w:p>
  </w:footnote>
  <w:footnote w:id="8">
    <w:p w14:paraId="38716626" w14:textId="3360C9D6" w:rsidR="006B42BE" w:rsidRDefault="006B42BE">
      <w:pPr>
        <w:pStyle w:val="FootnoteText"/>
      </w:pPr>
      <w:r>
        <w:rPr>
          <w:rStyle w:val="FootnoteReference"/>
        </w:rPr>
        <w:footnoteRef/>
      </w:r>
      <w:r>
        <w:t xml:space="preserve">The Department notes that it </w:t>
      </w:r>
      <w:r w:rsidRPr="006B42BE">
        <w:t xml:space="preserve">does not make a </w:t>
      </w:r>
      <w:r>
        <w:t>protection order</w:t>
      </w:r>
      <w:r w:rsidRPr="006B42BE">
        <w:t xml:space="preserve"> compulsor</w:t>
      </w:r>
      <w:r>
        <w:t xml:space="preserve">y and that policy settings are that </w:t>
      </w:r>
      <w:r w:rsidRPr="006B42BE">
        <w:t xml:space="preserve">the provider can exercise professional judgement if a client does not have a </w:t>
      </w:r>
      <w:r>
        <w:t xml:space="preserve">protection order </w:t>
      </w:r>
    </w:p>
  </w:footnote>
  <w:footnote w:id="9">
    <w:p w14:paraId="2331BD6B" w14:textId="4DEFAF47" w:rsidR="009B746A" w:rsidRDefault="009B746A" w:rsidP="009B746A">
      <w:pPr>
        <w:pStyle w:val="P1Footer2"/>
      </w:pPr>
      <w:r>
        <w:rPr>
          <w:rStyle w:val="FootnoteReference"/>
        </w:rPr>
        <w:footnoteRef/>
      </w:r>
      <w:r w:rsidRPr="00740944">
        <w:t>The final decision on how large the footprint would be was made between the department and the selected provider.</w:t>
      </w:r>
    </w:p>
  </w:footnote>
  <w:footnote w:id="10">
    <w:p w14:paraId="3AE6FB36" w14:textId="51A4009F" w:rsidR="000751BC" w:rsidRPr="003C1062" w:rsidRDefault="000751BC" w:rsidP="003009E2">
      <w:pPr>
        <w:pStyle w:val="P1Footer2"/>
      </w:pPr>
      <w:r w:rsidRPr="003C1062">
        <w:rPr>
          <w:rStyle w:val="FootnoteReference"/>
        </w:rPr>
        <w:footnoteRef/>
      </w:r>
      <w:r w:rsidRPr="003C1062">
        <w:t>This includes a program supporting children who witness family and domestic violence, a women’s shelter in Cape York, family programs and National Redress Scheme Support Services.</w:t>
      </w:r>
    </w:p>
  </w:footnote>
  <w:footnote w:id="11">
    <w:p w14:paraId="31DB8BBC" w14:textId="67F299BA" w:rsidR="00F05014" w:rsidRPr="00F05014" w:rsidRDefault="00F05014" w:rsidP="003009E2">
      <w:pPr>
        <w:pStyle w:val="P1Footer2"/>
        <w:rPr>
          <w:lang w:val="en-US"/>
        </w:rPr>
      </w:pPr>
      <w:r>
        <w:rPr>
          <w:rStyle w:val="FootnoteReference"/>
        </w:rPr>
        <w:footnoteRef/>
      </w:r>
      <w:r>
        <w:t xml:space="preserve">We refer to the national trial evaluation report for a full discussion of these factors. </w:t>
      </w:r>
    </w:p>
  </w:footnote>
  <w:footnote w:id="12">
    <w:p w14:paraId="04DAD7C7" w14:textId="1C9780F3" w:rsidR="00F05014" w:rsidRDefault="00F05014" w:rsidP="003009E2">
      <w:pPr>
        <w:pStyle w:val="P1Footer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D932" w14:textId="11F9211C" w:rsidR="00B54A73" w:rsidRPr="006A4082" w:rsidRDefault="00B54A73" w:rsidP="007D38E1">
    <w:pPr>
      <w:pStyle w:val="Header"/>
    </w:pPr>
    <w:r>
      <w:rPr>
        <w:noProof/>
        <w:shd w:val="clear" w:color="auto" w:fill="E6E6E6"/>
        <w:lang w:eastAsia="en-AU"/>
      </w:rPr>
      <w:drawing>
        <wp:anchor distT="0" distB="0" distL="114300" distR="114300" simplePos="0" relativeHeight="251658250" behindDoc="0" locked="0" layoutInCell="1" allowOverlap="1" wp14:anchorId="6B0BFFA4" wp14:editId="480B155F">
          <wp:simplePos x="0" y="0"/>
          <wp:positionH relativeFrom="column">
            <wp:posOffset>5095875</wp:posOffset>
          </wp:positionH>
          <wp:positionV relativeFrom="paragraph">
            <wp:posOffset>-5411</wp:posOffset>
          </wp:positionV>
          <wp:extent cx="1382728" cy="608330"/>
          <wp:effectExtent l="0" t="0" r="8255" b="1270"/>
          <wp:wrapNone/>
          <wp:docPr id="49" name="Graphic 49">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Pr>
        <w:noProof/>
        <w:shd w:val="clear" w:color="auto" w:fill="E6E6E6"/>
        <w:lang w:eastAsia="en-AU"/>
      </w:rPr>
      <w:drawing>
        <wp:anchor distT="0" distB="0" distL="114300" distR="114300" simplePos="0" relativeHeight="251658249" behindDoc="0" locked="0" layoutInCell="1" allowOverlap="1" wp14:anchorId="3371327E" wp14:editId="200E93D1">
          <wp:simplePos x="0" y="0"/>
          <wp:positionH relativeFrom="column">
            <wp:posOffset>5104765</wp:posOffset>
          </wp:positionH>
          <wp:positionV relativeFrom="paragraph">
            <wp:posOffset>0</wp:posOffset>
          </wp:positionV>
          <wp:extent cx="1382400" cy="608400"/>
          <wp:effectExtent l="0" t="0" r="8255" b="1270"/>
          <wp:wrapNone/>
          <wp:docPr id="52" name="Graphic 52"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Graphic 52"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A834" w14:textId="0BE7AA96" w:rsidR="00B54A73" w:rsidRDefault="00B54A73" w:rsidP="007D38E1">
    <w:pPr>
      <w:pStyle w:val="Header"/>
    </w:pPr>
    <w:r>
      <w:rPr>
        <w:noProof/>
        <w:shd w:val="clear" w:color="auto" w:fill="E6E6E6"/>
        <w:lang w:eastAsia="en-AU"/>
      </w:rPr>
      <w:drawing>
        <wp:anchor distT="0" distB="0" distL="114300" distR="114300" simplePos="0" relativeHeight="251658243" behindDoc="0" locked="0" layoutInCell="1" allowOverlap="1" wp14:anchorId="331031E7" wp14:editId="2ADFED5A">
          <wp:simplePos x="0" y="0"/>
          <wp:positionH relativeFrom="column">
            <wp:posOffset>5095875</wp:posOffset>
          </wp:positionH>
          <wp:positionV relativeFrom="paragraph">
            <wp:posOffset>-5411</wp:posOffset>
          </wp:positionV>
          <wp:extent cx="1382728" cy="608330"/>
          <wp:effectExtent l="0" t="0" r="8255" b="1270"/>
          <wp:wrapNone/>
          <wp:docPr id="26" name="Graphic 26">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Pr>
        <w:noProof/>
        <w:shd w:val="clear" w:color="auto" w:fill="E6E6E6"/>
        <w:lang w:eastAsia="en-AU"/>
      </w:rPr>
      <w:drawing>
        <wp:anchor distT="0" distB="0" distL="114300" distR="114300" simplePos="0" relativeHeight="251658242" behindDoc="0" locked="0" layoutInCell="1" allowOverlap="1" wp14:anchorId="5E1052BC" wp14:editId="6A498593">
          <wp:simplePos x="0" y="0"/>
          <wp:positionH relativeFrom="column">
            <wp:posOffset>5104765</wp:posOffset>
          </wp:positionH>
          <wp:positionV relativeFrom="paragraph">
            <wp:posOffset>0</wp:posOffset>
          </wp:positionV>
          <wp:extent cx="1382400" cy="608400"/>
          <wp:effectExtent l="0" t="0" r="8255" b="1270"/>
          <wp:wrapNone/>
          <wp:docPr id="29" name="Graphic 29"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Graphic 29"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r>
      <w:rPr>
        <w:noProof/>
        <w:shd w:val="clear" w:color="auto" w:fill="E6E6E6"/>
        <w:lang w:eastAsia="en-AU"/>
      </w:rPr>
      <mc:AlternateContent>
        <mc:Choice Requires="wps">
          <w:drawing>
            <wp:anchor distT="0" distB="0" distL="114300" distR="114300" simplePos="0" relativeHeight="251658241" behindDoc="0" locked="0" layoutInCell="1" allowOverlap="1" wp14:anchorId="58C15313" wp14:editId="6BA15E99">
              <wp:simplePos x="0" y="0"/>
              <wp:positionH relativeFrom="column">
                <wp:posOffset>-1217488</wp:posOffset>
              </wp:positionH>
              <wp:positionV relativeFrom="paragraph">
                <wp:posOffset>160793</wp:posOffset>
              </wp:positionV>
              <wp:extent cx="7832725" cy="6629400"/>
              <wp:effectExtent l="0" t="26987" r="46037" b="46038"/>
              <wp:wrapNone/>
              <wp:docPr id="2" name="Isosceles Tri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877F9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quot;&quot;" style="position:absolute;margin-left:-95.85pt;margin-top:12.65pt;width:616.75pt;height:522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" filled="f" strokecolor="#00be6e [3215]" strokeweight="1.5pt">
              <v:path arrowok="t"/>
              <o:lock v:ext="edit" aspectratio="t"/>
            </v:shape>
          </w:pict>
        </mc:Fallback>
      </mc:AlternateContent>
    </w:r>
    <w:r>
      <w:rPr>
        <w:noProof/>
        <w:shd w:val="clear" w:color="auto" w:fill="E6E6E6"/>
        <w:lang w:eastAsia="en-AU"/>
      </w:rPr>
      <mc:AlternateContent>
        <mc:Choice Requires="wps">
          <w:drawing>
            <wp:anchor distT="0" distB="0" distL="114300" distR="114300" simplePos="0" relativeHeight="251658240" behindDoc="0" locked="0" layoutInCell="1" allowOverlap="1" wp14:anchorId="2FEC1305" wp14:editId="219651A3">
              <wp:simplePos x="0" y="0"/>
              <wp:positionH relativeFrom="column">
                <wp:posOffset>-1369378</wp:posOffset>
              </wp:positionH>
              <wp:positionV relativeFrom="paragraph">
                <wp:posOffset>12079</wp:posOffset>
              </wp:positionV>
              <wp:extent cx="7832725" cy="6629400"/>
              <wp:effectExtent l="0" t="26987" r="46037" b="46038"/>
              <wp:wrapNone/>
              <wp:docPr id="11" name="Isosceles Triangle 11">
                <a:extLst xmlns:a="http://schemas.openxmlformats.org/drawingml/2006/main">
                  <a:ext uri="{FF2B5EF4-FFF2-40B4-BE49-F238E27FC236}">
                    <a16:creationId xmlns:a16="http://schemas.microsoft.com/office/drawing/2014/main" id="{6725B1E3-5E0E-475A-9104-E01B679B07E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365F6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alt="&quot;&quot;" style="position:absolute;margin-left:-107.85pt;margin-top:.95pt;width:616.75pt;height:522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" filled="f" strokecolor="white [3212]" strokeweight="1.5pt">
              <v:path arrowok="t"/>
              <o:lock v:ext="edit" aspectratio="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F3CA" w14:textId="77777777" w:rsidR="00B54A73" w:rsidRDefault="00B54A73" w:rsidP="007D38E1">
    <w:pPr>
      <w:pStyle w:val="Header"/>
    </w:pPr>
    <w:r>
      <w:rPr>
        <w:noProof/>
        <w:shd w:val="clear" w:color="auto" w:fill="E6E6E6"/>
        <w:lang w:eastAsia="en-AU"/>
      </w:rPr>
      <w:drawing>
        <wp:anchor distT="0" distB="0" distL="114300" distR="114300" simplePos="0" relativeHeight="251658246" behindDoc="0" locked="0" layoutInCell="1" allowOverlap="1" wp14:anchorId="55FA5AC2" wp14:editId="1EC6B003">
          <wp:simplePos x="0" y="0"/>
          <wp:positionH relativeFrom="column">
            <wp:posOffset>5095875</wp:posOffset>
          </wp:positionH>
          <wp:positionV relativeFrom="paragraph">
            <wp:posOffset>-5411</wp:posOffset>
          </wp:positionV>
          <wp:extent cx="1382728" cy="608330"/>
          <wp:effectExtent l="0" t="0" r="8255" b="1270"/>
          <wp:wrapNone/>
          <wp:docPr id="39" name="Graphic 39">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Pr>
        <w:noProof/>
        <w:shd w:val="clear" w:color="auto" w:fill="E6E6E6"/>
        <w:lang w:eastAsia="en-AU"/>
      </w:rPr>
      <mc:AlternateContent>
        <mc:Choice Requires="wps">
          <w:drawing>
            <wp:anchor distT="0" distB="0" distL="114300" distR="114300" simplePos="0" relativeHeight="251658244" behindDoc="0" locked="0" layoutInCell="1" allowOverlap="1" wp14:anchorId="2E589B5C" wp14:editId="475B15BE">
              <wp:simplePos x="0" y="0"/>
              <wp:positionH relativeFrom="column">
                <wp:posOffset>-1443355</wp:posOffset>
              </wp:positionH>
              <wp:positionV relativeFrom="paragraph">
                <wp:posOffset>-401403</wp:posOffset>
              </wp:positionV>
              <wp:extent cx="4857750" cy="4110990"/>
              <wp:effectExtent l="0" t="26670" r="30480" b="30480"/>
              <wp:wrapNone/>
              <wp:docPr id="38" name="Isosceles Tri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857750" cy="411099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E355C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26" type="#_x0000_t5" alt="&quot;&quot;" style="position:absolute;margin-left:-113.65pt;margin-top:-31.6pt;width:382.5pt;height:323.7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" filled="f" strokecolor="#00be6e [3215]" strokeweight="1.5pt">
              <v:path arrowok="t"/>
              <o:lock v:ext="edit" aspectratio="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74C9" w14:textId="5FAF9C69" w:rsidR="00B54A73" w:rsidRPr="006A4082" w:rsidRDefault="00B54A73" w:rsidP="007D3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04B6" w14:textId="2B2C8CFA" w:rsidR="00B54A73" w:rsidRPr="00B220EA" w:rsidRDefault="00B54A73" w:rsidP="007D38E1">
    <w:pPr>
      <w:pStyle w:val="Header"/>
    </w:pPr>
  </w:p>
</w:hdr>
</file>

<file path=word/intelligence2.xml><?xml version="1.0" encoding="utf-8"?>
<int2:intelligence xmlns:int2="http://schemas.microsoft.com/office/intelligence/2020/intelligence" xmlns:oel="http://schemas.microsoft.com/office/2019/extlst">
  <int2:observations>
    <int2:textHash int2:hashCode="n0av9v2AuCNm6J" int2:id="ku7BZP4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F66D73C"/>
    <w:lvl w:ilvl="0">
      <w:start w:val="1"/>
      <w:numFmt w:val="decimal"/>
      <w:lvlText w:val="%1."/>
      <w:lvlJc w:val="left"/>
      <w:pPr>
        <w:tabs>
          <w:tab w:val="num" w:pos="360"/>
        </w:tabs>
        <w:ind w:left="360" w:hanging="360"/>
      </w:pPr>
    </w:lvl>
  </w:abstractNum>
  <w:abstractNum w:abstractNumId="1" w15:restartNumberingAfterBreak="0">
    <w:nsid w:val="020AF00D"/>
    <w:multiLevelType w:val="hybridMultilevel"/>
    <w:tmpl w:val="FFFFFFFF"/>
    <w:lvl w:ilvl="0" w:tplc="C7CA1148">
      <w:start w:val="1"/>
      <w:numFmt w:val="bullet"/>
      <w:lvlText w:val=""/>
      <w:lvlJc w:val="left"/>
      <w:pPr>
        <w:ind w:left="720" w:hanging="360"/>
      </w:pPr>
      <w:rPr>
        <w:rFonts w:ascii="Symbol" w:hAnsi="Symbol" w:hint="default"/>
      </w:rPr>
    </w:lvl>
    <w:lvl w:ilvl="1" w:tplc="79E0E95C">
      <w:start w:val="1"/>
      <w:numFmt w:val="bullet"/>
      <w:lvlText w:val="o"/>
      <w:lvlJc w:val="left"/>
      <w:pPr>
        <w:ind w:left="1440" w:hanging="360"/>
      </w:pPr>
      <w:rPr>
        <w:rFonts w:ascii="Courier New" w:hAnsi="Courier New" w:hint="default"/>
      </w:rPr>
    </w:lvl>
    <w:lvl w:ilvl="2" w:tplc="05BA1CFE">
      <w:start w:val="1"/>
      <w:numFmt w:val="bullet"/>
      <w:lvlText w:val=""/>
      <w:lvlJc w:val="left"/>
      <w:pPr>
        <w:ind w:left="2160" w:hanging="360"/>
      </w:pPr>
      <w:rPr>
        <w:rFonts w:ascii="Wingdings" w:hAnsi="Wingdings" w:hint="default"/>
      </w:rPr>
    </w:lvl>
    <w:lvl w:ilvl="3" w:tplc="B0507964">
      <w:start w:val="1"/>
      <w:numFmt w:val="bullet"/>
      <w:lvlText w:val=""/>
      <w:lvlJc w:val="left"/>
      <w:pPr>
        <w:ind w:left="2880" w:hanging="360"/>
      </w:pPr>
      <w:rPr>
        <w:rFonts w:ascii="Symbol" w:hAnsi="Symbol" w:hint="default"/>
      </w:rPr>
    </w:lvl>
    <w:lvl w:ilvl="4" w:tplc="9670EA82">
      <w:start w:val="1"/>
      <w:numFmt w:val="bullet"/>
      <w:lvlText w:val="o"/>
      <w:lvlJc w:val="left"/>
      <w:pPr>
        <w:ind w:left="3600" w:hanging="360"/>
      </w:pPr>
      <w:rPr>
        <w:rFonts w:ascii="Courier New" w:hAnsi="Courier New" w:hint="default"/>
      </w:rPr>
    </w:lvl>
    <w:lvl w:ilvl="5" w:tplc="37D4265E">
      <w:start w:val="1"/>
      <w:numFmt w:val="bullet"/>
      <w:lvlText w:val=""/>
      <w:lvlJc w:val="left"/>
      <w:pPr>
        <w:ind w:left="4320" w:hanging="360"/>
      </w:pPr>
      <w:rPr>
        <w:rFonts w:ascii="Wingdings" w:hAnsi="Wingdings" w:hint="default"/>
      </w:rPr>
    </w:lvl>
    <w:lvl w:ilvl="6" w:tplc="4BE4FFBE">
      <w:start w:val="1"/>
      <w:numFmt w:val="bullet"/>
      <w:lvlText w:val=""/>
      <w:lvlJc w:val="left"/>
      <w:pPr>
        <w:ind w:left="5040" w:hanging="360"/>
      </w:pPr>
      <w:rPr>
        <w:rFonts w:ascii="Symbol" w:hAnsi="Symbol" w:hint="default"/>
      </w:rPr>
    </w:lvl>
    <w:lvl w:ilvl="7" w:tplc="CD7E027E">
      <w:start w:val="1"/>
      <w:numFmt w:val="bullet"/>
      <w:lvlText w:val="o"/>
      <w:lvlJc w:val="left"/>
      <w:pPr>
        <w:ind w:left="5760" w:hanging="360"/>
      </w:pPr>
      <w:rPr>
        <w:rFonts w:ascii="Courier New" w:hAnsi="Courier New" w:hint="default"/>
      </w:rPr>
    </w:lvl>
    <w:lvl w:ilvl="8" w:tplc="0AA479F2">
      <w:start w:val="1"/>
      <w:numFmt w:val="bullet"/>
      <w:lvlText w:val=""/>
      <w:lvlJc w:val="left"/>
      <w:pPr>
        <w:ind w:left="6480" w:hanging="360"/>
      </w:pPr>
      <w:rPr>
        <w:rFonts w:ascii="Wingdings" w:hAnsi="Wingdings" w:hint="default"/>
      </w:rPr>
    </w:lvl>
  </w:abstractNum>
  <w:abstractNum w:abstractNumId="2" w15:restartNumberingAfterBreak="0">
    <w:nsid w:val="049B5AC2"/>
    <w:multiLevelType w:val="hybridMultilevel"/>
    <w:tmpl w:val="F6F6E722"/>
    <w:lvl w:ilvl="0" w:tplc="9162E2DC">
      <w:start w:val="1"/>
      <w:numFmt w:val="lowerLetter"/>
      <w:pStyle w:val="anumb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1993519B"/>
    <w:multiLevelType w:val="hybridMultilevel"/>
    <w:tmpl w:val="E0001DF2"/>
    <w:lvl w:ilvl="0" w:tplc="21E835A6">
      <w:start w:val="1"/>
      <w:numFmt w:val="bullet"/>
      <w:lvlText w:val="-"/>
      <w:lvlJc w:val="left"/>
      <w:pPr>
        <w:tabs>
          <w:tab w:val="num" w:pos="720"/>
        </w:tabs>
        <w:ind w:left="720" w:hanging="360"/>
      </w:pPr>
      <w:rPr>
        <w:rFonts w:ascii="Times New Roman" w:hAnsi="Times New Roman" w:hint="default"/>
      </w:rPr>
    </w:lvl>
    <w:lvl w:ilvl="1" w:tplc="877AD41E" w:tentative="1">
      <w:start w:val="1"/>
      <w:numFmt w:val="bullet"/>
      <w:lvlText w:val="-"/>
      <w:lvlJc w:val="left"/>
      <w:pPr>
        <w:tabs>
          <w:tab w:val="num" w:pos="1440"/>
        </w:tabs>
        <w:ind w:left="1440" w:hanging="360"/>
      </w:pPr>
      <w:rPr>
        <w:rFonts w:ascii="Times New Roman" w:hAnsi="Times New Roman" w:hint="default"/>
      </w:rPr>
    </w:lvl>
    <w:lvl w:ilvl="2" w:tplc="364C7EE6" w:tentative="1">
      <w:start w:val="1"/>
      <w:numFmt w:val="bullet"/>
      <w:lvlText w:val="-"/>
      <w:lvlJc w:val="left"/>
      <w:pPr>
        <w:tabs>
          <w:tab w:val="num" w:pos="2160"/>
        </w:tabs>
        <w:ind w:left="2160" w:hanging="360"/>
      </w:pPr>
      <w:rPr>
        <w:rFonts w:ascii="Times New Roman" w:hAnsi="Times New Roman" w:hint="default"/>
      </w:rPr>
    </w:lvl>
    <w:lvl w:ilvl="3" w:tplc="C0401342" w:tentative="1">
      <w:start w:val="1"/>
      <w:numFmt w:val="bullet"/>
      <w:lvlText w:val="-"/>
      <w:lvlJc w:val="left"/>
      <w:pPr>
        <w:tabs>
          <w:tab w:val="num" w:pos="2880"/>
        </w:tabs>
        <w:ind w:left="2880" w:hanging="360"/>
      </w:pPr>
      <w:rPr>
        <w:rFonts w:ascii="Times New Roman" w:hAnsi="Times New Roman" w:hint="default"/>
      </w:rPr>
    </w:lvl>
    <w:lvl w:ilvl="4" w:tplc="0FD8354A" w:tentative="1">
      <w:start w:val="1"/>
      <w:numFmt w:val="bullet"/>
      <w:lvlText w:val="-"/>
      <w:lvlJc w:val="left"/>
      <w:pPr>
        <w:tabs>
          <w:tab w:val="num" w:pos="3600"/>
        </w:tabs>
        <w:ind w:left="3600" w:hanging="360"/>
      </w:pPr>
      <w:rPr>
        <w:rFonts w:ascii="Times New Roman" w:hAnsi="Times New Roman" w:hint="default"/>
      </w:rPr>
    </w:lvl>
    <w:lvl w:ilvl="5" w:tplc="B0C03348" w:tentative="1">
      <w:start w:val="1"/>
      <w:numFmt w:val="bullet"/>
      <w:lvlText w:val="-"/>
      <w:lvlJc w:val="left"/>
      <w:pPr>
        <w:tabs>
          <w:tab w:val="num" w:pos="4320"/>
        </w:tabs>
        <w:ind w:left="4320" w:hanging="360"/>
      </w:pPr>
      <w:rPr>
        <w:rFonts w:ascii="Times New Roman" w:hAnsi="Times New Roman" w:hint="default"/>
      </w:rPr>
    </w:lvl>
    <w:lvl w:ilvl="6" w:tplc="D9DC6AEE" w:tentative="1">
      <w:start w:val="1"/>
      <w:numFmt w:val="bullet"/>
      <w:lvlText w:val="-"/>
      <w:lvlJc w:val="left"/>
      <w:pPr>
        <w:tabs>
          <w:tab w:val="num" w:pos="5040"/>
        </w:tabs>
        <w:ind w:left="5040" w:hanging="360"/>
      </w:pPr>
      <w:rPr>
        <w:rFonts w:ascii="Times New Roman" w:hAnsi="Times New Roman" w:hint="default"/>
      </w:rPr>
    </w:lvl>
    <w:lvl w:ilvl="7" w:tplc="A1FE3C1C" w:tentative="1">
      <w:start w:val="1"/>
      <w:numFmt w:val="bullet"/>
      <w:lvlText w:val="-"/>
      <w:lvlJc w:val="left"/>
      <w:pPr>
        <w:tabs>
          <w:tab w:val="num" w:pos="5760"/>
        </w:tabs>
        <w:ind w:left="5760" w:hanging="360"/>
      </w:pPr>
      <w:rPr>
        <w:rFonts w:ascii="Times New Roman" w:hAnsi="Times New Roman" w:hint="default"/>
      </w:rPr>
    </w:lvl>
    <w:lvl w:ilvl="8" w:tplc="5DC4999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629DBA"/>
    <w:multiLevelType w:val="hybridMultilevel"/>
    <w:tmpl w:val="E3E43DFA"/>
    <w:lvl w:ilvl="0" w:tplc="26A61228">
      <w:start w:val="1"/>
      <w:numFmt w:val="bullet"/>
      <w:lvlText w:val=""/>
      <w:lvlJc w:val="left"/>
      <w:pPr>
        <w:ind w:left="720" w:hanging="360"/>
      </w:pPr>
      <w:rPr>
        <w:rFonts w:ascii="Symbol" w:hAnsi="Symbol" w:hint="default"/>
      </w:rPr>
    </w:lvl>
    <w:lvl w:ilvl="1" w:tplc="C826D0BE">
      <w:start w:val="1"/>
      <w:numFmt w:val="bullet"/>
      <w:lvlText w:val=""/>
      <w:lvlJc w:val="left"/>
      <w:pPr>
        <w:ind w:left="1440" w:hanging="360"/>
      </w:pPr>
      <w:rPr>
        <w:rFonts w:ascii="Symbol" w:hAnsi="Symbol" w:hint="default"/>
      </w:rPr>
    </w:lvl>
    <w:lvl w:ilvl="2" w:tplc="838E4792">
      <w:start w:val="1"/>
      <w:numFmt w:val="bullet"/>
      <w:lvlText w:val=""/>
      <w:lvlJc w:val="left"/>
      <w:pPr>
        <w:ind w:left="2160" w:hanging="360"/>
      </w:pPr>
      <w:rPr>
        <w:rFonts w:ascii="Wingdings" w:hAnsi="Wingdings" w:hint="default"/>
      </w:rPr>
    </w:lvl>
    <w:lvl w:ilvl="3" w:tplc="4022B232">
      <w:start w:val="1"/>
      <w:numFmt w:val="bullet"/>
      <w:lvlText w:val=""/>
      <w:lvlJc w:val="left"/>
      <w:pPr>
        <w:ind w:left="2880" w:hanging="360"/>
      </w:pPr>
      <w:rPr>
        <w:rFonts w:ascii="Symbol" w:hAnsi="Symbol" w:hint="default"/>
      </w:rPr>
    </w:lvl>
    <w:lvl w:ilvl="4" w:tplc="A02C2D80">
      <w:start w:val="1"/>
      <w:numFmt w:val="bullet"/>
      <w:lvlText w:val="o"/>
      <w:lvlJc w:val="left"/>
      <w:pPr>
        <w:ind w:left="3600" w:hanging="360"/>
      </w:pPr>
      <w:rPr>
        <w:rFonts w:ascii="Courier New" w:hAnsi="Courier New" w:hint="default"/>
      </w:rPr>
    </w:lvl>
    <w:lvl w:ilvl="5" w:tplc="05B2FD90">
      <w:start w:val="1"/>
      <w:numFmt w:val="bullet"/>
      <w:lvlText w:val=""/>
      <w:lvlJc w:val="left"/>
      <w:pPr>
        <w:ind w:left="4320" w:hanging="360"/>
      </w:pPr>
      <w:rPr>
        <w:rFonts w:ascii="Wingdings" w:hAnsi="Wingdings" w:hint="default"/>
      </w:rPr>
    </w:lvl>
    <w:lvl w:ilvl="6" w:tplc="24067960">
      <w:start w:val="1"/>
      <w:numFmt w:val="bullet"/>
      <w:lvlText w:val=""/>
      <w:lvlJc w:val="left"/>
      <w:pPr>
        <w:ind w:left="5040" w:hanging="360"/>
      </w:pPr>
      <w:rPr>
        <w:rFonts w:ascii="Symbol" w:hAnsi="Symbol" w:hint="default"/>
      </w:rPr>
    </w:lvl>
    <w:lvl w:ilvl="7" w:tplc="F29C155C">
      <w:start w:val="1"/>
      <w:numFmt w:val="bullet"/>
      <w:lvlText w:val="o"/>
      <w:lvlJc w:val="left"/>
      <w:pPr>
        <w:ind w:left="5760" w:hanging="360"/>
      </w:pPr>
      <w:rPr>
        <w:rFonts w:ascii="Courier New" w:hAnsi="Courier New" w:hint="default"/>
      </w:rPr>
    </w:lvl>
    <w:lvl w:ilvl="8" w:tplc="BB58A5FE">
      <w:start w:val="1"/>
      <w:numFmt w:val="bullet"/>
      <w:lvlText w:val=""/>
      <w:lvlJc w:val="left"/>
      <w:pPr>
        <w:ind w:left="6480" w:hanging="360"/>
      </w:pPr>
      <w:rPr>
        <w:rFonts w:ascii="Wingdings" w:hAnsi="Wingdings" w:hint="default"/>
      </w:rPr>
    </w:lvl>
  </w:abstractNum>
  <w:abstractNum w:abstractNumId="5" w15:restartNumberingAfterBreak="0">
    <w:nsid w:val="1F1525BB"/>
    <w:multiLevelType w:val="hybridMultilevel"/>
    <w:tmpl w:val="840A0F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2CA328"/>
    <w:multiLevelType w:val="hybridMultilevel"/>
    <w:tmpl w:val="FEF22110"/>
    <w:lvl w:ilvl="0" w:tplc="C1A66D88">
      <w:start w:val="1"/>
      <w:numFmt w:val="bullet"/>
      <w:lvlText w:val=""/>
      <w:lvlJc w:val="left"/>
      <w:pPr>
        <w:ind w:left="720" w:hanging="360"/>
      </w:pPr>
      <w:rPr>
        <w:rFonts w:ascii="Symbol" w:hAnsi="Symbol" w:hint="default"/>
      </w:rPr>
    </w:lvl>
    <w:lvl w:ilvl="1" w:tplc="543CE07A">
      <w:start w:val="1"/>
      <w:numFmt w:val="bullet"/>
      <w:lvlText w:val="o"/>
      <w:lvlJc w:val="left"/>
      <w:pPr>
        <w:ind w:left="1440" w:hanging="360"/>
      </w:pPr>
      <w:rPr>
        <w:rFonts w:ascii="Courier New" w:hAnsi="Courier New" w:hint="default"/>
      </w:rPr>
    </w:lvl>
    <w:lvl w:ilvl="2" w:tplc="2918FFA2">
      <w:start w:val="1"/>
      <w:numFmt w:val="bullet"/>
      <w:lvlText w:val=""/>
      <w:lvlJc w:val="left"/>
      <w:pPr>
        <w:ind w:left="2160" w:hanging="360"/>
      </w:pPr>
      <w:rPr>
        <w:rFonts w:ascii="Wingdings" w:hAnsi="Wingdings" w:hint="default"/>
      </w:rPr>
    </w:lvl>
    <w:lvl w:ilvl="3" w:tplc="AD72675C">
      <w:start w:val="1"/>
      <w:numFmt w:val="bullet"/>
      <w:lvlText w:val=""/>
      <w:lvlJc w:val="left"/>
      <w:pPr>
        <w:ind w:left="2880" w:hanging="360"/>
      </w:pPr>
      <w:rPr>
        <w:rFonts w:ascii="Symbol" w:hAnsi="Symbol" w:hint="default"/>
      </w:rPr>
    </w:lvl>
    <w:lvl w:ilvl="4" w:tplc="A2CCDA48">
      <w:start w:val="1"/>
      <w:numFmt w:val="bullet"/>
      <w:lvlText w:val="o"/>
      <w:lvlJc w:val="left"/>
      <w:pPr>
        <w:ind w:left="3600" w:hanging="360"/>
      </w:pPr>
      <w:rPr>
        <w:rFonts w:ascii="Courier New" w:hAnsi="Courier New" w:hint="default"/>
      </w:rPr>
    </w:lvl>
    <w:lvl w:ilvl="5" w:tplc="AF781760">
      <w:start w:val="1"/>
      <w:numFmt w:val="bullet"/>
      <w:lvlText w:val=""/>
      <w:lvlJc w:val="left"/>
      <w:pPr>
        <w:ind w:left="4320" w:hanging="360"/>
      </w:pPr>
      <w:rPr>
        <w:rFonts w:ascii="Wingdings" w:hAnsi="Wingdings" w:hint="default"/>
      </w:rPr>
    </w:lvl>
    <w:lvl w:ilvl="6" w:tplc="2214D1E6">
      <w:start w:val="1"/>
      <w:numFmt w:val="bullet"/>
      <w:lvlText w:val=""/>
      <w:lvlJc w:val="left"/>
      <w:pPr>
        <w:ind w:left="5040" w:hanging="360"/>
      </w:pPr>
      <w:rPr>
        <w:rFonts w:ascii="Symbol" w:hAnsi="Symbol" w:hint="default"/>
      </w:rPr>
    </w:lvl>
    <w:lvl w:ilvl="7" w:tplc="F252CEBE">
      <w:start w:val="1"/>
      <w:numFmt w:val="bullet"/>
      <w:lvlText w:val="o"/>
      <w:lvlJc w:val="left"/>
      <w:pPr>
        <w:ind w:left="5760" w:hanging="360"/>
      </w:pPr>
      <w:rPr>
        <w:rFonts w:ascii="Courier New" w:hAnsi="Courier New" w:hint="default"/>
      </w:rPr>
    </w:lvl>
    <w:lvl w:ilvl="8" w:tplc="C4767DD4">
      <w:start w:val="1"/>
      <w:numFmt w:val="bullet"/>
      <w:lvlText w:val=""/>
      <w:lvlJc w:val="left"/>
      <w:pPr>
        <w:ind w:left="6480" w:hanging="360"/>
      </w:pPr>
      <w:rPr>
        <w:rFonts w:ascii="Wingdings" w:hAnsi="Wingdings" w:hint="default"/>
      </w:rPr>
    </w:lvl>
  </w:abstractNum>
  <w:abstractNum w:abstractNumId="7" w15:restartNumberingAfterBreak="0">
    <w:nsid w:val="2265DC91"/>
    <w:multiLevelType w:val="hybridMultilevel"/>
    <w:tmpl w:val="FFFFFFFF"/>
    <w:lvl w:ilvl="0" w:tplc="F3165B1A">
      <w:start w:val="1"/>
      <w:numFmt w:val="bullet"/>
      <w:lvlText w:val=""/>
      <w:lvlJc w:val="left"/>
      <w:pPr>
        <w:ind w:left="720" w:hanging="360"/>
      </w:pPr>
      <w:rPr>
        <w:rFonts w:ascii="Symbol" w:hAnsi="Symbol" w:hint="default"/>
      </w:rPr>
    </w:lvl>
    <w:lvl w:ilvl="1" w:tplc="68FC27D6">
      <w:start w:val="1"/>
      <w:numFmt w:val="bullet"/>
      <w:lvlText w:val="o"/>
      <w:lvlJc w:val="left"/>
      <w:pPr>
        <w:ind w:left="1440" w:hanging="360"/>
      </w:pPr>
      <w:rPr>
        <w:rFonts w:ascii="Courier New" w:hAnsi="Courier New" w:hint="default"/>
      </w:rPr>
    </w:lvl>
    <w:lvl w:ilvl="2" w:tplc="B89CDA24">
      <w:start w:val="1"/>
      <w:numFmt w:val="bullet"/>
      <w:lvlText w:val=""/>
      <w:lvlJc w:val="left"/>
      <w:pPr>
        <w:ind w:left="2160" w:hanging="360"/>
      </w:pPr>
      <w:rPr>
        <w:rFonts w:ascii="Wingdings" w:hAnsi="Wingdings" w:hint="default"/>
      </w:rPr>
    </w:lvl>
    <w:lvl w:ilvl="3" w:tplc="44CEFE1C">
      <w:start w:val="1"/>
      <w:numFmt w:val="bullet"/>
      <w:lvlText w:val=""/>
      <w:lvlJc w:val="left"/>
      <w:pPr>
        <w:ind w:left="2880" w:hanging="360"/>
      </w:pPr>
      <w:rPr>
        <w:rFonts w:ascii="Symbol" w:hAnsi="Symbol" w:hint="default"/>
      </w:rPr>
    </w:lvl>
    <w:lvl w:ilvl="4" w:tplc="0C624B0A">
      <w:start w:val="1"/>
      <w:numFmt w:val="bullet"/>
      <w:lvlText w:val="o"/>
      <w:lvlJc w:val="left"/>
      <w:pPr>
        <w:ind w:left="3600" w:hanging="360"/>
      </w:pPr>
      <w:rPr>
        <w:rFonts w:ascii="Courier New" w:hAnsi="Courier New" w:hint="default"/>
      </w:rPr>
    </w:lvl>
    <w:lvl w:ilvl="5" w:tplc="165AED90">
      <w:start w:val="1"/>
      <w:numFmt w:val="bullet"/>
      <w:lvlText w:val=""/>
      <w:lvlJc w:val="left"/>
      <w:pPr>
        <w:ind w:left="4320" w:hanging="360"/>
      </w:pPr>
      <w:rPr>
        <w:rFonts w:ascii="Wingdings" w:hAnsi="Wingdings" w:hint="default"/>
      </w:rPr>
    </w:lvl>
    <w:lvl w:ilvl="6" w:tplc="4FD04534">
      <w:start w:val="1"/>
      <w:numFmt w:val="bullet"/>
      <w:lvlText w:val=""/>
      <w:lvlJc w:val="left"/>
      <w:pPr>
        <w:ind w:left="5040" w:hanging="360"/>
      </w:pPr>
      <w:rPr>
        <w:rFonts w:ascii="Symbol" w:hAnsi="Symbol" w:hint="default"/>
      </w:rPr>
    </w:lvl>
    <w:lvl w:ilvl="7" w:tplc="6EE25058">
      <w:start w:val="1"/>
      <w:numFmt w:val="bullet"/>
      <w:lvlText w:val="o"/>
      <w:lvlJc w:val="left"/>
      <w:pPr>
        <w:ind w:left="5760" w:hanging="360"/>
      </w:pPr>
      <w:rPr>
        <w:rFonts w:ascii="Courier New" w:hAnsi="Courier New" w:hint="default"/>
      </w:rPr>
    </w:lvl>
    <w:lvl w:ilvl="8" w:tplc="A23A2B50">
      <w:start w:val="1"/>
      <w:numFmt w:val="bullet"/>
      <w:lvlText w:val=""/>
      <w:lvlJc w:val="left"/>
      <w:pPr>
        <w:ind w:left="6480" w:hanging="360"/>
      </w:pPr>
      <w:rPr>
        <w:rFonts w:ascii="Wingdings" w:hAnsi="Wingdings" w:hint="default"/>
      </w:rPr>
    </w:lvl>
  </w:abstractNum>
  <w:abstractNum w:abstractNumId="8" w15:restartNumberingAfterBreak="0">
    <w:nsid w:val="28D3ED77"/>
    <w:multiLevelType w:val="hybridMultilevel"/>
    <w:tmpl w:val="C6CE4F5C"/>
    <w:lvl w:ilvl="0" w:tplc="D3BA33F0">
      <w:start w:val="1"/>
      <w:numFmt w:val="bullet"/>
      <w:lvlText w:val=""/>
      <w:lvlJc w:val="left"/>
      <w:pPr>
        <w:ind w:left="720" w:hanging="360"/>
      </w:pPr>
      <w:rPr>
        <w:rFonts w:ascii="Symbol" w:hAnsi="Symbol" w:hint="default"/>
      </w:rPr>
    </w:lvl>
    <w:lvl w:ilvl="1" w:tplc="FD2621CA">
      <w:start w:val="1"/>
      <w:numFmt w:val="bullet"/>
      <w:lvlText w:val="o"/>
      <w:lvlJc w:val="left"/>
      <w:pPr>
        <w:ind w:left="1440" w:hanging="360"/>
      </w:pPr>
      <w:rPr>
        <w:rFonts w:ascii="Courier New" w:hAnsi="Courier New" w:hint="default"/>
      </w:rPr>
    </w:lvl>
    <w:lvl w:ilvl="2" w:tplc="980231AC">
      <w:start w:val="1"/>
      <w:numFmt w:val="bullet"/>
      <w:lvlText w:val=""/>
      <w:lvlJc w:val="left"/>
      <w:pPr>
        <w:ind w:left="2160" w:hanging="360"/>
      </w:pPr>
      <w:rPr>
        <w:rFonts w:ascii="Wingdings" w:hAnsi="Wingdings" w:hint="default"/>
      </w:rPr>
    </w:lvl>
    <w:lvl w:ilvl="3" w:tplc="F3A47FFE">
      <w:start w:val="1"/>
      <w:numFmt w:val="bullet"/>
      <w:lvlText w:val=""/>
      <w:lvlJc w:val="left"/>
      <w:pPr>
        <w:ind w:left="2880" w:hanging="360"/>
      </w:pPr>
      <w:rPr>
        <w:rFonts w:ascii="Symbol" w:hAnsi="Symbol" w:hint="default"/>
      </w:rPr>
    </w:lvl>
    <w:lvl w:ilvl="4" w:tplc="A8BCE3B2">
      <w:start w:val="1"/>
      <w:numFmt w:val="bullet"/>
      <w:lvlText w:val="o"/>
      <w:lvlJc w:val="left"/>
      <w:pPr>
        <w:ind w:left="3600" w:hanging="360"/>
      </w:pPr>
      <w:rPr>
        <w:rFonts w:ascii="Courier New" w:hAnsi="Courier New" w:hint="default"/>
      </w:rPr>
    </w:lvl>
    <w:lvl w:ilvl="5" w:tplc="D19A9614">
      <w:start w:val="1"/>
      <w:numFmt w:val="bullet"/>
      <w:lvlText w:val=""/>
      <w:lvlJc w:val="left"/>
      <w:pPr>
        <w:ind w:left="4320" w:hanging="360"/>
      </w:pPr>
      <w:rPr>
        <w:rFonts w:ascii="Wingdings" w:hAnsi="Wingdings" w:hint="default"/>
      </w:rPr>
    </w:lvl>
    <w:lvl w:ilvl="6" w:tplc="E7C62750">
      <w:start w:val="1"/>
      <w:numFmt w:val="bullet"/>
      <w:lvlText w:val=""/>
      <w:lvlJc w:val="left"/>
      <w:pPr>
        <w:ind w:left="5040" w:hanging="360"/>
      </w:pPr>
      <w:rPr>
        <w:rFonts w:ascii="Symbol" w:hAnsi="Symbol" w:hint="default"/>
      </w:rPr>
    </w:lvl>
    <w:lvl w:ilvl="7" w:tplc="A95EF01C">
      <w:start w:val="1"/>
      <w:numFmt w:val="bullet"/>
      <w:lvlText w:val="o"/>
      <w:lvlJc w:val="left"/>
      <w:pPr>
        <w:ind w:left="5760" w:hanging="360"/>
      </w:pPr>
      <w:rPr>
        <w:rFonts w:ascii="Courier New" w:hAnsi="Courier New" w:hint="default"/>
      </w:rPr>
    </w:lvl>
    <w:lvl w:ilvl="8" w:tplc="1FE4E380">
      <w:start w:val="1"/>
      <w:numFmt w:val="bullet"/>
      <w:lvlText w:val=""/>
      <w:lvlJc w:val="left"/>
      <w:pPr>
        <w:ind w:left="6480" w:hanging="360"/>
      </w:pPr>
      <w:rPr>
        <w:rFonts w:ascii="Wingdings" w:hAnsi="Wingdings" w:hint="default"/>
      </w:rPr>
    </w:lvl>
  </w:abstractNum>
  <w:abstractNum w:abstractNumId="9" w15:restartNumberingAfterBreak="0">
    <w:nsid w:val="2B464B85"/>
    <w:multiLevelType w:val="multilevel"/>
    <w:tmpl w:val="C3E246DE"/>
    <w:lvl w:ilvl="0">
      <w:start w:val="1"/>
      <w:numFmt w:val="decimal"/>
      <w:pStyle w:val="NumList"/>
      <w:lvlText w:val="%1"/>
      <w:lvlJc w:val="left"/>
      <w:pPr>
        <w:ind w:left="284" w:hanging="284"/>
      </w:pPr>
      <w:rPr>
        <w:rFonts w:asciiTheme="majorHAnsi" w:hAnsiTheme="majorHAnsi" w:hint="default"/>
        <w:color w:val="00BE6E" w:themeColor="text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AE193E"/>
    <w:multiLevelType w:val="hybridMultilevel"/>
    <w:tmpl w:val="FFFFFFFF"/>
    <w:lvl w:ilvl="0" w:tplc="9ABCC272">
      <w:start w:val="1"/>
      <w:numFmt w:val="bullet"/>
      <w:lvlText w:val=""/>
      <w:lvlJc w:val="left"/>
      <w:pPr>
        <w:ind w:left="720" w:hanging="360"/>
      </w:pPr>
      <w:rPr>
        <w:rFonts w:ascii="Symbol" w:hAnsi="Symbol" w:hint="default"/>
      </w:rPr>
    </w:lvl>
    <w:lvl w:ilvl="1" w:tplc="463CF610">
      <w:start w:val="1"/>
      <w:numFmt w:val="bullet"/>
      <w:lvlText w:val="o"/>
      <w:lvlJc w:val="left"/>
      <w:pPr>
        <w:ind w:left="1440" w:hanging="360"/>
      </w:pPr>
      <w:rPr>
        <w:rFonts w:ascii="Courier New" w:hAnsi="Courier New" w:hint="default"/>
      </w:rPr>
    </w:lvl>
    <w:lvl w:ilvl="2" w:tplc="745200D8">
      <w:start w:val="1"/>
      <w:numFmt w:val="bullet"/>
      <w:lvlText w:val=""/>
      <w:lvlJc w:val="left"/>
      <w:pPr>
        <w:ind w:left="2160" w:hanging="360"/>
      </w:pPr>
      <w:rPr>
        <w:rFonts w:ascii="Wingdings" w:hAnsi="Wingdings" w:hint="default"/>
      </w:rPr>
    </w:lvl>
    <w:lvl w:ilvl="3" w:tplc="CE507638">
      <w:start w:val="1"/>
      <w:numFmt w:val="bullet"/>
      <w:lvlText w:val=""/>
      <w:lvlJc w:val="left"/>
      <w:pPr>
        <w:ind w:left="2880" w:hanging="360"/>
      </w:pPr>
      <w:rPr>
        <w:rFonts w:ascii="Symbol" w:hAnsi="Symbol" w:hint="default"/>
      </w:rPr>
    </w:lvl>
    <w:lvl w:ilvl="4" w:tplc="C19061B6">
      <w:start w:val="1"/>
      <w:numFmt w:val="bullet"/>
      <w:lvlText w:val="o"/>
      <w:lvlJc w:val="left"/>
      <w:pPr>
        <w:ind w:left="3600" w:hanging="360"/>
      </w:pPr>
      <w:rPr>
        <w:rFonts w:ascii="Courier New" w:hAnsi="Courier New" w:hint="default"/>
      </w:rPr>
    </w:lvl>
    <w:lvl w:ilvl="5" w:tplc="E138E5EC">
      <w:start w:val="1"/>
      <w:numFmt w:val="bullet"/>
      <w:lvlText w:val=""/>
      <w:lvlJc w:val="left"/>
      <w:pPr>
        <w:ind w:left="4320" w:hanging="360"/>
      </w:pPr>
      <w:rPr>
        <w:rFonts w:ascii="Wingdings" w:hAnsi="Wingdings" w:hint="default"/>
      </w:rPr>
    </w:lvl>
    <w:lvl w:ilvl="6" w:tplc="2976168C">
      <w:start w:val="1"/>
      <w:numFmt w:val="bullet"/>
      <w:lvlText w:val=""/>
      <w:lvlJc w:val="left"/>
      <w:pPr>
        <w:ind w:left="5040" w:hanging="360"/>
      </w:pPr>
      <w:rPr>
        <w:rFonts w:ascii="Symbol" w:hAnsi="Symbol" w:hint="default"/>
      </w:rPr>
    </w:lvl>
    <w:lvl w:ilvl="7" w:tplc="5AC0CE32">
      <w:start w:val="1"/>
      <w:numFmt w:val="bullet"/>
      <w:lvlText w:val="o"/>
      <w:lvlJc w:val="left"/>
      <w:pPr>
        <w:ind w:left="5760" w:hanging="360"/>
      </w:pPr>
      <w:rPr>
        <w:rFonts w:ascii="Courier New" w:hAnsi="Courier New" w:hint="default"/>
      </w:rPr>
    </w:lvl>
    <w:lvl w:ilvl="8" w:tplc="EE7CB346">
      <w:start w:val="1"/>
      <w:numFmt w:val="bullet"/>
      <w:lvlText w:val=""/>
      <w:lvlJc w:val="left"/>
      <w:pPr>
        <w:ind w:left="6480" w:hanging="360"/>
      </w:pPr>
      <w:rPr>
        <w:rFonts w:ascii="Wingdings" w:hAnsi="Wingdings" w:hint="default"/>
      </w:rPr>
    </w:lvl>
  </w:abstractNum>
  <w:abstractNum w:abstractNumId="11" w15:restartNumberingAfterBreak="0">
    <w:nsid w:val="3417A4BD"/>
    <w:multiLevelType w:val="hybridMultilevel"/>
    <w:tmpl w:val="8120073C"/>
    <w:lvl w:ilvl="0" w:tplc="D410FDF6">
      <w:start w:val="1"/>
      <w:numFmt w:val="decimal"/>
      <w:lvlText w:val="%1."/>
      <w:lvlJc w:val="left"/>
      <w:pPr>
        <w:ind w:left="360" w:hanging="360"/>
      </w:pPr>
    </w:lvl>
    <w:lvl w:ilvl="1" w:tplc="5E58D920">
      <w:start w:val="1"/>
      <w:numFmt w:val="lowerLetter"/>
      <w:lvlText w:val="%2."/>
      <w:lvlJc w:val="left"/>
      <w:pPr>
        <w:ind w:left="1080" w:hanging="360"/>
      </w:pPr>
    </w:lvl>
    <w:lvl w:ilvl="2" w:tplc="18BC3806">
      <w:start w:val="1"/>
      <w:numFmt w:val="lowerRoman"/>
      <w:lvlText w:val="%3."/>
      <w:lvlJc w:val="right"/>
      <w:pPr>
        <w:ind w:left="1800" w:hanging="180"/>
      </w:pPr>
    </w:lvl>
    <w:lvl w:ilvl="3" w:tplc="91F6314E">
      <w:start w:val="1"/>
      <w:numFmt w:val="decimal"/>
      <w:lvlText w:val="%4."/>
      <w:lvlJc w:val="left"/>
      <w:pPr>
        <w:ind w:left="2520" w:hanging="360"/>
      </w:pPr>
    </w:lvl>
    <w:lvl w:ilvl="4" w:tplc="0B2600F2">
      <w:start w:val="1"/>
      <w:numFmt w:val="lowerLetter"/>
      <w:lvlText w:val="%5."/>
      <w:lvlJc w:val="left"/>
      <w:pPr>
        <w:ind w:left="3240" w:hanging="360"/>
      </w:pPr>
    </w:lvl>
    <w:lvl w:ilvl="5" w:tplc="85BA953C">
      <w:start w:val="1"/>
      <w:numFmt w:val="lowerRoman"/>
      <w:lvlText w:val="%6."/>
      <w:lvlJc w:val="right"/>
      <w:pPr>
        <w:ind w:left="3960" w:hanging="180"/>
      </w:pPr>
    </w:lvl>
    <w:lvl w:ilvl="6" w:tplc="9BBCF50E">
      <w:start w:val="1"/>
      <w:numFmt w:val="decimal"/>
      <w:lvlText w:val="%7."/>
      <w:lvlJc w:val="left"/>
      <w:pPr>
        <w:ind w:left="4680" w:hanging="360"/>
      </w:pPr>
    </w:lvl>
    <w:lvl w:ilvl="7" w:tplc="D5C45EE6">
      <w:start w:val="1"/>
      <w:numFmt w:val="lowerLetter"/>
      <w:lvlText w:val="%8."/>
      <w:lvlJc w:val="left"/>
      <w:pPr>
        <w:ind w:left="5400" w:hanging="360"/>
      </w:pPr>
    </w:lvl>
    <w:lvl w:ilvl="8" w:tplc="2F2035BA">
      <w:start w:val="1"/>
      <w:numFmt w:val="lowerRoman"/>
      <w:lvlText w:val="%9."/>
      <w:lvlJc w:val="right"/>
      <w:pPr>
        <w:ind w:left="6120" w:hanging="180"/>
      </w:pPr>
    </w:lvl>
  </w:abstractNum>
  <w:abstractNum w:abstractNumId="12" w15:restartNumberingAfterBreak="0">
    <w:nsid w:val="3B75480E"/>
    <w:multiLevelType w:val="hybridMultilevel"/>
    <w:tmpl w:val="1CC0444A"/>
    <w:lvl w:ilvl="0" w:tplc="4012546C">
      <w:start w:val="1"/>
      <w:numFmt w:val="decimal"/>
      <w:lvlText w:val="%1."/>
      <w:lvlJc w:val="left"/>
      <w:pPr>
        <w:tabs>
          <w:tab w:val="num" w:pos="720"/>
        </w:tabs>
        <w:ind w:left="720" w:hanging="360"/>
      </w:pPr>
    </w:lvl>
    <w:lvl w:ilvl="1" w:tplc="29D64E26" w:tentative="1">
      <w:start w:val="1"/>
      <w:numFmt w:val="decimal"/>
      <w:lvlText w:val="%2."/>
      <w:lvlJc w:val="left"/>
      <w:pPr>
        <w:tabs>
          <w:tab w:val="num" w:pos="1440"/>
        </w:tabs>
        <w:ind w:left="1440" w:hanging="360"/>
      </w:pPr>
    </w:lvl>
    <w:lvl w:ilvl="2" w:tplc="5E3A310E" w:tentative="1">
      <w:start w:val="1"/>
      <w:numFmt w:val="decimal"/>
      <w:lvlText w:val="%3."/>
      <w:lvlJc w:val="left"/>
      <w:pPr>
        <w:tabs>
          <w:tab w:val="num" w:pos="2160"/>
        </w:tabs>
        <w:ind w:left="2160" w:hanging="360"/>
      </w:pPr>
    </w:lvl>
    <w:lvl w:ilvl="3" w:tplc="41A0F56E" w:tentative="1">
      <w:start w:val="1"/>
      <w:numFmt w:val="decimal"/>
      <w:lvlText w:val="%4."/>
      <w:lvlJc w:val="left"/>
      <w:pPr>
        <w:tabs>
          <w:tab w:val="num" w:pos="2880"/>
        </w:tabs>
        <w:ind w:left="2880" w:hanging="360"/>
      </w:pPr>
    </w:lvl>
    <w:lvl w:ilvl="4" w:tplc="2EDE7268" w:tentative="1">
      <w:start w:val="1"/>
      <w:numFmt w:val="decimal"/>
      <w:lvlText w:val="%5."/>
      <w:lvlJc w:val="left"/>
      <w:pPr>
        <w:tabs>
          <w:tab w:val="num" w:pos="3600"/>
        </w:tabs>
        <w:ind w:left="3600" w:hanging="360"/>
      </w:pPr>
    </w:lvl>
    <w:lvl w:ilvl="5" w:tplc="7BF870BE" w:tentative="1">
      <w:start w:val="1"/>
      <w:numFmt w:val="decimal"/>
      <w:lvlText w:val="%6."/>
      <w:lvlJc w:val="left"/>
      <w:pPr>
        <w:tabs>
          <w:tab w:val="num" w:pos="4320"/>
        </w:tabs>
        <w:ind w:left="4320" w:hanging="360"/>
      </w:pPr>
    </w:lvl>
    <w:lvl w:ilvl="6" w:tplc="902EB620" w:tentative="1">
      <w:start w:val="1"/>
      <w:numFmt w:val="decimal"/>
      <w:lvlText w:val="%7."/>
      <w:lvlJc w:val="left"/>
      <w:pPr>
        <w:tabs>
          <w:tab w:val="num" w:pos="5040"/>
        </w:tabs>
        <w:ind w:left="5040" w:hanging="360"/>
      </w:pPr>
    </w:lvl>
    <w:lvl w:ilvl="7" w:tplc="811451E2" w:tentative="1">
      <w:start w:val="1"/>
      <w:numFmt w:val="decimal"/>
      <w:lvlText w:val="%8."/>
      <w:lvlJc w:val="left"/>
      <w:pPr>
        <w:tabs>
          <w:tab w:val="num" w:pos="5760"/>
        </w:tabs>
        <w:ind w:left="5760" w:hanging="360"/>
      </w:pPr>
    </w:lvl>
    <w:lvl w:ilvl="8" w:tplc="DBD4D576" w:tentative="1">
      <w:start w:val="1"/>
      <w:numFmt w:val="decimal"/>
      <w:lvlText w:val="%9."/>
      <w:lvlJc w:val="left"/>
      <w:pPr>
        <w:tabs>
          <w:tab w:val="num" w:pos="6480"/>
        </w:tabs>
        <w:ind w:left="6480" w:hanging="360"/>
      </w:pPr>
    </w:lvl>
  </w:abstractNum>
  <w:abstractNum w:abstractNumId="13" w15:restartNumberingAfterBreak="0">
    <w:nsid w:val="408900C9"/>
    <w:multiLevelType w:val="hybridMultilevel"/>
    <w:tmpl w:val="B9CE881E"/>
    <w:lvl w:ilvl="0" w:tplc="91201FC6">
      <w:start w:val="1"/>
      <w:numFmt w:val="bullet"/>
      <w:lvlText w:val="-"/>
      <w:lvlJc w:val="left"/>
      <w:pPr>
        <w:tabs>
          <w:tab w:val="num" w:pos="720"/>
        </w:tabs>
        <w:ind w:left="720" w:hanging="360"/>
      </w:pPr>
      <w:rPr>
        <w:rFonts w:ascii="Times New Roman" w:hAnsi="Times New Roman" w:hint="default"/>
      </w:rPr>
    </w:lvl>
    <w:lvl w:ilvl="1" w:tplc="4B6CBEF4" w:tentative="1">
      <w:start w:val="1"/>
      <w:numFmt w:val="bullet"/>
      <w:lvlText w:val="-"/>
      <w:lvlJc w:val="left"/>
      <w:pPr>
        <w:tabs>
          <w:tab w:val="num" w:pos="1440"/>
        </w:tabs>
        <w:ind w:left="1440" w:hanging="360"/>
      </w:pPr>
      <w:rPr>
        <w:rFonts w:ascii="Times New Roman" w:hAnsi="Times New Roman" w:hint="default"/>
      </w:rPr>
    </w:lvl>
    <w:lvl w:ilvl="2" w:tplc="0DCEDBFC" w:tentative="1">
      <w:start w:val="1"/>
      <w:numFmt w:val="bullet"/>
      <w:lvlText w:val="-"/>
      <w:lvlJc w:val="left"/>
      <w:pPr>
        <w:tabs>
          <w:tab w:val="num" w:pos="2160"/>
        </w:tabs>
        <w:ind w:left="2160" w:hanging="360"/>
      </w:pPr>
      <w:rPr>
        <w:rFonts w:ascii="Times New Roman" w:hAnsi="Times New Roman" w:hint="default"/>
      </w:rPr>
    </w:lvl>
    <w:lvl w:ilvl="3" w:tplc="EEE434C6" w:tentative="1">
      <w:start w:val="1"/>
      <w:numFmt w:val="bullet"/>
      <w:lvlText w:val="-"/>
      <w:lvlJc w:val="left"/>
      <w:pPr>
        <w:tabs>
          <w:tab w:val="num" w:pos="2880"/>
        </w:tabs>
        <w:ind w:left="2880" w:hanging="360"/>
      </w:pPr>
      <w:rPr>
        <w:rFonts w:ascii="Times New Roman" w:hAnsi="Times New Roman" w:hint="default"/>
      </w:rPr>
    </w:lvl>
    <w:lvl w:ilvl="4" w:tplc="DB34019E" w:tentative="1">
      <w:start w:val="1"/>
      <w:numFmt w:val="bullet"/>
      <w:lvlText w:val="-"/>
      <w:lvlJc w:val="left"/>
      <w:pPr>
        <w:tabs>
          <w:tab w:val="num" w:pos="3600"/>
        </w:tabs>
        <w:ind w:left="3600" w:hanging="360"/>
      </w:pPr>
      <w:rPr>
        <w:rFonts w:ascii="Times New Roman" w:hAnsi="Times New Roman" w:hint="default"/>
      </w:rPr>
    </w:lvl>
    <w:lvl w:ilvl="5" w:tplc="48E60954" w:tentative="1">
      <w:start w:val="1"/>
      <w:numFmt w:val="bullet"/>
      <w:lvlText w:val="-"/>
      <w:lvlJc w:val="left"/>
      <w:pPr>
        <w:tabs>
          <w:tab w:val="num" w:pos="4320"/>
        </w:tabs>
        <w:ind w:left="4320" w:hanging="360"/>
      </w:pPr>
      <w:rPr>
        <w:rFonts w:ascii="Times New Roman" w:hAnsi="Times New Roman" w:hint="default"/>
      </w:rPr>
    </w:lvl>
    <w:lvl w:ilvl="6" w:tplc="5EC06058" w:tentative="1">
      <w:start w:val="1"/>
      <w:numFmt w:val="bullet"/>
      <w:lvlText w:val="-"/>
      <w:lvlJc w:val="left"/>
      <w:pPr>
        <w:tabs>
          <w:tab w:val="num" w:pos="5040"/>
        </w:tabs>
        <w:ind w:left="5040" w:hanging="360"/>
      </w:pPr>
      <w:rPr>
        <w:rFonts w:ascii="Times New Roman" w:hAnsi="Times New Roman" w:hint="default"/>
      </w:rPr>
    </w:lvl>
    <w:lvl w:ilvl="7" w:tplc="6DCA5B16" w:tentative="1">
      <w:start w:val="1"/>
      <w:numFmt w:val="bullet"/>
      <w:lvlText w:val="-"/>
      <w:lvlJc w:val="left"/>
      <w:pPr>
        <w:tabs>
          <w:tab w:val="num" w:pos="5760"/>
        </w:tabs>
        <w:ind w:left="5760" w:hanging="360"/>
      </w:pPr>
      <w:rPr>
        <w:rFonts w:ascii="Times New Roman" w:hAnsi="Times New Roman" w:hint="default"/>
      </w:rPr>
    </w:lvl>
    <w:lvl w:ilvl="8" w:tplc="AE02F88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D86BF4"/>
    <w:multiLevelType w:val="hybridMultilevel"/>
    <w:tmpl w:val="81A291BC"/>
    <w:lvl w:ilvl="0" w:tplc="5998928A">
      <w:start w:val="1"/>
      <w:numFmt w:val="decimal"/>
      <w:lvlText w:val="%1."/>
      <w:lvlJc w:val="left"/>
      <w:pPr>
        <w:tabs>
          <w:tab w:val="num" w:pos="720"/>
        </w:tabs>
        <w:ind w:left="720" w:hanging="360"/>
      </w:pPr>
    </w:lvl>
    <w:lvl w:ilvl="1" w:tplc="628276BA" w:tentative="1">
      <w:start w:val="1"/>
      <w:numFmt w:val="decimal"/>
      <w:lvlText w:val="%2."/>
      <w:lvlJc w:val="left"/>
      <w:pPr>
        <w:tabs>
          <w:tab w:val="num" w:pos="1440"/>
        </w:tabs>
        <w:ind w:left="1440" w:hanging="360"/>
      </w:pPr>
    </w:lvl>
    <w:lvl w:ilvl="2" w:tplc="1BD06E7C" w:tentative="1">
      <w:start w:val="1"/>
      <w:numFmt w:val="decimal"/>
      <w:lvlText w:val="%3."/>
      <w:lvlJc w:val="left"/>
      <w:pPr>
        <w:tabs>
          <w:tab w:val="num" w:pos="2160"/>
        </w:tabs>
        <w:ind w:left="2160" w:hanging="360"/>
      </w:pPr>
    </w:lvl>
    <w:lvl w:ilvl="3" w:tplc="F58EE8C6" w:tentative="1">
      <w:start w:val="1"/>
      <w:numFmt w:val="decimal"/>
      <w:lvlText w:val="%4."/>
      <w:lvlJc w:val="left"/>
      <w:pPr>
        <w:tabs>
          <w:tab w:val="num" w:pos="2880"/>
        </w:tabs>
        <w:ind w:left="2880" w:hanging="360"/>
      </w:pPr>
    </w:lvl>
    <w:lvl w:ilvl="4" w:tplc="A6AC98BE" w:tentative="1">
      <w:start w:val="1"/>
      <w:numFmt w:val="decimal"/>
      <w:lvlText w:val="%5."/>
      <w:lvlJc w:val="left"/>
      <w:pPr>
        <w:tabs>
          <w:tab w:val="num" w:pos="3600"/>
        </w:tabs>
        <w:ind w:left="3600" w:hanging="360"/>
      </w:pPr>
    </w:lvl>
    <w:lvl w:ilvl="5" w:tplc="4CD294A6" w:tentative="1">
      <w:start w:val="1"/>
      <w:numFmt w:val="decimal"/>
      <w:lvlText w:val="%6."/>
      <w:lvlJc w:val="left"/>
      <w:pPr>
        <w:tabs>
          <w:tab w:val="num" w:pos="4320"/>
        </w:tabs>
        <w:ind w:left="4320" w:hanging="360"/>
      </w:pPr>
    </w:lvl>
    <w:lvl w:ilvl="6" w:tplc="16BA5A48" w:tentative="1">
      <w:start w:val="1"/>
      <w:numFmt w:val="decimal"/>
      <w:lvlText w:val="%7."/>
      <w:lvlJc w:val="left"/>
      <w:pPr>
        <w:tabs>
          <w:tab w:val="num" w:pos="5040"/>
        </w:tabs>
        <w:ind w:left="5040" w:hanging="360"/>
      </w:pPr>
    </w:lvl>
    <w:lvl w:ilvl="7" w:tplc="D7D0DA6E" w:tentative="1">
      <w:start w:val="1"/>
      <w:numFmt w:val="decimal"/>
      <w:lvlText w:val="%8."/>
      <w:lvlJc w:val="left"/>
      <w:pPr>
        <w:tabs>
          <w:tab w:val="num" w:pos="5760"/>
        </w:tabs>
        <w:ind w:left="5760" w:hanging="360"/>
      </w:pPr>
    </w:lvl>
    <w:lvl w:ilvl="8" w:tplc="456A653E" w:tentative="1">
      <w:start w:val="1"/>
      <w:numFmt w:val="decimal"/>
      <w:lvlText w:val="%9."/>
      <w:lvlJc w:val="left"/>
      <w:pPr>
        <w:tabs>
          <w:tab w:val="num" w:pos="6480"/>
        </w:tabs>
        <w:ind w:left="6480" w:hanging="360"/>
      </w:pPr>
    </w:lvl>
  </w:abstractNum>
  <w:abstractNum w:abstractNumId="15" w15:restartNumberingAfterBreak="0">
    <w:nsid w:val="469B72BB"/>
    <w:multiLevelType w:val="hybridMultilevel"/>
    <w:tmpl w:val="FFFFFFFF"/>
    <w:lvl w:ilvl="0" w:tplc="ADB0ED50">
      <w:start w:val="1"/>
      <w:numFmt w:val="bullet"/>
      <w:lvlText w:val=""/>
      <w:lvlJc w:val="left"/>
      <w:pPr>
        <w:ind w:left="720" w:hanging="360"/>
      </w:pPr>
      <w:rPr>
        <w:rFonts w:ascii="Symbol" w:hAnsi="Symbol" w:hint="default"/>
      </w:rPr>
    </w:lvl>
    <w:lvl w:ilvl="1" w:tplc="9EC8E0DA">
      <w:start w:val="1"/>
      <w:numFmt w:val="bullet"/>
      <w:lvlText w:val="o"/>
      <w:lvlJc w:val="left"/>
      <w:pPr>
        <w:ind w:left="1440" w:hanging="360"/>
      </w:pPr>
      <w:rPr>
        <w:rFonts w:ascii="Courier New" w:hAnsi="Courier New" w:hint="default"/>
      </w:rPr>
    </w:lvl>
    <w:lvl w:ilvl="2" w:tplc="BE0A376C">
      <w:start w:val="1"/>
      <w:numFmt w:val="bullet"/>
      <w:lvlText w:val=""/>
      <w:lvlJc w:val="left"/>
      <w:pPr>
        <w:ind w:left="2160" w:hanging="360"/>
      </w:pPr>
      <w:rPr>
        <w:rFonts w:ascii="Wingdings" w:hAnsi="Wingdings" w:hint="default"/>
      </w:rPr>
    </w:lvl>
    <w:lvl w:ilvl="3" w:tplc="85D4B0BA">
      <w:start w:val="1"/>
      <w:numFmt w:val="bullet"/>
      <w:lvlText w:val=""/>
      <w:lvlJc w:val="left"/>
      <w:pPr>
        <w:ind w:left="2880" w:hanging="360"/>
      </w:pPr>
      <w:rPr>
        <w:rFonts w:ascii="Symbol" w:hAnsi="Symbol" w:hint="default"/>
      </w:rPr>
    </w:lvl>
    <w:lvl w:ilvl="4" w:tplc="72D60196">
      <w:start w:val="1"/>
      <w:numFmt w:val="bullet"/>
      <w:lvlText w:val="o"/>
      <w:lvlJc w:val="left"/>
      <w:pPr>
        <w:ind w:left="3600" w:hanging="360"/>
      </w:pPr>
      <w:rPr>
        <w:rFonts w:ascii="Courier New" w:hAnsi="Courier New" w:hint="default"/>
      </w:rPr>
    </w:lvl>
    <w:lvl w:ilvl="5" w:tplc="29529ECC">
      <w:start w:val="1"/>
      <w:numFmt w:val="bullet"/>
      <w:lvlText w:val=""/>
      <w:lvlJc w:val="left"/>
      <w:pPr>
        <w:ind w:left="4320" w:hanging="360"/>
      </w:pPr>
      <w:rPr>
        <w:rFonts w:ascii="Wingdings" w:hAnsi="Wingdings" w:hint="default"/>
      </w:rPr>
    </w:lvl>
    <w:lvl w:ilvl="6" w:tplc="97E81E7A">
      <w:start w:val="1"/>
      <w:numFmt w:val="bullet"/>
      <w:lvlText w:val=""/>
      <w:lvlJc w:val="left"/>
      <w:pPr>
        <w:ind w:left="5040" w:hanging="360"/>
      </w:pPr>
      <w:rPr>
        <w:rFonts w:ascii="Symbol" w:hAnsi="Symbol" w:hint="default"/>
      </w:rPr>
    </w:lvl>
    <w:lvl w:ilvl="7" w:tplc="9774CD94">
      <w:start w:val="1"/>
      <w:numFmt w:val="bullet"/>
      <w:lvlText w:val="o"/>
      <w:lvlJc w:val="left"/>
      <w:pPr>
        <w:ind w:left="5760" w:hanging="360"/>
      </w:pPr>
      <w:rPr>
        <w:rFonts w:ascii="Courier New" w:hAnsi="Courier New" w:hint="default"/>
      </w:rPr>
    </w:lvl>
    <w:lvl w:ilvl="8" w:tplc="59DA826C">
      <w:start w:val="1"/>
      <w:numFmt w:val="bullet"/>
      <w:lvlText w:val=""/>
      <w:lvlJc w:val="left"/>
      <w:pPr>
        <w:ind w:left="6480" w:hanging="360"/>
      </w:pPr>
      <w:rPr>
        <w:rFonts w:ascii="Wingdings" w:hAnsi="Wingdings" w:hint="default"/>
      </w:rPr>
    </w:lvl>
  </w:abstractNum>
  <w:abstractNum w:abstractNumId="16" w15:restartNumberingAfterBreak="0">
    <w:nsid w:val="4DF56C15"/>
    <w:multiLevelType w:val="hybridMultilevel"/>
    <w:tmpl w:val="5298EA36"/>
    <w:lvl w:ilvl="0" w:tplc="FFFFFFFF">
      <w:start w:val="1"/>
      <w:numFmt w:val="bullet"/>
      <w:lvlText w:val=""/>
      <w:lvlJc w:val="left"/>
      <w:pPr>
        <w:ind w:left="284" w:hanging="284"/>
      </w:pPr>
      <w:rPr>
        <w:rFonts w:ascii="Symbol" w:hAnsi="Symbol" w:hint="default"/>
        <w:color w:val="00BE6E" w:themeColor="text2"/>
        <w:sz w:val="16"/>
      </w:rPr>
    </w:lvl>
    <w:lvl w:ilvl="1" w:tplc="FFFFFFFF">
      <w:start w:val="1"/>
      <w:numFmt w:val="bullet"/>
      <w:pStyle w:val="Bullet2"/>
      <w:lvlText w:val="–"/>
      <w:lvlJc w:val="left"/>
      <w:pPr>
        <w:ind w:left="567" w:hanging="283"/>
      </w:pPr>
      <w:rPr>
        <w:rFonts w:ascii="Barlow" w:hAnsi="Barlow" w:hint="default"/>
        <w:color w:val="BDE9C8" w:themeColor="accent1"/>
      </w:rPr>
    </w:lvl>
    <w:lvl w:ilvl="2" w:tplc="9244B72E">
      <w:start w:val="1"/>
      <w:numFmt w:val="bullet"/>
      <w:pStyle w:val="Bullet3"/>
      <w:lvlText w:val=""/>
      <w:lvlJc w:val="left"/>
      <w:pPr>
        <w:ind w:left="851" w:hanging="284"/>
      </w:pPr>
      <w:rPr>
        <w:rFonts w:ascii="Symbol" w:hAnsi="Symbol" w:hint="default"/>
        <w:color w:val="auto"/>
      </w:rPr>
    </w:lvl>
    <w:lvl w:ilvl="3" w:tplc="F5EE75FC">
      <w:start w:val="1"/>
      <w:numFmt w:val="bullet"/>
      <w:lvlText w:val=""/>
      <w:lvlJc w:val="left"/>
      <w:pPr>
        <w:ind w:left="2880" w:hanging="360"/>
      </w:pPr>
      <w:rPr>
        <w:rFonts w:ascii="Symbol" w:hAnsi="Symbol" w:hint="default"/>
      </w:rPr>
    </w:lvl>
    <w:lvl w:ilvl="4" w:tplc="D8E674F8">
      <w:start w:val="1"/>
      <w:numFmt w:val="bullet"/>
      <w:lvlText w:val="o"/>
      <w:lvlJc w:val="left"/>
      <w:pPr>
        <w:ind w:left="3600" w:hanging="360"/>
      </w:pPr>
      <w:rPr>
        <w:rFonts w:ascii="Courier New" w:hAnsi="Courier New" w:hint="default"/>
      </w:rPr>
    </w:lvl>
    <w:lvl w:ilvl="5" w:tplc="CADCD0CA">
      <w:start w:val="1"/>
      <w:numFmt w:val="bullet"/>
      <w:lvlText w:val=""/>
      <w:lvlJc w:val="left"/>
      <w:pPr>
        <w:ind w:left="4320" w:hanging="360"/>
      </w:pPr>
      <w:rPr>
        <w:rFonts w:ascii="Wingdings" w:hAnsi="Wingdings" w:hint="default"/>
      </w:rPr>
    </w:lvl>
    <w:lvl w:ilvl="6" w:tplc="80B89D48">
      <w:start w:val="1"/>
      <w:numFmt w:val="bullet"/>
      <w:lvlText w:val=""/>
      <w:lvlJc w:val="left"/>
      <w:pPr>
        <w:ind w:left="5040" w:hanging="360"/>
      </w:pPr>
      <w:rPr>
        <w:rFonts w:ascii="Symbol" w:hAnsi="Symbol" w:hint="default"/>
      </w:rPr>
    </w:lvl>
    <w:lvl w:ilvl="7" w:tplc="63C618E0">
      <w:start w:val="1"/>
      <w:numFmt w:val="bullet"/>
      <w:lvlText w:val="o"/>
      <w:lvlJc w:val="left"/>
      <w:pPr>
        <w:ind w:left="5760" w:hanging="360"/>
      </w:pPr>
      <w:rPr>
        <w:rFonts w:ascii="Courier New" w:hAnsi="Courier New" w:hint="default"/>
      </w:rPr>
    </w:lvl>
    <w:lvl w:ilvl="8" w:tplc="9618B7DA">
      <w:start w:val="1"/>
      <w:numFmt w:val="bullet"/>
      <w:lvlText w:val=""/>
      <w:lvlJc w:val="left"/>
      <w:pPr>
        <w:ind w:left="6480" w:hanging="360"/>
      </w:pPr>
      <w:rPr>
        <w:rFonts w:ascii="Wingdings" w:hAnsi="Wingdings" w:hint="default"/>
      </w:rPr>
    </w:lvl>
  </w:abstractNum>
  <w:abstractNum w:abstractNumId="17" w15:restartNumberingAfterBreak="0">
    <w:nsid w:val="4F5B0F24"/>
    <w:multiLevelType w:val="hybridMultilevel"/>
    <w:tmpl w:val="FFFFFFFF"/>
    <w:lvl w:ilvl="0" w:tplc="1E4EE266">
      <w:start w:val="1"/>
      <w:numFmt w:val="bullet"/>
      <w:lvlText w:val=""/>
      <w:lvlJc w:val="left"/>
      <w:pPr>
        <w:ind w:left="720" w:hanging="360"/>
      </w:pPr>
      <w:rPr>
        <w:rFonts w:ascii="Symbol" w:hAnsi="Symbol" w:hint="default"/>
      </w:rPr>
    </w:lvl>
    <w:lvl w:ilvl="1" w:tplc="01F0B8EC">
      <w:start w:val="1"/>
      <w:numFmt w:val="bullet"/>
      <w:lvlText w:val="o"/>
      <w:lvlJc w:val="left"/>
      <w:pPr>
        <w:ind w:left="1440" w:hanging="360"/>
      </w:pPr>
      <w:rPr>
        <w:rFonts w:ascii="Courier New" w:hAnsi="Courier New" w:hint="default"/>
      </w:rPr>
    </w:lvl>
    <w:lvl w:ilvl="2" w:tplc="A682784C">
      <w:start w:val="1"/>
      <w:numFmt w:val="bullet"/>
      <w:lvlText w:val=""/>
      <w:lvlJc w:val="left"/>
      <w:pPr>
        <w:ind w:left="2160" w:hanging="360"/>
      </w:pPr>
      <w:rPr>
        <w:rFonts w:ascii="Wingdings" w:hAnsi="Wingdings" w:hint="default"/>
      </w:rPr>
    </w:lvl>
    <w:lvl w:ilvl="3" w:tplc="85102A62">
      <w:start w:val="1"/>
      <w:numFmt w:val="bullet"/>
      <w:lvlText w:val=""/>
      <w:lvlJc w:val="left"/>
      <w:pPr>
        <w:ind w:left="2880" w:hanging="360"/>
      </w:pPr>
      <w:rPr>
        <w:rFonts w:ascii="Symbol" w:hAnsi="Symbol" w:hint="default"/>
      </w:rPr>
    </w:lvl>
    <w:lvl w:ilvl="4" w:tplc="7B04B6BE">
      <w:start w:val="1"/>
      <w:numFmt w:val="bullet"/>
      <w:lvlText w:val="o"/>
      <w:lvlJc w:val="left"/>
      <w:pPr>
        <w:ind w:left="3600" w:hanging="360"/>
      </w:pPr>
      <w:rPr>
        <w:rFonts w:ascii="Courier New" w:hAnsi="Courier New" w:hint="default"/>
      </w:rPr>
    </w:lvl>
    <w:lvl w:ilvl="5" w:tplc="46B4BBC2">
      <w:start w:val="1"/>
      <w:numFmt w:val="bullet"/>
      <w:lvlText w:val=""/>
      <w:lvlJc w:val="left"/>
      <w:pPr>
        <w:ind w:left="4320" w:hanging="360"/>
      </w:pPr>
      <w:rPr>
        <w:rFonts w:ascii="Wingdings" w:hAnsi="Wingdings" w:hint="default"/>
      </w:rPr>
    </w:lvl>
    <w:lvl w:ilvl="6" w:tplc="83BE9444">
      <w:start w:val="1"/>
      <w:numFmt w:val="bullet"/>
      <w:lvlText w:val=""/>
      <w:lvlJc w:val="left"/>
      <w:pPr>
        <w:ind w:left="5040" w:hanging="360"/>
      </w:pPr>
      <w:rPr>
        <w:rFonts w:ascii="Symbol" w:hAnsi="Symbol" w:hint="default"/>
      </w:rPr>
    </w:lvl>
    <w:lvl w:ilvl="7" w:tplc="6E0E9742">
      <w:start w:val="1"/>
      <w:numFmt w:val="bullet"/>
      <w:lvlText w:val="o"/>
      <w:lvlJc w:val="left"/>
      <w:pPr>
        <w:ind w:left="5760" w:hanging="360"/>
      </w:pPr>
      <w:rPr>
        <w:rFonts w:ascii="Courier New" w:hAnsi="Courier New" w:hint="default"/>
      </w:rPr>
    </w:lvl>
    <w:lvl w:ilvl="8" w:tplc="3A0AF632">
      <w:start w:val="1"/>
      <w:numFmt w:val="bullet"/>
      <w:lvlText w:val=""/>
      <w:lvlJc w:val="left"/>
      <w:pPr>
        <w:ind w:left="6480" w:hanging="360"/>
      </w:pPr>
      <w:rPr>
        <w:rFonts w:ascii="Wingdings" w:hAnsi="Wingdings" w:hint="default"/>
      </w:rPr>
    </w:lvl>
  </w:abstractNum>
  <w:abstractNum w:abstractNumId="18" w15:restartNumberingAfterBreak="0">
    <w:nsid w:val="64DE65D7"/>
    <w:multiLevelType w:val="multilevel"/>
    <w:tmpl w:val="894A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D2089"/>
    <w:multiLevelType w:val="hybridMultilevel"/>
    <w:tmpl w:val="416E8610"/>
    <w:lvl w:ilvl="0" w:tplc="ABDEF224">
      <w:start w:val="1"/>
      <w:numFmt w:val="bullet"/>
      <w:pStyle w:val="Bullet1"/>
      <w:lvlText w:val=""/>
      <w:lvlJc w:val="left"/>
      <w:pPr>
        <w:ind w:left="284" w:hanging="284"/>
      </w:pPr>
      <w:rPr>
        <w:rFonts w:ascii="Symbol" w:hAnsi="Symbol" w:hint="default"/>
        <w:color w:val="AED3D3" w:themeColor="background2"/>
        <w:sz w:val="16"/>
      </w:rPr>
    </w:lvl>
    <w:lvl w:ilvl="1" w:tplc="FFFFFFFF">
      <w:start w:val="1"/>
      <w:numFmt w:val="bullet"/>
      <w:lvlText w:val="–"/>
      <w:lvlJc w:val="left"/>
      <w:pPr>
        <w:ind w:left="567" w:hanging="283"/>
      </w:pPr>
      <w:rPr>
        <w:rFonts w:ascii="Barlow" w:hAnsi="Barlow" w:hint="default"/>
        <w:color w:val="BDE9C8" w:themeColor="accent1"/>
      </w:rPr>
    </w:lvl>
    <w:lvl w:ilvl="2" w:tplc="FFFFFFFF">
      <w:start w:val="1"/>
      <w:numFmt w:val="bullet"/>
      <w:lvlText w:val=""/>
      <w:lvlJc w:val="left"/>
      <w:pPr>
        <w:ind w:left="851" w:hanging="284"/>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086729567">
    <w:abstractNumId w:val="8"/>
  </w:num>
  <w:num w:numId="2" w16cid:durableId="1967808148">
    <w:abstractNumId w:val="4"/>
  </w:num>
  <w:num w:numId="3" w16cid:durableId="1406344272">
    <w:abstractNumId w:val="6"/>
  </w:num>
  <w:num w:numId="4" w16cid:durableId="264460430">
    <w:abstractNumId w:val="9"/>
  </w:num>
  <w:num w:numId="5" w16cid:durableId="279456457">
    <w:abstractNumId w:val="16"/>
  </w:num>
  <w:num w:numId="6" w16cid:durableId="1219852726">
    <w:abstractNumId w:val="11"/>
  </w:num>
  <w:num w:numId="7" w16cid:durableId="2019426385">
    <w:abstractNumId w:val="2"/>
  </w:num>
  <w:num w:numId="8" w16cid:durableId="1514218959">
    <w:abstractNumId w:val="2"/>
    <w:lvlOverride w:ilvl="0">
      <w:startOverride w:val="1"/>
    </w:lvlOverride>
  </w:num>
  <w:num w:numId="9" w16cid:durableId="453912215">
    <w:abstractNumId w:val="2"/>
    <w:lvlOverride w:ilvl="0">
      <w:startOverride w:val="1"/>
    </w:lvlOverride>
  </w:num>
  <w:num w:numId="10" w16cid:durableId="1015766493">
    <w:abstractNumId w:val="3"/>
  </w:num>
  <w:num w:numId="11" w16cid:durableId="1337617305">
    <w:abstractNumId w:val="2"/>
    <w:lvlOverride w:ilvl="0">
      <w:startOverride w:val="1"/>
    </w:lvlOverride>
  </w:num>
  <w:num w:numId="12" w16cid:durableId="1627546804">
    <w:abstractNumId w:val="10"/>
  </w:num>
  <w:num w:numId="13" w16cid:durableId="874929261">
    <w:abstractNumId w:val="1"/>
  </w:num>
  <w:num w:numId="14" w16cid:durableId="1063258163">
    <w:abstractNumId w:val="15"/>
  </w:num>
  <w:num w:numId="15" w16cid:durableId="266819309">
    <w:abstractNumId w:val="17"/>
  </w:num>
  <w:num w:numId="16" w16cid:durableId="1048263271">
    <w:abstractNumId w:val="7"/>
  </w:num>
  <w:num w:numId="17" w16cid:durableId="394276762">
    <w:abstractNumId w:val="16"/>
  </w:num>
  <w:num w:numId="18" w16cid:durableId="986740322">
    <w:abstractNumId w:val="19"/>
  </w:num>
  <w:num w:numId="19" w16cid:durableId="578904382">
    <w:abstractNumId w:val="18"/>
  </w:num>
  <w:num w:numId="20" w16cid:durableId="147598182">
    <w:abstractNumId w:val="5"/>
  </w:num>
  <w:num w:numId="21" w16cid:durableId="1944072304">
    <w:abstractNumId w:val="13"/>
  </w:num>
  <w:num w:numId="22" w16cid:durableId="318926747">
    <w:abstractNumId w:val="0"/>
  </w:num>
  <w:num w:numId="23" w16cid:durableId="991568199">
    <w:abstractNumId w:val="14"/>
  </w:num>
  <w:num w:numId="24" w16cid:durableId="1711302243">
    <w:abstractNumId w:val="12"/>
  </w:num>
  <w:num w:numId="25" w16cid:durableId="172263020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WTTable2"/>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A35"/>
    <w:rsid w:val="000012BD"/>
    <w:rsid w:val="000020F9"/>
    <w:rsid w:val="00002404"/>
    <w:rsid w:val="0000278D"/>
    <w:rsid w:val="00002A8A"/>
    <w:rsid w:val="000034C9"/>
    <w:rsid w:val="00003B15"/>
    <w:rsid w:val="0000445E"/>
    <w:rsid w:val="000062AB"/>
    <w:rsid w:val="00006FD9"/>
    <w:rsid w:val="000071CF"/>
    <w:rsid w:val="0001017D"/>
    <w:rsid w:val="0001077F"/>
    <w:rsid w:val="00011084"/>
    <w:rsid w:val="00011B50"/>
    <w:rsid w:val="00013148"/>
    <w:rsid w:val="00013C5D"/>
    <w:rsid w:val="00014DE6"/>
    <w:rsid w:val="00015271"/>
    <w:rsid w:val="0001561A"/>
    <w:rsid w:val="00016938"/>
    <w:rsid w:val="000174A1"/>
    <w:rsid w:val="000208A7"/>
    <w:rsid w:val="000208B3"/>
    <w:rsid w:val="00020C43"/>
    <w:rsid w:val="00020EA7"/>
    <w:rsid w:val="00021BF3"/>
    <w:rsid w:val="00022C88"/>
    <w:rsid w:val="000236F3"/>
    <w:rsid w:val="00023EE8"/>
    <w:rsid w:val="00027A96"/>
    <w:rsid w:val="00027FDC"/>
    <w:rsid w:val="0003095A"/>
    <w:rsid w:val="00031C9C"/>
    <w:rsid w:val="00033143"/>
    <w:rsid w:val="000338BE"/>
    <w:rsid w:val="00035542"/>
    <w:rsid w:val="000355EF"/>
    <w:rsid w:val="00036A51"/>
    <w:rsid w:val="00037177"/>
    <w:rsid w:val="00037FF3"/>
    <w:rsid w:val="00041409"/>
    <w:rsid w:val="00041628"/>
    <w:rsid w:val="00042066"/>
    <w:rsid w:val="00042759"/>
    <w:rsid w:val="00043499"/>
    <w:rsid w:val="00043586"/>
    <w:rsid w:val="000437DD"/>
    <w:rsid w:val="00043FAB"/>
    <w:rsid w:val="00044F4C"/>
    <w:rsid w:val="00044F8B"/>
    <w:rsid w:val="00045D6C"/>
    <w:rsid w:val="00045E51"/>
    <w:rsid w:val="000474C7"/>
    <w:rsid w:val="0005332F"/>
    <w:rsid w:val="00053B6B"/>
    <w:rsid w:val="00054BD4"/>
    <w:rsid w:val="00054C63"/>
    <w:rsid w:val="00055A42"/>
    <w:rsid w:val="00055CB1"/>
    <w:rsid w:val="00055DD0"/>
    <w:rsid w:val="00056B90"/>
    <w:rsid w:val="00057E90"/>
    <w:rsid w:val="000617C8"/>
    <w:rsid w:val="000621AB"/>
    <w:rsid w:val="00063181"/>
    <w:rsid w:val="00064660"/>
    <w:rsid w:val="0006579F"/>
    <w:rsid w:val="0006586B"/>
    <w:rsid w:val="000673A7"/>
    <w:rsid w:val="000674C7"/>
    <w:rsid w:val="0006798C"/>
    <w:rsid w:val="00071943"/>
    <w:rsid w:val="00071E64"/>
    <w:rsid w:val="000739E3"/>
    <w:rsid w:val="00074126"/>
    <w:rsid w:val="00074627"/>
    <w:rsid w:val="000751BC"/>
    <w:rsid w:val="00077531"/>
    <w:rsid w:val="000798C8"/>
    <w:rsid w:val="000816DD"/>
    <w:rsid w:val="00083529"/>
    <w:rsid w:val="00086719"/>
    <w:rsid w:val="000908D9"/>
    <w:rsid w:val="00090EE9"/>
    <w:rsid w:val="000940D4"/>
    <w:rsid w:val="00094E50"/>
    <w:rsid w:val="00094F67"/>
    <w:rsid w:val="00095554"/>
    <w:rsid w:val="000A059F"/>
    <w:rsid w:val="000A081E"/>
    <w:rsid w:val="000A0D50"/>
    <w:rsid w:val="000A0FE9"/>
    <w:rsid w:val="000A1731"/>
    <w:rsid w:val="000A40F7"/>
    <w:rsid w:val="000A4AA2"/>
    <w:rsid w:val="000A56CF"/>
    <w:rsid w:val="000B4755"/>
    <w:rsid w:val="000B4AC9"/>
    <w:rsid w:val="000B4C23"/>
    <w:rsid w:val="000B56C9"/>
    <w:rsid w:val="000B5841"/>
    <w:rsid w:val="000C0C61"/>
    <w:rsid w:val="000C1CBB"/>
    <w:rsid w:val="000C26D4"/>
    <w:rsid w:val="000C2900"/>
    <w:rsid w:val="000C36EF"/>
    <w:rsid w:val="000C37CF"/>
    <w:rsid w:val="000C394A"/>
    <w:rsid w:val="000C3F40"/>
    <w:rsid w:val="000C42A7"/>
    <w:rsid w:val="000C6232"/>
    <w:rsid w:val="000C6989"/>
    <w:rsid w:val="000D0B4E"/>
    <w:rsid w:val="000D1A34"/>
    <w:rsid w:val="000D2026"/>
    <w:rsid w:val="000D2D19"/>
    <w:rsid w:val="000D3469"/>
    <w:rsid w:val="000D35F4"/>
    <w:rsid w:val="000D4F99"/>
    <w:rsid w:val="000D5509"/>
    <w:rsid w:val="000D55E8"/>
    <w:rsid w:val="000D7F16"/>
    <w:rsid w:val="000E1FE9"/>
    <w:rsid w:val="000E24F6"/>
    <w:rsid w:val="000E2BA0"/>
    <w:rsid w:val="000E31A8"/>
    <w:rsid w:val="000E3231"/>
    <w:rsid w:val="000E3386"/>
    <w:rsid w:val="000E35C0"/>
    <w:rsid w:val="000E3CF5"/>
    <w:rsid w:val="000E40BF"/>
    <w:rsid w:val="000E41AC"/>
    <w:rsid w:val="000E4504"/>
    <w:rsid w:val="000E624A"/>
    <w:rsid w:val="000E71B9"/>
    <w:rsid w:val="000F0145"/>
    <w:rsid w:val="000F0D1C"/>
    <w:rsid w:val="000F3574"/>
    <w:rsid w:val="000F55F7"/>
    <w:rsid w:val="000F5E2B"/>
    <w:rsid w:val="000F714E"/>
    <w:rsid w:val="000F7844"/>
    <w:rsid w:val="000F7BEE"/>
    <w:rsid w:val="000F7CA7"/>
    <w:rsid w:val="001008B8"/>
    <w:rsid w:val="00100E73"/>
    <w:rsid w:val="00101C62"/>
    <w:rsid w:val="0010319F"/>
    <w:rsid w:val="00103CE8"/>
    <w:rsid w:val="0010435A"/>
    <w:rsid w:val="001064F2"/>
    <w:rsid w:val="00107085"/>
    <w:rsid w:val="00107500"/>
    <w:rsid w:val="0011082F"/>
    <w:rsid w:val="00110E12"/>
    <w:rsid w:val="00111E24"/>
    <w:rsid w:val="00111FC5"/>
    <w:rsid w:val="0011278C"/>
    <w:rsid w:val="001132D7"/>
    <w:rsid w:val="00113C1D"/>
    <w:rsid w:val="001146AD"/>
    <w:rsid w:val="001157B7"/>
    <w:rsid w:val="00115B77"/>
    <w:rsid w:val="00117463"/>
    <w:rsid w:val="001174D6"/>
    <w:rsid w:val="001179A0"/>
    <w:rsid w:val="00121982"/>
    <w:rsid w:val="001225CB"/>
    <w:rsid w:val="00123064"/>
    <w:rsid w:val="00123FA6"/>
    <w:rsid w:val="001251B1"/>
    <w:rsid w:val="0012792D"/>
    <w:rsid w:val="00127C4F"/>
    <w:rsid w:val="0013001F"/>
    <w:rsid w:val="00130BBE"/>
    <w:rsid w:val="001312E8"/>
    <w:rsid w:val="001315A0"/>
    <w:rsid w:val="00133206"/>
    <w:rsid w:val="00133589"/>
    <w:rsid w:val="0013423A"/>
    <w:rsid w:val="0013438A"/>
    <w:rsid w:val="001345E5"/>
    <w:rsid w:val="0013692D"/>
    <w:rsid w:val="00140140"/>
    <w:rsid w:val="00140CC8"/>
    <w:rsid w:val="001412C0"/>
    <w:rsid w:val="00141712"/>
    <w:rsid w:val="00141AA5"/>
    <w:rsid w:val="0014205C"/>
    <w:rsid w:val="00142225"/>
    <w:rsid w:val="00142367"/>
    <w:rsid w:val="001440C9"/>
    <w:rsid w:val="00147C48"/>
    <w:rsid w:val="0015015B"/>
    <w:rsid w:val="001510FF"/>
    <w:rsid w:val="001541B4"/>
    <w:rsid w:val="001547C1"/>
    <w:rsid w:val="00154BE1"/>
    <w:rsid w:val="00155CB6"/>
    <w:rsid w:val="00155E30"/>
    <w:rsid w:val="00157EC5"/>
    <w:rsid w:val="00160153"/>
    <w:rsid w:val="0016027A"/>
    <w:rsid w:val="0016095E"/>
    <w:rsid w:val="001618B6"/>
    <w:rsid w:val="001621FE"/>
    <w:rsid w:val="0016309C"/>
    <w:rsid w:val="001634C5"/>
    <w:rsid w:val="00163E4A"/>
    <w:rsid w:val="00166888"/>
    <w:rsid w:val="00166FCC"/>
    <w:rsid w:val="0016776E"/>
    <w:rsid w:val="0017018A"/>
    <w:rsid w:val="0017085D"/>
    <w:rsid w:val="00171594"/>
    <w:rsid w:val="00171BE0"/>
    <w:rsid w:val="00171E44"/>
    <w:rsid w:val="00172ADC"/>
    <w:rsid w:val="00173804"/>
    <w:rsid w:val="001738FA"/>
    <w:rsid w:val="00175211"/>
    <w:rsid w:val="00175869"/>
    <w:rsid w:val="001768FF"/>
    <w:rsid w:val="001775DC"/>
    <w:rsid w:val="00177932"/>
    <w:rsid w:val="00180F8F"/>
    <w:rsid w:val="0018152C"/>
    <w:rsid w:val="00181F6C"/>
    <w:rsid w:val="001823B5"/>
    <w:rsid w:val="001826B4"/>
    <w:rsid w:val="00182BB8"/>
    <w:rsid w:val="00184167"/>
    <w:rsid w:val="001842C3"/>
    <w:rsid w:val="00184920"/>
    <w:rsid w:val="001857A0"/>
    <w:rsid w:val="00185827"/>
    <w:rsid w:val="001859BF"/>
    <w:rsid w:val="00185E91"/>
    <w:rsid w:val="00193877"/>
    <w:rsid w:val="00195059"/>
    <w:rsid w:val="001960D1"/>
    <w:rsid w:val="00197ABA"/>
    <w:rsid w:val="001A020B"/>
    <w:rsid w:val="001A078B"/>
    <w:rsid w:val="001A1808"/>
    <w:rsid w:val="001A219C"/>
    <w:rsid w:val="001A22B6"/>
    <w:rsid w:val="001A4168"/>
    <w:rsid w:val="001A4517"/>
    <w:rsid w:val="001A5DCF"/>
    <w:rsid w:val="001A6852"/>
    <w:rsid w:val="001A7E8E"/>
    <w:rsid w:val="001B1045"/>
    <w:rsid w:val="001B1135"/>
    <w:rsid w:val="001B2121"/>
    <w:rsid w:val="001B2F88"/>
    <w:rsid w:val="001B4322"/>
    <w:rsid w:val="001B4855"/>
    <w:rsid w:val="001B48D0"/>
    <w:rsid w:val="001B5275"/>
    <w:rsid w:val="001B6253"/>
    <w:rsid w:val="001B6AFA"/>
    <w:rsid w:val="001C0462"/>
    <w:rsid w:val="001C3484"/>
    <w:rsid w:val="001C375D"/>
    <w:rsid w:val="001C3CDA"/>
    <w:rsid w:val="001C4EEC"/>
    <w:rsid w:val="001C6729"/>
    <w:rsid w:val="001C6D48"/>
    <w:rsid w:val="001C76DE"/>
    <w:rsid w:val="001C7759"/>
    <w:rsid w:val="001D0BB8"/>
    <w:rsid w:val="001D10FA"/>
    <w:rsid w:val="001D14B3"/>
    <w:rsid w:val="001D2162"/>
    <w:rsid w:val="001D6927"/>
    <w:rsid w:val="001D7A60"/>
    <w:rsid w:val="001D7ADE"/>
    <w:rsid w:val="001E0511"/>
    <w:rsid w:val="001E0F17"/>
    <w:rsid w:val="001E283E"/>
    <w:rsid w:val="001E3560"/>
    <w:rsid w:val="001E35C6"/>
    <w:rsid w:val="001E3858"/>
    <w:rsid w:val="001E3C18"/>
    <w:rsid w:val="001E4533"/>
    <w:rsid w:val="001E6DFA"/>
    <w:rsid w:val="001F0E32"/>
    <w:rsid w:val="001F10BB"/>
    <w:rsid w:val="001F162D"/>
    <w:rsid w:val="001F1932"/>
    <w:rsid w:val="001F34DF"/>
    <w:rsid w:val="001F4E26"/>
    <w:rsid w:val="001F6727"/>
    <w:rsid w:val="001F6D66"/>
    <w:rsid w:val="001F7C15"/>
    <w:rsid w:val="001F7E8F"/>
    <w:rsid w:val="00200B71"/>
    <w:rsid w:val="00200C2B"/>
    <w:rsid w:val="00201F97"/>
    <w:rsid w:val="00202635"/>
    <w:rsid w:val="0020363B"/>
    <w:rsid w:val="00205A06"/>
    <w:rsid w:val="00205E24"/>
    <w:rsid w:val="00211259"/>
    <w:rsid w:val="0021167B"/>
    <w:rsid w:val="00212092"/>
    <w:rsid w:val="00212647"/>
    <w:rsid w:val="00212F23"/>
    <w:rsid w:val="002149AF"/>
    <w:rsid w:val="00215189"/>
    <w:rsid w:val="00216677"/>
    <w:rsid w:val="00216FC7"/>
    <w:rsid w:val="00217788"/>
    <w:rsid w:val="00217B50"/>
    <w:rsid w:val="00217DA8"/>
    <w:rsid w:val="002201F0"/>
    <w:rsid w:val="0022051C"/>
    <w:rsid w:val="00221046"/>
    <w:rsid w:val="002220A6"/>
    <w:rsid w:val="00222184"/>
    <w:rsid w:val="00222363"/>
    <w:rsid w:val="00222407"/>
    <w:rsid w:val="00223085"/>
    <w:rsid w:val="0022356A"/>
    <w:rsid w:val="00223F54"/>
    <w:rsid w:val="00225A5C"/>
    <w:rsid w:val="00226DA5"/>
    <w:rsid w:val="00230E4A"/>
    <w:rsid w:val="00232385"/>
    <w:rsid w:val="00232B47"/>
    <w:rsid w:val="00232D70"/>
    <w:rsid w:val="00234370"/>
    <w:rsid w:val="002343FF"/>
    <w:rsid w:val="002358F8"/>
    <w:rsid w:val="002370B0"/>
    <w:rsid w:val="00237B9A"/>
    <w:rsid w:val="002413EF"/>
    <w:rsid w:val="00242055"/>
    <w:rsid w:val="002472B5"/>
    <w:rsid w:val="00247582"/>
    <w:rsid w:val="0025055E"/>
    <w:rsid w:val="00250BE7"/>
    <w:rsid w:val="00250CBD"/>
    <w:rsid w:val="0025189A"/>
    <w:rsid w:val="00251AF1"/>
    <w:rsid w:val="0025207F"/>
    <w:rsid w:val="002520BA"/>
    <w:rsid w:val="002525CF"/>
    <w:rsid w:val="002532CD"/>
    <w:rsid w:val="002533EF"/>
    <w:rsid w:val="00253A7D"/>
    <w:rsid w:val="00253D66"/>
    <w:rsid w:val="002550B7"/>
    <w:rsid w:val="002602C5"/>
    <w:rsid w:val="00260472"/>
    <w:rsid w:val="0026284E"/>
    <w:rsid w:val="00262E8D"/>
    <w:rsid w:val="00263B3D"/>
    <w:rsid w:val="00264DEF"/>
    <w:rsid w:val="00271B7A"/>
    <w:rsid w:val="00274ACA"/>
    <w:rsid w:val="00275446"/>
    <w:rsid w:val="00275DD1"/>
    <w:rsid w:val="00277139"/>
    <w:rsid w:val="00277AEE"/>
    <w:rsid w:val="00281473"/>
    <w:rsid w:val="0028156C"/>
    <w:rsid w:val="00281FD0"/>
    <w:rsid w:val="0028234A"/>
    <w:rsid w:val="00282BDF"/>
    <w:rsid w:val="00284ABB"/>
    <w:rsid w:val="002852DB"/>
    <w:rsid w:val="0028567E"/>
    <w:rsid w:val="002878EB"/>
    <w:rsid w:val="00290067"/>
    <w:rsid w:val="00291543"/>
    <w:rsid w:val="002925D3"/>
    <w:rsid w:val="0029273E"/>
    <w:rsid w:val="00292D51"/>
    <w:rsid w:val="00292DAF"/>
    <w:rsid w:val="00293C56"/>
    <w:rsid w:val="00296626"/>
    <w:rsid w:val="002971C6"/>
    <w:rsid w:val="00297CC5"/>
    <w:rsid w:val="002A043F"/>
    <w:rsid w:val="002A1AAF"/>
    <w:rsid w:val="002A30E0"/>
    <w:rsid w:val="002A4E37"/>
    <w:rsid w:val="002A5414"/>
    <w:rsid w:val="002A5FD4"/>
    <w:rsid w:val="002B0DA4"/>
    <w:rsid w:val="002B16B2"/>
    <w:rsid w:val="002B1C3C"/>
    <w:rsid w:val="002B4152"/>
    <w:rsid w:val="002B4FF8"/>
    <w:rsid w:val="002B5536"/>
    <w:rsid w:val="002B69FA"/>
    <w:rsid w:val="002B6C5A"/>
    <w:rsid w:val="002C06A4"/>
    <w:rsid w:val="002C3256"/>
    <w:rsid w:val="002C3985"/>
    <w:rsid w:val="002C46D0"/>
    <w:rsid w:val="002C470B"/>
    <w:rsid w:val="002C47FB"/>
    <w:rsid w:val="002D18E5"/>
    <w:rsid w:val="002D1DEF"/>
    <w:rsid w:val="002D2141"/>
    <w:rsid w:val="002D2853"/>
    <w:rsid w:val="002D302B"/>
    <w:rsid w:val="002D46D5"/>
    <w:rsid w:val="002D6009"/>
    <w:rsid w:val="002D62D7"/>
    <w:rsid w:val="002D6513"/>
    <w:rsid w:val="002D7B8A"/>
    <w:rsid w:val="002D7C6F"/>
    <w:rsid w:val="002E15B9"/>
    <w:rsid w:val="002E220F"/>
    <w:rsid w:val="002E2360"/>
    <w:rsid w:val="002E29C8"/>
    <w:rsid w:val="002E640A"/>
    <w:rsid w:val="002E6864"/>
    <w:rsid w:val="002E6A42"/>
    <w:rsid w:val="002F04FE"/>
    <w:rsid w:val="002F1751"/>
    <w:rsid w:val="002F43FA"/>
    <w:rsid w:val="002F4A22"/>
    <w:rsid w:val="002F5380"/>
    <w:rsid w:val="002F5DED"/>
    <w:rsid w:val="002F62AF"/>
    <w:rsid w:val="002F7762"/>
    <w:rsid w:val="003009E2"/>
    <w:rsid w:val="00301158"/>
    <w:rsid w:val="00301E2B"/>
    <w:rsid w:val="00302B66"/>
    <w:rsid w:val="00302D4C"/>
    <w:rsid w:val="003038F4"/>
    <w:rsid w:val="003043F3"/>
    <w:rsid w:val="00304B76"/>
    <w:rsid w:val="00310905"/>
    <w:rsid w:val="00310F9F"/>
    <w:rsid w:val="00312F95"/>
    <w:rsid w:val="00313573"/>
    <w:rsid w:val="003137FD"/>
    <w:rsid w:val="003143D8"/>
    <w:rsid w:val="00314BC5"/>
    <w:rsid w:val="003163F6"/>
    <w:rsid w:val="003164D1"/>
    <w:rsid w:val="00317041"/>
    <w:rsid w:val="003212E0"/>
    <w:rsid w:val="00322A3F"/>
    <w:rsid w:val="00323B49"/>
    <w:rsid w:val="00323C80"/>
    <w:rsid w:val="00324264"/>
    <w:rsid w:val="00324939"/>
    <w:rsid w:val="003260BE"/>
    <w:rsid w:val="00327083"/>
    <w:rsid w:val="00327A05"/>
    <w:rsid w:val="003305B5"/>
    <w:rsid w:val="00330DE5"/>
    <w:rsid w:val="003311C4"/>
    <w:rsid w:val="00331D28"/>
    <w:rsid w:val="003327D2"/>
    <w:rsid w:val="00332929"/>
    <w:rsid w:val="00332FA8"/>
    <w:rsid w:val="0033398C"/>
    <w:rsid w:val="00334693"/>
    <w:rsid w:val="00334CF6"/>
    <w:rsid w:val="00334D2E"/>
    <w:rsid w:val="00340F9F"/>
    <w:rsid w:val="00341DCF"/>
    <w:rsid w:val="0034203C"/>
    <w:rsid w:val="00343407"/>
    <w:rsid w:val="00343CFE"/>
    <w:rsid w:val="0034426E"/>
    <w:rsid w:val="00344558"/>
    <w:rsid w:val="00344762"/>
    <w:rsid w:val="0034762D"/>
    <w:rsid w:val="00347695"/>
    <w:rsid w:val="00347D16"/>
    <w:rsid w:val="003505BF"/>
    <w:rsid w:val="00350942"/>
    <w:rsid w:val="00350A16"/>
    <w:rsid w:val="00350E27"/>
    <w:rsid w:val="00351D98"/>
    <w:rsid w:val="003529E5"/>
    <w:rsid w:val="003536C9"/>
    <w:rsid w:val="00353B97"/>
    <w:rsid w:val="00353D7D"/>
    <w:rsid w:val="0035420B"/>
    <w:rsid w:val="00354298"/>
    <w:rsid w:val="003543EC"/>
    <w:rsid w:val="00355419"/>
    <w:rsid w:val="00357629"/>
    <w:rsid w:val="0036034B"/>
    <w:rsid w:val="00360542"/>
    <w:rsid w:val="00360602"/>
    <w:rsid w:val="00360EB8"/>
    <w:rsid w:val="00361F1E"/>
    <w:rsid w:val="00362C0D"/>
    <w:rsid w:val="00362E54"/>
    <w:rsid w:val="0036384D"/>
    <w:rsid w:val="003639A0"/>
    <w:rsid w:val="003645D6"/>
    <w:rsid w:val="00365309"/>
    <w:rsid w:val="00367DD9"/>
    <w:rsid w:val="00371654"/>
    <w:rsid w:val="003716F2"/>
    <w:rsid w:val="00373131"/>
    <w:rsid w:val="00373C04"/>
    <w:rsid w:val="00375D84"/>
    <w:rsid w:val="00377472"/>
    <w:rsid w:val="00380CE1"/>
    <w:rsid w:val="003811EA"/>
    <w:rsid w:val="00381574"/>
    <w:rsid w:val="0038188C"/>
    <w:rsid w:val="00381F87"/>
    <w:rsid w:val="003834E4"/>
    <w:rsid w:val="00384DB5"/>
    <w:rsid w:val="0038532A"/>
    <w:rsid w:val="00386820"/>
    <w:rsid w:val="003888B7"/>
    <w:rsid w:val="00391598"/>
    <w:rsid w:val="00391ECF"/>
    <w:rsid w:val="003924C1"/>
    <w:rsid w:val="00393E2F"/>
    <w:rsid w:val="0039629C"/>
    <w:rsid w:val="003963FD"/>
    <w:rsid w:val="003A0E39"/>
    <w:rsid w:val="003A11E3"/>
    <w:rsid w:val="003A23B5"/>
    <w:rsid w:val="003A2933"/>
    <w:rsid w:val="003A2F6F"/>
    <w:rsid w:val="003A50DF"/>
    <w:rsid w:val="003A512F"/>
    <w:rsid w:val="003A6FE1"/>
    <w:rsid w:val="003A7BD3"/>
    <w:rsid w:val="003A7E09"/>
    <w:rsid w:val="003B06A4"/>
    <w:rsid w:val="003B2161"/>
    <w:rsid w:val="003B320A"/>
    <w:rsid w:val="003B5018"/>
    <w:rsid w:val="003B56F8"/>
    <w:rsid w:val="003B5FDE"/>
    <w:rsid w:val="003B63AA"/>
    <w:rsid w:val="003B6F82"/>
    <w:rsid w:val="003B73A9"/>
    <w:rsid w:val="003B7426"/>
    <w:rsid w:val="003C1062"/>
    <w:rsid w:val="003C27F1"/>
    <w:rsid w:val="003C2934"/>
    <w:rsid w:val="003C3B15"/>
    <w:rsid w:val="003C461C"/>
    <w:rsid w:val="003C5284"/>
    <w:rsid w:val="003C65C3"/>
    <w:rsid w:val="003C6A17"/>
    <w:rsid w:val="003C77D5"/>
    <w:rsid w:val="003D10D1"/>
    <w:rsid w:val="003D2005"/>
    <w:rsid w:val="003D20CB"/>
    <w:rsid w:val="003D2815"/>
    <w:rsid w:val="003D30D0"/>
    <w:rsid w:val="003D33A4"/>
    <w:rsid w:val="003D3DF2"/>
    <w:rsid w:val="003D4DDF"/>
    <w:rsid w:val="003D57E2"/>
    <w:rsid w:val="003D5EF2"/>
    <w:rsid w:val="003D669D"/>
    <w:rsid w:val="003D694A"/>
    <w:rsid w:val="003D6AC9"/>
    <w:rsid w:val="003D7429"/>
    <w:rsid w:val="003D7ADE"/>
    <w:rsid w:val="003D7DE6"/>
    <w:rsid w:val="003E083C"/>
    <w:rsid w:val="003E0DF6"/>
    <w:rsid w:val="003E1488"/>
    <w:rsid w:val="003E221E"/>
    <w:rsid w:val="003E3C7E"/>
    <w:rsid w:val="003E3DAE"/>
    <w:rsid w:val="003E40B6"/>
    <w:rsid w:val="003E4114"/>
    <w:rsid w:val="003E4F23"/>
    <w:rsid w:val="003E5615"/>
    <w:rsid w:val="003E6FA3"/>
    <w:rsid w:val="003F052B"/>
    <w:rsid w:val="003F09D5"/>
    <w:rsid w:val="003F131C"/>
    <w:rsid w:val="003F1371"/>
    <w:rsid w:val="003F212F"/>
    <w:rsid w:val="003F2BC8"/>
    <w:rsid w:val="003F2C25"/>
    <w:rsid w:val="003F2D3C"/>
    <w:rsid w:val="003F3C0E"/>
    <w:rsid w:val="003F4C14"/>
    <w:rsid w:val="003F542A"/>
    <w:rsid w:val="003F688A"/>
    <w:rsid w:val="003F7832"/>
    <w:rsid w:val="0040139B"/>
    <w:rsid w:val="004018D5"/>
    <w:rsid w:val="00401E48"/>
    <w:rsid w:val="00402A2E"/>
    <w:rsid w:val="00402D18"/>
    <w:rsid w:val="00403279"/>
    <w:rsid w:val="004035F6"/>
    <w:rsid w:val="004044C5"/>
    <w:rsid w:val="00405FBB"/>
    <w:rsid w:val="00407F19"/>
    <w:rsid w:val="0041065A"/>
    <w:rsid w:val="004124F7"/>
    <w:rsid w:val="004126AB"/>
    <w:rsid w:val="004151A7"/>
    <w:rsid w:val="004178FA"/>
    <w:rsid w:val="0042047F"/>
    <w:rsid w:val="00422558"/>
    <w:rsid w:val="004228AC"/>
    <w:rsid w:val="0042329E"/>
    <w:rsid w:val="00424AD5"/>
    <w:rsid w:val="00425235"/>
    <w:rsid w:val="0042597B"/>
    <w:rsid w:val="00425DE9"/>
    <w:rsid w:val="0042647C"/>
    <w:rsid w:val="00426AFB"/>
    <w:rsid w:val="00427D26"/>
    <w:rsid w:val="00427D2E"/>
    <w:rsid w:val="00428E3A"/>
    <w:rsid w:val="0043188F"/>
    <w:rsid w:val="00431F81"/>
    <w:rsid w:val="00432527"/>
    <w:rsid w:val="00432D54"/>
    <w:rsid w:val="00432D90"/>
    <w:rsid w:val="00433751"/>
    <w:rsid w:val="00433A6A"/>
    <w:rsid w:val="00433B52"/>
    <w:rsid w:val="00435D10"/>
    <w:rsid w:val="00435E78"/>
    <w:rsid w:val="00436730"/>
    <w:rsid w:val="00436C17"/>
    <w:rsid w:val="0043719E"/>
    <w:rsid w:val="004376E0"/>
    <w:rsid w:val="00437F42"/>
    <w:rsid w:val="0043C796"/>
    <w:rsid w:val="004409CE"/>
    <w:rsid w:val="00441845"/>
    <w:rsid w:val="00442E3A"/>
    <w:rsid w:val="00443049"/>
    <w:rsid w:val="00443AD8"/>
    <w:rsid w:val="00443B27"/>
    <w:rsid w:val="00444DB6"/>
    <w:rsid w:val="004467E5"/>
    <w:rsid w:val="004479F3"/>
    <w:rsid w:val="004513D6"/>
    <w:rsid w:val="0045219F"/>
    <w:rsid w:val="00452550"/>
    <w:rsid w:val="004526BB"/>
    <w:rsid w:val="00452876"/>
    <w:rsid w:val="00453058"/>
    <w:rsid w:val="0045636F"/>
    <w:rsid w:val="004564F6"/>
    <w:rsid w:val="004566CC"/>
    <w:rsid w:val="0045682C"/>
    <w:rsid w:val="00456937"/>
    <w:rsid w:val="00457BA8"/>
    <w:rsid w:val="00460DAC"/>
    <w:rsid w:val="004619B8"/>
    <w:rsid w:val="00464004"/>
    <w:rsid w:val="004640F3"/>
    <w:rsid w:val="00465879"/>
    <w:rsid w:val="00466543"/>
    <w:rsid w:val="00467C1D"/>
    <w:rsid w:val="00467F93"/>
    <w:rsid w:val="0047083D"/>
    <w:rsid w:val="00473617"/>
    <w:rsid w:val="00474A8D"/>
    <w:rsid w:val="00474A9B"/>
    <w:rsid w:val="00474AC8"/>
    <w:rsid w:val="004759AD"/>
    <w:rsid w:val="004768C7"/>
    <w:rsid w:val="00481D98"/>
    <w:rsid w:val="00482332"/>
    <w:rsid w:val="0048237F"/>
    <w:rsid w:val="004826CE"/>
    <w:rsid w:val="00483F20"/>
    <w:rsid w:val="004841E8"/>
    <w:rsid w:val="00484E9F"/>
    <w:rsid w:val="004855A1"/>
    <w:rsid w:val="00486373"/>
    <w:rsid w:val="00486DEC"/>
    <w:rsid w:val="00492685"/>
    <w:rsid w:val="00492831"/>
    <w:rsid w:val="0049437F"/>
    <w:rsid w:val="0049752D"/>
    <w:rsid w:val="004A0CD4"/>
    <w:rsid w:val="004A1E84"/>
    <w:rsid w:val="004A1FD9"/>
    <w:rsid w:val="004A2A03"/>
    <w:rsid w:val="004A313E"/>
    <w:rsid w:val="004A4903"/>
    <w:rsid w:val="004A5394"/>
    <w:rsid w:val="004A5C92"/>
    <w:rsid w:val="004A5CB1"/>
    <w:rsid w:val="004A61AC"/>
    <w:rsid w:val="004A73C5"/>
    <w:rsid w:val="004A756B"/>
    <w:rsid w:val="004A77D6"/>
    <w:rsid w:val="004A7850"/>
    <w:rsid w:val="004AD4D8"/>
    <w:rsid w:val="004B1629"/>
    <w:rsid w:val="004B2141"/>
    <w:rsid w:val="004B2A92"/>
    <w:rsid w:val="004B2AE9"/>
    <w:rsid w:val="004B351A"/>
    <w:rsid w:val="004B38E8"/>
    <w:rsid w:val="004B4D68"/>
    <w:rsid w:val="004B5DA8"/>
    <w:rsid w:val="004BF864"/>
    <w:rsid w:val="004C0009"/>
    <w:rsid w:val="004C0575"/>
    <w:rsid w:val="004C190B"/>
    <w:rsid w:val="004C32B6"/>
    <w:rsid w:val="004C514E"/>
    <w:rsid w:val="004C52C1"/>
    <w:rsid w:val="004C6280"/>
    <w:rsid w:val="004C7449"/>
    <w:rsid w:val="004D130B"/>
    <w:rsid w:val="004D1AE9"/>
    <w:rsid w:val="004D2B16"/>
    <w:rsid w:val="004D3BBD"/>
    <w:rsid w:val="004D4976"/>
    <w:rsid w:val="004D59BF"/>
    <w:rsid w:val="004D6D8A"/>
    <w:rsid w:val="004D741E"/>
    <w:rsid w:val="004E11DC"/>
    <w:rsid w:val="004E30D6"/>
    <w:rsid w:val="004E460F"/>
    <w:rsid w:val="004E48C9"/>
    <w:rsid w:val="004E531D"/>
    <w:rsid w:val="004E757A"/>
    <w:rsid w:val="004F06E4"/>
    <w:rsid w:val="004F1050"/>
    <w:rsid w:val="004F1310"/>
    <w:rsid w:val="004F1E12"/>
    <w:rsid w:val="004F2159"/>
    <w:rsid w:val="004F2A41"/>
    <w:rsid w:val="004F2DE9"/>
    <w:rsid w:val="004F5A7C"/>
    <w:rsid w:val="004F6A99"/>
    <w:rsid w:val="004F7163"/>
    <w:rsid w:val="004F7EC3"/>
    <w:rsid w:val="0050015D"/>
    <w:rsid w:val="00501496"/>
    <w:rsid w:val="00501E29"/>
    <w:rsid w:val="00501F00"/>
    <w:rsid w:val="00501FE3"/>
    <w:rsid w:val="00502504"/>
    <w:rsid w:val="00505F59"/>
    <w:rsid w:val="005063AC"/>
    <w:rsid w:val="0050671B"/>
    <w:rsid w:val="005073B6"/>
    <w:rsid w:val="00507993"/>
    <w:rsid w:val="005100ED"/>
    <w:rsid w:val="00511A7F"/>
    <w:rsid w:val="00514580"/>
    <w:rsid w:val="005149CC"/>
    <w:rsid w:val="0051565E"/>
    <w:rsid w:val="00515FDC"/>
    <w:rsid w:val="00520C1F"/>
    <w:rsid w:val="00521B34"/>
    <w:rsid w:val="00521EE3"/>
    <w:rsid w:val="00524809"/>
    <w:rsid w:val="00524C25"/>
    <w:rsid w:val="00526544"/>
    <w:rsid w:val="00526C85"/>
    <w:rsid w:val="00527AE6"/>
    <w:rsid w:val="0053008C"/>
    <w:rsid w:val="0053074D"/>
    <w:rsid w:val="005307DE"/>
    <w:rsid w:val="005309FA"/>
    <w:rsid w:val="00530B69"/>
    <w:rsid w:val="00531F15"/>
    <w:rsid w:val="00534627"/>
    <w:rsid w:val="005360D3"/>
    <w:rsid w:val="00536C6F"/>
    <w:rsid w:val="00536F64"/>
    <w:rsid w:val="00537B92"/>
    <w:rsid w:val="00537BF3"/>
    <w:rsid w:val="00540089"/>
    <w:rsid w:val="00540B84"/>
    <w:rsid w:val="00542ADA"/>
    <w:rsid w:val="00543128"/>
    <w:rsid w:val="00543684"/>
    <w:rsid w:val="00544913"/>
    <w:rsid w:val="00544FD6"/>
    <w:rsid w:val="00547493"/>
    <w:rsid w:val="0054755D"/>
    <w:rsid w:val="0055026F"/>
    <w:rsid w:val="00550FCE"/>
    <w:rsid w:val="005513E1"/>
    <w:rsid w:val="00552AAC"/>
    <w:rsid w:val="00553551"/>
    <w:rsid w:val="0055414D"/>
    <w:rsid w:val="00555052"/>
    <w:rsid w:val="0055587A"/>
    <w:rsid w:val="005567FF"/>
    <w:rsid w:val="00557190"/>
    <w:rsid w:val="005571BF"/>
    <w:rsid w:val="00557851"/>
    <w:rsid w:val="00557918"/>
    <w:rsid w:val="00557E07"/>
    <w:rsid w:val="00561828"/>
    <w:rsid w:val="0056202B"/>
    <w:rsid w:val="00562C40"/>
    <w:rsid w:val="00563BC3"/>
    <w:rsid w:val="00564647"/>
    <w:rsid w:val="005648C7"/>
    <w:rsid w:val="0056528E"/>
    <w:rsid w:val="00565342"/>
    <w:rsid w:val="00565385"/>
    <w:rsid w:val="00566DC3"/>
    <w:rsid w:val="005709DB"/>
    <w:rsid w:val="00570A4B"/>
    <w:rsid w:val="00571054"/>
    <w:rsid w:val="00571067"/>
    <w:rsid w:val="005733CF"/>
    <w:rsid w:val="00574837"/>
    <w:rsid w:val="005755D0"/>
    <w:rsid w:val="00575B28"/>
    <w:rsid w:val="00575D3F"/>
    <w:rsid w:val="00575E0F"/>
    <w:rsid w:val="00577D27"/>
    <w:rsid w:val="00580985"/>
    <w:rsid w:val="005811EB"/>
    <w:rsid w:val="00581F3A"/>
    <w:rsid w:val="00583B9B"/>
    <w:rsid w:val="005841B7"/>
    <w:rsid w:val="0058481D"/>
    <w:rsid w:val="00586157"/>
    <w:rsid w:val="005863D9"/>
    <w:rsid w:val="00587FC9"/>
    <w:rsid w:val="00591116"/>
    <w:rsid w:val="00591326"/>
    <w:rsid w:val="00591672"/>
    <w:rsid w:val="005917BE"/>
    <w:rsid w:val="00591E24"/>
    <w:rsid w:val="00592868"/>
    <w:rsid w:val="005932A6"/>
    <w:rsid w:val="0059358E"/>
    <w:rsid w:val="005956D5"/>
    <w:rsid w:val="00595B41"/>
    <w:rsid w:val="005962D0"/>
    <w:rsid w:val="005975F2"/>
    <w:rsid w:val="005A1248"/>
    <w:rsid w:val="005A1733"/>
    <w:rsid w:val="005A23DC"/>
    <w:rsid w:val="005A3134"/>
    <w:rsid w:val="005A3F1C"/>
    <w:rsid w:val="005A4EEE"/>
    <w:rsid w:val="005A6D25"/>
    <w:rsid w:val="005B0BE6"/>
    <w:rsid w:val="005B0D93"/>
    <w:rsid w:val="005B11E0"/>
    <w:rsid w:val="005B12DF"/>
    <w:rsid w:val="005B1E04"/>
    <w:rsid w:val="005B26B2"/>
    <w:rsid w:val="005B3DD8"/>
    <w:rsid w:val="005B55B0"/>
    <w:rsid w:val="005B5DEA"/>
    <w:rsid w:val="005B5E44"/>
    <w:rsid w:val="005B6558"/>
    <w:rsid w:val="005B7AA1"/>
    <w:rsid w:val="005C0351"/>
    <w:rsid w:val="005C09D0"/>
    <w:rsid w:val="005C0A29"/>
    <w:rsid w:val="005C140E"/>
    <w:rsid w:val="005C1CAE"/>
    <w:rsid w:val="005C23D5"/>
    <w:rsid w:val="005C285E"/>
    <w:rsid w:val="005C3DC7"/>
    <w:rsid w:val="005C4909"/>
    <w:rsid w:val="005C5858"/>
    <w:rsid w:val="005C6D36"/>
    <w:rsid w:val="005D4C75"/>
    <w:rsid w:val="005D5A7C"/>
    <w:rsid w:val="005D61EB"/>
    <w:rsid w:val="005D6F67"/>
    <w:rsid w:val="005E0BF0"/>
    <w:rsid w:val="005E15A3"/>
    <w:rsid w:val="005E1DD9"/>
    <w:rsid w:val="005E2824"/>
    <w:rsid w:val="005E2A65"/>
    <w:rsid w:val="005E316E"/>
    <w:rsid w:val="005E3802"/>
    <w:rsid w:val="005E382E"/>
    <w:rsid w:val="005E479E"/>
    <w:rsid w:val="005E47AF"/>
    <w:rsid w:val="005E5932"/>
    <w:rsid w:val="005E6A89"/>
    <w:rsid w:val="005E757A"/>
    <w:rsid w:val="005F1060"/>
    <w:rsid w:val="005F12DC"/>
    <w:rsid w:val="005F3AA9"/>
    <w:rsid w:val="005F4AA8"/>
    <w:rsid w:val="005F55B4"/>
    <w:rsid w:val="005F57DA"/>
    <w:rsid w:val="005F594D"/>
    <w:rsid w:val="005F69DA"/>
    <w:rsid w:val="005F7120"/>
    <w:rsid w:val="005F7A29"/>
    <w:rsid w:val="005F7A73"/>
    <w:rsid w:val="005F7C7C"/>
    <w:rsid w:val="006014E8"/>
    <w:rsid w:val="0060170D"/>
    <w:rsid w:val="00601B50"/>
    <w:rsid w:val="006032D2"/>
    <w:rsid w:val="00605698"/>
    <w:rsid w:val="00605787"/>
    <w:rsid w:val="00605BB1"/>
    <w:rsid w:val="00607249"/>
    <w:rsid w:val="006074A1"/>
    <w:rsid w:val="006076EA"/>
    <w:rsid w:val="00610061"/>
    <w:rsid w:val="00610469"/>
    <w:rsid w:val="00613F8A"/>
    <w:rsid w:val="00615FD5"/>
    <w:rsid w:val="00616214"/>
    <w:rsid w:val="00616BB4"/>
    <w:rsid w:val="00616C2F"/>
    <w:rsid w:val="00617590"/>
    <w:rsid w:val="00617DB0"/>
    <w:rsid w:val="00620422"/>
    <w:rsid w:val="00620D65"/>
    <w:rsid w:val="00622514"/>
    <w:rsid w:val="00622529"/>
    <w:rsid w:val="006231BB"/>
    <w:rsid w:val="00625182"/>
    <w:rsid w:val="00625BC6"/>
    <w:rsid w:val="006271E1"/>
    <w:rsid w:val="00627D40"/>
    <w:rsid w:val="00630192"/>
    <w:rsid w:val="0063055F"/>
    <w:rsid w:val="00632B43"/>
    <w:rsid w:val="00632E42"/>
    <w:rsid w:val="006342BA"/>
    <w:rsid w:val="00634ED3"/>
    <w:rsid w:val="0063570F"/>
    <w:rsid w:val="00636267"/>
    <w:rsid w:val="006376AC"/>
    <w:rsid w:val="006379E5"/>
    <w:rsid w:val="00641C20"/>
    <w:rsid w:val="00642358"/>
    <w:rsid w:val="00642552"/>
    <w:rsid w:val="00642EAE"/>
    <w:rsid w:val="006439EF"/>
    <w:rsid w:val="0064438C"/>
    <w:rsid w:val="00644B96"/>
    <w:rsid w:val="00644E31"/>
    <w:rsid w:val="006459DF"/>
    <w:rsid w:val="00645D3C"/>
    <w:rsid w:val="0064665C"/>
    <w:rsid w:val="0064762E"/>
    <w:rsid w:val="00650DA7"/>
    <w:rsid w:val="006511A7"/>
    <w:rsid w:val="006521C5"/>
    <w:rsid w:val="0065229F"/>
    <w:rsid w:val="00652CCD"/>
    <w:rsid w:val="00653A6F"/>
    <w:rsid w:val="00654000"/>
    <w:rsid w:val="00654B7E"/>
    <w:rsid w:val="00655698"/>
    <w:rsid w:val="00655D78"/>
    <w:rsid w:val="0065659E"/>
    <w:rsid w:val="00656E70"/>
    <w:rsid w:val="00656F37"/>
    <w:rsid w:val="00656FDF"/>
    <w:rsid w:val="0066159E"/>
    <w:rsid w:val="00662A38"/>
    <w:rsid w:val="00662C5B"/>
    <w:rsid w:val="00664AAA"/>
    <w:rsid w:val="00664B39"/>
    <w:rsid w:val="00664C46"/>
    <w:rsid w:val="0066582F"/>
    <w:rsid w:val="00665D6B"/>
    <w:rsid w:val="00666060"/>
    <w:rsid w:val="006661AA"/>
    <w:rsid w:val="00666EF4"/>
    <w:rsid w:val="00670BFB"/>
    <w:rsid w:val="00671301"/>
    <w:rsid w:val="00673A8E"/>
    <w:rsid w:val="00674A72"/>
    <w:rsid w:val="0067665B"/>
    <w:rsid w:val="006772B6"/>
    <w:rsid w:val="00677AA0"/>
    <w:rsid w:val="0068045C"/>
    <w:rsid w:val="006811FD"/>
    <w:rsid w:val="00681EDD"/>
    <w:rsid w:val="00682900"/>
    <w:rsid w:val="00683333"/>
    <w:rsid w:val="006834B1"/>
    <w:rsid w:val="00684247"/>
    <w:rsid w:val="00684E5B"/>
    <w:rsid w:val="00685271"/>
    <w:rsid w:val="00685EEE"/>
    <w:rsid w:val="00685FEE"/>
    <w:rsid w:val="0068679C"/>
    <w:rsid w:val="00686838"/>
    <w:rsid w:val="00686E16"/>
    <w:rsid w:val="00687557"/>
    <w:rsid w:val="006916CD"/>
    <w:rsid w:val="00691E9F"/>
    <w:rsid w:val="0069385C"/>
    <w:rsid w:val="00693EA6"/>
    <w:rsid w:val="006942A3"/>
    <w:rsid w:val="00695151"/>
    <w:rsid w:val="00695AA3"/>
    <w:rsid w:val="00697910"/>
    <w:rsid w:val="006A08C6"/>
    <w:rsid w:val="006A0CE7"/>
    <w:rsid w:val="006A0D82"/>
    <w:rsid w:val="006A0E14"/>
    <w:rsid w:val="006A111D"/>
    <w:rsid w:val="006A2110"/>
    <w:rsid w:val="006A250A"/>
    <w:rsid w:val="006A3057"/>
    <w:rsid w:val="006A3B84"/>
    <w:rsid w:val="006A3D6A"/>
    <w:rsid w:val="006A4082"/>
    <w:rsid w:val="006A4C00"/>
    <w:rsid w:val="006A76BC"/>
    <w:rsid w:val="006A796B"/>
    <w:rsid w:val="006A7A5C"/>
    <w:rsid w:val="006A7AF1"/>
    <w:rsid w:val="006A7BCE"/>
    <w:rsid w:val="006B0548"/>
    <w:rsid w:val="006B1488"/>
    <w:rsid w:val="006B14FD"/>
    <w:rsid w:val="006B189D"/>
    <w:rsid w:val="006B1E58"/>
    <w:rsid w:val="006B25EF"/>
    <w:rsid w:val="006B42BE"/>
    <w:rsid w:val="006B5B3F"/>
    <w:rsid w:val="006B5C2E"/>
    <w:rsid w:val="006B5D5F"/>
    <w:rsid w:val="006B731B"/>
    <w:rsid w:val="006B7AA3"/>
    <w:rsid w:val="006B8F49"/>
    <w:rsid w:val="006C1507"/>
    <w:rsid w:val="006C177C"/>
    <w:rsid w:val="006C2965"/>
    <w:rsid w:val="006C2F9D"/>
    <w:rsid w:val="006C325E"/>
    <w:rsid w:val="006C349B"/>
    <w:rsid w:val="006C3BC8"/>
    <w:rsid w:val="006C446C"/>
    <w:rsid w:val="006C4695"/>
    <w:rsid w:val="006C5485"/>
    <w:rsid w:val="006C7237"/>
    <w:rsid w:val="006C7666"/>
    <w:rsid w:val="006CE20E"/>
    <w:rsid w:val="006D0605"/>
    <w:rsid w:val="006D0729"/>
    <w:rsid w:val="006D0888"/>
    <w:rsid w:val="006D1502"/>
    <w:rsid w:val="006D2031"/>
    <w:rsid w:val="006D24C6"/>
    <w:rsid w:val="006D294A"/>
    <w:rsid w:val="006D2A88"/>
    <w:rsid w:val="006D3655"/>
    <w:rsid w:val="006D3E07"/>
    <w:rsid w:val="006D3F71"/>
    <w:rsid w:val="006D4421"/>
    <w:rsid w:val="006D4436"/>
    <w:rsid w:val="006D4952"/>
    <w:rsid w:val="006D5616"/>
    <w:rsid w:val="006D5C19"/>
    <w:rsid w:val="006D663F"/>
    <w:rsid w:val="006D6BAE"/>
    <w:rsid w:val="006D6CC2"/>
    <w:rsid w:val="006D76F9"/>
    <w:rsid w:val="006DCAFB"/>
    <w:rsid w:val="006E0371"/>
    <w:rsid w:val="006E0CE1"/>
    <w:rsid w:val="006E1481"/>
    <w:rsid w:val="006E1A2B"/>
    <w:rsid w:val="006E23EB"/>
    <w:rsid w:val="006E3971"/>
    <w:rsid w:val="006E470D"/>
    <w:rsid w:val="006E62A7"/>
    <w:rsid w:val="006E6D97"/>
    <w:rsid w:val="006E73E8"/>
    <w:rsid w:val="006F0CDA"/>
    <w:rsid w:val="006F2666"/>
    <w:rsid w:val="006F40A3"/>
    <w:rsid w:val="006F5637"/>
    <w:rsid w:val="006F66DA"/>
    <w:rsid w:val="006F7B48"/>
    <w:rsid w:val="00700F3B"/>
    <w:rsid w:val="00701615"/>
    <w:rsid w:val="00703793"/>
    <w:rsid w:val="00704175"/>
    <w:rsid w:val="007041BC"/>
    <w:rsid w:val="0070496C"/>
    <w:rsid w:val="00704C7D"/>
    <w:rsid w:val="00704E5D"/>
    <w:rsid w:val="00706735"/>
    <w:rsid w:val="007112FB"/>
    <w:rsid w:val="0071144F"/>
    <w:rsid w:val="00712424"/>
    <w:rsid w:val="00712F95"/>
    <w:rsid w:val="00713861"/>
    <w:rsid w:val="007143DE"/>
    <w:rsid w:val="007149D9"/>
    <w:rsid w:val="00714AC8"/>
    <w:rsid w:val="007151EE"/>
    <w:rsid w:val="00716794"/>
    <w:rsid w:val="007206BB"/>
    <w:rsid w:val="00720A0C"/>
    <w:rsid w:val="00720B45"/>
    <w:rsid w:val="00721E5C"/>
    <w:rsid w:val="007220FB"/>
    <w:rsid w:val="0072228B"/>
    <w:rsid w:val="00722760"/>
    <w:rsid w:val="00722CC5"/>
    <w:rsid w:val="00723189"/>
    <w:rsid w:val="0072508D"/>
    <w:rsid w:val="007290C4"/>
    <w:rsid w:val="00730008"/>
    <w:rsid w:val="007314B1"/>
    <w:rsid w:val="00731F9B"/>
    <w:rsid w:val="007321F9"/>
    <w:rsid w:val="00733A65"/>
    <w:rsid w:val="007351C1"/>
    <w:rsid w:val="007352D5"/>
    <w:rsid w:val="00736E6B"/>
    <w:rsid w:val="007391D2"/>
    <w:rsid w:val="0074066F"/>
    <w:rsid w:val="00740944"/>
    <w:rsid w:val="00740C6A"/>
    <w:rsid w:val="007424DB"/>
    <w:rsid w:val="00742E6E"/>
    <w:rsid w:val="00743714"/>
    <w:rsid w:val="007439E2"/>
    <w:rsid w:val="00744508"/>
    <w:rsid w:val="00747BBB"/>
    <w:rsid w:val="00751CC1"/>
    <w:rsid w:val="00752256"/>
    <w:rsid w:val="007526A3"/>
    <w:rsid w:val="00754B7C"/>
    <w:rsid w:val="00755B56"/>
    <w:rsid w:val="0075671F"/>
    <w:rsid w:val="0075794D"/>
    <w:rsid w:val="00757B81"/>
    <w:rsid w:val="00757FCC"/>
    <w:rsid w:val="00760689"/>
    <w:rsid w:val="00761090"/>
    <w:rsid w:val="007611A9"/>
    <w:rsid w:val="00761330"/>
    <w:rsid w:val="007617AA"/>
    <w:rsid w:val="00762290"/>
    <w:rsid w:val="00762B2B"/>
    <w:rsid w:val="00763F98"/>
    <w:rsid w:val="00765A4E"/>
    <w:rsid w:val="00767B03"/>
    <w:rsid w:val="00770404"/>
    <w:rsid w:val="0077060E"/>
    <w:rsid w:val="007707D0"/>
    <w:rsid w:val="007710F0"/>
    <w:rsid w:val="0077542C"/>
    <w:rsid w:val="00775AFE"/>
    <w:rsid w:val="0077701D"/>
    <w:rsid w:val="00780058"/>
    <w:rsid w:val="007803A9"/>
    <w:rsid w:val="00782952"/>
    <w:rsid w:val="00782A33"/>
    <w:rsid w:val="00782BB9"/>
    <w:rsid w:val="00782D64"/>
    <w:rsid w:val="00784685"/>
    <w:rsid w:val="00784905"/>
    <w:rsid w:val="0078490F"/>
    <w:rsid w:val="007850E2"/>
    <w:rsid w:val="00785602"/>
    <w:rsid w:val="00785B09"/>
    <w:rsid w:val="00786851"/>
    <w:rsid w:val="00787928"/>
    <w:rsid w:val="00790DFB"/>
    <w:rsid w:val="00791F54"/>
    <w:rsid w:val="00793636"/>
    <w:rsid w:val="00793C5E"/>
    <w:rsid w:val="00793ECF"/>
    <w:rsid w:val="00795871"/>
    <w:rsid w:val="00795E27"/>
    <w:rsid w:val="007961A1"/>
    <w:rsid w:val="00797271"/>
    <w:rsid w:val="007A6280"/>
    <w:rsid w:val="007B0E06"/>
    <w:rsid w:val="007B2995"/>
    <w:rsid w:val="007B3FF9"/>
    <w:rsid w:val="007B4B4F"/>
    <w:rsid w:val="007B4FA3"/>
    <w:rsid w:val="007B59E0"/>
    <w:rsid w:val="007B6B24"/>
    <w:rsid w:val="007B6B4D"/>
    <w:rsid w:val="007B733A"/>
    <w:rsid w:val="007C01F8"/>
    <w:rsid w:val="007C02A2"/>
    <w:rsid w:val="007C02A8"/>
    <w:rsid w:val="007C0505"/>
    <w:rsid w:val="007C09A6"/>
    <w:rsid w:val="007C12AD"/>
    <w:rsid w:val="007C1C83"/>
    <w:rsid w:val="007C1E87"/>
    <w:rsid w:val="007C268A"/>
    <w:rsid w:val="007C2AC5"/>
    <w:rsid w:val="007C2D27"/>
    <w:rsid w:val="007C32C4"/>
    <w:rsid w:val="007C3BB0"/>
    <w:rsid w:val="007C3E59"/>
    <w:rsid w:val="007C5759"/>
    <w:rsid w:val="007C5BE6"/>
    <w:rsid w:val="007C5E2A"/>
    <w:rsid w:val="007C66D7"/>
    <w:rsid w:val="007C7661"/>
    <w:rsid w:val="007C7B9B"/>
    <w:rsid w:val="007D23FD"/>
    <w:rsid w:val="007D25B1"/>
    <w:rsid w:val="007D2DE2"/>
    <w:rsid w:val="007D38E1"/>
    <w:rsid w:val="007D3904"/>
    <w:rsid w:val="007D42CB"/>
    <w:rsid w:val="007D4C65"/>
    <w:rsid w:val="007D5591"/>
    <w:rsid w:val="007D5BE9"/>
    <w:rsid w:val="007E24EC"/>
    <w:rsid w:val="007E25F4"/>
    <w:rsid w:val="007E37AD"/>
    <w:rsid w:val="007E4759"/>
    <w:rsid w:val="007E4EC8"/>
    <w:rsid w:val="007E5EF6"/>
    <w:rsid w:val="007E63C2"/>
    <w:rsid w:val="007E6F38"/>
    <w:rsid w:val="007E6F9C"/>
    <w:rsid w:val="007E706F"/>
    <w:rsid w:val="007F03C8"/>
    <w:rsid w:val="007F03DF"/>
    <w:rsid w:val="007F10F9"/>
    <w:rsid w:val="007F125E"/>
    <w:rsid w:val="007F18CF"/>
    <w:rsid w:val="007F1FFC"/>
    <w:rsid w:val="007F27CE"/>
    <w:rsid w:val="007F3531"/>
    <w:rsid w:val="007F38B9"/>
    <w:rsid w:val="007F411E"/>
    <w:rsid w:val="007F5A1D"/>
    <w:rsid w:val="007F5E8F"/>
    <w:rsid w:val="007F5FBD"/>
    <w:rsid w:val="007F6B1B"/>
    <w:rsid w:val="007F6CE1"/>
    <w:rsid w:val="008011CD"/>
    <w:rsid w:val="00802342"/>
    <w:rsid w:val="00803170"/>
    <w:rsid w:val="0080334B"/>
    <w:rsid w:val="0080431F"/>
    <w:rsid w:val="00804E02"/>
    <w:rsid w:val="0080527F"/>
    <w:rsid w:val="008073ED"/>
    <w:rsid w:val="00807451"/>
    <w:rsid w:val="008078FD"/>
    <w:rsid w:val="00807F70"/>
    <w:rsid w:val="00810386"/>
    <w:rsid w:val="00811972"/>
    <w:rsid w:val="008123C4"/>
    <w:rsid w:val="00813806"/>
    <w:rsid w:val="00813E29"/>
    <w:rsid w:val="00816CC1"/>
    <w:rsid w:val="008175B5"/>
    <w:rsid w:val="00820A94"/>
    <w:rsid w:val="00821EA9"/>
    <w:rsid w:val="00822BD5"/>
    <w:rsid w:val="00823A73"/>
    <w:rsid w:val="008243AB"/>
    <w:rsid w:val="00824A2E"/>
    <w:rsid w:val="0082548D"/>
    <w:rsid w:val="00825549"/>
    <w:rsid w:val="0082647C"/>
    <w:rsid w:val="00826D22"/>
    <w:rsid w:val="008277B1"/>
    <w:rsid w:val="00830573"/>
    <w:rsid w:val="00830DF6"/>
    <w:rsid w:val="00830FA4"/>
    <w:rsid w:val="00832195"/>
    <w:rsid w:val="008329A8"/>
    <w:rsid w:val="00832D21"/>
    <w:rsid w:val="00832E38"/>
    <w:rsid w:val="00833B53"/>
    <w:rsid w:val="00835368"/>
    <w:rsid w:val="00835F58"/>
    <w:rsid w:val="0083615A"/>
    <w:rsid w:val="00836601"/>
    <w:rsid w:val="008367BA"/>
    <w:rsid w:val="008377EC"/>
    <w:rsid w:val="00837817"/>
    <w:rsid w:val="0084000C"/>
    <w:rsid w:val="008403B2"/>
    <w:rsid w:val="0084108E"/>
    <w:rsid w:val="00841688"/>
    <w:rsid w:val="00841F70"/>
    <w:rsid w:val="0084313E"/>
    <w:rsid w:val="00843280"/>
    <w:rsid w:val="008434E7"/>
    <w:rsid w:val="008442EA"/>
    <w:rsid w:val="0084573D"/>
    <w:rsid w:val="008458F7"/>
    <w:rsid w:val="0084592A"/>
    <w:rsid w:val="008472F5"/>
    <w:rsid w:val="008474BF"/>
    <w:rsid w:val="0084765B"/>
    <w:rsid w:val="008479F5"/>
    <w:rsid w:val="008502A1"/>
    <w:rsid w:val="00850BB5"/>
    <w:rsid w:val="008529A3"/>
    <w:rsid w:val="008529E1"/>
    <w:rsid w:val="00852C08"/>
    <w:rsid w:val="008548A0"/>
    <w:rsid w:val="008548CE"/>
    <w:rsid w:val="00855A42"/>
    <w:rsid w:val="008562DA"/>
    <w:rsid w:val="00857590"/>
    <w:rsid w:val="0086020A"/>
    <w:rsid w:val="00860E34"/>
    <w:rsid w:val="008610EE"/>
    <w:rsid w:val="00862423"/>
    <w:rsid w:val="00862839"/>
    <w:rsid w:val="00862BD5"/>
    <w:rsid w:val="00862C34"/>
    <w:rsid w:val="00862C9D"/>
    <w:rsid w:val="00863889"/>
    <w:rsid w:val="00863A1D"/>
    <w:rsid w:val="008651B3"/>
    <w:rsid w:val="008672A7"/>
    <w:rsid w:val="00871B09"/>
    <w:rsid w:val="00871E3D"/>
    <w:rsid w:val="008722C4"/>
    <w:rsid w:val="00872F94"/>
    <w:rsid w:val="008740AC"/>
    <w:rsid w:val="00875492"/>
    <w:rsid w:val="00877312"/>
    <w:rsid w:val="008773C2"/>
    <w:rsid w:val="00880CFE"/>
    <w:rsid w:val="008811BA"/>
    <w:rsid w:val="008840FB"/>
    <w:rsid w:val="008848AD"/>
    <w:rsid w:val="00885434"/>
    <w:rsid w:val="00885588"/>
    <w:rsid w:val="0088586B"/>
    <w:rsid w:val="00886584"/>
    <w:rsid w:val="00886882"/>
    <w:rsid w:val="00890860"/>
    <w:rsid w:val="00890C35"/>
    <w:rsid w:val="0089151B"/>
    <w:rsid w:val="008926F3"/>
    <w:rsid w:val="008942A1"/>
    <w:rsid w:val="008949ED"/>
    <w:rsid w:val="00894B2A"/>
    <w:rsid w:val="00895513"/>
    <w:rsid w:val="00896B55"/>
    <w:rsid w:val="008A0C8A"/>
    <w:rsid w:val="008A1864"/>
    <w:rsid w:val="008A2260"/>
    <w:rsid w:val="008A3BC1"/>
    <w:rsid w:val="008A3E38"/>
    <w:rsid w:val="008A5C74"/>
    <w:rsid w:val="008A5D05"/>
    <w:rsid w:val="008A717F"/>
    <w:rsid w:val="008A7A8C"/>
    <w:rsid w:val="008A7AD0"/>
    <w:rsid w:val="008B0253"/>
    <w:rsid w:val="008B0801"/>
    <w:rsid w:val="008B2101"/>
    <w:rsid w:val="008B2E58"/>
    <w:rsid w:val="008B3054"/>
    <w:rsid w:val="008B35C8"/>
    <w:rsid w:val="008B3D44"/>
    <w:rsid w:val="008B5B53"/>
    <w:rsid w:val="008B5BC2"/>
    <w:rsid w:val="008B72A0"/>
    <w:rsid w:val="008C1656"/>
    <w:rsid w:val="008C20A2"/>
    <w:rsid w:val="008C27A5"/>
    <w:rsid w:val="008C387B"/>
    <w:rsid w:val="008C4727"/>
    <w:rsid w:val="008C63D3"/>
    <w:rsid w:val="008D318C"/>
    <w:rsid w:val="008D3D73"/>
    <w:rsid w:val="008D6FAF"/>
    <w:rsid w:val="008D703B"/>
    <w:rsid w:val="008D74C7"/>
    <w:rsid w:val="008E11C1"/>
    <w:rsid w:val="008E3742"/>
    <w:rsid w:val="008E3AA9"/>
    <w:rsid w:val="008E48DC"/>
    <w:rsid w:val="008E6FE4"/>
    <w:rsid w:val="008E7575"/>
    <w:rsid w:val="008E7D0E"/>
    <w:rsid w:val="008F259B"/>
    <w:rsid w:val="008F2DDB"/>
    <w:rsid w:val="008F2DDF"/>
    <w:rsid w:val="008F356D"/>
    <w:rsid w:val="008F3EDB"/>
    <w:rsid w:val="008F3F81"/>
    <w:rsid w:val="008F493B"/>
    <w:rsid w:val="008F498E"/>
    <w:rsid w:val="008F5A0D"/>
    <w:rsid w:val="008F73DA"/>
    <w:rsid w:val="008F7462"/>
    <w:rsid w:val="00901905"/>
    <w:rsid w:val="00901F27"/>
    <w:rsid w:val="00903112"/>
    <w:rsid w:val="00903307"/>
    <w:rsid w:val="00903C6D"/>
    <w:rsid w:val="00903E6B"/>
    <w:rsid w:val="009049AE"/>
    <w:rsid w:val="009061EF"/>
    <w:rsid w:val="00910175"/>
    <w:rsid w:val="0091051C"/>
    <w:rsid w:val="00914437"/>
    <w:rsid w:val="00914785"/>
    <w:rsid w:val="009147F6"/>
    <w:rsid w:val="00914B86"/>
    <w:rsid w:val="00915322"/>
    <w:rsid w:val="00915729"/>
    <w:rsid w:val="00917A36"/>
    <w:rsid w:val="00917B7B"/>
    <w:rsid w:val="0092115C"/>
    <w:rsid w:val="009253FC"/>
    <w:rsid w:val="00925820"/>
    <w:rsid w:val="00925FBC"/>
    <w:rsid w:val="0092651B"/>
    <w:rsid w:val="00927108"/>
    <w:rsid w:val="00927664"/>
    <w:rsid w:val="00927AAC"/>
    <w:rsid w:val="009303F6"/>
    <w:rsid w:val="00930909"/>
    <w:rsid w:val="00930DBE"/>
    <w:rsid w:val="009331AF"/>
    <w:rsid w:val="00933A1C"/>
    <w:rsid w:val="00933C64"/>
    <w:rsid w:val="00933D44"/>
    <w:rsid w:val="009346B6"/>
    <w:rsid w:val="00934D17"/>
    <w:rsid w:val="009356C7"/>
    <w:rsid w:val="0093612B"/>
    <w:rsid w:val="0093730C"/>
    <w:rsid w:val="0094134F"/>
    <w:rsid w:val="0094163A"/>
    <w:rsid w:val="009430D9"/>
    <w:rsid w:val="009430F0"/>
    <w:rsid w:val="00944082"/>
    <w:rsid w:val="00944567"/>
    <w:rsid w:val="0094456D"/>
    <w:rsid w:val="009449B3"/>
    <w:rsid w:val="00944BD6"/>
    <w:rsid w:val="00945320"/>
    <w:rsid w:val="00947DAD"/>
    <w:rsid w:val="00947DC9"/>
    <w:rsid w:val="00950443"/>
    <w:rsid w:val="00951081"/>
    <w:rsid w:val="009511CC"/>
    <w:rsid w:val="00951694"/>
    <w:rsid w:val="0095427C"/>
    <w:rsid w:val="009554B5"/>
    <w:rsid w:val="009557E2"/>
    <w:rsid w:val="00956ABA"/>
    <w:rsid w:val="0096032A"/>
    <w:rsid w:val="009603A7"/>
    <w:rsid w:val="0096052C"/>
    <w:rsid w:val="00960ED7"/>
    <w:rsid w:val="0096112C"/>
    <w:rsid w:val="009613FC"/>
    <w:rsid w:val="00961545"/>
    <w:rsid w:val="0096278C"/>
    <w:rsid w:val="009630CD"/>
    <w:rsid w:val="0096317C"/>
    <w:rsid w:val="00963674"/>
    <w:rsid w:val="0096433B"/>
    <w:rsid w:val="00964A6B"/>
    <w:rsid w:val="009652B0"/>
    <w:rsid w:val="0096569D"/>
    <w:rsid w:val="00966F14"/>
    <w:rsid w:val="00970EC4"/>
    <w:rsid w:val="00970FAB"/>
    <w:rsid w:val="009722B5"/>
    <w:rsid w:val="00972899"/>
    <w:rsid w:val="00972E4F"/>
    <w:rsid w:val="00973EB7"/>
    <w:rsid w:val="00974484"/>
    <w:rsid w:val="00974D6A"/>
    <w:rsid w:val="009754BA"/>
    <w:rsid w:val="00975EEA"/>
    <w:rsid w:val="00975F15"/>
    <w:rsid w:val="009761EB"/>
    <w:rsid w:val="00977F48"/>
    <w:rsid w:val="0098007D"/>
    <w:rsid w:val="00980957"/>
    <w:rsid w:val="00980C4F"/>
    <w:rsid w:val="00981771"/>
    <w:rsid w:val="00981B9F"/>
    <w:rsid w:val="00982642"/>
    <w:rsid w:val="0098285B"/>
    <w:rsid w:val="009847AA"/>
    <w:rsid w:val="00985376"/>
    <w:rsid w:val="0098668B"/>
    <w:rsid w:val="00986FD0"/>
    <w:rsid w:val="00987067"/>
    <w:rsid w:val="00990150"/>
    <w:rsid w:val="009914EE"/>
    <w:rsid w:val="009931EF"/>
    <w:rsid w:val="009934CB"/>
    <w:rsid w:val="00994E4B"/>
    <w:rsid w:val="00995415"/>
    <w:rsid w:val="00995ECE"/>
    <w:rsid w:val="00995EFD"/>
    <w:rsid w:val="00996248"/>
    <w:rsid w:val="00997029"/>
    <w:rsid w:val="00997225"/>
    <w:rsid w:val="009A0EDE"/>
    <w:rsid w:val="009A1156"/>
    <w:rsid w:val="009A22ED"/>
    <w:rsid w:val="009A235A"/>
    <w:rsid w:val="009A3148"/>
    <w:rsid w:val="009A3982"/>
    <w:rsid w:val="009A3C78"/>
    <w:rsid w:val="009A4174"/>
    <w:rsid w:val="009A5919"/>
    <w:rsid w:val="009A5D2E"/>
    <w:rsid w:val="009A5EDD"/>
    <w:rsid w:val="009A62E9"/>
    <w:rsid w:val="009A6697"/>
    <w:rsid w:val="009A6C6E"/>
    <w:rsid w:val="009A7195"/>
    <w:rsid w:val="009B0804"/>
    <w:rsid w:val="009B17C2"/>
    <w:rsid w:val="009B29C3"/>
    <w:rsid w:val="009B2BBF"/>
    <w:rsid w:val="009B57D2"/>
    <w:rsid w:val="009B62AE"/>
    <w:rsid w:val="009B6995"/>
    <w:rsid w:val="009B6C4E"/>
    <w:rsid w:val="009B746A"/>
    <w:rsid w:val="009C00F2"/>
    <w:rsid w:val="009C0214"/>
    <w:rsid w:val="009C0645"/>
    <w:rsid w:val="009C1485"/>
    <w:rsid w:val="009C1742"/>
    <w:rsid w:val="009C17D6"/>
    <w:rsid w:val="009C19BB"/>
    <w:rsid w:val="009C248B"/>
    <w:rsid w:val="009C3811"/>
    <w:rsid w:val="009C4021"/>
    <w:rsid w:val="009C5E19"/>
    <w:rsid w:val="009C7162"/>
    <w:rsid w:val="009D07A7"/>
    <w:rsid w:val="009D0EE1"/>
    <w:rsid w:val="009D2157"/>
    <w:rsid w:val="009D2B7E"/>
    <w:rsid w:val="009D309D"/>
    <w:rsid w:val="009D33A9"/>
    <w:rsid w:val="009D4A00"/>
    <w:rsid w:val="009D59AB"/>
    <w:rsid w:val="009D5EB6"/>
    <w:rsid w:val="009D604C"/>
    <w:rsid w:val="009D6A0F"/>
    <w:rsid w:val="009D7E0D"/>
    <w:rsid w:val="009E0267"/>
    <w:rsid w:val="009E056E"/>
    <w:rsid w:val="009E0863"/>
    <w:rsid w:val="009E2547"/>
    <w:rsid w:val="009E2766"/>
    <w:rsid w:val="009E2C60"/>
    <w:rsid w:val="009E2E7A"/>
    <w:rsid w:val="009E32AE"/>
    <w:rsid w:val="009E37F5"/>
    <w:rsid w:val="009E3C06"/>
    <w:rsid w:val="009E50ED"/>
    <w:rsid w:val="009E65FD"/>
    <w:rsid w:val="009E6936"/>
    <w:rsid w:val="009F05D6"/>
    <w:rsid w:val="009F0640"/>
    <w:rsid w:val="009F0F88"/>
    <w:rsid w:val="009F11C0"/>
    <w:rsid w:val="009F31DA"/>
    <w:rsid w:val="009F320B"/>
    <w:rsid w:val="009F3662"/>
    <w:rsid w:val="009F3B3B"/>
    <w:rsid w:val="009F4A39"/>
    <w:rsid w:val="009F5987"/>
    <w:rsid w:val="009F5F12"/>
    <w:rsid w:val="009F612D"/>
    <w:rsid w:val="009F7BD4"/>
    <w:rsid w:val="009F7BE9"/>
    <w:rsid w:val="00A007DE"/>
    <w:rsid w:val="00A01C3F"/>
    <w:rsid w:val="00A01F77"/>
    <w:rsid w:val="00A027DF"/>
    <w:rsid w:val="00A039E3"/>
    <w:rsid w:val="00A0476D"/>
    <w:rsid w:val="00A05505"/>
    <w:rsid w:val="00A05744"/>
    <w:rsid w:val="00A06B69"/>
    <w:rsid w:val="00A0715C"/>
    <w:rsid w:val="00A10B3D"/>
    <w:rsid w:val="00A13323"/>
    <w:rsid w:val="00A138D2"/>
    <w:rsid w:val="00A14A4C"/>
    <w:rsid w:val="00A16143"/>
    <w:rsid w:val="00A16A7C"/>
    <w:rsid w:val="00A20D5A"/>
    <w:rsid w:val="00A22011"/>
    <w:rsid w:val="00A2215C"/>
    <w:rsid w:val="00A23DAA"/>
    <w:rsid w:val="00A253DE"/>
    <w:rsid w:val="00A2633D"/>
    <w:rsid w:val="00A26F93"/>
    <w:rsid w:val="00A270AB"/>
    <w:rsid w:val="00A271C1"/>
    <w:rsid w:val="00A30880"/>
    <w:rsid w:val="00A30A35"/>
    <w:rsid w:val="00A315B3"/>
    <w:rsid w:val="00A31C9F"/>
    <w:rsid w:val="00A31F42"/>
    <w:rsid w:val="00A32558"/>
    <w:rsid w:val="00A33ECE"/>
    <w:rsid w:val="00A3402F"/>
    <w:rsid w:val="00A34256"/>
    <w:rsid w:val="00A343AB"/>
    <w:rsid w:val="00A35917"/>
    <w:rsid w:val="00A37212"/>
    <w:rsid w:val="00A405D6"/>
    <w:rsid w:val="00A408AD"/>
    <w:rsid w:val="00A41A05"/>
    <w:rsid w:val="00A428F8"/>
    <w:rsid w:val="00A43239"/>
    <w:rsid w:val="00A4387F"/>
    <w:rsid w:val="00A43E5B"/>
    <w:rsid w:val="00A44CC1"/>
    <w:rsid w:val="00A44F95"/>
    <w:rsid w:val="00A46F49"/>
    <w:rsid w:val="00A50029"/>
    <w:rsid w:val="00A50E26"/>
    <w:rsid w:val="00A51790"/>
    <w:rsid w:val="00A51BE0"/>
    <w:rsid w:val="00A54C9C"/>
    <w:rsid w:val="00A55767"/>
    <w:rsid w:val="00A56E41"/>
    <w:rsid w:val="00A57465"/>
    <w:rsid w:val="00A57BE2"/>
    <w:rsid w:val="00A61716"/>
    <w:rsid w:val="00A619DA"/>
    <w:rsid w:val="00A62D40"/>
    <w:rsid w:val="00A6338B"/>
    <w:rsid w:val="00A6475A"/>
    <w:rsid w:val="00A65818"/>
    <w:rsid w:val="00A70088"/>
    <w:rsid w:val="00A709BD"/>
    <w:rsid w:val="00A70F45"/>
    <w:rsid w:val="00A72750"/>
    <w:rsid w:val="00A72F34"/>
    <w:rsid w:val="00A7338C"/>
    <w:rsid w:val="00A738D3"/>
    <w:rsid w:val="00A742C7"/>
    <w:rsid w:val="00A7465C"/>
    <w:rsid w:val="00A754EC"/>
    <w:rsid w:val="00A756AF"/>
    <w:rsid w:val="00A758D0"/>
    <w:rsid w:val="00A77287"/>
    <w:rsid w:val="00A80949"/>
    <w:rsid w:val="00A81FF0"/>
    <w:rsid w:val="00A83BBD"/>
    <w:rsid w:val="00A83F84"/>
    <w:rsid w:val="00A8447E"/>
    <w:rsid w:val="00A846E0"/>
    <w:rsid w:val="00A84A71"/>
    <w:rsid w:val="00A85805"/>
    <w:rsid w:val="00A85A4F"/>
    <w:rsid w:val="00A86A83"/>
    <w:rsid w:val="00A914EB"/>
    <w:rsid w:val="00A91CED"/>
    <w:rsid w:val="00A92F93"/>
    <w:rsid w:val="00A939B7"/>
    <w:rsid w:val="00A94249"/>
    <w:rsid w:val="00A944F3"/>
    <w:rsid w:val="00A94B85"/>
    <w:rsid w:val="00A95F17"/>
    <w:rsid w:val="00A97E3E"/>
    <w:rsid w:val="00AA0E74"/>
    <w:rsid w:val="00AA13FA"/>
    <w:rsid w:val="00AA1C02"/>
    <w:rsid w:val="00AA2159"/>
    <w:rsid w:val="00AA48E0"/>
    <w:rsid w:val="00AA5178"/>
    <w:rsid w:val="00AA5814"/>
    <w:rsid w:val="00AA6414"/>
    <w:rsid w:val="00AA6FD4"/>
    <w:rsid w:val="00AB02EF"/>
    <w:rsid w:val="00AB0520"/>
    <w:rsid w:val="00AB140D"/>
    <w:rsid w:val="00AB16CF"/>
    <w:rsid w:val="00AB2647"/>
    <w:rsid w:val="00AB30FE"/>
    <w:rsid w:val="00AB3C65"/>
    <w:rsid w:val="00AB481B"/>
    <w:rsid w:val="00AB5D14"/>
    <w:rsid w:val="00AB5FE6"/>
    <w:rsid w:val="00AB66C7"/>
    <w:rsid w:val="00AB7C90"/>
    <w:rsid w:val="00AC0013"/>
    <w:rsid w:val="00AC1691"/>
    <w:rsid w:val="00AC1C95"/>
    <w:rsid w:val="00AC291E"/>
    <w:rsid w:val="00AC2ACA"/>
    <w:rsid w:val="00AC333F"/>
    <w:rsid w:val="00AC3ADA"/>
    <w:rsid w:val="00AC430C"/>
    <w:rsid w:val="00AC7336"/>
    <w:rsid w:val="00AD016A"/>
    <w:rsid w:val="00AD0858"/>
    <w:rsid w:val="00AD0A65"/>
    <w:rsid w:val="00AD18AB"/>
    <w:rsid w:val="00AD3241"/>
    <w:rsid w:val="00AD3611"/>
    <w:rsid w:val="00AD5E0F"/>
    <w:rsid w:val="00AE12DE"/>
    <w:rsid w:val="00AE1866"/>
    <w:rsid w:val="00AE18C6"/>
    <w:rsid w:val="00AE4067"/>
    <w:rsid w:val="00AE4390"/>
    <w:rsid w:val="00AE5398"/>
    <w:rsid w:val="00AE5881"/>
    <w:rsid w:val="00AE59AF"/>
    <w:rsid w:val="00AE638A"/>
    <w:rsid w:val="00AE6EDB"/>
    <w:rsid w:val="00AE73CD"/>
    <w:rsid w:val="00AF049B"/>
    <w:rsid w:val="00AF18EC"/>
    <w:rsid w:val="00AF2772"/>
    <w:rsid w:val="00AF2D05"/>
    <w:rsid w:val="00AF4429"/>
    <w:rsid w:val="00AF4A31"/>
    <w:rsid w:val="00AF4A41"/>
    <w:rsid w:val="00AF5946"/>
    <w:rsid w:val="00AF6787"/>
    <w:rsid w:val="00AF6A3A"/>
    <w:rsid w:val="00AF7481"/>
    <w:rsid w:val="00AF7A26"/>
    <w:rsid w:val="00AF7E68"/>
    <w:rsid w:val="00AFC2F3"/>
    <w:rsid w:val="00B00628"/>
    <w:rsid w:val="00B009E6"/>
    <w:rsid w:val="00B00B7D"/>
    <w:rsid w:val="00B00E07"/>
    <w:rsid w:val="00B01892"/>
    <w:rsid w:val="00B023B7"/>
    <w:rsid w:val="00B02C29"/>
    <w:rsid w:val="00B03613"/>
    <w:rsid w:val="00B0399B"/>
    <w:rsid w:val="00B03E5E"/>
    <w:rsid w:val="00B03FF3"/>
    <w:rsid w:val="00B043BC"/>
    <w:rsid w:val="00B0465B"/>
    <w:rsid w:val="00B059A8"/>
    <w:rsid w:val="00B074C2"/>
    <w:rsid w:val="00B0847C"/>
    <w:rsid w:val="00B10099"/>
    <w:rsid w:val="00B10891"/>
    <w:rsid w:val="00B10C01"/>
    <w:rsid w:val="00B114F1"/>
    <w:rsid w:val="00B12EA7"/>
    <w:rsid w:val="00B13CDC"/>
    <w:rsid w:val="00B153FB"/>
    <w:rsid w:val="00B160A5"/>
    <w:rsid w:val="00B175E8"/>
    <w:rsid w:val="00B208BB"/>
    <w:rsid w:val="00B220EA"/>
    <w:rsid w:val="00B222FA"/>
    <w:rsid w:val="00B226F6"/>
    <w:rsid w:val="00B23404"/>
    <w:rsid w:val="00B2425B"/>
    <w:rsid w:val="00B248A6"/>
    <w:rsid w:val="00B27799"/>
    <w:rsid w:val="00B27865"/>
    <w:rsid w:val="00B30A90"/>
    <w:rsid w:val="00B3378F"/>
    <w:rsid w:val="00B337AC"/>
    <w:rsid w:val="00B3409F"/>
    <w:rsid w:val="00B34B7B"/>
    <w:rsid w:val="00B363DF"/>
    <w:rsid w:val="00B37749"/>
    <w:rsid w:val="00B378D8"/>
    <w:rsid w:val="00B40115"/>
    <w:rsid w:val="00B411A0"/>
    <w:rsid w:val="00B413DC"/>
    <w:rsid w:val="00B41643"/>
    <w:rsid w:val="00B41E3E"/>
    <w:rsid w:val="00B41F78"/>
    <w:rsid w:val="00B43D3E"/>
    <w:rsid w:val="00B43E63"/>
    <w:rsid w:val="00B43F5F"/>
    <w:rsid w:val="00B45559"/>
    <w:rsid w:val="00B46A64"/>
    <w:rsid w:val="00B50B25"/>
    <w:rsid w:val="00B50B37"/>
    <w:rsid w:val="00B5199C"/>
    <w:rsid w:val="00B51A56"/>
    <w:rsid w:val="00B54A73"/>
    <w:rsid w:val="00B54F90"/>
    <w:rsid w:val="00B5573F"/>
    <w:rsid w:val="00B55DDC"/>
    <w:rsid w:val="00B55FD2"/>
    <w:rsid w:val="00B56691"/>
    <w:rsid w:val="00B567F7"/>
    <w:rsid w:val="00B61B8E"/>
    <w:rsid w:val="00B61DAD"/>
    <w:rsid w:val="00B62AE0"/>
    <w:rsid w:val="00B63121"/>
    <w:rsid w:val="00B63898"/>
    <w:rsid w:val="00B639E5"/>
    <w:rsid w:val="00B63C85"/>
    <w:rsid w:val="00B646C8"/>
    <w:rsid w:val="00B65995"/>
    <w:rsid w:val="00B65A26"/>
    <w:rsid w:val="00B65C93"/>
    <w:rsid w:val="00B70320"/>
    <w:rsid w:val="00B7070E"/>
    <w:rsid w:val="00B70B31"/>
    <w:rsid w:val="00B7105C"/>
    <w:rsid w:val="00B728E1"/>
    <w:rsid w:val="00B7298A"/>
    <w:rsid w:val="00B72AFC"/>
    <w:rsid w:val="00B75CB2"/>
    <w:rsid w:val="00B75CC2"/>
    <w:rsid w:val="00B76BC4"/>
    <w:rsid w:val="00B774F0"/>
    <w:rsid w:val="00B80C1F"/>
    <w:rsid w:val="00B80CA4"/>
    <w:rsid w:val="00B81BBE"/>
    <w:rsid w:val="00B82CA5"/>
    <w:rsid w:val="00B83825"/>
    <w:rsid w:val="00B8421E"/>
    <w:rsid w:val="00B844ED"/>
    <w:rsid w:val="00B858C4"/>
    <w:rsid w:val="00B85A86"/>
    <w:rsid w:val="00B85CBC"/>
    <w:rsid w:val="00B8676E"/>
    <w:rsid w:val="00B87744"/>
    <w:rsid w:val="00B8799E"/>
    <w:rsid w:val="00B87BB0"/>
    <w:rsid w:val="00B87F1E"/>
    <w:rsid w:val="00B87FAE"/>
    <w:rsid w:val="00B903D1"/>
    <w:rsid w:val="00B910F7"/>
    <w:rsid w:val="00B91547"/>
    <w:rsid w:val="00B9179E"/>
    <w:rsid w:val="00B92536"/>
    <w:rsid w:val="00B9312D"/>
    <w:rsid w:val="00B932A8"/>
    <w:rsid w:val="00B9426C"/>
    <w:rsid w:val="00B9458A"/>
    <w:rsid w:val="00B9564A"/>
    <w:rsid w:val="00B9594C"/>
    <w:rsid w:val="00B966D8"/>
    <w:rsid w:val="00B96A10"/>
    <w:rsid w:val="00B97080"/>
    <w:rsid w:val="00B978A7"/>
    <w:rsid w:val="00B97F36"/>
    <w:rsid w:val="00BA077F"/>
    <w:rsid w:val="00BA08D6"/>
    <w:rsid w:val="00BA15CA"/>
    <w:rsid w:val="00BA1E71"/>
    <w:rsid w:val="00BA2DDB"/>
    <w:rsid w:val="00BA3A59"/>
    <w:rsid w:val="00BA4C38"/>
    <w:rsid w:val="00BA50CA"/>
    <w:rsid w:val="00BA60B5"/>
    <w:rsid w:val="00BA64DE"/>
    <w:rsid w:val="00BA6545"/>
    <w:rsid w:val="00BB35E0"/>
    <w:rsid w:val="00BB3E33"/>
    <w:rsid w:val="00BB495C"/>
    <w:rsid w:val="00BB4DF7"/>
    <w:rsid w:val="00BB535E"/>
    <w:rsid w:val="00BB5539"/>
    <w:rsid w:val="00BB6EEE"/>
    <w:rsid w:val="00BC03F4"/>
    <w:rsid w:val="00BC0B81"/>
    <w:rsid w:val="00BC124C"/>
    <w:rsid w:val="00BC19DB"/>
    <w:rsid w:val="00BC41CB"/>
    <w:rsid w:val="00BC5749"/>
    <w:rsid w:val="00BD1724"/>
    <w:rsid w:val="00BD26AA"/>
    <w:rsid w:val="00BD2F71"/>
    <w:rsid w:val="00BD36E8"/>
    <w:rsid w:val="00BD4650"/>
    <w:rsid w:val="00BD554C"/>
    <w:rsid w:val="00BD5982"/>
    <w:rsid w:val="00BD5E3B"/>
    <w:rsid w:val="00BD7380"/>
    <w:rsid w:val="00BD7CB9"/>
    <w:rsid w:val="00BD7CBD"/>
    <w:rsid w:val="00BDB655"/>
    <w:rsid w:val="00BE04C8"/>
    <w:rsid w:val="00BE081D"/>
    <w:rsid w:val="00BE2D8A"/>
    <w:rsid w:val="00BE37AF"/>
    <w:rsid w:val="00BE4364"/>
    <w:rsid w:val="00BE62BE"/>
    <w:rsid w:val="00BE6DF0"/>
    <w:rsid w:val="00BE7982"/>
    <w:rsid w:val="00BF0CD2"/>
    <w:rsid w:val="00BF1BF9"/>
    <w:rsid w:val="00BF27E4"/>
    <w:rsid w:val="00BF414F"/>
    <w:rsid w:val="00BF4A84"/>
    <w:rsid w:val="00BF5BF2"/>
    <w:rsid w:val="00BF5BFB"/>
    <w:rsid w:val="00BF5F2D"/>
    <w:rsid w:val="00BF5F67"/>
    <w:rsid w:val="00BF6AED"/>
    <w:rsid w:val="00BF6EFB"/>
    <w:rsid w:val="00BF70FC"/>
    <w:rsid w:val="00BF727E"/>
    <w:rsid w:val="00C01038"/>
    <w:rsid w:val="00C015F8"/>
    <w:rsid w:val="00C0214E"/>
    <w:rsid w:val="00C0299B"/>
    <w:rsid w:val="00C04257"/>
    <w:rsid w:val="00C04828"/>
    <w:rsid w:val="00C05636"/>
    <w:rsid w:val="00C05A2B"/>
    <w:rsid w:val="00C066E9"/>
    <w:rsid w:val="00C06EFB"/>
    <w:rsid w:val="00C07028"/>
    <w:rsid w:val="00C07375"/>
    <w:rsid w:val="00C07659"/>
    <w:rsid w:val="00C107F6"/>
    <w:rsid w:val="00C10C95"/>
    <w:rsid w:val="00C113CB"/>
    <w:rsid w:val="00C11A81"/>
    <w:rsid w:val="00C124C5"/>
    <w:rsid w:val="00C1487B"/>
    <w:rsid w:val="00C16254"/>
    <w:rsid w:val="00C16836"/>
    <w:rsid w:val="00C16CC1"/>
    <w:rsid w:val="00C16D0F"/>
    <w:rsid w:val="00C17FD8"/>
    <w:rsid w:val="00C2073C"/>
    <w:rsid w:val="00C2130E"/>
    <w:rsid w:val="00C23B98"/>
    <w:rsid w:val="00C24E56"/>
    <w:rsid w:val="00C253CD"/>
    <w:rsid w:val="00C25FD8"/>
    <w:rsid w:val="00C26591"/>
    <w:rsid w:val="00C272D5"/>
    <w:rsid w:val="00C33361"/>
    <w:rsid w:val="00C336E1"/>
    <w:rsid w:val="00C35158"/>
    <w:rsid w:val="00C361C5"/>
    <w:rsid w:val="00C36A71"/>
    <w:rsid w:val="00C36D91"/>
    <w:rsid w:val="00C37384"/>
    <w:rsid w:val="00C37C32"/>
    <w:rsid w:val="00C40634"/>
    <w:rsid w:val="00C418AA"/>
    <w:rsid w:val="00C41B57"/>
    <w:rsid w:val="00C421AE"/>
    <w:rsid w:val="00C42F62"/>
    <w:rsid w:val="00C433A6"/>
    <w:rsid w:val="00C44089"/>
    <w:rsid w:val="00C44753"/>
    <w:rsid w:val="00C4496F"/>
    <w:rsid w:val="00C449C1"/>
    <w:rsid w:val="00C462A0"/>
    <w:rsid w:val="00C467B1"/>
    <w:rsid w:val="00C47CB1"/>
    <w:rsid w:val="00C51B16"/>
    <w:rsid w:val="00C537ED"/>
    <w:rsid w:val="00C539FA"/>
    <w:rsid w:val="00C57FFA"/>
    <w:rsid w:val="00C5F694"/>
    <w:rsid w:val="00C6060D"/>
    <w:rsid w:val="00C62231"/>
    <w:rsid w:val="00C6265F"/>
    <w:rsid w:val="00C63CB0"/>
    <w:rsid w:val="00C64CDA"/>
    <w:rsid w:val="00C64FEE"/>
    <w:rsid w:val="00C65DE7"/>
    <w:rsid w:val="00C66ECE"/>
    <w:rsid w:val="00C67685"/>
    <w:rsid w:val="00C7225F"/>
    <w:rsid w:val="00C72542"/>
    <w:rsid w:val="00C72DFD"/>
    <w:rsid w:val="00C734E4"/>
    <w:rsid w:val="00C74909"/>
    <w:rsid w:val="00C749C9"/>
    <w:rsid w:val="00C74A41"/>
    <w:rsid w:val="00C74EF2"/>
    <w:rsid w:val="00C752E2"/>
    <w:rsid w:val="00C7563A"/>
    <w:rsid w:val="00C759D7"/>
    <w:rsid w:val="00C75C84"/>
    <w:rsid w:val="00C76FE3"/>
    <w:rsid w:val="00C797BE"/>
    <w:rsid w:val="00C80593"/>
    <w:rsid w:val="00C8148B"/>
    <w:rsid w:val="00C8215C"/>
    <w:rsid w:val="00C82B53"/>
    <w:rsid w:val="00C82D54"/>
    <w:rsid w:val="00C8359E"/>
    <w:rsid w:val="00C83A96"/>
    <w:rsid w:val="00C85CD3"/>
    <w:rsid w:val="00C85D3C"/>
    <w:rsid w:val="00C8680C"/>
    <w:rsid w:val="00C877E4"/>
    <w:rsid w:val="00C904B3"/>
    <w:rsid w:val="00C91427"/>
    <w:rsid w:val="00C91515"/>
    <w:rsid w:val="00C9187E"/>
    <w:rsid w:val="00C91A66"/>
    <w:rsid w:val="00C936D4"/>
    <w:rsid w:val="00C94993"/>
    <w:rsid w:val="00C94FB5"/>
    <w:rsid w:val="00C959CE"/>
    <w:rsid w:val="00C95DEB"/>
    <w:rsid w:val="00CA1257"/>
    <w:rsid w:val="00CA1893"/>
    <w:rsid w:val="00CA1DAA"/>
    <w:rsid w:val="00CA2D93"/>
    <w:rsid w:val="00CA4AEB"/>
    <w:rsid w:val="00CA56EB"/>
    <w:rsid w:val="00CA56FA"/>
    <w:rsid w:val="00CA7C06"/>
    <w:rsid w:val="00CB09B8"/>
    <w:rsid w:val="00CB170E"/>
    <w:rsid w:val="00CB277A"/>
    <w:rsid w:val="00CB3547"/>
    <w:rsid w:val="00CB4ABD"/>
    <w:rsid w:val="00CB5DFD"/>
    <w:rsid w:val="00CB7432"/>
    <w:rsid w:val="00CB781A"/>
    <w:rsid w:val="00CC01C8"/>
    <w:rsid w:val="00CC0A0B"/>
    <w:rsid w:val="00CC1087"/>
    <w:rsid w:val="00CC3499"/>
    <w:rsid w:val="00CC48BB"/>
    <w:rsid w:val="00CC5BF5"/>
    <w:rsid w:val="00CC68D8"/>
    <w:rsid w:val="00CC6E3F"/>
    <w:rsid w:val="00CD0688"/>
    <w:rsid w:val="00CD183E"/>
    <w:rsid w:val="00CD1A15"/>
    <w:rsid w:val="00CD303D"/>
    <w:rsid w:val="00CD384C"/>
    <w:rsid w:val="00CD3859"/>
    <w:rsid w:val="00CD4862"/>
    <w:rsid w:val="00CD5A13"/>
    <w:rsid w:val="00CD5DB9"/>
    <w:rsid w:val="00CD693F"/>
    <w:rsid w:val="00CD714C"/>
    <w:rsid w:val="00CD7FF4"/>
    <w:rsid w:val="00CE1930"/>
    <w:rsid w:val="00CE27F4"/>
    <w:rsid w:val="00CE350D"/>
    <w:rsid w:val="00CE3C34"/>
    <w:rsid w:val="00CE418D"/>
    <w:rsid w:val="00CE465C"/>
    <w:rsid w:val="00CE5255"/>
    <w:rsid w:val="00CE5A88"/>
    <w:rsid w:val="00CE6D16"/>
    <w:rsid w:val="00CE773A"/>
    <w:rsid w:val="00CEDB46"/>
    <w:rsid w:val="00CF008A"/>
    <w:rsid w:val="00CF00EC"/>
    <w:rsid w:val="00CF0AED"/>
    <w:rsid w:val="00CF143C"/>
    <w:rsid w:val="00CF2F31"/>
    <w:rsid w:val="00CF3ECC"/>
    <w:rsid w:val="00CF439E"/>
    <w:rsid w:val="00CF496B"/>
    <w:rsid w:val="00CF50FB"/>
    <w:rsid w:val="00CF734A"/>
    <w:rsid w:val="00CF7D52"/>
    <w:rsid w:val="00D00789"/>
    <w:rsid w:val="00D01474"/>
    <w:rsid w:val="00D02372"/>
    <w:rsid w:val="00D03670"/>
    <w:rsid w:val="00D037A0"/>
    <w:rsid w:val="00D03E36"/>
    <w:rsid w:val="00D04009"/>
    <w:rsid w:val="00D0458F"/>
    <w:rsid w:val="00D04D28"/>
    <w:rsid w:val="00D06766"/>
    <w:rsid w:val="00D067FA"/>
    <w:rsid w:val="00D06DCC"/>
    <w:rsid w:val="00D070A5"/>
    <w:rsid w:val="00D0716C"/>
    <w:rsid w:val="00D07A5C"/>
    <w:rsid w:val="00D10041"/>
    <w:rsid w:val="00D104C7"/>
    <w:rsid w:val="00D107CF"/>
    <w:rsid w:val="00D11F75"/>
    <w:rsid w:val="00D12C19"/>
    <w:rsid w:val="00D14536"/>
    <w:rsid w:val="00D16692"/>
    <w:rsid w:val="00D16B8D"/>
    <w:rsid w:val="00D16EE2"/>
    <w:rsid w:val="00D17C82"/>
    <w:rsid w:val="00D17CC7"/>
    <w:rsid w:val="00D200D2"/>
    <w:rsid w:val="00D202EA"/>
    <w:rsid w:val="00D22029"/>
    <w:rsid w:val="00D2406B"/>
    <w:rsid w:val="00D24C99"/>
    <w:rsid w:val="00D2695A"/>
    <w:rsid w:val="00D26AAE"/>
    <w:rsid w:val="00D2712C"/>
    <w:rsid w:val="00D308AD"/>
    <w:rsid w:val="00D31D24"/>
    <w:rsid w:val="00D31DC2"/>
    <w:rsid w:val="00D3291C"/>
    <w:rsid w:val="00D32C70"/>
    <w:rsid w:val="00D333C6"/>
    <w:rsid w:val="00D33B8F"/>
    <w:rsid w:val="00D3411F"/>
    <w:rsid w:val="00D34195"/>
    <w:rsid w:val="00D346F9"/>
    <w:rsid w:val="00D35D2E"/>
    <w:rsid w:val="00D36210"/>
    <w:rsid w:val="00D373D6"/>
    <w:rsid w:val="00D40546"/>
    <w:rsid w:val="00D41DA6"/>
    <w:rsid w:val="00D42491"/>
    <w:rsid w:val="00D42D45"/>
    <w:rsid w:val="00D43C06"/>
    <w:rsid w:val="00D43EA4"/>
    <w:rsid w:val="00D45071"/>
    <w:rsid w:val="00D454D1"/>
    <w:rsid w:val="00D46288"/>
    <w:rsid w:val="00D4631C"/>
    <w:rsid w:val="00D46972"/>
    <w:rsid w:val="00D4796C"/>
    <w:rsid w:val="00D51157"/>
    <w:rsid w:val="00D5189E"/>
    <w:rsid w:val="00D540D6"/>
    <w:rsid w:val="00D55090"/>
    <w:rsid w:val="00D550BC"/>
    <w:rsid w:val="00D6021C"/>
    <w:rsid w:val="00D61003"/>
    <w:rsid w:val="00D614DF"/>
    <w:rsid w:val="00D6179E"/>
    <w:rsid w:val="00D61F86"/>
    <w:rsid w:val="00D646D8"/>
    <w:rsid w:val="00D670E2"/>
    <w:rsid w:val="00D679B8"/>
    <w:rsid w:val="00D70164"/>
    <w:rsid w:val="00D705E2"/>
    <w:rsid w:val="00D70E58"/>
    <w:rsid w:val="00D717C5"/>
    <w:rsid w:val="00D72A42"/>
    <w:rsid w:val="00D75106"/>
    <w:rsid w:val="00D753D5"/>
    <w:rsid w:val="00D764AF"/>
    <w:rsid w:val="00D823DD"/>
    <w:rsid w:val="00D82505"/>
    <w:rsid w:val="00D840F9"/>
    <w:rsid w:val="00D84B45"/>
    <w:rsid w:val="00D85397"/>
    <w:rsid w:val="00D85879"/>
    <w:rsid w:val="00D86904"/>
    <w:rsid w:val="00D87B2F"/>
    <w:rsid w:val="00D905A0"/>
    <w:rsid w:val="00D90983"/>
    <w:rsid w:val="00D91188"/>
    <w:rsid w:val="00D91A50"/>
    <w:rsid w:val="00D9294B"/>
    <w:rsid w:val="00D929C5"/>
    <w:rsid w:val="00D93284"/>
    <w:rsid w:val="00D93DBD"/>
    <w:rsid w:val="00D95629"/>
    <w:rsid w:val="00D960E1"/>
    <w:rsid w:val="00D96861"/>
    <w:rsid w:val="00D96C1E"/>
    <w:rsid w:val="00D97250"/>
    <w:rsid w:val="00D974C7"/>
    <w:rsid w:val="00DA1558"/>
    <w:rsid w:val="00DA1CE7"/>
    <w:rsid w:val="00DA372F"/>
    <w:rsid w:val="00DA3AEB"/>
    <w:rsid w:val="00DA4026"/>
    <w:rsid w:val="00DA473C"/>
    <w:rsid w:val="00DA4792"/>
    <w:rsid w:val="00DA5BEE"/>
    <w:rsid w:val="00DAF404"/>
    <w:rsid w:val="00DB1A86"/>
    <w:rsid w:val="00DB1C5C"/>
    <w:rsid w:val="00DB2554"/>
    <w:rsid w:val="00DB4651"/>
    <w:rsid w:val="00DB5C65"/>
    <w:rsid w:val="00DB699F"/>
    <w:rsid w:val="00DB7119"/>
    <w:rsid w:val="00DC00C1"/>
    <w:rsid w:val="00DC1BC8"/>
    <w:rsid w:val="00DC2FF0"/>
    <w:rsid w:val="00DC3969"/>
    <w:rsid w:val="00DC4F4A"/>
    <w:rsid w:val="00DC509A"/>
    <w:rsid w:val="00DC51E6"/>
    <w:rsid w:val="00DC564E"/>
    <w:rsid w:val="00DC5DE5"/>
    <w:rsid w:val="00DC5FEA"/>
    <w:rsid w:val="00DC6E0B"/>
    <w:rsid w:val="00DC7121"/>
    <w:rsid w:val="00DC7779"/>
    <w:rsid w:val="00DC7BF8"/>
    <w:rsid w:val="00DD02D0"/>
    <w:rsid w:val="00DD1656"/>
    <w:rsid w:val="00DD1BC5"/>
    <w:rsid w:val="00DD1C0F"/>
    <w:rsid w:val="00DD4404"/>
    <w:rsid w:val="00DD4921"/>
    <w:rsid w:val="00DD49BA"/>
    <w:rsid w:val="00DD6D69"/>
    <w:rsid w:val="00DD7724"/>
    <w:rsid w:val="00DD7CAE"/>
    <w:rsid w:val="00DE0959"/>
    <w:rsid w:val="00DE0AAC"/>
    <w:rsid w:val="00DE1320"/>
    <w:rsid w:val="00DE1A72"/>
    <w:rsid w:val="00DE2518"/>
    <w:rsid w:val="00DE2EAC"/>
    <w:rsid w:val="00DE374B"/>
    <w:rsid w:val="00DE3B07"/>
    <w:rsid w:val="00DE3C07"/>
    <w:rsid w:val="00DE3E9F"/>
    <w:rsid w:val="00DE424D"/>
    <w:rsid w:val="00DE461C"/>
    <w:rsid w:val="00DE4DA7"/>
    <w:rsid w:val="00DE51B9"/>
    <w:rsid w:val="00DE621A"/>
    <w:rsid w:val="00DE7619"/>
    <w:rsid w:val="00DF036A"/>
    <w:rsid w:val="00DF155F"/>
    <w:rsid w:val="00DF1657"/>
    <w:rsid w:val="00DF1724"/>
    <w:rsid w:val="00DF20DF"/>
    <w:rsid w:val="00DF2B0C"/>
    <w:rsid w:val="00DF32F4"/>
    <w:rsid w:val="00DF3755"/>
    <w:rsid w:val="00DF3760"/>
    <w:rsid w:val="00DF3963"/>
    <w:rsid w:val="00DF5721"/>
    <w:rsid w:val="00DF5946"/>
    <w:rsid w:val="00DF608F"/>
    <w:rsid w:val="00DF6980"/>
    <w:rsid w:val="00E00EB5"/>
    <w:rsid w:val="00E016D5"/>
    <w:rsid w:val="00E02C59"/>
    <w:rsid w:val="00E04E8C"/>
    <w:rsid w:val="00E05C56"/>
    <w:rsid w:val="00E0632D"/>
    <w:rsid w:val="00E07F41"/>
    <w:rsid w:val="00E101DE"/>
    <w:rsid w:val="00E111A1"/>
    <w:rsid w:val="00E11535"/>
    <w:rsid w:val="00E11662"/>
    <w:rsid w:val="00E1228F"/>
    <w:rsid w:val="00E140C0"/>
    <w:rsid w:val="00E14829"/>
    <w:rsid w:val="00E157F6"/>
    <w:rsid w:val="00E15F69"/>
    <w:rsid w:val="00E16F26"/>
    <w:rsid w:val="00E17959"/>
    <w:rsid w:val="00E17ABD"/>
    <w:rsid w:val="00E1CB54"/>
    <w:rsid w:val="00E2335E"/>
    <w:rsid w:val="00E247C9"/>
    <w:rsid w:val="00E24F41"/>
    <w:rsid w:val="00E25919"/>
    <w:rsid w:val="00E25A21"/>
    <w:rsid w:val="00E262D2"/>
    <w:rsid w:val="00E26322"/>
    <w:rsid w:val="00E30572"/>
    <w:rsid w:val="00E3129A"/>
    <w:rsid w:val="00E3207B"/>
    <w:rsid w:val="00E32E22"/>
    <w:rsid w:val="00E33461"/>
    <w:rsid w:val="00E3402C"/>
    <w:rsid w:val="00E3457B"/>
    <w:rsid w:val="00E34DBC"/>
    <w:rsid w:val="00E35074"/>
    <w:rsid w:val="00E35192"/>
    <w:rsid w:val="00E351F3"/>
    <w:rsid w:val="00E36F58"/>
    <w:rsid w:val="00E37926"/>
    <w:rsid w:val="00E37A5F"/>
    <w:rsid w:val="00E37F81"/>
    <w:rsid w:val="00E4161B"/>
    <w:rsid w:val="00E426F3"/>
    <w:rsid w:val="00E42F12"/>
    <w:rsid w:val="00E44910"/>
    <w:rsid w:val="00E44C9D"/>
    <w:rsid w:val="00E45044"/>
    <w:rsid w:val="00E464FA"/>
    <w:rsid w:val="00E47D8D"/>
    <w:rsid w:val="00E506AF"/>
    <w:rsid w:val="00E50CC3"/>
    <w:rsid w:val="00E517CC"/>
    <w:rsid w:val="00E51EEB"/>
    <w:rsid w:val="00E51F88"/>
    <w:rsid w:val="00E52093"/>
    <w:rsid w:val="00E5232B"/>
    <w:rsid w:val="00E52608"/>
    <w:rsid w:val="00E534CE"/>
    <w:rsid w:val="00E54977"/>
    <w:rsid w:val="00E54F32"/>
    <w:rsid w:val="00E61D3F"/>
    <w:rsid w:val="00E61F63"/>
    <w:rsid w:val="00E6292A"/>
    <w:rsid w:val="00E62CF7"/>
    <w:rsid w:val="00E633DB"/>
    <w:rsid w:val="00E63762"/>
    <w:rsid w:val="00E64982"/>
    <w:rsid w:val="00E66086"/>
    <w:rsid w:val="00E6628E"/>
    <w:rsid w:val="00E67F4D"/>
    <w:rsid w:val="00E71A3C"/>
    <w:rsid w:val="00E72611"/>
    <w:rsid w:val="00E73BD3"/>
    <w:rsid w:val="00E74210"/>
    <w:rsid w:val="00E747C6"/>
    <w:rsid w:val="00E74B40"/>
    <w:rsid w:val="00E74F3E"/>
    <w:rsid w:val="00E7B6C1"/>
    <w:rsid w:val="00E802F2"/>
    <w:rsid w:val="00E814CF"/>
    <w:rsid w:val="00E81860"/>
    <w:rsid w:val="00E82D4E"/>
    <w:rsid w:val="00E82FF0"/>
    <w:rsid w:val="00E83012"/>
    <w:rsid w:val="00E84710"/>
    <w:rsid w:val="00E85D48"/>
    <w:rsid w:val="00E9114D"/>
    <w:rsid w:val="00E91B99"/>
    <w:rsid w:val="00E933C7"/>
    <w:rsid w:val="00E93FE5"/>
    <w:rsid w:val="00E95449"/>
    <w:rsid w:val="00E95CDD"/>
    <w:rsid w:val="00E96FFB"/>
    <w:rsid w:val="00E9778A"/>
    <w:rsid w:val="00E97AB8"/>
    <w:rsid w:val="00EA0A1F"/>
    <w:rsid w:val="00EA0D0F"/>
    <w:rsid w:val="00EA1DD7"/>
    <w:rsid w:val="00EA289E"/>
    <w:rsid w:val="00EA314C"/>
    <w:rsid w:val="00EA3AD1"/>
    <w:rsid w:val="00EA6130"/>
    <w:rsid w:val="00EA692C"/>
    <w:rsid w:val="00EA782F"/>
    <w:rsid w:val="00EB0A78"/>
    <w:rsid w:val="00EB18F2"/>
    <w:rsid w:val="00EB2615"/>
    <w:rsid w:val="00EB2EA7"/>
    <w:rsid w:val="00EB3251"/>
    <w:rsid w:val="00EB3C66"/>
    <w:rsid w:val="00EB4906"/>
    <w:rsid w:val="00EB6CF3"/>
    <w:rsid w:val="00EB6F0E"/>
    <w:rsid w:val="00EC08E8"/>
    <w:rsid w:val="00EC14BD"/>
    <w:rsid w:val="00EC19D1"/>
    <w:rsid w:val="00EC1BFB"/>
    <w:rsid w:val="00EC231F"/>
    <w:rsid w:val="00EC2E6B"/>
    <w:rsid w:val="00EC2FBC"/>
    <w:rsid w:val="00EC3461"/>
    <w:rsid w:val="00EC493B"/>
    <w:rsid w:val="00EC5D05"/>
    <w:rsid w:val="00EC6B95"/>
    <w:rsid w:val="00EC784B"/>
    <w:rsid w:val="00EC7C1F"/>
    <w:rsid w:val="00ED00E1"/>
    <w:rsid w:val="00ED089E"/>
    <w:rsid w:val="00ED1068"/>
    <w:rsid w:val="00ED21FF"/>
    <w:rsid w:val="00ED2527"/>
    <w:rsid w:val="00ED2C3B"/>
    <w:rsid w:val="00ED6053"/>
    <w:rsid w:val="00ED7213"/>
    <w:rsid w:val="00EE03EA"/>
    <w:rsid w:val="00EE1A30"/>
    <w:rsid w:val="00EE3804"/>
    <w:rsid w:val="00EE3B15"/>
    <w:rsid w:val="00EE4328"/>
    <w:rsid w:val="00EE5857"/>
    <w:rsid w:val="00EF0FAD"/>
    <w:rsid w:val="00EF2626"/>
    <w:rsid w:val="00EF34DB"/>
    <w:rsid w:val="00EF356A"/>
    <w:rsid w:val="00EF3DEF"/>
    <w:rsid w:val="00EF4266"/>
    <w:rsid w:val="00EF46AE"/>
    <w:rsid w:val="00EF4F8C"/>
    <w:rsid w:val="00EF5470"/>
    <w:rsid w:val="00EF6375"/>
    <w:rsid w:val="00EF6D20"/>
    <w:rsid w:val="00F00AA9"/>
    <w:rsid w:val="00F01361"/>
    <w:rsid w:val="00F01951"/>
    <w:rsid w:val="00F01DFB"/>
    <w:rsid w:val="00F02E2F"/>
    <w:rsid w:val="00F031FC"/>
    <w:rsid w:val="00F05014"/>
    <w:rsid w:val="00F05784"/>
    <w:rsid w:val="00F06B4B"/>
    <w:rsid w:val="00F07745"/>
    <w:rsid w:val="00F0B192"/>
    <w:rsid w:val="00F10046"/>
    <w:rsid w:val="00F103D3"/>
    <w:rsid w:val="00F10674"/>
    <w:rsid w:val="00F11144"/>
    <w:rsid w:val="00F11624"/>
    <w:rsid w:val="00F11C58"/>
    <w:rsid w:val="00F13269"/>
    <w:rsid w:val="00F133C5"/>
    <w:rsid w:val="00F1346D"/>
    <w:rsid w:val="00F1348C"/>
    <w:rsid w:val="00F1393B"/>
    <w:rsid w:val="00F1417E"/>
    <w:rsid w:val="00F145D2"/>
    <w:rsid w:val="00F147CA"/>
    <w:rsid w:val="00F14B12"/>
    <w:rsid w:val="00F154DF"/>
    <w:rsid w:val="00F15B9A"/>
    <w:rsid w:val="00F15CAB"/>
    <w:rsid w:val="00F15CD3"/>
    <w:rsid w:val="00F15D66"/>
    <w:rsid w:val="00F1630E"/>
    <w:rsid w:val="00F16814"/>
    <w:rsid w:val="00F17644"/>
    <w:rsid w:val="00F212EA"/>
    <w:rsid w:val="00F21703"/>
    <w:rsid w:val="00F23C68"/>
    <w:rsid w:val="00F24FFC"/>
    <w:rsid w:val="00F255B0"/>
    <w:rsid w:val="00F25F60"/>
    <w:rsid w:val="00F30687"/>
    <w:rsid w:val="00F30837"/>
    <w:rsid w:val="00F315F2"/>
    <w:rsid w:val="00F33378"/>
    <w:rsid w:val="00F33525"/>
    <w:rsid w:val="00F33CDC"/>
    <w:rsid w:val="00F34074"/>
    <w:rsid w:val="00F36777"/>
    <w:rsid w:val="00F36A1E"/>
    <w:rsid w:val="00F36EA5"/>
    <w:rsid w:val="00F36EAD"/>
    <w:rsid w:val="00F376FA"/>
    <w:rsid w:val="00F37884"/>
    <w:rsid w:val="00F4300E"/>
    <w:rsid w:val="00F43FC1"/>
    <w:rsid w:val="00F4490A"/>
    <w:rsid w:val="00F44B97"/>
    <w:rsid w:val="00F44E28"/>
    <w:rsid w:val="00F459CA"/>
    <w:rsid w:val="00F45A56"/>
    <w:rsid w:val="00F45C0B"/>
    <w:rsid w:val="00F469FA"/>
    <w:rsid w:val="00F46F4D"/>
    <w:rsid w:val="00F50B42"/>
    <w:rsid w:val="00F50FF7"/>
    <w:rsid w:val="00F5137B"/>
    <w:rsid w:val="00F51C79"/>
    <w:rsid w:val="00F51E6F"/>
    <w:rsid w:val="00F522B0"/>
    <w:rsid w:val="00F53AD8"/>
    <w:rsid w:val="00F55379"/>
    <w:rsid w:val="00F575D0"/>
    <w:rsid w:val="00F60302"/>
    <w:rsid w:val="00F61066"/>
    <w:rsid w:val="00F62AA6"/>
    <w:rsid w:val="00F63040"/>
    <w:rsid w:val="00F63DE9"/>
    <w:rsid w:val="00F63FDA"/>
    <w:rsid w:val="00F645FB"/>
    <w:rsid w:val="00F64990"/>
    <w:rsid w:val="00F64F82"/>
    <w:rsid w:val="00F65777"/>
    <w:rsid w:val="00F65ECE"/>
    <w:rsid w:val="00F674AD"/>
    <w:rsid w:val="00F71E55"/>
    <w:rsid w:val="00F72BF5"/>
    <w:rsid w:val="00F74A80"/>
    <w:rsid w:val="00F74FB7"/>
    <w:rsid w:val="00F75B08"/>
    <w:rsid w:val="00F75CC3"/>
    <w:rsid w:val="00F76A14"/>
    <w:rsid w:val="00F80688"/>
    <w:rsid w:val="00F8267B"/>
    <w:rsid w:val="00F83227"/>
    <w:rsid w:val="00F83B67"/>
    <w:rsid w:val="00F85073"/>
    <w:rsid w:val="00F8728B"/>
    <w:rsid w:val="00F875BC"/>
    <w:rsid w:val="00F87A36"/>
    <w:rsid w:val="00F87A78"/>
    <w:rsid w:val="00F90B51"/>
    <w:rsid w:val="00F90DE7"/>
    <w:rsid w:val="00F91699"/>
    <w:rsid w:val="00F91F68"/>
    <w:rsid w:val="00F91FD6"/>
    <w:rsid w:val="00F9574A"/>
    <w:rsid w:val="00F959FC"/>
    <w:rsid w:val="00F95A13"/>
    <w:rsid w:val="00F95DE6"/>
    <w:rsid w:val="00F967F3"/>
    <w:rsid w:val="00F96B63"/>
    <w:rsid w:val="00F96C24"/>
    <w:rsid w:val="00FA1570"/>
    <w:rsid w:val="00FA1C5C"/>
    <w:rsid w:val="00FA3990"/>
    <w:rsid w:val="00FA5102"/>
    <w:rsid w:val="00FA566B"/>
    <w:rsid w:val="00FA6557"/>
    <w:rsid w:val="00FA66B3"/>
    <w:rsid w:val="00FA6B39"/>
    <w:rsid w:val="00FA7CAB"/>
    <w:rsid w:val="00FAF06A"/>
    <w:rsid w:val="00FB1A43"/>
    <w:rsid w:val="00FB1A8F"/>
    <w:rsid w:val="00FB22A9"/>
    <w:rsid w:val="00FB2719"/>
    <w:rsid w:val="00FB2B18"/>
    <w:rsid w:val="00FB3650"/>
    <w:rsid w:val="00FB4213"/>
    <w:rsid w:val="00FB45EB"/>
    <w:rsid w:val="00FB6514"/>
    <w:rsid w:val="00FB6B5A"/>
    <w:rsid w:val="00FB7649"/>
    <w:rsid w:val="00FB7BCB"/>
    <w:rsid w:val="00FB7BCC"/>
    <w:rsid w:val="00FC3FF8"/>
    <w:rsid w:val="00FC4288"/>
    <w:rsid w:val="00FC44A7"/>
    <w:rsid w:val="00FC4CC6"/>
    <w:rsid w:val="00FD139C"/>
    <w:rsid w:val="00FD1DAA"/>
    <w:rsid w:val="00FD2B78"/>
    <w:rsid w:val="00FD4DDF"/>
    <w:rsid w:val="00FD4E8D"/>
    <w:rsid w:val="00FD5991"/>
    <w:rsid w:val="00FD5F54"/>
    <w:rsid w:val="00FD6FCA"/>
    <w:rsid w:val="00FD706A"/>
    <w:rsid w:val="00FD725F"/>
    <w:rsid w:val="00FE01D7"/>
    <w:rsid w:val="00FE0FB9"/>
    <w:rsid w:val="00FE15ED"/>
    <w:rsid w:val="00FE2AD0"/>
    <w:rsid w:val="00FE2D71"/>
    <w:rsid w:val="00FE33F5"/>
    <w:rsid w:val="00FE3E21"/>
    <w:rsid w:val="00FE592A"/>
    <w:rsid w:val="00FE6BAD"/>
    <w:rsid w:val="00FF05E4"/>
    <w:rsid w:val="00FF23CC"/>
    <w:rsid w:val="00FF2C45"/>
    <w:rsid w:val="00FF3B2F"/>
    <w:rsid w:val="00FF4CC5"/>
    <w:rsid w:val="00FF5C2B"/>
    <w:rsid w:val="00FF657D"/>
    <w:rsid w:val="00FF7061"/>
    <w:rsid w:val="0105C04A"/>
    <w:rsid w:val="01152C8D"/>
    <w:rsid w:val="01158D94"/>
    <w:rsid w:val="011969E4"/>
    <w:rsid w:val="011F2AA5"/>
    <w:rsid w:val="012543C4"/>
    <w:rsid w:val="01259591"/>
    <w:rsid w:val="01265542"/>
    <w:rsid w:val="0126A507"/>
    <w:rsid w:val="0128E882"/>
    <w:rsid w:val="013A54D3"/>
    <w:rsid w:val="0141F376"/>
    <w:rsid w:val="01420945"/>
    <w:rsid w:val="01423E98"/>
    <w:rsid w:val="01443F64"/>
    <w:rsid w:val="014473EF"/>
    <w:rsid w:val="014BA221"/>
    <w:rsid w:val="014FD1B1"/>
    <w:rsid w:val="01535307"/>
    <w:rsid w:val="0158D8F2"/>
    <w:rsid w:val="015FF44C"/>
    <w:rsid w:val="016697FB"/>
    <w:rsid w:val="0167504C"/>
    <w:rsid w:val="01693344"/>
    <w:rsid w:val="016B516B"/>
    <w:rsid w:val="0176EE59"/>
    <w:rsid w:val="0178F3D3"/>
    <w:rsid w:val="017A3B46"/>
    <w:rsid w:val="017A6E1B"/>
    <w:rsid w:val="017DFD7A"/>
    <w:rsid w:val="01808174"/>
    <w:rsid w:val="0183B517"/>
    <w:rsid w:val="018429CD"/>
    <w:rsid w:val="0184C1D6"/>
    <w:rsid w:val="018CBD9A"/>
    <w:rsid w:val="01970FFC"/>
    <w:rsid w:val="0197B839"/>
    <w:rsid w:val="0198BF00"/>
    <w:rsid w:val="019B7BA3"/>
    <w:rsid w:val="01A152AD"/>
    <w:rsid w:val="01A87C1E"/>
    <w:rsid w:val="01AA0A7D"/>
    <w:rsid w:val="01BF4BFB"/>
    <w:rsid w:val="01C0D272"/>
    <w:rsid w:val="01C2C262"/>
    <w:rsid w:val="01CB0F65"/>
    <w:rsid w:val="01CB4C28"/>
    <w:rsid w:val="01E89ADD"/>
    <w:rsid w:val="01F36DD6"/>
    <w:rsid w:val="0205C17B"/>
    <w:rsid w:val="02128D3D"/>
    <w:rsid w:val="02133731"/>
    <w:rsid w:val="0216B626"/>
    <w:rsid w:val="02174B40"/>
    <w:rsid w:val="0217761A"/>
    <w:rsid w:val="021BA31A"/>
    <w:rsid w:val="0221E8CD"/>
    <w:rsid w:val="022343E2"/>
    <w:rsid w:val="02281F9B"/>
    <w:rsid w:val="023286B6"/>
    <w:rsid w:val="023F3241"/>
    <w:rsid w:val="0253220B"/>
    <w:rsid w:val="02537DC6"/>
    <w:rsid w:val="02545F17"/>
    <w:rsid w:val="0257CE89"/>
    <w:rsid w:val="025CD7A4"/>
    <w:rsid w:val="0263A12A"/>
    <w:rsid w:val="026EF35B"/>
    <w:rsid w:val="026FAE31"/>
    <w:rsid w:val="029304BF"/>
    <w:rsid w:val="02949DA7"/>
    <w:rsid w:val="0299AA23"/>
    <w:rsid w:val="029EC9BE"/>
    <w:rsid w:val="02A7ABB6"/>
    <w:rsid w:val="02B28948"/>
    <w:rsid w:val="02BAFB06"/>
    <w:rsid w:val="02BDB839"/>
    <w:rsid w:val="02C03652"/>
    <w:rsid w:val="02C03A55"/>
    <w:rsid w:val="02C468B3"/>
    <w:rsid w:val="02CED57C"/>
    <w:rsid w:val="02D95BC2"/>
    <w:rsid w:val="02E6D348"/>
    <w:rsid w:val="02EBA212"/>
    <w:rsid w:val="02F38F98"/>
    <w:rsid w:val="02F6A191"/>
    <w:rsid w:val="02F7C1F9"/>
    <w:rsid w:val="02FFD26B"/>
    <w:rsid w:val="03014613"/>
    <w:rsid w:val="0301E2AD"/>
    <w:rsid w:val="0302FD41"/>
    <w:rsid w:val="03037D63"/>
    <w:rsid w:val="030503A5"/>
    <w:rsid w:val="030591E8"/>
    <w:rsid w:val="03104EF4"/>
    <w:rsid w:val="03128942"/>
    <w:rsid w:val="03147301"/>
    <w:rsid w:val="0314C434"/>
    <w:rsid w:val="031C417E"/>
    <w:rsid w:val="033687AC"/>
    <w:rsid w:val="03387F5D"/>
    <w:rsid w:val="034088A1"/>
    <w:rsid w:val="03425988"/>
    <w:rsid w:val="0344BCED"/>
    <w:rsid w:val="0348F3B5"/>
    <w:rsid w:val="03498359"/>
    <w:rsid w:val="034A3992"/>
    <w:rsid w:val="034B5474"/>
    <w:rsid w:val="03562B5E"/>
    <w:rsid w:val="035B1C5C"/>
    <w:rsid w:val="0362ABB6"/>
    <w:rsid w:val="0363B847"/>
    <w:rsid w:val="03721525"/>
    <w:rsid w:val="037A7451"/>
    <w:rsid w:val="03803F89"/>
    <w:rsid w:val="03827B2D"/>
    <w:rsid w:val="0383155A"/>
    <w:rsid w:val="03851E87"/>
    <w:rsid w:val="03A191DC"/>
    <w:rsid w:val="03A1EB6D"/>
    <w:rsid w:val="03A22E28"/>
    <w:rsid w:val="03A26AD2"/>
    <w:rsid w:val="03A9666E"/>
    <w:rsid w:val="03AAF4E9"/>
    <w:rsid w:val="03AB2E1B"/>
    <w:rsid w:val="03AEC99C"/>
    <w:rsid w:val="03B4345E"/>
    <w:rsid w:val="03C84700"/>
    <w:rsid w:val="03CDC610"/>
    <w:rsid w:val="03CDD60F"/>
    <w:rsid w:val="03CEE70F"/>
    <w:rsid w:val="03D328B4"/>
    <w:rsid w:val="03F6FD37"/>
    <w:rsid w:val="03F9D0E6"/>
    <w:rsid w:val="0400DEDA"/>
    <w:rsid w:val="0408338E"/>
    <w:rsid w:val="040D3776"/>
    <w:rsid w:val="04186306"/>
    <w:rsid w:val="041B621B"/>
    <w:rsid w:val="041F2052"/>
    <w:rsid w:val="041F5783"/>
    <w:rsid w:val="0422379D"/>
    <w:rsid w:val="0428D86E"/>
    <w:rsid w:val="043848AF"/>
    <w:rsid w:val="043AB22C"/>
    <w:rsid w:val="043CD90F"/>
    <w:rsid w:val="043EC6F2"/>
    <w:rsid w:val="0443FD87"/>
    <w:rsid w:val="0445637D"/>
    <w:rsid w:val="044A02B8"/>
    <w:rsid w:val="044C474B"/>
    <w:rsid w:val="0452F6F5"/>
    <w:rsid w:val="045694AD"/>
    <w:rsid w:val="045796D9"/>
    <w:rsid w:val="04588CA2"/>
    <w:rsid w:val="04594F6F"/>
    <w:rsid w:val="045C06B3"/>
    <w:rsid w:val="0467C728"/>
    <w:rsid w:val="0479506D"/>
    <w:rsid w:val="047A7385"/>
    <w:rsid w:val="04805929"/>
    <w:rsid w:val="04830643"/>
    <w:rsid w:val="0488ED78"/>
    <w:rsid w:val="0493FDCC"/>
    <w:rsid w:val="049EF10E"/>
    <w:rsid w:val="04A16249"/>
    <w:rsid w:val="04A3ECA4"/>
    <w:rsid w:val="04A5DFA5"/>
    <w:rsid w:val="04A69A14"/>
    <w:rsid w:val="04B1F56E"/>
    <w:rsid w:val="04B28C23"/>
    <w:rsid w:val="04C0A9A2"/>
    <w:rsid w:val="04C6E2B0"/>
    <w:rsid w:val="04C71867"/>
    <w:rsid w:val="04D5FD4B"/>
    <w:rsid w:val="04DCF799"/>
    <w:rsid w:val="04E553BA"/>
    <w:rsid w:val="04E61059"/>
    <w:rsid w:val="04EA3FFB"/>
    <w:rsid w:val="04FB99F4"/>
    <w:rsid w:val="04FE7D7A"/>
    <w:rsid w:val="0500348B"/>
    <w:rsid w:val="050C86C6"/>
    <w:rsid w:val="051A0AF9"/>
    <w:rsid w:val="05436A21"/>
    <w:rsid w:val="05458074"/>
    <w:rsid w:val="05485964"/>
    <w:rsid w:val="0548A83E"/>
    <w:rsid w:val="054966F0"/>
    <w:rsid w:val="054EEC02"/>
    <w:rsid w:val="055AB18B"/>
    <w:rsid w:val="055D9266"/>
    <w:rsid w:val="056B6BB1"/>
    <w:rsid w:val="056B7CE4"/>
    <w:rsid w:val="05737C82"/>
    <w:rsid w:val="057A9E50"/>
    <w:rsid w:val="05840302"/>
    <w:rsid w:val="058BFFD9"/>
    <w:rsid w:val="058E2536"/>
    <w:rsid w:val="05925E98"/>
    <w:rsid w:val="0597CB42"/>
    <w:rsid w:val="05A35266"/>
    <w:rsid w:val="05A87EB3"/>
    <w:rsid w:val="05AEB379"/>
    <w:rsid w:val="05B2602C"/>
    <w:rsid w:val="05B484D7"/>
    <w:rsid w:val="05B67F74"/>
    <w:rsid w:val="05C5D74C"/>
    <w:rsid w:val="05CA0686"/>
    <w:rsid w:val="05CA5C92"/>
    <w:rsid w:val="05CBEE3A"/>
    <w:rsid w:val="05CE618D"/>
    <w:rsid w:val="05D49842"/>
    <w:rsid w:val="05D62D60"/>
    <w:rsid w:val="05E274D3"/>
    <w:rsid w:val="05E87FAD"/>
    <w:rsid w:val="05EB3B8F"/>
    <w:rsid w:val="05F4EE47"/>
    <w:rsid w:val="05FEFB76"/>
    <w:rsid w:val="060EC26A"/>
    <w:rsid w:val="0614677B"/>
    <w:rsid w:val="0615716C"/>
    <w:rsid w:val="0616436C"/>
    <w:rsid w:val="0618641B"/>
    <w:rsid w:val="061A0A46"/>
    <w:rsid w:val="0622BE0A"/>
    <w:rsid w:val="06237C0A"/>
    <w:rsid w:val="0626C42A"/>
    <w:rsid w:val="062E4253"/>
    <w:rsid w:val="06336F5F"/>
    <w:rsid w:val="06341CEB"/>
    <w:rsid w:val="063464F2"/>
    <w:rsid w:val="0637732D"/>
    <w:rsid w:val="063D32AA"/>
    <w:rsid w:val="064F0655"/>
    <w:rsid w:val="06557C6B"/>
    <w:rsid w:val="065BB404"/>
    <w:rsid w:val="066A3F0F"/>
    <w:rsid w:val="066B224D"/>
    <w:rsid w:val="066C3023"/>
    <w:rsid w:val="06722B84"/>
    <w:rsid w:val="06733F9B"/>
    <w:rsid w:val="0676DA4C"/>
    <w:rsid w:val="0677BC24"/>
    <w:rsid w:val="067AD1E8"/>
    <w:rsid w:val="06809C7D"/>
    <w:rsid w:val="0681241B"/>
    <w:rsid w:val="06833173"/>
    <w:rsid w:val="06836C79"/>
    <w:rsid w:val="0691D870"/>
    <w:rsid w:val="06975721"/>
    <w:rsid w:val="069841B9"/>
    <w:rsid w:val="069FAB4C"/>
    <w:rsid w:val="06AC370F"/>
    <w:rsid w:val="06AE491E"/>
    <w:rsid w:val="06AFF822"/>
    <w:rsid w:val="06B37F31"/>
    <w:rsid w:val="06B52BB5"/>
    <w:rsid w:val="06B58F0E"/>
    <w:rsid w:val="06B696DE"/>
    <w:rsid w:val="06B6B133"/>
    <w:rsid w:val="06BA9F58"/>
    <w:rsid w:val="06BF7F7E"/>
    <w:rsid w:val="06C2102D"/>
    <w:rsid w:val="06C53E75"/>
    <w:rsid w:val="06C92A4E"/>
    <w:rsid w:val="06C984E3"/>
    <w:rsid w:val="06D34F7D"/>
    <w:rsid w:val="06D35CB5"/>
    <w:rsid w:val="06DA18B0"/>
    <w:rsid w:val="06E2CEDD"/>
    <w:rsid w:val="06E6FC1D"/>
    <w:rsid w:val="06F0B631"/>
    <w:rsid w:val="06F31199"/>
    <w:rsid w:val="06F590B1"/>
    <w:rsid w:val="06FDDA32"/>
    <w:rsid w:val="06FEFFD4"/>
    <w:rsid w:val="06FF2529"/>
    <w:rsid w:val="070463D7"/>
    <w:rsid w:val="07074D45"/>
    <w:rsid w:val="07188886"/>
    <w:rsid w:val="071CEE29"/>
    <w:rsid w:val="07279A7B"/>
    <w:rsid w:val="072BB8FF"/>
    <w:rsid w:val="072C8CF8"/>
    <w:rsid w:val="07316904"/>
    <w:rsid w:val="07455364"/>
    <w:rsid w:val="0746E404"/>
    <w:rsid w:val="075398A6"/>
    <w:rsid w:val="07554DD2"/>
    <w:rsid w:val="075CD0F2"/>
    <w:rsid w:val="0761AA9B"/>
    <w:rsid w:val="07620559"/>
    <w:rsid w:val="076F594B"/>
    <w:rsid w:val="0779FB53"/>
    <w:rsid w:val="077B8C9D"/>
    <w:rsid w:val="0787BB01"/>
    <w:rsid w:val="079B3B16"/>
    <w:rsid w:val="079EE417"/>
    <w:rsid w:val="07A615AA"/>
    <w:rsid w:val="07AF14DB"/>
    <w:rsid w:val="07B5656B"/>
    <w:rsid w:val="07BA2E59"/>
    <w:rsid w:val="07C194DA"/>
    <w:rsid w:val="07C2948B"/>
    <w:rsid w:val="07C71270"/>
    <w:rsid w:val="07C75185"/>
    <w:rsid w:val="07CAB101"/>
    <w:rsid w:val="07D15C2B"/>
    <w:rsid w:val="07D71517"/>
    <w:rsid w:val="07DE3AD6"/>
    <w:rsid w:val="07E236D7"/>
    <w:rsid w:val="07E2C2F6"/>
    <w:rsid w:val="07E32227"/>
    <w:rsid w:val="07E80F02"/>
    <w:rsid w:val="07F4E7E4"/>
    <w:rsid w:val="07F9A190"/>
    <w:rsid w:val="07FCA97E"/>
    <w:rsid w:val="080EC360"/>
    <w:rsid w:val="08133291"/>
    <w:rsid w:val="0818629B"/>
    <w:rsid w:val="08448E3B"/>
    <w:rsid w:val="084C1219"/>
    <w:rsid w:val="08528194"/>
    <w:rsid w:val="08535A2F"/>
    <w:rsid w:val="0868D0E3"/>
    <w:rsid w:val="086EAF0B"/>
    <w:rsid w:val="08742185"/>
    <w:rsid w:val="0876E440"/>
    <w:rsid w:val="087B90C5"/>
    <w:rsid w:val="087E9F3E"/>
    <w:rsid w:val="08889E6B"/>
    <w:rsid w:val="0888ACC2"/>
    <w:rsid w:val="0888D749"/>
    <w:rsid w:val="088E170E"/>
    <w:rsid w:val="0893B957"/>
    <w:rsid w:val="08984912"/>
    <w:rsid w:val="0898A543"/>
    <w:rsid w:val="089F0728"/>
    <w:rsid w:val="08A911F8"/>
    <w:rsid w:val="08AD86EA"/>
    <w:rsid w:val="08B22123"/>
    <w:rsid w:val="08BDB5ED"/>
    <w:rsid w:val="08C2BF4A"/>
    <w:rsid w:val="08C48AD1"/>
    <w:rsid w:val="08C64F12"/>
    <w:rsid w:val="08C8F9FF"/>
    <w:rsid w:val="08D19FF1"/>
    <w:rsid w:val="08DE7AC8"/>
    <w:rsid w:val="08E384B3"/>
    <w:rsid w:val="08E81861"/>
    <w:rsid w:val="08EA0803"/>
    <w:rsid w:val="08EA5288"/>
    <w:rsid w:val="08F2245F"/>
    <w:rsid w:val="08F49AB5"/>
    <w:rsid w:val="08FC92FD"/>
    <w:rsid w:val="08FCD99B"/>
    <w:rsid w:val="09116941"/>
    <w:rsid w:val="0912508B"/>
    <w:rsid w:val="091404EF"/>
    <w:rsid w:val="0915EEE7"/>
    <w:rsid w:val="0924A095"/>
    <w:rsid w:val="0928E5FE"/>
    <w:rsid w:val="092A3C8A"/>
    <w:rsid w:val="092BCECE"/>
    <w:rsid w:val="092F77D6"/>
    <w:rsid w:val="0936BCE9"/>
    <w:rsid w:val="09395F90"/>
    <w:rsid w:val="09396710"/>
    <w:rsid w:val="094364E7"/>
    <w:rsid w:val="094A8C01"/>
    <w:rsid w:val="094CE443"/>
    <w:rsid w:val="095EA18C"/>
    <w:rsid w:val="096DD09B"/>
    <w:rsid w:val="096F13EF"/>
    <w:rsid w:val="0971A9E0"/>
    <w:rsid w:val="0975CE3F"/>
    <w:rsid w:val="09860357"/>
    <w:rsid w:val="098DE352"/>
    <w:rsid w:val="098F5CC5"/>
    <w:rsid w:val="099AC5B1"/>
    <w:rsid w:val="099EE7F6"/>
    <w:rsid w:val="09A21A67"/>
    <w:rsid w:val="09A3D0E5"/>
    <w:rsid w:val="09A3F864"/>
    <w:rsid w:val="09A55DF3"/>
    <w:rsid w:val="09A7C862"/>
    <w:rsid w:val="09B7B2D6"/>
    <w:rsid w:val="09BA9974"/>
    <w:rsid w:val="09C92911"/>
    <w:rsid w:val="09CFADBF"/>
    <w:rsid w:val="09D8B1B4"/>
    <w:rsid w:val="09DD6E2D"/>
    <w:rsid w:val="09EE51F5"/>
    <w:rsid w:val="0A01D16F"/>
    <w:rsid w:val="0A04FDAC"/>
    <w:rsid w:val="0A105ED6"/>
    <w:rsid w:val="0A2E776B"/>
    <w:rsid w:val="0A368667"/>
    <w:rsid w:val="0A36A096"/>
    <w:rsid w:val="0A38FF82"/>
    <w:rsid w:val="0A39C094"/>
    <w:rsid w:val="0A4672F3"/>
    <w:rsid w:val="0A516A05"/>
    <w:rsid w:val="0A54CC45"/>
    <w:rsid w:val="0A57D793"/>
    <w:rsid w:val="0A684AD7"/>
    <w:rsid w:val="0A70D439"/>
    <w:rsid w:val="0A77CA77"/>
    <w:rsid w:val="0A7E6B7B"/>
    <w:rsid w:val="0A848C4A"/>
    <w:rsid w:val="0A884A96"/>
    <w:rsid w:val="0A906B16"/>
    <w:rsid w:val="0A9E95DB"/>
    <w:rsid w:val="0AA1D2B0"/>
    <w:rsid w:val="0AA2684D"/>
    <w:rsid w:val="0AA78A33"/>
    <w:rsid w:val="0AAB61F8"/>
    <w:rsid w:val="0AB4B047"/>
    <w:rsid w:val="0AC19237"/>
    <w:rsid w:val="0AC9D990"/>
    <w:rsid w:val="0ADD5640"/>
    <w:rsid w:val="0AE314C8"/>
    <w:rsid w:val="0AE4C666"/>
    <w:rsid w:val="0AE8B4A4"/>
    <w:rsid w:val="0AF1F367"/>
    <w:rsid w:val="0AF207EB"/>
    <w:rsid w:val="0B01393D"/>
    <w:rsid w:val="0B0318E0"/>
    <w:rsid w:val="0B09A0FC"/>
    <w:rsid w:val="0B0BD78E"/>
    <w:rsid w:val="0B15554D"/>
    <w:rsid w:val="0B16CC96"/>
    <w:rsid w:val="0B172FDC"/>
    <w:rsid w:val="0B1CC9FE"/>
    <w:rsid w:val="0B1F1799"/>
    <w:rsid w:val="0B22968C"/>
    <w:rsid w:val="0B2495E2"/>
    <w:rsid w:val="0B269E15"/>
    <w:rsid w:val="0B27B518"/>
    <w:rsid w:val="0B2974DB"/>
    <w:rsid w:val="0B2BF9A7"/>
    <w:rsid w:val="0B2E334D"/>
    <w:rsid w:val="0B339FE0"/>
    <w:rsid w:val="0B408C1D"/>
    <w:rsid w:val="0B434FB7"/>
    <w:rsid w:val="0B4A4B6F"/>
    <w:rsid w:val="0B526339"/>
    <w:rsid w:val="0B5DCA01"/>
    <w:rsid w:val="0B602FF0"/>
    <w:rsid w:val="0B689DB6"/>
    <w:rsid w:val="0B787057"/>
    <w:rsid w:val="0B886FC9"/>
    <w:rsid w:val="0B89CE22"/>
    <w:rsid w:val="0B8A2256"/>
    <w:rsid w:val="0B959B28"/>
    <w:rsid w:val="0BA73E01"/>
    <w:rsid w:val="0BA7BF6A"/>
    <w:rsid w:val="0BAA10BE"/>
    <w:rsid w:val="0BACA3C1"/>
    <w:rsid w:val="0BB28CB7"/>
    <w:rsid w:val="0BBCE696"/>
    <w:rsid w:val="0BC944BE"/>
    <w:rsid w:val="0BCAF7E0"/>
    <w:rsid w:val="0BCD0402"/>
    <w:rsid w:val="0BD50C83"/>
    <w:rsid w:val="0BDBAF21"/>
    <w:rsid w:val="0BDF1486"/>
    <w:rsid w:val="0BE4C406"/>
    <w:rsid w:val="0BE4C863"/>
    <w:rsid w:val="0BE9D15E"/>
    <w:rsid w:val="0BF46674"/>
    <w:rsid w:val="0C04E2CB"/>
    <w:rsid w:val="0C0A8370"/>
    <w:rsid w:val="0C0C0C21"/>
    <w:rsid w:val="0C10CD5A"/>
    <w:rsid w:val="0C145505"/>
    <w:rsid w:val="0C14E7A8"/>
    <w:rsid w:val="0C1A2DAE"/>
    <w:rsid w:val="0C2115F7"/>
    <w:rsid w:val="0C22920D"/>
    <w:rsid w:val="0C2BD292"/>
    <w:rsid w:val="0C339BBE"/>
    <w:rsid w:val="0C3E5FEC"/>
    <w:rsid w:val="0C3E89A6"/>
    <w:rsid w:val="0C435A94"/>
    <w:rsid w:val="0C487E92"/>
    <w:rsid w:val="0C4D28B8"/>
    <w:rsid w:val="0C4E597B"/>
    <w:rsid w:val="0C4EA572"/>
    <w:rsid w:val="0C55149D"/>
    <w:rsid w:val="0C5C7EFC"/>
    <w:rsid w:val="0C5DE86C"/>
    <w:rsid w:val="0C64DB91"/>
    <w:rsid w:val="0C65A1A7"/>
    <w:rsid w:val="0C699A87"/>
    <w:rsid w:val="0C6A8D16"/>
    <w:rsid w:val="0C70CF11"/>
    <w:rsid w:val="0C78B93B"/>
    <w:rsid w:val="0C7A42C0"/>
    <w:rsid w:val="0C84F3C0"/>
    <w:rsid w:val="0C911BAF"/>
    <w:rsid w:val="0C9BF144"/>
    <w:rsid w:val="0CB34C2A"/>
    <w:rsid w:val="0CB40AB1"/>
    <w:rsid w:val="0CB89BAB"/>
    <w:rsid w:val="0CB9E58E"/>
    <w:rsid w:val="0CBA4EC5"/>
    <w:rsid w:val="0CBDBD17"/>
    <w:rsid w:val="0CC0E1F0"/>
    <w:rsid w:val="0CD3E0B9"/>
    <w:rsid w:val="0CD479D5"/>
    <w:rsid w:val="0CD82A74"/>
    <w:rsid w:val="0CE1EB8D"/>
    <w:rsid w:val="0CE3D564"/>
    <w:rsid w:val="0CE61BD0"/>
    <w:rsid w:val="0CF0F591"/>
    <w:rsid w:val="0CF2EB00"/>
    <w:rsid w:val="0CF87C71"/>
    <w:rsid w:val="0CFDABD3"/>
    <w:rsid w:val="0CFDE362"/>
    <w:rsid w:val="0D020A76"/>
    <w:rsid w:val="0D0C6014"/>
    <w:rsid w:val="0D14F765"/>
    <w:rsid w:val="0D25F2B7"/>
    <w:rsid w:val="0D2B77F5"/>
    <w:rsid w:val="0D3CEFD4"/>
    <w:rsid w:val="0D3E53F7"/>
    <w:rsid w:val="0D45CE1D"/>
    <w:rsid w:val="0D497AAF"/>
    <w:rsid w:val="0D4DA354"/>
    <w:rsid w:val="0D589C29"/>
    <w:rsid w:val="0D5FA1FB"/>
    <w:rsid w:val="0D67FA61"/>
    <w:rsid w:val="0D6865DE"/>
    <w:rsid w:val="0D6E856C"/>
    <w:rsid w:val="0D7009D8"/>
    <w:rsid w:val="0D7AE4E7"/>
    <w:rsid w:val="0D7CFFEA"/>
    <w:rsid w:val="0D7D3ED4"/>
    <w:rsid w:val="0D861CE7"/>
    <w:rsid w:val="0D91506C"/>
    <w:rsid w:val="0D9CD948"/>
    <w:rsid w:val="0D9F728A"/>
    <w:rsid w:val="0DAD8F09"/>
    <w:rsid w:val="0DAFB3D5"/>
    <w:rsid w:val="0DB9B9C8"/>
    <w:rsid w:val="0DB9C880"/>
    <w:rsid w:val="0DC6174E"/>
    <w:rsid w:val="0DCA79D5"/>
    <w:rsid w:val="0DD1A61A"/>
    <w:rsid w:val="0DDFAA27"/>
    <w:rsid w:val="0DE30628"/>
    <w:rsid w:val="0E04B44C"/>
    <w:rsid w:val="0E0B18B7"/>
    <w:rsid w:val="0E126A20"/>
    <w:rsid w:val="0E1D5DDF"/>
    <w:rsid w:val="0E20ED30"/>
    <w:rsid w:val="0E2969DA"/>
    <w:rsid w:val="0E3212AF"/>
    <w:rsid w:val="0E331331"/>
    <w:rsid w:val="0E34987D"/>
    <w:rsid w:val="0E35A2C4"/>
    <w:rsid w:val="0E375EC5"/>
    <w:rsid w:val="0E47B64C"/>
    <w:rsid w:val="0E4E050A"/>
    <w:rsid w:val="0E5278F8"/>
    <w:rsid w:val="0E56EC4B"/>
    <w:rsid w:val="0E62753D"/>
    <w:rsid w:val="0E69B5F0"/>
    <w:rsid w:val="0E6CB6DB"/>
    <w:rsid w:val="0E6E42A7"/>
    <w:rsid w:val="0E7266C9"/>
    <w:rsid w:val="0E74702A"/>
    <w:rsid w:val="0E774208"/>
    <w:rsid w:val="0E788A18"/>
    <w:rsid w:val="0E7F734C"/>
    <w:rsid w:val="0E7FA056"/>
    <w:rsid w:val="0E94B388"/>
    <w:rsid w:val="0EA52A32"/>
    <w:rsid w:val="0EA703AE"/>
    <w:rsid w:val="0EA8535A"/>
    <w:rsid w:val="0EB4FC29"/>
    <w:rsid w:val="0EBD6271"/>
    <w:rsid w:val="0ECB529D"/>
    <w:rsid w:val="0ECC42B9"/>
    <w:rsid w:val="0EDC10D1"/>
    <w:rsid w:val="0EE10A02"/>
    <w:rsid w:val="0EE668EA"/>
    <w:rsid w:val="0EF67AC6"/>
    <w:rsid w:val="0EF7D16B"/>
    <w:rsid w:val="0EFA5655"/>
    <w:rsid w:val="0F005F09"/>
    <w:rsid w:val="0F03B69F"/>
    <w:rsid w:val="0F1BDF1F"/>
    <w:rsid w:val="0F22393C"/>
    <w:rsid w:val="0F2B48B6"/>
    <w:rsid w:val="0F2D4CC7"/>
    <w:rsid w:val="0F2E920F"/>
    <w:rsid w:val="0F3B4D5A"/>
    <w:rsid w:val="0F3EAE5A"/>
    <w:rsid w:val="0F4A1DB9"/>
    <w:rsid w:val="0F4B3E77"/>
    <w:rsid w:val="0F4CFC0A"/>
    <w:rsid w:val="0F52EE39"/>
    <w:rsid w:val="0F5595BF"/>
    <w:rsid w:val="0F5699CD"/>
    <w:rsid w:val="0F576656"/>
    <w:rsid w:val="0F5DEEED"/>
    <w:rsid w:val="0F602E0D"/>
    <w:rsid w:val="0F7AFB56"/>
    <w:rsid w:val="0F815654"/>
    <w:rsid w:val="0F867CCF"/>
    <w:rsid w:val="0F88035C"/>
    <w:rsid w:val="0F8A1656"/>
    <w:rsid w:val="0F8A964A"/>
    <w:rsid w:val="0F98AA24"/>
    <w:rsid w:val="0FB12265"/>
    <w:rsid w:val="0FB1E382"/>
    <w:rsid w:val="0FB51CE3"/>
    <w:rsid w:val="0FB89B4E"/>
    <w:rsid w:val="0FBD4507"/>
    <w:rsid w:val="0FC729FB"/>
    <w:rsid w:val="0FC75526"/>
    <w:rsid w:val="0FCA251A"/>
    <w:rsid w:val="0FCA7811"/>
    <w:rsid w:val="0FD1E198"/>
    <w:rsid w:val="0FE0EB64"/>
    <w:rsid w:val="0FE1B13E"/>
    <w:rsid w:val="0FE90C5E"/>
    <w:rsid w:val="0FEA3DB9"/>
    <w:rsid w:val="0FF19D1E"/>
    <w:rsid w:val="0FF5C41E"/>
    <w:rsid w:val="10165E4D"/>
    <w:rsid w:val="101B56DA"/>
    <w:rsid w:val="1021F700"/>
    <w:rsid w:val="1031CC77"/>
    <w:rsid w:val="103CB3FE"/>
    <w:rsid w:val="103CC95E"/>
    <w:rsid w:val="1040C67B"/>
    <w:rsid w:val="10459F91"/>
    <w:rsid w:val="104C58A2"/>
    <w:rsid w:val="104C6C08"/>
    <w:rsid w:val="104E21E2"/>
    <w:rsid w:val="105133F0"/>
    <w:rsid w:val="1066EC87"/>
    <w:rsid w:val="106D3D32"/>
    <w:rsid w:val="106D677C"/>
    <w:rsid w:val="108857BA"/>
    <w:rsid w:val="108F5549"/>
    <w:rsid w:val="1090E8B6"/>
    <w:rsid w:val="10919EA9"/>
    <w:rsid w:val="109546CE"/>
    <w:rsid w:val="109728E0"/>
    <w:rsid w:val="1097C72A"/>
    <w:rsid w:val="109D8E01"/>
    <w:rsid w:val="10A07525"/>
    <w:rsid w:val="10AC6E13"/>
    <w:rsid w:val="10ADC6F1"/>
    <w:rsid w:val="10BC2CA1"/>
    <w:rsid w:val="10C6CFD6"/>
    <w:rsid w:val="10DF8864"/>
    <w:rsid w:val="10E04174"/>
    <w:rsid w:val="10E64CFE"/>
    <w:rsid w:val="10E946FB"/>
    <w:rsid w:val="10E9F50A"/>
    <w:rsid w:val="10EBF27B"/>
    <w:rsid w:val="10FCB8EE"/>
    <w:rsid w:val="10FDDA8B"/>
    <w:rsid w:val="10FE957D"/>
    <w:rsid w:val="1108FAA6"/>
    <w:rsid w:val="110DB8EF"/>
    <w:rsid w:val="11151D60"/>
    <w:rsid w:val="111B5B02"/>
    <w:rsid w:val="111C846B"/>
    <w:rsid w:val="11202AEA"/>
    <w:rsid w:val="11352E1F"/>
    <w:rsid w:val="11354E6F"/>
    <w:rsid w:val="113BB95B"/>
    <w:rsid w:val="1143A6E1"/>
    <w:rsid w:val="1157F628"/>
    <w:rsid w:val="115A3736"/>
    <w:rsid w:val="116124EA"/>
    <w:rsid w:val="1163384E"/>
    <w:rsid w:val="116467D8"/>
    <w:rsid w:val="11647BA2"/>
    <w:rsid w:val="1167DD45"/>
    <w:rsid w:val="117F1DD8"/>
    <w:rsid w:val="1182EC67"/>
    <w:rsid w:val="11973FA9"/>
    <w:rsid w:val="119DE11B"/>
    <w:rsid w:val="11A167AD"/>
    <w:rsid w:val="11A33E0B"/>
    <w:rsid w:val="11ADE4B5"/>
    <w:rsid w:val="11AE7F68"/>
    <w:rsid w:val="11B98CF3"/>
    <w:rsid w:val="11CA12B6"/>
    <w:rsid w:val="11E395CD"/>
    <w:rsid w:val="11EEF5FA"/>
    <w:rsid w:val="11F01C92"/>
    <w:rsid w:val="11F07F74"/>
    <w:rsid w:val="11F506A5"/>
    <w:rsid w:val="11F67092"/>
    <w:rsid w:val="12017414"/>
    <w:rsid w:val="12071E89"/>
    <w:rsid w:val="120B099A"/>
    <w:rsid w:val="121017E6"/>
    <w:rsid w:val="12146905"/>
    <w:rsid w:val="121488BA"/>
    <w:rsid w:val="12318766"/>
    <w:rsid w:val="123FFA1D"/>
    <w:rsid w:val="1245E17B"/>
    <w:rsid w:val="124E560A"/>
    <w:rsid w:val="12530225"/>
    <w:rsid w:val="1254F3D7"/>
    <w:rsid w:val="12614F2D"/>
    <w:rsid w:val="126424FC"/>
    <w:rsid w:val="1267FAA6"/>
    <w:rsid w:val="12683401"/>
    <w:rsid w:val="12707EB8"/>
    <w:rsid w:val="12731A01"/>
    <w:rsid w:val="1276F45C"/>
    <w:rsid w:val="127BDB06"/>
    <w:rsid w:val="12941830"/>
    <w:rsid w:val="12A3B675"/>
    <w:rsid w:val="12ABBC79"/>
    <w:rsid w:val="12ACF681"/>
    <w:rsid w:val="12AF7EC2"/>
    <w:rsid w:val="12B8B55E"/>
    <w:rsid w:val="12BDF2FF"/>
    <w:rsid w:val="12BF912C"/>
    <w:rsid w:val="12C2964D"/>
    <w:rsid w:val="12C75AE1"/>
    <w:rsid w:val="12D5CD9E"/>
    <w:rsid w:val="12D76575"/>
    <w:rsid w:val="12D92DAF"/>
    <w:rsid w:val="12DBBEAA"/>
    <w:rsid w:val="12DE47A2"/>
    <w:rsid w:val="12E63228"/>
    <w:rsid w:val="12F36D8D"/>
    <w:rsid w:val="12F67AAA"/>
    <w:rsid w:val="13054732"/>
    <w:rsid w:val="130583D2"/>
    <w:rsid w:val="1306EC95"/>
    <w:rsid w:val="1309B362"/>
    <w:rsid w:val="131E9D70"/>
    <w:rsid w:val="1328F0A0"/>
    <w:rsid w:val="13378E88"/>
    <w:rsid w:val="133D75DF"/>
    <w:rsid w:val="133DC2FD"/>
    <w:rsid w:val="13443C26"/>
    <w:rsid w:val="134749AB"/>
    <w:rsid w:val="1347857F"/>
    <w:rsid w:val="134DFF0F"/>
    <w:rsid w:val="1350D9BB"/>
    <w:rsid w:val="136417F6"/>
    <w:rsid w:val="136C9673"/>
    <w:rsid w:val="136EAB1C"/>
    <w:rsid w:val="136FA911"/>
    <w:rsid w:val="13763F4E"/>
    <w:rsid w:val="1382AA81"/>
    <w:rsid w:val="1386905A"/>
    <w:rsid w:val="13893A86"/>
    <w:rsid w:val="138BDFE1"/>
    <w:rsid w:val="1391D1A3"/>
    <w:rsid w:val="1392401A"/>
    <w:rsid w:val="1392FA13"/>
    <w:rsid w:val="139EF0B7"/>
    <w:rsid w:val="13A7A4F1"/>
    <w:rsid w:val="13ADD824"/>
    <w:rsid w:val="13C1D127"/>
    <w:rsid w:val="13CB4CAF"/>
    <w:rsid w:val="13CB586C"/>
    <w:rsid w:val="13CCB195"/>
    <w:rsid w:val="13CE3F1A"/>
    <w:rsid w:val="13D03992"/>
    <w:rsid w:val="13D599A2"/>
    <w:rsid w:val="13D77C34"/>
    <w:rsid w:val="13D815E7"/>
    <w:rsid w:val="13DBEF3B"/>
    <w:rsid w:val="13DDF346"/>
    <w:rsid w:val="13E17A11"/>
    <w:rsid w:val="13E43DD6"/>
    <w:rsid w:val="13E46A45"/>
    <w:rsid w:val="13E50AD9"/>
    <w:rsid w:val="13E7C27F"/>
    <w:rsid w:val="13F03F16"/>
    <w:rsid w:val="13F6A501"/>
    <w:rsid w:val="13FDF224"/>
    <w:rsid w:val="140583D0"/>
    <w:rsid w:val="140A7474"/>
    <w:rsid w:val="14117B10"/>
    <w:rsid w:val="1411B80F"/>
    <w:rsid w:val="14150817"/>
    <w:rsid w:val="141578AF"/>
    <w:rsid w:val="142B8C43"/>
    <w:rsid w:val="142E1072"/>
    <w:rsid w:val="14341451"/>
    <w:rsid w:val="143D573A"/>
    <w:rsid w:val="143FB6AF"/>
    <w:rsid w:val="1459EDF2"/>
    <w:rsid w:val="146F1C8F"/>
    <w:rsid w:val="147A1803"/>
    <w:rsid w:val="14812DD0"/>
    <w:rsid w:val="14879BBA"/>
    <w:rsid w:val="148DDCDB"/>
    <w:rsid w:val="1494045D"/>
    <w:rsid w:val="149585F2"/>
    <w:rsid w:val="1495AB02"/>
    <w:rsid w:val="14962697"/>
    <w:rsid w:val="14992A0D"/>
    <w:rsid w:val="14A412D4"/>
    <w:rsid w:val="14B08342"/>
    <w:rsid w:val="14B2E966"/>
    <w:rsid w:val="14B57D88"/>
    <w:rsid w:val="14BBED82"/>
    <w:rsid w:val="14C7EFCF"/>
    <w:rsid w:val="14C8CD2C"/>
    <w:rsid w:val="14CCAE87"/>
    <w:rsid w:val="14CCBB38"/>
    <w:rsid w:val="14DF780F"/>
    <w:rsid w:val="14E848CF"/>
    <w:rsid w:val="14E8C86A"/>
    <w:rsid w:val="14E945D0"/>
    <w:rsid w:val="14F27CCC"/>
    <w:rsid w:val="150828AC"/>
    <w:rsid w:val="1540D31A"/>
    <w:rsid w:val="1543F22D"/>
    <w:rsid w:val="154449E4"/>
    <w:rsid w:val="1548CF11"/>
    <w:rsid w:val="15537B0D"/>
    <w:rsid w:val="1561CD1C"/>
    <w:rsid w:val="1566B059"/>
    <w:rsid w:val="15671D10"/>
    <w:rsid w:val="156C7A98"/>
    <w:rsid w:val="1576071E"/>
    <w:rsid w:val="15787C1F"/>
    <w:rsid w:val="1588BCBD"/>
    <w:rsid w:val="1589259A"/>
    <w:rsid w:val="158F0EE1"/>
    <w:rsid w:val="1590D901"/>
    <w:rsid w:val="159C6B14"/>
    <w:rsid w:val="15AE9F34"/>
    <w:rsid w:val="15B51CBC"/>
    <w:rsid w:val="15BC5E58"/>
    <w:rsid w:val="15BD10D0"/>
    <w:rsid w:val="15BD996E"/>
    <w:rsid w:val="15BFF731"/>
    <w:rsid w:val="15CDAD25"/>
    <w:rsid w:val="15D01386"/>
    <w:rsid w:val="15E61185"/>
    <w:rsid w:val="15ED86A3"/>
    <w:rsid w:val="15FE1511"/>
    <w:rsid w:val="15FED9FD"/>
    <w:rsid w:val="160380FB"/>
    <w:rsid w:val="1604576C"/>
    <w:rsid w:val="16132655"/>
    <w:rsid w:val="16162299"/>
    <w:rsid w:val="161D7C05"/>
    <w:rsid w:val="161E8D2A"/>
    <w:rsid w:val="1626176C"/>
    <w:rsid w:val="16275523"/>
    <w:rsid w:val="1628581D"/>
    <w:rsid w:val="162E209D"/>
    <w:rsid w:val="16315653"/>
    <w:rsid w:val="1636E1A0"/>
    <w:rsid w:val="163EB0A1"/>
    <w:rsid w:val="16418519"/>
    <w:rsid w:val="164ECD72"/>
    <w:rsid w:val="16535674"/>
    <w:rsid w:val="1655847D"/>
    <w:rsid w:val="165B75D0"/>
    <w:rsid w:val="16642CA4"/>
    <w:rsid w:val="166D9991"/>
    <w:rsid w:val="166EDEB0"/>
    <w:rsid w:val="166F7BD8"/>
    <w:rsid w:val="16774828"/>
    <w:rsid w:val="167CF4A3"/>
    <w:rsid w:val="16841EDF"/>
    <w:rsid w:val="16845A6F"/>
    <w:rsid w:val="16847EDD"/>
    <w:rsid w:val="168A3D2B"/>
    <w:rsid w:val="168A78F8"/>
    <w:rsid w:val="168E15BC"/>
    <w:rsid w:val="1693EF90"/>
    <w:rsid w:val="16978C71"/>
    <w:rsid w:val="169BAA04"/>
    <w:rsid w:val="169E681E"/>
    <w:rsid w:val="16A8E0E8"/>
    <w:rsid w:val="16AEB92E"/>
    <w:rsid w:val="16B22769"/>
    <w:rsid w:val="16BC1D27"/>
    <w:rsid w:val="16BE7617"/>
    <w:rsid w:val="16C97265"/>
    <w:rsid w:val="16D04AEA"/>
    <w:rsid w:val="16D6AF8B"/>
    <w:rsid w:val="16E1C8C9"/>
    <w:rsid w:val="16E2973F"/>
    <w:rsid w:val="16E35A28"/>
    <w:rsid w:val="16E49101"/>
    <w:rsid w:val="16EA2CF4"/>
    <w:rsid w:val="16EF862A"/>
    <w:rsid w:val="16F05CF5"/>
    <w:rsid w:val="17007AB2"/>
    <w:rsid w:val="1700E02D"/>
    <w:rsid w:val="1702D812"/>
    <w:rsid w:val="1702F92E"/>
    <w:rsid w:val="17083FA7"/>
    <w:rsid w:val="1716B592"/>
    <w:rsid w:val="1716BA8A"/>
    <w:rsid w:val="171B2C61"/>
    <w:rsid w:val="171F9EE1"/>
    <w:rsid w:val="17252F23"/>
    <w:rsid w:val="17270C77"/>
    <w:rsid w:val="173F9D1C"/>
    <w:rsid w:val="1746E555"/>
    <w:rsid w:val="174FD875"/>
    <w:rsid w:val="1753CB08"/>
    <w:rsid w:val="175CEE83"/>
    <w:rsid w:val="1760A7A4"/>
    <w:rsid w:val="176147DE"/>
    <w:rsid w:val="176B4361"/>
    <w:rsid w:val="176DDF4E"/>
    <w:rsid w:val="1779D001"/>
    <w:rsid w:val="177E8A80"/>
    <w:rsid w:val="1783995F"/>
    <w:rsid w:val="17890019"/>
    <w:rsid w:val="17960770"/>
    <w:rsid w:val="17977955"/>
    <w:rsid w:val="179D7CA7"/>
    <w:rsid w:val="17B614BF"/>
    <w:rsid w:val="17C40DDD"/>
    <w:rsid w:val="17CE2793"/>
    <w:rsid w:val="17D536FF"/>
    <w:rsid w:val="17D87EB3"/>
    <w:rsid w:val="17E61850"/>
    <w:rsid w:val="17E9A3A4"/>
    <w:rsid w:val="17EE9892"/>
    <w:rsid w:val="17F1AFC2"/>
    <w:rsid w:val="17F28942"/>
    <w:rsid w:val="1809A578"/>
    <w:rsid w:val="1812DF40"/>
    <w:rsid w:val="181ABACE"/>
    <w:rsid w:val="181ACF2B"/>
    <w:rsid w:val="181F5A4D"/>
    <w:rsid w:val="18217032"/>
    <w:rsid w:val="18261948"/>
    <w:rsid w:val="182F3546"/>
    <w:rsid w:val="18378919"/>
    <w:rsid w:val="18410DAA"/>
    <w:rsid w:val="184345EB"/>
    <w:rsid w:val="184B6DE0"/>
    <w:rsid w:val="1856EFF8"/>
    <w:rsid w:val="185F07C2"/>
    <w:rsid w:val="1866107E"/>
    <w:rsid w:val="186F491D"/>
    <w:rsid w:val="18719F2D"/>
    <w:rsid w:val="187539CE"/>
    <w:rsid w:val="187BB477"/>
    <w:rsid w:val="187D2D49"/>
    <w:rsid w:val="187D9EC8"/>
    <w:rsid w:val="18865526"/>
    <w:rsid w:val="1887284D"/>
    <w:rsid w:val="18891977"/>
    <w:rsid w:val="18916317"/>
    <w:rsid w:val="18947E74"/>
    <w:rsid w:val="1898A93D"/>
    <w:rsid w:val="18A75F31"/>
    <w:rsid w:val="18A9C1BA"/>
    <w:rsid w:val="18B0D9F1"/>
    <w:rsid w:val="18B37490"/>
    <w:rsid w:val="18B61559"/>
    <w:rsid w:val="18BA5F95"/>
    <w:rsid w:val="18C0C65C"/>
    <w:rsid w:val="18C57815"/>
    <w:rsid w:val="18C93328"/>
    <w:rsid w:val="18C99B50"/>
    <w:rsid w:val="18C9D6B7"/>
    <w:rsid w:val="18CE748B"/>
    <w:rsid w:val="18CEF936"/>
    <w:rsid w:val="18CFDE1B"/>
    <w:rsid w:val="18D1DC60"/>
    <w:rsid w:val="18D2FFFE"/>
    <w:rsid w:val="18F0F871"/>
    <w:rsid w:val="18F4FF22"/>
    <w:rsid w:val="18F630F3"/>
    <w:rsid w:val="18F93F18"/>
    <w:rsid w:val="18FA7C30"/>
    <w:rsid w:val="18FB35F2"/>
    <w:rsid w:val="18FDBB02"/>
    <w:rsid w:val="1902A8F3"/>
    <w:rsid w:val="190A0A61"/>
    <w:rsid w:val="190DB2DC"/>
    <w:rsid w:val="190E3CDC"/>
    <w:rsid w:val="19188068"/>
    <w:rsid w:val="1928BCE6"/>
    <w:rsid w:val="193721FE"/>
    <w:rsid w:val="193A900C"/>
    <w:rsid w:val="193D5D5B"/>
    <w:rsid w:val="194B1F60"/>
    <w:rsid w:val="194D578D"/>
    <w:rsid w:val="1952AEA6"/>
    <w:rsid w:val="19551CC7"/>
    <w:rsid w:val="195662D3"/>
    <w:rsid w:val="1959C7D6"/>
    <w:rsid w:val="196FB7B0"/>
    <w:rsid w:val="19710760"/>
    <w:rsid w:val="19798CB5"/>
    <w:rsid w:val="1979F0B0"/>
    <w:rsid w:val="197E1EB6"/>
    <w:rsid w:val="19821F72"/>
    <w:rsid w:val="198B91C3"/>
    <w:rsid w:val="19A67F72"/>
    <w:rsid w:val="19A87735"/>
    <w:rsid w:val="19ABEB5B"/>
    <w:rsid w:val="19B47175"/>
    <w:rsid w:val="19B68B2F"/>
    <w:rsid w:val="19BBBFA1"/>
    <w:rsid w:val="19BCCC70"/>
    <w:rsid w:val="19BD4093"/>
    <w:rsid w:val="19C1D994"/>
    <w:rsid w:val="19C3A10E"/>
    <w:rsid w:val="19C7497E"/>
    <w:rsid w:val="19CEBF35"/>
    <w:rsid w:val="19D00221"/>
    <w:rsid w:val="19D0DDFA"/>
    <w:rsid w:val="19D88EA1"/>
    <w:rsid w:val="19D997FC"/>
    <w:rsid w:val="19F58EC7"/>
    <w:rsid w:val="1A0764CE"/>
    <w:rsid w:val="1A14443D"/>
    <w:rsid w:val="1A18936D"/>
    <w:rsid w:val="1A199CB0"/>
    <w:rsid w:val="1A23C625"/>
    <w:rsid w:val="1A2414EB"/>
    <w:rsid w:val="1A2788D8"/>
    <w:rsid w:val="1A28226D"/>
    <w:rsid w:val="1A39009F"/>
    <w:rsid w:val="1A3955FA"/>
    <w:rsid w:val="1A4849F7"/>
    <w:rsid w:val="1A5B994F"/>
    <w:rsid w:val="1A63CD0F"/>
    <w:rsid w:val="1A6AC997"/>
    <w:rsid w:val="1A6FAD88"/>
    <w:rsid w:val="1A79FCE2"/>
    <w:rsid w:val="1A938E2C"/>
    <w:rsid w:val="1A984866"/>
    <w:rsid w:val="1A9E96C2"/>
    <w:rsid w:val="1A9F3A6E"/>
    <w:rsid w:val="1AAC2587"/>
    <w:rsid w:val="1AB0FA38"/>
    <w:rsid w:val="1AB63874"/>
    <w:rsid w:val="1ABC3FCA"/>
    <w:rsid w:val="1ABC9F3E"/>
    <w:rsid w:val="1ABD6D96"/>
    <w:rsid w:val="1AC2AB9A"/>
    <w:rsid w:val="1AC43F31"/>
    <w:rsid w:val="1ACE15E6"/>
    <w:rsid w:val="1AD58FEA"/>
    <w:rsid w:val="1ADE0545"/>
    <w:rsid w:val="1ADF1055"/>
    <w:rsid w:val="1AE4F940"/>
    <w:rsid w:val="1AEB9EB3"/>
    <w:rsid w:val="1AF1E405"/>
    <w:rsid w:val="1AF929DB"/>
    <w:rsid w:val="1AFA9AC1"/>
    <w:rsid w:val="1B06E69E"/>
    <w:rsid w:val="1B171BFA"/>
    <w:rsid w:val="1B239E0B"/>
    <w:rsid w:val="1B24566C"/>
    <w:rsid w:val="1B2610FE"/>
    <w:rsid w:val="1B2932C1"/>
    <w:rsid w:val="1B2B8B91"/>
    <w:rsid w:val="1B2E5126"/>
    <w:rsid w:val="1B2EE6F3"/>
    <w:rsid w:val="1B38630E"/>
    <w:rsid w:val="1B397960"/>
    <w:rsid w:val="1B3B387E"/>
    <w:rsid w:val="1B482DBD"/>
    <w:rsid w:val="1B5F3195"/>
    <w:rsid w:val="1B6CB55B"/>
    <w:rsid w:val="1B719997"/>
    <w:rsid w:val="1B71BFD8"/>
    <w:rsid w:val="1B75685D"/>
    <w:rsid w:val="1B7B588B"/>
    <w:rsid w:val="1B82346E"/>
    <w:rsid w:val="1B84B000"/>
    <w:rsid w:val="1B84DB50"/>
    <w:rsid w:val="1B8A4BD0"/>
    <w:rsid w:val="1BA310EA"/>
    <w:rsid w:val="1BAA9A9A"/>
    <w:rsid w:val="1BAEFEB9"/>
    <w:rsid w:val="1BB785B1"/>
    <w:rsid w:val="1BBC5164"/>
    <w:rsid w:val="1BBCC679"/>
    <w:rsid w:val="1BCA0DA3"/>
    <w:rsid w:val="1BCDC94F"/>
    <w:rsid w:val="1BD2F1ED"/>
    <w:rsid w:val="1BD65E94"/>
    <w:rsid w:val="1BD698EA"/>
    <w:rsid w:val="1BDEC79F"/>
    <w:rsid w:val="1BDFACC7"/>
    <w:rsid w:val="1BE53050"/>
    <w:rsid w:val="1BE6CF97"/>
    <w:rsid w:val="1BE836F8"/>
    <w:rsid w:val="1BF3D4B9"/>
    <w:rsid w:val="1BFC1B83"/>
    <w:rsid w:val="1BFEB38C"/>
    <w:rsid w:val="1C01F00D"/>
    <w:rsid w:val="1C0718C1"/>
    <w:rsid w:val="1C19FFDE"/>
    <w:rsid w:val="1C1E1EEF"/>
    <w:rsid w:val="1C22F41B"/>
    <w:rsid w:val="1C234998"/>
    <w:rsid w:val="1C30895B"/>
    <w:rsid w:val="1C369E28"/>
    <w:rsid w:val="1C393136"/>
    <w:rsid w:val="1C3C064D"/>
    <w:rsid w:val="1C46C364"/>
    <w:rsid w:val="1C490A04"/>
    <w:rsid w:val="1C4D4124"/>
    <w:rsid w:val="1C4DE49D"/>
    <w:rsid w:val="1C57E866"/>
    <w:rsid w:val="1C593498"/>
    <w:rsid w:val="1C5EACD2"/>
    <w:rsid w:val="1C5F5566"/>
    <w:rsid w:val="1C60346F"/>
    <w:rsid w:val="1C60885A"/>
    <w:rsid w:val="1C7089D5"/>
    <w:rsid w:val="1C751EE4"/>
    <w:rsid w:val="1C7BC571"/>
    <w:rsid w:val="1C7F9B3F"/>
    <w:rsid w:val="1C85F67B"/>
    <w:rsid w:val="1C90A67B"/>
    <w:rsid w:val="1C972239"/>
    <w:rsid w:val="1CB095A8"/>
    <w:rsid w:val="1CBF6E6C"/>
    <w:rsid w:val="1CBFD835"/>
    <w:rsid w:val="1CC4C601"/>
    <w:rsid w:val="1CC4EE64"/>
    <w:rsid w:val="1CD39754"/>
    <w:rsid w:val="1CD6EABF"/>
    <w:rsid w:val="1CDC963B"/>
    <w:rsid w:val="1CDE8957"/>
    <w:rsid w:val="1CEF9CE5"/>
    <w:rsid w:val="1CF456DE"/>
    <w:rsid w:val="1CFDF681"/>
    <w:rsid w:val="1CFE783D"/>
    <w:rsid w:val="1CFEBC8B"/>
    <w:rsid w:val="1D037890"/>
    <w:rsid w:val="1D085C2F"/>
    <w:rsid w:val="1D0CB6B9"/>
    <w:rsid w:val="1D0F2DEA"/>
    <w:rsid w:val="1D0F3084"/>
    <w:rsid w:val="1D1138BE"/>
    <w:rsid w:val="1D1287CB"/>
    <w:rsid w:val="1D14FACB"/>
    <w:rsid w:val="1D197387"/>
    <w:rsid w:val="1D22273E"/>
    <w:rsid w:val="1D2AA352"/>
    <w:rsid w:val="1D2C629F"/>
    <w:rsid w:val="1D2E6EB3"/>
    <w:rsid w:val="1D3177E1"/>
    <w:rsid w:val="1D344A0E"/>
    <w:rsid w:val="1D36EC3E"/>
    <w:rsid w:val="1D3F8C6E"/>
    <w:rsid w:val="1D425976"/>
    <w:rsid w:val="1D42F431"/>
    <w:rsid w:val="1D4ADC73"/>
    <w:rsid w:val="1D59C649"/>
    <w:rsid w:val="1D5BD99A"/>
    <w:rsid w:val="1D61CC94"/>
    <w:rsid w:val="1D64F165"/>
    <w:rsid w:val="1D6EA3A9"/>
    <w:rsid w:val="1D798E96"/>
    <w:rsid w:val="1D7C919B"/>
    <w:rsid w:val="1D813EC1"/>
    <w:rsid w:val="1D86E5B3"/>
    <w:rsid w:val="1D8C6D99"/>
    <w:rsid w:val="1D8F39F2"/>
    <w:rsid w:val="1D945ACA"/>
    <w:rsid w:val="1D986A33"/>
    <w:rsid w:val="1DA595A1"/>
    <w:rsid w:val="1DA5EA61"/>
    <w:rsid w:val="1DA62FB2"/>
    <w:rsid w:val="1DAE5972"/>
    <w:rsid w:val="1DB52D0A"/>
    <w:rsid w:val="1DB5915F"/>
    <w:rsid w:val="1DB5CCA8"/>
    <w:rsid w:val="1DB5D03F"/>
    <w:rsid w:val="1DB6D487"/>
    <w:rsid w:val="1DBAEA98"/>
    <w:rsid w:val="1DBE0240"/>
    <w:rsid w:val="1DBEC47C"/>
    <w:rsid w:val="1DBF33DC"/>
    <w:rsid w:val="1DC04E8B"/>
    <w:rsid w:val="1DCBFF3F"/>
    <w:rsid w:val="1DCEE6FB"/>
    <w:rsid w:val="1DD55601"/>
    <w:rsid w:val="1DDB4E1F"/>
    <w:rsid w:val="1DE0B3D1"/>
    <w:rsid w:val="1DE9AF60"/>
    <w:rsid w:val="1DF385FA"/>
    <w:rsid w:val="1DF4757D"/>
    <w:rsid w:val="1DF8A1E3"/>
    <w:rsid w:val="1DF9983E"/>
    <w:rsid w:val="1DFA455E"/>
    <w:rsid w:val="1E0321ED"/>
    <w:rsid w:val="1E16B117"/>
    <w:rsid w:val="1E22CB1D"/>
    <w:rsid w:val="1E2330F9"/>
    <w:rsid w:val="1E398FED"/>
    <w:rsid w:val="1E3AD4A1"/>
    <w:rsid w:val="1E3B1688"/>
    <w:rsid w:val="1E3BBFDD"/>
    <w:rsid w:val="1E40EEC0"/>
    <w:rsid w:val="1E45449D"/>
    <w:rsid w:val="1E460E9D"/>
    <w:rsid w:val="1E483679"/>
    <w:rsid w:val="1E4E1B0C"/>
    <w:rsid w:val="1E5B0E45"/>
    <w:rsid w:val="1E5BA4A7"/>
    <w:rsid w:val="1E5DD0E1"/>
    <w:rsid w:val="1E5FAA3B"/>
    <w:rsid w:val="1E608B36"/>
    <w:rsid w:val="1E6F67B5"/>
    <w:rsid w:val="1E72997B"/>
    <w:rsid w:val="1E792631"/>
    <w:rsid w:val="1E81D461"/>
    <w:rsid w:val="1E85F0B1"/>
    <w:rsid w:val="1E89ACD1"/>
    <w:rsid w:val="1EA61EFC"/>
    <w:rsid w:val="1EB1EDF4"/>
    <w:rsid w:val="1EB6C0F8"/>
    <w:rsid w:val="1EB825AA"/>
    <w:rsid w:val="1EC255CF"/>
    <w:rsid w:val="1ECA0FBE"/>
    <w:rsid w:val="1ED306D1"/>
    <w:rsid w:val="1EDB5CCF"/>
    <w:rsid w:val="1EDB80EF"/>
    <w:rsid w:val="1EECB0E3"/>
    <w:rsid w:val="1EEDA924"/>
    <w:rsid w:val="1EEF454A"/>
    <w:rsid w:val="1EEFA2E6"/>
    <w:rsid w:val="1EF5864A"/>
    <w:rsid w:val="1F01A1EB"/>
    <w:rsid w:val="1F0C4F16"/>
    <w:rsid w:val="1F10B79A"/>
    <w:rsid w:val="1F14AB75"/>
    <w:rsid w:val="1F22089B"/>
    <w:rsid w:val="1F220906"/>
    <w:rsid w:val="1F29ED1B"/>
    <w:rsid w:val="1F2FA9EC"/>
    <w:rsid w:val="1F3920D3"/>
    <w:rsid w:val="1F3EB94D"/>
    <w:rsid w:val="1F3F1F9F"/>
    <w:rsid w:val="1F4589A5"/>
    <w:rsid w:val="1F4F9E5B"/>
    <w:rsid w:val="1F500FE4"/>
    <w:rsid w:val="1F51A0A0"/>
    <w:rsid w:val="1F6BB989"/>
    <w:rsid w:val="1F715A0E"/>
    <w:rsid w:val="1F750A99"/>
    <w:rsid w:val="1F7D3E30"/>
    <w:rsid w:val="1F7D553E"/>
    <w:rsid w:val="1F8371C3"/>
    <w:rsid w:val="1F84170B"/>
    <w:rsid w:val="1F87C1AB"/>
    <w:rsid w:val="1F908C68"/>
    <w:rsid w:val="1F9F0521"/>
    <w:rsid w:val="1FA4A2A4"/>
    <w:rsid w:val="1FAAE904"/>
    <w:rsid w:val="1FAEDEEF"/>
    <w:rsid w:val="1FB60CC4"/>
    <w:rsid w:val="1FBD72AF"/>
    <w:rsid w:val="1FC0D4E5"/>
    <w:rsid w:val="1FC819F7"/>
    <w:rsid w:val="1FCD3077"/>
    <w:rsid w:val="1FDEB881"/>
    <w:rsid w:val="1FE8366A"/>
    <w:rsid w:val="1FFEFCB4"/>
    <w:rsid w:val="1FFFDBAB"/>
    <w:rsid w:val="20089455"/>
    <w:rsid w:val="2009499D"/>
    <w:rsid w:val="200AA276"/>
    <w:rsid w:val="20138B63"/>
    <w:rsid w:val="20192551"/>
    <w:rsid w:val="201CDF12"/>
    <w:rsid w:val="2024A9AD"/>
    <w:rsid w:val="2045C391"/>
    <w:rsid w:val="205A9D58"/>
    <w:rsid w:val="205CA329"/>
    <w:rsid w:val="205F3A4B"/>
    <w:rsid w:val="2062172B"/>
    <w:rsid w:val="20642016"/>
    <w:rsid w:val="206C38E8"/>
    <w:rsid w:val="206EAC94"/>
    <w:rsid w:val="2072D179"/>
    <w:rsid w:val="2075970A"/>
    <w:rsid w:val="2075B18D"/>
    <w:rsid w:val="20772D30"/>
    <w:rsid w:val="207EF426"/>
    <w:rsid w:val="2084FDD7"/>
    <w:rsid w:val="2086F3BF"/>
    <w:rsid w:val="20897985"/>
    <w:rsid w:val="208A5C89"/>
    <w:rsid w:val="209156AB"/>
    <w:rsid w:val="20A2D4E0"/>
    <w:rsid w:val="20A9BA58"/>
    <w:rsid w:val="20C1670D"/>
    <w:rsid w:val="20C62D46"/>
    <w:rsid w:val="20CBD841"/>
    <w:rsid w:val="20CDD07F"/>
    <w:rsid w:val="20D1E4B3"/>
    <w:rsid w:val="20DB8318"/>
    <w:rsid w:val="20DEC891"/>
    <w:rsid w:val="20E57FE4"/>
    <w:rsid w:val="20E5DA4C"/>
    <w:rsid w:val="20E86C41"/>
    <w:rsid w:val="20EAD221"/>
    <w:rsid w:val="20F6BABB"/>
    <w:rsid w:val="20F7A1A1"/>
    <w:rsid w:val="20F8623F"/>
    <w:rsid w:val="21027B33"/>
    <w:rsid w:val="2126928B"/>
    <w:rsid w:val="21361F59"/>
    <w:rsid w:val="213916BA"/>
    <w:rsid w:val="21392380"/>
    <w:rsid w:val="21398EEE"/>
    <w:rsid w:val="213F8CE6"/>
    <w:rsid w:val="21509B81"/>
    <w:rsid w:val="2159CAAB"/>
    <w:rsid w:val="216B37A7"/>
    <w:rsid w:val="216B43BC"/>
    <w:rsid w:val="216ED137"/>
    <w:rsid w:val="216F94A3"/>
    <w:rsid w:val="2172A444"/>
    <w:rsid w:val="217F879A"/>
    <w:rsid w:val="217FD73B"/>
    <w:rsid w:val="21876056"/>
    <w:rsid w:val="219A8FA9"/>
    <w:rsid w:val="21A1EF53"/>
    <w:rsid w:val="21A2E6B8"/>
    <w:rsid w:val="21A2FF7E"/>
    <w:rsid w:val="21A7D1E2"/>
    <w:rsid w:val="21B1E15A"/>
    <w:rsid w:val="21BD781C"/>
    <w:rsid w:val="21D3F464"/>
    <w:rsid w:val="21D7C88F"/>
    <w:rsid w:val="21E4A9E1"/>
    <w:rsid w:val="21E91588"/>
    <w:rsid w:val="21ECE4AA"/>
    <w:rsid w:val="21ED1FB5"/>
    <w:rsid w:val="21EE023C"/>
    <w:rsid w:val="21EEAD8B"/>
    <w:rsid w:val="21EFCBFF"/>
    <w:rsid w:val="21F6F4D9"/>
    <w:rsid w:val="21F74D7A"/>
    <w:rsid w:val="21FB4CDD"/>
    <w:rsid w:val="2202FFDC"/>
    <w:rsid w:val="220A3322"/>
    <w:rsid w:val="220E1E1E"/>
    <w:rsid w:val="22193B5D"/>
    <w:rsid w:val="22193D78"/>
    <w:rsid w:val="221DBC0D"/>
    <w:rsid w:val="221F65BA"/>
    <w:rsid w:val="2223106E"/>
    <w:rsid w:val="2229F553"/>
    <w:rsid w:val="222C0B04"/>
    <w:rsid w:val="2231BDA2"/>
    <w:rsid w:val="223260EA"/>
    <w:rsid w:val="22349E91"/>
    <w:rsid w:val="22394A45"/>
    <w:rsid w:val="223AC942"/>
    <w:rsid w:val="223D7089"/>
    <w:rsid w:val="224AE157"/>
    <w:rsid w:val="225A56D6"/>
    <w:rsid w:val="225D6CA9"/>
    <w:rsid w:val="2272A0CF"/>
    <w:rsid w:val="22774088"/>
    <w:rsid w:val="22883619"/>
    <w:rsid w:val="229AD9ED"/>
    <w:rsid w:val="22A5DFAC"/>
    <w:rsid w:val="22A8DBB5"/>
    <w:rsid w:val="22AA4B53"/>
    <w:rsid w:val="22AAC19C"/>
    <w:rsid w:val="22AB8C3B"/>
    <w:rsid w:val="22B022FE"/>
    <w:rsid w:val="22BCBB0D"/>
    <w:rsid w:val="22BFBF06"/>
    <w:rsid w:val="22C4F5A7"/>
    <w:rsid w:val="22C93F14"/>
    <w:rsid w:val="22CB7B64"/>
    <w:rsid w:val="22DA23BB"/>
    <w:rsid w:val="22DABDA0"/>
    <w:rsid w:val="22E927DC"/>
    <w:rsid w:val="22EB14BC"/>
    <w:rsid w:val="22ED5DDB"/>
    <w:rsid w:val="22F5D544"/>
    <w:rsid w:val="22FB4D0A"/>
    <w:rsid w:val="22FFA80E"/>
    <w:rsid w:val="230BA5B2"/>
    <w:rsid w:val="23131E9A"/>
    <w:rsid w:val="231B6AFC"/>
    <w:rsid w:val="231D3B98"/>
    <w:rsid w:val="232B9F16"/>
    <w:rsid w:val="2334B610"/>
    <w:rsid w:val="2335B684"/>
    <w:rsid w:val="2338CF8C"/>
    <w:rsid w:val="233B3C3E"/>
    <w:rsid w:val="2340C45E"/>
    <w:rsid w:val="2342D8D8"/>
    <w:rsid w:val="234451E9"/>
    <w:rsid w:val="234755A7"/>
    <w:rsid w:val="2347DDD2"/>
    <w:rsid w:val="2348FA69"/>
    <w:rsid w:val="2359568B"/>
    <w:rsid w:val="235BB946"/>
    <w:rsid w:val="235CC478"/>
    <w:rsid w:val="235D6D75"/>
    <w:rsid w:val="235FC979"/>
    <w:rsid w:val="2360B5F0"/>
    <w:rsid w:val="23612141"/>
    <w:rsid w:val="23632EC7"/>
    <w:rsid w:val="2364C3C8"/>
    <w:rsid w:val="2388309C"/>
    <w:rsid w:val="2388B50B"/>
    <w:rsid w:val="238A694C"/>
    <w:rsid w:val="238F230C"/>
    <w:rsid w:val="238F3448"/>
    <w:rsid w:val="2395D8C6"/>
    <w:rsid w:val="239B66DD"/>
    <w:rsid w:val="239E6168"/>
    <w:rsid w:val="23A9F131"/>
    <w:rsid w:val="23B054B8"/>
    <w:rsid w:val="23B51481"/>
    <w:rsid w:val="23CDA1F5"/>
    <w:rsid w:val="23D699A3"/>
    <w:rsid w:val="23E84042"/>
    <w:rsid w:val="23EA2D18"/>
    <w:rsid w:val="23EC6065"/>
    <w:rsid w:val="23F579BE"/>
    <w:rsid w:val="23F64232"/>
    <w:rsid w:val="23F6E74C"/>
    <w:rsid w:val="2409F016"/>
    <w:rsid w:val="240AAF55"/>
    <w:rsid w:val="240DC6E5"/>
    <w:rsid w:val="240DD71F"/>
    <w:rsid w:val="24114C36"/>
    <w:rsid w:val="24151273"/>
    <w:rsid w:val="241AF084"/>
    <w:rsid w:val="241B1013"/>
    <w:rsid w:val="2428D6CA"/>
    <w:rsid w:val="242E0600"/>
    <w:rsid w:val="2434E0DD"/>
    <w:rsid w:val="24364903"/>
    <w:rsid w:val="24394708"/>
    <w:rsid w:val="243F2AAC"/>
    <w:rsid w:val="2441B00D"/>
    <w:rsid w:val="2446E428"/>
    <w:rsid w:val="244DDB52"/>
    <w:rsid w:val="244FF765"/>
    <w:rsid w:val="24506583"/>
    <w:rsid w:val="2452EAE4"/>
    <w:rsid w:val="2455E470"/>
    <w:rsid w:val="245E5C4E"/>
    <w:rsid w:val="24611568"/>
    <w:rsid w:val="2464A0B4"/>
    <w:rsid w:val="246755E4"/>
    <w:rsid w:val="246A55BF"/>
    <w:rsid w:val="24738081"/>
    <w:rsid w:val="247977B3"/>
    <w:rsid w:val="248DAE43"/>
    <w:rsid w:val="2493BD30"/>
    <w:rsid w:val="24977261"/>
    <w:rsid w:val="24A3C5F8"/>
    <w:rsid w:val="24B134EC"/>
    <w:rsid w:val="24BEE647"/>
    <w:rsid w:val="24C31ECE"/>
    <w:rsid w:val="24C6965D"/>
    <w:rsid w:val="24CF311E"/>
    <w:rsid w:val="24D9B8DD"/>
    <w:rsid w:val="24E208EF"/>
    <w:rsid w:val="24E89AA1"/>
    <w:rsid w:val="24EA2803"/>
    <w:rsid w:val="24F30D05"/>
    <w:rsid w:val="24F7C5AC"/>
    <w:rsid w:val="24F87F77"/>
    <w:rsid w:val="24F93DD6"/>
    <w:rsid w:val="24FE1DD7"/>
    <w:rsid w:val="2500D37C"/>
    <w:rsid w:val="2506C5EB"/>
    <w:rsid w:val="251876CD"/>
    <w:rsid w:val="251FEB71"/>
    <w:rsid w:val="25233451"/>
    <w:rsid w:val="252585B8"/>
    <w:rsid w:val="252CD4B7"/>
    <w:rsid w:val="252F8F03"/>
    <w:rsid w:val="2536D9F6"/>
    <w:rsid w:val="25427326"/>
    <w:rsid w:val="2554561B"/>
    <w:rsid w:val="255AF7E9"/>
    <w:rsid w:val="255C867D"/>
    <w:rsid w:val="255DAD91"/>
    <w:rsid w:val="255E65DB"/>
    <w:rsid w:val="255FAB84"/>
    <w:rsid w:val="2563ABC6"/>
    <w:rsid w:val="256DB0F5"/>
    <w:rsid w:val="256DEB69"/>
    <w:rsid w:val="256E1AD5"/>
    <w:rsid w:val="25738DD4"/>
    <w:rsid w:val="258004B0"/>
    <w:rsid w:val="2588D2C7"/>
    <w:rsid w:val="258BA0A9"/>
    <w:rsid w:val="258D3F8C"/>
    <w:rsid w:val="2594C2E2"/>
    <w:rsid w:val="25994099"/>
    <w:rsid w:val="259AEDBA"/>
    <w:rsid w:val="259E4BF6"/>
    <w:rsid w:val="25A3DF98"/>
    <w:rsid w:val="25A816E4"/>
    <w:rsid w:val="25BFF943"/>
    <w:rsid w:val="25CEA7BE"/>
    <w:rsid w:val="25D56556"/>
    <w:rsid w:val="25DA622E"/>
    <w:rsid w:val="25DC51DA"/>
    <w:rsid w:val="25DD806E"/>
    <w:rsid w:val="25E04C08"/>
    <w:rsid w:val="25E32CFD"/>
    <w:rsid w:val="25E9AF4B"/>
    <w:rsid w:val="25F4E225"/>
    <w:rsid w:val="25FF2C2F"/>
    <w:rsid w:val="260A5AC8"/>
    <w:rsid w:val="260BF49E"/>
    <w:rsid w:val="26152321"/>
    <w:rsid w:val="26258FA9"/>
    <w:rsid w:val="262F0BE3"/>
    <w:rsid w:val="26336CFE"/>
    <w:rsid w:val="26388657"/>
    <w:rsid w:val="26417BE3"/>
    <w:rsid w:val="2642CF52"/>
    <w:rsid w:val="26450E1B"/>
    <w:rsid w:val="265049A5"/>
    <w:rsid w:val="26551839"/>
    <w:rsid w:val="26578D2A"/>
    <w:rsid w:val="26597CF5"/>
    <w:rsid w:val="266606D5"/>
    <w:rsid w:val="2669E85A"/>
    <w:rsid w:val="266E3C0A"/>
    <w:rsid w:val="2671E136"/>
    <w:rsid w:val="2679726B"/>
    <w:rsid w:val="267AFFFD"/>
    <w:rsid w:val="26827A9D"/>
    <w:rsid w:val="26846B02"/>
    <w:rsid w:val="2689F505"/>
    <w:rsid w:val="2690E93F"/>
    <w:rsid w:val="26B317CE"/>
    <w:rsid w:val="26B3BD16"/>
    <w:rsid w:val="26B5DB98"/>
    <w:rsid w:val="26B81B04"/>
    <w:rsid w:val="26C055CD"/>
    <w:rsid w:val="26C1812A"/>
    <w:rsid w:val="26C516DA"/>
    <w:rsid w:val="26CDF8F9"/>
    <w:rsid w:val="26E191F3"/>
    <w:rsid w:val="26E3D46B"/>
    <w:rsid w:val="26E95AF0"/>
    <w:rsid w:val="26EC0574"/>
    <w:rsid w:val="26EEF4CE"/>
    <w:rsid w:val="26F8441A"/>
    <w:rsid w:val="26FB5205"/>
    <w:rsid w:val="26FBA378"/>
    <w:rsid w:val="271182F6"/>
    <w:rsid w:val="2716ED0E"/>
    <w:rsid w:val="271BD511"/>
    <w:rsid w:val="271C25AB"/>
    <w:rsid w:val="27272D91"/>
    <w:rsid w:val="2727DB1D"/>
    <w:rsid w:val="272BEFEB"/>
    <w:rsid w:val="272C0CC8"/>
    <w:rsid w:val="272D1A80"/>
    <w:rsid w:val="27344BA7"/>
    <w:rsid w:val="273B19C5"/>
    <w:rsid w:val="2740DCA9"/>
    <w:rsid w:val="27427EA6"/>
    <w:rsid w:val="274642DD"/>
    <w:rsid w:val="2751F8E5"/>
    <w:rsid w:val="27570500"/>
    <w:rsid w:val="275DBD88"/>
    <w:rsid w:val="2762793C"/>
    <w:rsid w:val="276B51B5"/>
    <w:rsid w:val="276D0CE5"/>
    <w:rsid w:val="276E43EA"/>
    <w:rsid w:val="277D7478"/>
    <w:rsid w:val="27833FD9"/>
    <w:rsid w:val="27857C14"/>
    <w:rsid w:val="278F7BA8"/>
    <w:rsid w:val="27AC1840"/>
    <w:rsid w:val="27B5C96F"/>
    <w:rsid w:val="27B9324B"/>
    <w:rsid w:val="27BAC3FA"/>
    <w:rsid w:val="27BC7538"/>
    <w:rsid w:val="27BDDADF"/>
    <w:rsid w:val="27C02ED0"/>
    <w:rsid w:val="27C11EA9"/>
    <w:rsid w:val="27C51733"/>
    <w:rsid w:val="27C5BB49"/>
    <w:rsid w:val="27C63DB9"/>
    <w:rsid w:val="27C90C2F"/>
    <w:rsid w:val="27E34A7E"/>
    <w:rsid w:val="27E9A5EC"/>
    <w:rsid w:val="27EB3804"/>
    <w:rsid w:val="27ECEA86"/>
    <w:rsid w:val="27EFA95D"/>
    <w:rsid w:val="27F19E8D"/>
    <w:rsid w:val="27FC5BA3"/>
    <w:rsid w:val="2801260D"/>
    <w:rsid w:val="280B7264"/>
    <w:rsid w:val="280C91C6"/>
    <w:rsid w:val="280D59C1"/>
    <w:rsid w:val="280D69FB"/>
    <w:rsid w:val="2812858D"/>
    <w:rsid w:val="2815D80F"/>
    <w:rsid w:val="281649FB"/>
    <w:rsid w:val="281FE11F"/>
    <w:rsid w:val="28203B63"/>
    <w:rsid w:val="282283CF"/>
    <w:rsid w:val="2828F112"/>
    <w:rsid w:val="282F0681"/>
    <w:rsid w:val="28403ADA"/>
    <w:rsid w:val="2849F756"/>
    <w:rsid w:val="284DCD01"/>
    <w:rsid w:val="28568F6D"/>
    <w:rsid w:val="2862407E"/>
    <w:rsid w:val="286C33F5"/>
    <w:rsid w:val="286DAF0D"/>
    <w:rsid w:val="28774ACD"/>
    <w:rsid w:val="287D3E2F"/>
    <w:rsid w:val="288A2C9B"/>
    <w:rsid w:val="288BEF7F"/>
    <w:rsid w:val="288DDF47"/>
    <w:rsid w:val="2890AF8E"/>
    <w:rsid w:val="28948B6A"/>
    <w:rsid w:val="289B1D38"/>
    <w:rsid w:val="289C78F0"/>
    <w:rsid w:val="289D3BD9"/>
    <w:rsid w:val="289E5B98"/>
    <w:rsid w:val="28A139FB"/>
    <w:rsid w:val="28A27725"/>
    <w:rsid w:val="28A7C202"/>
    <w:rsid w:val="28AA0AC6"/>
    <w:rsid w:val="28B08AF8"/>
    <w:rsid w:val="28B0929B"/>
    <w:rsid w:val="28B53F1C"/>
    <w:rsid w:val="28BCCA68"/>
    <w:rsid w:val="28C18860"/>
    <w:rsid w:val="28C7DD29"/>
    <w:rsid w:val="28CCDEE9"/>
    <w:rsid w:val="28CD152B"/>
    <w:rsid w:val="28D632CA"/>
    <w:rsid w:val="28DEBE33"/>
    <w:rsid w:val="28E642D2"/>
    <w:rsid w:val="28F298C4"/>
    <w:rsid w:val="28F35463"/>
    <w:rsid w:val="29019893"/>
    <w:rsid w:val="290B792E"/>
    <w:rsid w:val="2923D6A6"/>
    <w:rsid w:val="292BC42C"/>
    <w:rsid w:val="292BD99A"/>
    <w:rsid w:val="293BA03C"/>
    <w:rsid w:val="29422DBB"/>
    <w:rsid w:val="29530F11"/>
    <w:rsid w:val="295CEF0A"/>
    <w:rsid w:val="2960E4C0"/>
    <w:rsid w:val="2961B252"/>
    <w:rsid w:val="2969323C"/>
    <w:rsid w:val="2969F2B3"/>
    <w:rsid w:val="296A5299"/>
    <w:rsid w:val="296FBC35"/>
    <w:rsid w:val="297F1ADF"/>
    <w:rsid w:val="2995E033"/>
    <w:rsid w:val="299FFA01"/>
    <w:rsid w:val="29A52A6B"/>
    <w:rsid w:val="29A8C94C"/>
    <w:rsid w:val="29A90886"/>
    <w:rsid w:val="29B37CFA"/>
    <w:rsid w:val="29C4ED6D"/>
    <w:rsid w:val="29C88A01"/>
    <w:rsid w:val="29C9E09D"/>
    <w:rsid w:val="29CCAEF9"/>
    <w:rsid w:val="29CF326E"/>
    <w:rsid w:val="29DCDBDB"/>
    <w:rsid w:val="29E0F230"/>
    <w:rsid w:val="29E6F477"/>
    <w:rsid w:val="29EB287B"/>
    <w:rsid w:val="29ED3665"/>
    <w:rsid w:val="29F5B970"/>
    <w:rsid w:val="29F6095C"/>
    <w:rsid w:val="29F74657"/>
    <w:rsid w:val="29F9CB04"/>
    <w:rsid w:val="2A0026BB"/>
    <w:rsid w:val="2A12B7C0"/>
    <w:rsid w:val="2A1932B5"/>
    <w:rsid w:val="2A19F070"/>
    <w:rsid w:val="2A1B2373"/>
    <w:rsid w:val="2A1F0F41"/>
    <w:rsid w:val="2A251F29"/>
    <w:rsid w:val="2A25B988"/>
    <w:rsid w:val="2A37BD6C"/>
    <w:rsid w:val="2A384951"/>
    <w:rsid w:val="2A3CEA2C"/>
    <w:rsid w:val="2A45DB27"/>
    <w:rsid w:val="2A4FFB60"/>
    <w:rsid w:val="2A5359BE"/>
    <w:rsid w:val="2A54CED2"/>
    <w:rsid w:val="2A5665A7"/>
    <w:rsid w:val="2A568653"/>
    <w:rsid w:val="2A68B602"/>
    <w:rsid w:val="2A692C38"/>
    <w:rsid w:val="2A731B41"/>
    <w:rsid w:val="2A77EC4A"/>
    <w:rsid w:val="2A79D5E1"/>
    <w:rsid w:val="2A8C60A4"/>
    <w:rsid w:val="2A937E72"/>
    <w:rsid w:val="2A95AC0D"/>
    <w:rsid w:val="2A9ACBDB"/>
    <w:rsid w:val="2AA58A87"/>
    <w:rsid w:val="2AAE03CA"/>
    <w:rsid w:val="2AB0F191"/>
    <w:rsid w:val="2AB4A55B"/>
    <w:rsid w:val="2AB4CFA4"/>
    <w:rsid w:val="2AC8248F"/>
    <w:rsid w:val="2ACEF8D4"/>
    <w:rsid w:val="2AD2413F"/>
    <w:rsid w:val="2AD72DA4"/>
    <w:rsid w:val="2AD895AA"/>
    <w:rsid w:val="2ADDCC1B"/>
    <w:rsid w:val="2AE2755E"/>
    <w:rsid w:val="2AEB5058"/>
    <w:rsid w:val="2AF0296C"/>
    <w:rsid w:val="2AF2E5EC"/>
    <w:rsid w:val="2AF5341F"/>
    <w:rsid w:val="2AFB0897"/>
    <w:rsid w:val="2B08E603"/>
    <w:rsid w:val="2B10B65B"/>
    <w:rsid w:val="2B12AD0B"/>
    <w:rsid w:val="2B267CE1"/>
    <w:rsid w:val="2B28F91C"/>
    <w:rsid w:val="2B293F4F"/>
    <w:rsid w:val="2B2A9D3B"/>
    <w:rsid w:val="2B2AE911"/>
    <w:rsid w:val="2B3FDC6F"/>
    <w:rsid w:val="2B440839"/>
    <w:rsid w:val="2B47DB03"/>
    <w:rsid w:val="2B4D551D"/>
    <w:rsid w:val="2B6C58FB"/>
    <w:rsid w:val="2B6E40AC"/>
    <w:rsid w:val="2B7412CE"/>
    <w:rsid w:val="2B7D8FEF"/>
    <w:rsid w:val="2B7EBCF7"/>
    <w:rsid w:val="2B813AFE"/>
    <w:rsid w:val="2B8906C6"/>
    <w:rsid w:val="2B8D4794"/>
    <w:rsid w:val="2B954400"/>
    <w:rsid w:val="2BA22F23"/>
    <w:rsid w:val="2BB21C0D"/>
    <w:rsid w:val="2BB4FD91"/>
    <w:rsid w:val="2BB7D164"/>
    <w:rsid w:val="2BC0EF8A"/>
    <w:rsid w:val="2BCD6D29"/>
    <w:rsid w:val="2BD2720F"/>
    <w:rsid w:val="2BDAA744"/>
    <w:rsid w:val="2BE3F1E4"/>
    <w:rsid w:val="2BEE7A37"/>
    <w:rsid w:val="2BF4651D"/>
    <w:rsid w:val="2C00742E"/>
    <w:rsid w:val="2C1514BC"/>
    <w:rsid w:val="2C157D6C"/>
    <w:rsid w:val="2C15A642"/>
    <w:rsid w:val="2C18712D"/>
    <w:rsid w:val="2C2CBF11"/>
    <w:rsid w:val="2C351F18"/>
    <w:rsid w:val="2C3AD887"/>
    <w:rsid w:val="2C3FAD09"/>
    <w:rsid w:val="2C4DD948"/>
    <w:rsid w:val="2C5E66B6"/>
    <w:rsid w:val="2C618D3D"/>
    <w:rsid w:val="2C639DE7"/>
    <w:rsid w:val="2C70528B"/>
    <w:rsid w:val="2C7777F8"/>
    <w:rsid w:val="2C790A35"/>
    <w:rsid w:val="2C83ED0E"/>
    <w:rsid w:val="2C95C16A"/>
    <w:rsid w:val="2CAA2D1F"/>
    <w:rsid w:val="2CAEB448"/>
    <w:rsid w:val="2CB289A2"/>
    <w:rsid w:val="2CB62207"/>
    <w:rsid w:val="2CC0F80B"/>
    <w:rsid w:val="2CC53C73"/>
    <w:rsid w:val="2CDE8E2A"/>
    <w:rsid w:val="2CE9257E"/>
    <w:rsid w:val="2CEDCA57"/>
    <w:rsid w:val="2CF1B351"/>
    <w:rsid w:val="2CFA6E9E"/>
    <w:rsid w:val="2CFC66D2"/>
    <w:rsid w:val="2CFCD8FF"/>
    <w:rsid w:val="2D092FBC"/>
    <w:rsid w:val="2D0ABE3E"/>
    <w:rsid w:val="2D166E02"/>
    <w:rsid w:val="2D173650"/>
    <w:rsid w:val="2D1A8D58"/>
    <w:rsid w:val="2D23E25F"/>
    <w:rsid w:val="2D24A551"/>
    <w:rsid w:val="2D28084B"/>
    <w:rsid w:val="2D2CEC15"/>
    <w:rsid w:val="2D3633BC"/>
    <w:rsid w:val="2D39938B"/>
    <w:rsid w:val="2D3B8659"/>
    <w:rsid w:val="2D3D8305"/>
    <w:rsid w:val="2D4476C2"/>
    <w:rsid w:val="2D6374EC"/>
    <w:rsid w:val="2D67FC8D"/>
    <w:rsid w:val="2D738C9C"/>
    <w:rsid w:val="2D73C3B4"/>
    <w:rsid w:val="2D79B78E"/>
    <w:rsid w:val="2D79E7A1"/>
    <w:rsid w:val="2D838EDE"/>
    <w:rsid w:val="2D8703CA"/>
    <w:rsid w:val="2D8CD39E"/>
    <w:rsid w:val="2D8E7C82"/>
    <w:rsid w:val="2D904045"/>
    <w:rsid w:val="2D9C1E6D"/>
    <w:rsid w:val="2D9D097D"/>
    <w:rsid w:val="2DA2BC39"/>
    <w:rsid w:val="2DA919DE"/>
    <w:rsid w:val="2DB81689"/>
    <w:rsid w:val="2DB81A52"/>
    <w:rsid w:val="2DBF1BA0"/>
    <w:rsid w:val="2DC5E08D"/>
    <w:rsid w:val="2DC7A91F"/>
    <w:rsid w:val="2DCA13D3"/>
    <w:rsid w:val="2DCAC63E"/>
    <w:rsid w:val="2DCAE8C0"/>
    <w:rsid w:val="2DDE3FF1"/>
    <w:rsid w:val="2DE14686"/>
    <w:rsid w:val="2DE59FB5"/>
    <w:rsid w:val="2DE92DDE"/>
    <w:rsid w:val="2DFF4AF4"/>
    <w:rsid w:val="2E0286AA"/>
    <w:rsid w:val="2E03A4D5"/>
    <w:rsid w:val="2E0A3AEA"/>
    <w:rsid w:val="2E2F717C"/>
    <w:rsid w:val="2E3F0684"/>
    <w:rsid w:val="2E43C3D2"/>
    <w:rsid w:val="2E47003D"/>
    <w:rsid w:val="2E4A3187"/>
    <w:rsid w:val="2E4A84A9"/>
    <w:rsid w:val="2E4B5B06"/>
    <w:rsid w:val="2E505CD9"/>
    <w:rsid w:val="2E518683"/>
    <w:rsid w:val="2E528C02"/>
    <w:rsid w:val="2E549651"/>
    <w:rsid w:val="2E559312"/>
    <w:rsid w:val="2E5DC68A"/>
    <w:rsid w:val="2E5ED64E"/>
    <w:rsid w:val="2E60E011"/>
    <w:rsid w:val="2E733101"/>
    <w:rsid w:val="2E736B24"/>
    <w:rsid w:val="2E787A37"/>
    <w:rsid w:val="2E7C79A9"/>
    <w:rsid w:val="2E7CAB7F"/>
    <w:rsid w:val="2E7ED988"/>
    <w:rsid w:val="2E846F60"/>
    <w:rsid w:val="2E86ADB2"/>
    <w:rsid w:val="2E894391"/>
    <w:rsid w:val="2E922F82"/>
    <w:rsid w:val="2E9BFB24"/>
    <w:rsid w:val="2EA5001D"/>
    <w:rsid w:val="2EB1C13F"/>
    <w:rsid w:val="2EB65DB9"/>
    <w:rsid w:val="2EBEABB3"/>
    <w:rsid w:val="2EC31ACB"/>
    <w:rsid w:val="2ECC996E"/>
    <w:rsid w:val="2EE4586A"/>
    <w:rsid w:val="2EE9C83E"/>
    <w:rsid w:val="2EF8904C"/>
    <w:rsid w:val="2F076F77"/>
    <w:rsid w:val="2F0ADED3"/>
    <w:rsid w:val="2F0BBA74"/>
    <w:rsid w:val="2F1A0D7D"/>
    <w:rsid w:val="2F3096D0"/>
    <w:rsid w:val="2F3A22AB"/>
    <w:rsid w:val="2F5337D5"/>
    <w:rsid w:val="2F5BD36C"/>
    <w:rsid w:val="2F5E6A8E"/>
    <w:rsid w:val="2F65399D"/>
    <w:rsid w:val="2F66A802"/>
    <w:rsid w:val="2F67EB1F"/>
    <w:rsid w:val="2F6D1310"/>
    <w:rsid w:val="2F70E6E6"/>
    <w:rsid w:val="2F70EA5D"/>
    <w:rsid w:val="2F827AD6"/>
    <w:rsid w:val="2F84F9B5"/>
    <w:rsid w:val="2FAE5EFE"/>
    <w:rsid w:val="2FB01BB3"/>
    <w:rsid w:val="2FB55C9E"/>
    <w:rsid w:val="2FBB8696"/>
    <w:rsid w:val="2FBDD6C3"/>
    <w:rsid w:val="2FC958B9"/>
    <w:rsid w:val="2FD65299"/>
    <w:rsid w:val="2FDDAA0D"/>
    <w:rsid w:val="2FF7684C"/>
    <w:rsid w:val="2FF8CBDE"/>
    <w:rsid w:val="2FFB4AA4"/>
    <w:rsid w:val="2FFD857D"/>
    <w:rsid w:val="3000CE8E"/>
    <w:rsid w:val="300726C1"/>
    <w:rsid w:val="300B86EE"/>
    <w:rsid w:val="30161C28"/>
    <w:rsid w:val="30173BC6"/>
    <w:rsid w:val="3022B504"/>
    <w:rsid w:val="30242B37"/>
    <w:rsid w:val="30247AA5"/>
    <w:rsid w:val="302584F8"/>
    <w:rsid w:val="3028F9D6"/>
    <w:rsid w:val="302FA9A1"/>
    <w:rsid w:val="3037CB85"/>
    <w:rsid w:val="303A1866"/>
    <w:rsid w:val="303BF07D"/>
    <w:rsid w:val="303D617C"/>
    <w:rsid w:val="303ECAFC"/>
    <w:rsid w:val="3053545D"/>
    <w:rsid w:val="3064656F"/>
    <w:rsid w:val="30647B87"/>
    <w:rsid w:val="306DD47E"/>
    <w:rsid w:val="306E4C26"/>
    <w:rsid w:val="3075513D"/>
    <w:rsid w:val="3075FFE9"/>
    <w:rsid w:val="3079B750"/>
    <w:rsid w:val="307DD8A3"/>
    <w:rsid w:val="307DF7F4"/>
    <w:rsid w:val="3081A15B"/>
    <w:rsid w:val="3093AB97"/>
    <w:rsid w:val="30965D07"/>
    <w:rsid w:val="30A06038"/>
    <w:rsid w:val="30A0DCE5"/>
    <w:rsid w:val="30AD9CC5"/>
    <w:rsid w:val="30B5E195"/>
    <w:rsid w:val="30B9E41A"/>
    <w:rsid w:val="30BA96E0"/>
    <w:rsid w:val="30C307F1"/>
    <w:rsid w:val="30C31B9D"/>
    <w:rsid w:val="30CFC632"/>
    <w:rsid w:val="30D7F786"/>
    <w:rsid w:val="30D9E36D"/>
    <w:rsid w:val="30E06C0B"/>
    <w:rsid w:val="30E1FC0B"/>
    <w:rsid w:val="30E21F56"/>
    <w:rsid w:val="30E2F252"/>
    <w:rsid w:val="30EE28E5"/>
    <w:rsid w:val="30FEC4C1"/>
    <w:rsid w:val="310DEE1C"/>
    <w:rsid w:val="310FB8F4"/>
    <w:rsid w:val="312240B1"/>
    <w:rsid w:val="312BE996"/>
    <w:rsid w:val="313825EE"/>
    <w:rsid w:val="31399B47"/>
    <w:rsid w:val="3140AD49"/>
    <w:rsid w:val="314BBB05"/>
    <w:rsid w:val="31524E13"/>
    <w:rsid w:val="316475A3"/>
    <w:rsid w:val="316BD34C"/>
    <w:rsid w:val="316DD438"/>
    <w:rsid w:val="316FF277"/>
    <w:rsid w:val="31727D92"/>
    <w:rsid w:val="3187FD9B"/>
    <w:rsid w:val="318C1566"/>
    <w:rsid w:val="318F9A38"/>
    <w:rsid w:val="31930174"/>
    <w:rsid w:val="31949FD8"/>
    <w:rsid w:val="3195D1A9"/>
    <w:rsid w:val="31A46970"/>
    <w:rsid w:val="31A82CFC"/>
    <w:rsid w:val="31AB0BE6"/>
    <w:rsid w:val="31B01A82"/>
    <w:rsid w:val="31B2DC57"/>
    <w:rsid w:val="31B967D3"/>
    <w:rsid w:val="31BB6F6D"/>
    <w:rsid w:val="31BE8EDF"/>
    <w:rsid w:val="31C57C9C"/>
    <w:rsid w:val="31C71DA9"/>
    <w:rsid w:val="31CA11D2"/>
    <w:rsid w:val="31D1FCDC"/>
    <w:rsid w:val="31D21492"/>
    <w:rsid w:val="31DCA0DF"/>
    <w:rsid w:val="31DF15CF"/>
    <w:rsid w:val="31E6E8D9"/>
    <w:rsid w:val="31F030A6"/>
    <w:rsid w:val="31F8484A"/>
    <w:rsid w:val="31FCF916"/>
    <w:rsid w:val="31FEB18D"/>
    <w:rsid w:val="32048584"/>
    <w:rsid w:val="32120909"/>
    <w:rsid w:val="32167B49"/>
    <w:rsid w:val="3220F7AA"/>
    <w:rsid w:val="3224449A"/>
    <w:rsid w:val="322DD562"/>
    <w:rsid w:val="323B6DB0"/>
    <w:rsid w:val="323D6A83"/>
    <w:rsid w:val="323DC44A"/>
    <w:rsid w:val="3246E738"/>
    <w:rsid w:val="324ABF30"/>
    <w:rsid w:val="324CDF30"/>
    <w:rsid w:val="324EF514"/>
    <w:rsid w:val="32639C09"/>
    <w:rsid w:val="3263F5D3"/>
    <w:rsid w:val="326A2E41"/>
    <w:rsid w:val="3274C52B"/>
    <w:rsid w:val="3277808D"/>
    <w:rsid w:val="3284BEF0"/>
    <w:rsid w:val="328CF044"/>
    <w:rsid w:val="328EAE69"/>
    <w:rsid w:val="32A8DFE6"/>
    <w:rsid w:val="32D08E87"/>
    <w:rsid w:val="32E68AC1"/>
    <w:rsid w:val="32F5EB9B"/>
    <w:rsid w:val="32F8CCF2"/>
    <w:rsid w:val="32FACCB3"/>
    <w:rsid w:val="32FD439B"/>
    <w:rsid w:val="33078A1E"/>
    <w:rsid w:val="3319AF48"/>
    <w:rsid w:val="3324E863"/>
    <w:rsid w:val="332BC6C4"/>
    <w:rsid w:val="332CAC6B"/>
    <w:rsid w:val="332F30A3"/>
    <w:rsid w:val="333D6018"/>
    <w:rsid w:val="333F4997"/>
    <w:rsid w:val="334CC140"/>
    <w:rsid w:val="33586702"/>
    <w:rsid w:val="335C5096"/>
    <w:rsid w:val="33668627"/>
    <w:rsid w:val="3367648B"/>
    <w:rsid w:val="3369E8B6"/>
    <w:rsid w:val="33760A94"/>
    <w:rsid w:val="3378C7D7"/>
    <w:rsid w:val="337BEF56"/>
    <w:rsid w:val="337CC514"/>
    <w:rsid w:val="3381779C"/>
    <w:rsid w:val="3382F3FF"/>
    <w:rsid w:val="33877917"/>
    <w:rsid w:val="33886E1A"/>
    <w:rsid w:val="3389CEDC"/>
    <w:rsid w:val="339E8B92"/>
    <w:rsid w:val="33A05BD0"/>
    <w:rsid w:val="33A15A00"/>
    <w:rsid w:val="33A75941"/>
    <w:rsid w:val="33C62202"/>
    <w:rsid w:val="33C9A5C3"/>
    <w:rsid w:val="33D660CB"/>
    <w:rsid w:val="33D800FA"/>
    <w:rsid w:val="33EB1EC9"/>
    <w:rsid w:val="33ECBD6D"/>
    <w:rsid w:val="33F666A2"/>
    <w:rsid w:val="33F79443"/>
    <w:rsid w:val="33FAEBE4"/>
    <w:rsid w:val="34011904"/>
    <w:rsid w:val="340BAA08"/>
    <w:rsid w:val="340C65FC"/>
    <w:rsid w:val="340E2A13"/>
    <w:rsid w:val="3416D950"/>
    <w:rsid w:val="341C5FAB"/>
    <w:rsid w:val="341E97F3"/>
    <w:rsid w:val="342217F7"/>
    <w:rsid w:val="3427D346"/>
    <w:rsid w:val="342A5DA1"/>
    <w:rsid w:val="342C9035"/>
    <w:rsid w:val="34340948"/>
    <w:rsid w:val="343EB08F"/>
    <w:rsid w:val="344892A9"/>
    <w:rsid w:val="3450AC8E"/>
    <w:rsid w:val="345458E8"/>
    <w:rsid w:val="3457D3D7"/>
    <w:rsid w:val="345D8E95"/>
    <w:rsid w:val="3463D016"/>
    <w:rsid w:val="34657EFC"/>
    <w:rsid w:val="34670FCB"/>
    <w:rsid w:val="346B6FA0"/>
    <w:rsid w:val="346BB58E"/>
    <w:rsid w:val="34712776"/>
    <w:rsid w:val="34788F86"/>
    <w:rsid w:val="3479736B"/>
    <w:rsid w:val="348C74D2"/>
    <w:rsid w:val="348E25A4"/>
    <w:rsid w:val="349DE865"/>
    <w:rsid w:val="34A2DE53"/>
    <w:rsid w:val="34A3FBB4"/>
    <w:rsid w:val="34AFBEF6"/>
    <w:rsid w:val="34B39459"/>
    <w:rsid w:val="34B8C22F"/>
    <w:rsid w:val="34B987A8"/>
    <w:rsid w:val="34BF9E5D"/>
    <w:rsid w:val="34C09A10"/>
    <w:rsid w:val="34D1CB57"/>
    <w:rsid w:val="34D2A178"/>
    <w:rsid w:val="34D44F62"/>
    <w:rsid w:val="34D48EB6"/>
    <w:rsid w:val="34DB0F06"/>
    <w:rsid w:val="34DBF056"/>
    <w:rsid w:val="34E3E087"/>
    <w:rsid w:val="34EB2E45"/>
    <w:rsid w:val="34EC4BED"/>
    <w:rsid w:val="34ED4416"/>
    <w:rsid w:val="34EFA7A2"/>
    <w:rsid w:val="34F3DA89"/>
    <w:rsid w:val="34F43763"/>
    <w:rsid w:val="34FB1944"/>
    <w:rsid w:val="34FD46DB"/>
    <w:rsid w:val="34FE975A"/>
    <w:rsid w:val="350611FB"/>
    <w:rsid w:val="350E0CE8"/>
    <w:rsid w:val="351B6929"/>
    <w:rsid w:val="35202E85"/>
    <w:rsid w:val="3520533E"/>
    <w:rsid w:val="352C3473"/>
    <w:rsid w:val="352DED37"/>
    <w:rsid w:val="353B20EB"/>
    <w:rsid w:val="35402FC0"/>
    <w:rsid w:val="354145A1"/>
    <w:rsid w:val="35445030"/>
    <w:rsid w:val="354E1554"/>
    <w:rsid w:val="354E6EE5"/>
    <w:rsid w:val="3567D1D0"/>
    <w:rsid w:val="356E6410"/>
    <w:rsid w:val="3573423B"/>
    <w:rsid w:val="35750834"/>
    <w:rsid w:val="357C81FD"/>
    <w:rsid w:val="3584B0EC"/>
    <w:rsid w:val="35854D81"/>
    <w:rsid w:val="35894880"/>
    <w:rsid w:val="358ED11F"/>
    <w:rsid w:val="35AB1443"/>
    <w:rsid w:val="35AB3636"/>
    <w:rsid w:val="35B26E48"/>
    <w:rsid w:val="35B2E794"/>
    <w:rsid w:val="35B7656C"/>
    <w:rsid w:val="35BDD9FA"/>
    <w:rsid w:val="35C32C37"/>
    <w:rsid w:val="35DAE822"/>
    <w:rsid w:val="35DF3F2E"/>
    <w:rsid w:val="35DFE940"/>
    <w:rsid w:val="35E37C5B"/>
    <w:rsid w:val="35EBAE53"/>
    <w:rsid w:val="35F03B70"/>
    <w:rsid w:val="35F25609"/>
    <w:rsid w:val="35F3A438"/>
    <w:rsid w:val="35F528DB"/>
    <w:rsid w:val="35F9F294"/>
    <w:rsid w:val="36077979"/>
    <w:rsid w:val="3614569A"/>
    <w:rsid w:val="361A87F3"/>
    <w:rsid w:val="361AAFB5"/>
    <w:rsid w:val="361FF1D9"/>
    <w:rsid w:val="362247F2"/>
    <w:rsid w:val="3624A15E"/>
    <w:rsid w:val="3625BDDB"/>
    <w:rsid w:val="362B7121"/>
    <w:rsid w:val="362F44E1"/>
    <w:rsid w:val="362FBFB7"/>
    <w:rsid w:val="3637E6C6"/>
    <w:rsid w:val="363862D8"/>
    <w:rsid w:val="3640438B"/>
    <w:rsid w:val="3642F580"/>
    <w:rsid w:val="364B375D"/>
    <w:rsid w:val="364FA2CA"/>
    <w:rsid w:val="36511E77"/>
    <w:rsid w:val="3657B57F"/>
    <w:rsid w:val="365B6EBE"/>
    <w:rsid w:val="36653B40"/>
    <w:rsid w:val="3667944E"/>
    <w:rsid w:val="36694AFC"/>
    <w:rsid w:val="366D81A6"/>
    <w:rsid w:val="367480E8"/>
    <w:rsid w:val="36760056"/>
    <w:rsid w:val="3678FE07"/>
    <w:rsid w:val="367B9E1F"/>
    <w:rsid w:val="367D8E42"/>
    <w:rsid w:val="3684ACBE"/>
    <w:rsid w:val="368E9A78"/>
    <w:rsid w:val="36945576"/>
    <w:rsid w:val="36994962"/>
    <w:rsid w:val="36A70D09"/>
    <w:rsid w:val="36B124ED"/>
    <w:rsid w:val="36B49CBF"/>
    <w:rsid w:val="36BAEFF1"/>
    <w:rsid w:val="36BCD64F"/>
    <w:rsid w:val="36BD1C8A"/>
    <w:rsid w:val="36C39680"/>
    <w:rsid w:val="36C86C26"/>
    <w:rsid w:val="36CF365F"/>
    <w:rsid w:val="36CFEDD2"/>
    <w:rsid w:val="36D82DD8"/>
    <w:rsid w:val="36D9377F"/>
    <w:rsid w:val="36DD1602"/>
    <w:rsid w:val="36E01B5E"/>
    <w:rsid w:val="36E54731"/>
    <w:rsid w:val="36E727D0"/>
    <w:rsid w:val="36E99C49"/>
    <w:rsid w:val="36EC18B5"/>
    <w:rsid w:val="36F15B38"/>
    <w:rsid w:val="36F7B038"/>
    <w:rsid w:val="36F8597C"/>
    <w:rsid w:val="3701777A"/>
    <w:rsid w:val="3704D1E7"/>
    <w:rsid w:val="3714DBCF"/>
    <w:rsid w:val="371D093F"/>
    <w:rsid w:val="37271A89"/>
    <w:rsid w:val="37284721"/>
    <w:rsid w:val="37330D1C"/>
    <w:rsid w:val="3735A011"/>
    <w:rsid w:val="373B3F38"/>
    <w:rsid w:val="37433E4A"/>
    <w:rsid w:val="37486F84"/>
    <w:rsid w:val="3753B6E7"/>
    <w:rsid w:val="37571FC1"/>
    <w:rsid w:val="3758328C"/>
    <w:rsid w:val="3759D8F6"/>
    <w:rsid w:val="375C45C8"/>
    <w:rsid w:val="375D9CAC"/>
    <w:rsid w:val="3760BCEF"/>
    <w:rsid w:val="376F7A0D"/>
    <w:rsid w:val="3773D3C2"/>
    <w:rsid w:val="377AF26B"/>
    <w:rsid w:val="378946BD"/>
    <w:rsid w:val="378D69CD"/>
    <w:rsid w:val="378F7499"/>
    <w:rsid w:val="3791D376"/>
    <w:rsid w:val="3792BD8D"/>
    <w:rsid w:val="3798E247"/>
    <w:rsid w:val="37A935D5"/>
    <w:rsid w:val="37C04C07"/>
    <w:rsid w:val="37C71FBD"/>
    <w:rsid w:val="37D688DB"/>
    <w:rsid w:val="37E0F5A4"/>
    <w:rsid w:val="37E6A9C6"/>
    <w:rsid w:val="37F50978"/>
    <w:rsid w:val="37F93207"/>
    <w:rsid w:val="3802A1C6"/>
    <w:rsid w:val="380684F0"/>
    <w:rsid w:val="3807C257"/>
    <w:rsid w:val="380855A0"/>
    <w:rsid w:val="380AC845"/>
    <w:rsid w:val="380C0261"/>
    <w:rsid w:val="380E92CE"/>
    <w:rsid w:val="3816E99C"/>
    <w:rsid w:val="381B1005"/>
    <w:rsid w:val="382B7B4B"/>
    <w:rsid w:val="383096DD"/>
    <w:rsid w:val="383A0AFF"/>
    <w:rsid w:val="38415616"/>
    <w:rsid w:val="3842DD6A"/>
    <w:rsid w:val="3845DA30"/>
    <w:rsid w:val="3848D89B"/>
    <w:rsid w:val="384C0BD3"/>
    <w:rsid w:val="3850299A"/>
    <w:rsid w:val="3857B05C"/>
    <w:rsid w:val="385B3485"/>
    <w:rsid w:val="385EA825"/>
    <w:rsid w:val="38628C31"/>
    <w:rsid w:val="3863C7CE"/>
    <w:rsid w:val="386624EE"/>
    <w:rsid w:val="38687DAE"/>
    <w:rsid w:val="386A0F2F"/>
    <w:rsid w:val="387396AA"/>
    <w:rsid w:val="3874CB23"/>
    <w:rsid w:val="3876685C"/>
    <w:rsid w:val="38768205"/>
    <w:rsid w:val="3887DAAA"/>
    <w:rsid w:val="3890ACAB"/>
    <w:rsid w:val="389C78EB"/>
    <w:rsid w:val="38A31405"/>
    <w:rsid w:val="38B0E5EA"/>
    <w:rsid w:val="38B1C0D4"/>
    <w:rsid w:val="38B969E8"/>
    <w:rsid w:val="38C28476"/>
    <w:rsid w:val="38C6AEC2"/>
    <w:rsid w:val="38C6E496"/>
    <w:rsid w:val="38CA3F34"/>
    <w:rsid w:val="38D4DC6B"/>
    <w:rsid w:val="38D7BD30"/>
    <w:rsid w:val="38DB2926"/>
    <w:rsid w:val="38DF0EAB"/>
    <w:rsid w:val="38F2E2FB"/>
    <w:rsid w:val="38F89C6E"/>
    <w:rsid w:val="38FD6842"/>
    <w:rsid w:val="38FE9B2D"/>
    <w:rsid w:val="390BAF0D"/>
    <w:rsid w:val="3912744A"/>
    <w:rsid w:val="3918ED00"/>
    <w:rsid w:val="3921CCC4"/>
    <w:rsid w:val="392F089F"/>
    <w:rsid w:val="393511B3"/>
    <w:rsid w:val="39486BD2"/>
    <w:rsid w:val="39489C9E"/>
    <w:rsid w:val="3949385A"/>
    <w:rsid w:val="394CE48E"/>
    <w:rsid w:val="394FCF2C"/>
    <w:rsid w:val="39620B1E"/>
    <w:rsid w:val="3968AF5B"/>
    <w:rsid w:val="396F9B7F"/>
    <w:rsid w:val="3982B5E1"/>
    <w:rsid w:val="39830917"/>
    <w:rsid w:val="39839BC7"/>
    <w:rsid w:val="3985BC7B"/>
    <w:rsid w:val="3992ACD3"/>
    <w:rsid w:val="39986BCD"/>
    <w:rsid w:val="399B078E"/>
    <w:rsid w:val="39A19E29"/>
    <w:rsid w:val="39A9747E"/>
    <w:rsid w:val="39B1ED9C"/>
    <w:rsid w:val="39C39D93"/>
    <w:rsid w:val="39C74BAC"/>
    <w:rsid w:val="39CF6BB8"/>
    <w:rsid w:val="39D33EDC"/>
    <w:rsid w:val="39D9F463"/>
    <w:rsid w:val="39DCA399"/>
    <w:rsid w:val="39E4FF19"/>
    <w:rsid w:val="39EA6C19"/>
    <w:rsid w:val="39EB8F8A"/>
    <w:rsid w:val="39F21F58"/>
    <w:rsid w:val="39FA7886"/>
    <w:rsid w:val="39FCED65"/>
    <w:rsid w:val="39FE708B"/>
    <w:rsid w:val="3A0521C8"/>
    <w:rsid w:val="3A163504"/>
    <w:rsid w:val="3A16C570"/>
    <w:rsid w:val="3A198E2F"/>
    <w:rsid w:val="3A19D6E2"/>
    <w:rsid w:val="3A272905"/>
    <w:rsid w:val="3A3B42F3"/>
    <w:rsid w:val="3A558591"/>
    <w:rsid w:val="3A58AF60"/>
    <w:rsid w:val="3A673F71"/>
    <w:rsid w:val="3A6A35A4"/>
    <w:rsid w:val="3A7844F0"/>
    <w:rsid w:val="3A7FD710"/>
    <w:rsid w:val="3A809E89"/>
    <w:rsid w:val="3A885985"/>
    <w:rsid w:val="3AADFCFE"/>
    <w:rsid w:val="3AAF290D"/>
    <w:rsid w:val="3AC150C9"/>
    <w:rsid w:val="3AC32EAB"/>
    <w:rsid w:val="3AC39A94"/>
    <w:rsid w:val="3AC7155B"/>
    <w:rsid w:val="3AD1538C"/>
    <w:rsid w:val="3ADDE071"/>
    <w:rsid w:val="3AE2489D"/>
    <w:rsid w:val="3AE9FCD0"/>
    <w:rsid w:val="3AECE4BD"/>
    <w:rsid w:val="3AEF515A"/>
    <w:rsid w:val="3AF38368"/>
    <w:rsid w:val="3AF48F5A"/>
    <w:rsid w:val="3B024170"/>
    <w:rsid w:val="3B05F3EB"/>
    <w:rsid w:val="3B0D20B1"/>
    <w:rsid w:val="3B187B91"/>
    <w:rsid w:val="3B231972"/>
    <w:rsid w:val="3B252215"/>
    <w:rsid w:val="3B3CFEBE"/>
    <w:rsid w:val="3B401562"/>
    <w:rsid w:val="3B42F2F7"/>
    <w:rsid w:val="3B463D13"/>
    <w:rsid w:val="3B563BF3"/>
    <w:rsid w:val="3B58BED5"/>
    <w:rsid w:val="3B59CCF0"/>
    <w:rsid w:val="3B5A71A6"/>
    <w:rsid w:val="3B60FF2E"/>
    <w:rsid w:val="3B631C0D"/>
    <w:rsid w:val="3B63DD3F"/>
    <w:rsid w:val="3B7323BE"/>
    <w:rsid w:val="3B73F649"/>
    <w:rsid w:val="3B7518F6"/>
    <w:rsid w:val="3B7DDE96"/>
    <w:rsid w:val="3B7E4A3A"/>
    <w:rsid w:val="3B8272C7"/>
    <w:rsid w:val="3B8E6686"/>
    <w:rsid w:val="3B93C47E"/>
    <w:rsid w:val="3B9DC556"/>
    <w:rsid w:val="3BA3293F"/>
    <w:rsid w:val="3BA37F67"/>
    <w:rsid w:val="3BA71816"/>
    <w:rsid w:val="3BB1C7EE"/>
    <w:rsid w:val="3BB852ED"/>
    <w:rsid w:val="3BC0C9FA"/>
    <w:rsid w:val="3BC36DDA"/>
    <w:rsid w:val="3BC6EE5B"/>
    <w:rsid w:val="3BCB26E0"/>
    <w:rsid w:val="3BCCA815"/>
    <w:rsid w:val="3BD1A67A"/>
    <w:rsid w:val="3BD2F182"/>
    <w:rsid w:val="3BD826A5"/>
    <w:rsid w:val="3BDF3A77"/>
    <w:rsid w:val="3BE4BF81"/>
    <w:rsid w:val="3BEA3D7C"/>
    <w:rsid w:val="3BF155F2"/>
    <w:rsid w:val="3BF8174A"/>
    <w:rsid w:val="3BF9A18B"/>
    <w:rsid w:val="3BFB1725"/>
    <w:rsid w:val="3BFC5C3B"/>
    <w:rsid w:val="3BFD13B4"/>
    <w:rsid w:val="3BFFDB91"/>
    <w:rsid w:val="3C0290C9"/>
    <w:rsid w:val="3C041240"/>
    <w:rsid w:val="3C060456"/>
    <w:rsid w:val="3C06708B"/>
    <w:rsid w:val="3C08C2D8"/>
    <w:rsid w:val="3C0A93AE"/>
    <w:rsid w:val="3C0BAEE0"/>
    <w:rsid w:val="3C10AD08"/>
    <w:rsid w:val="3C1777E1"/>
    <w:rsid w:val="3C18F29E"/>
    <w:rsid w:val="3C231EB2"/>
    <w:rsid w:val="3C27711A"/>
    <w:rsid w:val="3C29A9D8"/>
    <w:rsid w:val="3C2C1C58"/>
    <w:rsid w:val="3C33346E"/>
    <w:rsid w:val="3C353F0D"/>
    <w:rsid w:val="3C3736DD"/>
    <w:rsid w:val="3C39846C"/>
    <w:rsid w:val="3C489A85"/>
    <w:rsid w:val="3C4B6C63"/>
    <w:rsid w:val="3C54BB75"/>
    <w:rsid w:val="3C59352E"/>
    <w:rsid w:val="3C5DF47B"/>
    <w:rsid w:val="3C61CB09"/>
    <w:rsid w:val="3C74A6DF"/>
    <w:rsid w:val="3C80030E"/>
    <w:rsid w:val="3C87EF86"/>
    <w:rsid w:val="3C9847F8"/>
    <w:rsid w:val="3C9E7221"/>
    <w:rsid w:val="3CBCF5F0"/>
    <w:rsid w:val="3CBEE44E"/>
    <w:rsid w:val="3CCCFB0D"/>
    <w:rsid w:val="3CD4307D"/>
    <w:rsid w:val="3CD7813E"/>
    <w:rsid w:val="3CDBD710"/>
    <w:rsid w:val="3CEADFA3"/>
    <w:rsid w:val="3CEE992F"/>
    <w:rsid w:val="3CF2CD29"/>
    <w:rsid w:val="3CF45248"/>
    <w:rsid w:val="3CF64207"/>
    <w:rsid w:val="3CFFAFF9"/>
    <w:rsid w:val="3D0968BD"/>
    <w:rsid w:val="3D0D6B39"/>
    <w:rsid w:val="3D164E8D"/>
    <w:rsid w:val="3D2C3958"/>
    <w:rsid w:val="3D2DF47F"/>
    <w:rsid w:val="3D2F2BB3"/>
    <w:rsid w:val="3D301EDF"/>
    <w:rsid w:val="3D309BED"/>
    <w:rsid w:val="3D3CCC47"/>
    <w:rsid w:val="3D42F415"/>
    <w:rsid w:val="3D456DD8"/>
    <w:rsid w:val="3D478C54"/>
    <w:rsid w:val="3D4902C7"/>
    <w:rsid w:val="3D4A0399"/>
    <w:rsid w:val="3D4A54DA"/>
    <w:rsid w:val="3D4AD593"/>
    <w:rsid w:val="3D58E24C"/>
    <w:rsid w:val="3D78758F"/>
    <w:rsid w:val="3D7E2057"/>
    <w:rsid w:val="3D83F7E1"/>
    <w:rsid w:val="3D890468"/>
    <w:rsid w:val="3D900241"/>
    <w:rsid w:val="3D90355E"/>
    <w:rsid w:val="3D9571EC"/>
    <w:rsid w:val="3D9A0419"/>
    <w:rsid w:val="3D9CFFC5"/>
    <w:rsid w:val="3DA128B0"/>
    <w:rsid w:val="3DA58F4B"/>
    <w:rsid w:val="3DA8AD2D"/>
    <w:rsid w:val="3DAED152"/>
    <w:rsid w:val="3DB34842"/>
    <w:rsid w:val="3DB50883"/>
    <w:rsid w:val="3DB61E2B"/>
    <w:rsid w:val="3DBDBB96"/>
    <w:rsid w:val="3DC359E6"/>
    <w:rsid w:val="3DC38865"/>
    <w:rsid w:val="3DC77197"/>
    <w:rsid w:val="3DD6D149"/>
    <w:rsid w:val="3DDB3B5E"/>
    <w:rsid w:val="3DF0E923"/>
    <w:rsid w:val="3DFA0811"/>
    <w:rsid w:val="3DFC72B0"/>
    <w:rsid w:val="3DFD6A05"/>
    <w:rsid w:val="3E127047"/>
    <w:rsid w:val="3E206242"/>
    <w:rsid w:val="3E22D6DC"/>
    <w:rsid w:val="3E247415"/>
    <w:rsid w:val="3E248A64"/>
    <w:rsid w:val="3E2E31AE"/>
    <w:rsid w:val="3E3A28B9"/>
    <w:rsid w:val="3E3D1F3F"/>
    <w:rsid w:val="3E404277"/>
    <w:rsid w:val="3E418A05"/>
    <w:rsid w:val="3E48B22B"/>
    <w:rsid w:val="3E4F6060"/>
    <w:rsid w:val="3E569215"/>
    <w:rsid w:val="3E619A3D"/>
    <w:rsid w:val="3E6533EA"/>
    <w:rsid w:val="3E66726D"/>
    <w:rsid w:val="3E7BF451"/>
    <w:rsid w:val="3E86B004"/>
    <w:rsid w:val="3E8728FE"/>
    <w:rsid w:val="3E8A2D6B"/>
    <w:rsid w:val="3E918D19"/>
    <w:rsid w:val="3E9B3E11"/>
    <w:rsid w:val="3EA1FB8A"/>
    <w:rsid w:val="3EA25F66"/>
    <w:rsid w:val="3EA642C1"/>
    <w:rsid w:val="3EB21EEE"/>
    <w:rsid w:val="3EBC97AE"/>
    <w:rsid w:val="3EBEB36B"/>
    <w:rsid w:val="3EC567AA"/>
    <w:rsid w:val="3ECDE9A9"/>
    <w:rsid w:val="3ED6CB52"/>
    <w:rsid w:val="3EE80980"/>
    <w:rsid w:val="3EECF89F"/>
    <w:rsid w:val="3EEF33AA"/>
    <w:rsid w:val="3EEFBA09"/>
    <w:rsid w:val="3EF27910"/>
    <w:rsid w:val="3EFA0BE5"/>
    <w:rsid w:val="3F02C7A2"/>
    <w:rsid w:val="3F0344A9"/>
    <w:rsid w:val="3F089B2C"/>
    <w:rsid w:val="3F0C586A"/>
    <w:rsid w:val="3F0DA657"/>
    <w:rsid w:val="3F0F9FE8"/>
    <w:rsid w:val="3F1A5680"/>
    <w:rsid w:val="3F28F6B4"/>
    <w:rsid w:val="3F2B2CB7"/>
    <w:rsid w:val="3F304575"/>
    <w:rsid w:val="3F33E844"/>
    <w:rsid w:val="3F397D16"/>
    <w:rsid w:val="3F440449"/>
    <w:rsid w:val="3F4B37E8"/>
    <w:rsid w:val="3F50036A"/>
    <w:rsid w:val="3F5064DA"/>
    <w:rsid w:val="3F563DB5"/>
    <w:rsid w:val="3F5ABF74"/>
    <w:rsid w:val="3F616E50"/>
    <w:rsid w:val="3F64BC40"/>
    <w:rsid w:val="3F679FFF"/>
    <w:rsid w:val="3F6A7CF6"/>
    <w:rsid w:val="3F6D7C69"/>
    <w:rsid w:val="3F77B61F"/>
    <w:rsid w:val="3F7D2CB5"/>
    <w:rsid w:val="3F86665B"/>
    <w:rsid w:val="3F8ABDE7"/>
    <w:rsid w:val="3FA6B2EA"/>
    <w:rsid w:val="3FB32812"/>
    <w:rsid w:val="3FB5A31E"/>
    <w:rsid w:val="3FCC3AE7"/>
    <w:rsid w:val="3FCDAEA3"/>
    <w:rsid w:val="3FCE3A8E"/>
    <w:rsid w:val="3FD46638"/>
    <w:rsid w:val="3FE2ECDE"/>
    <w:rsid w:val="3FE6547C"/>
    <w:rsid w:val="3FEAFA46"/>
    <w:rsid w:val="3FEE3616"/>
    <w:rsid w:val="3FFD3BBD"/>
    <w:rsid w:val="3FFF9204"/>
    <w:rsid w:val="4011BA28"/>
    <w:rsid w:val="4018D84F"/>
    <w:rsid w:val="402A34ED"/>
    <w:rsid w:val="402ACB97"/>
    <w:rsid w:val="405B1E5F"/>
    <w:rsid w:val="406506EF"/>
    <w:rsid w:val="406ABDC7"/>
    <w:rsid w:val="406EACAA"/>
    <w:rsid w:val="406FF496"/>
    <w:rsid w:val="40799609"/>
    <w:rsid w:val="407D0E9A"/>
    <w:rsid w:val="408415C9"/>
    <w:rsid w:val="408B28FB"/>
    <w:rsid w:val="40A06E02"/>
    <w:rsid w:val="40A26ED9"/>
    <w:rsid w:val="40A53EB2"/>
    <w:rsid w:val="40AA8477"/>
    <w:rsid w:val="40B07004"/>
    <w:rsid w:val="40B412D7"/>
    <w:rsid w:val="40B5330D"/>
    <w:rsid w:val="40B963A2"/>
    <w:rsid w:val="40BD6CED"/>
    <w:rsid w:val="40BDAE9F"/>
    <w:rsid w:val="40C47984"/>
    <w:rsid w:val="40D0E537"/>
    <w:rsid w:val="40D54D77"/>
    <w:rsid w:val="40D5E7AA"/>
    <w:rsid w:val="40DC33FB"/>
    <w:rsid w:val="40DE3B89"/>
    <w:rsid w:val="40EAAC64"/>
    <w:rsid w:val="40EFE00D"/>
    <w:rsid w:val="40F55C58"/>
    <w:rsid w:val="41050881"/>
    <w:rsid w:val="410BC0C4"/>
    <w:rsid w:val="411184A0"/>
    <w:rsid w:val="4111FF95"/>
    <w:rsid w:val="41149362"/>
    <w:rsid w:val="4115D252"/>
    <w:rsid w:val="411D762C"/>
    <w:rsid w:val="411D990A"/>
    <w:rsid w:val="4127794B"/>
    <w:rsid w:val="412889E5"/>
    <w:rsid w:val="4128A155"/>
    <w:rsid w:val="412E7463"/>
    <w:rsid w:val="412F0B12"/>
    <w:rsid w:val="41343712"/>
    <w:rsid w:val="4141B242"/>
    <w:rsid w:val="4152A7BC"/>
    <w:rsid w:val="41572143"/>
    <w:rsid w:val="415FCA48"/>
    <w:rsid w:val="417095FA"/>
    <w:rsid w:val="4173BAAD"/>
    <w:rsid w:val="41750AB3"/>
    <w:rsid w:val="417519A1"/>
    <w:rsid w:val="4185EEF7"/>
    <w:rsid w:val="4188C660"/>
    <w:rsid w:val="4189C976"/>
    <w:rsid w:val="4196C2AD"/>
    <w:rsid w:val="41A60EEB"/>
    <w:rsid w:val="41AC52F3"/>
    <w:rsid w:val="41AD0200"/>
    <w:rsid w:val="41B894A0"/>
    <w:rsid w:val="41BBEF8B"/>
    <w:rsid w:val="41C745D0"/>
    <w:rsid w:val="41D25779"/>
    <w:rsid w:val="41D28624"/>
    <w:rsid w:val="41DEF5A3"/>
    <w:rsid w:val="41DF6988"/>
    <w:rsid w:val="41E3ACC0"/>
    <w:rsid w:val="41E48859"/>
    <w:rsid w:val="41ED2820"/>
    <w:rsid w:val="41FE3CB0"/>
    <w:rsid w:val="4204FE1B"/>
    <w:rsid w:val="42058A6B"/>
    <w:rsid w:val="420E6C14"/>
    <w:rsid w:val="4210F175"/>
    <w:rsid w:val="422F1476"/>
    <w:rsid w:val="423450DD"/>
    <w:rsid w:val="423591FB"/>
    <w:rsid w:val="4235A287"/>
    <w:rsid w:val="42396647"/>
    <w:rsid w:val="423A6864"/>
    <w:rsid w:val="4243A49A"/>
    <w:rsid w:val="4244DDE7"/>
    <w:rsid w:val="424D3C3A"/>
    <w:rsid w:val="425705A2"/>
    <w:rsid w:val="42609776"/>
    <w:rsid w:val="426B8906"/>
    <w:rsid w:val="42711DD8"/>
    <w:rsid w:val="42756F04"/>
    <w:rsid w:val="42784F1E"/>
    <w:rsid w:val="427CC2EB"/>
    <w:rsid w:val="427F5DDC"/>
    <w:rsid w:val="4280A594"/>
    <w:rsid w:val="4289EBB1"/>
    <w:rsid w:val="4291E1B6"/>
    <w:rsid w:val="42A01E30"/>
    <w:rsid w:val="42AF56E1"/>
    <w:rsid w:val="42B11DAD"/>
    <w:rsid w:val="42C26CF1"/>
    <w:rsid w:val="42C5E5CE"/>
    <w:rsid w:val="42CADB73"/>
    <w:rsid w:val="42CB4CCB"/>
    <w:rsid w:val="42CBC6F8"/>
    <w:rsid w:val="42CC06A6"/>
    <w:rsid w:val="42E42ECE"/>
    <w:rsid w:val="42E50C89"/>
    <w:rsid w:val="42F00ADD"/>
    <w:rsid w:val="42F57AEB"/>
    <w:rsid w:val="42F647FF"/>
    <w:rsid w:val="42F73B9E"/>
    <w:rsid w:val="42FE4D65"/>
    <w:rsid w:val="4307381A"/>
    <w:rsid w:val="4318365F"/>
    <w:rsid w:val="431C8D0B"/>
    <w:rsid w:val="43255857"/>
    <w:rsid w:val="4329448E"/>
    <w:rsid w:val="4337A764"/>
    <w:rsid w:val="433CAA35"/>
    <w:rsid w:val="43451D10"/>
    <w:rsid w:val="434A7296"/>
    <w:rsid w:val="434E754D"/>
    <w:rsid w:val="4353378F"/>
    <w:rsid w:val="43659EB5"/>
    <w:rsid w:val="43754FC8"/>
    <w:rsid w:val="437556D7"/>
    <w:rsid w:val="437A64BC"/>
    <w:rsid w:val="437AE27C"/>
    <w:rsid w:val="43891C6C"/>
    <w:rsid w:val="4393D293"/>
    <w:rsid w:val="43981112"/>
    <w:rsid w:val="439ABEB3"/>
    <w:rsid w:val="439D3603"/>
    <w:rsid w:val="43A0D14A"/>
    <w:rsid w:val="43A93293"/>
    <w:rsid w:val="43AA2484"/>
    <w:rsid w:val="43AA3C75"/>
    <w:rsid w:val="43B20B63"/>
    <w:rsid w:val="43B229FB"/>
    <w:rsid w:val="43C364D2"/>
    <w:rsid w:val="43CAC8FF"/>
    <w:rsid w:val="43D78C40"/>
    <w:rsid w:val="43D8EFE1"/>
    <w:rsid w:val="43E4D9E0"/>
    <w:rsid w:val="43E68F75"/>
    <w:rsid w:val="43EA3607"/>
    <w:rsid w:val="43F2CFD3"/>
    <w:rsid w:val="4402976A"/>
    <w:rsid w:val="4406CA29"/>
    <w:rsid w:val="440924C9"/>
    <w:rsid w:val="440DDC58"/>
    <w:rsid w:val="44104F69"/>
    <w:rsid w:val="441095F0"/>
    <w:rsid w:val="4415A593"/>
    <w:rsid w:val="4417453E"/>
    <w:rsid w:val="441A79F6"/>
    <w:rsid w:val="441FEF03"/>
    <w:rsid w:val="44222A21"/>
    <w:rsid w:val="442CFD1A"/>
    <w:rsid w:val="442E0B30"/>
    <w:rsid w:val="4434BBBD"/>
    <w:rsid w:val="443CA943"/>
    <w:rsid w:val="443D3C34"/>
    <w:rsid w:val="444B2742"/>
    <w:rsid w:val="444B5A16"/>
    <w:rsid w:val="444D7314"/>
    <w:rsid w:val="4453AC6A"/>
    <w:rsid w:val="44567E48"/>
    <w:rsid w:val="44602AA7"/>
    <w:rsid w:val="44641895"/>
    <w:rsid w:val="446ABE22"/>
    <w:rsid w:val="447B9FE5"/>
    <w:rsid w:val="4483CCF4"/>
    <w:rsid w:val="44921860"/>
    <w:rsid w:val="4492B922"/>
    <w:rsid w:val="44934A48"/>
    <w:rsid w:val="44A1C31A"/>
    <w:rsid w:val="44B3E75D"/>
    <w:rsid w:val="44B58104"/>
    <w:rsid w:val="44B6A7C0"/>
    <w:rsid w:val="44BD39B8"/>
    <w:rsid w:val="44C8C9D8"/>
    <w:rsid w:val="44C94729"/>
    <w:rsid w:val="44D0F84A"/>
    <w:rsid w:val="44D3DC1B"/>
    <w:rsid w:val="44D9021C"/>
    <w:rsid w:val="44E08546"/>
    <w:rsid w:val="44E2E56E"/>
    <w:rsid w:val="44E852A3"/>
    <w:rsid w:val="44E91254"/>
    <w:rsid w:val="44EB4DA8"/>
    <w:rsid w:val="44ED0619"/>
    <w:rsid w:val="45161019"/>
    <w:rsid w:val="4517E326"/>
    <w:rsid w:val="4517E5E9"/>
    <w:rsid w:val="45287EB0"/>
    <w:rsid w:val="452A1CEB"/>
    <w:rsid w:val="45308A5F"/>
    <w:rsid w:val="4542BF8F"/>
    <w:rsid w:val="45460CD6"/>
    <w:rsid w:val="45489237"/>
    <w:rsid w:val="455948A6"/>
    <w:rsid w:val="4563A8C5"/>
    <w:rsid w:val="45720E2C"/>
    <w:rsid w:val="4574961D"/>
    <w:rsid w:val="457936FB"/>
    <w:rsid w:val="4586C9D3"/>
    <w:rsid w:val="4589323C"/>
    <w:rsid w:val="459066D2"/>
    <w:rsid w:val="45984D97"/>
    <w:rsid w:val="45A3700A"/>
    <w:rsid w:val="45ACEF7C"/>
    <w:rsid w:val="45AD1F50"/>
    <w:rsid w:val="45CD82D1"/>
    <w:rsid w:val="45D34882"/>
    <w:rsid w:val="45D799B8"/>
    <w:rsid w:val="45D879A4"/>
    <w:rsid w:val="45D995A2"/>
    <w:rsid w:val="45DB17E4"/>
    <w:rsid w:val="45DDF9F3"/>
    <w:rsid w:val="45DF4F57"/>
    <w:rsid w:val="45F5CFB0"/>
    <w:rsid w:val="45F87DD7"/>
    <w:rsid w:val="45FC918F"/>
    <w:rsid w:val="46027C35"/>
    <w:rsid w:val="460DA7C2"/>
    <w:rsid w:val="46252D02"/>
    <w:rsid w:val="462B1A53"/>
    <w:rsid w:val="462F1AA9"/>
    <w:rsid w:val="46351087"/>
    <w:rsid w:val="46468C35"/>
    <w:rsid w:val="46488AC4"/>
    <w:rsid w:val="464A0830"/>
    <w:rsid w:val="464C9E37"/>
    <w:rsid w:val="464EBEF9"/>
    <w:rsid w:val="465258D8"/>
    <w:rsid w:val="46756220"/>
    <w:rsid w:val="46877D46"/>
    <w:rsid w:val="468D0331"/>
    <w:rsid w:val="469DA8CF"/>
    <w:rsid w:val="46A06BA4"/>
    <w:rsid w:val="46A0A5A3"/>
    <w:rsid w:val="46A96DBB"/>
    <w:rsid w:val="46ACCE42"/>
    <w:rsid w:val="46B0E20F"/>
    <w:rsid w:val="46B2044E"/>
    <w:rsid w:val="46B266C6"/>
    <w:rsid w:val="46B554DB"/>
    <w:rsid w:val="46CCE93F"/>
    <w:rsid w:val="46CF9150"/>
    <w:rsid w:val="46CFB1D4"/>
    <w:rsid w:val="46E38645"/>
    <w:rsid w:val="46E52346"/>
    <w:rsid w:val="46F3DD91"/>
    <w:rsid w:val="4703F698"/>
    <w:rsid w:val="4715075C"/>
    <w:rsid w:val="4715E665"/>
    <w:rsid w:val="47187575"/>
    <w:rsid w:val="47288F80"/>
    <w:rsid w:val="4728A526"/>
    <w:rsid w:val="472FD879"/>
    <w:rsid w:val="47340899"/>
    <w:rsid w:val="4744E061"/>
    <w:rsid w:val="47477558"/>
    <w:rsid w:val="47495D6B"/>
    <w:rsid w:val="474E7C40"/>
    <w:rsid w:val="475649CD"/>
    <w:rsid w:val="475852AE"/>
    <w:rsid w:val="47654A5A"/>
    <w:rsid w:val="476B7242"/>
    <w:rsid w:val="476F00CF"/>
    <w:rsid w:val="47738F53"/>
    <w:rsid w:val="47744A05"/>
    <w:rsid w:val="4780694A"/>
    <w:rsid w:val="4783FE85"/>
    <w:rsid w:val="4788B3AA"/>
    <w:rsid w:val="47964415"/>
    <w:rsid w:val="479A184A"/>
    <w:rsid w:val="479B1B72"/>
    <w:rsid w:val="47ADBEB8"/>
    <w:rsid w:val="47B4AC05"/>
    <w:rsid w:val="47B6DF9C"/>
    <w:rsid w:val="47BEFD2E"/>
    <w:rsid w:val="47C2B3BE"/>
    <w:rsid w:val="47C63D96"/>
    <w:rsid w:val="47CDD462"/>
    <w:rsid w:val="47D3F962"/>
    <w:rsid w:val="47D65DA7"/>
    <w:rsid w:val="47DEB07E"/>
    <w:rsid w:val="47E8741D"/>
    <w:rsid w:val="47EC0BD8"/>
    <w:rsid w:val="47F04C0C"/>
    <w:rsid w:val="47F3ECA3"/>
    <w:rsid w:val="47F53E64"/>
    <w:rsid w:val="47FC2812"/>
    <w:rsid w:val="4803690C"/>
    <w:rsid w:val="48043F6C"/>
    <w:rsid w:val="481325C6"/>
    <w:rsid w:val="48182608"/>
    <w:rsid w:val="48238A47"/>
    <w:rsid w:val="4827D624"/>
    <w:rsid w:val="482A684F"/>
    <w:rsid w:val="4833A8E7"/>
    <w:rsid w:val="48496A64"/>
    <w:rsid w:val="48498091"/>
    <w:rsid w:val="484B87CE"/>
    <w:rsid w:val="485380C0"/>
    <w:rsid w:val="4855128D"/>
    <w:rsid w:val="48590134"/>
    <w:rsid w:val="485B4E15"/>
    <w:rsid w:val="4868B9A0"/>
    <w:rsid w:val="486E1C86"/>
    <w:rsid w:val="48751EB7"/>
    <w:rsid w:val="487DAD98"/>
    <w:rsid w:val="48827A8C"/>
    <w:rsid w:val="48834A30"/>
    <w:rsid w:val="4888207F"/>
    <w:rsid w:val="48882353"/>
    <w:rsid w:val="488D0781"/>
    <w:rsid w:val="4896D5F5"/>
    <w:rsid w:val="489A4ABE"/>
    <w:rsid w:val="48BE027A"/>
    <w:rsid w:val="48C967FA"/>
    <w:rsid w:val="48CF9EAF"/>
    <w:rsid w:val="48CFD8FA"/>
    <w:rsid w:val="48D1E74C"/>
    <w:rsid w:val="48D67B28"/>
    <w:rsid w:val="48D67B9A"/>
    <w:rsid w:val="48E89CD0"/>
    <w:rsid w:val="48F21A2E"/>
    <w:rsid w:val="48F61C05"/>
    <w:rsid w:val="48FA2A79"/>
    <w:rsid w:val="49014BE1"/>
    <w:rsid w:val="49022C7B"/>
    <w:rsid w:val="4902A011"/>
    <w:rsid w:val="4903207D"/>
    <w:rsid w:val="49041AF0"/>
    <w:rsid w:val="49082CE0"/>
    <w:rsid w:val="490B428B"/>
    <w:rsid w:val="490F5FB4"/>
    <w:rsid w:val="4910255A"/>
    <w:rsid w:val="49167A2E"/>
    <w:rsid w:val="491D942B"/>
    <w:rsid w:val="4923DE9B"/>
    <w:rsid w:val="492459B7"/>
    <w:rsid w:val="49271D8D"/>
    <w:rsid w:val="4929EF6B"/>
    <w:rsid w:val="49318E72"/>
    <w:rsid w:val="493B3D1A"/>
    <w:rsid w:val="493E3CF5"/>
    <w:rsid w:val="493F9459"/>
    <w:rsid w:val="493FA771"/>
    <w:rsid w:val="494168C4"/>
    <w:rsid w:val="49435436"/>
    <w:rsid w:val="49474015"/>
    <w:rsid w:val="49565532"/>
    <w:rsid w:val="495ACD8F"/>
    <w:rsid w:val="4966BB6B"/>
    <w:rsid w:val="496C9373"/>
    <w:rsid w:val="49741DED"/>
    <w:rsid w:val="49753BA9"/>
    <w:rsid w:val="497C1961"/>
    <w:rsid w:val="49821662"/>
    <w:rsid w:val="4982BFCD"/>
    <w:rsid w:val="49859B4B"/>
    <w:rsid w:val="4987D6CA"/>
    <w:rsid w:val="49910EC5"/>
    <w:rsid w:val="4996B8DA"/>
    <w:rsid w:val="499D6756"/>
    <w:rsid w:val="499EBD28"/>
    <w:rsid w:val="49A35B1A"/>
    <w:rsid w:val="49AA88EF"/>
    <w:rsid w:val="49AD2D41"/>
    <w:rsid w:val="49BE370C"/>
    <w:rsid w:val="49C1833B"/>
    <w:rsid w:val="49C34495"/>
    <w:rsid w:val="49CBED1E"/>
    <w:rsid w:val="49CDCEFF"/>
    <w:rsid w:val="49CFA2D7"/>
    <w:rsid w:val="49D16155"/>
    <w:rsid w:val="49D2BE5A"/>
    <w:rsid w:val="49E28B08"/>
    <w:rsid w:val="49E4BED4"/>
    <w:rsid w:val="49F34212"/>
    <w:rsid w:val="49F363E0"/>
    <w:rsid w:val="49F82389"/>
    <w:rsid w:val="49F90647"/>
    <w:rsid w:val="4A03DF2E"/>
    <w:rsid w:val="4A0C7787"/>
    <w:rsid w:val="4A0F342A"/>
    <w:rsid w:val="4A151830"/>
    <w:rsid w:val="4A18393D"/>
    <w:rsid w:val="4A203A16"/>
    <w:rsid w:val="4A216B7F"/>
    <w:rsid w:val="4A287630"/>
    <w:rsid w:val="4A2DA8B9"/>
    <w:rsid w:val="4A2E27EB"/>
    <w:rsid w:val="4A2F1F0B"/>
    <w:rsid w:val="4A3BC04C"/>
    <w:rsid w:val="4A3E84FF"/>
    <w:rsid w:val="4A4011A6"/>
    <w:rsid w:val="4A4C6020"/>
    <w:rsid w:val="4A4CB3E9"/>
    <w:rsid w:val="4A502FEB"/>
    <w:rsid w:val="4A533E73"/>
    <w:rsid w:val="4A5788F3"/>
    <w:rsid w:val="4A5B2BF5"/>
    <w:rsid w:val="4A5CA35F"/>
    <w:rsid w:val="4A6BB193"/>
    <w:rsid w:val="4A6BF2C9"/>
    <w:rsid w:val="4A70B3A5"/>
    <w:rsid w:val="4A77C8DB"/>
    <w:rsid w:val="4A7E82BD"/>
    <w:rsid w:val="4A85C1FF"/>
    <w:rsid w:val="4A8D759C"/>
    <w:rsid w:val="4A9631B4"/>
    <w:rsid w:val="4A96BE5C"/>
    <w:rsid w:val="4A9BE935"/>
    <w:rsid w:val="4A9D3FF8"/>
    <w:rsid w:val="4A9F9DFA"/>
    <w:rsid w:val="4AA5CAD5"/>
    <w:rsid w:val="4AA7421B"/>
    <w:rsid w:val="4AA7586B"/>
    <w:rsid w:val="4AAB3015"/>
    <w:rsid w:val="4ABA68C6"/>
    <w:rsid w:val="4ABA7509"/>
    <w:rsid w:val="4ABCC4A5"/>
    <w:rsid w:val="4ABED463"/>
    <w:rsid w:val="4AC2564C"/>
    <w:rsid w:val="4AD4FF1C"/>
    <w:rsid w:val="4AD9A1BD"/>
    <w:rsid w:val="4AE9CEC0"/>
    <w:rsid w:val="4AEAFC0B"/>
    <w:rsid w:val="4AEC4CC7"/>
    <w:rsid w:val="4AF33EAC"/>
    <w:rsid w:val="4AF69DF0"/>
    <w:rsid w:val="4AF7478D"/>
    <w:rsid w:val="4AF84CF4"/>
    <w:rsid w:val="4AFB5212"/>
    <w:rsid w:val="4B028BCC"/>
    <w:rsid w:val="4B057524"/>
    <w:rsid w:val="4B0D1806"/>
    <w:rsid w:val="4B13FFAD"/>
    <w:rsid w:val="4B1B2386"/>
    <w:rsid w:val="4B3FEE64"/>
    <w:rsid w:val="4B46239A"/>
    <w:rsid w:val="4B532288"/>
    <w:rsid w:val="4B5480E8"/>
    <w:rsid w:val="4B5AFFA3"/>
    <w:rsid w:val="4B5C1506"/>
    <w:rsid w:val="4B651277"/>
    <w:rsid w:val="4B698EAF"/>
    <w:rsid w:val="4B6C65E0"/>
    <w:rsid w:val="4B6E01A8"/>
    <w:rsid w:val="4B82097D"/>
    <w:rsid w:val="4B8585B1"/>
    <w:rsid w:val="4B87D6A5"/>
    <w:rsid w:val="4BA847E8"/>
    <w:rsid w:val="4BBD0AFD"/>
    <w:rsid w:val="4BBFC141"/>
    <w:rsid w:val="4BC02A8D"/>
    <w:rsid w:val="4BC06546"/>
    <w:rsid w:val="4BC60382"/>
    <w:rsid w:val="4BC9791A"/>
    <w:rsid w:val="4BC99FE8"/>
    <w:rsid w:val="4BCC7315"/>
    <w:rsid w:val="4BDB2506"/>
    <w:rsid w:val="4BDCB3D8"/>
    <w:rsid w:val="4BE52E06"/>
    <w:rsid w:val="4BE8C71B"/>
    <w:rsid w:val="4BEADB72"/>
    <w:rsid w:val="4BECBEA6"/>
    <w:rsid w:val="4BF418BC"/>
    <w:rsid w:val="4C05FD88"/>
    <w:rsid w:val="4C0CD6DE"/>
    <w:rsid w:val="4C0D92FA"/>
    <w:rsid w:val="4C13D24D"/>
    <w:rsid w:val="4C1ED842"/>
    <w:rsid w:val="4C38088D"/>
    <w:rsid w:val="4C42FC70"/>
    <w:rsid w:val="4C439D08"/>
    <w:rsid w:val="4C53DA6D"/>
    <w:rsid w:val="4C563927"/>
    <w:rsid w:val="4C5884F9"/>
    <w:rsid w:val="4C59057D"/>
    <w:rsid w:val="4C60F412"/>
    <w:rsid w:val="4C75721E"/>
    <w:rsid w:val="4C79FB91"/>
    <w:rsid w:val="4C7FB0B0"/>
    <w:rsid w:val="4C86B1CA"/>
    <w:rsid w:val="4C881D28"/>
    <w:rsid w:val="4C8EDD6C"/>
    <w:rsid w:val="4C8F0ECC"/>
    <w:rsid w:val="4C96179D"/>
    <w:rsid w:val="4C99FD23"/>
    <w:rsid w:val="4C9E5C2D"/>
    <w:rsid w:val="4CA14585"/>
    <w:rsid w:val="4CA1E08C"/>
    <w:rsid w:val="4CAC25E3"/>
    <w:rsid w:val="4CB114A4"/>
    <w:rsid w:val="4CB159DB"/>
    <w:rsid w:val="4CB800D8"/>
    <w:rsid w:val="4CB8098C"/>
    <w:rsid w:val="4CB89850"/>
    <w:rsid w:val="4CBA9070"/>
    <w:rsid w:val="4CBCAFC8"/>
    <w:rsid w:val="4CBD8A1C"/>
    <w:rsid w:val="4CC28A29"/>
    <w:rsid w:val="4CD73FB9"/>
    <w:rsid w:val="4CE0FA11"/>
    <w:rsid w:val="4CE8C192"/>
    <w:rsid w:val="4CEC77A5"/>
    <w:rsid w:val="4CEE7D6C"/>
    <w:rsid w:val="4CF6BECA"/>
    <w:rsid w:val="4CF79A1D"/>
    <w:rsid w:val="4CF8B2C5"/>
    <w:rsid w:val="4D01036D"/>
    <w:rsid w:val="4D0358DF"/>
    <w:rsid w:val="4D10AF06"/>
    <w:rsid w:val="4D169F89"/>
    <w:rsid w:val="4D37748D"/>
    <w:rsid w:val="4D3F25CA"/>
    <w:rsid w:val="4D40284E"/>
    <w:rsid w:val="4D432B42"/>
    <w:rsid w:val="4D45552B"/>
    <w:rsid w:val="4D46D4EC"/>
    <w:rsid w:val="4D47E41A"/>
    <w:rsid w:val="4D4951BA"/>
    <w:rsid w:val="4D4C9A2D"/>
    <w:rsid w:val="4D52CFAD"/>
    <w:rsid w:val="4D5D0F61"/>
    <w:rsid w:val="4D5E5132"/>
    <w:rsid w:val="4D63AF6E"/>
    <w:rsid w:val="4D64D6FC"/>
    <w:rsid w:val="4D683C59"/>
    <w:rsid w:val="4D70AAA6"/>
    <w:rsid w:val="4D71CBA3"/>
    <w:rsid w:val="4D7965DE"/>
    <w:rsid w:val="4D816002"/>
    <w:rsid w:val="4D8940B1"/>
    <w:rsid w:val="4D9C0BB6"/>
    <w:rsid w:val="4D9EB077"/>
    <w:rsid w:val="4DA1528C"/>
    <w:rsid w:val="4DA3C4A7"/>
    <w:rsid w:val="4DB372C1"/>
    <w:rsid w:val="4DB599F5"/>
    <w:rsid w:val="4DB9BD42"/>
    <w:rsid w:val="4DC0B083"/>
    <w:rsid w:val="4DD4BD04"/>
    <w:rsid w:val="4DDA797C"/>
    <w:rsid w:val="4DE0BC8F"/>
    <w:rsid w:val="4DE461E6"/>
    <w:rsid w:val="4DEC31AC"/>
    <w:rsid w:val="4DEE11EA"/>
    <w:rsid w:val="4DF023A8"/>
    <w:rsid w:val="4DF7616F"/>
    <w:rsid w:val="4DFD81F5"/>
    <w:rsid w:val="4DFF1102"/>
    <w:rsid w:val="4DFF34F7"/>
    <w:rsid w:val="4E00B265"/>
    <w:rsid w:val="4E044D44"/>
    <w:rsid w:val="4E058599"/>
    <w:rsid w:val="4E132458"/>
    <w:rsid w:val="4E1D0742"/>
    <w:rsid w:val="4E1F93AD"/>
    <w:rsid w:val="4E200605"/>
    <w:rsid w:val="4E216F82"/>
    <w:rsid w:val="4E2EC635"/>
    <w:rsid w:val="4E362C38"/>
    <w:rsid w:val="4E38FAA6"/>
    <w:rsid w:val="4E3A2C8E"/>
    <w:rsid w:val="4E41ED51"/>
    <w:rsid w:val="4E5411C6"/>
    <w:rsid w:val="4E5EAB9E"/>
    <w:rsid w:val="4E64202B"/>
    <w:rsid w:val="4E769AE3"/>
    <w:rsid w:val="4E7C9140"/>
    <w:rsid w:val="4E7FC645"/>
    <w:rsid w:val="4E92B0D0"/>
    <w:rsid w:val="4E9753FC"/>
    <w:rsid w:val="4E996F3A"/>
    <w:rsid w:val="4EA1FADA"/>
    <w:rsid w:val="4EA4F48F"/>
    <w:rsid w:val="4EA86F68"/>
    <w:rsid w:val="4EAF968C"/>
    <w:rsid w:val="4EC79635"/>
    <w:rsid w:val="4ED7FB24"/>
    <w:rsid w:val="4EDAC3B9"/>
    <w:rsid w:val="4EDE7C03"/>
    <w:rsid w:val="4EDFE8AA"/>
    <w:rsid w:val="4EE2A54D"/>
    <w:rsid w:val="4EE946A1"/>
    <w:rsid w:val="4EEFC408"/>
    <w:rsid w:val="4EF07DEB"/>
    <w:rsid w:val="4EF15139"/>
    <w:rsid w:val="4EFEEB36"/>
    <w:rsid w:val="4F0D4D04"/>
    <w:rsid w:val="4F136AFA"/>
    <w:rsid w:val="4F13953C"/>
    <w:rsid w:val="4F1B8223"/>
    <w:rsid w:val="4F201941"/>
    <w:rsid w:val="4F2A69BA"/>
    <w:rsid w:val="4F310A7D"/>
    <w:rsid w:val="4F31FCC7"/>
    <w:rsid w:val="4F380208"/>
    <w:rsid w:val="4F46DB5E"/>
    <w:rsid w:val="4F4FFB81"/>
    <w:rsid w:val="4F56C05E"/>
    <w:rsid w:val="4F57C03C"/>
    <w:rsid w:val="4F615BB2"/>
    <w:rsid w:val="4F6534AA"/>
    <w:rsid w:val="4F69A533"/>
    <w:rsid w:val="4F6C8AA7"/>
    <w:rsid w:val="4F70C60D"/>
    <w:rsid w:val="4F78BFC6"/>
    <w:rsid w:val="4F804D7A"/>
    <w:rsid w:val="4F808754"/>
    <w:rsid w:val="4F83F332"/>
    <w:rsid w:val="4F84AD23"/>
    <w:rsid w:val="4F8E2829"/>
    <w:rsid w:val="4F8F9183"/>
    <w:rsid w:val="4F9096C1"/>
    <w:rsid w:val="4F92B9EA"/>
    <w:rsid w:val="4F95C76F"/>
    <w:rsid w:val="4F978A3C"/>
    <w:rsid w:val="4FA79089"/>
    <w:rsid w:val="4FA89790"/>
    <w:rsid w:val="4FAD17B5"/>
    <w:rsid w:val="4FB1B804"/>
    <w:rsid w:val="4FBD3FE3"/>
    <w:rsid w:val="4FBEA809"/>
    <w:rsid w:val="4FC2FBA1"/>
    <w:rsid w:val="4FC6958F"/>
    <w:rsid w:val="4FCFB5A6"/>
    <w:rsid w:val="4FD4CB07"/>
    <w:rsid w:val="4FD5FCEF"/>
    <w:rsid w:val="4FE356E1"/>
    <w:rsid w:val="4FEB6266"/>
    <w:rsid w:val="4FF31032"/>
    <w:rsid w:val="4FF38602"/>
    <w:rsid w:val="4FFDCEFC"/>
    <w:rsid w:val="4FFDE427"/>
    <w:rsid w:val="50005246"/>
    <w:rsid w:val="50025817"/>
    <w:rsid w:val="50096644"/>
    <w:rsid w:val="500EE351"/>
    <w:rsid w:val="500F8B15"/>
    <w:rsid w:val="5017FE5E"/>
    <w:rsid w:val="502454EB"/>
    <w:rsid w:val="50464CDE"/>
    <w:rsid w:val="5046FC15"/>
    <w:rsid w:val="504D082C"/>
    <w:rsid w:val="50540058"/>
    <w:rsid w:val="5055F72D"/>
    <w:rsid w:val="5059474D"/>
    <w:rsid w:val="505B4D9D"/>
    <w:rsid w:val="505DA0FB"/>
    <w:rsid w:val="50602472"/>
    <w:rsid w:val="50627CF6"/>
    <w:rsid w:val="50724930"/>
    <w:rsid w:val="50726824"/>
    <w:rsid w:val="50731EDD"/>
    <w:rsid w:val="50768DD0"/>
    <w:rsid w:val="5076941A"/>
    <w:rsid w:val="507E75AE"/>
    <w:rsid w:val="5080F27C"/>
    <w:rsid w:val="5083F911"/>
    <w:rsid w:val="5088BF7D"/>
    <w:rsid w:val="508DF9AE"/>
    <w:rsid w:val="50AF659D"/>
    <w:rsid w:val="50CA9480"/>
    <w:rsid w:val="50CBB322"/>
    <w:rsid w:val="50D31392"/>
    <w:rsid w:val="50D3D269"/>
    <w:rsid w:val="50D65139"/>
    <w:rsid w:val="50E230CA"/>
    <w:rsid w:val="50ED3734"/>
    <w:rsid w:val="50F40F86"/>
    <w:rsid w:val="50FBB21D"/>
    <w:rsid w:val="5101CF7C"/>
    <w:rsid w:val="510D71BB"/>
    <w:rsid w:val="510E33CC"/>
    <w:rsid w:val="51166D93"/>
    <w:rsid w:val="5124F96D"/>
    <w:rsid w:val="512F4033"/>
    <w:rsid w:val="5137664D"/>
    <w:rsid w:val="51577F08"/>
    <w:rsid w:val="5157D60C"/>
    <w:rsid w:val="515877C0"/>
    <w:rsid w:val="516562F0"/>
    <w:rsid w:val="5165A6AD"/>
    <w:rsid w:val="51724BCF"/>
    <w:rsid w:val="5174B6A8"/>
    <w:rsid w:val="517784D3"/>
    <w:rsid w:val="517F0248"/>
    <w:rsid w:val="518F5663"/>
    <w:rsid w:val="5194B1A0"/>
    <w:rsid w:val="5194CC23"/>
    <w:rsid w:val="51953BE5"/>
    <w:rsid w:val="519852BE"/>
    <w:rsid w:val="51AE6CFF"/>
    <w:rsid w:val="51AF0BAF"/>
    <w:rsid w:val="51BB4E1C"/>
    <w:rsid w:val="51BD79CC"/>
    <w:rsid w:val="51BDD10E"/>
    <w:rsid w:val="51BFA7D6"/>
    <w:rsid w:val="51C1A397"/>
    <w:rsid w:val="51CFB5D8"/>
    <w:rsid w:val="51D18707"/>
    <w:rsid w:val="51D771A9"/>
    <w:rsid w:val="51E9975F"/>
    <w:rsid w:val="51FF1147"/>
    <w:rsid w:val="52094B19"/>
    <w:rsid w:val="52096A4F"/>
    <w:rsid w:val="52106F32"/>
    <w:rsid w:val="521604B7"/>
    <w:rsid w:val="5218D591"/>
    <w:rsid w:val="523B69BF"/>
    <w:rsid w:val="52443D8C"/>
    <w:rsid w:val="5245CCF4"/>
    <w:rsid w:val="5246E64B"/>
    <w:rsid w:val="524771CB"/>
    <w:rsid w:val="524A3EF2"/>
    <w:rsid w:val="524BF677"/>
    <w:rsid w:val="524F62D0"/>
    <w:rsid w:val="525211F2"/>
    <w:rsid w:val="52569DCF"/>
    <w:rsid w:val="52574A33"/>
    <w:rsid w:val="525A1CF6"/>
    <w:rsid w:val="525E6B0F"/>
    <w:rsid w:val="526D04D1"/>
    <w:rsid w:val="527558A9"/>
    <w:rsid w:val="5277DBD6"/>
    <w:rsid w:val="5279E50F"/>
    <w:rsid w:val="5284E745"/>
    <w:rsid w:val="5284EF55"/>
    <w:rsid w:val="5295AF14"/>
    <w:rsid w:val="52994A89"/>
    <w:rsid w:val="529CF4B2"/>
    <w:rsid w:val="52A361CA"/>
    <w:rsid w:val="52A6B32C"/>
    <w:rsid w:val="52AABBFD"/>
    <w:rsid w:val="52ACB526"/>
    <w:rsid w:val="52AF0F26"/>
    <w:rsid w:val="52B6FCAC"/>
    <w:rsid w:val="52C57AAB"/>
    <w:rsid w:val="52D3CDFA"/>
    <w:rsid w:val="52DCA128"/>
    <w:rsid w:val="52E49ADF"/>
    <w:rsid w:val="52E49BE0"/>
    <w:rsid w:val="52F2C162"/>
    <w:rsid w:val="52F606E8"/>
    <w:rsid w:val="52FC827B"/>
    <w:rsid w:val="52FF40DC"/>
    <w:rsid w:val="53023D4F"/>
    <w:rsid w:val="530717FA"/>
    <w:rsid w:val="5308D956"/>
    <w:rsid w:val="53099D5B"/>
    <w:rsid w:val="530AA3C7"/>
    <w:rsid w:val="5311833A"/>
    <w:rsid w:val="5317AB08"/>
    <w:rsid w:val="531F7B50"/>
    <w:rsid w:val="53238589"/>
    <w:rsid w:val="5328BE5D"/>
    <w:rsid w:val="532F4125"/>
    <w:rsid w:val="53333CAD"/>
    <w:rsid w:val="5334D7FA"/>
    <w:rsid w:val="533D7728"/>
    <w:rsid w:val="534998FA"/>
    <w:rsid w:val="535D73F8"/>
    <w:rsid w:val="536A6C7E"/>
    <w:rsid w:val="536E83AE"/>
    <w:rsid w:val="537044F1"/>
    <w:rsid w:val="53745668"/>
    <w:rsid w:val="53829797"/>
    <w:rsid w:val="539508E8"/>
    <w:rsid w:val="5395972B"/>
    <w:rsid w:val="539D6E17"/>
    <w:rsid w:val="53A9E9F2"/>
    <w:rsid w:val="53B7C093"/>
    <w:rsid w:val="53B8D21B"/>
    <w:rsid w:val="53BCCBDF"/>
    <w:rsid w:val="53BE03F6"/>
    <w:rsid w:val="53E436E9"/>
    <w:rsid w:val="53E6E2D1"/>
    <w:rsid w:val="53EFB550"/>
    <w:rsid w:val="53FA8C9B"/>
    <w:rsid w:val="53FA968D"/>
    <w:rsid w:val="53FED143"/>
    <w:rsid w:val="540216BA"/>
    <w:rsid w:val="540B732B"/>
    <w:rsid w:val="54161DF5"/>
    <w:rsid w:val="54188708"/>
    <w:rsid w:val="541B5222"/>
    <w:rsid w:val="5424D7F6"/>
    <w:rsid w:val="5424DB79"/>
    <w:rsid w:val="54356D33"/>
    <w:rsid w:val="54406109"/>
    <w:rsid w:val="544AF614"/>
    <w:rsid w:val="544C8DD6"/>
    <w:rsid w:val="544E0E55"/>
    <w:rsid w:val="545794A5"/>
    <w:rsid w:val="545BB1B6"/>
    <w:rsid w:val="5467CC52"/>
    <w:rsid w:val="54755F1E"/>
    <w:rsid w:val="5476E189"/>
    <w:rsid w:val="547A7D7A"/>
    <w:rsid w:val="547AE643"/>
    <w:rsid w:val="547E8531"/>
    <w:rsid w:val="548088D8"/>
    <w:rsid w:val="5485E502"/>
    <w:rsid w:val="54887189"/>
    <w:rsid w:val="548DF463"/>
    <w:rsid w:val="548ED6F4"/>
    <w:rsid w:val="5490B106"/>
    <w:rsid w:val="5491C3AF"/>
    <w:rsid w:val="54A2EEF7"/>
    <w:rsid w:val="54A4704D"/>
    <w:rsid w:val="54A62B73"/>
    <w:rsid w:val="54A96E12"/>
    <w:rsid w:val="54A9D963"/>
    <w:rsid w:val="54AACA9F"/>
    <w:rsid w:val="54B3C08A"/>
    <w:rsid w:val="54C32536"/>
    <w:rsid w:val="54C882FB"/>
    <w:rsid w:val="54CFEAF5"/>
    <w:rsid w:val="54D49669"/>
    <w:rsid w:val="54DDE036"/>
    <w:rsid w:val="54EA8279"/>
    <w:rsid w:val="54EB99CC"/>
    <w:rsid w:val="54F26811"/>
    <w:rsid w:val="54F94459"/>
    <w:rsid w:val="54F9C2C3"/>
    <w:rsid w:val="54FB312F"/>
    <w:rsid w:val="5501D0AF"/>
    <w:rsid w:val="55020D4F"/>
    <w:rsid w:val="550E46B2"/>
    <w:rsid w:val="55113C5E"/>
    <w:rsid w:val="55146109"/>
    <w:rsid w:val="551E67F8"/>
    <w:rsid w:val="55272C98"/>
    <w:rsid w:val="553FFB0F"/>
    <w:rsid w:val="5541E29B"/>
    <w:rsid w:val="554F2A2E"/>
    <w:rsid w:val="554F9D85"/>
    <w:rsid w:val="5551891B"/>
    <w:rsid w:val="5553722E"/>
    <w:rsid w:val="5554639F"/>
    <w:rsid w:val="5566A387"/>
    <w:rsid w:val="5566D1D7"/>
    <w:rsid w:val="556F6F1F"/>
    <w:rsid w:val="55752CB9"/>
    <w:rsid w:val="55795BA1"/>
    <w:rsid w:val="5582D6C0"/>
    <w:rsid w:val="55855B7E"/>
    <w:rsid w:val="558D7BA7"/>
    <w:rsid w:val="558F76C4"/>
    <w:rsid w:val="558F90EA"/>
    <w:rsid w:val="5590110A"/>
    <w:rsid w:val="5599AB3E"/>
    <w:rsid w:val="559D3105"/>
    <w:rsid w:val="55A49168"/>
    <w:rsid w:val="55B6C959"/>
    <w:rsid w:val="55C19A21"/>
    <w:rsid w:val="55C5C8E8"/>
    <w:rsid w:val="55D97BC9"/>
    <w:rsid w:val="55E152A6"/>
    <w:rsid w:val="55FD1B6D"/>
    <w:rsid w:val="56086E6E"/>
    <w:rsid w:val="560AA338"/>
    <w:rsid w:val="561ADE4A"/>
    <w:rsid w:val="5621CCA6"/>
    <w:rsid w:val="5623A49D"/>
    <w:rsid w:val="56280494"/>
    <w:rsid w:val="56286A8A"/>
    <w:rsid w:val="562D6D68"/>
    <w:rsid w:val="563846DD"/>
    <w:rsid w:val="563F87B3"/>
    <w:rsid w:val="5643639D"/>
    <w:rsid w:val="5643B2D8"/>
    <w:rsid w:val="564576DA"/>
    <w:rsid w:val="564C880C"/>
    <w:rsid w:val="565B5CEE"/>
    <w:rsid w:val="565D3EB4"/>
    <w:rsid w:val="5662C201"/>
    <w:rsid w:val="5662C786"/>
    <w:rsid w:val="56671131"/>
    <w:rsid w:val="5675DEAD"/>
    <w:rsid w:val="568EB003"/>
    <w:rsid w:val="5695E740"/>
    <w:rsid w:val="56997CFA"/>
    <w:rsid w:val="569A8E12"/>
    <w:rsid w:val="569C3427"/>
    <w:rsid w:val="569DA110"/>
    <w:rsid w:val="569FEAED"/>
    <w:rsid w:val="56A0637E"/>
    <w:rsid w:val="56A808AA"/>
    <w:rsid w:val="56ACE342"/>
    <w:rsid w:val="56AD0CBF"/>
    <w:rsid w:val="56B345E1"/>
    <w:rsid w:val="56B3D680"/>
    <w:rsid w:val="56B9F46D"/>
    <w:rsid w:val="56C56DD9"/>
    <w:rsid w:val="56C9ED71"/>
    <w:rsid w:val="56D25ECF"/>
    <w:rsid w:val="56D58E4B"/>
    <w:rsid w:val="56D8FE88"/>
    <w:rsid w:val="56DC3D4A"/>
    <w:rsid w:val="56E4CA55"/>
    <w:rsid w:val="570290E6"/>
    <w:rsid w:val="57046104"/>
    <w:rsid w:val="572AFFE8"/>
    <w:rsid w:val="573034D1"/>
    <w:rsid w:val="5731907D"/>
    <w:rsid w:val="573D63F1"/>
    <w:rsid w:val="573FD04E"/>
    <w:rsid w:val="574313ED"/>
    <w:rsid w:val="5744B5AD"/>
    <w:rsid w:val="5746B676"/>
    <w:rsid w:val="57586078"/>
    <w:rsid w:val="575A6582"/>
    <w:rsid w:val="575D3BA1"/>
    <w:rsid w:val="57637942"/>
    <w:rsid w:val="577B6FA0"/>
    <w:rsid w:val="5781FD95"/>
    <w:rsid w:val="5783CC00"/>
    <w:rsid w:val="5785AF17"/>
    <w:rsid w:val="578A6DCF"/>
    <w:rsid w:val="578BB418"/>
    <w:rsid w:val="5794B537"/>
    <w:rsid w:val="5798EBCE"/>
    <w:rsid w:val="57994D95"/>
    <w:rsid w:val="579B0A85"/>
    <w:rsid w:val="579F6D14"/>
    <w:rsid w:val="57A0A985"/>
    <w:rsid w:val="57B625F3"/>
    <w:rsid w:val="57C59525"/>
    <w:rsid w:val="57D27297"/>
    <w:rsid w:val="57D449E4"/>
    <w:rsid w:val="57DD7C38"/>
    <w:rsid w:val="57DF753D"/>
    <w:rsid w:val="57E1C3E3"/>
    <w:rsid w:val="57E6C657"/>
    <w:rsid w:val="57E6F36A"/>
    <w:rsid w:val="57E9B935"/>
    <w:rsid w:val="57EBC3F4"/>
    <w:rsid w:val="57FE9262"/>
    <w:rsid w:val="57FEAD07"/>
    <w:rsid w:val="57FEE922"/>
    <w:rsid w:val="5802E192"/>
    <w:rsid w:val="5803E459"/>
    <w:rsid w:val="580E033D"/>
    <w:rsid w:val="581A0582"/>
    <w:rsid w:val="581D0774"/>
    <w:rsid w:val="5821F3BB"/>
    <w:rsid w:val="58234CC0"/>
    <w:rsid w:val="5824E0A0"/>
    <w:rsid w:val="5839AE11"/>
    <w:rsid w:val="583DDDA1"/>
    <w:rsid w:val="583FEB11"/>
    <w:rsid w:val="5840C88B"/>
    <w:rsid w:val="5845E774"/>
    <w:rsid w:val="584F51AE"/>
    <w:rsid w:val="585B9580"/>
    <w:rsid w:val="585C4445"/>
    <w:rsid w:val="5865DEC2"/>
    <w:rsid w:val="5876E5B8"/>
    <w:rsid w:val="58809AB6"/>
    <w:rsid w:val="589656C3"/>
    <w:rsid w:val="589B51AB"/>
    <w:rsid w:val="58A04B78"/>
    <w:rsid w:val="58AB45EB"/>
    <w:rsid w:val="58BA7782"/>
    <w:rsid w:val="58CAFDA4"/>
    <w:rsid w:val="58D3A7AC"/>
    <w:rsid w:val="58DBD51A"/>
    <w:rsid w:val="58DD86D2"/>
    <w:rsid w:val="58E4A191"/>
    <w:rsid w:val="58EF4B27"/>
    <w:rsid w:val="58F7A991"/>
    <w:rsid w:val="58F84919"/>
    <w:rsid w:val="58FA5E01"/>
    <w:rsid w:val="58FDBFE4"/>
    <w:rsid w:val="5900369F"/>
    <w:rsid w:val="59060ECF"/>
    <w:rsid w:val="590F1B0A"/>
    <w:rsid w:val="59173C3C"/>
    <w:rsid w:val="59189F4B"/>
    <w:rsid w:val="591E50AA"/>
    <w:rsid w:val="59235266"/>
    <w:rsid w:val="59286192"/>
    <w:rsid w:val="592D7104"/>
    <w:rsid w:val="5931D04A"/>
    <w:rsid w:val="5945054B"/>
    <w:rsid w:val="5952B7A9"/>
    <w:rsid w:val="595B6C1D"/>
    <w:rsid w:val="595BB1FD"/>
    <w:rsid w:val="595BE2AC"/>
    <w:rsid w:val="59644F82"/>
    <w:rsid w:val="596534D2"/>
    <w:rsid w:val="5969A58C"/>
    <w:rsid w:val="59725F5D"/>
    <w:rsid w:val="597CDF35"/>
    <w:rsid w:val="597F0574"/>
    <w:rsid w:val="598157C5"/>
    <w:rsid w:val="59853396"/>
    <w:rsid w:val="599A982C"/>
    <w:rsid w:val="599C25DC"/>
    <w:rsid w:val="59A3C150"/>
    <w:rsid w:val="59A56265"/>
    <w:rsid w:val="59BA41CD"/>
    <w:rsid w:val="59BA43BA"/>
    <w:rsid w:val="59BA98AB"/>
    <w:rsid w:val="59BF51BE"/>
    <w:rsid w:val="59C3C129"/>
    <w:rsid w:val="59C89A3F"/>
    <w:rsid w:val="59C8FE44"/>
    <w:rsid w:val="59D57E72"/>
    <w:rsid w:val="59E00646"/>
    <w:rsid w:val="59E29F1A"/>
    <w:rsid w:val="59EDDE5B"/>
    <w:rsid w:val="59EF6F14"/>
    <w:rsid w:val="59F10B2D"/>
    <w:rsid w:val="59F67219"/>
    <w:rsid w:val="5A044A6C"/>
    <w:rsid w:val="5A092E56"/>
    <w:rsid w:val="5A0952E0"/>
    <w:rsid w:val="5A0EAC65"/>
    <w:rsid w:val="5A1507EF"/>
    <w:rsid w:val="5A1AADCB"/>
    <w:rsid w:val="5A1C6B17"/>
    <w:rsid w:val="5A207907"/>
    <w:rsid w:val="5A2557F4"/>
    <w:rsid w:val="5A261D24"/>
    <w:rsid w:val="5A2D457A"/>
    <w:rsid w:val="5A2D4B7F"/>
    <w:rsid w:val="5A2FA1C3"/>
    <w:rsid w:val="5A30DC36"/>
    <w:rsid w:val="5A322724"/>
    <w:rsid w:val="5A4403B4"/>
    <w:rsid w:val="5A476529"/>
    <w:rsid w:val="5A4B517D"/>
    <w:rsid w:val="5A5513C4"/>
    <w:rsid w:val="5A6A1488"/>
    <w:rsid w:val="5A6C6E5D"/>
    <w:rsid w:val="5A6D34EB"/>
    <w:rsid w:val="5A727CD2"/>
    <w:rsid w:val="5A7390CD"/>
    <w:rsid w:val="5A7690DC"/>
    <w:rsid w:val="5A7DB23F"/>
    <w:rsid w:val="5A7F990B"/>
    <w:rsid w:val="5A8B0C6E"/>
    <w:rsid w:val="5A91F2E5"/>
    <w:rsid w:val="5A95AADA"/>
    <w:rsid w:val="5A97D9F2"/>
    <w:rsid w:val="5A97F980"/>
    <w:rsid w:val="5A99270E"/>
    <w:rsid w:val="5A9AC78D"/>
    <w:rsid w:val="5AA2A9A3"/>
    <w:rsid w:val="5AAFAF1F"/>
    <w:rsid w:val="5AB33773"/>
    <w:rsid w:val="5AB723D2"/>
    <w:rsid w:val="5AB77094"/>
    <w:rsid w:val="5ABD4FD9"/>
    <w:rsid w:val="5ABF1CB4"/>
    <w:rsid w:val="5AC0D548"/>
    <w:rsid w:val="5AC58037"/>
    <w:rsid w:val="5AC9DD94"/>
    <w:rsid w:val="5AD082EE"/>
    <w:rsid w:val="5AD21FFE"/>
    <w:rsid w:val="5AD87A16"/>
    <w:rsid w:val="5AE7DCD6"/>
    <w:rsid w:val="5AEEF8BA"/>
    <w:rsid w:val="5AEFCA5C"/>
    <w:rsid w:val="5B026F58"/>
    <w:rsid w:val="5B08A64B"/>
    <w:rsid w:val="5B0E70BE"/>
    <w:rsid w:val="5B14158D"/>
    <w:rsid w:val="5B148150"/>
    <w:rsid w:val="5B2159F7"/>
    <w:rsid w:val="5B26E692"/>
    <w:rsid w:val="5B2D4FD0"/>
    <w:rsid w:val="5B2F9EBF"/>
    <w:rsid w:val="5B4515FE"/>
    <w:rsid w:val="5B48FDB6"/>
    <w:rsid w:val="5B4E2616"/>
    <w:rsid w:val="5B53207C"/>
    <w:rsid w:val="5B55FED5"/>
    <w:rsid w:val="5B63C137"/>
    <w:rsid w:val="5B675D15"/>
    <w:rsid w:val="5B7DFFFB"/>
    <w:rsid w:val="5B85A0FE"/>
    <w:rsid w:val="5B8EA6C0"/>
    <w:rsid w:val="5B8FE3C6"/>
    <w:rsid w:val="5BA58F59"/>
    <w:rsid w:val="5BA8C9C0"/>
    <w:rsid w:val="5BA912A1"/>
    <w:rsid w:val="5BB0F1BE"/>
    <w:rsid w:val="5BB11B49"/>
    <w:rsid w:val="5BB1422A"/>
    <w:rsid w:val="5BBEF051"/>
    <w:rsid w:val="5BBFD23C"/>
    <w:rsid w:val="5BC240C1"/>
    <w:rsid w:val="5BC5DD3E"/>
    <w:rsid w:val="5BCB7224"/>
    <w:rsid w:val="5BCC3D09"/>
    <w:rsid w:val="5BCDF785"/>
    <w:rsid w:val="5BD31205"/>
    <w:rsid w:val="5BE2F587"/>
    <w:rsid w:val="5BE3A0C9"/>
    <w:rsid w:val="5BE87110"/>
    <w:rsid w:val="5BEFC1A4"/>
    <w:rsid w:val="5BF53504"/>
    <w:rsid w:val="5BF6553A"/>
    <w:rsid w:val="5BF94473"/>
    <w:rsid w:val="5C08ECC2"/>
    <w:rsid w:val="5C11729C"/>
    <w:rsid w:val="5C160872"/>
    <w:rsid w:val="5C16DBB9"/>
    <w:rsid w:val="5C2922AD"/>
    <w:rsid w:val="5C2E4F3B"/>
    <w:rsid w:val="5C2EACF6"/>
    <w:rsid w:val="5C30AAB8"/>
    <w:rsid w:val="5C341F23"/>
    <w:rsid w:val="5C38C202"/>
    <w:rsid w:val="5C497332"/>
    <w:rsid w:val="5C4C37D9"/>
    <w:rsid w:val="5C50A404"/>
    <w:rsid w:val="5C54710F"/>
    <w:rsid w:val="5C6FDAE9"/>
    <w:rsid w:val="5C818535"/>
    <w:rsid w:val="5C8A7E5E"/>
    <w:rsid w:val="5C93836E"/>
    <w:rsid w:val="5C95C3E1"/>
    <w:rsid w:val="5C960A49"/>
    <w:rsid w:val="5CAA058B"/>
    <w:rsid w:val="5CABF038"/>
    <w:rsid w:val="5CB120E7"/>
    <w:rsid w:val="5CB7FBC0"/>
    <w:rsid w:val="5CCC8038"/>
    <w:rsid w:val="5CCEE41B"/>
    <w:rsid w:val="5CD8585B"/>
    <w:rsid w:val="5CDB99D2"/>
    <w:rsid w:val="5CDDF8A5"/>
    <w:rsid w:val="5CF006B3"/>
    <w:rsid w:val="5CF9FF74"/>
    <w:rsid w:val="5CFBB669"/>
    <w:rsid w:val="5D007E39"/>
    <w:rsid w:val="5D008585"/>
    <w:rsid w:val="5D009B00"/>
    <w:rsid w:val="5D0FA502"/>
    <w:rsid w:val="5D1B1D7B"/>
    <w:rsid w:val="5D1D786D"/>
    <w:rsid w:val="5D1DCB23"/>
    <w:rsid w:val="5D1E6A7D"/>
    <w:rsid w:val="5D1F1300"/>
    <w:rsid w:val="5D257F1D"/>
    <w:rsid w:val="5D2C043D"/>
    <w:rsid w:val="5D2D96CA"/>
    <w:rsid w:val="5D31EE62"/>
    <w:rsid w:val="5D32A7A5"/>
    <w:rsid w:val="5D35C520"/>
    <w:rsid w:val="5D37A3DB"/>
    <w:rsid w:val="5D394CFB"/>
    <w:rsid w:val="5D3B64C5"/>
    <w:rsid w:val="5D3FD740"/>
    <w:rsid w:val="5D570A23"/>
    <w:rsid w:val="5D58ED05"/>
    <w:rsid w:val="5D5A7398"/>
    <w:rsid w:val="5D5F2D62"/>
    <w:rsid w:val="5D64E63C"/>
    <w:rsid w:val="5D6A699F"/>
    <w:rsid w:val="5D6A8357"/>
    <w:rsid w:val="5D6B1841"/>
    <w:rsid w:val="5D9EA4FE"/>
    <w:rsid w:val="5D9FCFDB"/>
    <w:rsid w:val="5DB5F7FA"/>
    <w:rsid w:val="5DBC80E6"/>
    <w:rsid w:val="5DC05795"/>
    <w:rsid w:val="5DC2A7E3"/>
    <w:rsid w:val="5DD0DE8A"/>
    <w:rsid w:val="5DD3A7C2"/>
    <w:rsid w:val="5DD94C12"/>
    <w:rsid w:val="5DDCF513"/>
    <w:rsid w:val="5DE48D3F"/>
    <w:rsid w:val="5DE74FE1"/>
    <w:rsid w:val="5DEC106E"/>
    <w:rsid w:val="5DEC7465"/>
    <w:rsid w:val="5DF3C9D1"/>
    <w:rsid w:val="5E04F7AA"/>
    <w:rsid w:val="5E05CE98"/>
    <w:rsid w:val="5E082D52"/>
    <w:rsid w:val="5E0D0D53"/>
    <w:rsid w:val="5E0D33ED"/>
    <w:rsid w:val="5E17028F"/>
    <w:rsid w:val="5E176FC1"/>
    <w:rsid w:val="5E189E79"/>
    <w:rsid w:val="5E1A25BA"/>
    <w:rsid w:val="5E1D3EF0"/>
    <w:rsid w:val="5E2396E9"/>
    <w:rsid w:val="5E256777"/>
    <w:rsid w:val="5E303C64"/>
    <w:rsid w:val="5E3691CF"/>
    <w:rsid w:val="5E38A5F5"/>
    <w:rsid w:val="5E3A65E9"/>
    <w:rsid w:val="5E3D16AF"/>
    <w:rsid w:val="5E415829"/>
    <w:rsid w:val="5E41FED9"/>
    <w:rsid w:val="5E6750E6"/>
    <w:rsid w:val="5E6D3422"/>
    <w:rsid w:val="5E70E74D"/>
    <w:rsid w:val="5E81B365"/>
    <w:rsid w:val="5E88B79F"/>
    <w:rsid w:val="5E94087D"/>
    <w:rsid w:val="5EAB61F5"/>
    <w:rsid w:val="5EAB7563"/>
    <w:rsid w:val="5EACAE3B"/>
    <w:rsid w:val="5EB388B0"/>
    <w:rsid w:val="5EB649B1"/>
    <w:rsid w:val="5EB79C7D"/>
    <w:rsid w:val="5EB9D208"/>
    <w:rsid w:val="5EBAE51E"/>
    <w:rsid w:val="5EBD41C0"/>
    <w:rsid w:val="5EC1094E"/>
    <w:rsid w:val="5EC217F2"/>
    <w:rsid w:val="5ECF1002"/>
    <w:rsid w:val="5ED66A1D"/>
    <w:rsid w:val="5EDD0DCC"/>
    <w:rsid w:val="5EDDF425"/>
    <w:rsid w:val="5EE21D88"/>
    <w:rsid w:val="5EE3CA97"/>
    <w:rsid w:val="5EEA5C74"/>
    <w:rsid w:val="5EEC9C99"/>
    <w:rsid w:val="5EEE0E8D"/>
    <w:rsid w:val="5EEE1EEE"/>
    <w:rsid w:val="5EF0338F"/>
    <w:rsid w:val="5EF3E647"/>
    <w:rsid w:val="5EF60C74"/>
    <w:rsid w:val="5EF7ADC3"/>
    <w:rsid w:val="5EF9A07E"/>
    <w:rsid w:val="5F23A799"/>
    <w:rsid w:val="5F246537"/>
    <w:rsid w:val="5F27C302"/>
    <w:rsid w:val="5F27F20C"/>
    <w:rsid w:val="5F35697E"/>
    <w:rsid w:val="5F37BAD2"/>
    <w:rsid w:val="5F458E1C"/>
    <w:rsid w:val="5F4DA4C6"/>
    <w:rsid w:val="5F5035E4"/>
    <w:rsid w:val="5F546F11"/>
    <w:rsid w:val="5F553E48"/>
    <w:rsid w:val="5F5D2BCE"/>
    <w:rsid w:val="5F5EDA29"/>
    <w:rsid w:val="5F621926"/>
    <w:rsid w:val="5F655A78"/>
    <w:rsid w:val="5F710C75"/>
    <w:rsid w:val="5F7598B3"/>
    <w:rsid w:val="5F7598BD"/>
    <w:rsid w:val="5F812140"/>
    <w:rsid w:val="5F8175E3"/>
    <w:rsid w:val="5F84DF7F"/>
    <w:rsid w:val="5F860ADE"/>
    <w:rsid w:val="5F9A9093"/>
    <w:rsid w:val="5F9F3F7B"/>
    <w:rsid w:val="5FA08982"/>
    <w:rsid w:val="5FA19EF9"/>
    <w:rsid w:val="5FADB3DA"/>
    <w:rsid w:val="5FB1AC8B"/>
    <w:rsid w:val="5FBA74D7"/>
    <w:rsid w:val="5FBB7629"/>
    <w:rsid w:val="5FC0EE9E"/>
    <w:rsid w:val="5FC2BA06"/>
    <w:rsid w:val="5FCBFE68"/>
    <w:rsid w:val="5FCC59AD"/>
    <w:rsid w:val="5FD30C33"/>
    <w:rsid w:val="5FD4D331"/>
    <w:rsid w:val="5FD7CEA2"/>
    <w:rsid w:val="5FE0FE88"/>
    <w:rsid w:val="5FFEEC2F"/>
    <w:rsid w:val="6001FFBD"/>
    <w:rsid w:val="601479D4"/>
    <w:rsid w:val="60203E67"/>
    <w:rsid w:val="60241606"/>
    <w:rsid w:val="602DE3B1"/>
    <w:rsid w:val="602E7781"/>
    <w:rsid w:val="60339EC3"/>
    <w:rsid w:val="603E8B38"/>
    <w:rsid w:val="60448356"/>
    <w:rsid w:val="604593F4"/>
    <w:rsid w:val="6045FA8D"/>
    <w:rsid w:val="604B01B6"/>
    <w:rsid w:val="6053E866"/>
    <w:rsid w:val="6053EF05"/>
    <w:rsid w:val="60590553"/>
    <w:rsid w:val="605AB947"/>
    <w:rsid w:val="60698F24"/>
    <w:rsid w:val="606B9E6A"/>
    <w:rsid w:val="6071699F"/>
    <w:rsid w:val="60718705"/>
    <w:rsid w:val="6076483C"/>
    <w:rsid w:val="6076FB3A"/>
    <w:rsid w:val="607B8B50"/>
    <w:rsid w:val="607D5CFD"/>
    <w:rsid w:val="6085DB5F"/>
    <w:rsid w:val="608D2CD4"/>
    <w:rsid w:val="60907A45"/>
    <w:rsid w:val="6094B587"/>
    <w:rsid w:val="60A20A61"/>
    <w:rsid w:val="60A6D0CD"/>
    <w:rsid w:val="60B95D8A"/>
    <w:rsid w:val="60BE190B"/>
    <w:rsid w:val="60BF718C"/>
    <w:rsid w:val="60CBFE80"/>
    <w:rsid w:val="60CE85D1"/>
    <w:rsid w:val="60D1706F"/>
    <w:rsid w:val="60E54814"/>
    <w:rsid w:val="60EA3624"/>
    <w:rsid w:val="60EB52B8"/>
    <w:rsid w:val="60ED98BC"/>
    <w:rsid w:val="60F1A2D2"/>
    <w:rsid w:val="60F22027"/>
    <w:rsid w:val="60FC413E"/>
    <w:rsid w:val="60FDEC0E"/>
    <w:rsid w:val="610259D0"/>
    <w:rsid w:val="6107C59C"/>
    <w:rsid w:val="610E2E8B"/>
    <w:rsid w:val="610E3BA2"/>
    <w:rsid w:val="6110009B"/>
    <w:rsid w:val="611021F8"/>
    <w:rsid w:val="611120B4"/>
    <w:rsid w:val="611F1DEC"/>
    <w:rsid w:val="6120BFAC"/>
    <w:rsid w:val="61241DC4"/>
    <w:rsid w:val="612F0346"/>
    <w:rsid w:val="613228E0"/>
    <w:rsid w:val="613AC977"/>
    <w:rsid w:val="61548599"/>
    <w:rsid w:val="61587808"/>
    <w:rsid w:val="615F0BE0"/>
    <w:rsid w:val="6171CE8F"/>
    <w:rsid w:val="6177C0BD"/>
    <w:rsid w:val="617FDBC2"/>
    <w:rsid w:val="61821092"/>
    <w:rsid w:val="61928F2C"/>
    <w:rsid w:val="6196B514"/>
    <w:rsid w:val="619D3892"/>
    <w:rsid w:val="619F62A6"/>
    <w:rsid w:val="61A6ECBE"/>
    <w:rsid w:val="61A9C3D8"/>
    <w:rsid w:val="61ACA802"/>
    <w:rsid w:val="61AD43F8"/>
    <w:rsid w:val="61AD870B"/>
    <w:rsid w:val="61AECD22"/>
    <w:rsid w:val="61BFE667"/>
    <w:rsid w:val="61C38C84"/>
    <w:rsid w:val="61CAFD42"/>
    <w:rsid w:val="61D8AA3C"/>
    <w:rsid w:val="61E053B7"/>
    <w:rsid w:val="61EE18CE"/>
    <w:rsid w:val="61F4E282"/>
    <w:rsid w:val="61FA1E4E"/>
    <w:rsid w:val="61FB2083"/>
    <w:rsid w:val="620B7794"/>
    <w:rsid w:val="6226A853"/>
    <w:rsid w:val="623069D9"/>
    <w:rsid w:val="6235865D"/>
    <w:rsid w:val="624B366F"/>
    <w:rsid w:val="624D14C8"/>
    <w:rsid w:val="6251F8BC"/>
    <w:rsid w:val="625B8198"/>
    <w:rsid w:val="62782E46"/>
    <w:rsid w:val="628202B1"/>
    <w:rsid w:val="6289691D"/>
    <w:rsid w:val="629663E5"/>
    <w:rsid w:val="62A62EBB"/>
    <w:rsid w:val="62AB302B"/>
    <w:rsid w:val="62B532C5"/>
    <w:rsid w:val="62C65E8A"/>
    <w:rsid w:val="62C687C4"/>
    <w:rsid w:val="62D9397E"/>
    <w:rsid w:val="62DB9E75"/>
    <w:rsid w:val="62DEB37B"/>
    <w:rsid w:val="62F0A1DA"/>
    <w:rsid w:val="630083FB"/>
    <w:rsid w:val="6305B37B"/>
    <w:rsid w:val="6322C2C3"/>
    <w:rsid w:val="63242E29"/>
    <w:rsid w:val="63327044"/>
    <w:rsid w:val="6333E1E7"/>
    <w:rsid w:val="633908F3"/>
    <w:rsid w:val="6346AFE2"/>
    <w:rsid w:val="634ADB56"/>
    <w:rsid w:val="634B76AB"/>
    <w:rsid w:val="635126AC"/>
    <w:rsid w:val="635DCBAC"/>
    <w:rsid w:val="63630752"/>
    <w:rsid w:val="636403B3"/>
    <w:rsid w:val="63678EFF"/>
    <w:rsid w:val="636ABBF8"/>
    <w:rsid w:val="636F7FFD"/>
    <w:rsid w:val="6377B2BF"/>
    <w:rsid w:val="63809048"/>
    <w:rsid w:val="6389BAD4"/>
    <w:rsid w:val="63920455"/>
    <w:rsid w:val="63925607"/>
    <w:rsid w:val="6398BB61"/>
    <w:rsid w:val="63A12FE6"/>
    <w:rsid w:val="63A8F9FD"/>
    <w:rsid w:val="63A9B26A"/>
    <w:rsid w:val="63BAF4CE"/>
    <w:rsid w:val="63BEAA8E"/>
    <w:rsid w:val="63C7E56E"/>
    <w:rsid w:val="63C7F117"/>
    <w:rsid w:val="63CFB497"/>
    <w:rsid w:val="63D522BA"/>
    <w:rsid w:val="63DA7B8E"/>
    <w:rsid w:val="63DBE438"/>
    <w:rsid w:val="63E065CC"/>
    <w:rsid w:val="63E2787B"/>
    <w:rsid w:val="63EA7C70"/>
    <w:rsid w:val="63F1C2A7"/>
    <w:rsid w:val="63F82CB0"/>
    <w:rsid w:val="63F9A836"/>
    <w:rsid w:val="63FC1E55"/>
    <w:rsid w:val="6416211D"/>
    <w:rsid w:val="641AA577"/>
    <w:rsid w:val="642DEAC2"/>
    <w:rsid w:val="642EB9F9"/>
    <w:rsid w:val="643405A1"/>
    <w:rsid w:val="64366509"/>
    <w:rsid w:val="6456BEAE"/>
    <w:rsid w:val="645D6D15"/>
    <w:rsid w:val="645DD06A"/>
    <w:rsid w:val="646162FA"/>
    <w:rsid w:val="6466F81C"/>
    <w:rsid w:val="646D9506"/>
    <w:rsid w:val="647A79D2"/>
    <w:rsid w:val="647AC74B"/>
    <w:rsid w:val="647D5A7C"/>
    <w:rsid w:val="64886EB7"/>
    <w:rsid w:val="648BCDF3"/>
    <w:rsid w:val="648C6402"/>
    <w:rsid w:val="648C6459"/>
    <w:rsid w:val="648C723B"/>
    <w:rsid w:val="649E1242"/>
    <w:rsid w:val="64A6D4D0"/>
    <w:rsid w:val="64B75902"/>
    <w:rsid w:val="64BD5A1B"/>
    <w:rsid w:val="64C83C3D"/>
    <w:rsid w:val="64CBE018"/>
    <w:rsid w:val="64D112E7"/>
    <w:rsid w:val="64D38A54"/>
    <w:rsid w:val="64D57BA5"/>
    <w:rsid w:val="64D88C3F"/>
    <w:rsid w:val="64E203F7"/>
    <w:rsid w:val="64E448C4"/>
    <w:rsid w:val="64EA3DDA"/>
    <w:rsid w:val="64EF5185"/>
    <w:rsid w:val="6510C504"/>
    <w:rsid w:val="65138320"/>
    <w:rsid w:val="6524A8AB"/>
    <w:rsid w:val="6524E9B3"/>
    <w:rsid w:val="65276028"/>
    <w:rsid w:val="65305D36"/>
    <w:rsid w:val="6531E98B"/>
    <w:rsid w:val="65367158"/>
    <w:rsid w:val="65492F5C"/>
    <w:rsid w:val="6549E2B0"/>
    <w:rsid w:val="654C2204"/>
    <w:rsid w:val="655064C0"/>
    <w:rsid w:val="655C8788"/>
    <w:rsid w:val="655D04B2"/>
    <w:rsid w:val="6568D30F"/>
    <w:rsid w:val="656A00F2"/>
    <w:rsid w:val="656F5575"/>
    <w:rsid w:val="658EAF1E"/>
    <w:rsid w:val="6591A01A"/>
    <w:rsid w:val="659498DE"/>
    <w:rsid w:val="6598C111"/>
    <w:rsid w:val="65B06AC7"/>
    <w:rsid w:val="65C366A6"/>
    <w:rsid w:val="65C55C72"/>
    <w:rsid w:val="65C5708D"/>
    <w:rsid w:val="65D3BA98"/>
    <w:rsid w:val="65E0050E"/>
    <w:rsid w:val="65E46904"/>
    <w:rsid w:val="65F881B6"/>
    <w:rsid w:val="65FCE57F"/>
    <w:rsid w:val="660BFF9A"/>
    <w:rsid w:val="660EA376"/>
    <w:rsid w:val="6611F216"/>
    <w:rsid w:val="66136D72"/>
    <w:rsid w:val="6618B0C7"/>
    <w:rsid w:val="66192ADD"/>
    <w:rsid w:val="6620EE0F"/>
    <w:rsid w:val="66281562"/>
    <w:rsid w:val="663460D9"/>
    <w:rsid w:val="6639B854"/>
    <w:rsid w:val="6640E116"/>
    <w:rsid w:val="6643B7DA"/>
    <w:rsid w:val="6643CA7F"/>
    <w:rsid w:val="66440D57"/>
    <w:rsid w:val="664A92B7"/>
    <w:rsid w:val="6651434F"/>
    <w:rsid w:val="66593527"/>
    <w:rsid w:val="665DDF2B"/>
    <w:rsid w:val="66634FC3"/>
    <w:rsid w:val="667B1038"/>
    <w:rsid w:val="66801925"/>
    <w:rsid w:val="668319AD"/>
    <w:rsid w:val="66839A37"/>
    <w:rsid w:val="66867B0A"/>
    <w:rsid w:val="668EBD8F"/>
    <w:rsid w:val="6690FCD9"/>
    <w:rsid w:val="6697D12E"/>
    <w:rsid w:val="669BEA30"/>
    <w:rsid w:val="66A24431"/>
    <w:rsid w:val="66A6A8FD"/>
    <w:rsid w:val="66A707E8"/>
    <w:rsid w:val="66A87114"/>
    <w:rsid w:val="66AFB9A2"/>
    <w:rsid w:val="66B733C6"/>
    <w:rsid w:val="66BEC946"/>
    <w:rsid w:val="66C09E5D"/>
    <w:rsid w:val="66C211F9"/>
    <w:rsid w:val="66C853A5"/>
    <w:rsid w:val="66C9A517"/>
    <w:rsid w:val="66D101BC"/>
    <w:rsid w:val="66D2E9C5"/>
    <w:rsid w:val="66D8D0A8"/>
    <w:rsid w:val="66E33E98"/>
    <w:rsid w:val="66E7EEC4"/>
    <w:rsid w:val="66EA3280"/>
    <w:rsid w:val="66EFE04B"/>
    <w:rsid w:val="66F347E9"/>
    <w:rsid w:val="66F99CAD"/>
    <w:rsid w:val="66FDDD4A"/>
    <w:rsid w:val="670484E9"/>
    <w:rsid w:val="67054A7F"/>
    <w:rsid w:val="670D9C99"/>
    <w:rsid w:val="671897B2"/>
    <w:rsid w:val="6730C8E0"/>
    <w:rsid w:val="67331276"/>
    <w:rsid w:val="6748E3E3"/>
    <w:rsid w:val="67535DD0"/>
    <w:rsid w:val="6759D177"/>
    <w:rsid w:val="6774975B"/>
    <w:rsid w:val="67789481"/>
    <w:rsid w:val="677C23CC"/>
    <w:rsid w:val="67806238"/>
    <w:rsid w:val="67829E14"/>
    <w:rsid w:val="678E5F70"/>
    <w:rsid w:val="6790E570"/>
    <w:rsid w:val="6796531C"/>
    <w:rsid w:val="6798A413"/>
    <w:rsid w:val="679D1C99"/>
    <w:rsid w:val="67A13384"/>
    <w:rsid w:val="67ABF3FD"/>
    <w:rsid w:val="67C62F64"/>
    <w:rsid w:val="67C63065"/>
    <w:rsid w:val="67C8E9B8"/>
    <w:rsid w:val="67CE46E6"/>
    <w:rsid w:val="67D70007"/>
    <w:rsid w:val="67D752B4"/>
    <w:rsid w:val="67DAD0F6"/>
    <w:rsid w:val="67F33248"/>
    <w:rsid w:val="67FFDCFF"/>
    <w:rsid w:val="6804DAB1"/>
    <w:rsid w:val="680556D9"/>
    <w:rsid w:val="680F3F03"/>
    <w:rsid w:val="6815C407"/>
    <w:rsid w:val="682D526E"/>
    <w:rsid w:val="683092BA"/>
    <w:rsid w:val="6836511D"/>
    <w:rsid w:val="683AEAC3"/>
    <w:rsid w:val="6844640F"/>
    <w:rsid w:val="684A0F9C"/>
    <w:rsid w:val="684A37D6"/>
    <w:rsid w:val="684C562C"/>
    <w:rsid w:val="684F953B"/>
    <w:rsid w:val="685313C3"/>
    <w:rsid w:val="6856D9ED"/>
    <w:rsid w:val="685977E0"/>
    <w:rsid w:val="685A18D3"/>
    <w:rsid w:val="685A452F"/>
    <w:rsid w:val="685F00EA"/>
    <w:rsid w:val="6860B4B2"/>
    <w:rsid w:val="6860B826"/>
    <w:rsid w:val="686469AB"/>
    <w:rsid w:val="6874652C"/>
    <w:rsid w:val="6874A109"/>
    <w:rsid w:val="687B2C2F"/>
    <w:rsid w:val="687C875E"/>
    <w:rsid w:val="687FE8CC"/>
    <w:rsid w:val="688FC04D"/>
    <w:rsid w:val="68922F56"/>
    <w:rsid w:val="68971D16"/>
    <w:rsid w:val="689A9EA1"/>
    <w:rsid w:val="68A2D28B"/>
    <w:rsid w:val="68A52EC0"/>
    <w:rsid w:val="68AA01B2"/>
    <w:rsid w:val="68B0E8A0"/>
    <w:rsid w:val="68C24F34"/>
    <w:rsid w:val="68CB1ACB"/>
    <w:rsid w:val="68D03526"/>
    <w:rsid w:val="68D18EEB"/>
    <w:rsid w:val="68D48407"/>
    <w:rsid w:val="68D5FD85"/>
    <w:rsid w:val="68D740D8"/>
    <w:rsid w:val="68D784B7"/>
    <w:rsid w:val="68DCAEEA"/>
    <w:rsid w:val="68F0A51F"/>
    <w:rsid w:val="68FC208E"/>
    <w:rsid w:val="690738D0"/>
    <w:rsid w:val="691B3B6E"/>
    <w:rsid w:val="6927214E"/>
    <w:rsid w:val="692A71E4"/>
    <w:rsid w:val="6937A342"/>
    <w:rsid w:val="693B3535"/>
    <w:rsid w:val="69400F13"/>
    <w:rsid w:val="6945D61C"/>
    <w:rsid w:val="694AFA03"/>
    <w:rsid w:val="695B5739"/>
    <w:rsid w:val="695F3ECB"/>
    <w:rsid w:val="69607F06"/>
    <w:rsid w:val="6961B34B"/>
    <w:rsid w:val="6962CC5B"/>
    <w:rsid w:val="697BFBCF"/>
    <w:rsid w:val="69839B9F"/>
    <w:rsid w:val="69854DB5"/>
    <w:rsid w:val="69900375"/>
    <w:rsid w:val="699939B4"/>
    <w:rsid w:val="69A6C61D"/>
    <w:rsid w:val="69A7DEAA"/>
    <w:rsid w:val="69C3831A"/>
    <w:rsid w:val="69C5D59B"/>
    <w:rsid w:val="69CCD5BC"/>
    <w:rsid w:val="69D6D083"/>
    <w:rsid w:val="69E1D279"/>
    <w:rsid w:val="69E48C0E"/>
    <w:rsid w:val="69E4C1A0"/>
    <w:rsid w:val="69E6C262"/>
    <w:rsid w:val="69E7D55D"/>
    <w:rsid w:val="69EB659C"/>
    <w:rsid w:val="69FC067A"/>
    <w:rsid w:val="69FDC5AD"/>
    <w:rsid w:val="6A02F2BF"/>
    <w:rsid w:val="6A0331D4"/>
    <w:rsid w:val="6A07FCE5"/>
    <w:rsid w:val="6A08FA29"/>
    <w:rsid w:val="6A0E8C60"/>
    <w:rsid w:val="6A19C0B3"/>
    <w:rsid w:val="6A1EFBAF"/>
    <w:rsid w:val="6A28579B"/>
    <w:rsid w:val="6A31DD9E"/>
    <w:rsid w:val="6A3361E2"/>
    <w:rsid w:val="6A33C4C6"/>
    <w:rsid w:val="6A52A07B"/>
    <w:rsid w:val="6A66F55C"/>
    <w:rsid w:val="6A6BC841"/>
    <w:rsid w:val="6A800FF4"/>
    <w:rsid w:val="6A92827B"/>
    <w:rsid w:val="6AA77170"/>
    <w:rsid w:val="6AB032E0"/>
    <w:rsid w:val="6AB0FE62"/>
    <w:rsid w:val="6AB6D3F2"/>
    <w:rsid w:val="6AB70C8A"/>
    <w:rsid w:val="6ACE2A58"/>
    <w:rsid w:val="6ACE80A4"/>
    <w:rsid w:val="6AD489F8"/>
    <w:rsid w:val="6AF342C4"/>
    <w:rsid w:val="6AF6C185"/>
    <w:rsid w:val="6AF73748"/>
    <w:rsid w:val="6AFA48B1"/>
    <w:rsid w:val="6AFCED70"/>
    <w:rsid w:val="6B0AAB9B"/>
    <w:rsid w:val="6B1712D2"/>
    <w:rsid w:val="6B1B99B7"/>
    <w:rsid w:val="6B20CACD"/>
    <w:rsid w:val="6B26F5DF"/>
    <w:rsid w:val="6B313B40"/>
    <w:rsid w:val="6B350A15"/>
    <w:rsid w:val="6B36C0E6"/>
    <w:rsid w:val="6B377DC1"/>
    <w:rsid w:val="6B3B0689"/>
    <w:rsid w:val="6B44EB15"/>
    <w:rsid w:val="6B538A48"/>
    <w:rsid w:val="6B53ADDA"/>
    <w:rsid w:val="6B54E5D2"/>
    <w:rsid w:val="6B6E8DBA"/>
    <w:rsid w:val="6B71B10B"/>
    <w:rsid w:val="6B76E647"/>
    <w:rsid w:val="6B7884D1"/>
    <w:rsid w:val="6B7DA2DA"/>
    <w:rsid w:val="6B80C0CC"/>
    <w:rsid w:val="6B89F86B"/>
    <w:rsid w:val="6B931144"/>
    <w:rsid w:val="6B96A1AC"/>
    <w:rsid w:val="6B9D69B7"/>
    <w:rsid w:val="6BA05E5A"/>
    <w:rsid w:val="6BAE68F6"/>
    <w:rsid w:val="6BB4E529"/>
    <w:rsid w:val="6BB8F6F4"/>
    <w:rsid w:val="6BBEC02A"/>
    <w:rsid w:val="6BC868E5"/>
    <w:rsid w:val="6BD48F7C"/>
    <w:rsid w:val="6BD6DFE4"/>
    <w:rsid w:val="6BDC506A"/>
    <w:rsid w:val="6BE088BC"/>
    <w:rsid w:val="6BFAA34E"/>
    <w:rsid w:val="6BFB1C77"/>
    <w:rsid w:val="6BFD6710"/>
    <w:rsid w:val="6C010E70"/>
    <w:rsid w:val="6C079A19"/>
    <w:rsid w:val="6C0E840F"/>
    <w:rsid w:val="6C26F709"/>
    <w:rsid w:val="6C2D087B"/>
    <w:rsid w:val="6C2F6BDF"/>
    <w:rsid w:val="6C43F8C6"/>
    <w:rsid w:val="6C4C0BDA"/>
    <w:rsid w:val="6C5CFBBA"/>
    <w:rsid w:val="6C5D3D95"/>
    <w:rsid w:val="6C675D2C"/>
    <w:rsid w:val="6C6DF2AD"/>
    <w:rsid w:val="6C75D4CD"/>
    <w:rsid w:val="6C78887A"/>
    <w:rsid w:val="6C79B8B7"/>
    <w:rsid w:val="6C7D1075"/>
    <w:rsid w:val="6C801160"/>
    <w:rsid w:val="6C8748E2"/>
    <w:rsid w:val="6C87A19F"/>
    <w:rsid w:val="6C90DCC4"/>
    <w:rsid w:val="6C92C1E3"/>
    <w:rsid w:val="6C99988C"/>
    <w:rsid w:val="6C9BBE17"/>
    <w:rsid w:val="6C9D949E"/>
    <w:rsid w:val="6C9F570C"/>
    <w:rsid w:val="6CA76641"/>
    <w:rsid w:val="6CA8C61A"/>
    <w:rsid w:val="6CA8F9D8"/>
    <w:rsid w:val="6CB1E6B5"/>
    <w:rsid w:val="6CB76A18"/>
    <w:rsid w:val="6CBF44CE"/>
    <w:rsid w:val="6CC114F2"/>
    <w:rsid w:val="6CC3E763"/>
    <w:rsid w:val="6CC8D889"/>
    <w:rsid w:val="6CE1C367"/>
    <w:rsid w:val="6CE37BDD"/>
    <w:rsid w:val="6CE637F4"/>
    <w:rsid w:val="6CEBE56E"/>
    <w:rsid w:val="6CEFB1BF"/>
    <w:rsid w:val="6CF97330"/>
    <w:rsid w:val="6CFBA54E"/>
    <w:rsid w:val="6CFD751A"/>
    <w:rsid w:val="6D02A0E6"/>
    <w:rsid w:val="6D03C1EC"/>
    <w:rsid w:val="6D0C9649"/>
    <w:rsid w:val="6D107468"/>
    <w:rsid w:val="6D12203B"/>
    <w:rsid w:val="6D158ACA"/>
    <w:rsid w:val="6D19733B"/>
    <w:rsid w:val="6D1B1BD6"/>
    <w:rsid w:val="6D1C099F"/>
    <w:rsid w:val="6D23065E"/>
    <w:rsid w:val="6D25463F"/>
    <w:rsid w:val="6D27728E"/>
    <w:rsid w:val="6D30E4C1"/>
    <w:rsid w:val="6D397205"/>
    <w:rsid w:val="6D3C2EBB"/>
    <w:rsid w:val="6D3F9DA7"/>
    <w:rsid w:val="6D409AEB"/>
    <w:rsid w:val="6D422AC0"/>
    <w:rsid w:val="6D48AEB7"/>
    <w:rsid w:val="6D48B818"/>
    <w:rsid w:val="6D49C577"/>
    <w:rsid w:val="6D4E9D52"/>
    <w:rsid w:val="6D4EECF0"/>
    <w:rsid w:val="6D5094B0"/>
    <w:rsid w:val="6D5726E4"/>
    <w:rsid w:val="6D5E083C"/>
    <w:rsid w:val="6D5EA20B"/>
    <w:rsid w:val="6D5FF462"/>
    <w:rsid w:val="6D64425F"/>
    <w:rsid w:val="6D67E673"/>
    <w:rsid w:val="6D6BD4CF"/>
    <w:rsid w:val="6D701790"/>
    <w:rsid w:val="6D746519"/>
    <w:rsid w:val="6D787D74"/>
    <w:rsid w:val="6D7C5DBC"/>
    <w:rsid w:val="6D808D69"/>
    <w:rsid w:val="6D810CA0"/>
    <w:rsid w:val="6D8C2BD0"/>
    <w:rsid w:val="6D94CD64"/>
    <w:rsid w:val="6DA2ED05"/>
    <w:rsid w:val="6DA40C6F"/>
    <w:rsid w:val="6DB06CB5"/>
    <w:rsid w:val="6DB23918"/>
    <w:rsid w:val="6DB7BD10"/>
    <w:rsid w:val="6DBE2F59"/>
    <w:rsid w:val="6DBF9E86"/>
    <w:rsid w:val="6DCAFC12"/>
    <w:rsid w:val="6DCD46FD"/>
    <w:rsid w:val="6DCE70D1"/>
    <w:rsid w:val="6DD0A32F"/>
    <w:rsid w:val="6DD1303C"/>
    <w:rsid w:val="6DD36004"/>
    <w:rsid w:val="6DE2A0EF"/>
    <w:rsid w:val="6DE98503"/>
    <w:rsid w:val="6DEE7132"/>
    <w:rsid w:val="6DF6DACC"/>
    <w:rsid w:val="6DF9AFE1"/>
    <w:rsid w:val="6E00B89D"/>
    <w:rsid w:val="6E0387F7"/>
    <w:rsid w:val="6E05CB1A"/>
    <w:rsid w:val="6E19473F"/>
    <w:rsid w:val="6E1F9A57"/>
    <w:rsid w:val="6E1F9D87"/>
    <w:rsid w:val="6E263EA2"/>
    <w:rsid w:val="6E2AA93B"/>
    <w:rsid w:val="6E2B1EA3"/>
    <w:rsid w:val="6E2B2F46"/>
    <w:rsid w:val="6E2B581C"/>
    <w:rsid w:val="6E311D1D"/>
    <w:rsid w:val="6E325EB3"/>
    <w:rsid w:val="6E3B4207"/>
    <w:rsid w:val="6E3BD749"/>
    <w:rsid w:val="6E4DB716"/>
    <w:rsid w:val="6E55A49C"/>
    <w:rsid w:val="6E5A8646"/>
    <w:rsid w:val="6E67352E"/>
    <w:rsid w:val="6E6CAAD7"/>
    <w:rsid w:val="6E6F756E"/>
    <w:rsid w:val="6E7604AA"/>
    <w:rsid w:val="6E764881"/>
    <w:rsid w:val="6E76777F"/>
    <w:rsid w:val="6E797746"/>
    <w:rsid w:val="6E7B37CA"/>
    <w:rsid w:val="6E7C5326"/>
    <w:rsid w:val="6E811477"/>
    <w:rsid w:val="6E85D334"/>
    <w:rsid w:val="6E8A0F67"/>
    <w:rsid w:val="6E956A71"/>
    <w:rsid w:val="6E982FEB"/>
    <w:rsid w:val="6E98BECE"/>
    <w:rsid w:val="6EA9842B"/>
    <w:rsid w:val="6EAA8BF5"/>
    <w:rsid w:val="6EBEA548"/>
    <w:rsid w:val="6EBED6BF"/>
    <w:rsid w:val="6EC870D2"/>
    <w:rsid w:val="6EDC6B4C"/>
    <w:rsid w:val="6EDEA513"/>
    <w:rsid w:val="6EE12C9E"/>
    <w:rsid w:val="6EE21131"/>
    <w:rsid w:val="6EE5AEFB"/>
    <w:rsid w:val="6EEC2C28"/>
    <w:rsid w:val="6EED4C9D"/>
    <w:rsid w:val="6EFBC4C3"/>
    <w:rsid w:val="6EFE689E"/>
    <w:rsid w:val="6F0394FD"/>
    <w:rsid w:val="6F106BB1"/>
    <w:rsid w:val="6F137AB9"/>
    <w:rsid w:val="6F16A296"/>
    <w:rsid w:val="6F199C93"/>
    <w:rsid w:val="6F1D15FD"/>
    <w:rsid w:val="6F20122F"/>
    <w:rsid w:val="6F309FA6"/>
    <w:rsid w:val="6F32BD39"/>
    <w:rsid w:val="6F379C61"/>
    <w:rsid w:val="6F406B4B"/>
    <w:rsid w:val="6F41DD77"/>
    <w:rsid w:val="6F42304D"/>
    <w:rsid w:val="6F437E9E"/>
    <w:rsid w:val="6F44A12E"/>
    <w:rsid w:val="6F5A70AF"/>
    <w:rsid w:val="6F5AFA99"/>
    <w:rsid w:val="6F5B9A84"/>
    <w:rsid w:val="6F5CA5F4"/>
    <w:rsid w:val="6F65BEE4"/>
    <w:rsid w:val="6F6B56B0"/>
    <w:rsid w:val="6F73A270"/>
    <w:rsid w:val="6F7A9967"/>
    <w:rsid w:val="6F8CC9C2"/>
    <w:rsid w:val="6F931226"/>
    <w:rsid w:val="6F95FCA7"/>
    <w:rsid w:val="6F967729"/>
    <w:rsid w:val="6FA11909"/>
    <w:rsid w:val="6FA19B7B"/>
    <w:rsid w:val="6FB20DDE"/>
    <w:rsid w:val="6FB20F88"/>
    <w:rsid w:val="6FB4D645"/>
    <w:rsid w:val="6FBAEA94"/>
    <w:rsid w:val="6FC00D23"/>
    <w:rsid w:val="6FC6FFA7"/>
    <w:rsid w:val="6FCB2EC3"/>
    <w:rsid w:val="6FD71268"/>
    <w:rsid w:val="6FE373B4"/>
    <w:rsid w:val="6FE692EA"/>
    <w:rsid w:val="6FE98777"/>
    <w:rsid w:val="6FEA83F5"/>
    <w:rsid w:val="6FEEC84A"/>
    <w:rsid w:val="6FF24F84"/>
    <w:rsid w:val="6FF49F95"/>
    <w:rsid w:val="6FF656A7"/>
    <w:rsid w:val="70080BA8"/>
    <w:rsid w:val="70083337"/>
    <w:rsid w:val="7009DA70"/>
    <w:rsid w:val="700A3209"/>
    <w:rsid w:val="700AEEE4"/>
    <w:rsid w:val="700B45CF"/>
    <w:rsid w:val="701068BE"/>
    <w:rsid w:val="7011410B"/>
    <w:rsid w:val="70182387"/>
    <w:rsid w:val="701A82E2"/>
    <w:rsid w:val="70236523"/>
    <w:rsid w:val="7026802C"/>
    <w:rsid w:val="7027B597"/>
    <w:rsid w:val="702FC7FA"/>
    <w:rsid w:val="703178BB"/>
    <w:rsid w:val="703E1BCD"/>
    <w:rsid w:val="704088C9"/>
    <w:rsid w:val="704DFF8D"/>
    <w:rsid w:val="7059C7C5"/>
    <w:rsid w:val="705E26F0"/>
    <w:rsid w:val="705F9480"/>
    <w:rsid w:val="70655714"/>
    <w:rsid w:val="70655DEF"/>
    <w:rsid w:val="706958AA"/>
    <w:rsid w:val="706CB073"/>
    <w:rsid w:val="7070875D"/>
    <w:rsid w:val="70783BAD"/>
    <w:rsid w:val="707874E3"/>
    <w:rsid w:val="707AC00F"/>
    <w:rsid w:val="707B9C98"/>
    <w:rsid w:val="708A5AA0"/>
    <w:rsid w:val="7092E1FC"/>
    <w:rsid w:val="70953D79"/>
    <w:rsid w:val="7098EFCD"/>
    <w:rsid w:val="709FC3BF"/>
    <w:rsid w:val="70ACA55D"/>
    <w:rsid w:val="70B025AA"/>
    <w:rsid w:val="70C37873"/>
    <w:rsid w:val="70CC0F93"/>
    <w:rsid w:val="70CDBA90"/>
    <w:rsid w:val="70CDEA5D"/>
    <w:rsid w:val="70CE8D9A"/>
    <w:rsid w:val="70D559D0"/>
    <w:rsid w:val="70D8DEC3"/>
    <w:rsid w:val="70E0C131"/>
    <w:rsid w:val="70E4CC9F"/>
    <w:rsid w:val="70E7B5F7"/>
    <w:rsid w:val="70E9B237"/>
    <w:rsid w:val="70EAFB25"/>
    <w:rsid w:val="70EC1C3E"/>
    <w:rsid w:val="70FC76DB"/>
    <w:rsid w:val="71001EE3"/>
    <w:rsid w:val="710D2DAE"/>
    <w:rsid w:val="711553C0"/>
    <w:rsid w:val="711F51A2"/>
    <w:rsid w:val="712B0A14"/>
    <w:rsid w:val="712E562C"/>
    <w:rsid w:val="713D6BDC"/>
    <w:rsid w:val="7144AD65"/>
    <w:rsid w:val="715DD5C2"/>
    <w:rsid w:val="7166D70B"/>
    <w:rsid w:val="716CE6F2"/>
    <w:rsid w:val="717B1989"/>
    <w:rsid w:val="71AABFB1"/>
    <w:rsid w:val="71BC1947"/>
    <w:rsid w:val="71CC3C49"/>
    <w:rsid w:val="71DA5DE7"/>
    <w:rsid w:val="71E9BA8F"/>
    <w:rsid w:val="71EB4AA5"/>
    <w:rsid w:val="71EF595E"/>
    <w:rsid w:val="71F6B421"/>
    <w:rsid w:val="71F939EF"/>
    <w:rsid w:val="71FD6D95"/>
    <w:rsid w:val="7203C83E"/>
    <w:rsid w:val="7214D387"/>
    <w:rsid w:val="721B834F"/>
    <w:rsid w:val="7223B96F"/>
    <w:rsid w:val="722AD258"/>
    <w:rsid w:val="722E2DBA"/>
    <w:rsid w:val="723926DA"/>
    <w:rsid w:val="72411DCD"/>
    <w:rsid w:val="7244C65C"/>
    <w:rsid w:val="7246781A"/>
    <w:rsid w:val="72469936"/>
    <w:rsid w:val="7248DBA9"/>
    <w:rsid w:val="724EEC6F"/>
    <w:rsid w:val="725056EF"/>
    <w:rsid w:val="7251F90E"/>
    <w:rsid w:val="72577782"/>
    <w:rsid w:val="7257FCDA"/>
    <w:rsid w:val="725C30D6"/>
    <w:rsid w:val="7265F639"/>
    <w:rsid w:val="7278DBFB"/>
    <w:rsid w:val="727B492A"/>
    <w:rsid w:val="727E3F63"/>
    <w:rsid w:val="72B06F05"/>
    <w:rsid w:val="72B136E9"/>
    <w:rsid w:val="72B1A628"/>
    <w:rsid w:val="72B758A1"/>
    <w:rsid w:val="72C3921E"/>
    <w:rsid w:val="72CF780B"/>
    <w:rsid w:val="72D8F62D"/>
    <w:rsid w:val="72D8FF9D"/>
    <w:rsid w:val="72DA89F4"/>
    <w:rsid w:val="72DD6004"/>
    <w:rsid w:val="72DF7ABF"/>
    <w:rsid w:val="72E26F4B"/>
    <w:rsid w:val="72E4BB28"/>
    <w:rsid w:val="72E667A6"/>
    <w:rsid w:val="72E957C4"/>
    <w:rsid w:val="72ED77DA"/>
    <w:rsid w:val="72F154AC"/>
    <w:rsid w:val="72F39D25"/>
    <w:rsid w:val="72FEF2C1"/>
    <w:rsid w:val="73042B3D"/>
    <w:rsid w:val="73097FC4"/>
    <w:rsid w:val="730A7282"/>
    <w:rsid w:val="730EF77C"/>
    <w:rsid w:val="73126BC8"/>
    <w:rsid w:val="732291A8"/>
    <w:rsid w:val="73240337"/>
    <w:rsid w:val="7327082D"/>
    <w:rsid w:val="732A5271"/>
    <w:rsid w:val="732B9894"/>
    <w:rsid w:val="732D8EA4"/>
    <w:rsid w:val="73343ADD"/>
    <w:rsid w:val="733D10F3"/>
    <w:rsid w:val="73401BFA"/>
    <w:rsid w:val="73450488"/>
    <w:rsid w:val="73453E63"/>
    <w:rsid w:val="734A8219"/>
    <w:rsid w:val="734CA171"/>
    <w:rsid w:val="73521828"/>
    <w:rsid w:val="735603D4"/>
    <w:rsid w:val="735E20EE"/>
    <w:rsid w:val="736A1332"/>
    <w:rsid w:val="7375C625"/>
    <w:rsid w:val="7377631C"/>
    <w:rsid w:val="737786A9"/>
    <w:rsid w:val="738078C1"/>
    <w:rsid w:val="7385EA27"/>
    <w:rsid w:val="738FED42"/>
    <w:rsid w:val="7398921E"/>
    <w:rsid w:val="7398DF18"/>
    <w:rsid w:val="7399EFBA"/>
    <w:rsid w:val="73B2968B"/>
    <w:rsid w:val="73B414BA"/>
    <w:rsid w:val="73B49AF5"/>
    <w:rsid w:val="73BDDED6"/>
    <w:rsid w:val="73BFEA59"/>
    <w:rsid w:val="73C3A726"/>
    <w:rsid w:val="73C9A8DB"/>
    <w:rsid w:val="73D1EBA1"/>
    <w:rsid w:val="73DCCF83"/>
    <w:rsid w:val="73E30194"/>
    <w:rsid w:val="73E7C66C"/>
    <w:rsid w:val="73E82A74"/>
    <w:rsid w:val="73FCAE7A"/>
    <w:rsid w:val="7400F66D"/>
    <w:rsid w:val="7409B4D8"/>
    <w:rsid w:val="740FC78D"/>
    <w:rsid w:val="74134253"/>
    <w:rsid w:val="74199035"/>
    <w:rsid w:val="741A375E"/>
    <w:rsid w:val="74214F21"/>
    <w:rsid w:val="7424697B"/>
    <w:rsid w:val="7427DFFE"/>
    <w:rsid w:val="7432C52B"/>
    <w:rsid w:val="7435162D"/>
    <w:rsid w:val="74484C1D"/>
    <w:rsid w:val="744B170B"/>
    <w:rsid w:val="744D35EA"/>
    <w:rsid w:val="74590D10"/>
    <w:rsid w:val="7461939B"/>
    <w:rsid w:val="7469A85F"/>
    <w:rsid w:val="746D8B50"/>
    <w:rsid w:val="7470A2DB"/>
    <w:rsid w:val="74719B83"/>
    <w:rsid w:val="7474A2B5"/>
    <w:rsid w:val="74750C9E"/>
    <w:rsid w:val="7479587B"/>
    <w:rsid w:val="747B4B20"/>
    <w:rsid w:val="748173A7"/>
    <w:rsid w:val="74896EDE"/>
    <w:rsid w:val="74909384"/>
    <w:rsid w:val="749A6027"/>
    <w:rsid w:val="74B973D5"/>
    <w:rsid w:val="74BEE411"/>
    <w:rsid w:val="74C64E46"/>
    <w:rsid w:val="74D542F5"/>
    <w:rsid w:val="74D55194"/>
    <w:rsid w:val="74D8236D"/>
    <w:rsid w:val="74DE6007"/>
    <w:rsid w:val="74E388E8"/>
    <w:rsid w:val="74E64D8D"/>
    <w:rsid w:val="74E825C8"/>
    <w:rsid w:val="74E85EAB"/>
    <w:rsid w:val="74EB94AA"/>
    <w:rsid w:val="74ED3EFB"/>
    <w:rsid w:val="74EF990C"/>
    <w:rsid w:val="74F5272F"/>
    <w:rsid w:val="74FAC779"/>
    <w:rsid w:val="74FBEBDC"/>
    <w:rsid w:val="74FC9AB0"/>
    <w:rsid w:val="750124D2"/>
    <w:rsid w:val="75068C8C"/>
    <w:rsid w:val="7508DBA8"/>
    <w:rsid w:val="750B2FDD"/>
    <w:rsid w:val="750E302D"/>
    <w:rsid w:val="75129546"/>
    <w:rsid w:val="7530DAB1"/>
    <w:rsid w:val="7543F880"/>
    <w:rsid w:val="755981F0"/>
    <w:rsid w:val="7562927D"/>
    <w:rsid w:val="7562DD46"/>
    <w:rsid w:val="756598ED"/>
    <w:rsid w:val="756CAB17"/>
    <w:rsid w:val="75772717"/>
    <w:rsid w:val="75781548"/>
    <w:rsid w:val="75782077"/>
    <w:rsid w:val="7578EFE3"/>
    <w:rsid w:val="75861BEB"/>
    <w:rsid w:val="758CDE06"/>
    <w:rsid w:val="7592EB1B"/>
    <w:rsid w:val="75B5B302"/>
    <w:rsid w:val="75B70BDA"/>
    <w:rsid w:val="75B8FA9D"/>
    <w:rsid w:val="75C92C89"/>
    <w:rsid w:val="75DBB514"/>
    <w:rsid w:val="75DDB412"/>
    <w:rsid w:val="75E02469"/>
    <w:rsid w:val="75EAC8F8"/>
    <w:rsid w:val="75EDB2D4"/>
    <w:rsid w:val="75FCF384"/>
    <w:rsid w:val="75FF1682"/>
    <w:rsid w:val="75FF4D36"/>
    <w:rsid w:val="7607D8E8"/>
    <w:rsid w:val="7608B2D9"/>
    <w:rsid w:val="760CD05E"/>
    <w:rsid w:val="7612BE34"/>
    <w:rsid w:val="7613422B"/>
    <w:rsid w:val="7616264A"/>
    <w:rsid w:val="76174444"/>
    <w:rsid w:val="762D6BAB"/>
    <w:rsid w:val="762DA8BE"/>
    <w:rsid w:val="7636412B"/>
    <w:rsid w:val="7642B905"/>
    <w:rsid w:val="764D89A7"/>
    <w:rsid w:val="764E4887"/>
    <w:rsid w:val="764F44EA"/>
    <w:rsid w:val="76517F46"/>
    <w:rsid w:val="76570FF9"/>
    <w:rsid w:val="7659F411"/>
    <w:rsid w:val="7661ADD0"/>
    <w:rsid w:val="76656C14"/>
    <w:rsid w:val="7669416B"/>
    <w:rsid w:val="766B1744"/>
    <w:rsid w:val="767C8C61"/>
    <w:rsid w:val="76842F0C"/>
    <w:rsid w:val="7687650B"/>
    <w:rsid w:val="768A4811"/>
    <w:rsid w:val="769CAC1B"/>
    <w:rsid w:val="76A943F2"/>
    <w:rsid w:val="76B80B48"/>
    <w:rsid w:val="76BFFDAA"/>
    <w:rsid w:val="76CB080A"/>
    <w:rsid w:val="76CBC81F"/>
    <w:rsid w:val="76DBB2D3"/>
    <w:rsid w:val="76DDF38E"/>
    <w:rsid w:val="76DDFE10"/>
    <w:rsid w:val="76DFC8E1"/>
    <w:rsid w:val="76EE5405"/>
    <w:rsid w:val="76F0C0E0"/>
    <w:rsid w:val="76FB707D"/>
    <w:rsid w:val="770526BB"/>
    <w:rsid w:val="7706BA6F"/>
    <w:rsid w:val="7706D7C9"/>
    <w:rsid w:val="770B3D33"/>
    <w:rsid w:val="770D45FF"/>
    <w:rsid w:val="771663BD"/>
    <w:rsid w:val="771B4DDD"/>
    <w:rsid w:val="771F3B93"/>
    <w:rsid w:val="77298250"/>
    <w:rsid w:val="7734B3A3"/>
    <w:rsid w:val="77367550"/>
    <w:rsid w:val="7739A2E4"/>
    <w:rsid w:val="77408970"/>
    <w:rsid w:val="775108A6"/>
    <w:rsid w:val="77586ED9"/>
    <w:rsid w:val="77603FDC"/>
    <w:rsid w:val="77698C91"/>
    <w:rsid w:val="7773702D"/>
    <w:rsid w:val="77778575"/>
    <w:rsid w:val="77835BE7"/>
    <w:rsid w:val="7785174B"/>
    <w:rsid w:val="77854B2B"/>
    <w:rsid w:val="7785735C"/>
    <w:rsid w:val="778B7C82"/>
    <w:rsid w:val="77909557"/>
    <w:rsid w:val="77937DA6"/>
    <w:rsid w:val="77A05F24"/>
    <w:rsid w:val="77A14921"/>
    <w:rsid w:val="77A8A3DF"/>
    <w:rsid w:val="77A8EF6A"/>
    <w:rsid w:val="77A97BB1"/>
    <w:rsid w:val="77AC43F6"/>
    <w:rsid w:val="77AC70C0"/>
    <w:rsid w:val="77AF798E"/>
    <w:rsid w:val="77B17A5A"/>
    <w:rsid w:val="77B3EEE9"/>
    <w:rsid w:val="77CD1EAC"/>
    <w:rsid w:val="77CE5E8E"/>
    <w:rsid w:val="77D8B45C"/>
    <w:rsid w:val="77DB9555"/>
    <w:rsid w:val="77E1AF73"/>
    <w:rsid w:val="77E787F1"/>
    <w:rsid w:val="77FDC374"/>
    <w:rsid w:val="77FFEDB1"/>
    <w:rsid w:val="78138D1D"/>
    <w:rsid w:val="781ABFA5"/>
    <w:rsid w:val="7824A349"/>
    <w:rsid w:val="7825003C"/>
    <w:rsid w:val="7825894B"/>
    <w:rsid w:val="783286D3"/>
    <w:rsid w:val="78370BB6"/>
    <w:rsid w:val="783DB4C7"/>
    <w:rsid w:val="7843F8AE"/>
    <w:rsid w:val="784BF1D8"/>
    <w:rsid w:val="785D671E"/>
    <w:rsid w:val="7862B1C8"/>
    <w:rsid w:val="78687B73"/>
    <w:rsid w:val="786BD325"/>
    <w:rsid w:val="787068F9"/>
    <w:rsid w:val="787163F5"/>
    <w:rsid w:val="7884150B"/>
    <w:rsid w:val="78906E71"/>
    <w:rsid w:val="789C10EF"/>
    <w:rsid w:val="789CD971"/>
    <w:rsid w:val="789E3D6F"/>
    <w:rsid w:val="78A68AE9"/>
    <w:rsid w:val="78AAD817"/>
    <w:rsid w:val="78B568D6"/>
    <w:rsid w:val="78B90AAE"/>
    <w:rsid w:val="78BDE6F9"/>
    <w:rsid w:val="78BF0BC4"/>
    <w:rsid w:val="78C34010"/>
    <w:rsid w:val="78D0401D"/>
    <w:rsid w:val="78D19BD3"/>
    <w:rsid w:val="78E0399E"/>
    <w:rsid w:val="78E3D092"/>
    <w:rsid w:val="78E3F1E3"/>
    <w:rsid w:val="78E9C3FA"/>
    <w:rsid w:val="78EBD329"/>
    <w:rsid w:val="78ECEE44"/>
    <w:rsid w:val="78EEAC9C"/>
    <w:rsid w:val="790A0468"/>
    <w:rsid w:val="790D6212"/>
    <w:rsid w:val="790FCAF2"/>
    <w:rsid w:val="7917E14D"/>
    <w:rsid w:val="79245631"/>
    <w:rsid w:val="79360E6F"/>
    <w:rsid w:val="793EF50A"/>
    <w:rsid w:val="7944BFCB"/>
    <w:rsid w:val="794CC99E"/>
    <w:rsid w:val="79506665"/>
    <w:rsid w:val="7951CFF6"/>
    <w:rsid w:val="7957ACD0"/>
    <w:rsid w:val="7968F149"/>
    <w:rsid w:val="796A49FF"/>
    <w:rsid w:val="7977B3FC"/>
    <w:rsid w:val="797AFD0A"/>
    <w:rsid w:val="798DAD1A"/>
    <w:rsid w:val="7991B860"/>
    <w:rsid w:val="7998B019"/>
    <w:rsid w:val="7999BF69"/>
    <w:rsid w:val="799D3F3D"/>
    <w:rsid w:val="79A174E3"/>
    <w:rsid w:val="79A52673"/>
    <w:rsid w:val="79AD4D99"/>
    <w:rsid w:val="79B35699"/>
    <w:rsid w:val="79B772B9"/>
    <w:rsid w:val="79BD08CF"/>
    <w:rsid w:val="79BE6268"/>
    <w:rsid w:val="79C24D4B"/>
    <w:rsid w:val="79C36670"/>
    <w:rsid w:val="79C6F353"/>
    <w:rsid w:val="79C9ABBD"/>
    <w:rsid w:val="79E695A7"/>
    <w:rsid w:val="79EE222A"/>
    <w:rsid w:val="79F08BF1"/>
    <w:rsid w:val="79F7F643"/>
    <w:rsid w:val="7A0716A9"/>
    <w:rsid w:val="7A0D603C"/>
    <w:rsid w:val="7A0F2022"/>
    <w:rsid w:val="7A1C405A"/>
    <w:rsid w:val="7A20BBA2"/>
    <w:rsid w:val="7A280282"/>
    <w:rsid w:val="7A28886C"/>
    <w:rsid w:val="7A46D8D5"/>
    <w:rsid w:val="7A494D31"/>
    <w:rsid w:val="7A4C1107"/>
    <w:rsid w:val="7A598D0E"/>
    <w:rsid w:val="7A5DC5F3"/>
    <w:rsid w:val="7A616353"/>
    <w:rsid w:val="7A67A13E"/>
    <w:rsid w:val="7A6BBA4E"/>
    <w:rsid w:val="7A8B8B07"/>
    <w:rsid w:val="7A9491A2"/>
    <w:rsid w:val="7A9C6201"/>
    <w:rsid w:val="7A9CFC7B"/>
    <w:rsid w:val="7AA514AB"/>
    <w:rsid w:val="7ABE68EE"/>
    <w:rsid w:val="7AC3A952"/>
    <w:rsid w:val="7AC4F827"/>
    <w:rsid w:val="7AC9117D"/>
    <w:rsid w:val="7ACA2620"/>
    <w:rsid w:val="7ACD7812"/>
    <w:rsid w:val="7AD169DF"/>
    <w:rsid w:val="7ADC1C45"/>
    <w:rsid w:val="7ADC609C"/>
    <w:rsid w:val="7AE0902C"/>
    <w:rsid w:val="7AE3CBB0"/>
    <w:rsid w:val="7AF37D31"/>
    <w:rsid w:val="7AF4C085"/>
    <w:rsid w:val="7AF57F11"/>
    <w:rsid w:val="7B012FCA"/>
    <w:rsid w:val="7B17A359"/>
    <w:rsid w:val="7B19A5E3"/>
    <w:rsid w:val="7B1F59E2"/>
    <w:rsid w:val="7B2ACE05"/>
    <w:rsid w:val="7B3461F6"/>
    <w:rsid w:val="7B38DE26"/>
    <w:rsid w:val="7B4D3A76"/>
    <w:rsid w:val="7B515276"/>
    <w:rsid w:val="7B55ABA1"/>
    <w:rsid w:val="7B5D2A0D"/>
    <w:rsid w:val="7B62C3B4"/>
    <w:rsid w:val="7B75D5B7"/>
    <w:rsid w:val="7B83929A"/>
    <w:rsid w:val="7B8FE7B4"/>
    <w:rsid w:val="7B909CD5"/>
    <w:rsid w:val="7B952416"/>
    <w:rsid w:val="7B9B751A"/>
    <w:rsid w:val="7B9CF566"/>
    <w:rsid w:val="7BA099E5"/>
    <w:rsid w:val="7BA67832"/>
    <w:rsid w:val="7BA809BB"/>
    <w:rsid w:val="7BB27497"/>
    <w:rsid w:val="7BB95487"/>
    <w:rsid w:val="7BB9E8EA"/>
    <w:rsid w:val="7BBB7FF9"/>
    <w:rsid w:val="7BBDBE0B"/>
    <w:rsid w:val="7BC4DDCC"/>
    <w:rsid w:val="7BC8F0BB"/>
    <w:rsid w:val="7BCE014D"/>
    <w:rsid w:val="7BD19C72"/>
    <w:rsid w:val="7BE1A812"/>
    <w:rsid w:val="7BE37453"/>
    <w:rsid w:val="7BE51D92"/>
    <w:rsid w:val="7BE51FBA"/>
    <w:rsid w:val="7BEB7D1E"/>
    <w:rsid w:val="7BF2A365"/>
    <w:rsid w:val="7BF45FA5"/>
    <w:rsid w:val="7BF84E8E"/>
    <w:rsid w:val="7BF912E0"/>
    <w:rsid w:val="7BFAE0D2"/>
    <w:rsid w:val="7BFC9665"/>
    <w:rsid w:val="7BFCCC55"/>
    <w:rsid w:val="7BFE9537"/>
    <w:rsid w:val="7C069BC9"/>
    <w:rsid w:val="7C092A5A"/>
    <w:rsid w:val="7C15BEC2"/>
    <w:rsid w:val="7C1B47B0"/>
    <w:rsid w:val="7C1D31D5"/>
    <w:rsid w:val="7C203340"/>
    <w:rsid w:val="7C2D5AED"/>
    <w:rsid w:val="7C2F6AD2"/>
    <w:rsid w:val="7C33134E"/>
    <w:rsid w:val="7C3B818E"/>
    <w:rsid w:val="7C3D636B"/>
    <w:rsid w:val="7C3DCDF2"/>
    <w:rsid w:val="7C430ACC"/>
    <w:rsid w:val="7C4AFA1B"/>
    <w:rsid w:val="7C5D5C3E"/>
    <w:rsid w:val="7C61351B"/>
    <w:rsid w:val="7C696D72"/>
    <w:rsid w:val="7C6CDD44"/>
    <w:rsid w:val="7C701227"/>
    <w:rsid w:val="7C77F45D"/>
    <w:rsid w:val="7C781602"/>
    <w:rsid w:val="7C7830FD"/>
    <w:rsid w:val="7C7A254C"/>
    <w:rsid w:val="7C7F9C11"/>
    <w:rsid w:val="7C80E14B"/>
    <w:rsid w:val="7C8567CE"/>
    <w:rsid w:val="7C8C5A52"/>
    <w:rsid w:val="7C9036C7"/>
    <w:rsid w:val="7C91595A"/>
    <w:rsid w:val="7C9241E0"/>
    <w:rsid w:val="7C92AD33"/>
    <w:rsid w:val="7C987E6C"/>
    <w:rsid w:val="7C9A6F8A"/>
    <w:rsid w:val="7C9B882E"/>
    <w:rsid w:val="7C9D4F0B"/>
    <w:rsid w:val="7CB5550B"/>
    <w:rsid w:val="7CB7E251"/>
    <w:rsid w:val="7CCE474F"/>
    <w:rsid w:val="7CD1EE46"/>
    <w:rsid w:val="7CD57B68"/>
    <w:rsid w:val="7CEBDAD7"/>
    <w:rsid w:val="7CEEEBC6"/>
    <w:rsid w:val="7CFE9415"/>
    <w:rsid w:val="7CFFEE51"/>
    <w:rsid w:val="7D0A3562"/>
    <w:rsid w:val="7D1165C0"/>
    <w:rsid w:val="7D198B68"/>
    <w:rsid w:val="7D1D6850"/>
    <w:rsid w:val="7D22A19F"/>
    <w:rsid w:val="7D25B88C"/>
    <w:rsid w:val="7D2F9705"/>
    <w:rsid w:val="7D3CD4EB"/>
    <w:rsid w:val="7D4F0A65"/>
    <w:rsid w:val="7D5429CB"/>
    <w:rsid w:val="7D63989C"/>
    <w:rsid w:val="7D65FE7E"/>
    <w:rsid w:val="7D67EFEA"/>
    <w:rsid w:val="7D79548A"/>
    <w:rsid w:val="7D845702"/>
    <w:rsid w:val="7D8A6863"/>
    <w:rsid w:val="7D910E83"/>
    <w:rsid w:val="7D9375C6"/>
    <w:rsid w:val="7D9866C6"/>
    <w:rsid w:val="7DB21CD3"/>
    <w:rsid w:val="7DC39765"/>
    <w:rsid w:val="7DC4636D"/>
    <w:rsid w:val="7DDCEE68"/>
    <w:rsid w:val="7DDFBE2A"/>
    <w:rsid w:val="7DEEE7B3"/>
    <w:rsid w:val="7DF22534"/>
    <w:rsid w:val="7DFBA370"/>
    <w:rsid w:val="7DFCD9A0"/>
    <w:rsid w:val="7DFD4383"/>
    <w:rsid w:val="7E140920"/>
    <w:rsid w:val="7E1810BE"/>
    <w:rsid w:val="7E1BB244"/>
    <w:rsid w:val="7E21F6EE"/>
    <w:rsid w:val="7E2B1DF3"/>
    <w:rsid w:val="7E3040AE"/>
    <w:rsid w:val="7E305C07"/>
    <w:rsid w:val="7E317582"/>
    <w:rsid w:val="7E38D08C"/>
    <w:rsid w:val="7E3A24FB"/>
    <w:rsid w:val="7E3C58CA"/>
    <w:rsid w:val="7E551CD7"/>
    <w:rsid w:val="7E5BF5B5"/>
    <w:rsid w:val="7E5C288C"/>
    <w:rsid w:val="7E6810C5"/>
    <w:rsid w:val="7E6F465F"/>
    <w:rsid w:val="7E72AA0B"/>
    <w:rsid w:val="7E76DFFA"/>
    <w:rsid w:val="7E7774BC"/>
    <w:rsid w:val="7E78F534"/>
    <w:rsid w:val="7E7F3D32"/>
    <w:rsid w:val="7E865C24"/>
    <w:rsid w:val="7E86A115"/>
    <w:rsid w:val="7E87D20F"/>
    <w:rsid w:val="7E8F7C76"/>
    <w:rsid w:val="7E8FDDDF"/>
    <w:rsid w:val="7E906A35"/>
    <w:rsid w:val="7E90F306"/>
    <w:rsid w:val="7EA38437"/>
    <w:rsid w:val="7EA3B1C7"/>
    <w:rsid w:val="7EA5F061"/>
    <w:rsid w:val="7EB54A71"/>
    <w:rsid w:val="7EC52F84"/>
    <w:rsid w:val="7EC89193"/>
    <w:rsid w:val="7EC9AABC"/>
    <w:rsid w:val="7ED082B5"/>
    <w:rsid w:val="7ED7BCF7"/>
    <w:rsid w:val="7EDB9F67"/>
    <w:rsid w:val="7EDFAA7D"/>
    <w:rsid w:val="7EE41F36"/>
    <w:rsid w:val="7EE8CBBB"/>
    <w:rsid w:val="7EF32A55"/>
    <w:rsid w:val="7EF3568F"/>
    <w:rsid w:val="7F04CC56"/>
    <w:rsid w:val="7F14DAD0"/>
    <w:rsid w:val="7F1D73C9"/>
    <w:rsid w:val="7F1F822A"/>
    <w:rsid w:val="7F265FC2"/>
    <w:rsid w:val="7F300E2C"/>
    <w:rsid w:val="7F4F1674"/>
    <w:rsid w:val="7F5477F7"/>
    <w:rsid w:val="7F5D8B9C"/>
    <w:rsid w:val="7F6033CE"/>
    <w:rsid w:val="7F61DC4B"/>
    <w:rsid w:val="7F6B270C"/>
    <w:rsid w:val="7F6BEE65"/>
    <w:rsid w:val="7F6F30A5"/>
    <w:rsid w:val="7F752DAA"/>
    <w:rsid w:val="7F762E26"/>
    <w:rsid w:val="7F769194"/>
    <w:rsid w:val="7F79CB76"/>
    <w:rsid w:val="7F7DB20E"/>
    <w:rsid w:val="7F84D3F3"/>
    <w:rsid w:val="7F894C7C"/>
    <w:rsid w:val="7F897362"/>
    <w:rsid w:val="7FAD78CD"/>
    <w:rsid w:val="7FAF951F"/>
    <w:rsid w:val="7FB42863"/>
    <w:rsid w:val="7FBB83F0"/>
    <w:rsid w:val="7FBBEED5"/>
    <w:rsid w:val="7FBF44AB"/>
    <w:rsid w:val="7FBF4C80"/>
    <w:rsid w:val="7FCA80AE"/>
    <w:rsid w:val="7FCB60D9"/>
    <w:rsid w:val="7FCC9531"/>
    <w:rsid w:val="7FCE11FE"/>
    <w:rsid w:val="7FCF1C9B"/>
    <w:rsid w:val="7FD419EE"/>
    <w:rsid w:val="7FD94DF6"/>
    <w:rsid w:val="7FDF4A4E"/>
    <w:rsid w:val="7FDF4B90"/>
    <w:rsid w:val="7FEFC47E"/>
    <w:rsid w:val="7FFC0674"/>
    <w:rsid w:val="7FFFAB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984C"/>
  <w15:chartTrackingRefBased/>
  <w15:docId w15:val="{8A32706B-EFD2-4FAB-8C28-C19DCB95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8E1"/>
    <w:pPr>
      <w:spacing w:before="120" w:after="120" w:line="264" w:lineRule="auto"/>
      <w:jc w:val="both"/>
    </w:pPr>
    <w:rPr>
      <w:color w:val="425563" w:themeColor="text1"/>
      <w:sz w:val="21"/>
      <w:szCs w:val="21"/>
    </w:rPr>
  </w:style>
  <w:style w:type="paragraph" w:styleId="Heading1">
    <w:name w:val="heading 1"/>
    <w:basedOn w:val="Normal"/>
    <w:next w:val="Normal"/>
    <w:link w:val="Heading1Char"/>
    <w:uiPriority w:val="9"/>
    <w:qFormat/>
    <w:rsid w:val="00DA473C"/>
    <w:pPr>
      <w:keepNext/>
      <w:keepLines/>
      <w:spacing w:before="0" w:after="240" w:line="204" w:lineRule="auto"/>
      <w:jc w:val="left"/>
      <w:outlineLvl w:val="0"/>
    </w:pPr>
    <w:rPr>
      <w:rFonts w:asciiTheme="majorHAnsi" w:eastAsiaTheme="majorEastAsia" w:hAnsiTheme="majorHAnsi" w:cstheme="majorBidi"/>
      <w:color w:val="00BE6E" w:themeColor="text2"/>
      <w:sz w:val="52"/>
      <w:szCs w:val="40"/>
    </w:rPr>
  </w:style>
  <w:style w:type="paragraph" w:styleId="Heading2">
    <w:name w:val="heading 2"/>
    <w:basedOn w:val="Normal"/>
    <w:next w:val="Normal"/>
    <w:link w:val="Heading2Char"/>
    <w:uiPriority w:val="9"/>
    <w:unhideWhenUsed/>
    <w:qFormat/>
    <w:rsid w:val="00DA473C"/>
    <w:pPr>
      <w:keepNext/>
      <w:keepLines/>
      <w:spacing w:before="240" w:after="60" w:line="204" w:lineRule="auto"/>
      <w:jc w:val="left"/>
      <w:outlineLvl w:val="1"/>
    </w:pPr>
    <w:rPr>
      <w:rFonts w:asciiTheme="majorHAnsi" w:eastAsiaTheme="majorEastAsia" w:hAnsiTheme="majorHAnsi" w:cstheme="majorBidi"/>
      <w:color w:val="00BE6E" w:themeColor="text2"/>
      <w:sz w:val="40"/>
      <w:szCs w:val="40"/>
    </w:rPr>
  </w:style>
  <w:style w:type="paragraph" w:styleId="Heading3">
    <w:name w:val="heading 3"/>
    <w:basedOn w:val="Normal"/>
    <w:next w:val="Normal"/>
    <w:link w:val="Heading3Char"/>
    <w:uiPriority w:val="9"/>
    <w:unhideWhenUsed/>
    <w:qFormat/>
    <w:rsid w:val="00F212EA"/>
    <w:pPr>
      <w:widowControl w:val="0"/>
      <w:spacing w:before="240" w:after="60" w:line="204" w:lineRule="auto"/>
      <w:jc w:val="left"/>
      <w:outlineLvl w:val="2"/>
    </w:pPr>
    <w:rPr>
      <w:rFonts w:eastAsiaTheme="majorEastAsia" w:cstheme="majorBidi"/>
      <w:sz w:val="34"/>
      <w:szCs w:val="34"/>
    </w:rPr>
  </w:style>
  <w:style w:type="paragraph" w:styleId="Heading4">
    <w:name w:val="heading 4"/>
    <w:basedOn w:val="Normal"/>
    <w:next w:val="Normal"/>
    <w:link w:val="Heading4Char"/>
    <w:uiPriority w:val="9"/>
    <w:unhideWhenUsed/>
    <w:qFormat/>
    <w:rsid w:val="00DA473C"/>
    <w:pPr>
      <w:widowControl w:val="0"/>
      <w:spacing w:before="240" w:after="60" w:line="204" w:lineRule="auto"/>
      <w:jc w:val="left"/>
      <w:outlineLvl w:val="3"/>
    </w:pPr>
    <w:rPr>
      <w:rFonts w:asciiTheme="majorHAnsi" w:eastAsiaTheme="majorEastAsia" w:hAnsiTheme="majorHAnsi" w:cstheme="majorBidi"/>
      <w:iCs/>
      <w:sz w:val="26"/>
      <w:szCs w:val="26"/>
    </w:rPr>
  </w:style>
  <w:style w:type="paragraph" w:styleId="Heading5">
    <w:name w:val="heading 5"/>
    <w:basedOn w:val="Normal"/>
    <w:next w:val="Normal"/>
    <w:link w:val="Heading5Char"/>
    <w:uiPriority w:val="9"/>
    <w:unhideWhenUsed/>
    <w:qFormat/>
    <w:rsid w:val="001C76DE"/>
    <w:pPr>
      <w:keepNext/>
      <w:keepLines/>
      <w:spacing w:before="240" w:after="60" w:line="204" w:lineRule="auto"/>
      <w:jc w:val="left"/>
      <w:outlineLvl w:val="4"/>
    </w:pPr>
    <w:rPr>
      <w:rFonts w:asciiTheme="majorHAnsi" w:eastAsiaTheme="majorEastAsia" w:hAnsiTheme="majorHAnsi" w:cstheme="majorBidi"/>
      <w:lang w:val="en-US"/>
    </w:rPr>
  </w:style>
  <w:style w:type="paragraph" w:styleId="Heading6">
    <w:name w:val="heading 6"/>
    <w:basedOn w:val="Normal"/>
    <w:next w:val="Normal"/>
    <w:link w:val="Heading6Char"/>
    <w:uiPriority w:val="9"/>
    <w:unhideWhenUsed/>
    <w:rsid w:val="000C37CF"/>
    <w:pPr>
      <w:keepNext/>
      <w:keepLines/>
      <w:spacing w:before="40" w:after="0"/>
      <w:outlineLvl w:val="5"/>
    </w:pPr>
    <w:rPr>
      <w:rFonts w:asciiTheme="majorHAnsi" w:eastAsiaTheme="majorEastAsia" w:hAnsiTheme="majorHAnsi" w:cstheme="majorBidi"/>
      <w:color w:val="005F36" w:themeColor="tex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73C"/>
    <w:rPr>
      <w:rFonts w:asciiTheme="majorHAnsi" w:eastAsiaTheme="majorEastAsia" w:hAnsiTheme="majorHAnsi" w:cstheme="majorBidi"/>
      <w:color w:val="00BE6E" w:themeColor="text2"/>
      <w:sz w:val="52"/>
      <w:szCs w:val="40"/>
    </w:rPr>
  </w:style>
  <w:style w:type="character" w:customStyle="1" w:styleId="Heading2Char">
    <w:name w:val="Heading 2 Char"/>
    <w:basedOn w:val="DefaultParagraphFont"/>
    <w:link w:val="Heading2"/>
    <w:uiPriority w:val="9"/>
    <w:rsid w:val="00DA473C"/>
    <w:rPr>
      <w:rFonts w:asciiTheme="majorHAnsi" w:eastAsiaTheme="majorEastAsia" w:hAnsiTheme="majorHAnsi" w:cstheme="majorBidi"/>
      <w:color w:val="00BE6E" w:themeColor="text2"/>
      <w:sz w:val="40"/>
      <w:szCs w:val="40"/>
    </w:rPr>
  </w:style>
  <w:style w:type="character" w:customStyle="1" w:styleId="Heading3Char">
    <w:name w:val="Heading 3 Char"/>
    <w:basedOn w:val="DefaultParagraphFont"/>
    <w:link w:val="Heading3"/>
    <w:uiPriority w:val="9"/>
    <w:rsid w:val="00F212EA"/>
    <w:rPr>
      <w:rFonts w:eastAsiaTheme="majorEastAsia" w:cstheme="majorBidi"/>
      <w:color w:val="425563" w:themeColor="text1"/>
      <w:sz w:val="34"/>
      <w:szCs w:val="34"/>
    </w:rPr>
  </w:style>
  <w:style w:type="paragraph" w:styleId="Header">
    <w:name w:val="header"/>
    <w:basedOn w:val="Normal"/>
    <w:link w:val="HeaderChar"/>
    <w:uiPriority w:val="99"/>
    <w:unhideWhenUsed/>
    <w:rsid w:val="00EF3DEF"/>
    <w:pPr>
      <w:tabs>
        <w:tab w:val="center" w:pos="4680"/>
        <w:tab w:val="right" w:pos="9360"/>
      </w:tabs>
      <w:spacing w:after="0"/>
    </w:pPr>
    <w:rPr>
      <w:rFonts w:asciiTheme="majorHAnsi" w:hAnsiTheme="majorHAnsi"/>
      <w:caps/>
      <w:sz w:val="16"/>
    </w:rPr>
  </w:style>
  <w:style w:type="character" w:customStyle="1" w:styleId="HeaderChar">
    <w:name w:val="Header Char"/>
    <w:basedOn w:val="DefaultParagraphFont"/>
    <w:link w:val="Header"/>
    <w:uiPriority w:val="99"/>
    <w:rsid w:val="00EF3DEF"/>
    <w:rPr>
      <w:rFonts w:asciiTheme="majorHAnsi" w:hAnsiTheme="majorHAnsi"/>
      <w:caps/>
      <w:color w:val="425563" w:themeColor="text1"/>
      <w:sz w:val="16"/>
    </w:rPr>
  </w:style>
  <w:style w:type="paragraph" w:styleId="Footer">
    <w:name w:val="footer"/>
    <w:basedOn w:val="Normal"/>
    <w:link w:val="FooterChar"/>
    <w:uiPriority w:val="99"/>
    <w:unhideWhenUsed/>
    <w:rsid w:val="00EF3DEF"/>
    <w:pPr>
      <w:tabs>
        <w:tab w:val="center" w:pos="4680"/>
        <w:tab w:val="right" w:pos="9360"/>
      </w:tabs>
      <w:spacing w:before="60" w:after="60"/>
    </w:pPr>
    <w:rPr>
      <w:rFonts w:asciiTheme="majorHAnsi" w:hAnsiTheme="majorHAnsi"/>
      <w:color w:val="005F36" w:themeColor="text2" w:themeShade="80"/>
      <w:sz w:val="16"/>
    </w:rPr>
  </w:style>
  <w:style w:type="character" w:customStyle="1" w:styleId="FooterChar">
    <w:name w:val="Footer Char"/>
    <w:basedOn w:val="DefaultParagraphFont"/>
    <w:link w:val="Footer"/>
    <w:uiPriority w:val="99"/>
    <w:rsid w:val="00EF3DEF"/>
    <w:rPr>
      <w:rFonts w:asciiTheme="majorHAnsi" w:hAnsiTheme="majorHAnsi"/>
      <w:color w:val="00BE6E" w:themeColor="text2"/>
      <w:sz w:val="16"/>
    </w:rPr>
  </w:style>
  <w:style w:type="paragraph" w:customStyle="1" w:styleId="Bullet1">
    <w:name w:val="Bullet 1"/>
    <w:basedOn w:val="Normal"/>
    <w:uiPriority w:val="1"/>
    <w:qFormat/>
    <w:rsid w:val="00436730"/>
    <w:pPr>
      <w:numPr>
        <w:numId w:val="18"/>
      </w:numPr>
    </w:pPr>
  </w:style>
  <w:style w:type="paragraph" w:customStyle="1" w:styleId="Bullet2">
    <w:name w:val="Bullet 2"/>
    <w:basedOn w:val="Normal"/>
    <w:uiPriority w:val="1"/>
    <w:qFormat/>
    <w:rsid w:val="0056202B"/>
    <w:pPr>
      <w:numPr>
        <w:ilvl w:val="1"/>
        <w:numId w:val="5"/>
      </w:numPr>
    </w:pPr>
  </w:style>
  <w:style w:type="paragraph" w:customStyle="1" w:styleId="Bullet3">
    <w:name w:val="Bullet 3"/>
    <w:basedOn w:val="Normal"/>
    <w:uiPriority w:val="1"/>
    <w:qFormat/>
    <w:rsid w:val="0056202B"/>
    <w:pPr>
      <w:numPr>
        <w:ilvl w:val="2"/>
        <w:numId w:val="5"/>
      </w:numPr>
    </w:pPr>
  </w:style>
  <w:style w:type="paragraph" w:customStyle="1" w:styleId="NumList">
    <w:name w:val="NumList"/>
    <w:basedOn w:val="Normal"/>
    <w:uiPriority w:val="2"/>
    <w:qFormat/>
    <w:rsid w:val="00586157"/>
    <w:pPr>
      <w:numPr>
        <w:numId w:val="4"/>
      </w:numPr>
    </w:pPr>
  </w:style>
  <w:style w:type="table" w:styleId="TableGrid">
    <w:name w:val="Table Grid"/>
    <w:basedOn w:val="TableNormal"/>
    <w:uiPriority w:val="39"/>
    <w:rsid w:val="0038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815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1574"/>
    <w:pPr>
      <w:spacing w:after="0" w:line="240" w:lineRule="auto"/>
    </w:pPr>
    <w:tblPr>
      <w:tblStyleRowBandSize w:val="1"/>
      <w:tblStyleColBandSize w:val="1"/>
      <w:tblBorders>
        <w:top w:val="single" w:sz="4" w:space="0" w:color="97AAB9" w:themeColor="text1" w:themeTint="80"/>
        <w:bottom w:val="single" w:sz="4" w:space="0" w:color="97AAB9" w:themeColor="text1" w:themeTint="80"/>
      </w:tblBorders>
    </w:tblPr>
    <w:tblStylePr w:type="firstRow">
      <w:rPr>
        <w:b/>
        <w:bCs/>
      </w:rPr>
      <w:tblPr/>
      <w:tcPr>
        <w:tcBorders>
          <w:bottom w:val="single" w:sz="4" w:space="0" w:color="97AAB9" w:themeColor="text1" w:themeTint="80"/>
        </w:tcBorders>
      </w:tcPr>
    </w:tblStylePr>
    <w:tblStylePr w:type="lastRow">
      <w:rPr>
        <w:b/>
        <w:bCs/>
      </w:rPr>
      <w:tblPr/>
      <w:tcPr>
        <w:tcBorders>
          <w:top w:val="single" w:sz="4" w:space="0" w:color="97AAB9" w:themeColor="text1" w:themeTint="80"/>
        </w:tcBorders>
      </w:tcPr>
    </w:tblStylePr>
    <w:tblStylePr w:type="firstCol">
      <w:rPr>
        <w:b/>
        <w:bCs/>
      </w:rPr>
    </w:tblStylePr>
    <w:tblStylePr w:type="lastCol">
      <w:rPr>
        <w:b/>
        <w:bCs/>
      </w:rPr>
    </w:tblStylePr>
    <w:tblStylePr w:type="band1Vert">
      <w:tblPr/>
      <w:tcPr>
        <w:tcBorders>
          <w:left w:val="single" w:sz="4" w:space="0" w:color="97AAB9" w:themeColor="text1" w:themeTint="80"/>
          <w:right w:val="single" w:sz="4" w:space="0" w:color="97AAB9" w:themeColor="text1" w:themeTint="80"/>
        </w:tcBorders>
      </w:tcPr>
    </w:tblStylePr>
    <w:tblStylePr w:type="band2Vert">
      <w:tblPr/>
      <w:tcPr>
        <w:tcBorders>
          <w:left w:val="single" w:sz="4" w:space="0" w:color="97AAB9" w:themeColor="text1" w:themeTint="80"/>
          <w:right w:val="single" w:sz="4" w:space="0" w:color="97AAB9" w:themeColor="text1" w:themeTint="80"/>
        </w:tcBorders>
      </w:tcPr>
    </w:tblStylePr>
    <w:tblStylePr w:type="band1Horz">
      <w:tblPr/>
      <w:tcPr>
        <w:tcBorders>
          <w:top w:val="single" w:sz="4" w:space="0" w:color="97AAB9" w:themeColor="text1" w:themeTint="80"/>
          <w:bottom w:val="single" w:sz="4" w:space="0" w:color="97AAB9" w:themeColor="text1" w:themeTint="80"/>
        </w:tcBorders>
      </w:tcPr>
    </w:tblStylePr>
  </w:style>
  <w:style w:type="table" w:customStyle="1" w:styleId="UnborderedTable">
    <w:name w:val="UnborderedTable"/>
    <w:basedOn w:val="TableNormal"/>
    <w:uiPriority w:val="99"/>
    <w:rsid w:val="00F11C58"/>
    <w:pPr>
      <w:spacing w:before="60" w:after="60" w:line="240" w:lineRule="auto"/>
    </w:pPr>
    <w:tblPr>
      <w:tblInd w:w="-108" w:type="dxa"/>
    </w:tblPr>
  </w:style>
  <w:style w:type="paragraph" w:styleId="Quote">
    <w:name w:val="Quote"/>
    <w:basedOn w:val="Normal"/>
    <w:next w:val="Normal"/>
    <w:link w:val="QuoteChar"/>
    <w:uiPriority w:val="29"/>
    <w:rsid w:val="00DE374B"/>
    <w:pPr>
      <w:spacing w:after="0" w:line="254" w:lineRule="auto"/>
    </w:pPr>
    <w:rPr>
      <w:sz w:val="34"/>
    </w:rPr>
  </w:style>
  <w:style w:type="character" w:customStyle="1" w:styleId="QuoteChar">
    <w:name w:val="Quote Char"/>
    <w:basedOn w:val="DefaultParagraphFont"/>
    <w:link w:val="Quote"/>
    <w:uiPriority w:val="29"/>
    <w:rsid w:val="00DE374B"/>
    <w:rPr>
      <w:color w:val="425563" w:themeColor="text1"/>
      <w:sz w:val="34"/>
    </w:rPr>
  </w:style>
  <w:style w:type="paragraph" w:styleId="Title">
    <w:name w:val="Title"/>
    <w:basedOn w:val="Normal"/>
    <w:next w:val="Normal"/>
    <w:link w:val="TitleChar"/>
    <w:uiPriority w:val="10"/>
    <w:rsid w:val="00A30A35"/>
    <w:pPr>
      <w:spacing w:before="0" w:after="0"/>
      <w:contextualSpacing/>
      <w:mirrorIndents/>
    </w:pPr>
    <w:rPr>
      <w:rFonts w:asciiTheme="majorHAnsi" w:eastAsiaTheme="majorEastAsia" w:hAnsiTheme="majorHAnsi" w:cstheme="majorBidi"/>
      <w:color w:val="005F36" w:themeColor="text2" w:themeShade="80"/>
      <w:spacing w:val="20"/>
      <w:kern w:val="28"/>
      <w:sz w:val="60"/>
      <w:szCs w:val="56"/>
    </w:rPr>
  </w:style>
  <w:style w:type="character" w:customStyle="1" w:styleId="TitleChar">
    <w:name w:val="Title Char"/>
    <w:basedOn w:val="DefaultParagraphFont"/>
    <w:link w:val="Title"/>
    <w:uiPriority w:val="10"/>
    <w:rsid w:val="00A30A35"/>
    <w:rPr>
      <w:rFonts w:asciiTheme="majorHAnsi" w:eastAsiaTheme="majorEastAsia" w:hAnsiTheme="majorHAnsi" w:cstheme="majorBidi"/>
      <w:color w:val="00BE6E" w:themeColor="text2"/>
      <w:spacing w:val="20"/>
      <w:kern w:val="28"/>
      <w:sz w:val="60"/>
      <w:szCs w:val="56"/>
    </w:rPr>
  </w:style>
  <w:style w:type="paragraph" w:styleId="Subtitle">
    <w:name w:val="Subtitle"/>
    <w:basedOn w:val="Normal"/>
    <w:next w:val="Normal"/>
    <w:link w:val="SubtitleChar"/>
    <w:uiPriority w:val="11"/>
    <w:rsid w:val="00E84710"/>
    <w:pPr>
      <w:spacing w:before="0" w:after="0"/>
    </w:pPr>
    <w:rPr>
      <w:rFonts w:asciiTheme="majorHAnsi" w:hAnsiTheme="majorHAnsi"/>
      <w:sz w:val="38"/>
    </w:rPr>
  </w:style>
  <w:style w:type="character" w:customStyle="1" w:styleId="SubtitleChar">
    <w:name w:val="Subtitle Char"/>
    <w:basedOn w:val="DefaultParagraphFont"/>
    <w:link w:val="Subtitle"/>
    <w:uiPriority w:val="11"/>
    <w:rsid w:val="00E84710"/>
    <w:rPr>
      <w:rFonts w:asciiTheme="majorHAnsi" w:hAnsiTheme="majorHAnsi"/>
      <w:color w:val="425563" w:themeColor="text1"/>
      <w:sz w:val="38"/>
    </w:rPr>
  </w:style>
  <w:style w:type="paragraph" w:customStyle="1" w:styleId="Header1TOC">
    <w:name w:val="Header1TOC"/>
    <w:basedOn w:val="Normal"/>
    <w:uiPriority w:val="99"/>
    <w:rsid w:val="00A43E5B"/>
    <w:pPr>
      <w:spacing w:after="0" w:line="204" w:lineRule="auto"/>
    </w:pPr>
    <w:rPr>
      <w:rFonts w:asciiTheme="majorHAnsi" w:hAnsiTheme="majorHAnsi"/>
      <w:caps/>
      <w:noProof/>
      <w:color w:val="359E4F" w:themeColor="accent1" w:themeShade="80"/>
      <w:sz w:val="46"/>
    </w:rPr>
  </w:style>
  <w:style w:type="paragraph" w:customStyle="1" w:styleId="Header2TOC">
    <w:name w:val="Header2TOC"/>
    <w:basedOn w:val="Normal"/>
    <w:uiPriority w:val="99"/>
    <w:rsid w:val="00A43E5B"/>
    <w:pPr>
      <w:spacing w:before="0" w:after="0"/>
    </w:pPr>
    <w:rPr>
      <w:rFonts w:asciiTheme="majorHAnsi" w:hAnsiTheme="majorHAnsi"/>
      <w:caps/>
      <w:color w:val="808080" w:themeColor="background1" w:themeShade="80"/>
    </w:rPr>
  </w:style>
  <w:style w:type="paragraph" w:styleId="TOCHeading">
    <w:name w:val="TOC Heading"/>
    <w:basedOn w:val="Heading1"/>
    <w:next w:val="Normal"/>
    <w:uiPriority w:val="39"/>
    <w:unhideWhenUsed/>
    <w:rsid w:val="00205E24"/>
    <w:pPr>
      <w:spacing w:after="1200" w:line="192" w:lineRule="auto"/>
      <w:outlineLvl w:val="9"/>
    </w:pPr>
    <w:rPr>
      <w:color w:val="212A31" w:themeColor="text1" w:themeShade="80"/>
    </w:rPr>
  </w:style>
  <w:style w:type="paragraph" w:styleId="TOC1">
    <w:name w:val="toc 1"/>
    <w:basedOn w:val="Normal"/>
    <w:next w:val="Normal"/>
    <w:autoRedefine/>
    <w:uiPriority w:val="39"/>
    <w:unhideWhenUsed/>
    <w:rsid w:val="00F96B63"/>
    <w:pPr>
      <w:tabs>
        <w:tab w:val="right" w:leader="dot" w:pos="10205"/>
      </w:tabs>
      <w:spacing w:after="60"/>
      <w:ind w:left="3402"/>
    </w:pPr>
    <w:rPr>
      <w:noProof/>
    </w:rPr>
  </w:style>
  <w:style w:type="character" w:styleId="Hyperlink">
    <w:name w:val="Hyperlink"/>
    <w:basedOn w:val="DefaultParagraphFont"/>
    <w:uiPriority w:val="99"/>
    <w:unhideWhenUsed/>
    <w:rsid w:val="00331D28"/>
    <w:rPr>
      <w:color w:val="00BE6E" w:themeColor="hyperlink"/>
      <w:u w:val="single"/>
    </w:rPr>
  </w:style>
  <w:style w:type="paragraph" w:styleId="TOC2">
    <w:name w:val="toc 2"/>
    <w:basedOn w:val="Normal"/>
    <w:next w:val="Normal"/>
    <w:autoRedefine/>
    <w:uiPriority w:val="39"/>
    <w:unhideWhenUsed/>
    <w:rsid w:val="00EF34DB"/>
    <w:pPr>
      <w:tabs>
        <w:tab w:val="right" w:leader="dot" w:pos="10205"/>
      </w:tabs>
      <w:spacing w:before="80"/>
      <w:ind w:left="3731"/>
      <w:contextualSpacing/>
    </w:pPr>
    <w:rPr>
      <w:rFonts w:ascii="Barlow Light" w:hAnsi="Barlow Light"/>
      <w:noProof/>
      <w:sz w:val="18"/>
    </w:rPr>
  </w:style>
  <w:style w:type="paragraph" w:styleId="Caption">
    <w:name w:val="caption"/>
    <w:basedOn w:val="Normal"/>
    <w:next w:val="Normal"/>
    <w:link w:val="CaptionChar"/>
    <w:uiPriority w:val="35"/>
    <w:unhideWhenUsed/>
    <w:qFormat/>
    <w:rsid w:val="000062AB"/>
    <w:pPr>
      <w:keepNext/>
      <w:spacing w:before="240"/>
    </w:pPr>
    <w:rPr>
      <w:rFonts w:asciiTheme="majorHAnsi" w:hAnsiTheme="majorHAnsi"/>
      <w:iCs/>
      <w:szCs w:val="18"/>
    </w:rPr>
  </w:style>
  <w:style w:type="table" w:styleId="GridTable5Dark-Accent1">
    <w:name w:val="Grid Table 5 Dark Accent 1"/>
    <w:basedOn w:val="TableNormal"/>
    <w:uiPriority w:val="50"/>
    <w:rsid w:val="00D2712C"/>
    <w:pPr>
      <w:spacing w:before="100" w:after="10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A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E9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E9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E9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E9C8" w:themeFill="accent1"/>
      </w:tcPr>
    </w:tblStylePr>
    <w:tblStylePr w:type="band1Vert">
      <w:tblPr/>
      <w:tcPr>
        <w:shd w:val="clear" w:color="auto" w:fill="E4F6E8" w:themeFill="accent1" w:themeFillTint="66"/>
      </w:tcPr>
    </w:tblStylePr>
    <w:tblStylePr w:type="band1Horz">
      <w:tblPr/>
      <w:tcPr>
        <w:shd w:val="clear" w:color="auto" w:fill="F1FAF3" w:themeFill="accent1" w:themeFillTint="33"/>
      </w:tcPr>
    </w:tblStylePr>
    <w:tblStylePr w:type="band2Horz">
      <w:tblPr/>
      <w:tcPr>
        <w:shd w:val="clear" w:color="auto" w:fill="E4F6E8" w:themeFill="accent1" w:themeFillTint="66"/>
      </w:tcPr>
    </w:tblStylePr>
  </w:style>
  <w:style w:type="paragraph" w:customStyle="1" w:styleId="TableText">
    <w:name w:val="TableText"/>
    <w:basedOn w:val="Normal"/>
    <w:link w:val="TableTextChar"/>
    <w:uiPriority w:val="9"/>
    <w:rsid w:val="00BD554C"/>
    <w:pPr>
      <w:spacing w:before="80" w:after="80"/>
    </w:pPr>
    <w:rPr>
      <w:sz w:val="16"/>
    </w:rPr>
  </w:style>
  <w:style w:type="paragraph" w:customStyle="1" w:styleId="TableHeader">
    <w:name w:val="TableHeader"/>
    <w:basedOn w:val="TableText"/>
    <w:uiPriority w:val="2"/>
    <w:rsid w:val="00871E3D"/>
    <w:rPr>
      <w:rFonts w:asciiTheme="majorHAnsi" w:hAnsiTheme="majorHAnsi"/>
      <w:bCs/>
      <w:color w:val="808080" w:themeColor="background1" w:themeShade="80"/>
    </w:rPr>
  </w:style>
  <w:style w:type="paragraph" w:customStyle="1" w:styleId="TableFootnote">
    <w:name w:val="Table Footnote"/>
    <w:basedOn w:val="FootnoteText"/>
    <w:uiPriority w:val="3"/>
    <w:rsid w:val="007D38E1"/>
    <w:pPr>
      <w:spacing w:after="120"/>
    </w:pPr>
  </w:style>
  <w:style w:type="character" w:styleId="CommentReference">
    <w:name w:val="annotation reference"/>
    <w:basedOn w:val="DefaultParagraphFont"/>
    <w:uiPriority w:val="99"/>
    <w:semiHidden/>
    <w:unhideWhenUsed/>
    <w:rsid w:val="004D4976"/>
    <w:rPr>
      <w:sz w:val="16"/>
      <w:szCs w:val="16"/>
    </w:rPr>
  </w:style>
  <w:style w:type="paragraph" w:styleId="CommentText">
    <w:name w:val="annotation text"/>
    <w:basedOn w:val="Normal"/>
    <w:link w:val="CommentTextChar"/>
    <w:uiPriority w:val="99"/>
    <w:unhideWhenUsed/>
    <w:rsid w:val="004D4976"/>
    <w:rPr>
      <w:szCs w:val="20"/>
    </w:rPr>
  </w:style>
  <w:style w:type="character" w:customStyle="1" w:styleId="CommentTextChar">
    <w:name w:val="Comment Text Char"/>
    <w:basedOn w:val="DefaultParagraphFont"/>
    <w:link w:val="CommentText"/>
    <w:uiPriority w:val="99"/>
    <w:rsid w:val="004D4976"/>
    <w:rPr>
      <w:color w:val="00BE6E" w:themeColor="text2"/>
      <w:sz w:val="20"/>
      <w:szCs w:val="20"/>
    </w:rPr>
  </w:style>
  <w:style w:type="paragraph" w:styleId="CommentSubject">
    <w:name w:val="annotation subject"/>
    <w:basedOn w:val="CommentText"/>
    <w:next w:val="CommentText"/>
    <w:link w:val="CommentSubjectChar"/>
    <w:uiPriority w:val="99"/>
    <w:semiHidden/>
    <w:unhideWhenUsed/>
    <w:rsid w:val="004D4976"/>
    <w:rPr>
      <w:b/>
      <w:bCs/>
    </w:rPr>
  </w:style>
  <w:style w:type="character" w:customStyle="1" w:styleId="CommentSubjectChar">
    <w:name w:val="Comment Subject Char"/>
    <w:basedOn w:val="CommentTextChar"/>
    <w:link w:val="CommentSubject"/>
    <w:uiPriority w:val="99"/>
    <w:semiHidden/>
    <w:rsid w:val="004D4976"/>
    <w:rPr>
      <w:b/>
      <w:bCs/>
      <w:color w:val="00BE6E" w:themeColor="text2"/>
      <w:sz w:val="20"/>
      <w:szCs w:val="20"/>
    </w:rPr>
  </w:style>
  <w:style w:type="paragraph" w:styleId="Revision">
    <w:name w:val="Revision"/>
    <w:hidden/>
    <w:uiPriority w:val="99"/>
    <w:semiHidden/>
    <w:rsid w:val="004D4976"/>
    <w:pPr>
      <w:spacing w:after="0" w:line="240" w:lineRule="auto"/>
    </w:pPr>
    <w:rPr>
      <w:color w:val="00BE6E" w:themeColor="text2"/>
      <w:sz w:val="20"/>
    </w:rPr>
  </w:style>
  <w:style w:type="paragraph" w:styleId="BalloonText">
    <w:name w:val="Balloon Text"/>
    <w:basedOn w:val="Normal"/>
    <w:link w:val="BalloonTextChar"/>
    <w:uiPriority w:val="99"/>
    <w:semiHidden/>
    <w:unhideWhenUsed/>
    <w:rsid w:val="004D497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976"/>
    <w:rPr>
      <w:rFonts w:ascii="Segoe UI" w:hAnsi="Segoe UI" w:cs="Segoe UI"/>
      <w:color w:val="00BE6E" w:themeColor="text2"/>
      <w:sz w:val="18"/>
      <w:szCs w:val="18"/>
    </w:rPr>
  </w:style>
  <w:style w:type="paragraph" w:customStyle="1" w:styleId="Footer1">
    <w:name w:val="Footer1"/>
    <w:basedOn w:val="Footer"/>
    <w:uiPriority w:val="99"/>
    <w:rsid w:val="00664B39"/>
    <w:rPr>
      <w:rFonts w:asciiTheme="minorHAnsi" w:hAnsiTheme="minorHAnsi"/>
      <w:color w:val="212A31" w:themeColor="text1" w:themeShade="80"/>
    </w:rPr>
  </w:style>
  <w:style w:type="paragraph" w:styleId="NoSpacing">
    <w:name w:val="No Spacing"/>
    <w:uiPriority w:val="4"/>
    <w:rsid w:val="00B63C85"/>
    <w:pPr>
      <w:spacing w:after="0" w:line="240" w:lineRule="auto"/>
    </w:pPr>
    <w:rPr>
      <w:sz w:val="20"/>
    </w:rPr>
  </w:style>
  <w:style w:type="paragraph" w:styleId="Date">
    <w:name w:val="Date"/>
    <w:basedOn w:val="Normal"/>
    <w:next w:val="Normal"/>
    <w:link w:val="DateChar"/>
    <w:uiPriority w:val="99"/>
    <w:unhideWhenUsed/>
    <w:rsid w:val="00A30A35"/>
    <w:rPr>
      <w:rFonts w:asciiTheme="majorHAnsi" w:hAnsiTheme="majorHAnsi"/>
    </w:rPr>
  </w:style>
  <w:style w:type="character" w:customStyle="1" w:styleId="DateChar">
    <w:name w:val="Date Char"/>
    <w:basedOn w:val="DefaultParagraphFont"/>
    <w:link w:val="Date"/>
    <w:uiPriority w:val="99"/>
    <w:rsid w:val="00A30A35"/>
    <w:rPr>
      <w:rFonts w:asciiTheme="majorHAnsi" w:hAnsiTheme="majorHAnsi"/>
      <w:color w:val="425563" w:themeColor="text1"/>
      <w:sz w:val="20"/>
    </w:rPr>
  </w:style>
  <w:style w:type="paragraph" w:customStyle="1" w:styleId="P1Footer1">
    <w:name w:val="P1 Footer 1"/>
    <w:basedOn w:val="Normal"/>
    <w:uiPriority w:val="99"/>
    <w:rsid w:val="00A30A35"/>
    <w:pPr>
      <w:spacing w:before="0" w:after="0"/>
    </w:pPr>
    <w:rPr>
      <w:rFonts w:asciiTheme="majorHAnsi" w:hAnsiTheme="majorHAnsi"/>
      <w:color w:val="005F36" w:themeColor="text2" w:themeShade="80"/>
      <w:sz w:val="17"/>
    </w:rPr>
  </w:style>
  <w:style w:type="paragraph" w:customStyle="1" w:styleId="P1Footer2">
    <w:name w:val="P1 Footer 2"/>
    <w:basedOn w:val="TableFootnote"/>
    <w:qFormat/>
    <w:rsid w:val="003009E2"/>
    <w:pPr>
      <w:spacing w:after="60"/>
      <w:jc w:val="left"/>
    </w:pPr>
    <w:rPr>
      <w:sz w:val="18"/>
      <w:szCs w:val="18"/>
    </w:rPr>
  </w:style>
  <w:style w:type="character" w:customStyle="1" w:styleId="UnresolvedMention1">
    <w:name w:val="Unresolved Mention1"/>
    <w:basedOn w:val="DefaultParagraphFont"/>
    <w:uiPriority w:val="99"/>
    <w:semiHidden/>
    <w:unhideWhenUsed/>
    <w:rsid w:val="00E84710"/>
    <w:rPr>
      <w:color w:val="605E5C"/>
      <w:shd w:val="clear" w:color="auto" w:fill="E1DFDD"/>
    </w:rPr>
  </w:style>
  <w:style w:type="table" w:customStyle="1" w:styleId="WTTable1">
    <w:name w:val="WT Table 1"/>
    <w:basedOn w:val="TableNormal"/>
    <w:uiPriority w:val="99"/>
    <w:rsid w:val="00742E6E"/>
    <w:pPr>
      <w:spacing w:after="0" w:line="240" w:lineRule="auto"/>
    </w:p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tcBorders>
          <w:top w:val="nil"/>
          <w:left w:val="nil"/>
          <w:bottom w:val="nil"/>
          <w:right w:val="nil"/>
          <w:insideH w:val="nil"/>
          <w:insideV w:val="single" w:sz="12" w:space="0" w:color="FFFFFF" w:themeColor="background1"/>
          <w:tl2br w:val="nil"/>
          <w:tr2bl w:val="nil"/>
        </w:tcBorders>
        <w:shd w:val="clear" w:color="auto" w:fill="00BE6E" w:themeFill="text2"/>
      </w:tcPr>
    </w:tblStylePr>
    <w:tblStylePr w:type="lastRow">
      <w:rPr>
        <w:rFonts w:asciiTheme="majorHAnsi" w:hAnsiTheme="majorHAnsi"/>
      </w:rPr>
    </w:tblStylePr>
    <w:tblStylePr w:type="firstCol">
      <w:rPr>
        <w:rFonts w:asciiTheme="majorHAnsi" w:hAnsiTheme="majorHAnsi"/>
      </w:rPr>
    </w:tblStylePr>
  </w:style>
  <w:style w:type="character" w:customStyle="1" w:styleId="Heading4Char">
    <w:name w:val="Heading 4 Char"/>
    <w:basedOn w:val="DefaultParagraphFont"/>
    <w:link w:val="Heading4"/>
    <w:uiPriority w:val="9"/>
    <w:rsid w:val="00DA473C"/>
    <w:rPr>
      <w:rFonts w:asciiTheme="majorHAnsi" w:eastAsiaTheme="majorEastAsia" w:hAnsiTheme="majorHAnsi" w:cstheme="majorBidi"/>
      <w:iCs/>
      <w:color w:val="425563" w:themeColor="text1"/>
      <w:sz w:val="26"/>
      <w:szCs w:val="26"/>
    </w:rPr>
  </w:style>
  <w:style w:type="character" w:customStyle="1" w:styleId="Heading5Char">
    <w:name w:val="Heading 5 Char"/>
    <w:basedOn w:val="DefaultParagraphFont"/>
    <w:link w:val="Heading5"/>
    <w:uiPriority w:val="9"/>
    <w:rsid w:val="001C76DE"/>
    <w:rPr>
      <w:rFonts w:asciiTheme="majorHAnsi" w:eastAsiaTheme="majorEastAsia" w:hAnsiTheme="majorHAnsi" w:cstheme="majorBidi"/>
      <w:color w:val="425563" w:themeColor="text1"/>
      <w:sz w:val="21"/>
      <w:szCs w:val="21"/>
      <w:lang w:val="en-US"/>
    </w:rPr>
  </w:style>
  <w:style w:type="paragraph" w:customStyle="1" w:styleId="SectionHeading">
    <w:name w:val="Section Heading"/>
    <w:basedOn w:val="Heading1"/>
    <w:uiPriority w:val="8"/>
    <w:qFormat/>
    <w:rsid w:val="00536C6F"/>
    <w:pPr>
      <w:spacing w:after="0"/>
      <w:outlineLvl w:val="9"/>
    </w:pPr>
    <w:rPr>
      <w:color w:val="212A31" w:themeColor="text1" w:themeShade="80"/>
      <w:sz w:val="60"/>
    </w:rPr>
  </w:style>
  <w:style w:type="paragraph" w:styleId="EndnoteText">
    <w:name w:val="endnote text"/>
    <w:basedOn w:val="Normal"/>
    <w:link w:val="EndnoteTextChar"/>
    <w:uiPriority w:val="99"/>
    <w:semiHidden/>
    <w:unhideWhenUsed/>
    <w:rsid w:val="003D6AC9"/>
    <w:pPr>
      <w:spacing w:before="0" w:after="0"/>
    </w:pPr>
    <w:rPr>
      <w:szCs w:val="20"/>
    </w:rPr>
  </w:style>
  <w:style w:type="character" w:customStyle="1" w:styleId="EndnoteTextChar">
    <w:name w:val="Endnote Text Char"/>
    <w:basedOn w:val="DefaultParagraphFont"/>
    <w:link w:val="EndnoteText"/>
    <w:uiPriority w:val="99"/>
    <w:semiHidden/>
    <w:rsid w:val="003D6AC9"/>
    <w:rPr>
      <w:color w:val="425563" w:themeColor="text1"/>
      <w:sz w:val="20"/>
      <w:szCs w:val="20"/>
    </w:rPr>
  </w:style>
  <w:style w:type="character" w:styleId="EndnoteReference">
    <w:name w:val="endnote reference"/>
    <w:basedOn w:val="DefaultParagraphFont"/>
    <w:uiPriority w:val="99"/>
    <w:semiHidden/>
    <w:unhideWhenUsed/>
    <w:rsid w:val="003D6AC9"/>
    <w:rPr>
      <w:vertAlign w:val="superscript"/>
    </w:rPr>
  </w:style>
  <w:style w:type="paragraph" w:customStyle="1" w:styleId="ResearchQuote">
    <w:name w:val="Research Quote"/>
    <w:basedOn w:val="Normal"/>
    <w:uiPriority w:val="99"/>
    <w:rsid w:val="001F10BB"/>
    <w:pPr>
      <w:spacing w:before="0" w:after="240"/>
    </w:pPr>
    <w:rPr>
      <w:rFonts w:ascii="Barlow Light" w:hAnsi="Barlow Light"/>
    </w:rPr>
  </w:style>
  <w:style w:type="paragraph" w:customStyle="1" w:styleId="DividerDots">
    <w:name w:val="Divider Dots"/>
    <w:basedOn w:val="ResearchQuote"/>
    <w:uiPriority w:val="99"/>
    <w:rsid w:val="00EC493B"/>
    <w:pPr>
      <w:pBdr>
        <w:bottom w:val="dotted" w:sz="18" w:space="1" w:color="00BE6E" w:themeColor="text2"/>
      </w:pBdr>
    </w:pPr>
    <w:rPr>
      <w:sz w:val="20"/>
    </w:rPr>
  </w:style>
  <w:style w:type="paragraph" w:customStyle="1" w:styleId="Quotemarkpara12">
    <w:name w:val="Quotemark para 12"/>
    <w:basedOn w:val="Normal"/>
    <w:uiPriority w:val="99"/>
    <w:rsid w:val="00EC493B"/>
    <w:pPr>
      <w:spacing w:before="240"/>
    </w:pPr>
    <w:rPr>
      <w:noProof/>
    </w:rPr>
  </w:style>
  <w:style w:type="paragraph" w:customStyle="1" w:styleId="Quotemarkpara14">
    <w:name w:val="Quotemark para 14"/>
    <w:basedOn w:val="Normal"/>
    <w:uiPriority w:val="99"/>
    <w:rsid w:val="00EC493B"/>
    <w:pPr>
      <w:spacing w:before="480"/>
    </w:pPr>
  </w:style>
  <w:style w:type="table" w:customStyle="1" w:styleId="WTTable2">
    <w:name w:val="WT Table 2"/>
    <w:basedOn w:val="TableNormal"/>
    <w:uiPriority w:val="99"/>
    <w:rsid w:val="00751CC1"/>
    <w:pPr>
      <w:spacing w:after="0" w:line="240" w:lineRule="auto"/>
    </w:p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shd w:val="clear" w:color="auto" w:fill="425563" w:themeFill="text1"/>
      </w:tcPr>
    </w:tblStylePr>
    <w:tblStylePr w:type="lastRow">
      <w:rPr>
        <w:rFonts w:asciiTheme="majorHAnsi" w:hAnsiTheme="majorHAnsi"/>
      </w:rPr>
    </w:tblStylePr>
    <w:tblStylePr w:type="firstCol">
      <w:rPr>
        <w:rFonts w:asciiTheme="majorHAnsi" w:hAnsiTheme="majorHAnsi"/>
      </w:rPr>
    </w:tblStylePr>
  </w:style>
  <w:style w:type="table" w:customStyle="1" w:styleId="WTTable3">
    <w:name w:val="WT Table 3"/>
    <w:basedOn w:val="TableNormal"/>
    <w:uiPriority w:val="99"/>
    <w:rsid w:val="009C5E19"/>
    <w:pPr>
      <w:spacing w:after="0" w:line="240" w:lineRule="auto"/>
    </w:pPr>
    <w:rPr>
      <w:color w:val="425563" w:themeColor="text1"/>
    </w:rPr>
    <w:tblPr>
      <w:tblStyleRowBandSize w:val="1"/>
      <w:tblBorders>
        <w:insideH w:val="single" w:sz="4" w:space="0" w:color="00BE6E" w:themeColor="text2"/>
        <w:insideV w:val="single" w:sz="4" w:space="0" w:color="00BE6E" w:themeColor="text2"/>
      </w:tblBorders>
    </w:tblPr>
    <w:tcPr>
      <w:shd w:val="clear" w:color="auto" w:fill="auto"/>
    </w:tcPr>
    <w:tblStylePr w:type="firstRow">
      <w:rPr>
        <w:rFonts w:asciiTheme="majorHAnsi" w:hAnsiTheme="majorHAnsi"/>
        <w:color w:val="425563" w:themeColor="text1"/>
      </w:rPr>
      <w:tblPr/>
      <w:trPr>
        <w:cantSplit/>
        <w:tblHeader/>
      </w:trPr>
    </w:tblStylePr>
    <w:tblStylePr w:type="lastRow">
      <w:rPr>
        <w:rFonts w:asciiTheme="majorHAnsi" w:hAnsiTheme="majorHAnsi"/>
      </w:rPr>
    </w:tblStylePr>
    <w:tblStylePr w:type="firstCol">
      <w:rPr>
        <w:rFonts w:asciiTheme="majorHAnsi" w:hAnsiTheme="majorHAnsi"/>
        <w:color w:val="425563" w:themeColor="text1"/>
      </w:rPr>
      <w:tblPr/>
      <w:tcPr>
        <w:tcBorders>
          <w:insideH w:val="single" w:sz="4" w:space="0" w:color="00BE6E" w:themeColor="text2"/>
        </w:tcBorders>
        <w:shd w:val="clear" w:color="auto" w:fill="auto"/>
      </w:tcPr>
    </w:tblStylePr>
  </w:style>
  <w:style w:type="character" w:customStyle="1" w:styleId="Heading6Char">
    <w:name w:val="Heading 6 Char"/>
    <w:basedOn w:val="DefaultParagraphFont"/>
    <w:link w:val="Heading6"/>
    <w:uiPriority w:val="9"/>
    <w:rsid w:val="000C37CF"/>
    <w:rPr>
      <w:rFonts w:asciiTheme="majorHAnsi" w:eastAsiaTheme="majorEastAsia" w:hAnsiTheme="majorHAnsi" w:cstheme="majorBidi"/>
      <w:color w:val="00BE6E" w:themeColor="text2"/>
      <w:sz w:val="20"/>
    </w:rPr>
  </w:style>
  <w:style w:type="paragraph" w:customStyle="1" w:styleId="QuoteAttribution">
    <w:name w:val="Quote Attribution"/>
    <w:uiPriority w:val="99"/>
    <w:rsid w:val="004C32B6"/>
    <w:pPr>
      <w:spacing w:line="240" w:lineRule="auto"/>
      <w:jc w:val="center"/>
    </w:pPr>
    <w:rPr>
      <w:rFonts w:asciiTheme="majorHAnsi" w:eastAsiaTheme="majorEastAsia" w:hAnsiTheme="majorHAnsi" w:cstheme="majorBidi"/>
      <w:color w:val="00BE6E" w:themeColor="text2"/>
      <w:sz w:val="20"/>
    </w:rPr>
  </w:style>
  <w:style w:type="paragraph" w:customStyle="1" w:styleId="QuoteText">
    <w:name w:val="Quote Text"/>
    <w:basedOn w:val="Normal"/>
    <w:uiPriority w:val="99"/>
    <w:rsid w:val="005932A6"/>
    <w:pPr>
      <w:spacing w:before="60" w:after="60"/>
      <w:jc w:val="center"/>
    </w:pPr>
    <w:rPr>
      <w:i/>
    </w:rPr>
  </w:style>
  <w:style w:type="paragraph" w:styleId="ListParagraph">
    <w:name w:val="List Paragraph"/>
    <w:aliases w:val="Number,Recommendation,List Paragraph1,List Paragraph11,L,b,Bullet,NAST Quote,Body Bullets 1,Bullet Point,Bullet point,Bullet points,Content descriptions,0Bullet,Bulletr List Paragraph,FooterText,Indented bullet,List Paragraph Number,b1"/>
    <w:basedOn w:val="Normal"/>
    <w:link w:val="ListParagraphChar"/>
    <w:uiPriority w:val="34"/>
    <w:pPr>
      <w:ind w:left="720"/>
      <w:contextualSpacing/>
    </w:pPr>
  </w:style>
  <w:style w:type="character" w:customStyle="1" w:styleId="Mention1">
    <w:name w:val="Mention1"/>
    <w:basedOn w:val="DefaultParagraphFont"/>
    <w:uiPriority w:val="99"/>
    <w:unhideWhenUsed/>
    <w:rPr>
      <w:color w:val="2B579A"/>
      <w:shd w:val="clear" w:color="auto" w:fill="E6E6E6"/>
    </w:rPr>
  </w:style>
  <w:style w:type="character" w:styleId="Emphasis">
    <w:name w:val="Emphasis"/>
    <w:basedOn w:val="DefaultParagraphFont"/>
    <w:uiPriority w:val="20"/>
    <w:rPr>
      <w:i/>
      <w:iCs/>
    </w:rPr>
  </w:style>
  <w:style w:type="paragraph" w:customStyle="1" w:styleId="QuoteQ">
    <w:name w:val="QuoteQ"/>
    <w:basedOn w:val="Normal"/>
    <w:link w:val="QuoteQChar"/>
    <w:qFormat/>
    <w:rsid w:val="009B746A"/>
    <w:pPr>
      <w:shd w:val="clear" w:color="auto" w:fill="EEF6F6" w:themeFill="background2" w:themeFillTint="33"/>
      <w:spacing w:line="240" w:lineRule="auto"/>
      <w:ind w:left="720"/>
      <w:jc w:val="left"/>
    </w:pPr>
    <w:rPr>
      <w:sz w:val="20"/>
      <w:szCs w:val="20"/>
      <w:lang w:eastAsia="en-AU"/>
    </w:rPr>
  </w:style>
  <w:style w:type="character" w:customStyle="1" w:styleId="QuoteQChar">
    <w:name w:val="QuoteQ Char"/>
    <w:basedOn w:val="DefaultParagraphFont"/>
    <w:link w:val="QuoteQ"/>
    <w:rsid w:val="009B746A"/>
    <w:rPr>
      <w:color w:val="425563" w:themeColor="text1"/>
      <w:sz w:val="20"/>
      <w:szCs w:val="20"/>
      <w:shd w:val="clear" w:color="auto" w:fill="EEF6F6" w:themeFill="background2" w:themeFillTint="33"/>
      <w:lang w:eastAsia="en-AU"/>
    </w:rPr>
  </w:style>
  <w:style w:type="character" w:customStyle="1" w:styleId="ListParagraphChar">
    <w:name w:val="List Paragraph Char"/>
    <w:aliases w:val="Number Char,Recommendation Char,List Paragraph1 Char,List Paragraph11 Char,L Char,b Char,Bullet Char,NAST Quote Char,Body Bullets 1 Char,Bullet Point Char,Bullet point Char,Bullet points Char,Content descriptions Char,0Bullet Char"/>
    <w:basedOn w:val="DefaultParagraphFont"/>
    <w:link w:val="ListParagraph"/>
    <w:uiPriority w:val="34"/>
    <w:locked/>
    <w:rsid w:val="007E37AD"/>
    <w:rPr>
      <w:color w:val="212A31" w:themeColor="text1" w:themeShade="80"/>
      <w:szCs w:val="24"/>
    </w:rPr>
  </w:style>
  <w:style w:type="paragraph" w:customStyle="1" w:styleId="anumber">
    <w:name w:val="a number"/>
    <w:basedOn w:val="ListParagraph"/>
    <w:link w:val="anumberChar"/>
    <w:rsid w:val="007E37AD"/>
    <w:pPr>
      <w:widowControl w:val="0"/>
      <w:numPr>
        <w:numId w:val="7"/>
      </w:numPr>
      <w:spacing w:before="140" w:after="140" w:line="240" w:lineRule="auto"/>
      <w:ind w:right="38"/>
      <w:jc w:val="left"/>
    </w:pPr>
    <w:rPr>
      <w:rFonts w:ascii="Helvetica Neue" w:eastAsia="Helvetica Neue" w:hAnsi="Helvetica Neue" w:cs="Helvetica Neue"/>
      <w:color w:val="111111"/>
      <w:lang w:val="en-US" w:eastAsia="en-AU"/>
    </w:rPr>
  </w:style>
  <w:style w:type="character" w:customStyle="1" w:styleId="anumberChar">
    <w:name w:val="a number Char"/>
    <w:basedOn w:val="ListParagraphChar"/>
    <w:link w:val="anumber"/>
    <w:rsid w:val="007E37AD"/>
    <w:rPr>
      <w:rFonts w:ascii="Helvetica Neue" w:eastAsia="Helvetica Neue" w:hAnsi="Helvetica Neue" w:cs="Helvetica Neue"/>
      <w:color w:val="111111"/>
      <w:szCs w:val="24"/>
      <w:lang w:val="en-US" w:eastAsia="en-AU"/>
    </w:rPr>
  </w:style>
  <w:style w:type="paragraph" w:styleId="NormalWeb">
    <w:name w:val="Normal (Web)"/>
    <w:basedOn w:val="Normal"/>
    <w:uiPriority w:val="99"/>
    <w:semiHidden/>
    <w:unhideWhenUsed/>
    <w:rsid w:val="00EC2E6B"/>
    <w:pPr>
      <w:spacing w:before="100" w:beforeAutospacing="1" w:after="100" w:afterAutospacing="1" w:line="240" w:lineRule="auto"/>
      <w:jc w:val="left"/>
    </w:pPr>
    <w:rPr>
      <w:rFonts w:ascii="Times New Roman" w:eastAsia="Times New Roman" w:hAnsi="Times New Roman" w:cs="Times New Roman"/>
      <w:color w:val="auto"/>
      <w:lang w:eastAsia="en-AU"/>
    </w:rPr>
  </w:style>
  <w:style w:type="paragraph" w:customStyle="1" w:styleId="Caption1">
    <w:name w:val="Caption1"/>
    <w:basedOn w:val="Caption"/>
    <w:link w:val="Caption1Char"/>
    <w:rsid w:val="007D38E1"/>
  </w:style>
  <w:style w:type="character" w:customStyle="1" w:styleId="CaptionChar">
    <w:name w:val="Caption Char"/>
    <w:basedOn w:val="DefaultParagraphFont"/>
    <w:link w:val="Caption"/>
    <w:uiPriority w:val="35"/>
    <w:rsid w:val="00CE5A88"/>
    <w:rPr>
      <w:rFonts w:asciiTheme="majorHAnsi" w:hAnsiTheme="majorHAnsi"/>
      <w:iCs/>
      <w:color w:val="425563" w:themeColor="text1"/>
      <w:sz w:val="21"/>
      <w:szCs w:val="18"/>
    </w:rPr>
  </w:style>
  <w:style w:type="character" w:customStyle="1" w:styleId="Caption1Char">
    <w:name w:val="Caption1 Char"/>
    <w:basedOn w:val="CaptionChar"/>
    <w:link w:val="Caption1"/>
    <w:rsid w:val="007D38E1"/>
    <w:rPr>
      <w:rFonts w:asciiTheme="majorHAnsi" w:hAnsiTheme="majorHAnsi"/>
      <w:iCs/>
      <w:color w:val="425563" w:themeColor="text1"/>
      <w:sz w:val="21"/>
      <w:szCs w:val="18"/>
    </w:rPr>
  </w:style>
  <w:style w:type="table" w:styleId="GridTable4-Accent5">
    <w:name w:val="Grid Table 4 Accent 5"/>
    <w:basedOn w:val="TableNormal"/>
    <w:uiPriority w:val="49"/>
    <w:rsid w:val="009C00F2"/>
    <w:pPr>
      <w:spacing w:after="0" w:line="240" w:lineRule="auto"/>
    </w:pPr>
    <w:tblPr>
      <w:tblStyleRowBandSize w:val="1"/>
      <w:tblStyleColBandSize w:val="1"/>
      <w:tblBorders>
        <w:top w:val="single" w:sz="4" w:space="0" w:color="8CD9CC" w:themeColor="accent5" w:themeTint="99"/>
        <w:left w:val="single" w:sz="4" w:space="0" w:color="8CD9CC" w:themeColor="accent5" w:themeTint="99"/>
        <w:bottom w:val="single" w:sz="4" w:space="0" w:color="8CD9CC" w:themeColor="accent5" w:themeTint="99"/>
        <w:right w:val="single" w:sz="4" w:space="0" w:color="8CD9CC" w:themeColor="accent5" w:themeTint="99"/>
        <w:insideH w:val="single" w:sz="4" w:space="0" w:color="8CD9CC" w:themeColor="accent5" w:themeTint="99"/>
        <w:insideV w:val="single" w:sz="4" w:space="0" w:color="8CD9CC" w:themeColor="accent5" w:themeTint="99"/>
      </w:tblBorders>
    </w:tblPr>
    <w:tblStylePr w:type="firstRow">
      <w:rPr>
        <w:b/>
        <w:bCs/>
        <w:color w:val="FFFFFF" w:themeColor="background1"/>
      </w:rPr>
      <w:tblPr/>
      <w:tcPr>
        <w:tcBorders>
          <w:top w:val="single" w:sz="4" w:space="0" w:color="40C1AB" w:themeColor="accent5"/>
          <w:left w:val="single" w:sz="4" w:space="0" w:color="40C1AB" w:themeColor="accent5"/>
          <w:bottom w:val="single" w:sz="4" w:space="0" w:color="40C1AB" w:themeColor="accent5"/>
          <w:right w:val="single" w:sz="4" w:space="0" w:color="40C1AB" w:themeColor="accent5"/>
          <w:insideH w:val="nil"/>
          <w:insideV w:val="nil"/>
        </w:tcBorders>
        <w:shd w:val="clear" w:color="auto" w:fill="40C1AB" w:themeFill="accent5"/>
      </w:tcPr>
    </w:tblStylePr>
    <w:tblStylePr w:type="lastRow">
      <w:rPr>
        <w:b/>
        <w:bCs/>
      </w:rPr>
      <w:tblPr/>
      <w:tcPr>
        <w:tcBorders>
          <w:top w:val="double" w:sz="4" w:space="0" w:color="40C1AB" w:themeColor="accent5"/>
        </w:tcBorders>
      </w:tcPr>
    </w:tblStylePr>
    <w:tblStylePr w:type="firstCol">
      <w:rPr>
        <w:b/>
        <w:bCs/>
      </w:rPr>
    </w:tblStylePr>
    <w:tblStylePr w:type="lastCol">
      <w:rPr>
        <w:b/>
        <w:bCs/>
      </w:rPr>
    </w:tblStylePr>
    <w:tblStylePr w:type="band1Vert">
      <w:tblPr/>
      <w:tcPr>
        <w:shd w:val="clear" w:color="auto" w:fill="D8F2EE" w:themeFill="accent5" w:themeFillTint="33"/>
      </w:tcPr>
    </w:tblStylePr>
    <w:tblStylePr w:type="band1Horz">
      <w:tblPr/>
      <w:tcPr>
        <w:shd w:val="clear" w:color="auto" w:fill="D8F2EE" w:themeFill="accent5" w:themeFillTint="33"/>
      </w:tcPr>
    </w:tblStylePr>
  </w:style>
  <w:style w:type="table" w:styleId="TableGridLight">
    <w:name w:val="Grid Table Light"/>
    <w:basedOn w:val="TableNormal"/>
    <w:uiPriority w:val="40"/>
    <w:rsid w:val="00F83B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4228A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228AC"/>
    <w:rPr>
      <w:color w:val="212A31" w:themeColor="text1" w:themeShade="80"/>
      <w:sz w:val="20"/>
      <w:szCs w:val="20"/>
    </w:rPr>
  </w:style>
  <w:style w:type="character" w:styleId="FootnoteReference">
    <w:name w:val="footnote reference"/>
    <w:basedOn w:val="DefaultParagraphFont"/>
    <w:uiPriority w:val="99"/>
    <w:unhideWhenUsed/>
    <w:rsid w:val="004228AC"/>
    <w:rPr>
      <w:vertAlign w:val="superscript"/>
    </w:rPr>
  </w:style>
  <w:style w:type="character" w:customStyle="1" w:styleId="cf01">
    <w:name w:val="cf01"/>
    <w:basedOn w:val="DefaultParagraphFont"/>
    <w:rsid w:val="0065229F"/>
    <w:rPr>
      <w:rFonts w:ascii="Segoe UI" w:hAnsi="Segoe UI" w:cs="Segoe UI" w:hint="default"/>
      <w:color w:val="212A31"/>
      <w:sz w:val="18"/>
      <w:szCs w:val="18"/>
    </w:rPr>
  </w:style>
  <w:style w:type="character" w:styleId="Mention">
    <w:name w:val="Mention"/>
    <w:basedOn w:val="DefaultParagraphFont"/>
    <w:uiPriority w:val="99"/>
    <w:unhideWhenUsed/>
    <w:rsid w:val="00123064"/>
    <w:rPr>
      <w:color w:val="2B579A"/>
      <w:shd w:val="clear" w:color="auto" w:fill="E1DFDD"/>
    </w:rPr>
  </w:style>
  <w:style w:type="paragraph" w:customStyle="1" w:styleId="CrosstabColumnMeasureHeaderTextStyle">
    <w:name w:val="CrosstabColumnMeasureHeaderTextStyle"/>
    <w:basedOn w:val="Normal"/>
    <w:rsid w:val="0063055F"/>
    <w:pPr>
      <w:spacing w:before="0" w:after="0" w:line="240" w:lineRule="auto"/>
      <w:jc w:val="left"/>
    </w:pPr>
    <w:rPr>
      <w:rFonts w:ascii="DejaVu Sans" w:eastAsia="DejaVu Sans" w:hAnsi="DejaVu Sans" w:cs="DejaVu Sans"/>
      <w:b/>
      <w:color w:val="757575"/>
      <w:sz w:val="22"/>
      <w:szCs w:val="20"/>
      <w:lang w:eastAsia="en-AU"/>
    </w:rPr>
  </w:style>
  <w:style w:type="paragraph" w:customStyle="1" w:styleId="CrosstabHeaderTextStyle">
    <w:name w:val="CrosstabHeaderTextStyle"/>
    <w:basedOn w:val="Normal"/>
    <w:rsid w:val="0063055F"/>
    <w:pPr>
      <w:spacing w:before="0" w:after="0" w:line="240" w:lineRule="auto"/>
      <w:jc w:val="left"/>
    </w:pPr>
    <w:rPr>
      <w:rFonts w:ascii="DejaVu Sans" w:eastAsia="DejaVu Sans" w:hAnsi="DejaVu Sans" w:cs="DejaVu Sans"/>
      <w:b/>
      <w:color w:val="262626"/>
      <w:sz w:val="22"/>
      <w:szCs w:val="20"/>
      <w:lang w:eastAsia="en-AU"/>
    </w:rPr>
  </w:style>
  <w:style w:type="paragraph" w:customStyle="1" w:styleId="CrosstabDetailTextStyle">
    <w:name w:val="CrosstabDetailTextStyle"/>
    <w:basedOn w:val="Normal"/>
    <w:rsid w:val="00281473"/>
    <w:pPr>
      <w:spacing w:before="0" w:after="0" w:line="240" w:lineRule="auto"/>
      <w:jc w:val="right"/>
    </w:pPr>
    <w:rPr>
      <w:rFonts w:ascii="DejaVu Sans" w:eastAsia="DejaVu Sans" w:hAnsi="DejaVu Sans" w:cs="DejaVu Sans"/>
      <w:b/>
      <w:color w:val="333333"/>
      <w:sz w:val="22"/>
      <w:szCs w:val="20"/>
      <w:lang w:eastAsia="en-AU"/>
    </w:rPr>
  </w:style>
  <w:style w:type="paragraph" w:customStyle="1" w:styleId="CrosstabInnerRowDimensionHeaderTextStyle">
    <w:name w:val="CrosstabInnerRowDimensionHeaderTextStyle"/>
    <w:basedOn w:val="Normal"/>
    <w:rsid w:val="00281473"/>
    <w:pPr>
      <w:spacing w:before="0" w:after="0" w:line="240" w:lineRule="auto"/>
      <w:jc w:val="left"/>
    </w:pPr>
    <w:rPr>
      <w:rFonts w:ascii="DejaVu Sans" w:eastAsia="DejaVu Sans" w:hAnsi="DejaVu Sans" w:cs="DejaVu Sans"/>
      <w:b/>
      <w:color w:val="757575"/>
      <w:sz w:val="22"/>
      <w:szCs w:val="20"/>
      <w:lang w:eastAsia="en-AU"/>
    </w:rPr>
  </w:style>
  <w:style w:type="paragraph" w:customStyle="1" w:styleId="CrosstabDetailTextStyle01">
    <w:name w:val="CrosstabDetailTextStyle|01"/>
    <w:rsid w:val="00281473"/>
    <w:pPr>
      <w:spacing w:after="0" w:line="240" w:lineRule="auto"/>
      <w:jc w:val="right"/>
    </w:pPr>
    <w:rPr>
      <w:rFonts w:ascii="DejaVu Sans" w:eastAsia="DejaVu Sans" w:hAnsi="DejaVu Sans" w:cs="DejaVu Sans"/>
      <w:color w:val="333333"/>
      <w:szCs w:val="20"/>
      <w:lang w:eastAsia="en-AU"/>
    </w:rPr>
  </w:style>
  <w:style w:type="paragraph" w:customStyle="1" w:styleId="CrosstabInnerRowDimensionHeaderTextStyle10">
    <w:name w:val="CrosstabInnerRowDimensionHeaderTextStyle|10"/>
    <w:rsid w:val="00281473"/>
    <w:pPr>
      <w:spacing w:after="0" w:line="240" w:lineRule="auto"/>
    </w:pPr>
    <w:rPr>
      <w:rFonts w:ascii="DejaVu Sans" w:eastAsia="DejaVu Sans" w:hAnsi="DejaVu Sans" w:cs="DejaVu Sans"/>
      <w:color w:val="757575"/>
      <w:szCs w:val="20"/>
      <w:lang w:eastAsia="en-AU"/>
    </w:rPr>
  </w:style>
  <w:style w:type="paragraph" w:customStyle="1" w:styleId="CrosstabDetailTextStyle10">
    <w:name w:val="CrosstabDetailTextStyle|10"/>
    <w:rsid w:val="00281473"/>
    <w:pPr>
      <w:spacing w:after="0" w:line="240" w:lineRule="auto"/>
      <w:jc w:val="right"/>
    </w:pPr>
    <w:rPr>
      <w:rFonts w:ascii="DejaVu Sans" w:eastAsia="DejaVu Sans" w:hAnsi="DejaVu Sans" w:cs="DejaVu Sans"/>
      <w:b/>
      <w:color w:val="262626"/>
      <w:szCs w:val="20"/>
      <w:lang w:eastAsia="en-AU"/>
    </w:rPr>
  </w:style>
  <w:style w:type="paragraph" w:customStyle="1" w:styleId="CrosstabInnerRowDimensionHeaderTextStyle01">
    <w:name w:val="CrosstabInnerRowDimensionHeaderTextStyle|01"/>
    <w:rsid w:val="00281473"/>
    <w:pPr>
      <w:spacing w:after="0" w:line="240" w:lineRule="auto"/>
    </w:pPr>
    <w:rPr>
      <w:rFonts w:ascii="DejaVu Sans" w:eastAsia="DejaVu Sans" w:hAnsi="DejaVu Sans" w:cs="DejaVu Sans"/>
      <w:b/>
      <w:color w:val="262626"/>
      <w:szCs w:val="20"/>
      <w:lang w:eastAsia="en-AU"/>
    </w:rPr>
  </w:style>
  <w:style w:type="character" w:styleId="Strong">
    <w:name w:val="Strong"/>
    <w:basedOn w:val="DefaultParagraphFont"/>
    <w:uiPriority w:val="22"/>
    <w:rsid w:val="00E97AB8"/>
    <w:rPr>
      <w:b/>
      <w:bCs/>
    </w:rPr>
  </w:style>
  <w:style w:type="paragraph" w:customStyle="1" w:styleId="percentagetext">
    <w:name w:val="percentage_text"/>
    <w:basedOn w:val="Normal"/>
    <w:autoRedefine/>
    <w:rsid w:val="009630CD"/>
    <w:pPr>
      <w:widowControl w:val="0"/>
      <w:spacing w:before="0"/>
      <w:ind w:right="27"/>
      <w:jc w:val="left"/>
    </w:pPr>
    <w:rPr>
      <w:rFonts w:cs="Calibri"/>
      <w:color w:val="313F4A" w:themeColor="text1" w:themeShade="BF"/>
      <w:sz w:val="24"/>
      <w:szCs w:val="36"/>
    </w:rPr>
  </w:style>
  <w:style w:type="character" w:customStyle="1" w:styleId="TableTextChar">
    <w:name w:val="TableText Char"/>
    <w:basedOn w:val="DefaultParagraphFont"/>
    <w:link w:val="TableText"/>
    <w:uiPriority w:val="9"/>
    <w:rsid w:val="0070496C"/>
    <w:rPr>
      <w:color w:val="425563" w:themeColor="text1"/>
      <w:sz w:val="16"/>
      <w:szCs w:val="21"/>
    </w:rPr>
  </w:style>
  <w:style w:type="table" w:styleId="GridTable7Colorful">
    <w:name w:val="Grid Table 7 Colorful"/>
    <w:basedOn w:val="TableNormal"/>
    <w:uiPriority w:val="52"/>
    <w:rsid w:val="0070496C"/>
    <w:pPr>
      <w:spacing w:after="0" w:line="240" w:lineRule="auto"/>
    </w:pPr>
    <w:rPr>
      <w:color w:val="425563" w:themeColor="text1"/>
    </w:r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insideV w:val="single" w:sz="4" w:space="0" w:color="829A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DE3" w:themeFill="text1" w:themeFillTint="33"/>
      </w:tcPr>
    </w:tblStylePr>
    <w:tblStylePr w:type="band1Horz">
      <w:tblPr/>
      <w:tcPr>
        <w:shd w:val="clear" w:color="auto" w:fill="D5DDE3" w:themeFill="text1" w:themeFillTint="33"/>
      </w:tcPr>
    </w:tblStylePr>
    <w:tblStylePr w:type="neCell">
      <w:tblPr/>
      <w:tcPr>
        <w:tcBorders>
          <w:bottom w:val="single" w:sz="4" w:space="0" w:color="829AAC" w:themeColor="text1" w:themeTint="99"/>
        </w:tcBorders>
      </w:tcPr>
    </w:tblStylePr>
    <w:tblStylePr w:type="nwCell">
      <w:tblPr/>
      <w:tcPr>
        <w:tcBorders>
          <w:bottom w:val="single" w:sz="4" w:space="0" w:color="829AAC" w:themeColor="text1" w:themeTint="99"/>
        </w:tcBorders>
      </w:tcPr>
    </w:tblStylePr>
    <w:tblStylePr w:type="seCell">
      <w:tblPr/>
      <w:tcPr>
        <w:tcBorders>
          <w:top w:val="single" w:sz="4" w:space="0" w:color="829AAC" w:themeColor="text1" w:themeTint="99"/>
        </w:tcBorders>
      </w:tcPr>
    </w:tblStylePr>
    <w:tblStylePr w:type="swCell">
      <w:tblPr/>
      <w:tcPr>
        <w:tcBorders>
          <w:top w:val="single" w:sz="4" w:space="0" w:color="829AAC" w:themeColor="text1" w:themeTint="99"/>
        </w:tcBorders>
      </w:tcPr>
    </w:tblStylePr>
  </w:style>
  <w:style w:type="paragraph" w:customStyle="1" w:styleId="headtableswhite">
    <w:name w:val="head tables_white"/>
    <w:basedOn w:val="Heading4"/>
    <w:autoRedefine/>
    <w:rsid w:val="0070496C"/>
    <w:pPr>
      <w:spacing w:before="120" w:after="120" w:line="264" w:lineRule="auto"/>
      <w:ind w:right="27"/>
    </w:pPr>
    <w:rPr>
      <w:rFonts w:eastAsiaTheme="minorHAnsi" w:cs="Calibri"/>
      <w:iCs w:val="0"/>
      <w:noProof/>
      <w:color w:val="FFFFFF" w:themeColor="background1"/>
      <w:sz w:val="21"/>
    </w:rPr>
  </w:style>
  <w:style w:type="paragraph" w:styleId="BodyText">
    <w:name w:val="Body Text"/>
    <w:basedOn w:val="Normal"/>
    <w:link w:val="BodyTextChar"/>
    <w:uiPriority w:val="1"/>
    <w:rsid w:val="00401E48"/>
    <w:pPr>
      <w:widowControl w:val="0"/>
      <w:autoSpaceDE w:val="0"/>
      <w:autoSpaceDN w:val="0"/>
      <w:spacing w:before="0"/>
      <w:ind w:left="113" w:right="635"/>
    </w:pPr>
    <w:rPr>
      <w:rFonts w:eastAsia="Calibri" w:cs="Calibri"/>
      <w:color w:val="auto"/>
    </w:rPr>
  </w:style>
  <w:style w:type="character" w:customStyle="1" w:styleId="BodyTextChar">
    <w:name w:val="Body Text Char"/>
    <w:basedOn w:val="DefaultParagraphFont"/>
    <w:link w:val="BodyText"/>
    <w:uiPriority w:val="1"/>
    <w:rsid w:val="00401E48"/>
    <w:rPr>
      <w:rFonts w:eastAsia="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0755">
      <w:bodyDiv w:val="1"/>
      <w:marLeft w:val="0"/>
      <w:marRight w:val="0"/>
      <w:marTop w:val="0"/>
      <w:marBottom w:val="0"/>
      <w:divBdr>
        <w:top w:val="none" w:sz="0" w:space="0" w:color="auto"/>
        <w:left w:val="none" w:sz="0" w:space="0" w:color="auto"/>
        <w:bottom w:val="none" w:sz="0" w:space="0" w:color="auto"/>
        <w:right w:val="none" w:sz="0" w:space="0" w:color="auto"/>
      </w:divBdr>
    </w:div>
    <w:div w:id="26640234">
      <w:bodyDiv w:val="1"/>
      <w:marLeft w:val="0"/>
      <w:marRight w:val="0"/>
      <w:marTop w:val="0"/>
      <w:marBottom w:val="0"/>
      <w:divBdr>
        <w:top w:val="none" w:sz="0" w:space="0" w:color="auto"/>
        <w:left w:val="none" w:sz="0" w:space="0" w:color="auto"/>
        <w:bottom w:val="none" w:sz="0" w:space="0" w:color="auto"/>
        <w:right w:val="none" w:sz="0" w:space="0" w:color="auto"/>
      </w:divBdr>
    </w:div>
    <w:div w:id="27687781">
      <w:bodyDiv w:val="1"/>
      <w:marLeft w:val="0"/>
      <w:marRight w:val="0"/>
      <w:marTop w:val="0"/>
      <w:marBottom w:val="0"/>
      <w:divBdr>
        <w:top w:val="none" w:sz="0" w:space="0" w:color="auto"/>
        <w:left w:val="none" w:sz="0" w:space="0" w:color="auto"/>
        <w:bottom w:val="none" w:sz="0" w:space="0" w:color="auto"/>
        <w:right w:val="none" w:sz="0" w:space="0" w:color="auto"/>
      </w:divBdr>
    </w:div>
    <w:div w:id="38865343">
      <w:bodyDiv w:val="1"/>
      <w:marLeft w:val="0"/>
      <w:marRight w:val="0"/>
      <w:marTop w:val="0"/>
      <w:marBottom w:val="0"/>
      <w:divBdr>
        <w:top w:val="none" w:sz="0" w:space="0" w:color="auto"/>
        <w:left w:val="none" w:sz="0" w:space="0" w:color="auto"/>
        <w:bottom w:val="none" w:sz="0" w:space="0" w:color="auto"/>
        <w:right w:val="none" w:sz="0" w:space="0" w:color="auto"/>
      </w:divBdr>
    </w:div>
    <w:div w:id="78991186">
      <w:bodyDiv w:val="1"/>
      <w:marLeft w:val="0"/>
      <w:marRight w:val="0"/>
      <w:marTop w:val="0"/>
      <w:marBottom w:val="0"/>
      <w:divBdr>
        <w:top w:val="none" w:sz="0" w:space="0" w:color="auto"/>
        <w:left w:val="none" w:sz="0" w:space="0" w:color="auto"/>
        <w:bottom w:val="none" w:sz="0" w:space="0" w:color="auto"/>
        <w:right w:val="none" w:sz="0" w:space="0" w:color="auto"/>
      </w:divBdr>
    </w:div>
    <w:div w:id="96022648">
      <w:bodyDiv w:val="1"/>
      <w:marLeft w:val="0"/>
      <w:marRight w:val="0"/>
      <w:marTop w:val="0"/>
      <w:marBottom w:val="0"/>
      <w:divBdr>
        <w:top w:val="none" w:sz="0" w:space="0" w:color="auto"/>
        <w:left w:val="none" w:sz="0" w:space="0" w:color="auto"/>
        <w:bottom w:val="none" w:sz="0" w:space="0" w:color="auto"/>
        <w:right w:val="none" w:sz="0" w:space="0" w:color="auto"/>
      </w:divBdr>
    </w:div>
    <w:div w:id="115297319">
      <w:bodyDiv w:val="1"/>
      <w:marLeft w:val="0"/>
      <w:marRight w:val="0"/>
      <w:marTop w:val="0"/>
      <w:marBottom w:val="0"/>
      <w:divBdr>
        <w:top w:val="none" w:sz="0" w:space="0" w:color="auto"/>
        <w:left w:val="none" w:sz="0" w:space="0" w:color="auto"/>
        <w:bottom w:val="none" w:sz="0" w:space="0" w:color="auto"/>
        <w:right w:val="none" w:sz="0" w:space="0" w:color="auto"/>
      </w:divBdr>
    </w:div>
    <w:div w:id="141702951">
      <w:bodyDiv w:val="1"/>
      <w:marLeft w:val="0"/>
      <w:marRight w:val="0"/>
      <w:marTop w:val="0"/>
      <w:marBottom w:val="0"/>
      <w:divBdr>
        <w:top w:val="none" w:sz="0" w:space="0" w:color="auto"/>
        <w:left w:val="none" w:sz="0" w:space="0" w:color="auto"/>
        <w:bottom w:val="none" w:sz="0" w:space="0" w:color="auto"/>
        <w:right w:val="none" w:sz="0" w:space="0" w:color="auto"/>
      </w:divBdr>
    </w:div>
    <w:div w:id="181746713">
      <w:bodyDiv w:val="1"/>
      <w:marLeft w:val="0"/>
      <w:marRight w:val="0"/>
      <w:marTop w:val="0"/>
      <w:marBottom w:val="0"/>
      <w:divBdr>
        <w:top w:val="none" w:sz="0" w:space="0" w:color="auto"/>
        <w:left w:val="none" w:sz="0" w:space="0" w:color="auto"/>
        <w:bottom w:val="none" w:sz="0" w:space="0" w:color="auto"/>
        <w:right w:val="none" w:sz="0" w:space="0" w:color="auto"/>
      </w:divBdr>
    </w:div>
    <w:div w:id="285041817">
      <w:bodyDiv w:val="1"/>
      <w:marLeft w:val="0"/>
      <w:marRight w:val="0"/>
      <w:marTop w:val="0"/>
      <w:marBottom w:val="0"/>
      <w:divBdr>
        <w:top w:val="none" w:sz="0" w:space="0" w:color="auto"/>
        <w:left w:val="none" w:sz="0" w:space="0" w:color="auto"/>
        <w:bottom w:val="none" w:sz="0" w:space="0" w:color="auto"/>
        <w:right w:val="none" w:sz="0" w:space="0" w:color="auto"/>
      </w:divBdr>
    </w:div>
    <w:div w:id="286786860">
      <w:bodyDiv w:val="1"/>
      <w:marLeft w:val="0"/>
      <w:marRight w:val="0"/>
      <w:marTop w:val="0"/>
      <w:marBottom w:val="0"/>
      <w:divBdr>
        <w:top w:val="none" w:sz="0" w:space="0" w:color="auto"/>
        <w:left w:val="none" w:sz="0" w:space="0" w:color="auto"/>
        <w:bottom w:val="none" w:sz="0" w:space="0" w:color="auto"/>
        <w:right w:val="none" w:sz="0" w:space="0" w:color="auto"/>
      </w:divBdr>
    </w:div>
    <w:div w:id="342973048">
      <w:bodyDiv w:val="1"/>
      <w:marLeft w:val="0"/>
      <w:marRight w:val="0"/>
      <w:marTop w:val="0"/>
      <w:marBottom w:val="0"/>
      <w:divBdr>
        <w:top w:val="none" w:sz="0" w:space="0" w:color="auto"/>
        <w:left w:val="none" w:sz="0" w:space="0" w:color="auto"/>
        <w:bottom w:val="none" w:sz="0" w:space="0" w:color="auto"/>
        <w:right w:val="none" w:sz="0" w:space="0" w:color="auto"/>
      </w:divBdr>
      <w:divsChild>
        <w:div w:id="1377240475">
          <w:marLeft w:val="0"/>
          <w:marRight w:val="0"/>
          <w:marTop w:val="0"/>
          <w:marBottom w:val="0"/>
          <w:divBdr>
            <w:top w:val="none" w:sz="0" w:space="0" w:color="auto"/>
            <w:left w:val="none" w:sz="0" w:space="0" w:color="auto"/>
            <w:bottom w:val="none" w:sz="0" w:space="0" w:color="auto"/>
            <w:right w:val="none" w:sz="0" w:space="0" w:color="auto"/>
          </w:divBdr>
        </w:div>
      </w:divsChild>
    </w:div>
    <w:div w:id="393236201">
      <w:bodyDiv w:val="1"/>
      <w:marLeft w:val="0"/>
      <w:marRight w:val="0"/>
      <w:marTop w:val="0"/>
      <w:marBottom w:val="0"/>
      <w:divBdr>
        <w:top w:val="none" w:sz="0" w:space="0" w:color="auto"/>
        <w:left w:val="none" w:sz="0" w:space="0" w:color="auto"/>
        <w:bottom w:val="none" w:sz="0" w:space="0" w:color="auto"/>
        <w:right w:val="none" w:sz="0" w:space="0" w:color="auto"/>
      </w:divBdr>
      <w:divsChild>
        <w:div w:id="1337464881">
          <w:marLeft w:val="0"/>
          <w:marRight w:val="0"/>
          <w:marTop w:val="0"/>
          <w:marBottom w:val="0"/>
          <w:divBdr>
            <w:top w:val="none" w:sz="0" w:space="0" w:color="auto"/>
            <w:left w:val="none" w:sz="0" w:space="0" w:color="auto"/>
            <w:bottom w:val="none" w:sz="0" w:space="0" w:color="auto"/>
            <w:right w:val="none" w:sz="0" w:space="0" w:color="auto"/>
          </w:divBdr>
        </w:div>
      </w:divsChild>
    </w:div>
    <w:div w:id="397675203">
      <w:bodyDiv w:val="1"/>
      <w:marLeft w:val="0"/>
      <w:marRight w:val="0"/>
      <w:marTop w:val="0"/>
      <w:marBottom w:val="0"/>
      <w:divBdr>
        <w:top w:val="none" w:sz="0" w:space="0" w:color="auto"/>
        <w:left w:val="none" w:sz="0" w:space="0" w:color="auto"/>
        <w:bottom w:val="none" w:sz="0" w:space="0" w:color="auto"/>
        <w:right w:val="none" w:sz="0" w:space="0" w:color="auto"/>
      </w:divBdr>
    </w:div>
    <w:div w:id="419566351">
      <w:bodyDiv w:val="1"/>
      <w:marLeft w:val="0"/>
      <w:marRight w:val="0"/>
      <w:marTop w:val="0"/>
      <w:marBottom w:val="0"/>
      <w:divBdr>
        <w:top w:val="none" w:sz="0" w:space="0" w:color="auto"/>
        <w:left w:val="none" w:sz="0" w:space="0" w:color="auto"/>
        <w:bottom w:val="none" w:sz="0" w:space="0" w:color="auto"/>
        <w:right w:val="none" w:sz="0" w:space="0" w:color="auto"/>
      </w:divBdr>
    </w:div>
    <w:div w:id="450905741">
      <w:bodyDiv w:val="1"/>
      <w:marLeft w:val="0"/>
      <w:marRight w:val="0"/>
      <w:marTop w:val="0"/>
      <w:marBottom w:val="0"/>
      <w:divBdr>
        <w:top w:val="none" w:sz="0" w:space="0" w:color="auto"/>
        <w:left w:val="none" w:sz="0" w:space="0" w:color="auto"/>
        <w:bottom w:val="none" w:sz="0" w:space="0" w:color="auto"/>
        <w:right w:val="none" w:sz="0" w:space="0" w:color="auto"/>
      </w:divBdr>
    </w:div>
    <w:div w:id="487748333">
      <w:bodyDiv w:val="1"/>
      <w:marLeft w:val="0"/>
      <w:marRight w:val="0"/>
      <w:marTop w:val="0"/>
      <w:marBottom w:val="0"/>
      <w:divBdr>
        <w:top w:val="none" w:sz="0" w:space="0" w:color="auto"/>
        <w:left w:val="none" w:sz="0" w:space="0" w:color="auto"/>
        <w:bottom w:val="none" w:sz="0" w:space="0" w:color="auto"/>
        <w:right w:val="none" w:sz="0" w:space="0" w:color="auto"/>
      </w:divBdr>
      <w:divsChild>
        <w:div w:id="1588227457">
          <w:marLeft w:val="0"/>
          <w:marRight w:val="0"/>
          <w:marTop w:val="0"/>
          <w:marBottom w:val="0"/>
          <w:divBdr>
            <w:top w:val="none" w:sz="0" w:space="0" w:color="auto"/>
            <w:left w:val="none" w:sz="0" w:space="0" w:color="auto"/>
            <w:bottom w:val="none" w:sz="0" w:space="0" w:color="auto"/>
            <w:right w:val="none" w:sz="0" w:space="0" w:color="auto"/>
          </w:divBdr>
        </w:div>
      </w:divsChild>
    </w:div>
    <w:div w:id="506990401">
      <w:bodyDiv w:val="1"/>
      <w:marLeft w:val="0"/>
      <w:marRight w:val="0"/>
      <w:marTop w:val="0"/>
      <w:marBottom w:val="0"/>
      <w:divBdr>
        <w:top w:val="none" w:sz="0" w:space="0" w:color="auto"/>
        <w:left w:val="none" w:sz="0" w:space="0" w:color="auto"/>
        <w:bottom w:val="none" w:sz="0" w:space="0" w:color="auto"/>
        <w:right w:val="none" w:sz="0" w:space="0" w:color="auto"/>
      </w:divBdr>
    </w:div>
    <w:div w:id="522866510">
      <w:bodyDiv w:val="1"/>
      <w:marLeft w:val="0"/>
      <w:marRight w:val="0"/>
      <w:marTop w:val="0"/>
      <w:marBottom w:val="0"/>
      <w:divBdr>
        <w:top w:val="none" w:sz="0" w:space="0" w:color="auto"/>
        <w:left w:val="none" w:sz="0" w:space="0" w:color="auto"/>
        <w:bottom w:val="none" w:sz="0" w:space="0" w:color="auto"/>
        <w:right w:val="none" w:sz="0" w:space="0" w:color="auto"/>
      </w:divBdr>
    </w:div>
    <w:div w:id="524755561">
      <w:bodyDiv w:val="1"/>
      <w:marLeft w:val="0"/>
      <w:marRight w:val="0"/>
      <w:marTop w:val="0"/>
      <w:marBottom w:val="0"/>
      <w:divBdr>
        <w:top w:val="none" w:sz="0" w:space="0" w:color="auto"/>
        <w:left w:val="none" w:sz="0" w:space="0" w:color="auto"/>
        <w:bottom w:val="none" w:sz="0" w:space="0" w:color="auto"/>
        <w:right w:val="none" w:sz="0" w:space="0" w:color="auto"/>
      </w:divBdr>
    </w:div>
    <w:div w:id="570965569">
      <w:bodyDiv w:val="1"/>
      <w:marLeft w:val="0"/>
      <w:marRight w:val="0"/>
      <w:marTop w:val="0"/>
      <w:marBottom w:val="0"/>
      <w:divBdr>
        <w:top w:val="none" w:sz="0" w:space="0" w:color="auto"/>
        <w:left w:val="none" w:sz="0" w:space="0" w:color="auto"/>
        <w:bottom w:val="none" w:sz="0" w:space="0" w:color="auto"/>
        <w:right w:val="none" w:sz="0" w:space="0" w:color="auto"/>
      </w:divBdr>
      <w:divsChild>
        <w:div w:id="1242105547">
          <w:marLeft w:val="274"/>
          <w:marRight w:val="0"/>
          <w:marTop w:val="80"/>
          <w:marBottom w:val="0"/>
          <w:divBdr>
            <w:top w:val="none" w:sz="0" w:space="0" w:color="auto"/>
            <w:left w:val="none" w:sz="0" w:space="0" w:color="auto"/>
            <w:bottom w:val="none" w:sz="0" w:space="0" w:color="auto"/>
            <w:right w:val="none" w:sz="0" w:space="0" w:color="auto"/>
          </w:divBdr>
        </w:div>
        <w:div w:id="1506285716">
          <w:marLeft w:val="274"/>
          <w:marRight w:val="0"/>
          <w:marTop w:val="80"/>
          <w:marBottom w:val="0"/>
          <w:divBdr>
            <w:top w:val="none" w:sz="0" w:space="0" w:color="auto"/>
            <w:left w:val="none" w:sz="0" w:space="0" w:color="auto"/>
            <w:bottom w:val="none" w:sz="0" w:space="0" w:color="auto"/>
            <w:right w:val="none" w:sz="0" w:space="0" w:color="auto"/>
          </w:divBdr>
        </w:div>
      </w:divsChild>
    </w:div>
    <w:div w:id="574706993">
      <w:bodyDiv w:val="1"/>
      <w:marLeft w:val="0"/>
      <w:marRight w:val="0"/>
      <w:marTop w:val="0"/>
      <w:marBottom w:val="0"/>
      <w:divBdr>
        <w:top w:val="none" w:sz="0" w:space="0" w:color="auto"/>
        <w:left w:val="none" w:sz="0" w:space="0" w:color="auto"/>
        <w:bottom w:val="none" w:sz="0" w:space="0" w:color="auto"/>
        <w:right w:val="none" w:sz="0" w:space="0" w:color="auto"/>
      </w:divBdr>
      <w:divsChild>
        <w:div w:id="371392990">
          <w:marLeft w:val="274"/>
          <w:marRight w:val="0"/>
          <w:marTop w:val="80"/>
          <w:marBottom w:val="0"/>
          <w:divBdr>
            <w:top w:val="none" w:sz="0" w:space="0" w:color="auto"/>
            <w:left w:val="none" w:sz="0" w:space="0" w:color="auto"/>
            <w:bottom w:val="none" w:sz="0" w:space="0" w:color="auto"/>
            <w:right w:val="none" w:sz="0" w:space="0" w:color="auto"/>
          </w:divBdr>
        </w:div>
        <w:div w:id="394200414">
          <w:marLeft w:val="994"/>
          <w:marRight w:val="0"/>
          <w:marTop w:val="80"/>
          <w:marBottom w:val="0"/>
          <w:divBdr>
            <w:top w:val="none" w:sz="0" w:space="0" w:color="auto"/>
            <w:left w:val="none" w:sz="0" w:space="0" w:color="auto"/>
            <w:bottom w:val="none" w:sz="0" w:space="0" w:color="auto"/>
            <w:right w:val="none" w:sz="0" w:space="0" w:color="auto"/>
          </w:divBdr>
        </w:div>
        <w:div w:id="395397933">
          <w:marLeft w:val="994"/>
          <w:marRight w:val="0"/>
          <w:marTop w:val="80"/>
          <w:marBottom w:val="0"/>
          <w:divBdr>
            <w:top w:val="none" w:sz="0" w:space="0" w:color="auto"/>
            <w:left w:val="none" w:sz="0" w:space="0" w:color="auto"/>
            <w:bottom w:val="none" w:sz="0" w:space="0" w:color="auto"/>
            <w:right w:val="none" w:sz="0" w:space="0" w:color="auto"/>
          </w:divBdr>
        </w:div>
        <w:div w:id="1198589108">
          <w:marLeft w:val="274"/>
          <w:marRight w:val="0"/>
          <w:marTop w:val="80"/>
          <w:marBottom w:val="0"/>
          <w:divBdr>
            <w:top w:val="none" w:sz="0" w:space="0" w:color="auto"/>
            <w:left w:val="none" w:sz="0" w:space="0" w:color="auto"/>
            <w:bottom w:val="none" w:sz="0" w:space="0" w:color="auto"/>
            <w:right w:val="none" w:sz="0" w:space="0" w:color="auto"/>
          </w:divBdr>
        </w:div>
        <w:div w:id="1555118931">
          <w:marLeft w:val="274"/>
          <w:marRight w:val="0"/>
          <w:marTop w:val="80"/>
          <w:marBottom w:val="0"/>
          <w:divBdr>
            <w:top w:val="none" w:sz="0" w:space="0" w:color="auto"/>
            <w:left w:val="none" w:sz="0" w:space="0" w:color="auto"/>
            <w:bottom w:val="none" w:sz="0" w:space="0" w:color="auto"/>
            <w:right w:val="none" w:sz="0" w:space="0" w:color="auto"/>
          </w:divBdr>
        </w:div>
        <w:div w:id="1781491776">
          <w:marLeft w:val="274"/>
          <w:marRight w:val="0"/>
          <w:marTop w:val="80"/>
          <w:marBottom w:val="0"/>
          <w:divBdr>
            <w:top w:val="none" w:sz="0" w:space="0" w:color="auto"/>
            <w:left w:val="none" w:sz="0" w:space="0" w:color="auto"/>
            <w:bottom w:val="none" w:sz="0" w:space="0" w:color="auto"/>
            <w:right w:val="none" w:sz="0" w:space="0" w:color="auto"/>
          </w:divBdr>
        </w:div>
        <w:div w:id="1814716346">
          <w:marLeft w:val="274"/>
          <w:marRight w:val="0"/>
          <w:marTop w:val="80"/>
          <w:marBottom w:val="0"/>
          <w:divBdr>
            <w:top w:val="none" w:sz="0" w:space="0" w:color="auto"/>
            <w:left w:val="none" w:sz="0" w:space="0" w:color="auto"/>
            <w:bottom w:val="none" w:sz="0" w:space="0" w:color="auto"/>
            <w:right w:val="none" w:sz="0" w:space="0" w:color="auto"/>
          </w:divBdr>
        </w:div>
      </w:divsChild>
    </w:div>
    <w:div w:id="577059281">
      <w:bodyDiv w:val="1"/>
      <w:marLeft w:val="0"/>
      <w:marRight w:val="0"/>
      <w:marTop w:val="0"/>
      <w:marBottom w:val="0"/>
      <w:divBdr>
        <w:top w:val="none" w:sz="0" w:space="0" w:color="auto"/>
        <w:left w:val="none" w:sz="0" w:space="0" w:color="auto"/>
        <w:bottom w:val="none" w:sz="0" w:space="0" w:color="auto"/>
        <w:right w:val="none" w:sz="0" w:space="0" w:color="auto"/>
      </w:divBdr>
    </w:div>
    <w:div w:id="580915407">
      <w:bodyDiv w:val="1"/>
      <w:marLeft w:val="0"/>
      <w:marRight w:val="0"/>
      <w:marTop w:val="0"/>
      <w:marBottom w:val="0"/>
      <w:divBdr>
        <w:top w:val="none" w:sz="0" w:space="0" w:color="auto"/>
        <w:left w:val="none" w:sz="0" w:space="0" w:color="auto"/>
        <w:bottom w:val="none" w:sz="0" w:space="0" w:color="auto"/>
        <w:right w:val="none" w:sz="0" w:space="0" w:color="auto"/>
      </w:divBdr>
      <w:divsChild>
        <w:div w:id="866407220">
          <w:marLeft w:val="0"/>
          <w:marRight w:val="0"/>
          <w:marTop w:val="0"/>
          <w:marBottom w:val="0"/>
          <w:divBdr>
            <w:top w:val="none" w:sz="0" w:space="0" w:color="auto"/>
            <w:left w:val="none" w:sz="0" w:space="0" w:color="auto"/>
            <w:bottom w:val="none" w:sz="0" w:space="0" w:color="auto"/>
            <w:right w:val="none" w:sz="0" w:space="0" w:color="auto"/>
          </w:divBdr>
        </w:div>
      </w:divsChild>
    </w:div>
    <w:div w:id="596056821">
      <w:bodyDiv w:val="1"/>
      <w:marLeft w:val="0"/>
      <w:marRight w:val="0"/>
      <w:marTop w:val="0"/>
      <w:marBottom w:val="0"/>
      <w:divBdr>
        <w:top w:val="none" w:sz="0" w:space="0" w:color="auto"/>
        <w:left w:val="none" w:sz="0" w:space="0" w:color="auto"/>
        <w:bottom w:val="none" w:sz="0" w:space="0" w:color="auto"/>
        <w:right w:val="none" w:sz="0" w:space="0" w:color="auto"/>
      </w:divBdr>
    </w:div>
    <w:div w:id="649362069">
      <w:bodyDiv w:val="1"/>
      <w:marLeft w:val="0"/>
      <w:marRight w:val="0"/>
      <w:marTop w:val="0"/>
      <w:marBottom w:val="0"/>
      <w:divBdr>
        <w:top w:val="none" w:sz="0" w:space="0" w:color="auto"/>
        <w:left w:val="none" w:sz="0" w:space="0" w:color="auto"/>
        <w:bottom w:val="none" w:sz="0" w:space="0" w:color="auto"/>
        <w:right w:val="none" w:sz="0" w:space="0" w:color="auto"/>
      </w:divBdr>
    </w:div>
    <w:div w:id="666325289">
      <w:bodyDiv w:val="1"/>
      <w:marLeft w:val="0"/>
      <w:marRight w:val="0"/>
      <w:marTop w:val="0"/>
      <w:marBottom w:val="0"/>
      <w:divBdr>
        <w:top w:val="none" w:sz="0" w:space="0" w:color="auto"/>
        <w:left w:val="none" w:sz="0" w:space="0" w:color="auto"/>
        <w:bottom w:val="none" w:sz="0" w:space="0" w:color="auto"/>
        <w:right w:val="none" w:sz="0" w:space="0" w:color="auto"/>
      </w:divBdr>
      <w:divsChild>
        <w:div w:id="861237327">
          <w:marLeft w:val="274"/>
          <w:marRight w:val="0"/>
          <w:marTop w:val="0"/>
          <w:marBottom w:val="0"/>
          <w:divBdr>
            <w:top w:val="none" w:sz="0" w:space="0" w:color="auto"/>
            <w:left w:val="none" w:sz="0" w:space="0" w:color="auto"/>
            <w:bottom w:val="none" w:sz="0" w:space="0" w:color="auto"/>
            <w:right w:val="none" w:sz="0" w:space="0" w:color="auto"/>
          </w:divBdr>
        </w:div>
        <w:div w:id="1015617654">
          <w:marLeft w:val="274"/>
          <w:marRight w:val="0"/>
          <w:marTop w:val="0"/>
          <w:marBottom w:val="0"/>
          <w:divBdr>
            <w:top w:val="none" w:sz="0" w:space="0" w:color="auto"/>
            <w:left w:val="none" w:sz="0" w:space="0" w:color="auto"/>
            <w:bottom w:val="none" w:sz="0" w:space="0" w:color="auto"/>
            <w:right w:val="none" w:sz="0" w:space="0" w:color="auto"/>
          </w:divBdr>
        </w:div>
        <w:div w:id="1036738091">
          <w:marLeft w:val="274"/>
          <w:marRight w:val="0"/>
          <w:marTop w:val="0"/>
          <w:marBottom w:val="0"/>
          <w:divBdr>
            <w:top w:val="none" w:sz="0" w:space="0" w:color="auto"/>
            <w:left w:val="none" w:sz="0" w:space="0" w:color="auto"/>
            <w:bottom w:val="none" w:sz="0" w:space="0" w:color="auto"/>
            <w:right w:val="none" w:sz="0" w:space="0" w:color="auto"/>
          </w:divBdr>
        </w:div>
        <w:div w:id="1056513344">
          <w:marLeft w:val="274"/>
          <w:marRight w:val="0"/>
          <w:marTop w:val="0"/>
          <w:marBottom w:val="0"/>
          <w:divBdr>
            <w:top w:val="none" w:sz="0" w:space="0" w:color="auto"/>
            <w:left w:val="none" w:sz="0" w:space="0" w:color="auto"/>
            <w:bottom w:val="none" w:sz="0" w:space="0" w:color="auto"/>
            <w:right w:val="none" w:sz="0" w:space="0" w:color="auto"/>
          </w:divBdr>
        </w:div>
        <w:div w:id="1124083103">
          <w:marLeft w:val="274"/>
          <w:marRight w:val="0"/>
          <w:marTop w:val="0"/>
          <w:marBottom w:val="0"/>
          <w:divBdr>
            <w:top w:val="none" w:sz="0" w:space="0" w:color="auto"/>
            <w:left w:val="none" w:sz="0" w:space="0" w:color="auto"/>
            <w:bottom w:val="none" w:sz="0" w:space="0" w:color="auto"/>
            <w:right w:val="none" w:sz="0" w:space="0" w:color="auto"/>
          </w:divBdr>
        </w:div>
        <w:div w:id="1213036021">
          <w:marLeft w:val="274"/>
          <w:marRight w:val="0"/>
          <w:marTop w:val="0"/>
          <w:marBottom w:val="0"/>
          <w:divBdr>
            <w:top w:val="none" w:sz="0" w:space="0" w:color="auto"/>
            <w:left w:val="none" w:sz="0" w:space="0" w:color="auto"/>
            <w:bottom w:val="none" w:sz="0" w:space="0" w:color="auto"/>
            <w:right w:val="none" w:sz="0" w:space="0" w:color="auto"/>
          </w:divBdr>
        </w:div>
        <w:div w:id="1300184275">
          <w:marLeft w:val="274"/>
          <w:marRight w:val="0"/>
          <w:marTop w:val="0"/>
          <w:marBottom w:val="0"/>
          <w:divBdr>
            <w:top w:val="none" w:sz="0" w:space="0" w:color="auto"/>
            <w:left w:val="none" w:sz="0" w:space="0" w:color="auto"/>
            <w:bottom w:val="none" w:sz="0" w:space="0" w:color="auto"/>
            <w:right w:val="none" w:sz="0" w:space="0" w:color="auto"/>
          </w:divBdr>
        </w:div>
        <w:div w:id="1342706237">
          <w:marLeft w:val="274"/>
          <w:marRight w:val="0"/>
          <w:marTop w:val="0"/>
          <w:marBottom w:val="0"/>
          <w:divBdr>
            <w:top w:val="none" w:sz="0" w:space="0" w:color="auto"/>
            <w:left w:val="none" w:sz="0" w:space="0" w:color="auto"/>
            <w:bottom w:val="none" w:sz="0" w:space="0" w:color="auto"/>
            <w:right w:val="none" w:sz="0" w:space="0" w:color="auto"/>
          </w:divBdr>
        </w:div>
        <w:div w:id="1618684954">
          <w:marLeft w:val="274"/>
          <w:marRight w:val="0"/>
          <w:marTop w:val="0"/>
          <w:marBottom w:val="0"/>
          <w:divBdr>
            <w:top w:val="none" w:sz="0" w:space="0" w:color="auto"/>
            <w:left w:val="none" w:sz="0" w:space="0" w:color="auto"/>
            <w:bottom w:val="none" w:sz="0" w:space="0" w:color="auto"/>
            <w:right w:val="none" w:sz="0" w:space="0" w:color="auto"/>
          </w:divBdr>
        </w:div>
      </w:divsChild>
    </w:div>
    <w:div w:id="681014352">
      <w:bodyDiv w:val="1"/>
      <w:marLeft w:val="0"/>
      <w:marRight w:val="0"/>
      <w:marTop w:val="0"/>
      <w:marBottom w:val="0"/>
      <w:divBdr>
        <w:top w:val="none" w:sz="0" w:space="0" w:color="auto"/>
        <w:left w:val="none" w:sz="0" w:space="0" w:color="auto"/>
        <w:bottom w:val="none" w:sz="0" w:space="0" w:color="auto"/>
        <w:right w:val="none" w:sz="0" w:space="0" w:color="auto"/>
      </w:divBdr>
      <w:divsChild>
        <w:div w:id="114518958">
          <w:marLeft w:val="576"/>
          <w:marRight w:val="0"/>
          <w:marTop w:val="80"/>
          <w:marBottom w:val="0"/>
          <w:divBdr>
            <w:top w:val="none" w:sz="0" w:space="0" w:color="auto"/>
            <w:left w:val="none" w:sz="0" w:space="0" w:color="auto"/>
            <w:bottom w:val="none" w:sz="0" w:space="0" w:color="auto"/>
            <w:right w:val="none" w:sz="0" w:space="0" w:color="auto"/>
          </w:divBdr>
        </w:div>
        <w:div w:id="378475183">
          <w:marLeft w:val="1008"/>
          <w:marRight w:val="0"/>
          <w:marTop w:val="80"/>
          <w:marBottom w:val="0"/>
          <w:divBdr>
            <w:top w:val="none" w:sz="0" w:space="0" w:color="auto"/>
            <w:left w:val="none" w:sz="0" w:space="0" w:color="auto"/>
            <w:bottom w:val="none" w:sz="0" w:space="0" w:color="auto"/>
            <w:right w:val="none" w:sz="0" w:space="0" w:color="auto"/>
          </w:divBdr>
        </w:div>
        <w:div w:id="765267733">
          <w:marLeft w:val="576"/>
          <w:marRight w:val="0"/>
          <w:marTop w:val="80"/>
          <w:marBottom w:val="0"/>
          <w:divBdr>
            <w:top w:val="none" w:sz="0" w:space="0" w:color="auto"/>
            <w:left w:val="none" w:sz="0" w:space="0" w:color="auto"/>
            <w:bottom w:val="none" w:sz="0" w:space="0" w:color="auto"/>
            <w:right w:val="none" w:sz="0" w:space="0" w:color="auto"/>
          </w:divBdr>
        </w:div>
        <w:div w:id="795638051">
          <w:marLeft w:val="576"/>
          <w:marRight w:val="0"/>
          <w:marTop w:val="80"/>
          <w:marBottom w:val="0"/>
          <w:divBdr>
            <w:top w:val="none" w:sz="0" w:space="0" w:color="auto"/>
            <w:left w:val="none" w:sz="0" w:space="0" w:color="auto"/>
            <w:bottom w:val="none" w:sz="0" w:space="0" w:color="auto"/>
            <w:right w:val="none" w:sz="0" w:space="0" w:color="auto"/>
          </w:divBdr>
        </w:div>
        <w:div w:id="805008090">
          <w:marLeft w:val="274"/>
          <w:marRight w:val="0"/>
          <w:marTop w:val="80"/>
          <w:marBottom w:val="0"/>
          <w:divBdr>
            <w:top w:val="none" w:sz="0" w:space="0" w:color="auto"/>
            <w:left w:val="none" w:sz="0" w:space="0" w:color="auto"/>
            <w:bottom w:val="none" w:sz="0" w:space="0" w:color="auto"/>
            <w:right w:val="none" w:sz="0" w:space="0" w:color="auto"/>
          </w:divBdr>
        </w:div>
        <w:div w:id="997660357">
          <w:marLeft w:val="274"/>
          <w:marRight w:val="0"/>
          <w:marTop w:val="80"/>
          <w:marBottom w:val="0"/>
          <w:divBdr>
            <w:top w:val="none" w:sz="0" w:space="0" w:color="auto"/>
            <w:left w:val="none" w:sz="0" w:space="0" w:color="auto"/>
            <w:bottom w:val="none" w:sz="0" w:space="0" w:color="auto"/>
            <w:right w:val="none" w:sz="0" w:space="0" w:color="auto"/>
          </w:divBdr>
        </w:div>
        <w:div w:id="1041445372">
          <w:marLeft w:val="274"/>
          <w:marRight w:val="0"/>
          <w:marTop w:val="80"/>
          <w:marBottom w:val="0"/>
          <w:divBdr>
            <w:top w:val="none" w:sz="0" w:space="0" w:color="auto"/>
            <w:left w:val="none" w:sz="0" w:space="0" w:color="auto"/>
            <w:bottom w:val="none" w:sz="0" w:space="0" w:color="auto"/>
            <w:right w:val="none" w:sz="0" w:space="0" w:color="auto"/>
          </w:divBdr>
        </w:div>
        <w:div w:id="1145974196">
          <w:marLeft w:val="1008"/>
          <w:marRight w:val="0"/>
          <w:marTop w:val="80"/>
          <w:marBottom w:val="0"/>
          <w:divBdr>
            <w:top w:val="none" w:sz="0" w:space="0" w:color="auto"/>
            <w:left w:val="none" w:sz="0" w:space="0" w:color="auto"/>
            <w:bottom w:val="none" w:sz="0" w:space="0" w:color="auto"/>
            <w:right w:val="none" w:sz="0" w:space="0" w:color="auto"/>
          </w:divBdr>
        </w:div>
        <w:div w:id="1417166583">
          <w:marLeft w:val="274"/>
          <w:marRight w:val="0"/>
          <w:marTop w:val="80"/>
          <w:marBottom w:val="0"/>
          <w:divBdr>
            <w:top w:val="none" w:sz="0" w:space="0" w:color="auto"/>
            <w:left w:val="none" w:sz="0" w:space="0" w:color="auto"/>
            <w:bottom w:val="none" w:sz="0" w:space="0" w:color="auto"/>
            <w:right w:val="none" w:sz="0" w:space="0" w:color="auto"/>
          </w:divBdr>
        </w:div>
        <w:div w:id="2124298010">
          <w:marLeft w:val="1008"/>
          <w:marRight w:val="0"/>
          <w:marTop w:val="80"/>
          <w:marBottom w:val="0"/>
          <w:divBdr>
            <w:top w:val="none" w:sz="0" w:space="0" w:color="auto"/>
            <w:left w:val="none" w:sz="0" w:space="0" w:color="auto"/>
            <w:bottom w:val="none" w:sz="0" w:space="0" w:color="auto"/>
            <w:right w:val="none" w:sz="0" w:space="0" w:color="auto"/>
          </w:divBdr>
        </w:div>
        <w:div w:id="2140293196">
          <w:marLeft w:val="288"/>
          <w:marRight w:val="0"/>
          <w:marTop w:val="80"/>
          <w:marBottom w:val="0"/>
          <w:divBdr>
            <w:top w:val="none" w:sz="0" w:space="0" w:color="auto"/>
            <w:left w:val="none" w:sz="0" w:space="0" w:color="auto"/>
            <w:bottom w:val="none" w:sz="0" w:space="0" w:color="auto"/>
            <w:right w:val="none" w:sz="0" w:space="0" w:color="auto"/>
          </w:divBdr>
        </w:div>
      </w:divsChild>
    </w:div>
    <w:div w:id="692144845">
      <w:bodyDiv w:val="1"/>
      <w:marLeft w:val="0"/>
      <w:marRight w:val="0"/>
      <w:marTop w:val="0"/>
      <w:marBottom w:val="0"/>
      <w:divBdr>
        <w:top w:val="none" w:sz="0" w:space="0" w:color="auto"/>
        <w:left w:val="none" w:sz="0" w:space="0" w:color="auto"/>
        <w:bottom w:val="none" w:sz="0" w:space="0" w:color="auto"/>
        <w:right w:val="none" w:sz="0" w:space="0" w:color="auto"/>
      </w:divBdr>
    </w:div>
    <w:div w:id="720206036">
      <w:bodyDiv w:val="1"/>
      <w:marLeft w:val="0"/>
      <w:marRight w:val="0"/>
      <w:marTop w:val="0"/>
      <w:marBottom w:val="0"/>
      <w:divBdr>
        <w:top w:val="none" w:sz="0" w:space="0" w:color="auto"/>
        <w:left w:val="none" w:sz="0" w:space="0" w:color="auto"/>
        <w:bottom w:val="none" w:sz="0" w:space="0" w:color="auto"/>
        <w:right w:val="none" w:sz="0" w:space="0" w:color="auto"/>
      </w:divBdr>
    </w:div>
    <w:div w:id="812647715">
      <w:bodyDiv w:val="1"/>
      <w:marLeft w:val="0"/>
      <w:marRight w:val="0"/>
      <w:marTop w:val="0"/>
      <w:marBottom w:val="0"/>
      <w:divBdr>
        <w:top w:val="none" w:sz="0" w:space="0" w:color="auto"/>
        <w:left w:val="none" w:sz="0" w:space="0" w:color="auto"/>
        <w:bottom w:val="none" w:sz="0" w:space="0" w:color="auto"/>
        <w:right w:val="none" w:sz="0" w:space="0" w:color="auto"/>
      </w:divBdr>
      <w:divsChild>
        <w:div w:id="2100591823">
          <w:marLeft w:val="0"/>
          <w:marRight w:val="0"/>
          <w:marTop w:val="0"/>
          <w:marBottom w:val="0"/>
          <w:divBdr>
            <w:top w:val="none" w:sz="0" w:space="0" w:color="auto"/>
            <w:left w:val="none" w:sz="0" w:space="0" w:color="auto"/>
            <w:bottom w:val="none" w:sz="0" w:space="0" w:color="auto"/>
            <w:right w:val="none" w:sz="0" w:space="0" w:color="auto"/>
          </w:divBdr>
        </w:div>
      </w:divsChild>
    </w:div>
    <w:div w:id="824322777">
      <w:bodyDiv w:val="1"/>
      <w:marLeft w:val="0"/>
      <w:marRight w:val="0"/>
      <w:marTop w:val="0"/>
      <w:marBottom w:val="0"/>
      <w:divBdr>
        <w:top w:val="none" w:sz="0" w:space="0" w:color="auto"/>
        <w:left w:val="none" w:sz="0" w:space="0" w:color="auto"/>
        <w:bottom w:val="none" w:sz="0" w:space="0" w:color="auto"/>
        <w:right w:val="none" w:sz="0" w:space="0" w:color="auto"/>
      </w:divBdr>
    </w:div>
    <w:div w:id="825170708">
      <w:bodyDiv w:val="1"/>
      <w:marLeft w:val="0"/>
      <w:marRight w:val="0"/>
      <w:marTop w:val="0"/>
      <w:marBottom w:val="0"/>
      <w:divBdr>
        <w:top w:val="none" w:sz="0" w:space="0" w:color="auto"/>
        <w:left w:val="none" w:sz="0" w:space="0" w:color="auto"/>
        <w:bottom w:val="none" w:sz="0" w:space="0" w:color="auto"/>
        <w:right w:val="none" w:sz="0" w:space="0" w:color="auto"/>
      </w:divBdr>
    </w:div>
    <w:div w:id="831986352">
      <w:bodyDiv w:val="1"/>
      <w:marLeft w:val="0"/>
      <w:marRight w:val="0"/>
      <w:marTop w:val="0"/>
      <w:marBottom w:val="0"/>
      <w:divBdr>
        <w:top w:val="none" w:sz="0" w:space="0" w:color="auto"/>
        <w:left w:val="none" w:sz="0" w:space="0" w:color="auto"/>
        <w:bottom w:val="none" w:sz="0" w:space="0" w:color="auto"/>
        <w:right w:val="none" w:sz="0" w:space="0" w:color="auto"/>
      </w:divBdr>
    </w:div>
    <w:div w:id="869755809">
      <w:bodyDiv w:val="1"/>
      <w:marLeft w:val="0"/>
      <w:marRight w:val="0"/>
      <w:marTop w:val="0"/>
      <w:marBottom w:val="0"/>
      <w:divBdr>
        <w:top w:val="none" w:sz="0" w:space="0" w:color="auto"/>
        <w:left w:val="none" w:sz="0" w:space="0" w:color="auto"/>
        <w:bottom w:val="none" w:sz="0" w:space="0" w:color="auto"/>
        <w:right w:val="none" w:sz="0" w:space="0" w:color="auto"/>
      </w:divBdr>
    </w:div>
    <w:div w:id="885145626">
      <w:bodyDiv w:val="1"/>
      <w:marLeft w:val="0"/>
      <w:marRight w:val="0"/>
      <w:marTop w:val="0"/>
      <w:marBottom w:val="0"/>
      <w:divBdr>
        <w:top w:val="none" w:sz="0" w:space="0" w:color="auto"/>
        <w:left w:val="none" w:sz="0" w:space="0" w:color="auto"/>
        <w:bottom w:val="none" w:sz="0" w:space="0" w:color="auto"/>
        <w:right w:val="none" w:sz="0" w:space="0" w:color="auto"/>
      </w:divBdr>
      <w:divsChild>
        <w:div w:id="113211515">
          <w:marLeft w:val="1166"/>
          <w:marRight w:val="0"/>
          <w:marTop w:val="0"/>
          <w:marBottom w:val="0"/>
          <w:divBdr>
            <w:top w:val="none" w:sz="0" w:space="0" w:color="auto"/>
            <w:left w:val="none" w:sz="0" w:space="0" w:color="auto"/>
            <w:bottom w:val="none" w:sz="0" w:space="0" w:color="auto"/>
            <w:right w:val="none" w:sz="0" w:space="0" w:color="auto"/>
          </w:divBdr>
        </w:div>
        <w:div w:id="345787903">
          <w:marLeft w:val="446"/>
          <w:marRight w:val="0"/>
          <w:marTop w:val="0"/>
          <w:marBottom w:val="0"/>
          <w:divBdr>
            <w:top w:val="none" w:sz="0" w:space="0" w:color="auto"/>
            <w:left w:val="none" w:sz="0" w:space="0" w:color="auto"/>
            <w:bottom w:val="none" w:sz="0" w:space="0" w:color="auto"/>
            <w:right w:val="none" w:sz="0" w:space="0" w:color="auto"/>
          </w:divBdr>
        </w:div>
        <w:div w:id="495271801">
          <w:marLeft w:val="446"/>
          <w:marRight w:val="0"/>
          <w:marTop w:val="0"/>
          <w:marBottom w:val="0"/>
          <w:divBdr>
            <w:top w:val="none" w:sz="0" w:space="0" w:color="auto"/>
            <w:left w:val="none" w:sz="0" w:space="0" w:color="auto"/>
            <w:bottom w:val="none" w:sz="0" w:space="0" w:color="auto"/>
            <w:right w:val="none" w:sz="0" w:space="0" w:color="auto"/>
          </w:divBdr>
        </w:div>
        <w:div w:id="627932297">
          <w:marLeft w:val="446"/>
          <w:marRight w:val="0"/>
          <w:marTop w:val="0"/>
          <w:marBottom w:val="0"/>
          <w:divBdr>
            <w:top w:val="none" w:sz="0" w:space="0" w:color="auto"/>
            <w:left w:val="none" w:sz="0" w:space="0" w:color="auto"/>
            <w:bottom w:val="none" w:sz="0" w:space="0" w:color="auto"/>
            <w:right w:val="none" w:sz="0" w:space="0" w:color="auto"/>
          </w:divBdr>
        </w:div>
        <w:div w:id="914245143">
          <w:marLeft w:val="562"/>
          <w:marRight w:val="0"/>
          <w:marTop w:val="80"/>
          <w:marBottom w:val="0"/>
          <w:divBdr>
            <w:top w:val="none" w:sz="0" w:space="0" w:color="auto"/>
            <w:left w:val="none" w:sz="0" w:space="0" w:color="auto"/>
            <w:bottom w:val="none" w:sz="0" w:space="0" w:color="auto"/>
            <w:right w:val="none" w:sz="0" w:space="0" w:color="auto"/>
          </w:divBdr>
        </w:div>
        <w:div w:id="939409040">
          <w:marLeft w:val="446"/>
          <w:marRight w:val="0"/>
          <w:marTop w:val="0"/>
          <w:marBottom w:val="0"/>
          <w:divBdr>
            <w:top w:val="none" w:sz="0" w:space="0" w:color="auto"/>
            <w:left w:val="none" w:sz="0" w:space="0" w:color="auto"/>
            <w:bottom w:val="none" w:sz="0" w:space="0" w:color="auto"/>
            <w:right w:val="none" w:sz="0" w:space="0" w:color="auto"/>
          </w:divBdr>
        </w:div>
        <w:div w:id="1496451738">
          <w:marLeft w:val="1166"/>
          <w:marRight w:val="0"/>
          <w:marTop w:val="0"/>
          <w:marBottom w:val="0"/>
          <w:divBdr>
            <w:top w:val="none" w:sz="0" w:space="0" w:color="auto"/>
            <w:left w:val="none" w:sz="0" w:space="0" w:color="auto"/>
            <w:bottom w:val="none" w:sz="0" w:space="0" w:color="auto"/>
            <w:right w:val="none" w:sz="0" w:space="0" w:color="auto"/>
          </w:divBdr>
        </w:div>
        <w:div w:id="1927029888">
          <w:marLeft w:val="1166"/>
          <w:marRight w:val="0"/>
          <w:marTop w:val="0"/>
          <w:marBottom w:val="0"/>
          <w:divBdr>
            <w:top w:val="none" w:sz="0" w:space="0" w:color="auto"/>
            <w:left w:val="none" w:sz="0" w:space="0" w:color="auto"/>
            <w:bottom w:val="none" w:sz="0" w:space="0" w:color="auto"/>
            <w:right w:val="none" w:sz="0" w:space="0" w:color="auto"/>
          </w:divBdr>
        </w:div>
      </w:divsChild>
    </w:div>
    <w:div w:id="889195018">
      <w:bodyDiv w:val="1"/>
      <w:marLeft w:val="0"/>
      <w:marRight w:val="0"/>
      <w:marTop w:val="0"/>
      <w:marBottom w:val="0"/>
      <w:divBdr>
        <w:top w:val="none" w:sz="0" w:space="0" w:color="auto"/>
        <w:left w:val="none" w:sz="0" w:space="0" w:color="auto"/>
        <w:bottom w:val="none" w:sz="0" w:space="0" w:color="auto"/>
        <w:right w:val="none" w:sz="0" w:space="0" w:color="auto"/>
      </w:divBdr>
      <w:divsChild>
        <w:div w:id="479542660">
          <w:marLeft w:val="547"/>
          <w:marRight w:val="0"/>
          <w:marTop w:val="240"/>
          <w:marBottom w:val="0"/>
          <w:divBdr>
            <w:top w:val="none" w:sz="0" w:space="0" w:color="auto"/>
            <w:left w:val="none" w:sz="0" w:space="0" w:color="auto"/>
            <w:bottom w:val="none" w:sz="0" w:space="0" w:color="auto"/>
            <w:right w:val="none" w:sz="0" w:space="0" w:color="auto"/>
          </w:divBdr>
        </w:div>
        <w:div w:id="850993928">
          <w:marLeft w:val="547"/>
          <w:marRight w:val="0"/>
          <w:marTop w:val="240"/>
          <w:marBottom w:val="0"/>
          <w:divBdr>
            <w:top w:val="none" w:sz="0" w:space="0" w:color="auto"/>
            <w:left w:val="none" w:sz="0" w:space="0" w:color="auto"/>
            <w:bottom w:val="none" w:sz="0" w:space="0" w:color="auto"/>
            <w:right w:val="none" w:sz="0" w:space="0" w:color="auto"/>
          </w:divBdr>
        </w:div>
        <w:div w:id="1362053110">
          <w:marLeft w:val="547"/>
          <w:marRight w:val="0"/>
          <w:marTop w:val="240"/>
          <w:marBottom w:val="0"/>
          <w:divBdr>
            <w:top w:val="none" w:sz="0" w:space="0" w:color="auto"/>
            <w:left w:val="none" w:sz="0" w:space="0" w:color="auto"/>
            <w:bottom w:val="none" w:sz="0" w:space="0" w:color="auto"/>
            <w:right w:val="none" w:sz="0" w:space="0" w:color="auto"/>
          </w:divBdr>
        </w:div>
        <w:div w:id="1560436866">
          <w:marLeft w:val="547"/>
          <w:marRight w:val="0"/>
          <w:marTop w:val="240"/>
          <w:marBottom w:val="0"/>
          <w:divBdr>
            <w:top w:val="none" w:sz="0" w:space="0" w:color="auto"/>
            <w:left w:val="none" w:sz="0" w:space="0" w:color="auto"/>
            <w:bottom w:val="none" w:sz="0" w:space="0" w:color="auto"/>
            <w:right w:val="none" w:sz="0" w:space="0" w:color="auto"/>
          </w:divBdr>
        </w:div>
      </w:divsChild>
    </w:div>
    <w:div w:id="897781726">
      <w:bodyDiv w:val="1"/>
      <w:marLeft w:val="0"/>
      <w:marRight w:val="0"/>
      <w:marTop w:val="0"/>
      <w:marBottom w:val="0"/>
      <w:divBdr>
        <w:top w:val="none" w:sz="0" w:space="0" w:color="auto"/>
        <w:left w:val="none" w:sz="0" w:space="0" w:color="auto"/>
        <w:bottom w:val="none" w:sz="0" w:space="0" w:color="auto"/>
        <w:right w:val="none" w:sz="0" w:space="0" w:color="auto"/>
      </w:divBdr>
    </w:div>
    <w:div w:id="900480543">
      <w:bodyDiv w:val="1"/>
      <w:marLeft w:val="0"/>
      <w:marRight w:val="0"/>
      <w:marTop w:val="0"/>
      <w:marBottom w:val="0"/>
      <w:divBdr>
        <w:top w:val="none" w:sz="0" w:space="0" w:color="auto"/>
        <w:left w:val="none" w:sz="0" w:space="0" w:color="auto"/>
        <w:bottom w:val="none" w:sz="0" w:space="0" w:color="auto"/>
        <w:right w:val="none" w:sz="0" w:space="0" w:color="auto"/>
      </w:divBdr>
    </w:div>
    <w:div w:id="943539331">
      <w:bodyDiv w:val="1"/>
      <w:marLeft w:val="0"/>
      <w:marRight w:val="0"/>
      <w:marTop w:val="0"/>
      <w:marBottom w:val="0"/>
      <w:divBdr>
        <w:top w:val="none" w:sz="0" w:space="0" w:color="auto"/>
        <w:left w:val="none" w:sz="0" w:space="0" w:color="auto"/>
        <w:bottom w:val="none" w:sz="0" w:space="0" w:color="auto"/>
        <w:right w:val="none" w:sz="0" w:space="0" w:color="auto"/>
      </w:divBdr>
    </w:div>
    <w:div w:id="967978083">
      <w:bodyDiv w:val="1"/>
      <w:marLeft w:val="0"/>
      <w:marRight w:val="0"/>
      <w:marTop w:val="0"/>
      <w:marBottom w:val="0"/>
      <w:divBdr>
        <w:top w:val="none" w:sz="0" w:space="0" w:color="auto"/>
        <w:left w:val="none" w:sz="0" w:space="0" w:color="auto"/>
        <w:bottom w:val="none" w:sz="0" w:space="0" w:color="auto"/>
        <w:right w:val="none" w:sz="0" w:space="0" w:color="auto"/>
      </w:divBdr>
    </w:div>
    <w:div w:id="1018502910">
      <w:bodyDiv w:val="1"/>
      <w:marLeft w:val="0"/>
      <w:marRight w:val="0"/>
      <w:marTop w:val="0"/>
      <w:marBottom w:val="0"/>
      <w:divBdr>
        <w:top w:val="none" w:sz="0" w:space="0" w:color="auto"/>
        <w:left w:val="none" w:sz="0" w:space="0" w:color="auto"/>
        <w:bottom w:val="none" w:sz="0" w:space="0" w:color="auto"/>
        <w:right w:val="none" w:sz="0" w:space="0" w:color="auto"/>
      </w:divBdr>
      <w:divsChild>
        <w:div w:id="21907981">
          <w:marLeft w:val="274"/>
          <w:marRight w:val="0"/>
          <w:marTop w:val="80"/>
          <w:marBottom w:val="0"/>
          <w:divBdr>
            <w:top w:val="none" w:sz="0" w:space="0" w:color="auto"/>
            <w:left w:val="none" w:sz="0" w:space="0" w:color="auto"/>
            <w:bottom w:val="none" w:sz="0" w:space="0" w:color="auto"/>
            <w:right w:val="none" w:sz="0" w:space="0" w:color="auto"/>
          </w:divBdr>
        </w:div>
        <w:div w:id="353767714">
          <w:marLeft w:val="274"/>
          <w:marRight w:val="0"/>
          <w:marTop w:val="80"/>
          <w:marBottom w:val="0"/>
          <w:divBdr>
            <w:top w:val="none" w:sz="0" w:space="0" w:color="auto"/>
            <w:left w:val="none" w:sz="0" w:space="0" w:color="auto"/>
            <w:bottom w:val="none" w:sz="0" w:space="0" w:color="auto"/>
            <w:right w:val="none" w:sz="0" w:space="0" w:color="auto"/>
          </w:divBdr>
        </w:div>
        <w:div w:id="436172197">
          <w:marLeft w:val="576"/>
          <w:marRight w:val="0"/>
          <w:marTop w:val="40"/>
          <w:marBottom w:val="0"/>
          <w:divBdr>
            <w:top w:val="none" w:sz="0" w:space="0" w:color="auto"/>
            <w:left w:val="none" w:sz="0" w:space="0" w:color="auto"/>
            <w:bottom w:val="none" w:sz="0" w:space="0" w:color="auto"/>
            <w:right w:val="none" w:sz="0" w:space="0" w:color="auto"/>
          </w:divBdr>
        </w:div>
        <w:div w:id="540096874">
          <w:marLeft w:val="576"/>
          <w:marRight w:val="0"/>
          <w:marTop w:val="40"/>
          <w:marBottom w:val="0"/>
          <w:divBdr>
            <w:top w:val="none" w:sz="0" w:space="0" w:color="auto"/>
            <w:left w:val="none" w:sz="0" w:space="0" w:color="auto"/>
            <w:bottom w:val="none" w:sz="0" w:space="0" w:color="auto"/>
            <w:right w:val="none" w:sz="0" w:space="0" w:color="auto"/>
          </w:divBdr>
        </w:div>
        <w:div w:id="611134283">
          <w:marLeft w:val="274"/>
          <w:marRight w:val="0"/>
          <w:marTop w:val="80"/>
          <w:marBottom w:val="0"/>
          <w:divBdr>
            <w:top w:val="none" w:sz="0" w:space="0" w:color="auto"/>
            <w:left w:val="none" w:sz="0" w:space="0" w:color="auto"/>
            <w:bottom w:val="none" w:sz="0" w:space="0" w:color="auto"/>
            <w:right w:val="none" w:sz="0" w:space="0" w:color="auto"/>
          </w:divBdr>
        </w:div>
        <w:div w:id="634260254">
          <w:marLeft w:val="274"/>
          <w:marRight w:val="0"/>
          <w:marTop w:val="80"/>
          <w:marBottom w:val="0"/>
          <w:divBdr>
            <w:top w:val="none" w:sz="0" w:space="0" w:color="auto"/>
            <w:left w:val="none" w:sz="0" w:space="0" w:color="auto"/>
            <w:bottom w:val="none" w:sz="0" w:space="0" w:color="auto"/>
            <w:right w:val="none" w:sz="0" w:space="0" w:color="auto"/>
          </w:divBdr>
        </w:div>
        <w:div w:id="690836031">
          <w:marLeft w:val="576"/>
          <w:marRight w:val="0"/>
          <w:marTop w:val="40"/>
          <w:marBottom w:val="0"/>
          <w:divBdr>
            <w:top w:val="none" w:sz="0" w:space="0" w:color="auto"/>
            <w:left w:val="none" w:sz="0" w:space="0" w:color="auto"/>
            <w:bottom w:val="none" w:sz="0" w:space="0" w:color="auto"/>
            <w:right w:val="none" w:sz="0" w:space="0" w:color="auto"/>
          </w:divBdr>
        </w:div>
        <w:div w:id="788553563">
          <w:marLeft w:val="274"/>
          <w:marRight w:val="0"/>
          <w:marTop w:val="80"/>
          <w:marBottom w:val="0"/>
          <w:divBdr>
            <w:top w:val="none" w:sz="0" w:space="0" w:color="auto"/>
            <w:left w:val="none" w:sz="0" w:space="0" w:color="auto"/>
            <w:bottom w:val="none" w:sz="0" w:space="0" w:color="auto"/>
            <w:right w:val="none" w:sz="0" w:space="0" w:color="auto"/>
          </w:divBdr>
        </w:div>
        <w:div w:id="997611953">
          <w:marLeft w:val="274"/>
          <w:marRight w:val="0"/>
          <w:marTop w:val="80"/>
          <w:marBottom w:val="0"/>
          <w:divBdr>
            <w:top w:val="none" w:sz="0" w:space="0" w:color="auto"/>
            <w:left w:val="none" w:sz="0" w:space="0" w:color="auto"/>
            <w:bottom w:val="none" w:sz="0" w:space="0" w:color="auto"/>
            <w:right w:val="none" w:sz="0" w:space="0" w:color="auto"/>
          </w:divBdr>
        </w:div>
        <w:div w:id="1006590921">
          <w:marLeft w:val="274"/>
          <w:marRight w:val="0"/>
          <w:marTop w:val="80"/>
          <w:marBottom w:val="0"/>
          <w:divBdr>
            <w:top w:val="none" w:sz="0" w:space="0" w:color="auto"/>
            <w:left w:val="none" w:sz="0" w:space="0" w:color="auto"/>
            <w:bottom w:val="none" w:sz="0" w:space="0" w:color="auto"/>
            <w:right w:val="none" w:sz="0" w:space="0" w:color="auto"/>
          </w:divBdr>
        </w:div>
        <w:div w:id="1432504381">
          <w:marLeft w:val="576"/>
          <w:marRight w:val="0"/>
          <w:marTop w:val="40"/>
          <w:marBottom w:val="0"/>
          <w:divBdr>
            <w:top w:val="none" w:sz="0" w:space="0" w:color="auto"/>
            <w:left w:val="none" w:sz="0" w:space="0" w:color="auto"/>
            <w:bottom w:val="none" w:sz="0" w:space="0" w:color="auto"/>
            <w:right w:val="none" w:sz="0" w:space="0" w:color="auto"/>
          </w:divBdr>
        </w:div>
        <w:div w:id="2129616909">
          <w:marLeft w:val="576"/>
          <w:marRight w:val="0"/>
          <w:marTop w:val="40"/>
          <w:marBottom w:val="0"/>
          <w:divBdr>
            <w:top w:val="none" w:sz="0" w:space="0" w:color="auto"/>
            <w:left w:val="none" w:sz="0" w:space="0" w:color="auto"/>
            <w:bottom w:val="none" w:sz="0" w:space="0" w:color="auto"/>
            <w:right w:val="none" w:sz="0" w:space="0" w:color="auto"/>
          </w:divBdr>
        </w:div>
      </w:divsChild>
    </w:div>
    <w:div w:id="1041781119">
      <w:bodyDiv w:val="1"/>
      <w:marLeft w:val="0"/>
      <w:marRight w:val="0"/>
      <w:marTop w:val="0"/>
      <w:marBottom w:val="0"/>
      <w:divBdr>
        <w:top w:val="none" w:sz="0" w:space="0" w:color="auto"/>
        <w:left w:val="none" w:sz="0" w:space="0" w:color="auto"/>
        <w:bottom w:val="none" w:sz="0" w:space="0" w:color="auto"/>
        <w:right w:val="none" w:sz="0" w:space="0" w:color="auto"/>
      </w:divBdr>
    </w:div>
    <w:div w:id="1057166278">
      <w:bodyDiv w:val="1"/>
      <w:marLeft w:val="0"/>
      <w:marRight w:val="0"/>
      <w:marTop w:val="0"/>
      <w:marBottom w:val="0"/>
      <w:divBdr>
        <w:top w:val="none" w:sz="0" w:space="0" w:color="auto"/>
        <w:left w:val="none" w:sz="0" w:space="0" w:color="auto"/>
        <w:bottom w:val="none" w:sz="0" w:space="0" w:color="auto"/>
        <w:right w:val="none" w:sz="0" w:space="0" w:color="auto"/>
      </w:divBdr>
    </w:div>
    <w:div w:id="1063063252">
      <w:bodyDiv w:val="1"/>
      <w:marLeft w:val="0"/>
      <w:marRight w:val="0"/>
      <w:marTop w:val="0"/>
      <w:marBottom w:val="0"/>
      <w:divBdr>
        <w:top w:val="none" w:sz="0" w:space="0" w:color="auto"/>
        <w:left w:val="none" w:sz="0" w:space="0" w:color="auto"/>
        <w:bottom w:val="none" w:sz="0" w:space="0" w:color="auto"/>
        <w:right w:val="none" w:sz="0" w:space="0" w:color="auto"/>
      </w:divBdr>
    </w:div>
    <w:div w:id="1074668214">
      <w:bodyDiv w:val="1"/>
      <w:marLeft w:val="0"/>
      <w:marRight w:val="0"/>
      <w:marTop w:val="0"/>
      <w:marBottom w:val="0"/>
      <w:divBdr>
        <w:top w:val="none" w:sz="0" w:space="0" w:color="auto"/>
        <w:left w:val="none" w:sz="0" w:space="0" w:color="auto"/>
        <w:bottom w:val="none" w:sz="0" w:space="0" w:color="auto"/>
        <w:right w:val="none" w:sz="0" w:space="0" w:color="auto"/>
      </w:divBdr>
    </w:div>
    <w:div w:id="1081562457">
      <w:bodyDiv w:val="1"/>
      <w:marLeft w:val="0"/>
      <w:marRight w:val="0"/>
      <w:marTop w:val="0"/>
      <w:marBottom w:val="0"/>
      <w:divBdr>
        <w:top w:val="none" w:sz="0" w:space="0" w:color="auto"/>
        <w:left w:val="none" w:sz="0" w:space="0" w:color="auto"/>
        <w:bottom w:val="none" w:sz="0" w:space="0" w:color="auto"/>
        <w:right w:val="none" w:sz="0" w:space="0" w:color="auto"/>
      </w:divBdr>
    </w:div>
    <w:div w:id="1088650828">
      <w:bodyDiv w:val="1"/>
      <w:marLeft w:val="0"/>
      <w:marRight w:val="0"/>
      <w:marTop w:val="0"/>
      <w:marBottom w:val="0"/>
      <w:divBdr>
        <w:top w:val="none" w:sz="0" w:space="0" w:color="auto"/>
        <w:left w:val="none" w:sz="0" w:space="0" w:color="auto"/>
        <w:bottom w:val="none" w:sz="0" w:space="0" w:color="auto"/>
        <w:right w:val="none" w:sz="0" w:space="0" w:color="auto"/>
      </w:divBdr>
    </w:div>
    <w:div w:id="1113593165">
      <w:bodyDiv w:val="1"/>
      <w:marLeft w:val="0"/>
      <w:marRight w:val="0"/>
      <w:marTop w:val="0"/>
      <w:marBottom w:val="0"/>
      <w:divBdr>
        <w:top w:val="none" w:sz="0" w:space="0" w:color="auto"/>
        <w:left w:val="none" w:sz="0" w:space="0" w:color="auto"/>
        <w:bottom w:val="none" w:sz="0" w:space="0" w:color="auto"/>
        <w:right w:val="none" w:sz="0" w:space="0" w:color="auto"/>
      </w:divBdr>
    </w:div>
    <w:div w:id="1125580823">
      <w:bodyDiv w:val="1"/>
      <w:marLeft w:val="0"/>
      <w:marRight w:val="0"/>
      <w:marTop w:val="0"/>
      <w:marBottom w:val="0"/>
      <w:divBdr>
        <w:top w:val="none" w:sz="0" w:space="0" w:color="auto"/>
        <w:left w:val="none" w:sz="0" w:space="0" w:color="auto"/>
        <w:bottom w:val="none" w:sz="0" w:space="0" w:color="auto"/>
        <w:right w:val="none" w:sz="0" w:space="0" w:color="auto"/>
      </w:divBdr>
      <w:divsChild>
        <w:div w:id="494682919">
          <w:marLeft w:val="274"/>
          <w:marRight w:val="0"/>
          <w:marTop w:val="80"/>
          <w:marBottom w:val="0"/>
          <w:divBdr>
            <w:top w:val="none" w:sz="0" w:space="0" w:color="auto"/>
            <w:left w:val="none" w:sz="0" w:space="0" w:color="auto"/>
            <w:bottom w:val="none" w:sz="0" w:space="0" w:color="auto"/>
            <w:right w:val="none" w:sz="0" w:space="0" w:color="auto"/>
          </w:divBdr>
        </w:div>
        <w:div w:id="1276714676">
          <w:marLeft w:val="274"/>
          <w:marRight w:val="0"/>
          <w:marTop w:val="80"/>
          <w:marBottom w:val="0"/>
          <w:divBdr>
            <w:top w:val="none" w:sz="0" w:space="0" w:color="auto"/>
            <w:left w:val="none" w:sz="0" w:space="0" w:color="auto"/>
            <w:bottom w:val="none" w:sz="0" w:space="0" w:color="auto"/>
            <w:right w:val="none" w:sz="0" w:space="0" w:color="auto"/>
          </w:divBdr>
        </w:div>
        <w:div w:id="1430152420">
          <w:marLeft w:val="274"/>
          <w:marRight w:val="0"/>
          <w:marTop w:val="80"/>
          <w:marBottom w:val="0"/>
          <w:divBdr>
            <w:top w:val="none" w:sz="0" w:space="0" w:color="auto"/>
            <w:left w:val="none" w:sz="0" w:space="0" w:color="auto"/>
            <w:bottom w:val="none" w:sz="0" w:space="0" w:color="auto"/>
            <w:right w:val="none" w:sz="0" w:space="0" w:color="auto"/>
          </w:divBdr>
        </w:div>
        <w:div w:id="1625424595">
          <w:marLeft w:val="274"/>
          <w:marRight w:val="0"/>
          <w:marTop w:val="80"/>
          <w:marBottom w:val="0"/>
          <w:divBdr>
            <w:top w:val="none" w:sz="0" w:space="0" w:color="auto"/>
            <w:left w:val="none" w:sz="0" w:space="0" w:color="auto"/>
            <w:bottom w:val="none" w:sz="0" w:space="0" w:color="auto"/>
            <w:right w:val="none" w:sz="0" w:space="0" w:color="auto"/>
          </w:divBdr>
        </w:div>
        <w:div w:id="1702591992">
          <w:marLeft w:val="274"/>
          <w:marRight w:val="0"/>
          <w:marTop w:val="80"/>
          <w:marBottom w:val="0"/>
          <w:divBdr>
            <w:top w:val="none" w:sz="0" w:space="0" w:color="auto"/>
            <w:left w:val="none" w:sz="0" w:space="0" w:color="auto"/>
            <w:bottom w:val="none" w:sz="0" w:space="0" w:color="auto"/>
            <w:right w:val="none" w:sz="0" w:space="0" w:color="auto"/>
          </w:divBdr>
        </w:div>
        <w:div w:id="1905556172">
          <w:marLeft w:val="274"/>
          <w:marRight w:val="0"/>
          <w:marTop w:val="80"/>
          <w:marBottom w:val="0"/>
          <w:divBdr>
            <w:top w:val="none" w:sz="0" w:space="0" w:color="auto"/>
            <w:left w:val="none" w:sz="0" w:space="0" w:color="auto"/>
            <w:bottom w:val="none" w:sz="0" w:space="0" w:color="auto"/>
            <w:right w:val="none" w:sz="0" w:space="0" w:color="auto"/>
          </w:divBdr>
        </w:div>
      </w:divsChild>
    </w:div>
    <w:div w:id="1132282625">
      <w:bodyDiv w:val="1"/>
      <w:marLeft w:val="0"/>
      <w:marRight w:val="0"/>
      <w:marTop w:val="0"/>
      <w:marBottom w:val="0"/>
      <w:divBdr>
        <w:top w:val="none" w:sz="0" w:space="0" w:color="auto"/>
        <w:left w:val="none" w:sz="0" w:space="0" w:color="auto"/>
        <w:bottom w:val="none" w:sz="0" w:space="0" w:color="auto"/>
        <w:right w:val="none" w:sz="0" w:space="0" w:color="auto"/>
      </w:divBdr>
    </w:div>
    <w:div w:id="1164392035">
      <w:bodyDiv w:val="1"/>
      <w:marLeft w:val="0"/>
      <w:marRight w:val="0"/>
      <w:marTop w:val="0"/>
      <w:marBottom w:val="0"/>
      <w:divBdr>
        <w:top w:val="none" w:sz="0" w:space="0" w:color="auto"/>
        <w:left w:val="none" w:sz="0" w:space="0" w:color="auto"/>
        <w:bottom w:val="none" w:sz="0" w:space="0" w:color="auto"/>
        <w:right w:val="none" w:sz="0" w:space="0" w:color="auto"/>
      </w:divBdr>
    </w:div>
    <w:div w:id="1313949106">
      <w:bodyDiv w:val="1"/>
      <w:marLeft w:val="0"/>
      <w:marRight w:val="0"/>
      <w:marTop w:val="0"/>
      <w:marBottom w:val="0"/>
      <w:divBdr>
        <w:top w:val="none" w:sz="0" w:space="0" w:color="auto"/>
        <w:left w:val="none" w:sz="0" w:space="0" w:color="auto"/>
        <w:bottom w:val="none" w:sz="0" w:space="0" w:color="auto"/>
        <w:right w:val="none" w:sz="0" w:space="0" w:color="auto"/>
      </w:divBdr>
    </w:div>
    <w:div w:id="1353339757">
      <w:bodyDiv w:val="1"/>
      <w:marLeft w:val="0"/>
      <w:marRight w:val="0"/>
      <w:marTop w:val="0"/>
      <w:marBottom w:val="0"/>
      <w:divBdr>
        <w:top w:val="none" w:sz="0" w:space="0" w:color="auto"/>
        <w:left w:val="none" w:sz="0" w:space="0" w:color="auto"/>
        <w:bottom w:val="none" w:sz="0" w:space="0" w:color="auto"/>
        <w:right w:val="none" w:sz="0" w:space="0" w:color="auto"/>
      </w:divBdr>
    </w:div>
    <w:div w:id="1360621324">
      <w:bodyDiv w:val="1"/>
      <w:marLeft w:val="0"/>
      <w:marRight w:val="0"/>
      <w:marTop w:val="0"/>
      <w:marBottom w:val="0"/>
      <w:divBdr>
        <w:top w:val="none" w:sz="0" w:space="0" w:color="auto"/>
        <w:left w:val="none" w:sz="0" w:space="0" w:color="auto"/>
        <w:bottom w:val="none" w:sz="0" w:space="0" w:color="auto"/>
        <w:right w:val="none" w:sz="0" w:space="0" w:color="auto"/>
      </w:divBdr>
    </w:div>
    <w:div w:id="1381784704">
      <w:bodyDiv w:val="1"/>
      <w:marLeft w:val="0"/>
      <w:marRight w:val="0"/>
      <w:marTop w:val="0"/>
      <w:marBottom w:val="0"/>
      <w:divBdr>
        <w:top w:val="none" w:sz="0" w:space="0" w:color="auto"/>
        <w:left w:val="none" w:sz="0" w:space="0" w:color="auto"/>
        <w:bottom w:val="none" w:sz="0" w:space="0" w:color="auto"/>
        <w:right w:val="none" w:sz="0" w:space="0" w:color="auto"/>
      </w:divBdr>
      <w:divsChild>
        <w:div w:id="1286548933">
          <w:marLeft w:val="274"/>
          <w:marRight w:val="0"/>
          <w:marTop w:val="80"/>
          <w:marBottom w:val="0"/>
          <w:divBdr>
            <w:top w:val="none" w:sz="0" w:space="0" w:color="auto"/>
            <w:left w:val="none" w:sz="0" w:space="0" w:color="auto"/>
            <w:bottom w:val="none" w:sz="0" w:space="0" w:color="auto"/>
            <w:right w:val="none" w:sz="0" w:space="0" w:color="auto"/>
          </w:divBdr>
        </w:div>
        <w:div w:id="1474247752">
          <w:marLeft w:val="274"/>
          <w:marRight w:val="0"/>
          <w:marTop w:val="80"/>
          <w:marBottom w:val="0"/>
          <w:divBdr>
            <w:top w:val="none" w:sz="0" w:space="0" w:color="auto"/>
            <w:left w:val="none" w:sz="0" w:space="0" w:color="auto"/>
            <w:bottom w:val="none" w:sz="0" w:space="0" w:color="auto"/>
            <w:right w:val="none" w:sz="0" w:space="0" w:color="auto"/>
          </w:divBdr>
        </w:div>
        <w:div w:id="1868592915">
          <w:marLeft w:val="274"/>
          <w:marRight w:val="0"/>
          <w:marTop w:val="80"/>
          <w:marBottom w:val="0"/>
          <w:divBdr>
            <w:top w:val="none" w:sz="0" w:space="0" w:color="auto"/>
            <w:left w:val="none" w:sz="0" w:space="0" w:color="auto"/>
            <w:bottom w:val="none" w:sz="0" w:space="0" w:color="auto"/>
            <w:right w:val="none" w:sz="0" w:space="0" w:color="auto"/>
          </w:divBdr>
        </w:div>
      </w:divsChild>
    </w:div>
    <w:div w:id="1387223070">
      <w:bodyDiv w:val="1"/>
      <w:marLeft w:val="0"/>
      <w:marRight w:val="0"/>
      <w:marTop w:val="0"/>
      <w:marBottom w:val="0"/>
      <w:divBdr>
        <w:top w:val="none" w:sz="0" w:space="0" w:color="auto"/>
        <w:left w:val="none" w:sz="0" w:space="0" w:color="auto"/>
        <w:bottom w:val="none" w:sz="0" w:space="0" w:color="auto"/>
        <w:right w:val="none" w:sz="0" w:space="0" w:color="auto"/>
      </w:divBdr>
      <w:divsChild>
        <w:div w:id="744765432">
          <w:marLeft w:val="446"/>
          <w:marRight w:val="0"/>
          <w:marTop w:val="0"/>
          <w:marBottom w:val="0"/>
          <w:divBdr>
            <w:top w:val="none" w:sz="0" w:space="0" w:color="auto"/>
            <w:left w:val="none" w:sz="0" w:space="0" w:color="auto"/>
            <w:bottom w:val="none" w:sz="0" w:space="0" w:color="auto"/>
            <w:right w:val="none" w:sz="0" w:space="0" w:color="auto"/>
          </w:divBdr>
        </w:div>
        <w:div w:id="840003358">
          <w:marLeft w:val="562"/>
          <w:marRight w:val="0"/>
          <w:marTop w:val="80"/>
          <w:marBottom w:val="0"/>
          <w:divBdr>
            <w:top w:val="none" w:sz="0" w:space="0" w:color="auto"/>
            <w:left w:val="none" w:sz="0" w:space="0" w:color="auto"/>
            <w:bottom w:val="none" w:sz="0" w:space="0" w:color="auto"/>
            <w:right w:val="none" w:sz="0" w:space="0" w:color="auto"/>
          </w:divBdr>
        </w:div>
        <w:div w:id="910042784">
          <w:marLeft w:val="446"/>
          <w:marRight w:val="0"/>
          <w:marTop w:val="0"/>
          <w:marBottom w:val="0"/>
          <w:divBdr>
            <w:top w:val="none" w:sz="0" w:space="0" w:color="auto"/>
            <w:left w:val="none" w:sz="0" w:space="0" w:color="auto"/>
            <w:bottom w:val="none" w:sz="0" w:space="0" w:color="auto"/>
            <w:right w:val="none" w:sz="0" w:space="0" w:color="auto"/>
          </w:divBdr>
        </w:div>
        <w:div w:id="995840516">
          <w:marLeft w:val="1166"/>
          <w:marRight w:val="0"/>
          <w:marTop w:val="0"/>
          <w:marBottom w:val="0"/>
          <w:divBdr>
            <w:top w:val="none" w:sz="0" w:space="0" w:color="auto"/>
            <w:left w:val="none" w:sz="0" w:space="0" w:color="auto"/>
            <w:bottom w:val="none" w:sz="0" w:space="0" w:color="auto"/>
            <w:right w:val="none" w:sz="0" w:space="0" w:color="auto"/>
          </w:divBdr>
        </w:div>
        <w:div w:id="1030103598">
          <w:marLeft w:val="446"/>
          <w:marRight w:val="0"/>
          <w:marTop w:val="0"/>
          <w:marBottom w:val="0"/>
          <w:divBdr>
            <w:top w:val="none" w:sz="0" w:space="0" w:color="auto"/>
            <w:left w:val="none" w:sz="0" w:space="0" w:color="auto"/>
            <w:bottom w:val="none" w:sz="0" w:space="0" w:color="auto"/>
            <w:right w:val="none" w:sz="0" w:space="0" w:color="auto"/>
          </w:divBdr>
        </w:div>
        <w:div w:id="1092315603">
          <w:marLeft w:val="446"/>
          <w:marRight w:val="0"/>
          <w:marTop w:val="0"/>
          <w:marBottom w:val="0"/>
          <w:divBdr>
            <w:top w:val="none" w:sz="0" w:space="0" w:color="auto"/>
            <w:left w:val="none" w:sz="0" w:space="0" w:color="auto"/>
            <w:bottom w:val="none" w:sz="0" w:space="0" w:color="auto"/>
            <w:right w:val="none" w:sz="0" w:space="0" w:color="auto"/>
          </w:divBdr>
        </w:div>
        <w:div w:id="1582369714">
          <w:marLeft w:val="1166"/>
          <w:marRight w:val="0"/>
          <w:marTop w:val="0"/>
          <w:marBottom w:val="0"/>
          <w:divBdr>
            <w:top w:val="none" w:sz="0" w:space="0" w:color="auto"/>
            <w:left w:val="none" w:sz="0" w:space="0" w:color="auto"/>
            <w:bottom w:val="none" w:sz="0" w:space="0" w:color="auto"/>
            <w:right w:val="none" w:sz="0" w:space="0" w:color="auto"/>
          </w:divBdr>
        </w:div>
        <w:div w:id="1594821073">
          <w:marLeft w:val="1166"/>
          <w:marRight w:val="0"/>
          <w:marTop w:val="0"/>
          <w:marBottom w:val="0"/>
          <w:divBdr>
            <w:top w:val="none" w:sz="0" w:space="0" w:color="auto"/>
            <w:left w:val="none" w:sz="0" w:space="0" w:color="auto"/>
            <w:bottom w:val="none" w:sz="0" w:space="0" w:color="auto"/>
            <w:right w:val="none" w:sz="0" w:space="0" w:color="auto"/>
          </w:divBdr>
        </w:div>
      </w:divsChild>
    </w:div>
    <w:div w:id="1398093621">
      <w:bodyDiv w:val="1"/>
      <w:marLeft w:val="0"/>
      <w:marRight w:val="0"/>
      <w:marTop w:val="0"/>
      <w:marBottom w:val="0"/>
      <w:divBdr>
        <w:top w:val="none" w:sz="0" w:space="0" w:color="auto"/>
        <w:left w:val="none" w:sz="0" w:space="0" w:color="auto"/>
        <w:bottom w:val="none" w:sz="0" w:space="0" w:color="auto"/>
        <w:right w:val="none" w:sz="0" w:space="0" w:color="auto"/>
      </w:divBdr>
    </w:div>
    <w:div w:id="1414278573">
      <w:bodyDiv w:val="1"/>
      <w:marLeft w:val="0"/>
      <w:marRight w:val="0"/>
      <w:marTop w:val="0"/>
      <w:marBottom w:val="0"/>
      <w:divBdr>
        <w:top w:val="none" w:sz="0" w:space="0" w:color="auto"/>
        <w:left w:val="none" w:sz="0" w:space="0" w:color="auto"/>
        <w:bottom w:val="none" w:sz="0" w:space="0" w:color="auto"/>
        <w:right w:val="none" w:sz="0" w:space="0" w:color="auto"/>
      </w:divBdr>
    </w:div>
    <w:div w:id="1437486641">
      <w:bodyDiv w:val="1"/>
      <w:marLeft w:val="0"/>
      <w:marRight w:val="0"/>
      <w:marTop w:val="0"/>
      <w:marBottom w:val="0"/>
      <w:divBdr>
        <w:top w:val="none" w:sz="0" w:space="0" w:color="auto"/>
        <w:left w:val="none" w:sz="0" w:space="0" w:color="auto"/>
        <w:bottom w:val="none" w:sz="0" w:space="0" w:color="auto"/>
        <w:right w:val="none" w:sz="0" w:space="0" w:color="auto"/>
      </w:divBdr>
    </w:div>
    <w:div w:id="1455053321">
      <w:bodyDiv w:val="1"/>
      <w:marLeft w:val="0"/>
      <w:marRight w:val="0"/>
      <w:marTop w:val="0"/>
      <w:marBottom w:val="0"/>
      <w:divBdr>
        <w:top w:val="none" w:sz="0" w:space="0" w:color="auto"/>
        <w:left w:val="none" w:sz="0" w:space="0" w:color="auto"/>
        <w:bottom w:val="none" w:sz="0" w:space="0" w:color="auto"/>
        <w:right w:val="none" w:sz="0" w:space="0" w:color="auto"/>
      </w:divBdr>
    </w:div>
    <w:div w:id="1539851870">
      <w:bodyDiv w:val="1"/>
      <w:marLeft w:val="0"/>
      <w:marRight w:val="0"/>
      <w:marTop w:val="0"/>
      <w:marBottom w:val="0"/>
      <w:divBdr>
        <w:top w:val="none" w:sz="0" w:space="0" w:color="auto"/>
        <w:left w:val="none" w:sz="0" w:space="0" w:color="auto"/>
        <w:bottom w:val="none" w:sz="0" w:space="0" w:color="auto"/>
        <w:right w:val="none" w:sz="0" w:space="0" w:color="auto"/>
      </w:divBdr>
    </w:div>
    <w:div w:id="1543010231">
      <w:bodyDiv w:val="1"/>
      <w:marLeft w:val="0"/>
      <w:marRight w:val="0"/>
      <w:marTop w:val="0"/>
      <w:marBottom w:val="0"/>
      <w:divBdr>
        <w:top w:val="none" w:sz="0" w:space="0" w:color="auto"/>
        <w:left w:val="none" w:sz="0" w:space="0" w:color="auto"/>
        <w:bottom w:val="none" w:sz="0" w:space="0" w:color="auto"/>
        <w:right w:val="none" w:sz="0" w:space="0" w:color="auto"/>
      </w:divBdr>
    </w:div>
    <w:div w:id="1543859605">
      <w:bodyDiv w:val="1"/>
      <w:marLeft w:val="0"/>
      <w:marRight w:val="0"/>
      <w:marTop w:val="0"/>
      <w:marBottom w:val="0"/>
      <w:divBdr>
        <w:top w:val="none" w:sz="0" w:space="0" w:color="auto"/>
        <w:left w:val="none" w:sz="0" w:space="0" w:color="auto"/>
        <w:bottom w:val="none" w:sz="0" w:space="0" w:color="auto"/>
        <w:right w:val="none" w:sz="0" w:space="0" w:color="auto"/>
      </w:divBdr>
    </w:div>
    <w:div w:id="1566574098">
      <w:bodyDiv w:val="1"/>
      <w:marLeft w:val="0"/>
      <w:marRight w:val="0"/>
      <w:marTop w:val="0"/>
      <w:marBottom w:val="0"/>
      <w:divBdr>
        <w:top w:val="none" w:sz="0" w:space="0" w:color="auto"/>
        <w:left w:val="none" w:sz="0" w:space="0" w:color="auto"/>
        <w:bottom w:val="none" w:sz="0" w:space="0" w:color="auto"/>
        <w:right w:val="none" w:sz="0" w:space="0" w:color="auto"/>
      </w:divBdr>
      <w:divsChild>
        <w:div w:id="26298294">
          <w:marLeft w:val="274"/>
          <w:marRight w:val="0"/>
          <w:marTop w:val="0"/>
          <w:marBottom w:val="0"/>
          <w:divBdr>
            <w:top w:val="none" w:sz="0" w:space="0" w:color="auto"/>
            <w:left w:val="none" w:sz="0" w:space="0" w:color="auto"/>
            <w:bottom w:val="none" w:sz="0" w:space="0" w:color="auto"/>
            <w:right w:val="none" w:sz="0" w:space="0" w:color="auto"/>
          </w:divBdr>
        </w:div>
        <w:div w:id="459500183">
          <w:marLeft w:val="274"/>
          <w:marRight w:val="0"/>
          <w:marTop w:val="0"/>
          <w:marBottom w:val="0"/>
          <w:divBdr>
            <w:top w:val="none" w:sz="0" w:space="0" w:color="auto"/>
            <w:left w:val="none" w:sz="0" w:space="0" w:color="auto"/>
            <w:bottom w:val="none" w:sz="0" w:space="0" w:color="auto"/>
            <w:right w:val="none" w:sz="0" w:space="0" w:color="auto"/>
          </w:divBdr>
        </w:div>
        <w:div w:id="542792298">
          <w:marLeft w:val="274"/>
          <w:marRight w:val="0"/>
          <w:marTop w:val="0"/>
          <w:marBottom w:val="0"/>
          <w:divBdr>
            <w:top w:val="none" w:sz="0" w:space="0" w:color="auto"/>
            <w:left w:val="none" w:sz="0" w:space="0" w:color="auto"/>
            <w:bottom w:val="none" w:sz="0" w:space="0" w:color="auto"/>
            <w:right w:val="none" w:sz="0" w:space="0" w:color="auto"/>
          </w:divBdr>
        </w:div>
        <w:div w:id="551576043">
          <w:marLeft w:val="274"/>
          <w:marRight w:val="0"/>
          <w:marTop w:val="0"/>
          <w:marBottom w:val="0"/>
          <w:divBdr>
            <w:top w:val="none" w:sz="0" w:space="0" w:color="auto"/>
            <w:left w:val="none" w:sz="0" w:space="0" w:color="auto"/>
            <w:bottom w:val="none" w:sz="0" w:space="0" w:color="auto"/>
            <w:right w:val="none" w:sz="0" w:space="0" w:color="auto"/>
          </w:divBdr>
        </w:div>
        <w:div w:id="571549221">
          <w:marLeft w:val="274"/>
          <w:marRight w:val="0"/>
          <w:marTop w:val="0"/>
          <w:marBottom w:val="0"/>
          <w:divBdr>
            <w:top w:val="none" w:sz="0" w:space="0" w:color="auto"/>
            <w:left w:val="none" w:sz="0" w:space="0" w:color="auto"/>
            <w:bottom w:val="none" w:sz="0" w:space="0" w:color="auto"/>
            <w:right w:val="none" w:sz="0" w:space="0" w:color="auto"/>
          </w:divBdr>
        </w:div>
        <w:div w:id="1528445898">
          <w:marLeft w:val="274"/>
          <w:marRight w:val="0"/>
          <w:marTop w:val="0"/>
          <w:marBottom w:val="0"/>
          <w:divBdr>
            <w:top w:val="none" w:sz="0" w:space="0" w:color="auto"/>
            <w:left w:val="none" w:sz="0" w:space="0" w:color="auto"/>
            <w:bottom w:val="none" w:sz="0" w:space="0" w:color="auto"/>
            <w:right w:val="none" w:sz="0" w:space="0" w:color="auto"/>
          </w:divBdr>
        </w:div>
        <w:div w:id="1568569586">
          <w:marLeft w:val="274"/>
          <w:marRight w:val="0"/>
          <w:marTop w:val="0"/>
          <w:marBottom w:val="0"/>
          <w:divBdr>
            <w:top w:val="none" w:sz="0" w:space="0" w:color="auto"/>
            <w:left w:val="none" w:sz="0" w:space="0" w:color="auto"/>
            <w:bottom w:val="none" w:sz="0" w:space="0" w:color="auto"/>
            <w:right w:val="none" w:sz="0" w:space="0" w:color="auto"/>
          </w:divBdr>
        </w:div>
        <w:div w:id="2129927467">
          <w:marLeft w:val="274"/>
          <w:marRight w:val="0"/>
          <w:marTop w:val="0"/>
          <w:marBottom w:val="0"/>
          <w:divBdr>
            <w:top w:val="none" w:sz="0" w:space="0" w:color="auto"/>
            <w:left w:val="none" w:sz="0" w:space="0" w:color="auto"/>
            <w:bottom w:val="none" w:sz="0" w:space="0" w:color="auto"/>
            <w:right w:val="none" w:sz="0" w:space="0" w:color="auto"/>
          </w:divBdr>
        </w:div>
      </w:divsChild>
    </w:div>
    <w:div w:id="1587809801">
      <w:bodyDiv w:val="1"/>
      <w:marLeft w:val="0"/>
      <w:marRight w:val="0"/>
      <w:marTop w:val="0"/>
      <w:marBottom w:val="0"/>
      <w:divBdr>
        <w:top w:val="none" w:sz="0" w:space="0" w:color="auto"/>
        <w:left w:val="none" w:sz="0" w:space="0" w:color="auto"/>
        <w:bottom w:val="none" w:sz="0" w:space="0" w:color="auto"/>
        <w:right w:val="none" w:sz="0" w:space="0" w:color="auto"/>
      </w:divBdr>
    </w:div>
    <w:div w:id="1600793310">
      <w:bodyDiv w:val="1"/>
      <w:marLeft w:val="0"/>
      <w:marRight w:val="0"/>
      <w:marTop w:val="0"/>
      <w:marBottom w:val="0"/>
      <w:divBdr>
        <w:top w:val="none" w:sz="0" w:space="0" w:color="auto"/>
        <w:left w:val="none" w:sz="0" w:space="0" w:color="auto"/>
        <w:bottom w:val="none" w:sz="0" w:space="0" w:color="auto"/>
        <w:right w:val="none" w:sz="0" w:space="0" w:color="auto"/>
      </w:divBdr>
    </w:div>
    <w:div w:id="1616254182">
      <w:bodyDiv w:val="1"/>
      <w:marLeft w:val="0"/>
      <w:marRight w:val="0"/>
      <w:marTop w:val="0"/>
      <w:marBottom w:val="0"/>
      <w:divBdr>
        <w:top w:val="none" w:sz="0" w:space="0" w:color="auto"/>
        <w:left w:val="none" w:sz="0" w:space="0" w:color="auto"/>
        <w:bottom w:val="none" w:sz="0" w:space="0" w:color="auto"/>
        <w:right w:val="none" w:sz="0" w:space="0" w:color="auto"/>
      </w:divBdr>
    </w:div>
    <w:div w:id="1626161115">
      <w:bodyDiv w:val="1"/>
      <w:marLeft w:val="0"/>
      <w:marRight w:val="0"/>
      <w:marTop w:val="0"/>
      <w:marBottom w:val="0"/>
      <w:divBdr>
        <w:top w:val="none" w:sz="0" w:space="0" w:color="auto"/>
        <w:left w:val="none" w:sz="0" w:space="0" w:color="auto"/>
        <w:bottom w:val="none" w:sz="0" w:space="0" w:color="auto"/>
        <w:right w:val="none" w:sz="0" w:space="0" w:color="auto"/>
      </w:divBdr>
    </w:div>
    <w:div w:id="1627003344">
      <w:bodyDiv w:val="1"/>
      <w:marLeft w:val="0"/>
      <w:marRight w:val="0"/>
      <w:marTop w:val="0"/>
      <w:marBottom w:val="0"/>
      <w:divBdr>
        <w:top w:val="none" w:sz="0" w:space="0" w:color="auto"/>
        <w:left w:val="none" w:sz="0" w:space="0" w:color="auto"/>
        <w:bottom w:val="none" w:sz="0" w:space="0" w:color="auto"/>
        <w:right w:val="none" w:sz="0" w:space="0" w:color="auto"/>
      </w:divBdr>
      <w:divsChild>
        <w:div w:id="91358922">
          <w:marLeft w:val="547"/>
          <w:marRight w:val="0"/>
          <w:marTop w:val="240"/>
          <w:marBottom w:val="0"/>
          <w:divBdr>
            <w:top w:val="none" w:sz="0" w:space="0" w:color="auto"/>
            <w:left w:val="none" w:sz="0" w:space="0" w:color="auto"/>
            <w:bottom w:val="none" w:sz="0" w:space="0" w:color="auto"/>
            <w:right w:val="none" w:sz="0" w:space="0" w:color="auto"/>
          </w:divBdr>
        </w:div>
        <w:div w:id="653291310">
          <w:marLeft w:val="547"/>
          <w:marRight w:val="0"/>
          <w:marTop w:val="240"/>
          <w:marBottom w:val="0"/>
          <w:divBdr>
            <w:top w:val="none" w:sz="0" w:space="0" w:color="auto"/>
            <w:left w:val="none" w:sz="0" w:space="0" w:color="auto"/>
            <w:bottom w:val="none" w:sz="0" w:space="0" w:color="auto"/>
            <w:right w:val="none" w:sz="0" w:space="0" w:color="auto"/>
          </w:divBdr>
        </w:div>
        <w:div w:id="885290224">
          <w:marLeft w:val="547"/>
          <w:marRight w:val="0"/>
          <w:marTop w:val="240"/>
          <w:marBottom w:val="0"/>
          <w:divBdr>
            <w:top w:val="none" w:sz="0" w:space="0" w:color="auto"/>
            <w:left w:val="none" w:sz="0" w:space="0" w:color="auto"/>
            <w:bottom w:val="none" w:sz="0" w:space="0" w:color="auto"/>
            <w:right w:val="none" w:sz="0" w:space="0" w:color="auto"/>
          </w:divBdr>
        </w:div>
        <w:div w:id="1621456306">
          <w:marLeft w:val="547"/>
          <w:marRight w:val="0"/>
          <w:marTop w:val="240"/>
          <w:marBottom w:val="0"/>
          <w:divBdr>
            <w:top w:val="none" w:sz="0" w:space="0" w:color="auto"/>
            <w:left w:val="none" w:sz="0" w:space="0" w:color="auto"/>
            <w:bottom w:val="none" w:sz="0" w:space="0" w:color="auto"/>
            <w:right w:val="none" w:sz="0" w:space="0" w:color="auto"/>
          </w:divBdr>
        </w:div>
        <w:div w:id="1992176639">
          <w:marLeft w:val="547"/>
          <w:marRight w:val="0"/>
          <w:marTop w:val="240"/>
          <w:marBottom w:val="0"/>
          <w:divBdr>
            <w:top w:val="none" w:sz="0" w:space="0" w:color="auto"/>
            <w:left w:val="none" w:sz="0" w:space="0" w:color="auto"/>
            <w:bottom w:val="none" w:sz="0" w:space="0" w:color="auto"/>
            <w:right w:val="none" w:sz="0" w:space="0" w:color="auto"/>
          </w:divBdr>
        </w:div>
      </w:divsChild>
    </w:div>
    <w:div w:id="1631858149">
      <w:bodyDiv w:val="1"/>
      <w:marLeft w:val="0"/>
      <w:marRight w:val="0"/>
      <w:marTop w:val="0"/>
      <w:marBottom w:val="0"/>
      <w:divBdr>
        <w:top w:val="none" w:sz="0" w:space="0" w:color="auto"/>
        <w:left w:val="none" w:sz="0" w:space="0" w:color="auto"/>
        <w:bottom w:val="none" w:sz="0" w:space="0" w:color="auto"/>
        <w:right w:val="none" w:sz="0" w:space="0" w:color="auto"/>
      </w:divBdr>
    </w:div>
    <w:div w:id="1636566828">
      <w:bodyDiv w:val="1"/>
      <w:marLeft w:val="0"/>
      <w:marRight w:val="0"/>
      <w:marTop w:val="0"/>
      <w:marBottom w:val="0"/>
      <w:divBdr>
        <w:top w:val="none" w:sz="0" w:space="0" w:color="auto"/>
        <w:left w:val="none" w:sz="0" w:space="0" w:color="auto"/>
        <w:bottom w:val="none" w:sz="0" w:space="0" w:color="auto"/>
        <w:right w:val="none" w:sz="0" w:space="0" w:color="auto"/>
      </w:divBdr>
    </w:div>
    <w:div w:id="1638990993">
      <w:bodyDiv w:val="1"/>
      <w:marLeft w:val="0"/>
      <w:marRight w:val="0"/>
      <w:marTop w:val="0"/>
      <w:marBottom w:val="0"/>
      <w:divBdr>
        <w:top w:val="none" w:sz="0" w:space="0" w:color="auto"/>
        <w:left w:val="none" w:sz="0" w:space="0" w:color="auto"/>
        <w:bottom w:val="none" w:sz="0" w:space="0" w:color="auto"/>
        <w:right w:val="none" w:sz="0" w:space="0" w:color="auto"/>
      </w:divBdr>
    </w:div>
    <w:div w:id="1664696836">
      <w:bodyDiv w:val="1"/>
      <w:marLeft w:val="0"/>
      <w:marRight w:val="0"/>
      <w:marTop w:val="0"/>
      <w:marBottom w:val="0"/>
      <w:divBdr>
        <w:top w:val="none" w:sz="0" w:space="0" w:color="auto"/>
        <w:left w:val="none" w:sz="0" w:space="0" w:color="auto"/>
        <w:bottom w:val="none" w:sz="0" w:space="0" w:color="auto"/>
        <w:right w:val="none" w:sz="0" w:space="0" w:color="auto"/>
      </w:divBdr>
      <w:divsChild>
        <w:div w:id="1207641003">
          <w:marLeft w:val="0"/>
          <w:marRight w:val="0"/>
          <w:marTop w:val="0"/>
          <w:marBottom w:val="0"/>
          <w:divBdr>
            <w:top w:val="none" w:sz="0" w:space="0" w:color="auto"/>
            <w:left w:val="none" w:sz="0" w:space="0" w:color="auto"/>
            <w:bottom w:val="none" w:sz="0" w:space="0" w:color="auto"/>
            <w:right w:val="none" w:sz="0" w:space="0" w:color="auto"/>
          </w:divBdr>
        </w:div>
      </w:divsChild>
    </w:div>
    <w:div w:id="1708796459">
      <w:bodyDiv w:val="1"/>
      <w:marLeft w:val="0"/>
      <w:marRight w:val="0"/>
      <w:marTop w:val="0"/>
      <w:marBottom w:val="0"/>
      <w:divBdr>
        <w:top w:val="none" w:sz="0" w:space="0" w:color="auto"/>
        <w:left w:val="none" w:sz="0" w:space="0" w:color="auto"/>
        <w:bottom w:val="none" w:sz="0" w:space="0" w:color="auto"/>
        <w:right w:val="none" w:sz="0" w:space="0" w:color="auto"/>
      </w:divBdr>
    </w:div>
    <w:div w:id="1725132780">
      <w:bodyDiv w:val="1"/>
      <w:marLeft w:val="0"/>
      <w:marRight w:val="0"/>
      <w:marTop w:val="0"/>
      <w:marBottom w:val="0"/>
      <w:divBdr>
        <w:top w:val="none" w:sz="0" w:space="0" w:color="auto"/>
        <w:left w:val="none" w:sz="0" w:space="0" w:color="auto"/>
        <w:bottom w:val="none" w:sz="0" w:space="0" w:color="auto"/>
        <w:right w:val="none" w:sz="0" w:space="0" w:color="auto"/>
      </w:divBdr>
    </w:div>
    <w:div w:id="1738356195">
      <w:bodyDiv w:val="1"/>
      <w:marLeft w:val="0"/>
      <w:marRight w:val="0"/>
      <w:marTop w:val="0"/>
      <w:marBottom w:val="0"/>
      <w:divBdr>
        <w:top w:val="none" w:sz="0" w:space="0" w:color="auto"/>
        <w:left w:val="none" w:sz="0" w:space="0" w:color="auto"/>
        <w:bottom w:val="none" w:sz="0" w:space="0" w:color="auto"/>
        <w:right w:val="none" w:sz="0" w:space="0" w:color="auto"/>
      </w:divBdr>
    </w:div>
    <w:div w:id="1784153944">
      <w:bodyDiv w:val="1"/>
      <w:marLeft w:val="0"/>
      <w:marRight w:val="0"/>
      <w:marTop w:val="0"/>
      <w:marBottom w:val="0"/>
      <w:divBdr>
        <w:top w:val="none" w:sz="0" w:space="0" w:color="auto"/>
        <w:left w:val="none" w:sz="0" w:space="0" w:color="auto"/>
        <w:bottom w:val="none" w:sz="0" w:space="0" w:color="auto"/>
        <w:right w:val="none" w:sz="0" w:space="0" w:color="auto"/>
      </w:divBdr>
    </w:div>
    <w:div w:id="1788348036">
      <w:bodyDiv w:val="1"/>
      <w:marLeft w:val="0"/>
      <w:marRight w:val="0"/>
      <w:marTop w:val="0"/>
      <w:marBottom w:val="0"/>
      <w:divBdr>
        <w:top w:val="none" w:sz="0" w:space="0" w:color="auto"/>
        <w:left w:val="none" w:sz="0" w:space="0" w:color="auto"/>
        <w:bottom w:val="none" w:sz="0" w:space="0" w:color="auto"/>
        <w:right w:val="none" w:sz="0" w:space="0" w:color="auto"/>
      </w:divBdr>
    </w:div>
    <w:div w:id="1877622920">
      <w:bodyDiv w:val="1"/>
      <w:marLeft w:val="0"/>
      <w:marRight w:val="0"/>
      <w:marTop w:val="0"/>
      <w:marBottom w:val="0"/>
      <w:divBdr>
        <w:top w:val="none" w:sz="0" w:space="0" w:color="auto"/>
        <w:left w:val="none" w:sz="0" w:space="0" w:color="auto"/>
        <w:bottom w:val="none" w:sz="0" w:space="0" w:color="auto"/>
        <w:right w:val="none" w:sz="0" w:space="0" w:color="auto"/>
      </w:divBdr>
      <w:divsChild>
        <w:div w:id="578977547">
          <w:marLeft w:val="274"/>
          <w:marRight w:val="0"/>
          <w:marTop w:val="120"/>
          <w:marBottom w:val="0"/>
          <w:divBdr>
            <w:top w:val="none" w:sz="0" w:space="0" w:color="auto"/>
            <w:left w:val="none" w:sz="0" w:space="0" w:color="auto"/>
            <w:bottom w:val="none" w:sz="0" w:space="0" w:color="auto"/>
            <w:right w:val="none" w:sz="0" w:space="0" w:color="auto"/>
          </w:divBdr>
        </w:div>
        <w:div w:id="996149681">
          <w:marLeft w:val="274"/>
          <w:marRight w:val="0"/>
          <w:marTop w:val="120"/>
          <w:marBottom w:val="0"/>
          <w:divBdr>
            <w:top w:val="none" w:sz="0" w:space="0" w:color="auto"/>
            <w:left w:val="none" w:sz="0" w:space="0" w:color="auto"/>
            <w:bottom w:val="none" w:sz="0" w:space="0" w:color="auto"/>
            <w:right w:val="none" w:sz="0" w:space="0" w:color="auto"/>
          </w:divBdr>
        </w:div>
        <w:div w:id="1037313026">
          <w:marLeft w:val="274"/>
          <w:marRight w:val="0"/>
          <w:marTop w:val="120"/>
          <w:marBottom w:val="0"/>
          <w:divBdr>
            <w:top w:val="none" w:sz="0" w:space="0" w:color="auto"/>
            <w:left w:val="none" w:sz="0" w:space="0" w:color="auto"/>
            <w:bottom w:val="none" w:sz="0" w:space="0" w:color="auto"/>
            <w:right w:val="none" w:sz="0" w:space="0" w:color="auto"/>
          </w:divBdr>
        </w:div>
        <w:div w:id="1861819594">
          <w:marLeft w:val="274"/>
          <w:marRight w:val="0"/>
          <w:marTop w:val="120"/>
          <w:marBottom w:val="0"/>
          <w:divBdr>
            <w:top w:val="none" w:sz="0" w:space="0" w:color="auto"/>
            <w:left w:val="none" w:sz="0" w:space="0" w:color="auto"/>
            <w:bottom w:val="none" w:sz="0" w:space="0" w:color="auto"/>
            <w:right w:val="none" w:sz="0" w:space="0" w:color="auto"/>
          </w:divBdr>
        </w:div>
        <w:div w:id="2041392819">
          <w:marLeft w:val="274"/>
          <w:marRight w:val="0"/>
          <w:marTop w:val="120"/>
          <w:marBottom w:val="0"/>
          <w:divBdr>
            <w:top w:val="none" w:sz="0" w:space="0" w:color="auto"/>
            <w:left w:val="none" w:sz="0" w:space="0" w:color="auto"/>
            <w:bottom w:val="none" w:sz="0" w:space="0" w:color="auto"/>
            <w:right w:val="none" w:sz="0" w:space="0" w:color="auto"/>
          </w:divBdr>
        </w:div>
      </w:divsChild>
    </w:div>
    <w:div w:id="1879470959">
      <w:bodyDiv w:val="1"/>
      <w:marLeft w:val="0"/>
      <w:marRight w:val="0"/>
      <w:marTop w:val="0"/>
      <w:marBottom w:val="0"/>
      <w:divBdr>
        <w:top w:val="none" w:sz="0" w:space="0" w:color="auto"/>
        <w:left w:val="none" w:sz="0" w:space="0" w:color="auto"/>
        <w:bottom w:val="none" w:sz="0" w:space="0" w:color="auto"/>
        <w:right w:val="none" w:sz="0" w:space="0" w:color="auto"/>
      </w:divBdr>
    </w:div>
    <w:div w:id="1965116490">
      <w:bodyDiv w:val="1"/>
      <w:marLeft w:val="0"/>
      <w:marRight w:val="0"/>
      <w:marTop w:val="0"/>
      <w:marBottom w:val="0"/>
      <w:divBdr>
        <w:top w:val="none" w:sz="0" w:space="0" w:color="auto"/>
        <w:left w:val="none" w:sz="0" w:space="0" w:color="auto"/>
        <w:bottom w:val="none" w:sz="0" w:space="0" w:color="auto"/>
        <w:right w:val="none" w:sz="0" w:space="0" w:color="auto"/>
      </w:divBdr>
    </w:div>
    <w:div w:id="2016497184">
      <w:bodyDiv w:val="1"/>
      <w:marLeft w:val="0"/>
      <w:marRight w:val="0"/>
      <w:marTop w:val="0"/>
      <w:marBottom w:val="0"/>
      <w:divBdr>
        <w:top w:val="none" w:sz="0" w:space="0" w:color="auto"/>
        <w:left w:val="none" w:sz="0" w:space="0" w:color="auto"/>
        <w:bottom w:val="none" w:sz="0" w:space="0" w:color="auto"/>
        <w:right w:val="none" w:sz="0" w:space="0" w:color="auto"/>
      </w:divBdr>
    </w:div>
    <w:div w:id="2051569329">
      <w:bodyDiv w:val="1"/>
      <w:marLeft w:val="0"/>
      <w:marRight w:val="0"/>
      <w:marTop w:val="0"/>
      <w:marBottom w:val="0"/>
      <w:divBdr>
        <w:top w:val="none" w:sz="0" w:space="0" w:color="auto"/>
        <w:left w:val="none" w:sz="0" w:space="0" w:color="auto"/>
        <w:bottom w:val="none" w:sz="0" w:space="0" w:color="auto"/>
        <w:right w:val="none" w:sz="0" w:space="0" w:color="auto"/>
      </w:divBdr>
    </w:div>
    <w:div w:id="2058359295">
      <w:bodyDiv w:val="1"/>
      <w:marLeft w:val="0"/>
      <w:marRight w:val="0"/>
      <w:marTop w:val="0"/>
      <w:marBottom w:val="0"/>
      <w:divBdr>
        <w:top w:val="none" w:sz="0" w:space="0" w:color="auto"/>
        <w:left w:val="none" w:sz="0" w:space="0" w:color="auto"/>
        <w:bottom w:val="none" w:sz="0" w:space="0" w:color="auto"/>
        <w:right w:val="none" w:sz="0" w:space="0" w:color="auto"/>
      </w:divBdr>
    </w:div>
    <w:div w:id="2096439535">
      <w:bodyDiv w:val="1"/>
      <w:marLeft w:val="0"/>
      <w:marRight w:val="0"/>
      <w:marTop w:val="0"/>
      <w:marBottom w:val="0"/>
      <w:divBdr>
        <w:top w:val="none" w:sz="0" w:space="0" w:color="auto"/>
        <w:left w:val="none" w:sz="0" w:space="0" w:color="auto"/>
        <w:bottom w:val="none" w:sz="0" w:space="0" w:color="auto"/>
        <w:right w:val="none" w:sz="0" w:space="0" w:color="auto"/>
      </w:divBdr>
    </w:div>
    <w:div w:id="2100834300">
      <w:bodyDiv w:val="1"/>
      <w:marLeft w:val="0"/>
      <w:marRight w:val="0"/>
      <w:marTop w:val="0"/>
      <w:marBottom w:val="0"/>
      <w:divBdr>
        <w:top w:val="none" w:sz="0" w:space="0" w:color="auto"/>
        <w:left w:val="none" w:sz="0" w:space="0" w:color="auto"/>
        <w:bottom w:val="none" w:sz="0" w:space="0" w:color="auto"/>
        <w:right w:val="none" w:sz="0" w:space="0" w:color="auto"/>
      </w:divBdr>
    </w:div>
    <w:div w:id="213964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sv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sv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sv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sv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7.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microsoft.com/office/2019/05/relationships/documenttasks" Target="documenttasks/documenttasks1.xml"/></Relationships>
</file>

<file path=word/_rels/footer5.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B65864F-2000-4E65-8F8E-6B62FA0A9574}">
    <t:Anchor>
      <t:Comment id="298381749"/>
    </t:Anchor>
    <t:History>
      <t:Event id="{88EB2E1C-92AE-40C9-8C53-11EF8E99D197}" time="2023-06-23T01:19:23.268Z">
        <t:Attribution userId="S::fiona.collis@wheretoresearch.com.au::b004c234-2bd7-4ada-9598-d0fb7584dcfc" userProvider="AD" userName="Fiona Collis"/>
        <t:Anchor>
          <t:Comment id="298381749"/>
        </t:Anchor>
        <t:Create/>
      </t:Event>
      <t:Event id="{A5E327A2-D377-4327-B61B-0CED22A1D7FF}" time="2023-06-23T01:19:23.268Z">
        <t:Attribution userId="S::fiona.collis@wheretoresearch.com.au::b004c234-2bd7-4ada-9598-d0fb7584dcfc" userProvider="AD" userName="Fiona Collis"/>
        <t:Anchor>
          <t:Comment id="298381749"/>
        </t:Anchor>
        <t:Assign userId="S::jo@wheretoresearch.com.au::b593dd52-2227-4cc0-9ccb-2162f094cdd5" userProvider="AD" userName="Jo Borg"/>
      </t:Event>
      <t:Event id="{783995D6-DCC5-4388-BF88-808875B13DC8}" time="2023-06-23T01:19:23.268Z">
        <t:Attribution userId="S::fiona.collis@wheretoresearch.com.au::b004c234-2bd7-4ada-9598-d0fb7584dcfc" userProvider="AD" userName="Fiona Collis"/>
        <t:Anchor>
          <t:Comment id="298381749"/>
        </t:Anchor>
        <t:SetTitle title="@Jo Borg how did your lady from coconut islander find out and apply ? Was she self referred or was it a service referral"/>
      </t:Event>
    </t:History>
  </t:Task>
</t:Tasks>
</file>

<file path=word/theme/theme1.xml><?xml version="1.0" encoding="utf-8"?>
<a:theme xmlns:a="http://schemas.openxmlformats.org/drawingml/2006/main" name="WT Costom theme 280922">
  <a:themeElements>
    <a:clrScheme name="WT2908">
      <a:dk1>
        <a:srgbClr val="425563"/>
      </a:dk1>
      <a:lt1>
        <a:srgbClr val="FFFFFF"/>
      </a:lt1>
      <a:dk2>
        <a:srgbClr val="00BE6E"/>
      </a:dk2>
      <a:lt2>
        <a:srgbClr val="AED3D3"/>
      </a:lt2>
      <a:accent1>
        <a:srgbClr val="BDE9C8"/>
      </a:accent1>
      <a:accent2>
        <a:srgbClr val="00C1D4"/>
      </a:accent2>
      <a:accent3>
        <a:srgbClr val="EF4980"/>
      </a:accent3>
      <a:accent4>
        <a:srgbClr val="C3CC54"/>
      </a:accent4>
      <a:accent5>
        <a:srgbClr val="40C1AB"/>
      </a:accent5>
      <a:accent6>
        <a:srgbClr val="FF8E2F"/>
      </a:accent6>
      <a:hlink>
        <a:srgbClr val="00BE6E"/>
      </a:hlink>
      <a:folHlink>
        <a:srgbClr val="AED3D3"/>
      </a:folHlink>
    </a:clrScheme>
    <a:fontScheme name="Communicorp">
      <a:majorFont>
        <a:latin typeface="Barlow Semi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566A0"/>
    </a:custClr>
    <a:custClr name="Hot100">
      <a:srgbClr val="890C58"/>
    </a:custClr>
    <a:custClr name="Hot80">
      <a:srgbClr val="982C6E"/>
    </a:custClr>
    <a:custClr name="Hot60">
      <a:srgbClr val="A74982"/>
    </a:custClr>
    <a:custClr name="Hot40">
      <a:srgbClr val="B56595"/>
    </a:custClr>
  </a:custClrLst>
  <a:extLst>
    <a:ext uri="{05A4C25C-085E-4340-85A3-A5531E510DB2}">
      <thm15:themeFamily xmlns:thm15="http://schemas.microsoft.com/office/thememl/2012/main" name="WT Costom theme 280922" id="{B97E8D9D-10A9-45CB-B40D-FE5EA9979904}" vid="{966E5121-BAE7-489A-93A1-AE3CD424389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571C38CF-BAE5-4D7F-AF4B-843A3FC01C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2D8ADFBE635E041830B1FB8EA66A464" ma:contentTypeVersion="" ma:contentTypeDescription="PDMS Document Site Content Type" ma:contentTypeScope="" ma:versionID="07e1d10260ce42bd67568a953e9a1afb">
  <xsd:schema xmlns:xsd="http://www.w3.org/2001/XMLSchema" xmlns:xs="http://www.w3.org/2001/XMLSchema" xmlns:p="http://schemas.microsoft.com/office/2006/metadata/properties" xmlns:ns2="571C38CF-BAE5-4D7F-AF4B-843A3FC01CE7" targetNamespace="http://schemas.microsoft.com/office/2006/metadata/properties" ma:root="true" ma:fieldsID="d65fe0f5feeec8bf91a2b1cb5668efe4" ns2:_="">
    <xsd:import namespace="571C38CF-BAE5-4D7F-AF4B-843A3FC01CE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C38CF-BAE5-4D7F-AF4B-843A3FC01CE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648F16-CCDD-4BD3-A015-3F44A65BE187}">
  <ds:schemaRefs>
    <ds:schemaRef ds:uri="http://schemas.openxmlformats.org/officeDocument/2006/bibliography"/>
  </ds:schemaRefs>
</ds:datastoreItem>
</file>

<file path=customXml/itemProps2.xml><?xml version="1.0" encoding="utf-8"?>
<ds:datastoreItem xmlns:ds="http://schemas.openxmlformats.org/officeDocument/2006/customXml" ds:itemID="{33115C10-1C37-4507-9E45-A6E5E80F0175}">
  <ds:schemaRefs>
    <ds:schemaRef ds:uri="http://schemas.microsoft.com/office/2006/metadata/properties"/>
    <ds:schemaRef ds:uri="http://schemas.microsoft.com/office/infopath/2007/PartnerControls"/>
    <ds:schemaRef ds:uri="571C38CF-BAE5-4D7F-AF4B-843A3FC01CE7"/>
  </ds:schemaRefs>
</ds:datastoreItem>
</file>

<file path=customXml/itemProps3.xml><?xml version="1.0" encoding="utf-8"?>
<ds:datastoreItem xmlns:ds="http://schemas.openxmlformats.org/officeDocument/2006/customXml" ds:itemID="{BA9754C4-8C1E-43DE-AA2A-BC48F83E9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C38CF-BAE5-4D7F-AF4B-843A3FC01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E6CCB-DB5D-42C7-A038-D810D2A77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17866</Words>
  <Characters>98268</Characters>
  <Application>Microsoft Office Word</Application>
  <DocSecurity>0</DocSecurity>
  <Lines>1665</Lines>
  <Paragraphs>914</Paragraphs>
  <ScaleCrop>false</ScaleCrop>
  <HeadingPairs>
    <vt:vector size="2" baseType="variant">
      <vt:variant>
        <vt:lpstr>Title</vt:lpstr>
      </vt:variant>
      <vt:variant>
        <vt:i4>1</vt:i4>
      </vt:variant>
    </vt:vector>
  </HeadingPairs>
  <TitlesOfParts>
    <vt:vector size="1" baseType="lpstr">
      <vt:lpstr>Department of Social Services Report: Evaluation of the Escaping Violence Payment Place-Based Trial</vt:lpstr>
    </vt:vector>
  </TitlesOfParts>
  <Company/>
  <LinksUpToDate>false</LinksUpToDate>
  <CharactersWithSpaces>115220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Social Services Report: Evaluation of the Escaping Violence Payment Place-Based Trial</dc:title>
  <dc:subject/>
  <dc:creator>Sean</dc:creator>
  <cp:keywords>[SEC=OFFICIAL]</cp:keywords>
  <dc:description/>
  <cp:lastModifiedBy>MILLER, Vicky</cp:lastModifiedBy>
  <cp:revision>5</cp:revision>
  <cp:lastPrinted>2025-03-18T02:22:00Z</cp:lastPrinted>
  <dcterms:created xsi:type="dcterms:W3CDTF">2025-03-18T02:21:00Z</dcterms:created>
  <dcterms:modified xsi:type="dcterms:W3CDTF">2025-03-30T21:11:00Z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0x010100266966F133664895A6EE3632470D45F500E2D8ADFBE635E041830B1FB8EA66A464</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D8B25F1E2F2D4D4E811C7E720AC381B1</vt:lpwstr>
  </property>
  <property fmtid="{D5CDD505-2E9C-101B-9397-08002B2CF9AE}" pid="11" name="PM_ProtectiveMarkingValue_Footer">
    <vt:lpwstr>OFFICIAL</vt:lpwstr>
  </property>
  <property fmtid="{D5CDD505-2E9C-101B-9397-08002B2CF9AE}" pid="12" name="PM_Originator_Hash_SHA1">
    <vt:lpwstr>DAACB08450204C0F46DD78BFF6F8049364488490</vt:lpwstr>
  </property>
  <property fmtid="{D5CDD505-2E9C-101B-9397-08002B2CF9AE}" pid="13" name="PM_OriginationTimeStamp">
    <vt:lpwstr>2023-12-10T21:32:03Z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D7A75A5FE7047657E53697ECFACF21C0</vt:lpwstr>
  </property>
  <property fmtid="{D5CDD505-2E9C-101B-9397-08002B2CF9AE}" pid="23" name="PM_Hash_Salt">
    <vt:lpwstr>26621D390F751147736502CB96310B09</vt:lpwstr>
  </property>
  <property fmtid="{D5CDD505-2E9C-101B-9397-08002B2CF9AE}" pid="24" name="PM_Hash_SHA1">
    <vt:lpwstr>47DC122C44DD871D233EBCAF9C66368881B0F8D2</vt:lpwstr>
  </property>
  <property fmtid="{D5CDD505-2E9C-101B-9397-08002B2CF9AE}" pid="25" name="PM_OriginatorUserAccountName_SHA256">
    <vt:lpwstr>9871F6CFFBF84B5DD096BCB24488EABDE9250CEAA716568F68B24D42DED533FD</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HMAC">
    <vt:lpwstr>v=2022.1;a=SHA256;h=633C17E384CE8B68B8C42470B7375CEE6E4E7B8D3CA53F8CB6BAFF5E237D7D09</vt:lpwstr>
  </property>
  <property fmtid="{D5CDD505-2E9C-101B-9397-08002B2CF9AE}" pid="30" name="MSIP_Label_eb34d90b-fc41-464d-af60-f74d721d0790_SetDate">
    <vt:lpwstr>2023-12-10T21:32:03Z</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0</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8782dee9dc61415b98e8b14fdc4c7b6d</vt:lpwstr>
  </property>
  <property fmtid="{D5CDD505-2E9C-101B-9397-08002B2CF9AE}" pid="37" name="PMUuid">
    <vt:lpwstr>v=2022.2;d=gov.au;g=46DD6D7C-8107-577B-BC6E-F348953B2E44</vt:lpwstr>
  </property>
</Properties>
</file>