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740AE" w14:textId="6DA26D23" w:rsidR="00D04240" w:rsidRPr="00B45DE1" w:rsidRDefault="00AD68E3" w:rsidP="00E24F33">
      <w:pPr>
        <w:pStyle w:val="Heading1"/>
        <w:spacing w:after="0"/>
        <w:rPr>
          <w:rStyle w:val="Heading1Char"/>
          <w:rFonts w:ascii="Calibri" w:hAnsi="Calibri" w:cs="Calibri"/>
          <w:color w:val="auto"/>
        </w:rPr>
      </w:pPr>
      <w:r w:rsidRPr="00B45DE1">
        <w:rPr>
          <w:rFonts w:ascii="Calibri" w:hAnsi="Calibri" w:cs="Calibri"/>
          <w:noProof/>
          <w:color w:val="auto"/>
        </w:rPr>
        <mc:AlternateContent>
          <mc:Choice Requires="wps">
            <w:drawing>
              <wp:anchor distT="0" distB="0" distL="114300" distR="114300" simplePos="0" relativeHeight="251658240" behindDoc="1" locked="0" layoutInCell="1" allowOverlap="1" wp14:anchorId="28F1595B" wp14:editId="46BF74EA">
                <wp:simplePos x="0" y="0"/>
                <wp:positionH relativeFrom="page">
                  <wp:align>right</wp:align>
                </wp:positionH>
                <wp:positionV relativeFrom="paragraph">
                  <wp:posOffset>-791845</wp:posOffset>
                </wp:positionV>
                <wp:extent cx="5321030" cy="2988000"/>
                <wp:effectExtent l="0" t="0" r="0" b="31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21030" cy="2988000"/>
                        </a:xfrm>
                        <a:prstGeom prst="rect">
                          <a:avLst/>
                        </a:prstGeom>
                        <a:solidFill>
                          <a:srgbClr val="DA576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02B59" w14:textId="67930497" w:rsidR="00890C4F" w:rsidRPr="00AD68E3" w:rsidRDefault="00890C4F" w:rsidP="00890C4F">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1595B" id="Rectangle 6" o:spid="_x0000_s1026" alt="&quot;&quot;" style="position:absolute;margin-left:367.8pt;margin-top:-62.35pt;width:419pt;height:235.3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" fillcolor="#da576c" stroked="f" strokeweight="2pt">
                <v:textbox>
                  <w:txbxContent>
                    <w:p w14:paraId="16302B59" w14:textId="67930497" w:rsidR="00890C4F" w:rsidRPr="00AD68E3" w:rsidRDefault="00890C4F" w:rsidP="00890C4F">
                      <w:pPr>
                        <w:spacing w:after="0"/>
                        <w:jc w:val="center"/>
                        <w:rPr>
                          <w:lang w:val="en-US"/>
                        </w:rPr>
                      </w:pPr>
                    </w:p>
                  </w:txbxContent>
                </v:textbox>
                <w10:wrap anchorx="page"/>
              </v:rect>
            </w:pict>
          </mc:Fallback>
        </mc:AlternateContent>
      </w:r>
      <w:r w:rsidRPr="00B45DE1">
        <w:rPr>
          <w:rFonts w:ascii="Calibri" w:hAnsi="Calibri" w:cs="Calibri"/>
          <w:color w:val="auto"/>
        </w:rPr>
        <w:t>Chapter 5</w:t>
      </w:r>
    </w:p>
    <w:p w14:paraId="429B7922" w14:textId="4F634F9F" w:rsidR="00D04240" w:rsidRPr="00B45DE1" w:rsidRDefault="00D04240" w:rsidP="00E24F33">
      <w:pPr>
        <w:spacing w:after="0"/>
        <w:rPr>
          <w:rFonts w:ascii="Calibri" w:hAnsi="Calibri" w:cs="Calibri"/>
          <w:sz w:val="64"/>
          <w:szCs w:val="64"/>
          <w:lang w:eastAsia="en-AU"/>
        </w:rPr>
      </w:pPr>
      <w:r w:rsidRPr="00B45DE1">
        <w:rPr>
          <w:rFonts w:ascii="Calibri" w:hAnsi="Calibri" w:cs="Calibri"/>
          <w:sz w:val="64"/>
          <w:szCs w:val="64"/>
          <w:lang w:eastAsia="en-AU"/>
        </w:rPr>
        <w:t xml:space="preserve">Ongoing </w:t>
      </w:r>
      <w:r w:rsidR="00417EA1" w:rsidRPr="00B45DE1">
        <w:rPr>
          <w:rFonts w:ascii="Calibri" w:hAnsi="Calibri" w:cs="Calibri"/>
          <w:sz w:val="64"/>
          <w:szCs w:val="64"/>
          <w:lang w:eastAsia="en-AU"/>
        </w:rPr>
        <w:t>s</w:t>
      </w:r>
      <w:r w:rsidRPr="00B45DE1">
        <w:rPr>
          <w:rFonts w:ascii="Calibri" w:hAnsi="Calibri" w:cs="Calibri"/>
          <w:sz w:val="64"/>
          <w:szCs w:val="64"/>
          <w:lang w:eastAsia="en-AU"/>
        </w:rPr>
        <w:t>upport</w:t>
      </w:r>
    </w:p>
    <w:p w14:paraId="506B0C4C" w14:textId="45CA3B71" w:rsidR="00D04240" w:rsidRPr="000E7476" w:rsidRDefault="00D04240" w:rsidP="00583E5A">
      <w:pPr>
        <w:pStyle w:val="Heading4"/>
        <w:spacing w:before="1680" w:after="120"/>
      </w:pPr>
      <w:r>
        <w:t>C</w:t>
      </w:r>
      <w:r w:rsidRPr="000E7476">
        <w:t>h</w:t>
      </w:r>
      <w:r>
        <w:t>a</w:t>
      </w:r>
      <w:r w:rsidRPr="000E7476">
        <w:t>pter 5 contents</w:t>
      </w:r>
    </w:p>
    <w:p w14:paraId="19F39410" w14:textId="5BD054EA" w:rsidR="00D04240" w:rsidRDefault="00D04240" w:rsidP="00D04240">
      <w:pPr>
        <w:spacing w:after="80"/>
      </w:pPr>
      <w:hyperlink w:anchor="_a._How_to" w:history="1">
        <w:r w:rsidRPr="002E6A1E">
          <w:rPr>
            <w:rStyle w:val="Hyperlink"/>
          </w:rPr>
          <w:t>a. How to request a review of an NDIS funding decision</w:t>
        </w:r>
      </w:hyperlink>
      <w:r w:rsidR="008B46E9">
        <w:t xml:space="preserve"> </w:t>
      </w:r>
    </w:p>
    <w:p w14:paraId="3083F7D0" w14:textId="77777777" w:rsidR="00D04240" w:rsidRDefault="00D04240" w:rsidP="00D04240">
      <w:pPr>
        <w:spacing w:after="80"/>
      </w:pPr>
      <w:hyperlink w:anchor="_b._How_to" w:history="1">
        <w:r w:rsidRPr="002E6A1E">
          <w:rPr>
            <w:rStyle w:val="Hyperlink"/>
          </w:rPr>
          <w:t>b. How to change your NDIS plan</w:t>
        </w:r>
      </w:hyperlink>
    </w:p>
    <w:p w14:paraId="51C6C3C6" w14:textId="77777777" w:rsidR="00D04240" w:rsidRDefault="00D04240" w:rsidP="00D04240">
      <w:pPr>
        <w:spacing w:after="80"/>
      </w:pPr>
      <w:hyperlink w:anchor="_c._Ongoing_support" w:history="1">
        <w:r w:rsidRPr="002E6A1E">
          <w:rPr>
            <w:rStyle w:val="Hyperlink"/>
          </w:rPr>
          <w:t>c. Ongoing support after you move</w:t>
        </w:r>
      </w:hyperlink>
    </w:p>
    <w:p w14:paraId="51515B45" w14:textId="77777777" w:rsidR="00D04240" w:rsidRDefault="00D04240" w:rsidP="00D04240">
      <w:pPr>
        <w:spacing w:after="80"/>
      </w:pPr>
      <w:hyperlink w:anchor="_d._What_to" w:history="1">
        <w:r w:rsidRPr="002E6A1E">
          <w:rPr>
            <w:rStyle w:val="Hyperlink"/>
          </w:rPr>
          <w:t>d. What if your current living situation isn’t right for you?</w:t>
        </w:r>
      </w:hyperlink>
    </w:p>
    <w:p w14:paraId="5FFEC1EB" w14:textId="77777777" w:rsidR="00D04240" w:rsidRDefault="00D04240" w:rsidP="00D04240">
      <w:pPr>
        <w:spacing w:after="80"/>
      </w:pPr>
      <w:hyperlink w:anchor="_e._What_to" w:history="1">
        <w:r w:rsidRPr="002E6A1E">
          <w:rPr>
            <w:rStyle w:val="Hyperlink"/>
          </w:rPr>
          <w:t>e. What to do if you need emergency housing</w:t>
        </w:r>
      </w:hyperlink>
    </w:p>
    <w:p w14:paraId="0B921FD7" w14:textId="77777777" w:rsidR="00D04240" w:rsidRDefault="00D04240">
      <w:pPr>
        <w:spacing w:after="165"/>
      </w:pPr>
      <w:r>
        <w:br w:type="page"/>
      </w:r>
    </w:p>
    <w:p w14:paraId="54CD8155" w14:textId="142C3ACC" w:rsidR="001F5AE9" w:rsidRDefault="002E6A1E" w:rsidP="00DB0117">
      <w:pPr>
        <w:pStyle w:val="Heading2"/>
        <w:numPr>
          <w:ilvl w:val="0"/>
          <w:numId w:val="0"/>
        </w:numPr>
      </w:pPr>
      <w:bookmarkStart w:id="0" w:name="_a._How_to"/>
      <w:bookmarkEnd w:id="0"/>
      <w:r>
        <w:lastRenderedPageBreak/>
        <w:t xml:space="preserve">a. </w:t>
      </w:r>
      <w:r w:rsidR="00DB0117">
        <w:t>How to request a review of a</w:t>
      </w:r>
      <w:r w:rsidR="00804037">
        <w:t>n</w:t>
      </w:r>
      <w:r w:rsidR="00DB0117">
        <w:t xml:space="preserve"> NDIS funding decision </w:t>
      </w:r>
    </w:p>
    <w:p w14:paraId="73B68CF3" w14:textId="77777777" w:rsidR="00DB0117" w:rsidRDefault="00DB0117" w:rsidP="00DB0117">
      <w:pPr>
        <w:pStyle w:val="Heading4"/>
      </w:pPr>
      <w:r>
        <w:t>Key</w:t>
      </w:r>
    </w:p>
    <w:p w14:paraId="3D4A48CE" w14:textId="3136A140" w:rsidR="00DB0117" w:rsidRPr="00D012F6" w:rsidRDefault="00DB0117" w:rsidP="00DB0117">
      <w:pPr>
        <w:rPr>
          <w:lang w:eastAsia="en-AU"/>
        </w:rPr>
      </w:pPr>
      <w:r w:rsidRPr="00737ADE">
        <w:rPr>
          <w:rFonts w:asciiTheme="majorHAnsi" w:hAnsiTheme="majorHAnsi" w:cstheme="majorHAnsi"/>
          <w:lang w:eastAsia="en-AU"/>
        </w:rPr>
        <w:t>Topic:</w:t>
      </w:r>
      <w:r>
        <w:rPr>
          <w:lang w:eastAsia="en-AU"/>
        </w:rPr>
        <w:t xml:space="preserve"> </w:t>
      </w:r>
      <w:r w:rsidR="00845F9D">
        <w:rPr>
          <w:lang w:eastAsia="en-AU"/>
        </w:rPr>
        <w:t>Making changes to your NDIS plan</w:t>
      </w:r>
    </w:p>
    <w:p w14:paraId="65D7CA7F" w14:textId="3C2A61F1" w:rsidR="00DB0117" w:rsidRPr="00D012F6" w:rsidRDefault="00DB0117" w:rsidP="00DB0117">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228044CD" w14:textId="77777777" w:rsidR="00DB0117" w:rsidRDefault="00DB0117" w:rsidP="00DB0117">
      <w:pPr>
        <w:pStyle w:val="Heading4"/>
      </w:pPr>
      <w:r>
        <w:t xml:space="preserve">Stage in the decision-making process </w:t>
      </w:r>
      <w:r w:rsidRPr="00607156">
        <w:t xml:space="preserve"> </w:t>
      </w:r>
    </w:p>
    <w:p w14:paraId="2DDC3E12" w14:textId="2D5387F6" w:rsidR="00DB0117" w:rsidRDefault="00DB0117" w:rsidP="00DB0117">
      <w:pPr>
        <w:pStyle w:val="Bullet"/>
      </w:pPr>
      <w:r>
        <w:t>Chapter 5</w:t>
      </w:r>
    </w:p>
    <w:p w14:paraId="75460AF5" w14:textId="42B6B79B" w:rsidR="00DB0117" w:rsidRDefault="00DB0117" w:rsidP="00DB0117">
      <w:pPr>
        <w:pStyle w:val="Heading4"/>
      </w:pPr>
      <w:r>
        <w:t>On this page</w:t>
      </w:r>
      <w:r w:rsidR="006563EA">
        <w:t xml:space="preserve"> you will</w:t>
      </w:r>
      <w:r>
        <w:t xml:space="preserve"> find:</w:t>
      </w:r>
    </w:p>
    <w:p w14:paraId="4C690B5C" w14:textId="640558BE" w:rsidR="00DB0117" w:rsidRDefault="00DB0117" w:rsidP="00DB0117">
      <w:pPr>
        <w:pStyle w:val="Bullet"/>
      </w:pPr>
      <w:r>
        <w:t xml:space="preserve">Information on how to request a review of an NDIS funding decision. </w:t>
      </w:r>
    </w:p>
    <w:p w14:paraId="126A530E" w14:textId="632BCA96" w:rsidR="009358CC" w:rsidRDefault="00DB0117" w:rsidP="00DB0117">
      <w:pPr>
        <w:pStyle w:val="Bullet"/>
        <w:numPr>
          <w:ilvl w:val="0"/>
          <w:numId w:val="0"/>
        </w:numPr>
      </w:pPr>
      <w:r>
        <w:t>If you are not happy with your NDIS plan</w:t>
      </w:r>
      <w:r w:rsidR="00C23BE5">
        <w:t xml:space="preserve"> and the funding you receive</w:t>
      </w:r>
      <w:r>
        <w:t>, you might</w:t>
      </w:r>
      <w:r w:rsidR="009358CC">
        <w:t xml:space="preserve"> be able to ask the NDIS to review its decision. </w:t>
      </w:r>
    </w:p>
    <w:p w14:paraId="2E093307" w14:textId="3BEB01E3" w:rsidR="00DB0117" w:rsidRDefault="009358CC" w:rsidP="00DB0117">
      <w:pPr>
        <w:pStyle w:val="Bullet"/>
        <w:numPr>
          <w:ilvl w:val="0"/>
          <w:numId w:val="0"/>
        </w:numPr>
      </w:pPr>
      <w:r>
        <w:t xml:space="preserve">Keep in mind that not all NDIS decisions can be reviewed. A full list of the types of decisions that can be reviewed can be found here: </w:t>
      </w:r>
      <w:hyperlink r:id="rId12" w:history="1">
        <w:r w:rsidRPr="009358CC">
          <w:rPr>
            <w:rStyle w:val="Hyperlink"/>
          </w:rPr>
          <w:t>What decisions can we review</w:t>
        </w:r>
      </w:hyperlink>
      <w:r>
        <w:t xml:space="preserve"> – NDIS</w:t>
      </w:r>
      <w:r w:rsidR="004A26D8">
        <w:t>.</w:t>
      </w:r>
      <w:r>
        <w:t xml:space="preserve"> </w:t>
      </w:r>
      <w:r w:rsidR="00DB0117">
        <w:t xml:space="preserve"> </w:t>
      </w:r>
    </w:p>
    <w:p w14:paraId="556753AA" w14:textId="52E0597B" w:rsidR="00DB0117" w:rsidRDefault="00DB0117" w:rsidP="00DB0117">
      <w:pPr>
        <w:pStyle w:val="Bullet"/>
        <w:numPr>
          <w:ilvl w:val="0"/>
          <w:numId w:val="0"/>
        </w:numPr>
        <w:ind w:left="340" w:hanging="340"/>
      </w:pPr>
      <w:r>
        <w:t xml:space="preserve">There are two main types of reviews. </w:t>
      </w:r>
    </w:p>
    <w:p w14:paraId="18FA3E9A" w14:textId="57563CC6" w:rsidR="00DB0117" w:rsidRPr="00DB0117" w:rsidRDefault="00DB0117" w:rsidP="00DB0117">
      <w:pPr>
        <w:pStyle w:val="Listnumbered"/>
        <w:rPr>
          <w:b/>
          <w:bCs/>
        </w:rPr>
      </w:pPr>
      <w:r w:rsidRPr="00DB0117">
        <w:rPr>
          <w:b/>
          <w:bCs/>
        </w:rPr>
        <w:t xml:space="preserve">An internal review </w:t>
      </w:r>
    </w:p>
    <w:p w14:paraId="7FB27D04" w14:textId="41B44438" w:rsidR="009358CC" w:rsidRDefault="009358CC" w:rsidP="00DB0117">
      <w:pPr>
        <w:pStyle w:val="Listnumbered"/>
        <w:numPr>
          <w:ilvl w:val="0"/>
          <w:numId w:val="0"/>
        </w:numPr>
      </w:pPr>
      <w:r w:rsidRPr="009358CC">
        <w:t xml:space="preserve">You can request an internal review if you disagree with a decision the NDIS </w:t>
      </w:r>
      <w:r w:rsidR="00FE0519">
        <w:t xml:space="preserve">has </w:t>
      </w:r>
      <w:r w:rsidRPr="009358CC">
        <w:t>made about your plan. This might happen after changes to your current plan</w:t>
      </w:r>
      <w:r w:rsidR="00292617">
        <w:t xml:space="preserve"> are made</w:t>
      </w:r>
      <w:r w:rsidRPr="009358CC">
        <w:t xml:space="preserve"> or when you get a new plan. For example, if your housing plan says you need Supported Independent Living (SIL) but you </w:t>
      </w:r>
      <w:r w:rsidR="00BD505B">
        <w:t xml:space="preserve">do not </w:t>
      </w:r>
      <w:r w:rsidRPr="009358CC">
        <w:t>have funding for it, you can ask the NDIS to review that decision</w:t>
      </w:r>
      <w:r w:rsidR="00FE0519">
        <w:t>.</w:t>
      </w:r>
    </w:p>
    <w:p w14:paraId="516BC5CB" w14:textId="7ECA9C40" w:rsidR="002006D2" w:rsidRDefault="002006D2" w:rsidP="00DB0117">
      <w:pPr>
        <w:pStyle w:val="Listnumbered"/>
        <w:numPr>
          <w:ilvl w:val="0"/>
          <w:numId w:val="0"/>
        </w:numPr>
      </w:pPr>
      <w:r>
        <w:lastRenderedPageBreak/>
        <w:t xml:space="preserve">You can also find information about the internal review process on the NDIS website here: </w:t>
      </w:r>
      <w:hyperlink r:id="rId13" w:history="1">
        <w:r w:rsidRPr="00DB0117">
          <w:rPr>
            <w:rStyle w:val="Hyperlink"/>
          </w:rPr>
          <w:t>Request a review of a decision</w:t>
        </w:r>
      </w:hyperlink>
      <w:r>
        <w:t xml:space="preserve"> – NDIS</w:t>
      </w:r>
      <w:r w:rsidR="004A26D8">
        <w:t>.</w:t>
      </w:r>
      <w:r>
        <w:t xml:space="preserve"> </w:t>
      </w:r>
    </w:p>
    <w:p w14:paraId="5796C008" w14:textId="15048950" w:rsidR="00DB0117" w:rsidRPr="00DB0117" w:rsidRDefault="00DB0117" w:rsidP="00DB0117">
      <w:pPr>
        <w:pStyle w:val="Listnumbered"/>
        <w:rPr>
          <w:b/>
          <w:bCs/>
        </w:rPr>
      </w:pPr>
      <w:r w:rsidRPr="00DB0117">
        <w:rPr>
          <w:b/>
          <w:bCs/>
        </w:rPr>
        <w:t xml:space="preserve">An external review </w:t>
      </w:r>
    </w:p>
    <w:p w14:paraId="2F834E92" w14:textId="290DFFB9" w:rsidR="00DB0117" w:rsidRDefault="009358CC" w:rsidP="00DB0117">
      <w:pPr>
        <w:pStyle w:val="Listnumbered"/>
        <w:numPr>
          <w:ilvl w:val="0"/>
          <w:numId w:val="0"/>
        </w:numPr>
      </w:pPr>
      <w:r w:rsidRPr="009358CC">
        <w:t xml:space="preserve">If you </w:t>
      </w:r>
      <w:r w:rsidR="00BD505B">
        <w:t xml:space="preserve">do </w:t>
      </w:r>
      <w:r w:rsidR="00A815D2">
        <w:t xml:space="preserve">not </w:t>
      </w:r>
      <w:r w:rsidR="00A815D2" w:rsidRPr="009358CC">
        <w:t>agree</w:t>
      </w:r>
      <w:r w:rsidRPr="009358CC">
        <w:t xml:space="preserve"> with the outcome of the internal review, you can ask for an external review. This is done by the</w:t>
      </w:r>
      <w:r w:rsidR="002006D2">
        <w:t xml:space="preserve"> Australian Government’s</w:t>
      </w:r>
      <w:r w:rsidRPr="009358CC">
        <w:t xml:space="preserve"> Administrative Appeals Tribunal (AAT).</w:t>
      </w:r>
    </w:p>
    <w:p w14:paraId="5C0C6EAC" w14:textId="09792EE8" w:rsidR="009358CC" w:rsidRDefault="009358CC" w:rsidP="00DB0117">
      <w:pPr>
        <w:pStyle w:val="Listnumbered"/>
        <w:numPr>
          <w:ilvl w:val="0"/>
          <w:numId w:val="0"/>
        </w:numPr>
      </w:pPr>
      <w:r w:rsidRPr="009358CC">
        <w:t xml:space="preserve">For more detailed information on how to request a review of an NDIS decision, </w:t>
      </w:r>
      <w:r w:rsidR="00EE4E2F">
        <w:t>view</w:t>
      </w:r>
      <w:r w:rsidRPr="009358CC">
        <w:t xml:space="preserve"> this factsheet from the Housing Hub:</w:t>
      </w:r>
    </w:p>
    <w:p w14:paraId="67AD7E2A" w14:textId="0F586866" w:rsidR="00DB0117" w:rsidRDefault="00DB0117" w:rsidP="00DB0117">
      <w:pPr>
        <w:pStyle w:val="Listnumbered"/>
        <w:numPr>
          <w:ilvl w:val="0"/>
          <w:numId w:val="0"/>
        </w:numPr>
      </w:pPr>
      <w:hyperlink r:id="rId14" w:history="1">
        <w:r w:rsidRPr="009358CC">
          <w:rPr>
            <w:rStyle w:val="Hyperlink"/>
          </w:rPr>
          <w:t>How to: Request a review of an NDIS decision that I don’t agree with</w:t>
        </w:r>
      </w:hyperlink>
      <w:r>
        <w:t xml:space="preserve"> – Housing Hub</w:t>
      </w:r>
      <w:r w:rsidR="004A26D8">
        <w:t>.</w:t>
      </w:r>
      <w:r>
        <w:t xml:space="preserve"> </w:t>
      </w:r>
    </w:p>
    <w:p w14:paraId="7A70F966" w14:textId="51513E3B" w:rsidR="009C226A" w:rsidDel="002006D2" w:rsidRDefault="009C226A" w:rsidP="00DB0117">
      <w:pPr>
        <w:pStyle w:val="Listnumbered"/>
        <w:numPr>
          <w:ilvl w:val="0"/>
          <w:numId w:val="0"/>
        </w:numPr>
      </w:pPr>
      <w:r>
        <w:t xml:space="preserve">This visual </w:t>
      </w:r>
      <w:r w:rsidR="00534CC7">
        <w:t xml:space="preserve">is based on one from the Housing Hub website. </w:t>
      </w:r>
      <w:r w:rsidR="004A26D8">
        <w:t>View</w:t>
      </w:r>
      <w:r w:rsidR="00534CC7">
        <w:t xml:space="preserve"> </w:t>
      </w:r>
      <w:hyperlink r:id="rId15" w:history="1">
        <w:r w:rsidR="00534CC7" w:rsidRPr="009358CC">
          <w:rPr>
            <w:rStyle w:val="Hyperlink"/>
          </w:rPr>
          <w:t>How to: Request a review of an NDIS decision that I don’t agree with</w:t>
        </w:r>
      </w:hyperlink>
      <w:r w:rsidR="00534CC7">
        <w:t xml:space="preserve"> – Housing Hub</w:t>
      </w:r>
      <w:r w:rsidR="004A26D8">
        <w:t>.</w:t>
      </w:r>
      <w:r w:rsidR="00534CC7">
        <w:t xml:space="preserve"> </w:t>
      </w:r>
    </w:p>
    <w:p w14:paraId="2C4999B7" w14:textId="6DDDF4DD" w:rsidR="006A7997" w:rsidRDefault="006A7997" w:rsidP="009358CC">
      <w:pPr>
        <w:pStyle w:val="Heading4"/>
      </w:pPr>
      <w:r>
        <w:t xml:space="preserve">Character call out box </w:t>
      </w:r>
    </w:p>
    <w:p w14:paraId="3A8ED97F" w14:textId="469AF554" w:rsidR="006A7997" w:rsidRDefault="006A7997" w:rsidP="006A7997">
      <w:pPr>
        <w:rPr>
          <w:lang w:eastAsia="en-AU"/>
        </w:rPr>
      </w:pPr>
      <w:r>
        <w:rPr>
          <w:lang w:eastAsia="en-AU"/>
        </w:rPr>
        <w:t xml:space="preserve">An internal review is when the NDIS looks at a decision again. </w:t>
      </w:r>
    </w:p>
    <w:p w14:paraId="2290E922" w14:textId="1E6CD682" w:rsidR="006A7997" w:rsidRDefault="006A7997" w:rsidP="00563B42">
      <w:pPr>
        <w:rPr>
          <w:lang w:eastAsia="en-AU"/>
        </w:rPr>
      </w:pPr>
      <w:r>
        <w:rPr>
          <w:lang w:eastAsia="en-AU"/>
        </w:rPr>
        <w:t xml:space="preserve">An external review is when a different organisation checks the NDIS decision. </w:t>
      </w:r>
    </w:p>
    <w:p w14:paraId="431BCECC" w14:textId="77777777" w:rsidR="00D4667B" w:rsidRDefault="00D4667B" w:rsidP="00D4667B">
      <w:pPr>
        <w:pStyle w:val="Heading4"/>
      </w:pPr>
      <w:r>
        <w:t xml:space="preserve">Related toolkit content </w:t>
      </w:r>
    </w:p>
    <w:p w14:paraId="5E13C7C9" w14:textId="7816A6F0" w:rsidR="00D4667B" w:rsidRDefault="00D4667B" w:rsidP="00D4667B">
      <w:pPr>
        <w:rPr>
          <w:lang w:eastAsia="en-AU"/>
        </w:rPr>
      </w:pPr>
      <w:r>
        <w:rPr>
          <w:lang w:eastAsia="en-AU"/>
        </w:rPr>
        <w:t xml:space="preserve">Visit the </w:t>
      </w:r>
      <w:hyperlink w:anchor="_b._How_to" w:history="1">
        <w:r w:rsidRPr="00CE3130">
          <w:rPr>
            <w:rStyle w:val="Hyperlink"/>
            <w:lang w:eastAsia="en-AU"/>
          </w:rPr>
          <w:t>‘How to change your NDIS plan’</w:t>
        </w:r>
      </w:hyperlink>
      <w:r>
        <w:rPr>
          <w:lang w:eastAsia="en-AU"/>
        </w:rPr>
        <w:t xml:space="preserve"> page</w:t>
      </w:r>
      <w:r w:rsidR="00DE6F50">
        <w:rPr>
          <w:lang w:eastAsia="en-AU"/>
        </w:rPr>
        <w:t xml:space="preserve"> in this chapter</w:t>
      </w:r>
      <w:r>
        <w:rPr>
          <w:lang w:eastAsia="en-AU"/>
        </w:rPr>
        <w:t xml:space="preserve"> to learn more about how to adjust your NDIS plan to meet your changing support needs. </w:t>
      </w:r>
    </w:p>
    <w:p w14:paraId="28363855" w14:textId="19792699" w:rsidR="00D4667B" w:rsidRPr="00845F9D" w:rsidRDefault="00D4667B" w:rsidP="00563B42">
      <w:pPr>
        <w:rPr>
          <w:lang w:eastAsia="en-AU"/>
        </w:rPr>
      </w:pPr>
      <w:r>
        <w:rPr>
          <w:lang w:eastAsia="en-AU"/>
        </w:rPr>
        <w:t xml:space="preserve">Visit the </w:t>
      </w:r>
      <w:hyperlink w:anchor="_c._Ongoing_support" w:history="1">
        <w:r w:rsidRPr="00CE3130">
          <w:rPr>
            <w:rStyle w:val="Hyperlink"/>
            <w:lang w:eastAsia="en-AU"/>
          </w:rPr>
          <w:t>‘Ongoing support after you move’</w:t>
        </w:r>
      </w:hyperlink>
      <w:r>
        <w:rPr>
          <w:lang w:eastAsia="en-AU"/>
        </w:rPr>
        <w:t xml:space="preserve"> page</w:t>
      </w:r>
      <w:r w:rsidR="00DE6F50">
        <w:rPr>
          <w:lang w:eastAsia="en-AU"/>
        </w:rPr>
        <w:t xml:space="preserve"> in this chapter</w:t>
      </w:r>
      <w:r>
        <w:rPr>
          <w:lang w:eastAsia="en-AU"/>
        </w:rPr>
        <w:t xml:space="preserve"> to learn more about the people you can reach out to for ongoing support after moving into your new home. </w:t>
      </w:r>
    </w:p>
    <w:p w14:paraId="3E5BB4AD" w14:textId="4FAFF4A7" w:rsidR="009358CC" w:rsidRDefault="009358CC" w:rsidP="009358CC">
      <w:pPr>
        <w:pStyle w:val="Heading4"/>
      </w:pPr>
      <w:r>
        <w:lastRenderedPageBreak/>
        <w:t xml:space="preserve">Supporting a loved one? </w:t>
      </w:r>
    </w:p>
    <w:p w14:paraId="455120D8" w14:textId="34CD44FC" w:rsidR="00FD48F9" w:rsidRPr="00563B42" w:rsidRDefault="009358CC" w:rsidP="00D4667B">
      <w:pPr>
        <w:pStyle w:val="Listnumbered"/>
        <w:numPr>
          <w:ilvl w:val="0"/>
          <w:numId w:val="0"/>
        </w:numPr>
      </w:pPr>
      <w:r w:rsidRPr="009358CC">
        <w:t xml:space="preserve">It can be frustrating when the NDIS </w:t>
      </w:r>
      <w:r w:rsidR="00BD505B">
        <w:t>does not</w:t>
      </w:r>
      <w:r w:rsidRPr="009358CC">
        <w:t xml:space="preserve"> approve something that you or your loved one believe they need. However, there are clear steps you can take to help your loved one request a review of that decision. You can guide them in using the resources mentioned </w:t>
      </w:r>
      <w:r w:rsidR="00EA05C0">
        <w:t>on this page</w:t>
      </w:r>
      <w:r w:rsidRPr="009358CC">
        <w:t>. By working together, you can find a solution that better meets their needs.</w:t>
      </w:r>
    </w:p>
    <w:p w14:paraId="04106B19" w14:textId="77777777" w:rsidR="00DB0117" w:rsidRDefault="00DB0117" w:rsidP="00DB0117">
      <w:pPr>
        <w:pStyle w:val="Heading4"/>
      </w:pPr>
      <w:r>
        <w:t>Helpful resources</w:t>
      </w:r>
    </w:p>
    <w:p w14:paraId="04E9425A" w14:textId="35DBFD20" w:rsidR="00DB0117" w:rsidRDefault="00DB0117" w:rsidP="00DB0117">
      <w:pPr>
        <w:rPr>
          <w:lang w:eastAsia="en-AU"/>
        </w:rPr>
      </w:pPr>
      <w:r w:rsidRPr="00B45DE1">
        <w:rPr>
          <w:b/>
          <w:bCs/>
          <w:lang w:eastAsia="en-AU"/>
        </w:rPr>
        <w:t>Talk to someone:</w:t>
      </w:r>
      <w:r>
        <w:rPr>
          <w:lang w:eastAsia="en-AU"/>
        </w:rPr>
        <w:t xml:space="preserve"> You can talk to your support coordinator </w:t>
      </w:r>
      <w:r w:rsidR="00BD505B">
        <w:rPr>
          <w:lang w:eastAsia="en-AU"/>
        </w:rPr>
        <w:t xml:space="preserve">or someone else in your support network </w:t>
      </w:r>
      <w:r>
        <w:rPr>
          <w:lang w:eastAsia="en-AU"/>
        </w:rPr>
        <w:t xml:space="preserve">for more information. </w:t>
      </w:r>
    </w:p>
    <w:p w14:paraId="03A326E1" w14:textId="22EC20F2" w:rsidR="00DB0117" w:rsidRDefault="00DB0117" w:rsidP="00DB0117">
      <w:pPr>
        <w:rPr>
          <w:lang w:eastAsia="en-AU"/>
        </w:rPr>
      </w:pPr>
      <w:r w:rsidRPr="00B45DE1">
        <w:rPr>
          <w:b/>
          <w:bCs/>
          <w:lang w:eastAsia="en-AU"/>
        </w:rPr>
        <w:t>Read online:</w:t>
      </w:r>
      <w:r>
        <w:rPr>
          <w:lang w:eastAsia="en-AU"/>
        </w:rPr>
        <w:t xml:space="preserve"> Learn more by reading these resources: </w:t>
      </w:r>
    </w:p>
    <w:p w14:paraId="1ED771EE" w14:textId="3F7E3B57" w:rsidR="00DB0117" w:rsidRDefault="00DB0117" w:rsidP="00F710FC">
      <w:pPr>
        <w:pStyle w:val="Bullet"/>
      </w:pPr>
      <w:hyperlink r:id="rId16" w:history="1">
        <w:r w:rsidRPr="00DB0117">
          <w:rPr>
            <w:rStyle w:val="Hyperlink"/>
          </w:rPr>
          <w:t>Request a review of an NDIS decision that I don’t agree with</w:t>
        </w:r>
      </w:hyperlink>
      <w:r>
        <w:t xml:space="preserve"> – Housing Hub</w:t>
      </w:r>
    </w:p>
    <w:p w14:paraId="22540D66" w14:textId="02053762" w:rsidR="00DB0117" w:rsidRDefault="00DB0117" w:rsidP="00F710FC">
      <w:pPr>
        <w:pStyle w:val="Bullet"/>
      </w:pPr>
      <w:hyperlink r:id="rId17" w:history="1">
        <w:r w:rsidRPr="00DB0117">
          <w:rPr>
            <w:rStyle w:val="Hyperlink"/>
          </w:rPr>
          <w:t>Factsheets: Challenging NDIS decisions</w:t>
        </w:r>
      </w:hyperlink>
      <w:r>
        <w:t xml:space="preserve"> – Housing Hub </w:t>
      </w:r>
    </w:p>
    <w:p w14:paraId="62D48C37" w14:textId="77777777" w:rsidR="00DB0117" w:rsidRDefault="00DB0117" w:rsidP="00F710FC">
      <w:pPr>
        <w:pStyle w:val="Bullet"/>
      </w:pPr>
      <w:hyperlink r:id="rId18" w:history="1">
        <w:r w:rsidRPr="00DB0117">
          <w:rPr>
            <w:rStyle w:val="Hyperlink"/>
          </w:rPr>
          <w:t>Request a review of a decision</w:t>
        </w:r>
      </w:hyperlink>
      <w:r>
        <w:t xml:space="preserve"> – NDIS </w:t>
      </w:r>
    </w:p>
    <w:p w14:paraId="0B0891F8" w14:textId="6A85E208" w:rsidR="00DB0117" w:rsidRDefault="00DB0117" w:rsidP="00F710FC">
      <w:pPr>
        <w:pStyle w:val="Bullet"/>
      </w:pPr>
      <w:hyperlink r:id="rId19" w:history="1">
        <w:r w:rsidRPr="00DB0117">
          <w:rPr>
            <w:rStyle w:val="Hyperlink"/>
          </w:rPr>
          <w:t>How to request an internal review of a decision</w:t>
        </w:r>
      </w:hyperlink>
      <w:r>
        <w:t xml:space="preserve"> – NDIS </w:t>
      </w:r>
    </w:p>
    <w:p w14:paraId="5E7BB0E8" w14:textId="2046E012" w:rsidR="00A852F7" w:rsidRDefault="00A852F7" w:rsidP="00F710FC">
      <w:pPr>
        <w:pStyle w:val="Bullet"/>
      </w:pPr>
      <w:hyperlink r:id="rId20" w:history="1">
        <w:r w:rsidRPr="00780F30">
          <w:rPr>
            <w:rStyle w:val="Hyperlink"/>
          </w:rPr>
          <w:t>Choose the type of decision you want reviewed</w:t>
        </w:r>
      </w:hyperlink>
      <w:r>
        <w:t xml:space="preserve"> – Administrative Review Tribunal</w:t>
      </w:r>
      <w:r w:rsidR="004A26D8">
        <w:t>.</w:t>
      </w:r>
      <w:r>
        <w:t xml:space="preserve"> </w:t>
      </w:r>
    </w:p>
    <w:p w14:paraId="6889A874" w14:textId="1C9F08B4" w:rsidR="00D962AA" w:rsidRDefault="00D962AA">
      <w:pPr>
        <w:spacing w:after="165"/>
        <w:rPr>
          <w:rFonts w:eastAsia="Times New Roman" w:cs="Times New Roman"/>
          <w:szCs w:val="19"/>
          <w:lang w:eastAsia="en-AU"/>
        </w:rPr>
      </w:pPr>
      <w:r>
        <w:br w:type="page"/>
      </w:r>
    </w:p>
    <w:p w14:paraId="1C078220" w14:textId="4A3BD3B2" w:rsidR="00D962AA" w:rsidRDefault="002E6A1E" w:rsidP="00890C4F">
      <w:pPr>
        <w:pStyle w:val="Heading2"/>
        <w:numPr>
          <w:ilvl w:val="0"/>
          <w:numId w:val="0"/>
        </w:numPr>
      </w:pPr>
      <w:bookmarkStart w:id="1" w:name="_b._How_to"/>
      <w:bookmarkEnd w:id="1"/>
      <w:r>
        <w:lastRenderedPageBreak/>
        <w:t xml:space="preserve">b. </w:t>
      </w:r>
      <w:r w:rsidR="00D962AA">
        <w:t xml:space="preserve">How to change your NDIS plan  </w:t>
      </w:r>
    </w:p>
    <w:p w14:paraId="6717B44E" w14:textId="77777777" w:rsidR="00D962AA" w:rsidRDefault="00D962AA" w:rsidP="00890C4F">
      <w:pPr>
        <w:pStyle w:val="Heading4"/>
      </w:pPr>
      <w:r>
        <w:t>Key</w:t>
      </w:r>
    </w:p>
    <w:p w14:paraId="136CF466" w14:textId="77777777" w:rsidR="00D962AA" w:rsidRPr="00D012F6" w:rsidRDefault="00D962AA" w:rsidP="00890C4F">
      <w:pPr>
        <w:rPr>
          <w:lang w:eastAsia="en-AU"/>
        </w:rPr>
      </w:pPr>
      <w:r w:rsidRPr="00737ADE">
        <w:rPr>
          <w:rFonts w:asciiTheme="majorHAnsi" w:hAnsiTheme="majorHAnsi" w:cstheme="majorHAnsi"/>
          <w:lang w:eastAsia="en-AU"/>
        </w:rPr>
        <w:t>Topic:</w:t>
      </w:r>
      <w:r>
        <w:rPr>
          <w:lang w:eastAsia="en-AU"/>
        </w:rPr>
        <w:t xml:space="preserve"> Making changes to your NDIS plan  </w:t>
      </w:r>
    </w:p>
    <w:p w14:paraId="55E89B49" w14:textId="77777777" w:rsidR="00D962AA" w:rsidRPr="00D012F6" w:rsidRDefault="00D962AA" w:rsidP="00890C4F">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579A1C21" w14:textId="77777777" w:rsidR="00D962AA" w:rsidRDefault="00D962AA" w:rsidP="00890C4F">
      <w:pPr>
        <w:pStyle w:val="Heading4"/>
      </w:pPr>
      <w:r>
        <w:t xml:space="preserve">Stage in the decision-making process </w:t>
      </w:r>
      <w:r w:rsidRPr="00607156">
        <w:t xml:space="preserve"> </w:t>
      </w:r>
    </w:p>
    <w:p w14:paraId="4E360B4F" w14:textId="77777777" w:rsidR="00D962AA" w:rsidRDefault="00D962AA" w:rsidP="00890C4F">
      <w:pPr>
        <w:pStyle w:val="Bullet"/>
      </w:pPr>
      <w:r>
        <w:t>Chapter 5</w:t>
      </w:r>
    </w:p>
    <w:p w14:paraId="0A5CB011" w14:textId="77777777" w:rsidR="00D962AA" w:rsidRDefault="00D962AA" w:rsidP="00890C4F">
      <w:pPr>
        <w:pStyle w:val="Heading4"/>
      </w:pPr>
      <w:r>
        <w:t>On this page you will find:</w:t>
      </w:r>
    </w:p>
    <w:p w14:paraId="20DB31E7" w14:textId="77777777" w:rsidR="00D962AA" w:rsidRDefault="00D962AA" w:rsidP="00890C4F">
      <w:pPr>
        <w:pStyle w:val="Bullet"/>
      </w:pPr>
      <w:r>
        <w:t xml:space="preserve">Information on how to adjust your NDIS plan to meet your changing support needs. </w:t>
      </w:r>
    </w:p>
    <w:p w14:paraId="14162777" w14:textId="77777777" w:rsidR="00D962AA" w:rsidRDefault="00D962AA" w:rsidP="00890C4F">
      <w:pPr>
        <w:pStyle w:val="Heading4"/>
      </w:pPr>
      <w:r>
        <w:t xml:space="preserve">What do I need to do if my support needs change? </w:t>
      </w:r>
    </w:p>
    <w:p w14:paraId="30F4AAB7" w14:textId="77777777" w:rsidR="00D962AA" w:rsidRPr="0031196A" w:rsidRDefault="00D962AA" w:rsidP="00890C4F">
      <w:pPr>
        <w:rPr>
          <w:lang w:eastAsia="en-AU"/>
        </w:rPr>
      </w:pPr>
      <w:r w:rsidRPr="0031196A">
        <w:rPr>
          <w:lang w:eastAsia="en-AU"/>
        </w:rPr>
        <w:t>After you move into your new home, your support needs may change for various reasons. You might need more support, less support, or different kinds of support.</w:t>
      </w:r>
    </w:p>
    <w:p w14:paraId="354607F2" w14:textId="77777777" w:rsidR="00D962AA" w:rsidRDefault="00D962AA" w:rsidP="00890C4F">
      <w:pPr>
        <w:rPr>
          <w:lang w:eastAsia="en-AU"/>
        </w:rPr>
      </w:pPr>
      <w:r w:rsidRPr="0031196A">
        <w:rPr>
          <w:lang w:eastAsia="en-AU"/>
        </w:rPr>
        <w:t>As your needs change,</w:t>
      </w:r>
      <w:r>
        <w:rPr>
          <w:lang w:eastAsia="en-AU"/>
        </w:rPr>
        <w:t xml:space="preserve"> it is</w:t>
      </w:r>
      <w:r w:rsidRPr="0031196A">
        <w:rPr>
          <w:lang w:eastAsia="en-AU"/>
        </w:rPr>
        <w:t xml:space="preserve"> important to keep checking in with your support coordinator. Talk about what is working well and what could be improved to better meet your needs.</w:t>
      </w:r>
    </w:p>
    <w:p w14:paraId="5AABA41B" w14:textId="77777777" w:rsidR="00D962AA" w:rsidRDefault="00D962AA" w:rsidP="00890C4F">
      <w:pPr>
        <w:rPr>
          <w:lang w:eastAsia="en-AU"/>
        </w:rPr>
      </w:pPr>
      <w:r w:rsidRPr="0031196A">
        <w:rPr>
          <w:lang w:eastAsia="en-AU"/>
        </w:rPr>
        <w:t xml:space="preserve">The NDIS will also check in with you through something called </w:t>
      </w:r>
      <w:r>
        <w:rPr>
          <w:lang w:eastAsia="en-AU"/>
        </w:rPr>
        <w:t>‘</w:t>
      </w:r>
      <w:r w:rsidRPr="0031196A">
        <w:rPr>
          <w:lang w:eastAsia="en-AU"/>
        </w:rPr>
        <w:t>plan reassessments</w:t>
      </w:r>
      <w:r>
        <w:rPr>
          <w:lang w:eastAsia="en-AU"/>
        </w:rPr>
        <w:t>’</w:t>
      </w:r>
      <w:r w:rsidRPr="0031196A">
        <w:rPr>
          <w:lang w:eastAsia="en-AU"/>
        </w:rPr>
        <w:t xml:space="preserve"> and regular check-ins. A plan reassessment usually happens 12 months after your plan starts. Three months before that, the NDIS will contact you to check in.</w:t>
      </w:r>
    </w:p>
    <w:p w14:paraId="05C38DCF" w14:textId="77777777" w:rsidR="00D962AA" w:rsidRDefault="00D962AA" w:rsidP="00890C4F">
      <w:pPr>
        <w:rPr>
          <w:lang w:eastAsia="en-AU"/>
        </w:rPr>
      </w:pPr>
      <w:r w:rsidRPr="0031196A">
        <w:rPr>
          <w:lang w:eastAsia="en-AU"/>
        </w:rPr>
        <w:t xml:space="preserve">However, you </w:t>
      </w:r>
      <w:r>
        <w:rPr>
          <w:lang w:eastAsia="en-AU"/>
        </w:rPr>
        <w:t xml:space="preserve">do not </w:t>
      </w:r>
      <w:r w:rsidRPr="0031196A">
        <w:rPr>
          <w:lang w:eastAsia="en-AU"/>
        </w:rPr>
        <w:t>have to wait for a plan reassessment to make changes to your NDIS plan. You can ask for your plan to be updated at any time.</w:t>
      </w:r>
    </w:p>
    <w:p w14:paraId="3A23E430" w14:textId="77777777" w:rsidR="00D962AA" w:rsidRPr="0031196A" w:rsidRDefault="00D962AA" w:rsidP="00890C4F">
      <w:pPr>
        <w:rPr>
          <w:lang w:eastAsia="en-AU"/>
        </w:rPr>
      </w:pPr>
      <w:r>
        <w:rPr>
          <w:lang w:eastAsia="en-AU"/>
        </w:rPr>
        <w:t xml:space="preserve">There are two main ways that your plan can be changed: </w:t>
      </w:r>
    </w:p>
    <w:p w14:paraId="0DF5E2CD" w14:textId="77777777" w:rsidR="00D962AA" w:rsidRPr="00A8636A" w:rsidRDefault="00D962AA" w:rsidP="00890C4F">
      <w:pPr>
        <w:pStyle w:val="Listnumbered"/>
        <w:rPr>
          <w:b/>
          <w:bCs/>
          <w:lang w:eastAsia="en-AU"/>
        </w:rPr>
      </w:pPr>
      <w:r w:rsidRPr="00A8636A">
        <w:rPr>
          <w:b/>
          <w:bCs/>
          <w:lang w:eastAsia="en-AU"/>
        </w:rPr>
        <w:lastRenderedPageBreak/>
        <w:t xml:space="preserve">Plan variation </w:t>
      </w:r>
    </w:p>
    <w:p w14:paraId="2D0A9263" w14:textId="77777777" w:rsidR="00D962AA" w:rsidRDefault="00D962AA" w:rsidP="00890C4F">
      <w:pPr>
        <w:rPr>
          <w:lang w:eastAsia="en-AU"/>
        </w:rPr>
      </w:pPr>
      <w:r w:rsidRPr="0031196A">
        <w:rPr>
          <w:lang w:eastAsia="en-AU"/>
        </w:rPr>
        <w:t xml:space="preserve">A plan variation means making updates to your current plan. You can change parts of your plan without doing a full reassessment. The </w:t>
      </w:r>
      <w:r w:rsidRPr="00A8636A">
        <w:rPr>
          <w:i/>
          <w:iCs/>
          <w:lang w:eastAsia="en-AU"/>
        </w:rPr>
        <w:t>NDIS Act</w:t>
      </w:r>
      <w:r w:rsidRPr="0031196A">
        <w:rPr>
          <w:lang w:eastAsia="en-AU"/>
        </w:rPr>
        <w:t xml:space="preserve"> outlines specific situations where a plan variation can happen. For example, you might need a minor change to increase funding for your supports. </w:t>
      </w:r>
    </w:p>
    <w:p w14:paraId="099EB77C" w14:textId="5D29DE96" w:rsidR="00D962AA" w:rsidRDefault="00D962AA" w:rsidP="00890C4F">
      <w:pPr>
        <w:rPr>
          <w:lang w:eastAsia="en-AU"/>
        </w:rPr>
      </w:pPr>
      <w:r w:rsidRPr="0031196A">
        <w:rPr>
          <w:lang w:eastAsia="en-AU"/>
        </w:rPr>
        <w:t>You can find a full list of reasons for plan variations here:</w:t>
      </w:r>
      <w:r>
        <w:rPr>
          <w:lang w:eastAsia="en-AU"/>
        </w:rPr>
        <w:t xml:space="preserve"> </w:t>
      </w:r>
      <w:hyperlink r:id="rId21" w:anchor="plan-variations" w:history="1">
        <w:r w:rsidRPr="0031196A">
          <w:rPr>
            <w:rStyle w:val="Hyperlink"/>
            <w:lang w:eastAsia="en-AU"/>
          </w:rPr>
          <w:t>Plan variations</w:t>
        </w:r>
      </w:hyperlink>
      <w:r>
        <w:rPr>
          <w:lang w:eastAsia="en-AU"/>
        </w:rPr>
        <w:t xml:space="preserve"> – NDIS</w:t>
      </w:r>
      <w:r w:rsidR="004A26D8">
        <w:rPr>
          <w:lang w:eastAsia="en-AU"/>
        </w:rPr>
        <w:t>.</w:t>
      </w:r>
      <w:r>
        <w:rPr>
          <w:lang w:eastAsia="en-AU"/>
        </w:rPr>
        <w:t xml:space="preserve">  </w:t>
      </w:r>
    </w:p>
    <w:p w14:paraId="28F1C985" w14:textId="77777777" w:rsidR="00D962AA" w:rsidRPr="00A8636A" w:rsidRDefault="00D962AA" w:rsidP="00890C4F">
      <w:pPr>
        <w:pStyle w:val="Listnumbered"/>
        <w:rPr>
          <w:b/>
          <w:bCs/>
          <w:lang w:eastAsia="en-AU"/>
        </w:rPr>
      </w:pPr>
      <w:r w:rsidRPr="00A8636A">
        <w:rPr>
          <w:b/>
          <w:bCs/>
          <w:lang w:eastAsia="en-AU"/>
        </w:rPr>
        <w:t xml:space="preserve">Plan reassessment </w:t>
      </w:r>
    </w:p>
    <w:p w14:paraId="5ECCB301" w14:textId="77777777" w:rsidR="00D962AA" w:rsidRDefault="00D962AA" w:rsidP="00890C4F">
      <w:pPr>
        <w:rPr>
          <w:lang w:eastAsia="en-AU"/>
        </w:rPr>
      </w:pPr>
      <w:r w:rsidRPr="0031196A">
        <w:rPr>
          <w:lang w:eastAsia="en-AU"/>
        </w:rPr>
        <w:t>When a plan reassessment takes place, it may result in a new plan or an updated version of your current plan. While formal reassessments</w:t>
      </w:r>
      <w:r>
        <w:rPr>
          <w:lang w:eastAsia="en-AU"/>
        </w:rPr>
        <w:t xml:space="preserve"> usually happen every 12 months, </w:t>
      </w:r>
      <w:r w:rsidRPr="0031196A">
        <w:rPr>
          <w:lang w:eastAsia="en-AU"/>
        </w:rPr>
        <w:t xml:space="preserve">you can request one anytime. A reassessment may be necessary if there are </w:t>
      </w:r>
      <w:r>
        <w:rPr>
          <w:lang w:eastAsia="en-AU"/>
        </w:rPr>
        <w:t>important</w:t>
      </w:r>
      <w:r w:rsidRPr="0031196A">
        <w:rPr>
          <w:lang w:eastAsia="en-AU"/>
        </w:rPr>
        <w:t xml:space="preserve"> changes to your situation, such as changes in your disability-related support needs.</w:t>
      </w:r>
      <w:r>
        <w:rPr>
          <w:lang w:eastAsia="en-AU"/>
        </w:rPr>
        <w:t xml:space="preserve"> </w:t>
      </w:r>
    </w:p>
    <w:p w14:paraId="6DFC1656" w14:textId="4E46C55E" w:rsidR="00D962AA" w:rsidRPr="0031196A" w:rsidRDefault="00D962AA" w:rsidP="00890C4F">
      <w:pPr>
        <w:rPr>
          <w:lang w:eastAsia="en-AU"/>
        </w:rPr>
      </w:pPr>
      <w:r>
        <w:rPr>
          <w:lang w:eastAsia="en-AU"/>
        </w:rPr>
        <w:t xml:space="preserve">You can find more  information on plan reassessments here: </w:t>
      </w:r>
      <w:hyperlink r:id="rId22" w:anchor="plan-reassessments" w:history="1">
        <w:r w:rsidRPr="0031196A">
          <w:rPr>
            <w:rStyle w:val="Hyperlink"/>
            <w:lang w:eastAsia="en-AU"/>
          </w:rPr>
          <w:t>Plan reassessments</w:t>
        </w:r>
      </w:hyperlink>
      <w:r>
        <w:rPr>
          <w:lang w:eastAsia="en-AU"/>
        </w:rPr>
        <w:t xml:space="preserve"> – NDIS</w:t>
      </w:r>
      <w:r w:rsidR="004A26D8">
        <w:rPr>
          <w:lang w:eastAsia="en-AU"/>
        </w:rPr>
        <w:t>.</w:t>
      </w:r>
      <w:r>
        <w:rPr>
          <w:lang w:eastAsia="en-AU"/>
        </w:rPr>
        <w:t xml:space="preserve"> </w:t>
      </w:r>
    </w:p>
    <w:p w14:paraId="7AF1CD6F" w14:textId="77777777" w:rsidR="00D962AA" w:rsidRDefault="00D962AA" w:rsidP="00890C4F">
      <w:pPr>
        <w:pStyle w:val="Heading4"/>
      </w:pPr>
      <w:r>
        <w:t xml:space="preserve">How can I ask for a change to my plan? </w:t>
      </w:r>
    </w:p>
    <w:p w14:paraId="2963269E" w14:textId="77777777" w:rsidR="00D962AA" w:rsidRPr="00C17399" w:rsidRDefault="00D962AA" w:rsidP="00890C4F">
      <w:pPr>
        <w:rPr>
          <w:lang w:eastAsia="en-AU"/>
        </w:rPr>
      </w:pPr>
      <w:r>
        <w:rPr>
          <w:lang w:eastAsia="en-AU"/>
        </w:rPr>
        <w:t xml:space="preserve">If you would like to change your plan, you should first speak to your support coordinator. The NDIS suggests there are three main ways that you can ask for a change in your plan. These include: </w:t>
      </w:r>
    </w:p>
    <w:p w14:paraId="5BCD48A6" w14:textId="77777777" w:rsidR="00D962AA" w:rsidRDefault="00D962AA" w:rsidP="00890C4F">
      <w:pPr>
        <w:pStyle w:val="Bullet"/>
      </w:pPr>
      <w:hyperlink r:id="rId23" w:history="1">
        <w:r w:rsidRPr="00E216B4">
          <w:rPr>
            <w:rStyle w:val="Hyperlink"/>
          </w:rPr>
          <w:t>Completing this form</w:t>
        </w:r>
      </w:hyperlink>
      <w:r>
        <w:t xml:space="preserve"> </w:t>
      </w:r>
    </w:p>
    <w:p w14:paraId="6D68EC8E" w14:textId="77777777" w:rsidR="00D962AA" w:rsidRDefault="00D962AA" w:rsidP="00890C4F">
      <w:pPr>
        <w:pStyle w:val="Bullet"/>
      </w:pPr>
      <w:hyperlink r:id="rId24" w:history="1">
        <w:r w:rsidRPr="00E216B4">
          <w:rPr>
            <w:rStyle w:val="Hyperlink"/>
          </w:rPr>
          <w:t>Call</w:t>
        </w:r>
        <w:r>
          <w:rPr>
            <w:rStyle w:val="Hyperlink"/>
          </w:rPr>
          <w:t>ing</w:t>
        </w:r>
        <w:r w:rsidRPr="00E216B4">
          <w:rPr>
            <w:rStyle w:val="Hyperlink"/>
          </w:rPr>
          <w:t xml:space="preserve"> them</w:t>
        </w:r>
      </w:hyperlink>
      <w:r>
        <w:t xml:space="preserve"> </w:t>
      </w:r>
    </w:p>
    <w:p w14:paraId="6D480522" w14:textId="41DC526F" w:rsidR="00D962AA" w:rsidRDefault="00D962AA" w:rsidP="00890C4F">
      <w:pPr>
        <w:pStyle w:val="Bullet"/>
      </w:pPr>
      <w:hyperlink r:id="rId25" w:history="1">
        <w:r w:rsidRPr="00E216B4">
          <w:rPr>
            <w:rStyle w:val="Hyperlink"/>
          </w:rPr>
          <w:t>Visit</w:t>
        </w:r>
        <w:r>
          <w:rPr>
            <w:rStyle w:val="Hyperlink"/>
          </w:rPr>
          <w:t>ing</w:t>
        </w:r>
        <w:r w:rsidRPr="00E216B4">
          <w:rPr>
            <w:rStyle w:val="Hyperlink"/>
          </w:rPr>
          <w:t xml:space="preserve"> one of their offices</w:t>
        </w:r>
      </w:hyperlink>
      <w:r w:rsidR="004A26D8">
        <w:t>.</w:t>
      </w:r>
    </w:p>
    <w:p w14:paraId="7EF9EBCC" w14:textId="77777777" w:rsidR="00D962AA" w:rsidRDefault="00D962AA" w:rsidP="00890C4F">
      <w:pPr>
        <w:pStyle w:val="Bullet"/>
        <w:numPr>
          <w:ilvl w:val="0"/>
          <w:numId w:val="0"/>
        </w:numPr>
      </w:pPr>
      <w:r>
        <w:t xml:space="preserve">You will need to provide the NDIS with information to help them decide the kind of plan change they will do. The type of </w:t>
      </w:r>
      <w:r>
        <w:lastRenderedPageBreak/>
        <w:t xml:space="preserve">information you provide them with can depend on the reason you are asking for a plan change. Remember to speak with your support coordinator if you are thinking about asking for a change to your plan.  </w:t>
      </w:r>
    </w:p>
    <w:p w14:paraId="54D7FA74" w14:textId="77777777" w:rsidR="00D962AA" w:rsidRDefault="00D962AA" w:rsidP="00890C4F">
      <w:pPr>
        <w:pStyle w:val="Heading4"/>
      </w:pPr>
      <w:r>
        <w:t>Helpful resources</w:t>
      </w:r>
    </w:p>
    <w:p w14:paraId="7CB00C07" w14:textId="77777777" w:rsidR="00D962AA" w:rsidRDefault="00D962AA" w:rsidP="00890C4F">
      <w:pPr>
        <w:rPr>
          <w:lang w:eastAsia="en-AU"/>
        </w:rPr>
      </w:pPr>
      <w:r w:rsidRPr="00B45DE1">
        <w:rPr>
          <w:b/>
          <w:bCs/>
          <w:lang w:eastAsia="en-AU"/>
        </w:rPr>
        <w:t>Talk to someone:</w:t>
      </w:r>
      <w:r>
        <w:rPr>
          <w:lang w:eastAsia="en-AU"/>
        </w:rPr>
        <w:t xml:space="preserve"> You can talk to your support coordinator or someone else in your support network for more information. </w:t>
      </w:r>
    </w:p>
    <w:p w14:paraId="08CA6B39" w14:textId="77777777" w:rsidR="00D962AA" w:rsidRDefault="00D962AA" w:rsidP="00890C4F">
      <w:pPr>
        <w:rPr>
          <w:lang w:eastAsia="en-AU"/>
        </w:rPr>
      </w:pPr>
      <w:r w:rsidRPr="00B45DE1">
        <w:rPr>
          <w:b/>
          <w:bCs/>
          <w:lang w:eastAsia="en-AU"/>
        </w:rPr>
        <w:t>Read online:</w:t>
      </w:r>
      <w:r>
        <w:rPr>
          <w:lang w:eastAsia="en-AU"/>
        </w:rPr>
        <w:t xml:space="preserve"> Learn more by reading these resources: </w:t>
      </w:r>
    </w:p>
    <w:p w14:paraId="588014CA" w14:textId="77777777" w:rsidR="00D962AA" w:rsidRDefault="00D962AA" w:rsidP="00890C4F">
      <w:pPr>
        <w:pStyle w:val="Bullet"/>
        <w:numPr>
          <w:ilvl w:val="0"/>
          <w:numId w:val="34"/>
        </w:numPr>
      </w:pPr>
      <w:hyperlink r:id="rId26" w:anchor="plan-variations" w:history="1">
        <w:r w:rsidRPr="0031196A">
          <w:rPr>
            <w:rStyle w:val="Hyperlink"/>
          </w:rPr>
          <w:t>Plan variations</w:t>
        </w:r>
      </w:hyperlink>
      <w:r>
        <w:t xml:space="preserve"> – NDIS  </w:t>
      </w:r>
    </w:p>
    <w:p w14:paraId="44AA743B" w14:textId="77777777" w:rsidR="00D962AA" w:rsidRDefault="00D962AA" w:rsidP="00890C4F">
      <w:pPr>
        <w:pStyle w:val="Bullet"/>
        <w:numPr>
          <w:ilvl w:val="0"/>
          <w:numId w:val="34"/>
        </w:numPr>
      </w:pPr>
      <w:hyperlink r:id="rId27" w:anchor="plan-reassessments" w:history="1">
        <w:r w:rsidRPr="0031196A">
          <w:rPr>
            <w:rStyle w:val="Hyperlink"/>
          </w:rPr>
          <w:t>Plan reassessments</w:t>
        </w:r>
      </w:hyperlink>
      <w:r>
        <w:t xml:space="preserve"> – NDIS</w:t>
      </w:r>
    </w:p>
    <w:p w14:paraId="5A39D605" w14:textId="77777777" w:rsidR="00D962AA" w:rsidRDefault="00D962AA" w:rsidP="00890C4F">
      <w:pPr>
        <w:pStyle w:val="Bullet"/>
        <w:numPr>
          <w:ilvl w:val="0"/>
          <w:numId w:val="34"/>
        </w:numPr>
      </w:pPr>
      <w:hyperlink r:id="rId28" w:history="1">
        <w:r w:rsidRPr="00E216B4">
          <w:rPr>
            <w:rStyle w:val="Hyperlink"/>
          </w:rPr>
          <w:t>Changing your plan</w:t>
        </w:r>
      </w:hyperlink>
      <w:r>
        <w:t xml:space="preserve"> – NDIS </w:t>
      </w:r>
    </w:p>
    <w:p w14:paraId="77D46ECE" w14:textId="55079AA7" w:rsidR="00D962AA" w:rsidRDefault="00D962AA" w:rsidP="00890C4F">
      <w:pPr>
        <w:pStyle w:val="Bullet"/>
        <w:numPr>
          <w:ilvl w:val="0"/>
          <w:numId w:val="34"/>
        </w:numPr>
      </w:pPr>
      <w:hyperlink r:id="rId29" w:history="1">
        <w:r w:rsidRPr="00E216B4">
          <w:rPr>
            <w:rStyle w:val="Hyperlink"/>
          </w:rPr>
          <w:t>Factsheet: changing your plan</w:t>
        </w:r>
      </w:hyperlink>
      <w:r>
        <w:t xml:space="preserve"> – NDIS</w:t>
      </w:r>
      <w:r w:rsidR="004A26D8">
        <w:t>.</w:t>
      </w:r>
      <w:r>
        <w:t xml:space="preserve"> </w:t>
      </w:r>
    </w:p>
    <w:p w14:paraId="2BABD1BE" w14:textId="77777777" w:rsidR="00D962AA" w:rsidRDefault="00D962AA" w:rsidP="00890C4F">
      <w:pPr>
        <w:pStyle w:val="Heading4"/>
      </w:pPr>
      <w:r>
        <w:t xml:space="preserve">Supporting a loved one? </w:t>
      </w:r>
    </w:p>
    <w:p w14:paraId="799A3811" w14:textId="77777777" w:rsidR="00D962AA" w:rsidRPr="00E216B4" w:rsidRDefault="00D962AA" w:rsidP="00890C4F">
      <w:pPr>
        <w:rPr>
          <w:lang w:eastAsia="en-AU"/>
        </w:rPr>
      </w:pPr>
      <w:r w:rsidRPr="00E216B4">
        <w:rPr>
          <w:lang w:eastAsia="en-AU"/>
        </w:rPr>
        <w:t>Your loved one’s NDIS plan is not set in stone; it can change based on their needs. If their support needs change, you can help</w:t>
      </w:r>
      <w:r>
        <w:rPr>
          <w:lang w:eastAsia="en-AU"/>
        </w:rPr>
        <w:t xml:space="preserve"> them to request for what they need,</w:t>
      </w:r>
      <w:r w:rsidRPr="00E216B4">
        <w:rPr>
          <w:lang w:eastAsia="en-AU"/>
        </w:rPr>
        <w:t xml:space="preserve"> alongside their support coordinator.</w:t>
      </w:r>
    </w:p>
    <w:p w14:paraId="2C65E069" w14:textId="77777777" w:rsidR="00D962AA" w:rsidRDefault="00D962AA" w:rsidP="00890C4F">
      <w:pPr>
        <w:rPr>
          <w:lang w:eastAsia="en-AU"/>
        </w:rPr>
      </w:pPr>
      <w:r w:rsidRPr="00E216B4">
        <w:rPr>
          <w:lang w:eastAsia="en-AU"/>
        </w:rPr>
        <w:t xml:space="preserve">You can remind them that they can ask for changes at any time and </w:t>
      </w:r>
      <w:r>
        <w:rPr>
          <w:lang w:eastAsia="en-AU"/>
        </w:rPr>
        <w:t xml:space="preserve">do not </w:t>
      </w:r>
      <w:r w:rsidRPr="00E216B4">
        <w:rPr>
          <w:lang w:eastAsia="en-AU"/>
        </w:rPr>
        <w:t>have to wait for a formal reassessment. Your support can help ease their worries and make it easier for them to navigate this process.</w:t>
      </w:r>
    </w:p>
    <w:p w14:paraId="5B5ED5EA" w14:textId="77777777" w:rsidR="00D962AA" w:rsidRDefault="00D962AA" w:rsidP="00890C4F">
      <w:pPr>
        <w:pStyle w:val="Heading4"/>
      </w:pPr>
      <w:r>
        <w:t xml:space="preserve">Related toolkit content </w:t>
      </w:r>
    </w:p>
    <w:p w14:paraId="60414D92" w14:textId="24946E46" w:rsidR="00D962AA" w:rsidRDefault="00D962AA" w:rsidP="00890C4F">
      <w:pPr>
        <w:rPr>
          <w:lang w:eastAsia="en-AU"/>
        </w:rPr>
      </w:pPr>
      <w:r>
        <w:rPr>
          <w:lang w:eastAsia="en-AU"/>
        </w:rPr>
        <w:t xml:space="preserve">Visit the </w:t>
      </w:r>
      <w:hyperlink w:anchor="_a._How_to" w:history="1">
        <w:r w:rsidRPr="00DE6F50">
          <w:rPr>
            <w:rStyle w:val="Hyperlink"/>
            <w:lang w:eastAsia="en-AU"/>
          </w:rPr>
          <w:t>‘How to request a review of a NDIS funding decision’</w:t>
        </w:r>
      </w:hyperlink>
      <w:r>
        <w:rPr>
          <w:lang w:eastAsia="en-AU"/>
        </w:rPr>
        <w:t xml:space="preserve"> page </w:t>
      </w:r>
      <w:r w:rsidR="00DE6F50">
        <w:rPr>
          <w:lang w:eastAsia="en-AU"/>
        </w:rPr>
        <w:t xml:space="preserve">in this chapter </w:t>
      </w:r>
      <w:r>
        <w:rPr>
          <w:lang w:eastAsia="en-AU"/>
        </w:rPr>
        <w:t xml:space="preserve">to learn more on how to request a review of a NDIS funding decision. </w:t>
      </w:r>
    </w:p>
    <w:p w14:paraId="4449B288" w14:textId="0F37C373" w:rsidR="00D962AA" w:rsidRPr="00E216B4" w:rsidRDefault="00D962AA" w:rsidP="00890C4F">
      <w:pPr>
        <w:rPr>
          <w:lang w:eastAsia="en-AU"/>
        </w:rPr>
      </w:pPr>
      <w:r>
        <w:rPr>
          <w:lang w:eastAsia="en-AU"/>
        </w:rPr>
        <w:lastRenderedPageBreak/>
        <w:t>Visit the ‘</w:t>
      </w:r>
      <w:hyperlink w:anchor="_c._Ongoing_support" w:history="1">
        <w:r w:rsidRPr="00B51BC4">
          <w:rPr>
            <w:rStyle w:val="Hyperlink"/>
            <w:lang w:eastAsia="en-AU"/>
          </w:rPr>
          <w:t xml:space="preserve">Ongoing support after </w:t>
        </w:r>
        <w:r>
          <w:rPr>
            <w:rStyle w:val="Hyperlink"/>
            <w:lang w:eastAsia="en-AU"/>
          </w:rPr>
          <w:t xml:space="preserve">you </w:t>
        </w:r>
        <w:r w:rsidRPr="00B51BC4">
          <w:rPr>
            <w:rStyle w:val="Hyperlink"/>
            <w:lang w:eastAsia="en-AU"/>
          </w:rPr>
          <w:t>mov</w:t>
        </w:r>
        <w:r>
          <w:rPr>
            <w:rStyle w:val="Hyperlink"/>
            <w:lang w:eastAsia="en-AU"/>
          </w:rPr>
          <w:t>e</w:t>
        </w:r>
        <w:r w:rsidRPr="00B51BC4">
          <w:rPr>
            <w:rStyle w:val="Hyperlink"/>
            <w:lang w:eastAsia="en-AU"/>
          </w:rPr>
          <w:t>’</w:t>
        </w:r>
      </w:hyperlink>
      <w:r>
        <w:rPr>
          <w:lang w:eastAsia="en-AU"/>
        </w:rPr>
        <w:t xml:space="preserve"> page</w:t>
      </w:r>
      <w:r w:rsidR="00F41F79">
        <w:rPr>
          <w:lang w:eastAsia="en-AU"/>
        </w:rPr>
        <w:t xml:space="preserve"> in this chapter</w:t>
      </w:r>
      <w:r>
        <w:rPr>
          <w:lang w:eastAsia="en-AU"/>
        </w:rPr>
        <w:t xml:space="preserve"> to learn more about the people you can reach out to for ongoing support after moving into your new home. </w:t>
      </w:r>
    </w:p>
    <w:p w14:paraId="1EDF3AEC" w14:textId="77777777" w:rsidR="00171C9A" w:rsidRDefault="00171C9A">
      <w:pPr>
        <w:spacing w:after="165"/>
        <w:rPr>
          <w:rFonts w:ascii="Segoe UI Semibold" w:eastAsia="Times New Roman" w:hAnsi="Segoe UI Semibold" w:cs="Times New Roman"/>
          <w:color w:val="00264D"/>
          <w:sz w:val="30"/>
          <w:szCs w:val="19"/>
          <w:lang w:eastAsia="en-AU"/>
        </w:rPr>
      </w:pPr>
      <w:r>
        <w:br w:type="page"/>
      </w:r>
    </w:p>
    <w:p w14:paraId="1C7E1026" w14:textId="6E2E6E39" w:rsidR="00D962AA" w:rsidRDefault="002E6A1E" w:rsidP="00890C4F">
      <w:pPr>
        <w:pStyle w:val="Heading2"/>
        <w:numPr>
          <w:ilvl w:val="0"/>
          <w:numId w:val="0"/>
        </w:numPr>
        <w:ind w:left="578" w:hanging="578"/>
      </w:pPr>
      <w:bookmarkStart w:id="2" w:name="_c._Ongoing_support"/>
      <w:bookmarkEnd w:id="2"/>
      <w:r>
        <w:lastRenderedPageBreak/>
        <w:t xml:space="preserve">c. </w:t>
      </w:r>
      <w:r w:rsidR="00D962AA">
        <w:t xml:space="preserve">Ongoing support after you move </w:t>
      </w:r>
    </w:p>
    <w:p w14:paraId="1F9B8233" w14:textId="77777777" w:rsidR="00AD68E3" w:rsidRDefault="00AD68E3" w:rsidP="00AD68E3">
      <w:pPr>
        <w:pStyle w:val="Heading4"/>
      </w:pPr>
      <w:r>
        <w:t>Key</w:t>
      </w:r>
    </w:p>
    <w:p w14:paraId="2B3E32A9" w14:textId="77777777" w:rsidR="00D962AA" w:rsidRPr="00D012F6" w:rsidRDefault="00D962AA" w:rsidP="00890C4F">
      <w:pPr>
        <w:rPr>
          <w:lang w:eastAsia="en-AU"/>
        </w:rPr>
      </w:pPr>
      <w:r w:rsidRPr="00737ADE">
        <w:rPr>
          <w:rFonts w:asciiTheme="majorHAnsi" w:hAnsiTheme="majorHAnsi" w:cstheme="majorHAnsi"/>
          <w:lang w:eastAsia="en-AU"/>
        </w:rPr>
        <w:t>Topic:</w:t>
      </w:r>
      <w:r>
        <w:rPr>
          <w:lang w:eastAsia="en-AU"/>
        </w:rPr>
        <w:t xml:space="preserve"> Ongoing support</w:t>
      </w:r>
    </w:p>
    <w:p w14:paraId="0C2A415C" w14:textId="77777777" w:rsidR="00D962AA" w:rsidRPr="00D012F6" w:rsidRDefault="00D962AA" w:rsidP="00890C4F">
      <w:pPr>
        <w:rPr>
          <w:lang w:eastAsia="en-AU"/>
        </w:rPr>
      </w:pPr>
      <w:r w:rsidRPr="00737ADE">
        <w:rPr>
          <w:rFonts w:asciiTheme="majorHAnsi" w:hAnsiTheme="majorHAnsi" w:cstheme="majorHAnsi"/>
          <w:lang w:eastAsia="en-AU"/>
        </w:rPr>
        <w:t>Level of detail:</w:t>
      </w:r>
      <w:r>
        <w:rPr>
          <w:lang w:eastAsia="en-AU"/>
        </w:rPr>
        <w:t xml:space="preserve"> Introduction (Detail level 3 out of 3)</w:t>
      </w:r>
    </w:p>
    <w:p w14:paraId="4C1A103B" w14:textId="77777777" w:rsidR="00D962AA" w:rsidRDefault="00D962AA" w:rsidP="00890C4F">
      <w:pPr>
        <w:pStyle w:val="Heading4"/>
      </w:pPr>
      <w:r>
        <w:t xml:space="preserve">Stage in the decision-making process </w:t>
      </w:r>
      <w:r w:rsidRPr="00607156">
        <w:t xml:space="preserve"> </w:t>
      </w:r>
    </w:p>
    <w:p w14:paraId="1EED8EE9" w14:textId="77777777" w:rsidR="00D962AA" w:rsidRDefault="00D962AA" w:rsidP="00890C4F">
      <w:pPr>
        <w:pStyle w:val="Bullet"/>
      </w:pPr>
      <w:r>
        <w:t>Chapter 5</w:t>
      </w:r>
    </w:p>
    <w:p w14:paraId="1A905491" w14:textId="77777777" w:rsidR="00D962AA" w:rsidRDefault="00D962AA" w:rsidP="00890C4F">
      <w:pPr>
        <w:pStyle w:val="Heading4"/>
      </w:pPr>
      <w:r>
        <w:t>On this page you will find:</w:t>
      </w:r>
    </w:p>
    <w:p w14:paraId="2E0902F0" w14:textId="77777777" w:rsidR="00D962AA" w:rsidRPr="00FE4175" w:rsidRDefault="00D962AA" w:rsidP="00890C4F">
      <w:pPr>
        <w:pStyle w:val="Bullet"/>
      </w:pPr>
      <w:r>
        <w:t xml:space="preserve">Information on the people you can reach out to for ongoing support after moving into your new home. </w:t>
      </w:r>
    </w:p>
    <w:p w14:paraId="2AC276DF" w14:textId="77777777" w:rsidR="00D962AA" w:rsidRDefault="00D962AA" w:rsidP="00890C4F">
      <w:pPr>
        <w:rPr>
          <w:lang w:eastAsia="en-AU"/>
        </w:rPr>
      </w:pPr>
      <w:r>
        <w:rPr>
          <w:lang w:eastAsia="en-AU"/>
        </w:rPr>
        <w:t xml:space="preserve">The people who supported you during your transition to your new home will continue to support you after you move. These include: </w:t>
      </w:r>
    </w:p>
    <w:p w14:paraId="01572002" w14:textId="77777777" w:rsidR="00D962AA" w:rsidRPr="00FE4175" w:rsidRDefault="00D962AA" w:rsidP="00890C4F">
      <w:pPr>
        <w:pStyle w:val="Listnumbered"/>
        <w:rPr>
          <w:b/>
          <w:bCs/>
          <w:lang w:eastAsia="en-AU"/>
        </w:rPr>
      </w:pPr>
      <w:r w:rsidRPr="00FE4175">
        <w:rPr>
          <w:b/>
          <w:bCs/>
          <w:lang w:eastAsia="en-AU"/>
        </w:rPr>
        <w:t xml:space="preserve">Support coordinator </w:t>
      </w:r>
    </w:p>
    <w:p w14:paraId="06739BC9" w14:textId="77777777" w:rsidR="00D962AA" w:rsidRDefault="00D962AA" w:rsidP="00890C4F">
      <w:pPr>
        <w:pStyle w:val="Listnumbered"/>
        <w:numPr>
          <w:ilvl w:val="0"/>
          <w:numId w:val="0"/>
        </w:numPr>
        <w:rPr>
          <w:lang w:eastAsia="en-AU"/>
        </w:rPr>
      </w:pPr>
      <w:r>
        <w:rPr>
          <w:lang w:eastAsia="en-AU"/>
        </w:rPr>
        <w:t xml:space="preserve">Your support coordinator will continue to be one of your main supports after you move. They can: </w:t>
      </w:r>
    </w:p>
    <w:p w14:paraId="1C2C2432" w14:textId="77777777" w:rsidR="00D962AA" w:rsidRDefault="00D962AA" w:rsidP="00890C4F">
      <w:pPr>
        <w:pStyle w:val="Bullet"/>
      </w:pPr>
      <w:r>
        <w:t xml:space="preserve">Provide guidance: Answer questions and offer advice on navigating your new living situation. </w:t>
      </w:r>
    </w:p>
    <w:p w14:paraId="64755DA6" w14:textId="77777777" w:rsidR="00D962AA" w:rsidRDefault="00D962AA" w:rsidP="00890C4F">
      <w:pPr>
        <w:pStyle w:val="Bullet"/>
      </w:pPr>
      <w:r>
        <w:t xml:space="preserve">Coordinate support: Ensure the right support services are in place and working well for you. </w:t>
      </w:r>
    </w:p>
    <w:p w14:paraId="05968ECD" w14:textId="77777777" w:rsidR="00D962AA" w:rsidRDefault="00D962AA" w:rsidP="00890C4F">
      <w:pPr>
        <w:pStyle w:val="Bullet"/>
      </w:pPr>
      <w:r>
        <w:t xml:space="preserve">Support you to change your plan: Help you reassess your NDIS plan as your needs change. </w:t>
      </w:r>
    </w:p>
    <w:p w14:paraId="7BF0F00A" w14:textId="77777777" w:rsidR="00D962AA" w:rsidRPr="00FE4175" w:rsidRDefault="00D962AA" w:rsidP="00890C4F">
      <w:pPr>
        <w:pStyle w:val="Listnumbered"/>
        <w:rPr>
          <w:b/>
          <w:bCs/>
        </w:rPr>
      </w:pPr>
      <w:r w:rsidRPr="00FE4175">
        <w:rPr>
          <w:b/>
          <w:bCs/>
        </w:rPr>
        <w:t xml:space="preserve">Support staff </w:t>
      </w:r>
    </w:p>
    <w:p w14:paraId="653597DB" w14:textId="77777777" w:rsidR="00D962AA" w:rsidRDefault="00D962AA" w:rsidP="00890C4F">
      <w:pPr>
        <w:pStyle w:val="Listnumbered"/>
        <w:numPr>
          <w:ilvl w:val="0"/>
          <w:numId w:val="0"/>
        </w:numPr>
      </w:pPr>
      <w:r>
        <w:t xml:space="preserve">The support people who assist you daily can provide valuable assistance. They can: </w:t>
      </w:r>
    </w:p>
    <w:p w14:paraId="540F9FDF" w14:textId="77777777" w:rsidR="00D962AA" w:rsidRDefault="00D962AA" w:rsidP="00890C4F">
      <w:pPr>
        <w:pStyle w:val="Bullet"/>
      </w:pPr>
      <w:r>
        <w:lastRenderedPageBreak/>
        <w:t xml:space="preserve">Provide practical support: They can assist with daily tasks and help you settle into your new environment. </w:t>
      </w:r>
    </w:p>
    <w:p w14:paraId="76751CC1" w14:textId="77777777" w:rsidR="00D962AA" w:rsidRDefault="00D962AA" w:rsidP="00890C4F">
      <w:pPr>
        <w:pStyle w:val="Bullet"/>
      </w:pPr>
      <w:r>
        <w:t xml:space="preserve">Communicate feedback: Share any concerns or suggestions to your support coordinator. </w:t>
      </w:r>
    </w:p>
    <w:p w14:paraId="05DD03CA" w14:textId="77777777" w:rsidR="00D962AA" w:rsidRPr="00FE4175" w:rsidRDefault="00D962AA" w:rsidP="00890C4F">
      <w:pPr>
        <w:pStyle w:val="Listnumbered"/>
        <w:rPr>
          <w:b/>
          <w:bCs/>
        </w:rPr>
      </w:pPr>
      <w:r w:rsidRPr="00FE4175">
        <w:rPr>
          <w:b/>
          <w:bCs/>
        </w:rPr>
        <w:t xml:space="preserve">Family and friends </w:t>
      </w:r>
    </w:p>
    <w:p w14:paraId="0AE7109D" w14:textId="77777777" w:rsidR="00D962AA" w:rsidRDefault="00D962AA" w:rsidP="00890C4F">
      <w:pPr>
        <w:pStyle w:val="Listnumbered"/>
        <w:numPr>
          <w:ilvl w:val="0"/>
          <w:numId w:val="0"/>
        </w:numPr>
      </w:pPr>
      <w:r>
        <w:t xml:space="preserve">Your family and friends will continue to be important sources of support. They can:  </w:t>
      </w:r>
    </w:p>
    <w:p w14:paraId="5D74FB4D" w14:textId="77777777" w:rsidR="00D962AA" w:rsidRDefault="00D962AA" w:rsidP="00890C4F">
      <w:pPr>
        <w:pStyle w:val="Bullet"/>
      </w:pPr>
      <w:r>
        <w:t xml:space="preserve">Stay connected: Continue to check in on how you are doing and offer emotional support. </w:t>
      </w:r>
    </w:p>
    <w:p w14:paraId="6BD98F83" w14:textId="77777777" w:rsidR="00D962AA" w:rsidRDefault="00D962AA" w:rsidP="00890C4F">
      <w:pPr>
        <w:pStyle w:val="Bullet"/>
      </w:pPr>
      <w:r>
        <w:t xml:space="preserve">Help with resources: Help in connecting you with community services as needed. </w:t>
      </w:r>
    </w:p>
    <w:p w14:paraId="14638CED" w14:textId="77777777" w:rsidR="00D962AA" w:rsidRDefault="00D962AA" w:rsidP="00890C4F">
      <w:pPr>
        <w:pStyle w:val="Bullet"/>
      </w:pPr>
      <w:r>
        <w:t xml:space="preserve">Advocate for you: They can advocate on your behalf to make sure your needs are met. </w:t>
      </w:r>
    </w:p>
    <w:p w14:paraId="4A222F26" w14:textId="77777777" w:rsidR="00D962AA" w:rsidRPr="00FE4175" w:rsidRDefault="00D962AA" w:rsidP="00890C4F">
      <w:pPr>
        <w:pStyle w:val="Listnumbered"/>
        <w:rPr>
          <w:b/>
          <w:bCs/>
        </w:rPr>
      </w:pPr>
      <w:r w:rsidRPr="00FE4175">
        <w:rPr>
          <w:b/>
          <w:bCs/>
        </w:rPr>
        <w:t xml:space="preserve">Local community organisations </w:t>
      </w:r>
    </w:p>
    <w:p w14:paraId="1C77907C" w14:textId="77777777" w:rsidR="00D962AA" w:rsidRDefault="00D962AA" w:rsidP="00890C4F">
      <w:pPr>
        <w:pStyle w:val="Bullet"/>
        <w:numPr>
          <w:ilvl w:val="0"/>
          <w:numId w:val="0"/>
        </w:numPr>
      </w:pPr>
      <w:r>
        <w:t xml:space="preserve">Many local organisations are available to support you after you move. This can include neighbourhood houses, community centres, disability service centres. They can provide: </w:t>
      </w:r>
    </w:p>
    <w:p w14:paraId="31EEAA0F" w14:textId="77777777" w:rsidR="00D962AA" w:rsidRDefault="00D962AA" w:rsidP="00890C4F">
      <w:pPr>
        <w:pStyle w:val="Bullet"/>
      </w:pPr>
      <w:r>
        <w:t xml:space="preserve">Resources and information: Offer guidance on local services, social activities, and support groups. </w:t>
      </w:r>
    </w:p>
    <w:p w14:paraId="2BFEC017" w14:textId="77777777" w:rsidR="00D962AA" w:rsidRDefault="00D962AA" w:rsidP="00890C4F">
      <w:pPr>
        <w:pStyle w:val="Bullet"/>
      </w:pPr>
      <w:r>
        <w:t xml:space="preserve">Community engagement: help you find activities that connect you with others in your area. </w:t>
      </w:r>
    </w:p>
    <w:p w14:paraId="671C067F" w14:textId="77777777" w:rsidR="00D962AA" w:rsidRPr="00FE4175" w:rsidRDefault="00D962AA" w:rsidP="00890C4F">
      <w:pPr>
        <w:pStyle w:val="Listnumbered"/>
        <w:rPr>
          <w:b/>
          <w:bCs/>
        </w:rPr>
      </w:pPr>
      <w:r w:rsidRPr="00FE4175">
        <w:rPr>
          <w:b/>
          <w:bCs/>
        </w:rPr>
        <w:t xml:space="preserve">Peer support groups </w:t>
      </w:r>
    </w:p>
    <w:p w14:paraId="393235AA" w14:textId="77777777" w:rsidR="00D962AA" w:rsidRDefault="00D962AA" w:rsidP="00890C4F">
      <w:pPr>
        <w:pStyle w:val="Bullet"/>
        <w:numPr>
          <w:ilvl w:val="0"/>
          <w:numId w:val="0"/>
        </w:numPr>
      </w:pPr>
      <w:r>
        <w:t xml:space="preserve">Connecting with others who have similar experiences can be beneficial. You can look for: </w:t>
      </w:r>
    </w:p>
    <w:p w14:paraId="56419A71" w14:textId="77777777" w:rsidR="00D962AA" w:rsidRDefault="00D962AA" w:rsidP="00890C4F">
      <w:pPr>
        <w:pStyle w:val="Bullet"/>
      </w:pPr>
      <w:r>
        <w:t xml:space="preserve">Support groups: Sharing experiences with a support group can help provide comfort. </w:t>
      </w:r>
    </w:p>
    <w:p w14:paraId="2DCEB92B" w14:textId="77777777" w:rsidR="00D962AA" w:rsidRPr="00FD48A5" w:rsidRDefault="00D962AA" w:rsidP="00890C4F">
      <w:pPr>
        <w:pStyle w:val="Listnumbered"/>
        <w:rPr>
          <w:b/>
          <w:bCs/>
        </w:rPr>
      </w:pPr>
      <w:r w:rsidRPr="00FD48A5">
        <w:rPr>
          <w:b/>
          <w:bCs/>
        </w:rPr>
        <w:lastRenderedPageBreak/>
        <w:t xml:space="preserve">Advocacy organisations </w:t>
      </w:r>
    </w:p>
    <w:p w14:paraId="6EA27179" w14:textId="77777777" w:rsidR="00D962AA" w:rsidRDefault="00D962AA" w:rsidP="00890C4F">
      <w:pPr>
        <w:pStyle w:val="Listnumbered"/>
        <w:numPr>
          <w:ilvl w:val="0"/>
          <w:numId w:val="0"/>
        </w:numPr>
      </w:pPr>
      <w:r>
        <w:t xml:space="preserve">Advocacy organisations can help make sure your needs are being met and your voice is heard. They can: </w:t>
      </w:r>
    </w:p>
    <w:p w14:paraId="68E81A67" w14:textId="77777777" w:rsidR="00D962AA" w:rsidRDefault="00D962AA" w:rsidP="00890C4F">
      <w:pPr>
        <w:pStyle w:val="Bullet"/>
      </w:pPr>
      <w:r>
        <w:t xml:space="preserve">Provide support: Help you understand your rights and access the services you are entitled to. </w:t>
      </w:r>
    </w:p>
    <w:p w14:paraId="2B49CD8B" w14:textId="77777777" w:rsidR="00D962AA" w:rsidRDefault="00D962AA" w:rsidP="00890C4F">
      <w:pPr>
        <w:pStyle w:val="Bullet"/>
      </w:pPr>
      <w:r>
        <w:t xml:space="preserve">Advocate on your behalf: Speak up for you if you encounter challenges with your support services or NDIS plan. </w:t>
      </w:r>
    </w:p>
    <w:p w14:paraId="495F0518" w14:textId="77777777" w:rsidR="00D962AA" w:rsidRDefault="00D962AA" w:rsidP="00890C4F">
      <w:pPr>
        <w:pStyle w:val="Heading4"/>
      </w:pPr>
      <w:r>
        <w:t xml:space="preserve">Helpful resources </w:t>
      </w:r>
    </w:p>
    <w:p w14:paraId="77A8B552" w14:textId="114FF8E9" w:rsidR="00B95DF4" w:rsidRPr="00D04240" w:rsidRDefault="00D962AA" w:rsidP="00D04240">
      <w:r w:rsidRPr="00B45DE1">
        <w:rPr>
          <w:b/>
          <w:bCs/>
          <w:lang w:eastAsia="en-AU"/>
        </w:rPr>
        <w:t>Talk to someone:</w:t>
      </w:r>
      <w:r>
        <w:rPr>
          <w:lang w:eastAsia="en-AU"/>
        </w:rPr>
        <w:t xml:space="preserve"> You can talk to your support coordinator or someone else in your support network for more information. </w:t>
      </w:r>
      <w:r w:rsidR="00B95DF4">
        <w:br w:type="page"/>
      </w:r>
    </w:p>
    <w:p w14:paraId="78C22191" w14:textId="42118373" w:rsidR="00D962AA" w:rsidRDefault="002E6A1E" w:rsidP="00890C4F">
      <w:pPr>
        <w:pStyle w:val="Heading2"/>
        <w:numPr>
          <w:ilvl w:val="0"/>
          <w:numId w:val="0"/>
        </w:numPr>
      </w:pPr>
      <w:bookmarkStart w:id="3" w:name="_d._What_to"/>
      <w:bookmarkEnd w:id="3"/>
      <w:r>
        <w:lastRenderedPageBreak/>
        <w:t xml:space="preserve">d. </w:t>
      </w:r>
      <w:r w:rsidR="00D962AA">
        <w:t xml:space="preserve">What to do if your current living situation is not right for you   </w:t>
      </w:r>
    </w:p>
    <w:p w14:paraId="4A8EC105" w14:textId="77777777" w:rsidR="00D962AA" w:rsidRDefault="00D962AA" w:rsidP="00890C4F">
      <w:pPr>
        <w:pStyle w:val="Heading4"/>
      </w:pPr>
      <w:r>
        <w:t>Key</w:t>
      </w:r>
    </w:p>
    <w:p w14:paraId="618FB4B5" w14:textId="77777777" w:rsidR="00D962AA" w:rsidRPr="00D012F6" w:rsidRDefault="00D962AA" w:rsidP="00890C4F">
      <w:pPr>
        <w:rPr>
          <w:lang w:eastAsia="en-AU"/>
        </w:rPr>
      </w:pPr>
      <w:r w:rsidRPr="00737ADE">
        <w:rPr>
          <w:rFonts w:asciiTheme="majorHAnsi" w:hAnsiTheme="majorHAnsi" w:cstheme="majorHAnsi"/>
          <w:lang w:eastAsia="en-AU"/>
        </w:rPr>
        <w:t>Topic:</w:t>
      </w:r>
      <w:r>
        <w:rPr>
          <w:lang w:eastAsia="en-AU"/>
        </w:rPr>
        <w:t xml:space="preserve"> When things don’t go as planned </w:t>
      </w:r>
    </w:p>
    <w:p w14:paraId="61146010" w14:textId="77777777" w:rsidR="00D962AA" w:rsidRPr="00D012F6" w:rsidRDefault="00D962AA" w:rsidP="00890C4F">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65B63D9F" w14:textId="77777777" w:rsidR="00D962AA" w:rsidRDefault="00D962AA" w:rsidP="00890C4F">
      <w:pPr>
        <w:pStyle w:val="Heading4"/>
      </w:pPr>
      <w:r>
        <w:t xml:space="preserve">Stage in the decision-making process </w:t>
      </w:r>
      <w:r w:rsidRPr="00607156">
        <w:t xml:space="preserve"> </w:t>
      </w:r>
    </w:p>
    <w:p w14:paraId="1B66E79D" w14:textId="77777777" w:rsidR="00D962AA" w:rsidRDefault="00D962AA" w:rsidP="00890C4F">
      <w:pPr>
        <w:pStyle w:val="Bullet"/>
      </w:pPr>
      <w:r>
        <w:t>Chapter 5</w:t>
      </w:r>
    </w:p>
    <w:p w14:paraId="55D02642" w14:textId="77777777" w:rsidR="00D962AA" w:rsidRDefault="00D962AA" w:rsidP="00890C4F">
      <w:pPr>
        <w:pStyle w:val="Heading4"/>
      </w:pPr>
      <w:r>
        <w:t>On this page you will find:</w:t>
      </w:r>
    </w:p>
    <w:p w14:paraId="2D58A2F8" w14:textId="77777777" w:rsidR="00D962AA" w:rsidRDefault="00D962AA" w:rsidP="00890C4F">
      <w:pPr>
        <w:pStyle w:val="Bullet"/>
      </w:pPr>
      <w:r>
        <w:t xml:space="preserve">Information on what your options are if your new living situation isn’t right for you. </w:t>
      </w:r>
    </w:p>
    <w:p w14:paraId="3C70DAA3" w14:textId="77777777" w:rsidR="00D962AA" w:rsidRDefault="00D962AA" w:rsidP="00890C4F">
      <w:pPr>
        <w:rPr>
          <w:lang w:eastAsia="en-AU"/>
        </w:rPr>
      </w:pPr>
      <w:r>
        <w:rPr>
          <w:lang w:eastAsia="en-AU"/>
        </w:rPr>
        <w:t xml:space="preserve">Sometimes the living situation we think will be best for us can end up not being the right fit. If you find that your new housing and supports are not working out, it is important to know that there are other options available. It is okay to want to seek change. </w:t>
      </w:r>
    </w:p>
    <w:p w14:paraId="50807130" w14:textId="77777777" w:rsidR="00D962AA" w:rsidRDefault="00D962AA" w:rsidP="00890C4F">
      <w:pPr>
        <w:rPr>
          <w:lang w:eastAsia="en-AU"/>
        </w:rPr>
      </w:pPr>
      <w:r>
        <w:rPr>
          <w:lang w:eastAsia="en-AU"/>
        </w:rPr>
        <w:t xml:space="preserve">When you move out of aged care, if you are not feeling happy with the home that you are in, it is important to speak to your support coordinator about your options. Your support coordinator can help you to identify exactly what it is about your current housing situation that is not working. If needed, they can help guide you through the process of exploring other housing and make sure that you have the support needed to make informed decisions. </w:t>
      </w:r>
    </w:p>
    <w:p w14:paraId="6A830D56" w14:textId="77777777" w:rsidR="00D962AA" w:rsidRDefault="00D962AA" w:rsidP="00890C4F">
      <w:pPr>
        <w:rPr>
          <w:lang w:eastAsia="en-AU"/>
        </w:rPr>
      </w:pPr>
      <w:r>
        <w:rPr>
          <w:lang w:eastAsia="en-AU"/>
        </w:rPr>
        <w:t xml:space="preserve">They can help you with identifying other properties that might suit your needs better. This may take some time but remember, </w:t>
      </w:r>
      <w:r>
        <w:rPr>
          <w:lang w:eastAsia="en-AU"/>
        </w:rPr>
        <w:lastRenderedPageBreak/>
        <w:t xml:space="preserve">there are many accessible housing and support options available. </w:t>
      </w:r>
    </w:p>
    <w:p w14:paraId="40A38059" w14:textId="77777777" w:rsidR="00D962AA" w:rsidRPr="00BE5638" w:rsidRDefault="00D962AA" w:rsidP="00890C4F">
      <w:pPr>
        <w:rPr>
          <w:lang w:eastAsia="en-AU"/>
        </w:rPr>
      </w:pPr>
      <w:r>
        <w:rPr>
          <w:lang w:eastAsia="en-AU"/>
        </w:rPr>
        <w:t xml:space="preserve">We all deserve to live in a place that suits our needs and preferences. Your comfort, safety and wellbeing are important, so make sure you talk about any concerns you might have. </w:t>
      </w:r>
    </w:p>
    <w:p w14:paraId="5B7FA395" w14:textId="77777777" w:rsidR="00D962AA" w:rsidRDefault="00D962AA" w:rsidP="00890C4F">
      <w:pPr>
        <w:pStyle w:val="Heading4"/>
      </w:pPr>
      <w:r>
        <w:t xml:space="preserve">Related toolkit content </w:t>
      </w:r>
    </w:p>
    <w:p w14:paraId="4AB36F62" w14:textId="28C2829E" w:rsidR="00D962AA" w:rsidRDefault="00D962AA" w:rsidP="00890C4F">
      <w:pPr>
        <w:rPr>
          <w:lang w:eastAsia="en-AU"/>
        </w:rPr>
      </w:pPr>
      <w:r>
        <w:rPr>
          <w:lang w:eastAsia="en-AU"/>
        </w:rPr>
        <w:t xml:space="preserve">Visit the </w:t>
      </w:r>
      <w:hyperlink w:anchor="_c._Ongoing_support" w:history="1">
        <w:r w:rsidRPr="009515A9">
          <w:rPr>
            <w:rStyle w:val="Hyperlink"/>
            <w:lang w:eastAsia="en-AU"/>
          </w:rPr>
          <w:t>‘Ongoing support after you move’</w:t>
        </w:r>
      </w:hyperlink>
      <w:r>
        <w:rPr>
          <w:lang w:eastAsia="en-AU"/>
        </w:rPr>
        <w:t xml:space="preserve"> page</w:t>
      </w:r>
      <w:r w:rsidR="009515A9">
        <w:rPr>
          <w:lang w:eastAsia="en-AU"/>
        </w:rPr>
        <w:t xml:space="preserve"> in this chapter</w:t>
      </w:r>
      <w:r>
        <w:rPr>
          <w:lang w:eastAsia="en-AU"/>
        </w:rPr>
        <w:t xml:space="preserve"> to learn more about the people you can reach out to for ongoing support after moving into your new home. </w:t>
      </w:r>
    </w:p>
    <w:p w14:paraId="7B7D6A64" w14:textId="498B489C" w:rsidR="00D962AA" w:rsidRPr="00A900D4" w:rsidRDefault="00D962AA" w:rsidP="00890C4F">
      <w:pPr>
        <w:rPr>
          <w:lang w:eastAsia="en-AU"/>
        </w:rPr>
      </w:pPr>
      <w:r>
        <w:rPr>
          <w:lang w:eastAsia="en-AU"/>
        </w:rPr>
        <w:t xml:space="preserve">Visit the </w:t>
      </w:r>
      <w:hyperlink w:anchor="_e._What_to" w:history="1">
        <w:r w:rsidRPr="009515A9">
          <w:rPr>
            <w:rStyle w:val="Hyperlink"/>
            <w:lang w:eastAsia="en-AU"/>
          </w:rPr>
          <w:t>‘What to do if you need emergency housing’</w:t>
        </w:r>
      </w:hyperlink>
      <w:r>
        <w:rPr>
          <w:lang w:eastAsia="en-AU"/>
        </w:rPr>
        <w:t xml:space="preserve"> page</w:t>
      </w:r>
      <w:r w:rsidR="009515A9">
        <w:rPr>
          <w:lang w:eastAsia="en-AU"/>
        </w:rPr>
        <w:t xml:space="preserve"> in this chapter</w:t>
      </w:r>
      <w:r>
        <w:rPr>
          <w:lang w:eastAsia="en-AU"/>
        </w:rPr>
        <w:t xml:space="preserve"> for more information on how to access emergency housing. </w:t>
      </w:r>
    </w:p>
    <w:p w14:paraId="36513318" w14:textId="77777777" w:rsidR="009D1AB5" w:rsidRDefault="009D1AB5">
      <w:pPr>
        <w:spacing w:after="165"/>
        <w:rPr>
          <w:rFonts w:ascii="Segoe UI Semibold" w:eastAsia="Times New Roman" w:hAnsi="Segoe UI Semibold" w:cs="Times New Roman"/>
          <w:color w:val="00264D"/>
          <w:sz w:val="30"/>
          <w:szCs w:val="19"/>
          <w:lang w:eastAsia="en-AU"/>
        </w:rPr>
      </w:pPr>
      <w:r>
        <w:br w:type="page"/>
      </w:r>
    </w:p>
    <w:p w14:paraId="477AF874" w14:textId="11796C2A" w:rsidR="00D962AA" w:rsidRDefault="002E6A1E" w:rsidP="00890C4F">
      <w:pPr>
        <w:pStyle w:val="Heading2"/>
        <w:numPr>
          <w:ilvl w:val="0"/>
          <w:numId w:val="0"/>
        </w:numPr>
      </w:pPr>
      <w:bookmarkStart w:id="4" w:name="_e._What_to"/>
      <w:bookmarkEnd w:id="4"/>
      <w:r>
        <w:lastRenderedPageBreak/>
        <w:t xml:space="preserve">e. </w:t>
      </w:r>
      <w:r w:rsidR="00D962AA">
        <w:t xml:space="preserve">What to do if you need emergency housing </w:t>
      </w:r>
    </w:p>
    <w:p w14:paraId="539A4D76" w14:textId="77777777" w:rsidR="00D962AA" w:rsidRDefault="00D962AA" w:rsidP="00890C4F">
      <w:pPr>
        <w:pStyle w:val="Heading4"/>
      </w:pPr>
      <w:r>
        <w:t>Key</w:t>
      </w:r>
    </w:p>
    <w:p w14:paraId="619A811B" w14:textId="77777777" w:rsidR="00D962AA" w:rsidRPr="00D012F6" w:rsidRDefault="00D962AA" w:rsidP="00890C4F">
      <w:pPr>
        <w:pStyle w:val="Bullet"/>
        <w:numPr>
          <w:ilvl w:val="0"/>
          <w:numId w:val="0"/>
        </w:numPr>
        <w:ind w:left="340" w:hanging="340"/>
      </w:pPr>
      <w:r w:rsidRPr="00737ADE">
        <w:rPr>
          <w:rFonts w:asciiTheme="majorHAnsi" w:hAnsiTheme="majorHAnsi" w:cstheme="majorHAnsi"/>
        </w:rPr>
        <w:t>Topic:</w:t>
      </w:r>
      <w:r>
        <w:t xml:space="preserve"> When things do not go as planned </w:t>
      </w:r>
    </w:p>
    <w:p w14:paraId="7F57CF75" w14:textId="77777777" w:rsidR="00D962AA" w:rsidRPr="00D012F6" w:rsidRDefault="00D962AA" w:rsidP="00890C4F">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66BEB5DC" w14:textId="77777777" w:rsidR="00D962AA" w:rsidRDefault="00D962AA" w:rsidP="00890C4F">
      <w:pPr>
        <w:pStyle w:val="Heading4"/>
      </w:pPr>
      <w:r>
        <w:t xml:space="preserve">Stage in the decision-making process </w:t>
      </w:r>
      <w:r w:rsidRPr="00607156">
        <w:t xml:space="preserve"> </w:t>
      </w:r>
    </w:p>
    <w:p w14:paraId="3D53AA97" w14:textId="77777777" w:rsidR="00D962AA" w:rsidRPr="003A5850" w:rsidRDefault="00D962AA" w:rsidP="00890C4F">
      <w:pPr>
        <w:pStyle w:val="Bullet"/>
      </w:pPr>
      <w:r>
        <w:t>Chapter 5</w:t>
      </w:r>
    </w:p>
    <w:p w14:paraId="4DC42B63" w14:textId="77777777" w:rsidR="00D962AA" w:rsidRPr="00397AAE" w:rsidRDefault="00D962AA" w:rsidP="00890C4F">
      <w:pPr>
        <w:pStyle w:val="Heading4"/>
      </w:pPr>
      <w:r w:rsidRPr="00397AAE">
        <w:t>On this page you will find:</w:t>
      </w:r>
    </w:p>
    <w:p w14:paraId="79C14835" w14:textId="77777777" w:rsidR="00D962AA" w:rsidRPr="002C16E3" w:rsidRDefault="00D962AA" w:rsidP="00890C4F">
      <w:pPr>
        <w:pStyle w:val="Bullet"/>
      </w:pPr>
      <w:r>
        <w:t xml:space="preserve">Information about what to do if you need emergency housing. </w:t>
      </w:r>
    </w:p>
    <w:p w14:paraId="06FC11E4" w14:textId="77777777" w:rsidR="00D962AA" w:rsidRDefault="00D962AA" w:rsidP="002279E8">
      <w:r>
        <w:t xml:space="preserve">If your housing situation changes and you find yourself without a safe place to stay, there is help available. </w:t>
      </w:r>
    </w:p>
    <w:p w14:paraId="0F471C64" w14:textId="77777777" w:rsidR="00D962AA" w:rsidRDefault="00D962AA" w:rsidP="002279E8">
      <w:r>
        <w:t xml:space="preserve">There are short-term accommodation options in every state and territory if you are homeless or at risk of becoming homeless. </w:t>
      </w:r>
    </w:p>
    <w:p w14:paraId="3618E386" w14:textId="510DA401" w:rsidR="00D962AA" w:rsidRDefault="00D962AA" w:rsidP="002279E8">
      <w:r>
        <w:t xml:space="preserve">For more information and to find the help you need in your location, visit: </w:t>
      </w:r>
      <w:hyperlink r:id="rId30" w:history="1">
        <w:r w:rsidRPr="002C16E3">
          <w:rPr>
            <w:rStyle w:val="Hyperlink"/>
          </w:rPr>
          <w:t>Help if you’re homeless</w:t>
        </w:r>
      </w:hyperlink>
      <w:r>
        <w:t xml:space="preserve"> – Australian Government</w:t>
      </w:r>
      <w:r w:rsidR="00FE7A42">
        <w:t>.</w:t>
      </w:r>
      <w:r>
        <w:t xml:space="preserve"> </w:t>
      </w:r>
    </w:p>
    <w:p w14:paraId="73DD522F" w14:textId="77777777" w:rsidR="00D962AA" w:rsidRDefault="00D962AA" w:rsidP="00890C4F">
      <w:pPr>
        <w:pStyle w:val="Heading4"/>
      </w:pPr>
      <w:r>
        <w:t xml:space="preserve">Supporting a loved one? </w:t>
      </w:r>
    </w:p>
    <w:p w14:paraId="0CA6D25C" w14:textId="77777777" w:rsidR="00D962AA" w:rsidRDefault="00D962AA" w:rsidP="002279E8">
      <w:r w:rsidRPr="005F31BD">
        <w:t>If you</w:t>
      </w:r>
      <w:r>
        <w:t xml:space="preserve"> are</w:t>
      </w:r>
      <w:r w:rsidRPr="005F31BD">
        <w:t xml:space="preserve"> supporting a loved one through this situation, you </w:t>
      </w:r>
      <w:r>
        <w:t xml:space="preserve">have an important </w:t>
      </w:r>
      <w:r w:rsidRPr="005F31BD">
        <w:t>role in helping them connect with the right supports. This can be a stressful time, but there are services available to support both of you.</w:t>
      </w:r>
    </w:p>
    <w:p w14:paraId="76E0BB81" w14:textId="77777777" w:rsidR="00D962AA" w:rsidRDefault="00D962AA" w:rsidP="00890C4F">
      <w:pPr>
        <w:pStyle w:val="Heading4"/>
      </w:pPr>
      <w:r>
        <w:t xml:space="preserve">Helpful resources </w:t>
      </w:r>
    </w:p>
    <w:p w14:paraId="26864AE3" w14:textId="77777777" w:rsidR="00D962AA" w:rsidRDefault="00D962AA" w:rsidP="002279E8">
      <w:r w:rsidRPr="00B45DE1">
        <w:rPr>
          <w:b/>
          <w:bCs/>
        </w:rPr>
        <w:t>Talk to someone:</w:t>
      </w:r>
      <w:r>
        <w:t xml:space="preserve"> You can talk to your support coordinator or someone else in your support network for more information. </w:t>
      </w:r>
    </w:p>
    <w:p w14:paraId="08F3A63C" w14:textId="77777777" w:rsidR="00D962AA" w:rsidRPr="00B45DE1" w:rsidRDefault="00D962AA" w:rsidP="002279E8">
      <w:pPr>
        <w:rPr>
          <w:b/>
          <w:bCs/>
        </w:rPr>
      </w:pPr>
      <w:r w:rsidRPr="00B45DE1">
        <w:rPr>
          <w:b/>
          <w:bCs/>
        </w:rPr>
        <w:lastRenderedPageBreak/>
        <w:t xml:space="preserve">Read online: </w:t>
      </w:r>
    </w:p>
    <w:p w14:paraId="063CEF04" w14:textId="31C615F5" w:rsidR="00D962AA" w:rsidRDefault="00D962AA" w:rsidP="00D962AA">
      <w:pPr>
        <w:pStyle w:val="ListParagraph"/>
        <w:numPr>
          <w:ilvl w:val="0"/>
          <w:numId w:val="35"/>
        </w:numPr>
      </w:pPr>
      <w:hyperlink r:id="rId31" w:history="1">
        <w:r w:rsidRPr="002C16E3">
          <w:rPr>
            <w:rStyle w:val="Hyperlink"/>
          </w:rPr>
          <w:t>Help if you’re homeless</w:t>
        </w:r>
      </w:hyperlink>
      <w:r>
        <w:t xml:space="preserve"> – Australian Government</w:t>
      </w:r>
      <w:r w:rsidR="00FE7A42">
        <w:t>.</w:t>
      </w:r>
    </w:p>
    <w:p w14:paraId="6AAA2E2A" w14:textId="77777777" w:rsidR="00D962AA" w:rsidRDefault="00D962AA" w:rsidP="00890C4F">
      <w:r>
        <w:t xml:space="preserve">This webpage provides information on short term emergency housing in all states and territories, if you are homeless or at risk of being homeless. </w:t>
      </w:r>
    </w:p>
    <w:p w14:paraId="1DB9E690" w14:textId="77777777" w:rsidR="00D962AA" w:rsidRDefault="00D962AA" w:rsidP="00890C4F">
      <w:r>
        <w:t xml:space="preserve">Other places you can go to for support include:  </w:t>
      </w:r>
    </w:p>
    <w:p w14:paraId="7FCEEBF7" w14:textId="77777777" w:rsidR="00D962AA" w:rsidRDefault="00D962AA" w:rsidP="00D962AA">
      <w:pPr>
        <w:pStyle w:val="ListParagraph"/>
        <w:numPr>
          <w:ilvl w:val="0"/>
          <w:numId w:val="35"/>
        </w:numPr>
      </w:pPr>
      <w:hyperlink r:id="rId32" w:history="1">
        <w:r w:rsidRPr="002E7267">
          <w:rPr>
            <w:rStyle w:val="Hyperlink"/>
          </w:rPr>
          <w:t>Homelessness support and services</w:t>
        </w:r>
      </w:hyperlink>
      <w:r>
        <w:t xml:space="preserve"> – Salvation Army </w:t>
      </w:r>
    </w:p>
    <w:p w14:paraId="403F51C6" w14:textId="77777777" w:rsidR="00D962AA" w:rsidRDefault="00D962AA" w:rsidP="00D962AA">
      <w:pPr>
        <w:pStyle w:val="ListParagraph"/>
        <w:numPr>
          <w:ilvl w:val="0"/>
          <w:numId w:val="35"/>
        </w:numPr>
      </w:pPr>
      <w:hyperlink r:id="rId33" w:history="1">
        <w:r w:rsidRPr="002E7267">
          <w:rPr>
            <w:rStyle w:val="Hyperlink"/>
          </w:rPr>
          <w:t>Homelessness Services</w:t>
        </w:r>
      </w:hyperlink>
      <w:r>
        <w:t xml:space="preserve"> – Homelessness Australia </w:t>
      </w:r>
    </w:p>
    <w:p w14:paraId="1C1DA6A0" w14:textId="4E76E46E" w:rsidR="00DB0117" w:rsidRPr="00DB0117" w:rsidRDefault="00D962AA" w:rsidP="00D04240">
      <w:pPr>
        <w:pStyle w:val="ListParagraph"/>
        <w:numPr>
          <w:ilvl w:val="0"/>
          <w:numId w:val="35"/>
        </w:numPr>
      </w:pPr>
      <w:hyperlink r:id="rId34" w:history="1">
        <w:r w:rsidRPr="00B70433">
          <w:rPr>
            <w:rStyle w:val="Hyperlink"/>
          </w:rPr>
          <w:t>Everybody deserves a place to call home</w:t>
        </w:r>
      </w:hyperlink>
      <w:r>
        <w:t xml:space="preserve"> – Australian Red Cross</w:t>
      </w:r>
      <w:r w:rsidR="00FE7A42">
        <w:t>.</w:t>
      </w:r>
      <w:r>
        <w:t xml:space="preserve"> </w:t>
      </w:r>
    </w:p>
    <w:sectPr w:rsidR="00DB0117" w:rsidRPr="00DB0117" w:rsidSect="00DB0117">
      <w:headerReference w:type="default" r:id="rId35"/>
      <w:footerReference w:type="default" r:id="rId36"/>
      <w:headerReference w:type="first" r:id="rId37"/>
      <w:footerReference w:type="first" r:id="rId38"/>
      <w:pgSz w:w="8391" w:h="11906" w:code="11"/>
      <w:pgMar w:top="1247" w:right="1418" w:bottom="1701"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D1781" w14:textId="77777777" w:rsidR="00632DE2" w:rsidRDefault="00632DE2" w:rsidP="00302076">
      <w:pPr>
        <w:spacing w:after="0"/>
      </w:pPr>
      <w:r>
        <w:separator/>
      </w:r>
    </w:p>
  </w:endnote>
  <w:endnote w:type="continuationSeparator" w:id="0">
    <w:p w14:paraId="1279D562" w14:textId="77777777" w:rsidR="00632DE2" w:rsidRDefault="00632DE2" w:rsidP="00302076">
      <w:pPr>
        <w:spacing w:after="0"/>
      </w:pPr>
      <w:r>
        <w:continuationSeparator/>
      </w:r>
    </w:p>
  </w:endnote>
  <w:endnote w:type="continuationNotice" w:id="1">
    <w:p w14:paraId="66DFAAEF" w14:textId="77777777" w:rsidR="00632DE2" w:rsidRDefault="00632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1058" w14:textId="75D948D8" w:rsidR="00890C4F" w:rsidRPr="00395899" w:rsidRDefault="00890C4F" w:rsidP="00C7325E">
    <w:pPr>
      <w:pStyle w:val="NousFooter"/>
      <w:rPr>
        <w:color w:val="auto"/>
      </w:rPr>
    </w:pPr>
    <w:r w:rsidRPr="00395899">
      <w:rPr>
        <w:color w:val="auto"/>
      </w:rPr>
      <w:ptab w:relativeTo="margin" w:alignment="right" w:leader="none"/>
    </w:r>
    <w:r w:rsidRPr="00395899">
      <w:rPr>
        <w:color w:val="auto"/>
      </w:rPr>
      <w:t xml:space="preserve">| </w:t>
    </w:r>
    <w:r w:rsidRPr="00395899">
      <w:rPr>
        <w:color w:val="auto"/>
      </w:rPr>
      <w:fldChar w:fldCharType="begin"/>
    </w:r>
    <w:r w:rsidRPr="00395899">
      <w:rPr>
        <w:color w:val="auto"/>
      </w:rPr>
      <w:instrText xml:space="preserve"> PAGE  \* Arabic  \* MERGEFORMAT </w:instrText>
    </w:r>
    <w:r w:rsidRPr="00395899">
      <w:rPr>
        <w:color w:val="auto"/>
      </w:rPr>
      <w:fldChar w:fldCharType="separate"/>
    </w:r>
    <w:r w:rsidR="006C3460" w:rsidRPr="00395899">
      <w:rPr>
        <w:noProof/>
        <w:color w:val="auto"/>
      </w:rPr>
      <w:t>2</w:t>
    </w:r>
    <w:r w:rsidRPr="00395899">
      <w:rPr>
        <w:color w:val="auto"/>
      </w:rPr>
      <w:fldChar w:fldCharType="end"/>
    </w:r>
    <w:r w:rsidRPr="00395899">
      <w:rPr>
        <w:color w:val="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0C20" w14:textId="77777777" w:rsidR="00890C4F" w:rsidRDefault="00890C4F">
    <w:pPr>
      <w:pStyle w:val="Footer"/>
    </w:pPr>
    <w:r>
      <w:rPr>
        <w:noProof/>
        <w:lang w:eastAsia="en-AU"/>
      </w:rPr>
      <w:drawing>
        <wp:anchor distT="0" distB="0" distL="114300" distR="114300" simplePos="0" relativeHeight="251658242" behindDoc="1" locked="0" layoutInCell="1" allowOverlap="1" wp14:anchorId="6139936C" wp14:editId="65CA7E05">
          <wp:simplePos x="0" y="0"/>
          <wp:positionH relativeFrom="rightMargin">
            <wp:posOffset>-410845</wp:posOffset>
          </wp:positionH>
          <wp:positionV relativeFrom="paragraph">
            <wp:posOffset>-53340</wp:posOffset>
          </wp:positionV>
          <wp:extent cx="857431" cy="234000"/>
          <wp:effectExtent l="0" t="0" r="0" b="0"/>
          <wp:wrapNone/>
          <wp:docPr id="5" name="Picture 5" descr="No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us logo"/>
                  <pic:cNvPicPr/>
                </pic:nvPicPr>
                <pic:blipFill>
                  <a:blip r:embed="rId1">
                    <a:extLst>
                      <a:ext uri="{28A0092B-C50C-407E-A947-70E740481C1C}">
                        <a14:useLocalDpi xmlns:a14="http://schemas.microsoft.com/office/drawing/2010/main" val="0"/>
                      </a:ext>
                    </a:extLst>
                  </a:blip>
                  <a:stretch>
                    <a:fillRect/>
                  </a:stretch>
                </pic:blipFill>
                <pic:spPr>
                  <a:xfrm>
                    <a:off x="0" y="0"/>
                    <a:ext cx="857431" cy="23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7137D" w14:textId="77777777" w:rsidR="00632DE2" w:rsidRDefault="00632DE2" w:rsidP="00302076">
      <w:pPr>
        <w:spacing w:after="0"/>
      </w:pPr>
      <w:r>
        <w:separator/>
      </w:r>
    </w:p>
  </w:footnote>
  <w:footnote w:type="continuationSeparator" w:id="0">
    <w:p w14:paraId="332FD745" w14:textId="77777777" w:rsidR="00632DE2" w:rsidRDefault="00632DE2" w:rsidP="00302076">
      <w:pPr>
        <w:spacing w:after="0"/>
      </w:pPr>
      <w:r>
        <w:continuationSeparator/>
      </w:r>
    </w:p>
  </w:footnote>
  <w:footnote w:type="continuationNotice" w:id="1">
    <w:p w14:paraId="4D466921" w14:textId="77777777" w:rsidR="00632DE2" w:rsidRDefault="00632D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B683" w14:textId="77777777" w:rsidR="00890C4F" w:rsidRDefault="00890C4F" w:rsidP="00C7325E">
    <w:pPr>
      <w:pStyle w:val="Header"/>
    </w:pPr>
    <w:r w:rsidRPr="007F3F81">
      <w:rPr>
        <w:noProof/>
        <w:lang w:eastAsia="en-AU"/>
      </w:rPr>
      <w:drawing>
        <wp:anchor distT="0" distB="0" distL="114300" distR="114300" simplePos="0" relativeHeight="251658240" behindDoc="0" locked="0" layoutInCell="1" allowOverlap="1" wp14:anchorId="2DB3F6FA" wp14:editId="41404884">
          <wp:simplePos x="0" y="0"/>
          <wp:positionH relativeFrom="page">
            <wp:align>center</wp:align>
          </wp:positionH>
          <wp:positionV relativeFrom="page">
            <wp:align>top</wp:align>
          </wp:positionV>
          <wp:extent cx="10699200" cy="11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200" cy="115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F14E" w14:textId="77777777" w:rsidR="00890C4F" w:rsidRDefault="00890C4F" w:rsidP="009C08CE">
    <w:pPr>
      <w:pStyle w:val="Header"/>
      <w:tabs>
        <w:tab w:val="clear" w:pos="4513"/>
        <w:tab w:val="clear" w:pos="9026"/>
      </w:tabs>
    </w:pPr>
    <w:r w:rsidRPr="009C08CE">
      <w:rPr>
        <w:noProof/>
        <w:lang w:eastAsia="en-AU"/>
      </w:rPr>
      <w:drawing>
        <wp:anchor distT="0" distB="0" distL="114300" distR="114300" simplePos="0" relativeHeight="251658241" behindDoc="1" locked="0" layoutInCell="1" allowOverlap="1" wp14:anchorId="384693F8" wp14:editId="5A2AB5A3">
          <wp:simplePos x="0" y="0"/>
          <wp:positionH relativeFrom="page">
            <wp:align>center</wp:align>
          </wp:positionH>
          <wp:positionV relativeFrom="page">
            <wp:align>top</wp:align>
          </wp:positionV>
          <wp:extent cx="10908000" cy="115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0" cy="1152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5F3"/>
    <w:multiLevelType w:val="multilevel"/>
    <w:tmpl w:val="9CD6342C"/>
    <w:numStyleLink w:val="TableexpListnumberedmultilevel"/>
  </w:abstractNum>
  <w:abstractNum w:abstractNumId="1" w15:restartNumberingAfterBreak="0">
    <w:nsid w:val="00DB0018"/>
    <w:multiLevelType w:val="multilevel"/>
    <w:tmpl w:val="88F80222"/>
    <w:lvl w:ilvl="0">
      <w:start w:val="1"/>
      <w:numFmt w:val="decimal"/>
      <w:lvlText w:val="%1."/>
      <w:lvlJc w:val="left"/>
      <w:pPr>
        <w:ind w:left="284" w:hanging="284"/>
      </w:pPr>
      <w:rPr>
        <w:rFonts w:hint="default"/>
      </w:rPr>
    </w:lvl>
    <w:lvl w:ilvl="1">
      <w:start w:val="1"/>
      <w:numFmt w:val="lowerLetter"/>
      <w:lvlText w:val="%2."/>
      <w:lvlJc w:val="left"/>
      <w:pPr>
        <w:ind w:left="510" w:hanging="283"/>
      </w:pPr>
      <w:rPr>
        <w:rFonts w:hint="default"/>
      </w:rPr>
    </w:lvl>
    <w:lvl w:ilvl="2">
      <w:start w:val="1"/>
      <w:numFmt w:val="lowerRoman"/>
      <w:lvlText w:val="%3."/>
      <w:lvlJc w:val="right"/>
      <w:pPr>
        <w:ind w:left="737" w:hanging="113"/>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3" w15:restartNumberingAfterBreak="0">
    <w:nsid w:val="089A31A2"/>
    <w:multiLevelType w:val="multilevel"/>
    <w:tmpl w:val="A004518A"/>
    <w:lvl w:ilvl="0">
      <w:start w:val="1"/>
      <w:numFmt w:val="decimal"/>
      <w:lvlText w:val="%1"/>
      <w:lvlJc w:val="left"/>
      <w:pPr>
        <w:ind w:left="360" w:hanging="360"/>
      </w:pPr>
      <w:rPr>
        <w:rFonts w:ascii="Segoe UI" w:hAnsi="Segoe UI" w:hint="default"/>
        <w:b/>
        <w:i w:val="0"/>
        <w:sz w:val="36"/>
        <w:szCs w:val="9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8BB2C6E"/>
    <w:multiLevelType w:val="hybridMultilevel"/>
    <w:tmpl w:val="58869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85F7E"/>
    <w:multiLevelType w:val="multilevel"/>
    <w:tmpl w:val="88F80222"/>
    <w:lvl w:ilvl="0">
      <w:start w:val="1"/>
      <w:numFmt w:val="decimal"/>
      <w:lvlText w:val="%1."/>
      <w:lvlJc w:val="left"/>
      <w:pPr>
        <w:ind w:left="284" w:hanging="284"/>
      </w:pPr>
      <w:rPr>
        <w:rFonts w:hint="default"/>
      </w:rPr>
    </w:lvl>
    <w:lvl w:ilvl="1">
      <w:start w:val="1"/>
      <w:numFmt w:val="lowerLetter"/>
      <w:lvlText w:val="%2."/>
      <w:lvlJc w:val="left"/>
      <w:pPr>
        <w:ind w:left="510" w:hanging="283"/>
      </w:pPr>
      <w:rPr>
        <w:rFonts w:hint="default"/>
      </w:rPr>
    </w:lvl>
    <w:lvl w:ilvl="2">
      <w:start w:val="1"/>
      <w:numFmt w:val="lowerRoman"/>
      <w:lvlText w:val="%3."/>
      <w:lvlJc w:val="right"/>
      <w:pPr>
        <w:ind w:left="737" w:hanging="113"/>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25D8B"/>
    <w:multiLevelType w:val="multilevel"/>
    <w:tmpl w:val="2F0C2ADE"/>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b w:val="0"/>
        <w:i w:val="0"/>
        <w:sz w:val="19"/>
      </w:rPr>
    </w:lvl>
    <w:lvl w:ilvl="2">
      <w:start w:val="1"/>
      <w:numFmt w:val="lowerRoman"/>
      <w:lvlText w:val="%3."/>
      <w:lvlJc w:val="left"/>
      <w:pPr>
        <w:ind w:left="1021" w:hanging="341"/>
      </w:pPr>
      <w:rPr>
        <w:rFonts w:ascii="Segoe UI" w:hAnsi="Segoe UI" w:hint="default"/>
        <w:b w:val="0"/>
        <w:i w:val="0"/>
        <w:sz w:val="1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5905FFB"/>
    <w:multiLevelType w:val="multilevel"/>
    <w:tmpl w:val="F2D8D162"/>
    <w:numStyleLink w:val="Listnumberedmultilevel"/>
  </w:abstractNum>
  <w:abstractNum w:abstractNumId="9"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24102D2A"/>
    <w:multiLevelType w:val="hybridMultilevel"/>
    <w:tmpl w:val="DFB6C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D12788"/>
    <w:multiLevelType w:val="hybridMultilevel"/>
    <w:tmpl w:val="711465E6"/>
    <w:lvl w:ilvl="0" w:tplc="0E6CB73E">
      <w:start w:val="1"/>
      <w:numFmt w:val="decimal"/>
      <w:lvlText w:val="%1"/>
      <w:lvlJc w:val="left"/>
      <w:pPr>
        <w:ind w:left="870" w:hanging="360"/>
      </w:pPr>
      <w:rPr>
        <w:rFonts w:ascii="Segoe UI" w:hAnsi="Segoe UI" w:hint="default"/>
        <w:b/>
        <w:i w:val="0"/>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7B7CD5"/>
    <w:multiLevelType w:val="hybridMultilevel"/>
    <w:tmpl w:val="A634A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0D4B48"/>
    <w:multiLevelType w:val="multilevel"/>
    <w:tmpl w:val="8A60E4A6"/>
    <w:lvl w:ilvl="0">
      <w:start w:val="1"/>
      <w:numFmt w:val="decimal"/>
      <w:lvlText w:val="%1."/>
      <w:lvlJc w:val="left"/>
      <w:pPr>
        <w:ind w:left="284" w:hanging="284"/>
      </w:pPr>
      <w:rPr>
        <w:rFonts w:ascii="Segoe UI" w:hAnsi="Segoe UI" w:hint="default"/>
        <w:b w:val="0"/>
        <w:i w:val="0"/>
        <w:sz w:val="17"/>
      </w:rPr>
    </w:lvl>
    <w:lvl w:ilvl="1">
      <w:start w:val="1"/>
      <w:numFmt w:val="lowerLetter"/>
      <w:lvlText w:val="%2."/>
      <w:lvlJc w:val="left"/>
      <w:pPr>
        <w:ind w:left="567" w:hanging="283"/>
      </w:pPr>
      <w:rPr>
        <w:rFonts w:ascii="Segoe UI" w:hAnsi="Segoe UI" w:hint="default"/>
        <w:b w:val="0"/>
        <w:i w:val="0"/>
        <w:sz w:val="17"/>
      </w:rPr>
    </w:lvl>
    <w:lvl w:ilvl="2">
      <w:start w:val="1"/>
      <w:numFmt w:val="lowerRoman"/>
      <w:lvlText w:val="%3."/>
      <w:lvlJc w:val="left"/>
      <w:pPr>
        <w:ind w:left="851" w:hanging="284"/>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6A2698"/>
    <w:multiLevelType w:val="multilevel"/>
    <w:tmpl w:val="B5D8BE5C"/>
    <w:lvl w:ilvl="0">
      <w:start w:val="1"/>
      <w:numFmt w:val="decimal"/>
      <w:lvlText w:val="%1."/>
      <w:lvlJc w:val="left"/>
      <w:pPr>
        <w:ind w:left="284" w:hanging="284"/>
      </w:pPr>
      <w:rPr>
        <w:rFonts w:ascii="Segoe UI" w:hAnsi="Segoe UI" w:hint="default"/>
        <w:b w:val="0"/>
        <w:i w:val="0"/>
        <w:sz w:val="17"/>
      </w:rPr>
    </w:lvl>
    <w:lvl w:ilvl="1">
      <w:start w:val="1"/>
      <w:numFmt w:val="lowerLetter"/>
      <w:lvlText w:val="%2."/>
      <w:lvlJc w:val="left"/>
      <w:pPr>
        <w:ind w:left="567" w:hanging="283"/>
      </w:pPr>
      <w:rPr>
        <w:rFonts w:ascii="Segoe UI" w:hAnsi="Segoe UI" w:hint="default"/>
        <w:b w:val="0"/>
        <w:i w:val="0"/>
        <w:sz w:val="17"/>
      </w:rPr>
    </w:lvl>
    <w:lvl w:ilvl="2">
      <w:start w:val="1"/>
      <w:numFmt w:val="lowerRoman"/>
      <w:lvlText w:val="%3."/>
      <w:lvlJc w:val="left"/>
      <w:pPr>
        <w:ind w:left="851" w:hanging="284"/>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D1413D"/>
    <w:multiLevelType w:val="multilevel"/>
    <w:tmpl w:val="202ED028"/>
    <w:lvl w:ilvl="0">
      <w:start w:val="1"/>
      <w:numFmt w:val="bullet"/>
      <w:pStyle w:val="TableNBullet"/>
      <w:lvlText w:val=""/>
      <w:lvlJc w:val="left"/>
      <w:pPr>
        <w:ind w:left="360" w:hanging="360"/>
      </w:pPr>
      <w:rPr>
        <w:rFonts w:ascii="Symbol" w:hAnsi="Symbol" w:hint="default"/>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53739B"/>
    <w:multiLevelType w:val="hybridMultilevel"/>
    <w:tmpl w:val="0E4A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8E647D0"/>
    <w:multiLevelType w:val="hybridMultilevel"/>
    <w:tmpl w:val="0E8EBDCA"/>
    <w:lvl w:ilvl="0" w:tplc="1138D23A">
      <w:start w:val="1"/>
      <w:numFmt w:val="decimal"/>
      <w:lvlText w:val="%1."/>
      <w:lvlJc w:val="left"/>
      <w:pPr>
        <w:ind w:left="720" w:hanging="360"/>
      </w:pPr>
      <w:rPr>
        <w:rFonts w:ascii="Segoe UI" w:hAnsi="Segoe U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765A1F"/>
    <w:multiLevelType w:val="hybridMultilevel"/>
    <w:tmpl w:val="57CA7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AB6BC5"/>
    <w:multiLevelType w:val="hybridMultilevel"/>
    <w:tmpl w:val="544EC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A16EBA"/>
    <w:multiLevelType w:val="multilevel"/>
    <w:tmpl w:val="C49E73C4"/>
    <w:lvl w:ilvl="0">
      <w:start w:val="1"/>
      <w:numFmt w:val="upperLetter"/>
      <w:pStyle w:val="xAppendixLevel1"/>
      <w:lvlText w:val="Appendix %1"/>
      <w:lvlJc w:val="left"/>
      <w:pPr>
        <w:ind w:left="2268" w:hanging="2268"/>
      </w:p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B7218E"/>
    <w:multiLevelType w:val="multilevel"/>
    <w:tmpl w:val="BBECC968"/>
    <w:lvl w:ilvl="0">
      <w:start w:val="1"/>
      <w:numFmt w:val="bullet"/>
      <w:pStyle w:val="Bullet"/>
      <w:lvlText w:val=""/>
      <w:lvlJc w:val="left"/>
      <w:pPr>
        <w:ind w:left="340" w:hanging="340"/>
      </w:pPr>
      <w:rPr>
        <w:rFonts w:ascii="Symbol" w:hAnsi="Symbol" w:hint="default"/>
        <w:sz w:val="19"/>
        <w:szCs w:val="19"/>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D7C88"/>
    <w:multiLevelType w:val="hybridMultilevel"/>
    <w:tmpl w:val="0FEC269E"/>
    <w:lvl w:ilvl="0" w:tplc="99E097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0515998">
    <w:abstractNumId w:val="14"/>
  </w:num>
  <w:num w:numId="2" w16cid:durableId="138155085">
    <w:abstractNumId w:val="25"/>
  </w:num>
  <w:num w:numId="3" w16cid:durableId="1878159006">
    <w:abstractNumId w:val="7"/>
  </w:num>
  <w:num w:numId="4" w16cid:durableId="2011828894">
    <w:abstractNumId w:val="3"/>
  </w:num>
  <w:num w:numId="5" w16cid:durableId="475493656">
    <w:abstractNumId w:val="3"/>
  </w:num>
  <w:num w:numId="6" w16cid:durableId="1412191165">
    <w:abstractNumId w:val="15"/>
  </w:num>
  <w:num w:numId="7" w16cid:durableId="1781878344">
    <w:abstractNumId w:val="26"/>
  </w:num>
  <w:num w:numId="8" w16cid:durableId="631906298">
    <w:abstractNumId w:val="16"/>
  </w:num>
  <w:num w:numId="9" w16cid:durableId="522789261">
    <w:abstractNumId w:val="18"/>
  </w:num>
  <w:num w:numId="10" w16cid:durableId="1637952996">
    <w:abstractNumId w:val="11"/>
  </w:num>
  <w:num w:numId="11" w16cid:durableId="206066505">
    <w:abstractNumId w:val="27"/>
  </w:num>
  <w:num w:numId="12" w16cid:durableId="1967157900">
    <w:abstractNumId w:val="19"/>
  </w:num>
  <w:num w:numId="13" w16cid:durableId="1725056574">
    <w:abstractNumId w:val="23"/>
  </w:num>
  <w:num w:numId="14" w16cid:durableId="351105798">
    <w:abstractNumId w:val="20"/>
  </w:num>
  <w:num w:numId="15" w16cid:durableId="1341010903">
    <w:abstractNumId w:val="4"/>
  </w:num>
  <w:num w:numId="16" w16cid:durableId="2805736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2061942">
    <w:abstractNumId w:val="24"/>
  </w:num>
  <w:num w:numId="18" w16cid:durableId="16275414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3148470">
    <w:abstractNumId w:val="3"/>
  </w:num>
  <w:num w:numId="20" w16cid:durableId="429395630">
    <w:abstractNumId w:val="1"/>
  </w:num>
  <w:num w:numId="21" w16cid:durableId="1273703811">
    <w:abstractNumId w:val="5"/>
  </w:num>
  <w:num w:numId="22" w16cid:durableId="868646239">
    <w:abstractNumId w:val="9"/>
    <w:lvlOverride w:ilvl="0">
      <w:lvl w:ilvl="0">
        <w:start w:val="1"/>
        <w:numFmt w:val="decimal"/>
        <w:pStyle w:val="Listnumbered"/>
        <w:lvlText w:val="%1."/>
        <w:lvlJc w:val="left"/>
        <w:pPr>
          <w:ind w:left="340" w:hanging="340"/>
        </w:pPr>
        <w:rPr>
          <w:rFonts w:ascii="Segoe UI" w:hAnsi="Segoe UI" w:hint="default"/>
          <w:b w:val="0"/>
          <w:i w:val="0"/>
          <w:sz w:val="19"/>
        </w:rPr>
      </w:lvl>
    </w:lvlOverride>
    <w:lvlOverride w:ilvl="1">
      <w:lvl w:ilvl="1">
        <w:start w:val="1"/>
        <w:numFmt w:val="lowerLetter"/>
        <w:lvlText w:val="%2."/>
        <w:lvlJc w:val="left"/>
        <w:pPr>
          <w:tabs>
            <w:tab w:val="num" w:pos="340"/>
          </w:tabs>
          <w:ind w:left="680" w:hanging="340"/>
        </w:pPr>
        <w:rPr>
          <w:rFonts w:ascii="Segoe UI" w:hAnsi="Segoe UI" w:hint="default"/>
          <w:sz w:val="20"/>
        </w:rPr>
      </w:lvl>
    </w:lvlOverride>
    <w:lvlOverride w:ilvl="2">
      <w:lvl w:ilvl="2">
        <w:start w:val="1"/>
        <w:numFmt w:val="lowerRoman"/>
        <w:lvlText w:val="%3."/>
        <w:lvlJc w:val="left"/>
        <w:pPr>
          <w:ind w:left="1021" w:hanging="341"/>
        </w:pPr>
        <w:rPr>
          <w:rFonts w:ascii="Segoe UI" w:hAnsi="Segoe UI" w:hint="default"/>
          <w:sz w:val="19"/>
        </w:rPr>
      </w:lvl>
    </w:lvlOverride>
    <w:lvlOverride w:ilvl="3">
      <w:lvl w:ilvl="3">
        <w:start w:val="1"/>
        <w:numFmt w:val="decimal"/>
        <w:lvlText w:val="(%4)"/>
        <w:lvlJc w:val="left"/>
        <w:pPr>
          <w:ind w:left="385" w:hanging="360"/>
        </w:pPr>
        <w:rPr>
          <w:rFonts w:hint="default"/>
        </w:rPr>
      </w:lvl>
    </w:lvlOverride>
    <w:lvlOverride w:ilvl="4">
      <w:lvl w:ilvl="4">
        <w:start w:val="1"/>
        <w:numFmt w:val="lowerLetter"/>
        <w:lvlText w:val="(%5)"/>
        <w:lvlJc w:val="left"/>
        <w:pPr>
          <w:ind w:left="745" w:hanging="360"/>
        </w:pPr>
        <w:rPr>
          <w:rFonts w:hint="default"/>
        </w:rPr>
      </w:lvl>
    </w:lvlOverride>
    <w:lvlOverride w:ilvl="5">
      <w:lvl w:ilvl="5">
        <w:start w:val="1"/>
        <w:numFmt w:val="lowerRoman"/>
        <w:lvlText w:val="(%6)"/>
        <w:lvlJc w:val="left"/>
        <w:pPr>
          <w:ind w:left="1105" w:hanging="360"/>
        </w:pPr>
        <w:rPr>
          <w:rFonts w:hint="default"/>
        </w:rPr>
      </w:lvl>
    </w:lvlOverride>
    <w:lvlOverride w:ilvl="6">
      <w:lvl w:ilvl="6">
        <w:start w:val="1"/>
        <w:numFmt w:val="decimal"/>
        <w:lvlText w:val="%7."/>
        <w:lvlJc w:val="left"/>
        <w:pPr>
          <w:ind w:left="1465" w:hanging="360"/>
        </w:pPr>
        <w:rPr>
          <w:rFonts w:hint="default"/>
        </w:rPr>
      </w:lvl>
    </w:lvlOverride>
    <w:lvlOverride w:ilvl="7">
      <w:lvl w:ilvl="7">
        <w:start w:val="1"/>
        <w:numFmt w:val="lowerLetter"/>
        <w:lvlText w:val="%8."/>
        <w:lvlJc w:val="left"/>
        <w:pPr>
          <w:ind w:left="1825" w:hanging="360"/>
        </w:pPr>
        <w:rPr>
          <w:rFonts w:hint="default"/>
        </w:rPr>
      </w:lvl>
    </w:lvlOverride>
    <w:lvlOverride w:ilvl="8">
      <w:lvl w:ilvl="8">
        <w:start w:val="1"/>
        <w:numFmt w:val="lowerRoman"/>
        <w:lvlText w:val="%9."/>
        <w:lvlJc w:val="left"/>
        <w:pPr>
          <w:ind w:left="2185" w:hanging="360"/>
        </w:pPr>
        <w:rPr>
          <w:rFonts w:hint="default"/>
        </w:rPr>
      </w:lvl>
    </w:lvlOverride>
  </w:num>
  <w:num w:numId="23" w16cid:durableId="3514194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666753">
    <w:abstractNumId w:val="22"/>
  </w:num>
  <w:num w:numId="25" w16cid:durableId="2022735600">
    <w:abstractNumId w:val="2"/>
  </w:num>
  <w:num w:numId="26" w16cid:durableId="898635354">
    <w:abstractNumId w:val="6"/>
  </w:num>
  <w:num w:numId="27" w16cid:durableId="1874539074">
    <w:abstractNumId w:val="0"/>
  </w:num>
  <w:num w:numId="28" w16cid:durableId="1237133684">
    <w:abstractNumId w:val="13"/>
  </w:num>
  <w:num w:numId="29" w16cid:durableId="999502883">
    <w:abstractNumId w:val="8"/>
    <w:lvlOverride w:ilvl="0">
      <w:lvl w:ilvl="0">
        <w:start w:val="1"/>
        <w:numFmt w:val="decimal"/>
        <w:pStyle w:val="Listnumbered"/>
        <w:lvlText w:val="%1."/>
        <w:lvlJc w:val="left"/>
        <w:pPr>
          <w:ind w:left="340" w:hanging="340"/>
        </w:pPr>
        <w:rPr>
          <w:rFonts w:ascii="Segoe UI" w:hAnsi="Segoe UI" w:hint="default"/>
          <w:b/>
          <w:bCs w:val="0"/>
          <w:i w:val="0"/>
          <w:sz w:val="19"/>
        </w:rPr>
      </w:lvl>
    </w:lvlOverride>
  </w:num>
  <w:num w:numId="30" w16cid:durableId="981420159">
    <w:abstractNumId w:val="21"/>
  </w:num>
  <w:num w:numId="31" w16cid:durableId="760639259">
    <w:abstractNumId w:val="9"/>
  </w:num>
  <w:num w:numId="32" w16cid:durableId="171065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0982627">
    <w:abstractNumId w:val="17"/>
  </w:num>
  <w:num w:numId="34" w16cid:durableId="1124692610">
    <w:abstractNumId w:val="10"/>
  </w:num>
  <w:num w:numId="35" w16cid:durableId="960965267">
    <w:abstractNumId w:val="12"/>
  </w:num>
  <w:num w:numId="36" w16cid:durableId="918253640">
    <w:abstractNumId w:val="9"/>
    <w:lvlOverride w:ilvl="0">
      <w:lvl w:ilvl="0">
        <w:start w:val="1"/>
        <w:numFmt w:val="decimal"/>
        <w:pStyle w:val="Listnumbered"/>
        <w:lvlText w:val="%1."/>
        <w:lvlJc w:val="left"/>
        <w:pPr>
          <w:ind w:left="340" w:hanging="340"/>
        </w:pPr>
        <w:rPr>
          <w:rFonts w:ascii="Segoe UI" w:hAnsi="Segoe UI" w:hint="default"/>
          <w:b w:val="0"/>
          <w:i w:val="0"/>
          <w:sz w:val="19"/>
        </w:rPr>
      </w:lvl>
    </w:lvlOverride>
    <w:lvlOverride w:ilvl="1">
      <w:lvl w:ilvl="1">
        <w:start w:val="1"/>
        <w:numFmt w:val="lowerLetter"/>
        <w:lvlText w:val="%2."/>
        <w:lvlJc w:val="left"/>
        <w:pPr>
          <w:tabs>
            <w:tab w:val="num" w:pos="340"/>
          </w:tabs>
          <w:ind w:left="680" w:hanging="340"/>
        </w:pPr>
        <w:rPr>
          <w:rFonts w:ascii="Segoe UI" w:hAnsi="Segoe UI" w:hint="default"/>
          <w:sz w:val="20"/>
        </w:rPr>
      </w:lvl>
    </w:lvlOverride>
    <w:lvlOverride w:ilvl="2">
      <w:lvl w:ilvl="2">
        <w:start w:val="1"/>
        <w:numFmt w:val="lowerRoman"/>
        <w:lvlText w:val="%3."/>
        <w:lvlJc w:val="left"/>
        <w:pPr>
          <w:ind w:left="1021" w:hanging="341"/>
        </w:pPr>
        <w:rPr>
          <w:rFonts w:ascii="Segoe UI" w:hAnsi="Segoe UI" w:hint="default"/>
          <w:sz w:val="19"/>
        </w:rPr>
      </w:lvl>
    </w:lvlOverride>
    <w:lvlOverride w:ilvl="3">
      <w:lvl w:ilvl="3">
        <w:start w:val="1"/>
        <w:numFmt w:val="decimal"/>
        <w:lvlText w:val="(%4)"/>
        <w:lvlJc w:val="left"/>
        <w:pPr>
          <w:ind w:left="385" w:hanging="360"/>
        </w:pPr>
        <w:rPr>
          <w:rFonts w:hint="default"/>
        </w:rPr>
      </w:lvl>
    </w:lvlOverride>
    <w:lvlOverride w:ilvl="4">
      <w:lvl w:ilvl="4">
        <w:start w:val="1"/>
        <w:numFmt w:val="lowerLetter"/>
        <w:lvlText w:val="(%5)"/>
        <w:lvlJc w:val="left"/>
        <w:pPr>
          <w:ind w:left="745" w:hanging="360"/>
        </w:pPr>
        <w:rPr>
          <w:rFonts w:hint="default"/>
        </w:rPr>
      </w:lvl>
    </w:lvlOverride>
    <w:lvlOverride w:ilvl="5">
      <w:lvl w:ilvl="5">
        <w:start w:val="1"/>
        <w:numFmt w:val="lowerRoman"/>
        <w:lvlText w:val="(%6)"/>
        <w:lvlJc w:val="left"/>
        <w:pPr>
          <w:ind w:left="1105" w:hanging="360"/>
        </w:pPr>
        <w:rPr>
          <w:rFonts w:hint="default"/>
        </w:rPr>
      </w:lvl>
    </w:lvlOverride>
    <w:lvlOverride w:ilvl="6">
      <w:lvl w:ilvl="6">
        <w:start w:val="1"/>
        <w:numFmt w:val="decimal"/>
        <w:lvlText w:val="%7."/>
        <w:lvlJc w:val="left"/>
        <w:pPr>
          <w:ind w:left="1465" w:hanging="360"/>
        </w:pPr>
        <w:rPr>
          <w:rFonts w:hint="default"/>
        </w:rPr>
      </w:lvl>
    </w:lvlOverride>
    <w:lvlOverride w:ilvl="7">
      <w:lvl w:ilvl="7">
        <w:start w:val="1"/>
        <w:numFmt w:val="lowerLetter"/>
        <w:lvlText w:val="%8."/>
        <w:lvlJc w:val="left"/>
        <w:pPr>
          <w:ind w:left="1825" w:hanging="360"/>
        </w:pPr>
        <w:rPr>
          <w:rFonts w:hint="default"/>
        </w:rPr>
      </w:lvl>
    </w:lvlOverride>
    <w:lvlOverride w:ilvl="8">
      <w:lvl w:ilvl="8">
        <w:start w:val="1"/>
        <w:numFmt w:val="lowerRoman"/>
        <w:lvlText w:val="%9."/>
        <w:lvlJc w:val="left"/>
        <w:pPr>
          <w:ind w:left="2185" w:hanging="360"/>
        </w:pPr>
        <w:rPr>
          <w:rFonts w:hint="default"/>
        </w:rPr>
      </w:lvl>
    </w:lvlOverride>
  </w:num>
  <w:num w:numId="37" w16cid:durableId="1503007561">
    <w:abstractNumId w:val="8"/>
    <w:lvlOverride w:ilvl="0">
      <w:lvl w:ilvl="0">
        <w:start w:val="1"/>
        <w:numFmt w:val="decimal"/>
        <w:pStyle w:val="Listnumbered"/>
        <w:lvlText w:val="%1."/>
        <w:lvlJc w:val="left"/>
        <w:pPr>
          <w:ind w:left="340" w:hanging="340"/>
        </w:pPr>
        <w:rPr>
          <w:rFonts w:ascii="Segoe UI" w:hAnsi="Segoe UI" w:hint="default"/>
          <w:b/>
          <w:bCs w:val="0"/>
          <w:i w:val="0"/>
          <w:sz w:val="19"/>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17"/>
    <w:rsid w:val="00000A9B"/>
    <w:rsid w:val="00004F7F"/>
    <w:rsid w:val="00010756"/>
    <w:rsid w:val="00011E3C"/>
    <w:rsid w:val="00021F62"/>
    <w:rsid w:val="00037553"/>
    <w:rsid w:val="00040FA8"/>
    <w:rsid w:val="000428F1"/>
    <w:rsid w:val="0005195D"/>
    <w:rsid w:val="00053F07"/>
    <w:rsid w:val="0005575C"/>
    <w:rsid w:val="0005789D"/>
    <w:rsid w:val="00057AD9"/>
    <w:rsid w:val="00065F95"/>
    <w:rsid w:val="00066A8C"/>
    <w:rsid w:val="00070B57"/>
    <w:rsid w:val="00070BAE"/>
    <w:rsid w:val="0007553A"/>
    <w:rsid w:val="00075930"/>
    <w:rsid w:val="00083992"/>
    <w:rsid w:val="000843C9"/>
    <w:rsid w:val="0008641E"/>
    <w:rsid w:val="00087181"/>
    <w:rsid w:val="00091A80"/>
    <w:rsid w:val="00093FA9"/>
    <w:rsid w:val="000A13C3"/>
    <w:rsid w:val="000A7558"/>
    <w:rsid w:val="000B305B"/>
    <w:rsid w:val="000B4F4B"/>
    <w:rsid w:val="000C62C0"/>
    <w:rsid w:val="000C7926"/>
    <w:rsid w:val="000D325F"/>
    <w:rsid w:val="000D4195"/>
    <w:rsid w:val="000D5CE3"/>
    <w:rsid w:val="000E7476"/>
    <w:rsid w:val="000F0338"/>
    <w:rsid w:val="00100EA4"/>
    <w:rsid w:val="0010462B"/>
    <w:rsid w:val="00104F6D"/>
    <w:rsid w:val="00106164"/>
    <w:rsid w:val="001122A2"/>
    <w:rsid w:val="001124FA"/>
    <w:rsid w:val="0011641E"/>
    <w:rsid w:val="00120D45"/>
    <w:rsid w:val="001228D9"/>
    <w:rsid w:val="00132C79"/>
    <w:rsid w:val="00151B2F"/>
    <w:rsid w:val="001545A3"/>
    <w:rsid w:val="00156E9A"/>
    <w:rsid w:val="00171C9A"/>
    <w:rsid w:val="00181A9B"/>
    <w:rsid w:val="0018662E"/>
    <w:rsid w:val="001905A9"/>
    <w:rsid w:val="00193717"/>
    <w:rsid w:val="00194207"/>
    <w:rsid w:val="00196A6D"/>
    <w:rsid w:val="00196E9A"/>
    <w:rsid w:val="001A58E6"/>
    <w:rsid w:val="001B04BC"/>
    <w:rsid w:val="001C1921"/>
    <w:rsid w:val="001C3EC9"/>
    <w:rsid w:val="001D0EAE"/>
    <w:rsid w:val="001D1649"/>
    <w:rsid w:val="001D2806"/>
    <w:rsid w:val="001D5A8B"/>
    <w:rsid w:val="001D5DF1"/>
    <w:rsid w:val="001E3264"/>
    <w:rsid w:val="001F5AE9"/>
    <w:rsid w:val="001F77DF"/>
    <w:rsid w:val="0020000D"/>
    <w:rsid w:val="002006D2"/>
    <w:rsid w:val="00214C96"/>
    <w:rsid w:val="00215C62"/>
    <w:rsid w:val="002176B6"/>
    <w:rsid w:val="00221D0F"/>
    <w:rsid w:val="00222898"/>
    <w:rsid w:val="0022386F"/>
    <w:rsid w:val="002279E8"/>
    <w:rsid w:val="0023346F"/>
    <w:rsid w:val="00235BB5"/>
    <w:rsid w:val="00241D96"/>
    <w:rsid w:val="00247774"/>
    <w:rsid w:val="00250598"/>
    <w:rsid w:val="00254168"/>
    <w:rsid w:val="00261131"/>
    <w:rsid w:val="00261220"/>
    <w:rsid w:val="002704C2"/>
    <w:rsid w:val="00270EBC"/>
    <w:rsid w:val="00276368"/>
    <w:rsid w:val="0028029A"/>
    <w:rsid w:val="00281D42"/>
    <w:rsid w:val="00290871"/>
    <w:rsid w:val="00292617"/>
    <w:rsid w:val="00292826"/>
    <w:rsid w:val="0029320C"/>
    <w:rsid w:val="00293CAA"/>
    <w:rsid w:val="00297A88"/>
    <w:rsid w:val="002A125E"/>
    <w:rsid w:val="002A39E9"/>
    <w:rsid w:val="002A6032"/>
    <w:rsid w:val="002B0099"/>
    <w:rsid w:val="002B0D3F"/>
    <w:rsid w:val="002B1041"/>
    <w:rsid w:val="002B5822"/>
    <w:rsid w:val="002B5E74"/>
    <w:rsid w:val="002B7A6E"/>
    <w:rsid w:val="002C40EC"/>
    <w:rsid w:val="002D0A22"/>
    <w:rsid w:val="002D4EFA"/>
    <w:rsid w:val="002E2628"/>
    <w:rsid w:val="002E6A1E"/>
    <w:rsid w:val="002F032A"/>
    <w:rsid w:val="002F53C2"/>
    <w:rsid w:val="00302076"/>
    <w:rsid w:val="00303E3E"/>
    <w:rsid w:val="00304EE2"/>
    <w:rsid w:val="0032099F"/>
    <w:rsid w:val="00331FB8"/>
    <w:rsid w:val="00334541"/>
    <w:rsid w:val="00351B44"/>
    <w:rsid w:val="003548E1"/>
    <w:rsid w:val="00375F97"/>
    <w:rsid w:val="003766FD"/>
    <w:rsid w:val="0037707F"/>
    <w:rsid w:val="00382016"/>
    <w:rsid w:val="00395899"/>
    <w:rsid w:val="003A0075"/>
    <w:rsid w:val="003A3790"/>
    <w:rsid w:val="003A5C32"/>
    <w:rsid w:val="003B5517"/>
    <w:rsid w:val="003C3644"/>
    <w:rsid w:val="003E7832"/>
    <w:rsid w:val="003F335A"/>
    <w:rsid w:val="003F3E7A"/>
    <w:rsid w:val="003F6EE2"/>
    <w:rsid w:val="004037AF"/>
    <w:rsid w:val="004044F7"/>
    <w:rsid w:val="004060BE"/>
    <w:rsid w:val="00410CD4"/>
    <w:rsid w:val="00413A52"/>
    <w:rsid w:val="00417EA1"/>
    <w:rsid w:val="00420388"/>
    <w:rsid w:val="00427E2C"/>
    <w:rsid w:val="00435ABC"/>
    <w:rsid w:val="004526D4"/>
    <w:rsid w:val="004656B7"/>
    <w:rsid w:val="004665AF"/>
    <w:rsid w:val="00467450"/>
    <w:rsid w:val="00476DA1"/>
    <w:rsid w:val="00477EC6"/>
    <w:rsid w:val="0048714F"/>
    <w:rsid w:val="00487413"/>
    <w:rsid w:val="004A26D8"/>
    <w:rsid w:val="004A71E7"/>
    <w:rsid w:val="004B086F"/>
    <w:rsid w:val="004B4499"/>
    <w:rsid w:val="004D4D38"/>
    <w:rsid w:val="004E76E4"/>
    <w:rsid w:val="004F1A6F"/>
    <w:rsid w:val="004F2CBC"/>
    <w:rsid w:val="00503C01"/>
    <w:rsid w:val="00506741"/>
    <w:rsid w:val="005117E0"/>
    <w:rsid w:val="00523CBE"/>
    <w:rsid w:val="00524FCC"/>
    <w:rsid w:val="0053294D"/>
    <w:rsid w:val="00534CC7"/>
    <w:rsid w:val="00537AF1"/>
    <w:rsid w:val="0054271F"/>
    <w:rsid w:val="00550C94"/>
    <w:rsid w:val="00553CAC"/>
    <w:rsid w:val="00554E36"/>
    <w:rsid w:val="00563B42"/>
    <w:rsid w:val="00566343"/>
    <w:rsid w:val="00570151"/>
    <w:rsid w:val="00574542"/>
    <w:rsid w:val="00575C7D"/>
    <w:rsid w:val="005805AB"/>
    <w:rsid w:val="00583E5A"/>
    <w:rsid w:val="0058539E"/>
    <w:rsid w:val="005B016D"/>
    <w:rsid w:val="005B1695"/>
    <w:rsid w:val="005B20E7"/>
    <w:rsid w:val="005C19A6"/>
    <w:rsid w:val="005C7A84"/>
    <w:rsid w:val="005D1983"/>
    <w:rsid w:val="005E3AE4"/>
    <w:rsid w:val="005E4AB4"/>
    <w:rsid w:val="005F382F"/>
    <w:rsid w:val="005F6E51"/>
    <w:rsid w:val="006016A5"/>
    <w:rsid w:val="00602297"/>
    <w:rsid w:val="00603D7C"/>
    <w:rsid w:val="006051FA"/>
    <w:rsid w:val="00605C5C"/>
    <w:rsid w:val="00610D20"/>
    <w:rsid w:val="00613FBB"/>
    <w:rsid w:val="00622AB5"/>
    <w:rsid w:val="00623C12"/>
    <w:rsid w:val="00625270"/>
    <w:rsid w:val="00632DE2"/>
    <w:rsid w:val="006357E3"/>
    <w:rsid w:val="0064062C"/>
    <w:rsid w:val="0064064A"/>
    <w:rsid w:val="00653916"/>
    <w:rsid w:val="006563EA"/>
    <w:rsid w:val="00674E69"/>
    <w:rsid w:val="00675C1F"/>
    <w:rsid w:val="00675E27"/>
    <w:rsid w:val="00677214"/>
    <w:rsid w:val="00677287"/>
    <w:rsid w:val="00683CBD"/>
    <w:rsid w:val="00692633"/>
    <w:rsid w:val="006A3CB6"/>
    <w:rsid w:val="006A7997"/>
    <w:rsid w:val="006B34E6"/>
    <w:rsid w:val="006C3460"/>
    <w:rsid w:val="006C4017"/>
    <w:rsid w:val="006F02CF"/>
    <w:rsid w:val="006F255F"/>
    <w:rsid w:val="006F35E3"/>
    <w:rsid w:val="006F538B"/>
    <w:rsid w:val="006F564A"/>
    <w:rsid w:val="006F5B5A"/>
    <w:rsid w:val="0073033D"/>
    <w:rsid w:val="0073357D"/>
    <w:rsid w:val="007354D1"/>
    <w:rsid w:val="00736E31"/>
    <w:rsid w:val="007432E2"/>
    <w:rsid w:val="007445D1"/>
    <w:rsid w:val="0075053F"/>
    <w:rsid w:val="007509CC"/>
    <w:rsid w:val="007521C5"/>
    <w:rsid w:val="00760A79"/>
    <w:rsid w:val="007672FC"/>
    <w:rsid w:val="007701CE"/>
    <w:rsid w:val="00773E1C"/>
    <w:rsid w:val="0077649C"/>
    <w:rsid w:val="00780AD1"/>
    <w:rsid w:val="00780F30"/>
    <w:rsid w:val="007842C4"/>
    <w:rsid w:val="00785FDB"/>
    <w:rsid w:val="007913D7"/>
    <w:rsid w:val="00792EA1"/>
    <w:rsid w:val="007A503F"/>
    <w:rsid w:val="007B57A8"/>
    <w:rsid w:val="007B6792"/>
    <w:rsid w:val="007C6452"/>
    <w:rsid w:val="007C665E"/>
    <w:rsid w:val="007C7B2A"/>
    <w:rsid w:val="007D0260"/>
    <w:rsid w:val="007D6279"/>
    <w:rsid w:val="007D785F"/>
    <w:rsid w:val="00803F00"/>
    <w:rsid w:val="00804037"/>
    <w:rsid w:val="00804C2E"/>
    <w:rsid w:val="00805855"/>
    <w:rsid w:val="00806E63"/>
    <w:rsid w:val="00815FD9"/>
    <w:rsid w:val="00816838"/>
    <w:rsid w:val="00823368"/>
    <w:rsid w:val="00844099"/>
    <w:rsid w:val="00845F9D"/>
    <w:rsid w:val="008473D9"/>
    <w:rsid w:val="00850F63"/>
    <w:rsid w:val="00856208"/>
    <w:rsid w:val="00856872"/>
    <w:rsid w:val="00862A06"/>
    <w:rsid w:val="0087085E"/>
    <w:rsid w:val="00881034"/>
    <w:rsid w:val="008838E8"/>
    <w:rsid w:val="00885462"/>
    <w:rsid w:val="00890C4F"/>
    <w:rsid w:val="00894959"/>
    <w:rsid w:val="00894EA9"/>
    <w:rsid w:val="00897AB7"/>
    <w:rsid w:val="008A1D08"/>
    <w:rsid w:val="008A2B8F"/>
    <w:rsid w:val="008A55C6"/>
    <w:rsid w:val="008A5E6A"/>
    <w:rsid w:val="008B4381"/>
    <w:rsid w:val="008B46E9"/>
    <w:rsid w:val="008B4F50"/>
    <w:rsid w:val="008B521D"/>
    <w:rsid w:val="008C0582"/>
    <w:rsid w:val="008C3E22"/>
    <w:rsid w:val="008D1A0F"/>
    <w:rsid w:val="008D3542"/>
    <w:rsid w:val="008E373C"/>
    <w:rsid w:val="008F7BD5"/>
    <w:rsid w:val="0091502D"/>
    <w:rsid w:val="009208C0"/>
    <w:rsid w:val="009210A4"/>
    <w:rsid w:val="009226BB"/>
    <w:rsid w:val="00931121"/>
    <w:rsid w:val="00933061"/>
    <w:rsid w:val="009338D0"/>
    <w:rsid w:val="00935899"/>
    <w:rsid w:val="009358CC"/>
    <w:rsid w:val="00943B34"/>
    <w:rsid w:val="009515A9"/>
    <w:rsid w:val="00952B40"/>
    <w:rsid w:val="00971F5B"/>
    <w:rsid w:val="009802E3"/>
    <w:rsid w:val="0098248A"/>
    <w:rsid w:val="009845B7"/>
    <w:rsid w:val="0098468C"/>
    <w:rsid w:val="0099292E"/>
    <w:rsid w:val="009A69F5"/>
    <w:rsid w:val="009B3F0E"/>
    <w:rsid w:val="009C08CE"/>
    <w:rsid w:val="009C226A"/>
    <w:rsid w:val="009C6302"/>
    <w:rsid w:val="009C750F"/>
    <w:rsid w:val="009D1AB5"/>
    <w:rsid w:val="009D4A32"/>
    <w:rsid w:val="009E7ABC"/>
    <w:rsid w:val="009F20E4"/>
    <w:rsid w:val="00A02011"/>
    <w:rsid w:val="00A1107B"/>
    <w:rsid w:val="00A1211C"/>
    <w:rsid w:val="00A136E7"/>
    <w:rsid w:val="00A2241D"/>
    <w:rsid w:val="00A263E5"/>
    <w:rsid w:val="00A26B01"/>
    <w:rsid w:val="00A33037"/>
    <w:rsid w:val="00A35294"/>
    <w:rsid w:val="00A44962"/>
    <w:rsid w:val="00A53BED"/>
    <w:rsid w:val="00A53FB1"/>
    <w:rsid w:val="00A57051"/>
    <w:rsid w:val="00A570C4"/>
    <w:rsid w:val="00A62B3A"/>
    <w:rsid w:val="00A63204"/>
    <w:rsid w:val="00A67082"/>
    <w:rsid w:val="00A71D22"/>
    <w:rsid w:val="00A73A2D"/>
    <w:rsid w:val="00A806ED"/>
    <w:rsid w:val="00A815D2"/>
    <w:rsid w:val="00A84F53"/>
    <w:rsid w:val="00A852F7"/>
    <w:rsid w:val="00A95A86"/>
    <w:rsid w:val="00AA2492"/>
    <w:rsid w:val="00AA26DC"/>
    <w:rsid w:val="00AB0E3A"/>
    <w:rsid w:val="00AB419D"/>
    <w:rsid w:val="00AB6F67"/>
    <w:rsid w:val="00AB7AF7"/>
    <w:rsid w:val="00AC1A06"/>
    <w:rsid w:val="00AC2F02"/>
    <w:rsid w:val="00AC6567"/>
    <w:rsid w:val="00AD4012"/>
    <w:rsid w:val="00AD68E3"/>
    <w:rsid w:val="00AE1109"/>
    <w:rsid w:val="00AE626F"/>
    <w:rsid w:val="00AF3A2B"/>
    <w:rsid w:val="00AF65C5"/>
    <w:rsid w:val="00B0110C"/>
    <w:rsid w:val="00B01950"/>
    <w:rsid w:val="00B02053"/>
    <w:rsid w:val="00B03476"/>
    <w:rsid w:val="00B05897"/>
    <w:rsid w:val="00B07E1E"/>
    <w:rsid w:val="00B2563A"/>
    <w:rsid w:val="00B274B9"/>
    <w:rsid w:val="00B37924"/>
    <w:rsid w:val="00B37A22"/>
    <w:rsid w:val="00B45449"/>
    <w:rsid w:val="00B45DE1"/>
    <w:rsid w:val="00B4752B"/>
    <w:rsid w:val="00B568A8"/>
    <w:rsid w:val="00B61F46"/>
    <w:rsid w:val="00B67B6C"/>
    <w:rsid w:val="00B914B0"/>
    <w:rsid w:val="00B93FCF"/>
    <w:rsid w:val="00B95DF4"/>
    <w:rsid w:val="00BA2B89"/>
    <w:rsid w:val="00BA3DB6"/>
    <w:rsid w:val="00BA3E6A"/>
    <w:rsid w:val="00BA4859"/>
    <w:rsid w:val="00BA4BCF"/>
    <w:rsid w:val="00BB43C0"/>
    <w:rsid w:val="00BC3683"/>
    <w:rsid w:val="00BC558B"/>
    <w:rsid w:val="00BC55BB"/>
    <w:rsid w:val="00BD505B"/>
    <w:rsid w:val="00BE4870"/>
    <w:rsid w:val="00BF379D"/>
    <w:rsid w:val="00C04845"/>
    <w:rsid w:val="00C04A1D"/>
    <w:rsid w:val="00C23BE5"/>
    <w:rsid w:val="00C27EB7"/>
    <w:rsid w:val="00C30984"/>
    <w:rsid w:val="00C33CE8"/>
    <w:rsid w:val="00C379FC"/>
    <w:rsid w:val="00C42E28"/>
    <w:rsid w:val="00C44920"/>
    <w:rsid w:val="00C4526B"/>
    <w:rsid w:val="00C45B0C"/>
    <w:rsid w:val="00C50B0B"/>
    <w:rsid w:val="00C55EF8"/>
    <w:rsid w:val="00C64C7B"/>
    <w:rsid w:val="00C67A04"/>
    <w:rsid w:val="00C67CFA"/>
    <w:rsid w:val="00C7325E"/>
    <w:rsid w:val="00C81E17"/>
    <w:rsid w:val="00C82908"/>
    <w:rsid w:val="00C900E9"/>
    <w:rsid w:val="00CB1718"/>
    <w:rsid w:val="00CB3BF2"/>
    <w:rsid w:val="00CB7482"/>
    <w:rsid w:val="00CC1BA6"/>
    <w:rsid w:val="00CD60F0"/>
    <w:rsid w:val="00CE13DB"/>
    <w:rsid w:val="00CE3130"/>
    <w:rsid w:val="00CF07F2"/>
    <w:rsid w:val="00CF69C8"/>
    <w:rsid w:val="00D04240"/>
    <w:rsid w:val="00D11371"/>
    <w:rsid w:val="00D130BA"/>
    <w:rsid w:val="00D135D4"/>
    <w:rsid w:val="00D1587C"/>
    <w:rsid w:val="00D16E6D"/>
    <w:rsid w:val="00D306B7"/>
    <w:rsid w:val="00D42709"/>
    <w:rsid w:val="00D4667B"/>
    <w:rsid w:val="00D56EA8"/>
    <w:rsid w:val="00D62B5B"/>
    <w:rsid w:val="00D727BD"/>
    <w:rsid w:val="00D754D5"/>
    <w:rsid w:val="00D82B99"/>
    <w:rsid w:val="00D9427F"/>
    <w:rsid w:val="00D962AA"/>
    <w:rsid w:val="00DA5FBF"/>
    <w:rsid w:val="00DA7443"/>
    <w:rsid w:val="00DB0117"/>
    <w:rsid w:val="00DB37CD"/>
    <w:rsid w:val="00DB4420"/>
    <w:rsid w:val="00DB501A"/>
    <w:rsid w:val="00DB5A42"/>
    <w:rsid w:val="00DD189F"/>
    <w:rsid w:val="00DE37B6"/>
    <w:rsid w:val="00DE4B30"/>
    <w:rsid w:val="00DE6F50"/>
    <w:rsid w:val="00DF37B3"/>
    <w:rsid w:val="00DF4288"/>
    <w:rsid w:val="00DF6BB5"/>
    <w:rsid w:val="00DF7D67"/>
    <w:rsid w:val="00E031CC"/>
    <w:rsid w:val="00E133B2"/>
    <w:rsid w:val="00E1610F"/>
    <w:rsid w:val="00E24911"/>
    <w:rsid w:val="00E24F33"/>
    <w:rsid w:val="00E26CF9"/>
    <w:rsid w:val="00E311B1"/>
    <w:rsid w:val="00E32C9A"/>
    <w:rsid w:val="00E33A6A"/>
    <w:rsid w:val="00E363C9"/>
    <w:rsid w:val="00E501CD"/>
    <w:rsid w:val="00E53710"/>
    <w:rsid w:val="00E542F0"/>
    <w:rsid w:val="00E56635"/>
    <w:rsid w:val="00E569E2"/>
    <w:rsid w:val="00E575E6"/>
    <w:rsid w:val="00E62BE3"/>
    <w:rsid w:val="00E62C14"/>
    <w:rsid w:val="00E6315D"/>
    <w:rsid w:val="00E74C7E"/>
    <w:rsid w:val="00E8017D"/>
    <w:rsid w:val="00E806C5"/>
    <w:rsid w:val="00E8319D"/>
    <w:rsid w:val="00E94D3E"/>
    <w:rsid w:val="00E96586"/>
    <w:rsid w:val="00EA05C0"/>
    <w:rsid w:val="00EA14C9"/>
    <w:rsid w:val="00EA5B90"/>
    <w:rsid w:val="00EB0520"/>
    <w:rsid w:val="00EB0CE9"/>
    <w:rsid w:val="00EC2B8D"/>
    <w:rsid w:val="00EC7162"/>
    <w:rsid w:val="00ED0134"/>
    <w:rsid w:val="00ED4C88"/>
    <w:rsid w:val="00EE0832"/>
    <w:rsid w:val="00EE1136"/>
    <w:rsid w:val="00EE229A"/>
    <w:rsid w:val="00EE4E2F"/>
    <w:rsid w:val="00EF2D0D"/>
    <w:rsid w:val="00EF6A0A"/>
    <w:rsid w:val="00F0389E"/>
    <w:rsid w:val="00F043E1"/>
    <w:rsid w:val="00F066CA"/>
    <w:rsid w:val="00F07A4D"/>
    <w:rsid w:val="00F1533C"/>
    <w:rsid w:val="00F17820"/>
    <w:rsid w:val="00F2470B"/>
    <w:rsid w:val="00F25639"/>
    <w:rsid w:val="00F411FF"/>
    <w:rsid w:val="00F41F79"/>
    <w:rsid w:val="00F45341"/>
    <w:rsid w:val="00F53B28"/>
    <w:rsid w:val="00F57D6C"/>
    <w:rsid w:val="00F606D3"/>
    <w:rsid w:val="00F660A8"/>
    <w:rsid w:val="00F710FC"/>
    <w:rsid w:val="00F76B80"/>
    <w:rsid w:val="00F841D6"/>
    <w:rsid w:val="00F91E74"/>
    <w:rsid w:val="00F96FA9"/>
    <w:rsid w:val="00FA7DB7"/>
    <w:rsid w:val="00FB32F6"/>
    <w:rsid w:val="00FB4C90"/>
    <w:rsid w:val="00FC4F97"/>
    <w:rsid w:val="00FD352A"/>
    <w:rsid w:val="00FD4013"/>
    <w:rsid w:val="00FD48F9"/>
    <w:rsid w:val="00FD7B1F"/>
    <w:rsid w:val="00FE0519"/>
    <w:rsid w:val="00FE0EC2"/>
    <w:rsid w:val="00FE1B18"/>
    <w:rsid w:val="00FE7A42"/>
    <w:rsid w:val="00FF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D188"/>
  <w15:chartTrackingRefBased/>
  <w15:docId w15:val="{C73A61B8-F9E8-4C3A-B932-6DE3CA04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FC"/>
    <w:pPr>
      <w:spacing w:after="120"/>
    </w:pPr>
    <w:rPr>
      <w:rFonts w:ascii="Segoe UI" w:hAnsi="Segoe UI"/>
      <w:sz w:val="19"/>
      <w:lang w:val="en-AU"/>
    </w:rPr>
  </w:style>
  <w:style w:type="paragraph" w:styleId="Heading1">
    <w:name w:val="heading 1"/>
    <w:basedOn w:val="Normal"/>
    <w:next w:val="Normal"/>
    <w:link w:val="Heading1Char"/>
    <w:uiPriority w:val="19"/>
    <w:qFormat/>
    <w:rsid w:val="00D04240"/>
    <w:pPr>
      <w:spacing w:after="80"/>
      <w:outlineLvl w:val="0"/>
    </w:pPr>
    <w:rPr>
      <w:color w:val="FFFFFF" w:themeColor="background1"/>
      <w:sz w:val="96"/>
    </w:rPr>
  </w:style>
  <w:style w:type="paragraph" w:styleId="Heading2">
    <w:name w:val="heading 2"/>
    <w:basedOn w:val="Normal"/>
    <w:next w:val="Normal"/>
    <w:link w:val="Heading2Char"/>
    <w:uiPriority w:val="19"/>
    <w:qFormat/>
    <w:rsid w:val="00261131"/>
    <w:pPr>
      <w:keepNext/>
      <w:numPr>
        <w:ilvl w:val="1"/>
        <w:numId w:val="5"/>
      </w:numPr>
      <w:spacing w:before="360" w:after="180" w:line="380" w:lineRule="exact"/>
      <w:ind w:left="578" w:hanging="578"/>
      <w:outlineLvl w:val="1"/>
    </w:pPr>
    <w:rPr>
      <w:rFonts w:ascii="Segoe UI Semibold" w:eastAsia="Times New Roman" w:hAnsi="Segoe UI Semibold" w:cs="Times New Roman"/>
      <w:color w:val="00264D"/>
      <w:sz w:val="30"/>
      <w:szCs w:val="19"/>
      <w:lang w:eastAsia="en-AU"/>
    </w:rPr>
  </w:style>
  <w:style w:type="paragraph" w:styleId="Heading3">
    <w:name w:val="heading 3"/>
    <w:basedOn w:val="Normal"/>
    <w:next w:val="Normal"/>
    <w:link w:val="Heading3Char"/>
    <w:uiPriority w:val="19"/>
    <w:qFormat/>
    <w:rsid w:val="00261131"/>
    <w:pPr>
      <w:keepNext/>
      <w:numPr>
        <w:ilvl w:val="2"/>
        <w:numId w:val="5"/>
      </w:numPr>
      <w:spacing w:before="360"/>
      <w:outlineLvl w:val="2"/>
    </w:pPr>
    <w:rPr>
      <w:rFonts w:ascii="Segoe UI Semibold" w:eastAsia="Times New Roman" w:hAnsi="Segoe UI Semibold" w:cs="Times New Roman"/>
      <w:color w:val="00264D"/>
      <w:sz w:val="26"/>
      <w:szCs w:val="19"/>
      <w:lang w:eastAsia="en-AU"/>
    </w:rPr>
  </w:style>
  <w:style w:type="paragraph" w:styleId="Heading4">
    <w:name w:val="heading 4"/>
    <w:basedOn w:val="Normal"/>
    <w:next w:val="Normal"/>
    <w:link w:val="Heading4Char"/>
    <w:uiPriority w:val="19"/>
    <w:qFormat/>
    <w:rsid w:val="00DA5FBF"/>
    <w:pPr>
      <w:keepNext/>
      <w:spacing w:before="240" w:after="60"/>
      <w:outlineLvl w:val="3"/>
    </w:pPr>
    <w:rPr>
      <w:rFonts w:ascii="Segoe UI Semibold" w:eastAsia="Times New Roman" w:hAnsi="Segoe UI Semibold" w:cs="Times New Roman"/>
      <w:color w:val="00264D" w:themeColor="background2"/>
      <w:sz w:val="22"/>
      <w:szCs w:val="19"/>
      <w:lang w:eastAsia="en-AU"/>
    </w:rPr>
  </w:style>
  <w:style w:type="paragraph" w:styleId="Heading5">
    <w:name w:val="heading 5"/>
    <w:basedOn w:val="Normal"/>
    <w:next w:val="Normal"/>
    <w:link w:val="Heading5Char"/>
    <w:uiPriority w:val="19"/>
    <w:qFormat/>
    <w:rsid w:val="00DA5FBF"/>
    <w:pPr>
      <w:keepNext/>
      <w:numPr>
        <w:ilvl w:val="4"/>
        <w:numId w:val="5"/>
      </w:numPr>
      <w:spacing w:before="240"/>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qFormat/>
    <w:rsid w:val="00DA5FBF"/>
    <w:pPr>
      <w:keepNext/>
      <w:keepLines/>
      <w:numPr>
        <w:ilvl w:val="5"/>
        <w:numId w:val="5"/>
      </w:numPr>
      <w:spacing w:before="200" w:after="60"/>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19"/>
    <w:semiHidden/>
    <w:qFormat/>
    <w:rsid w:val="00DB01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D04240"/>
    <w:rPr>
      <w:rFonts w:ascii="Segoe UI" w:hAnsi="Segoe UI"/>
      <w:color w:val="FFFFFF" w:themeColor="background1"/>
      <w:sz w:val="96"/>
      <w:lang w:val="en-AU"/>
    </w:rPr>
  </w:style>
  <w:style w:type="character" w:customStyle="1" w:styleId="Heading2Char">
    <w:name w:val="Heading 2 Char"/>
    <w:basedOn w:val="DefaultParagraphFont"/>
    <w:link w:val="Heading2"/>
    <w:uiPriority w:val="19"/>
    <w:rsid w:val="00261131"/>
    <w:rPr>
      <w:rFonts w:ascii="Segoe UI Semibold" w:eastAsia="Times New Roman" w:hAnsi="Segoe UI Semibold" w:cs="Times New Roman"/>
      <w:color w:val="00264D"/>
      <w:sz w:val="30"/>
      <w:szCs w:val="19"/>
      <w:lang w:val="en-AU" w:eastAsia="en-AU"/>
    </w:rPr>
  </w:style>
  <w:style w:type="character" w:customStyle="1" w:styleId="Heading3Char">
    <w:name w:val="Heading 3 Char"/>
    <w:basedOn w:val="DefaultParagraphFont"/>
    <w:link w:val="Heading3"/>
    <w:uiPriority w:val="19"/>
    <w:rsid w:val="00261131"/>
    <w:rPr>
      <w:rFonts w:ascii="Segoe UI Semibold" w:eastAsia="Times New Roman" w:hAnsi="Segoe UI Semibold" w:cs="Times New Roman"/>
      <w:color w:val="00264D"/>
      <w:sz w:val="26"/>
      <w:szCs w:val="19"/>
      <w:lang w:val="en-AU" w:eastAsia="en-AU"/>
    </w:rPr>
  </w:style>
  <w:style w:type="character" w:customStyle="1" w:styleId="Heading4Char">
    <w:name w:val="Heading 4 Char"/>
    <w:basedOn w:val="DefaultParagraphFont"/>
    <w:link w:val="Heading4"/>
    <w:uiPriority w:val="19"/>
    <w:rsid w:val="00DA5FBF"/>
    <w:rPr>
      <w:rFonts w:ascii="Segoe UI Semibold" w:eastAsia="Times New Roman" w:hAnsi="Segoe UI Semibold" w:cs="Times New Roman"/>
      <w:color w:val="00264D" w:themeColor="background2"/>
      <w:szCs w:val="19"/>
      <w:lang w:val="en-AU" w:eastAsia="en-AU"/>
    </w:rPr>
  </w:style>
  <w:style w:type="character" w:customStyle="1" w:styleId="Heading5Char">
    <w:name w:val="Heading 5 Char"/>
    <w:basedOn w:val="DefaultParagraphFont"/>
    <w:link w:val="Heading5"/>
    <w:uiPriority w:val="19"/>
    <w:rsid w:val="00DA5FBF"/>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DA5FBF"/>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DA5FBF"/>
    <w:pPr>
      <w:numPr>
        <w:numId w:val="7"/>
      </w:numPr>
      <w:suppressAutoHyphens/>
    </w:pPr>
    <w:rPr>
      <w:rFonts w:eastAsia="Times New Roman" w:cs="Times New Roman"/>
      <w:szCs w:val="19"/>
      <w:lang w:eastAsia="en-AU"/>
    </w:rPr>
  </w:style>
  <w:style w:type="paragraph" w:customStyle="1" w:styleId="TableNheader">
    <w:name w:val="Table N header"/>
    <w:basedOn w:val="Normal"/>
    <w:uiPriority w:val="2"/>
    <w:qFormat/>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link w:val="TableNTextChar"/>
    <w:uiPriority w:val="2"/>
    <w:qFormat/>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basedOn w:val="Normal"/>
    <w:next w:val="Normal"/>
    <w:uiPriority w:val="35"/>
    <w:qFormat/>
    <w:rsid w:val="00F53B28"/>
    <w:pPr>
      <w:keepNext/>
      <w:spacing w:before="240"/>
    </w:pPr>
    <w:rPr>
      <w:rFonts w:ascii="Segoe UI Semibold" w:hAnsi="Segoe UI Semibold"/>
      <w:bCs/>
      <w:color w:val="00264D" w:themeColor="background2"/>
      <w:szCs w:val="18"/>
    </w:rPr>
  </w:style>
  <w:style w:type="paragraph" w:customStyle="1" w:styleId="TableNBullet">
    <w:name w:val="Table N Bullet"/>
    <w:basedOn w:val="Bullet"/>
    <w:link w:val="TableNBulletChar"/>
    <w:uiPriority w:val="2"/>
    <w:qFormat/>
    <w:rsid w:val="00E542F0"/>
    <w:pPr>
      <w:numPr>
        <w:numId w:val="6"/>
      </w:numPr>
      <w:spacing w:before="60" w:after="60"/>
      <w:ind w:left="227" w:hanging="227"/>
    </w:pPr>
    <w:rPr>
      <w:sz w:val="17"/>
    </w:rPr>
  </w:style>
  <w:style w:type="paragraph" w:customStyle="1" w:styleId="TableNListnumbered">
    <w:name w:val="Table N List (numbered)"/>
    <w:basedOn w:val="TableNBullet"/>
    <w:uiPriority w:val="2"/>
    <w:qFormat/>
    <w:rsid w:val="005117E0"/>
    <w:pPr>
      <w:numPr>
        <w:numId w:val="30"/>
      </w:numPr>
    </w:pPr>
  </w:style>
  <w:style w:type="paragraph" w:customStyle="1" w:styleId="xAppendixLevel1">
    <w:name w:val="xAppendix Level 1"/>
    <w:basedOn w:val="Heading1"/>
    <w:next w:val="Normal"/>
    <w:uiPriority w:val="98"/>
    <w:qFormat/>
    <w:rsid w:val="00E1610F"/>
    <w:pPr>
      <w:numPr>
        <w:numId w:val="2"/>
      </w:numPr>
    </w:pPr>
    <w:rPr>
      <w:bCs/>
    </w:rPr>
  </w:style>
  <w:style w:type="paragraph" w:customStyle="1" w:styleId="xAppendixLevel2">
    <w:name w:val="xAppendix Level 2"/>
    <w:basedOn w:val="Heading2"/>
    <w:next w:val="Normal"/>
    <w:uiPriority w:val="98"/>
    <w:qFormat/>
    <w:rsid w:val="002B5822"/>
    <w:pPr>
      <w:numPr>
        <w:numId w:val="2"/>
      </w:numPr>
    </w:pPr>
    <w:rPr>
      <w:bCs/>
      <w:sz w:val="34"/>
    </w:rPr>
  </w:style>
  <w:style w:type="paragraph" w:customStyle="1" w:styleId="xAppendixLevel3">
    <w:name w:val="xAppendix Level 3"/>
    <w:basedOn w:val="Heading3"/>
    <w:next w:val="Normal"/>
    <w:uiPriority w:val="98"/>
    <w:qFormat/>
    <w:rsid w:val="002B5822"/>
    <w:pPr>
      <w:numPr>
        <w:numId w:val="2"/>
      </w:numPr>
    </w:pPr>
    <w:rPr>
      <w:bCs/>
    </w:rPr>
  </w:style>
  <w:style w:type="paragraph" w:customStyle="1" w:styleId="Listnumbered">
    <w:name w:val="List (numbered)"/>
    <w:basedOn w:val="Normal"/>
    <w:uiPriority w:val="1"/>
    <w:qFormat/>
    <w:rsid w:val="005B016D"/>
    <w:pPr>
      <w:numPr>
        <w:numId w:val="37"/>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660A8"/>
    <w:pPr>
      <w:numPr>
        <w:numId w:val="26"/>
      </w:numPr>
      <w:spacing w:before="60" w:after="60"/>
      <w:ind w:left="227" w:hanging="227"/>
    </w:pPr>
    <w:rPr>
      <w:sz w:val="16"/>
    </w:rPr>
  </w:style>
  <w:style w:type="paragraph" w:customStyle="1" w:styleId="Tableexpheader">
    <w:name w:val="Table exp header"/>
    <w:basedOn w:val="Normal"/>
    <w:uiPriority w:val="3"/>
    <w:qFormat/>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660A8"/>
    <w:pPr>
      <w:numPr>
        <w:numId w:val="27"/>
      </w:numPr>
      <w:spacing w:before="60" w:after="60"/>
    </w:pPr>
    <w:rPr>
      <w:sz w:val="16"/>
    </w:rPr>
  </w:style>
  <w:style w:type="paragraph" w:customStyle="1" w:styleId="TableExpText">
    <w:name w:val="Table Exp Text"/>
    <w:basedOn w:val="Normal"/>
    <w:uiPriority w:val="3"/>
    <w:qFormat/>
    <w:rsid w:val="0029320C"/>
    <w:rPr>
      <w:sz w:val="16"/>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E542F0"/>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qFormat/>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C30984"/>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bold" w:hAnsi="Segoe UI Semibold"/>
        <w:b w:val="0"/>
        <w:color w:val="00264D" w:themeColor="background2"/>
        <w:sz w:val="18"/>
      </w:rPr>
      <w:tblPr/>
      <w:tcPr>
        <w:tcBorders>
          <w:left w:val="nil"/>
        </w:tcBorders>
        <w:shd w:val="clear" w:color="auto" w:fill="E6E6E1" w:themeFill="accent5"/>
      </w:tcPr>
    </w:tblStylePr>
  </w:style>
  <w:style w:type="paragraph" w:customStyle="1" w:styleId="BioHeading">
    <w:name w:val="Bio Heading"/>
    <w:basedOn w:val="TableNText"/>
    <w:uiPriority w:val="97"/>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qFormat/>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qFormat/>
    <w:rsid w:val="00554E36"/>
    <w:pPr>
      <w:pBdr>
        <w:top w:val="single" w:sz="18" w:space="4" w:color="E6E6E1" w:themeColor="accent5"/>
      </w:pBdr>
    </w:pPr>
    <w:rPr>
      <w:rFonts w:ascii="Segoe UI Semilight" w:hAnsi="Segoe UI Semilight"/>
      <w:color w:val="F8981D" w:themeColor="accent3"/>
      <w:kern w:val="24"/>
      <w:sz w:val="22"/>
    </w:rPr>
  </w:style>
  <w:style w:type="paragraph" w:customStyle="1" w:styleId="Longformcallout">
    <w:name w:val="Long form callout"/>
    <w:basedOn w:val="Normal"/>
    <w:uiPriority w:val="20"/>
    <w:qFormat/>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qFormat/>
    <w:rsid w:val="005F382F"/>
    <w:pPr>
      <w:numPr>
        <w:numId w:val="8"/>
      </w:numPr>
      <w:ind w:left="340" w:hanging="340"/>
    </w:pPr>
  </w:style>
  <w:style w:type="paragraph" w:customStyle="1" w:styleId="longformcalloutnumber">
    <w:name w:val="long form callout number"/>
    <w:basedOn w:val="longformcalloutbullet"/>
    <w:uiPriority w:val="20"/>
    <w:qFormat/>
    <w:rsid w:val="005F382F"/>
    <w:pPr>
      <w:numPr>
        <w:numId w:val="9"/>
      </w:numPr>
      <w:ind w:left="340" w:hanging="340"/>
    </w:pPr>
  </w:style>
  <w:style w:type="paragraph" w:customStyle="1" w:styleId="NousFooter">
    <w:name w:val="Nous Footer"/>
    <w:basedOn w:val="Normal"/>
    <w:uiPriority w:val="96"/>
    <w:qFormat/>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lang w:val="en-US"/>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qFormat/>
    <w:rsid w:val="00093FA9"/>
    <w:pPr>
      <w:numPr>
        <w:numId w:val="12"/>
      </w:numPr>
      <w:spacing w:before="60"/>
    </w:pPr>
  </w:style>
  <w:style w:type="paragraph" w:customStyle="1" w:styleId="intoductionbullet">
    <w:name w:val="intoduction bullet"/>
    <w:basedOn w:val="Sectionintroduction"/>
    <w:uiPriority w:val="21"/>
    <w:qFormat/>
    <w:rsid w:val="009A69F5"/>
    <w:pPr>
      <w:numPr>
        <w:numId w:val="14"/>
      </w:numP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31"/>
      </w:numPr>
    </w:pPr>
  </w:style>
  <w:style w:type="numbering" w:customStyle="1" w:styleId="TableexpListnumberedmultilevel">
    <w:name w:val="Table exp List (numbered) multilevel"/>
    <w:uiPriority w:val="99"/>
    <w:rsid w:val="00F660A8"/>
    <w:pPr>
      <w:numPr>
        <w:numId w:val="25"/>
      </w:numPr>
    </w:pPr>
  </w:style>
  <w:style w:type="numbering" w:customStyle="1" w:styleId="TableNListnumberedmultilevel">
    <w:name w:val="Table N List (numbered) multilevel"/>
    <w:uiPriority w:val="99"/>
    <w:rsid w:val="00F660A8"/>
    <w:pPr>
      <w:numPr>
        <w:numId w:val="30"/>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FootnoteText">
    <w:name w:val="footnote text"/>
    <w:basedOn w:val="Normal"/>
    <w:link w:val="FootnoteTextChar"/>
    <w:uiPriority w:val="99"/>
    <w:semiHidden/>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503C01"/>
    <w:rPr>
      <w:rFonts w:ascii="Segoe UI" w:hAnsi="Segoe UI"/>
      <w:sz w:val="15"/>
      <w:szCs w:val="20"/>
      <w:lang w:val="en-AU"/>
    </w:rPr>
  </w:style>
  <w:style w:type="paragraph" w:customStyle="1" w:styleId="CaseStudytitle">
    <w:name w:val="Case Study title"/>
    <w:basedOn w:val="Normal"/>
    <w:qFormat/>
    <w:rsid w:val="00AC2F02"/>
    <w:pPr>
      <w:spacing w:line="240" w:lineRule="auto"/>
    </w:pPr>
    <w:rPr>
      <w:rFonts w:asciiTheme="majorHAnsi" w:hAnsiTheme="majorHAnsi"/>
      <w:caps/>
      <w:color w:val="F25E21" w:themeColor="accent2"/>
      <w:sz w:val="24"/>
    </w:rPr>
  </w:style>
  <w:style w:type="character" w:customStyle="1" w:styleId="TableNTextChar">
    <w:name w:val="Table N Text Char"/>
    <w:basedOn w:val="DefaultParagraphFont"/>
    <w:link w:val="TableNText"/>
    <w:uiPriority w:val="2"/>
    <w:rsid w:val="00410CD4"/>
    <w:rPr>
      <w:rFonts w:ascii="Segoe UI" w:hAnsi="Segoe UI"/>
      <w:sz w:val="17"/>
      <w:lang w:val="en-AU"/>
    </w:rPr>
  </w:style>
  <w:style w:type="character" w:styleId="FollowedHyperlink">
    <w:name w:val="FollowedHyperlink"/>
    <w:basedOn w:val="DefaultParagraphFont"/>
    <w:uiPriority w:val="99"/>
    <w:semiHidden/>
    <w:unhideWhenUsed/>
    <w:rsid w:val="00C900E9"/>
    <w:rPr>
      <w:color w:val="0048C7" w:themeColor="followedHyperlink"/>
      <w:u w:val="single"/>
    </w:rPr>
  </w:style>
  <w:style w:type="paragraph" w:customStyle="1" w:styleId="BIOsubheadingnew">
    <w:name w:val="BIO sub heading_new"/>
    <w:basedOn w:val="Normal"/>
    <w:qFormat/>
    <w:rsid w:val="00C82908"/>
    <w:pPr>
      <w:spacing w:before="180" w:after="60" w:line="257" w:lineRule="auto"/>
      <w:jc w:val="right"/>
    </w:pPr>
    <w:rPr>
      <w:rFonts w:asciiTheme="majorHAnsi" w:hAnsiTheme="majorHAnsi" w:cstheme="majorHAnsi"/>
      <w:noProof/>
      <w:color w:val="00264D" w:themeColor="background2"/>
      <w:sz w:val="20"/>
      <w:szCs w:val="24"/>
    </w:rPr>
  </w:style>
  <w:style w:type="table" w:customStyle="1" w:styleId="NOUSSideHeader1">
    <w:name w:val="NOUS Side Header1"/>
    <w:basedOn w:val="TableNormal"/>
    <w:next w:val="TableGrid"/>
    <w:uiPriority w:val="39"/>
    <w:rsid w:val="004F2CBC"/>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paragraph" w:customStyle="1" w:styleId="TableNbiophoto">
    <w:name w:val="Table N bio photo"/>
    <w:basedOn w:val="TableNText"/>
    <w:qFormat/>
    <w:rsid w:val="00D62B5B"/>
    <w:pPr>
      <w:spacing w:after="0" w:line="257" w:lineRule="auto"/>
    </w:pPr>
  </w:style>
  <w:style w:type="character" w:customStyle="1" w:styleId="Heading9Char">
    <w:name w:val="Heading 9 Char"/>
    <w:basedOn w:val="DefaultParagraphFont"/>
    <w:link w:val="Heading9"/>
    <w:uiPriority w:val="19"/>
    <w:semiHidden/>
    <w:rsid w:val="00DB0117"/>
    <w:rPr>
      <w:rFonts w:eastAsiaTheme="majorEastAsia" w:cstheme="majorBidi"/>
      <w:color w:val="272727" w:themeColor="text1" w:themeTint="D8"/>
      <w:sz w:val="19"/>
      <w:lang w:val="en-AU"/>
    </w:rPr>
  </w:style>
  <w:style w:type="paragraph" w:styleId="Title">
    <w:name w:val="Title"/>
    <w:basedOn w:val="Normal"/>
    <w:next w:val="Normal"/>
    <w:link w:val="TitleChar"/>
    <w:uiPriority w:val="10"/>
    <w:rsid w:val="00DB0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11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rsid w:val="00DB01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117"/>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rsid w:val="00DB01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0117"/>
    <w:rPr>
      <w:rFonts w:ascii="Segoe UI" w:hAnsi="Segoe UI"/>
      <w:i/>
      <w:iCs/>
      <w:color w:val="404040" w:themeColor="text1" w:themeTint="BF"/>
      <w:sz w:val="19"/>
      <w:lang w:val="en-AU"/>
    </w:rPr>
  </w:style>
  <w:style w:type="paragraph" w:styleId="ListParagraph">
    <w:name w:val="List Paragraph"/>
    <w:basedOn w:val="Normal"/>
    <w:uiPriority w:val="34"/>
    <w:qFormat/>
    <w:rsid w:val="00DB0117"/>
    <w:pPr>
      <w:ind w:left="720"/>
      <w:contextualSpacing/>
    </w:pPr>
  </w:style>
  <w:style w:type="character" w:styleId="IntenseEmphasis">
    <w:name w:val="Intense Emphasis"/>
    <w:basedOn w:val="DefaultParagraphFont"/>
    <w:uiPriority w:val="21"/>
    <w:rsid w:val="00DB0117"/>
    <w:rPr>
      <w:i/>
      <w:iCs/>
      <w:color w:val="EA0006" w:themeColor="accent1" w:themeShade="BF"/>
    </w:rPr>
  </w:style>
  <w:style w:type="paragraph" w:styleId="IntenseQuote">
    <w:name w:val="Intense Quote"/>
    <w:basedOn w:val="Normal"/>
    <w:next w:val="Normal"/>
    <w:link w:val="IntenseQuoteChar"/>
    <w:uiPriority w:val="30"/>
    <w:rsid w:val="00DB0117"/>
    <w:pPr>
      <w:pBdr>
        <w:top w:val="single" w:sz="4" w:space="10" w:color="EA0006" w:themeColor="accent1" w:themeShade="BF"/>
        <w:bottom w:val="single" w:sz="4" w:space="10" w:color="EA0006" w:themeColor="accent1" w:themeShade="BF"/>
      </w:pBdr>
      <w:spacing w:before="360" w:after="360"/>
      <w:ind w:left="864" w:right="864"/>
      <w:jc w:val="center"/>
    </w:pPr>
    <w:rPr>
      <w:i/>
      <w:iCs/>
      <w:color w:val="EA0006" w:themeColor="accent1" w:themeShade="BF"/>
    </w:rPr>
  </w:style>
  <w:style w:type="character" w:customStyle="1" w:styleId="IntenseQuoteChar">
    <w:name w:val="Intense Quote Char"/>
    <w:basedOn w:val="DefaultParagraphFont"/>
    <w:link w:val="IntenseQuote"/>
    <w:uiPriority w:val="30"/>
    <w:rsid w:val="00DB0117"/>
    <w:rPr>
      <w:rFonts w:ascii="Segoe UI" w:hAnsi="Segoe UI"/>
      <w:i/>
      <w:iCs/>
      <w:color w:val="EA0006" w:themeColor="accent1" w:themeShade="BF"/>
      <w:sz w:val="19"/>
      <w:lang w:val="en-AU"/>
    </w:rPr>
  </w:style>
  <w:style w:type="character" w:styleId="IntenseReference">
    <w:name w:val="Intense Reference"/>
    <w:basedOn w:val="DefaultParagraphFont"/>
    <w:uiPriority w:val="32"/>
    <w:rsid w:val="00DB0117"/>
    <w:rPr>
      <w:b/>
      <w:bCs/>
      <w:smallCaps/>
      <w:color w:val="EA0006" w:themeColor="accent1" w:themeShade="BF"/>
      <w:spacing w:val="5"/>
    </w:rPr>
  </w:style>
  <w:style w:type="paragraph" w:styleId="CommentSubject">
    <w:name w:val="annotation subject"/>
    <w:basedOn w:val="CommentText"/>
    <w:next w:val="CommentText"/>
    <w:link w:val="CommentSubjectChar"/>
    <w:uiPriority w:val="99"/>
    <w:semiHidden/>
    <w:unhideWhenUsed/>
    <w:rsid w:val="009358CC"/>
    <w:rPr>
      <w:b/>
      <w:bCs/>
    </w:rPr>
  </w:style>
  <w:style w:type="character" w:customStyle="1" w:styleId="CommentSubjectChar">
    <w:name w:val="Comment Subject Char"/>
    <w:basedOn w:val="CommentTextChar"/>
    <w:link w:val="CommentSubject"/>
    <w:uiPriority w:val="99"/>
    <w:semiHidden/>
    <w:rsid w:val="009358CC"/>
    <w:rPr>
      <w:rFonts w:ascii="Segoe UI" w:hAnsi="Segoe UI"/>
      <w:b/>
      <w:bCs/>
      <w:sz w:val="20"/>
      <w:szCs w:val="20"/>
      <w:lang w:val="en-AU"/>
    </w:rPr>
  </w:style>
  <w:style w:type="paragraph" w:styleId="Revision">
    <w:name w:val="Revision"/>
    <w:hidden/>
    <w:uiPriority w:val="99"/>
    <w:semiHidden/>
    <w:rsid w:val="00C23BE5"/>
    <w:pPr>
      <w:spacing w:after="0" w:line="240" w:lineRule="auto"/>
    </w:pPr>
    <w:rPr>
      <w:rFonts w:ascii="Segoe UI" w:hAnsi="Segoe UI"/>
      <w:sz w:val="19"/>
      <w:lang w:val="en-AU"/>
    </w:rPr>
  </w:style>
  <w:style w:type="character" w:customStyle="1" w:styleId="UnresolvedMention1">
    <w:name w:val="Unresolved Mention1"/>
    <w:basedOn w:val="DefaultParagraphFont"/>
    <w:uiPriority w:val="99"/>
    <w:semiHidden/>
    <w:unhideWhenUsed/>
    <w:rsid w:val="006C3460"/>
    <w:rPr>
      <w:color w:val="605E5C"/>
      <w:shd w:val="clear" w:color="auto" w:fill="E1DFDD"/>
    </w:rPr>
  </w:style>
  <w:style w:type="character" w:customStyle="1" w:styleId="Mention1">
    <w:name w:val="Mention1"/>
    <w:basedOn w:val="DefaultParagraphFont"/>
    <w:uiPriority w:val="99"/>
    <w:unhideWhenUsed/>
    <w:rsid w:val="006C3460"/>
    <w:rPr>
      <w:color w:val="2B579A"/>
      <w:shd w:val="clear" w:color="auto" w:fill="E1DFDD"/>
    </w:rPr>
  </w:style>
  <w:style w:type="character" w:styleId="UnresolvedMention">
    <w:name w:val="Unresolved Mention"/>
    <w:basedOn w:val="DefaultParagraphFont"/>
    <w:uiPriority w:val="99"/>
    <w:semiHidden/>
    <w:unhideWhenUsed/>
    <w:rsid w:val="00CE3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is.gov.au/participants/request-review-decision" TargetMode="External"/><Relationship Id="rId18" Type="http://schemas.openxmlformats.org/officeDocument/2006/relationships/hyperlink" Target="https://www.ndis.gov.au/participants/request-review-decision" TargetMode="External"/><Relationship Id="rId26" Type="http://schemas.openxmlformats.org/officeDocument/2006/relationships/hyperlink" Target="https://www.ndis.gov.au/participants/changing-your-pla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dis.gov.au/participants/changing-your-plan" TargetMode="External"/><Relationship Id="rId34" Type="http://schemas.openxmlformats.org/officeDocument/2006/relationships/hyperlink" Target="https://www.redcross.org.au/services/homelessness-services/" TargetMode="External"/><Relationship Id="rId7" Type="http://schemas.openxmlformats.org/officeDocument/2006/relationships/styles" Target="styles.xml"/><Relationship Id="rId12" Type="http://schemas.openxmlformats.org/officeDocument/2006/relationships/hyperlink" Target="https://ourguidelines.ndis.gov.au/home/reviewing-decision/reviewing-our-decisions/what-decisions-can-we-review" TargetMode="External"/><Relationship Id="rId17" Type="http://schemas.openxmlformats.org/officeDocument/2006/relationships/hyperlink" Target="https://www.housinghub.org.au/resources/category/challenging-ndis-decisions" TargetMode="External"/><Relationship Id="rId25" Type="http://schemas.openxmlformats.org/officeDocument/2006/relationships/hyperlink" Target="https://www.ndis.gov.au/contact/locations" TargetMode="External"/><Relationship Id="rId33" Type="http://schemas.openxmlformats.org/officeDocument/2006/relationships/hyperlink" Target="https://homelessnessaustralia.org.au/homelessness-service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ousinghub.org.au/resources/article/request-a-review-of-an-ndis-decision-that-i-dont-agree-with" TargetMode="External"/><Relationship Id="rId20" Type="http://schemas.openxmlformats.org/officeDocument/2006/relationships/hyperlink" Target="https://www.art.gov.au/" TargetMode="External"/><Relationship Id="rId29" Type="http://schemas.openxmlformats.org/officeDocument/2006/relationships/hyperlink" Target="https://ourguidelines.ndis.gov.au/media/1664/download?attach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dis.gov.au/contact" TargetMode="External"/><Relationship Id="rId32" Type="http://schemas.openxmlformats.org/officeDocument/2006/relationships/hyperlink" Target="https://www.salvationarmy.org.au/need-help/homelessness-support-service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ousinghub.org.au/resources/article/request-a-review-of-an-ndis-decision-that-i-dont-agree-with" TargetMode="External"/><Relationship Id="rId23" Type="http://schemas.openxmlformats.org/officeDocument/2006/relationships/hyperlink" Target="https://www.ndis.gov.au/participants/using-your-plan/changing-your-plan/change-circumstances" TargetMode="External"/><Relationship Id="rId28" Type="http://schemas.openxmlformats.org/officeDocument/2006/relationships/hyperlink" Target="https://www.ndis.gov.au/participants/changing-your-plan"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dis.gov.au/applying-access-ndis/how-apply/receiving-your-access-decision/internal-review-decision" TargetMode="External"/><Relationship Id="rId31" Type="http://schemas.openxmlformats.org/officeDocument/2006/relationships/hyperlink" Target="https://my.gov.au/en/services/living-arrangements/finding-renting-and-buying-a-home/help-with-homelessness/help-if-you-re-homel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ousinghub.org.au/resources/article/request-a-review-of-an-ndis-decision-that-i-dont-agree-with" TargetMode="External"/><Relationship Id="rId22" Type="http://schemas.openxmlformats.org/officeDocument/2006/relationships/hyperlink" Target="https://www.ndis.gov.au/participants/changing-your-plan" TargetMode="External"/><Relationship Id="rId27" Type="http://schemas.openxmlformats.org/officeDocument/2006/relationships/hyperlink" Target="https://www.ndis.gov.au/participants/changing-your-plan" TargetMode="External"/><Relationship Id="rId30" Type="http://schemas.openxmlformats.org/officeDocument/2006/relationships/hyperlink" Target="https://my.gov.au/en/services/living-arrangements/finding-renting-and-buying-a-home/help-with-homelessness/help-if-you-re-homeles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8fb99f-985c-42a4-97eb-9631964fbf03">
      <Terms xmlns="http://schemas.microsoft.com/office/infopath/2007/PartnerControls"/>
    </lcf76f155ced4ddcb4097134ff3c332f>
    <TaxCatchAll xmlns="f79124f0-cc04-487a-b3fb-b642cb54982c" xsi:nil="true"/>
    <Source xmlns="b48fb99f-985c-42a4-97eb-9631964fbf03" xsi:nil="true"/>
    <Distributionpermission xmlns="b48fb99f-985c-42a4-97eb-9631964fbf03" xsi:nil="true"/>
    <Publicationdate xmlns="b48fb99f-985c-42a4-97eb-9631964fbf03" xsi:nil="true"/>
    <ResourceType xmlns="b48fb99f-985c-42a4-97eb-9631964fbf03" xsi:nil="true"/>
    <Author0 xmlns="b48fb99f-985c-42a4-97eb-9631964fbf03" xsi:nil="true"/>
    <Order0 xmlns="b48fb99f-985c-42a4-97eb-9631964fbf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3593B761EED04BBD04BDB16812388E" ma:contentTypeVersion="25" ma:contentTypeDescription="Create a new document." ma:contentTypeScope="" ma:versionID="7b69660f1c308670f827cbb5000dd85e">
  <xsd:schema xmlns:xsd="http://www.w3.org/2001/XMLSchema" xmlns:xs="http://www.w3.org/2001/XMLSchema" xmlns:p="http://schemas.microsoft.com/office/2006/metadata/properties" xmlns:ns2="b48fb99f-985c-42a4-97eb-9631964fbf03" xmlns:ns3="f79124f0-cc04-487a-b3fb-b642cb54982c" targetNamespace="http://schemas.microsoft.com/office/2006/metadata/properties" ma:root="true" ma:fieldsID="ae4511caa414da328791136346410949" ns2:_="" ns3:_="">
    <xsd:import namespace="b48fb99f-985c-42a4-97eb-9631964fbf03"/>
    <xsd:import namespace="f79124f0-cc04-487a-b3fb-b642cb549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ourceType" minOccurs="0"/>
                <xsd:element ref="ns2:Publicationdate" minOccurs="0"/>
                <xsd:element ref="ns2:Source" minOccurs="0"/>
                <xsd:element ref="ns2:Author0" minOccurs="0"/>
                <xsd:element ref="ns2:Distributionpermission" minOccurs="0"/>
                <xsd:element ref="ns2:MediaLengthInSecond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fb99f-985c-42a4-97eb-9631964f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sourceType" ma:index="19" nillable="true" ma:displayName="Resource Type" ma:format="Dropdown" ma:internalName="ResourceType">
      <xsd:simpleType>
        <xsd:restriction base="dms:Choice">
          <xsd:enumeration value="Formal Training"/>
          <xsd:enumeration value="Internal document"/>
          <xsd:enumeration value="Published report"/>
          <xsd:enumeration value="Choice 4"/>
        </xsd:restriction>
      </xsd:simpleType>
    </xsd:element>
    <xsd:element name="Publicationdate" ma:index="20" nillable="true" ma:displayName="Publication date" ma:format="DateOnly" ma:internalName="Publicationdate">
      <xsd:simpleType>
        <xsd:restriction base="dms:DateTime"/>
      </xsd:simpleType>
    </xsd:element>
    <xsd:element name="Source" ma:index="21" nillable="true" ma:displayName="Source" ma:format="Dropdown" ma:internalName="Source">
      <xsd:simpleType>
        <xsd:restriction base="dms:Text">
          <xsd:maxLength value="255"/>
        </xsd:restriction>
      </xsd:simpleType>
    </xsd:element>
    <xsd:element name="Author0" ma:index="22" nillable="true" ma:displayName="Author" ma:format="Dropdown" ma:internalName="Author0">
      <xsd:simpleType>
        <xsd:restriction base="dms:Text">
          <xsd:maxLength value="255"/>
        </xsd:restriction>
      </xsd:simpleType>
    </xsd:element>
    <xsd:element name="Distributionpermission" ma:index="23" nillable="true" ma:displayName="Distribution permission" ma:format="Dropdown" ma:internalName="Distributionpermission">
      <xsd:simpleType>
        <xsd:restriction base="dms:Choice">
          <xsd:enumeration value="Public"/>
          <xsd:enumeration value="Author permission"/>
          <xsd:enumeration value="DSS internal"/>
          <xsd:enumeration value="No distribution"/>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Order0" ma:index="25"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9124f0-cc04-487a-b3fb-b642cb5498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3f303e-9c2e-4ea5-a17e-96e7523168ab}" ma:internalName="TaxCatchAll" ma:showField="CatchAllData" ma:web="f79124f0-cc04-487a-b3fb-b642cb549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B462EA-10A7-4754-94DC-A6846B7C0C55}">
  <ds:schemaRefs>
    <ds:schemaRef ds:uri="http://schemas.microsoft.com/office/2006/metadata/properties"/>
    <ds:schemaRef ds:uri="http://schemas.microsoft.com/office/infopath/2007/PartnerControls"/>
    <ds:schemaRef ds:uri="b48fb99f-985c-42a4-97eb-9631964fbf03"/>
    <ds:schemaRef ds:uri="f79124f0-cc04-487a-b3fb-b642cb54982c"/>
  </ds:schemaRefs>
</ds:datastoreItem>
</file>

<file path=customXml/itemProps3.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4.xml><?xml version="1.0" encoding="utf-8"?>
<ds:datastoreItem xmlns:ds="http://schemas.openxmlformats.org/officeDocument/2006/customXml" ds:itemID="{78C8AA38-0414-4ECE-BBF6-69002B33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fb99f-985c-42a4-97eb-9631964fbf03"/>
    <ds:schemaRef ds:uri="f79124f0-cc04-487a-b3fb-b642cb549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97BFF2-5CBB-409C-88C7-5015BAE2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2191</Words>
  <Characters>10512</Characters>
  <Application>Microsoft Office Word</Application>
  <DocSecurity>0</DocSecurity>
  <Lines>288</Lines>
  <Paragraphs>155</Paragraphs>
  <ScaleCrop>false</ScaleCrop>
  <HeadingPairs>
    <vt:vector size="2" baseType="variant">
      <vt:variant>
        <vt:lpstr>Title</vt:lpstr>
      </vt:variant>
      <vt:variant>
        <vt:i4>1</vt:i4>
      </vt:variant>
    </vt:vector>
  </HeadingPairs>
  <TitlesOfParts>
    <vt:vector size="1" baseType="lpstr">
      <vt:lpstr>YPIRAC Toolkit Chapter 5</vt:lpstr>
    </vt:vector>
  </TitlesOfParts>
  <Company>Nous Group</Company>
  <LinksUpToDate>false</LinksUpToDate>
  <CharactersWithSpaces>12732</CharactersWithSpaces>
  <SharedDoc>false</SharedDoc>
  <HLinks>
    <vt:vector size="198" baseType="variant">
      <vt:variant>
        <vt:i4>4063349</vt:i4>
      </vt:variant>
      <vt:variant>
        <vt:i4>96</vt:i4>
      </vt:variant>
      <vt:variant>
        <vt:i4>0</vt:i4>
      </vt:variant>
      <vt:variant>
        <vt:i4>5</vt:i4>
      </vt:variant>
      <vt:variant>
        <vt:lpwstr>https://www.redcross.org.au/services/homelessness-services/</vt:lpwstr>
      </vt:variant>
      <vt:variant>
        <vt:lpwstr/>
      </vt:variant>
      <vt:variant>
        <vt:i4>3932267</vt:i4>
      </vt:variant>
      <vt:variant>
        <vt:i4>93</vt:i4>
      </vt:variant>
      <vt:variant>
        <vt:i4>0</vt:i4>
      </vt:variant>
      <vt:variant>
        <vt:i4>5</vt:i4>
      </vt:variant>
      <vt:variant>
        <vt:lpwstr>https://homelessnessaustralia.org.au/homelessness-services/</vt:lpwstr>
      </vt:variant>
      <vt:variant>
        <vt:lpwstr/>
      </vt:variant>
      <vt:variant>
        <vt:i4>983105</vt:i4>
      </vt:variant>
      <vt:variant>
        <vt:i4>90</vt:i4>
      </vt:variant>
      <vt:variant>
        <vt:i4>0</vt:i4>
      </vt:variant>
      <vt:variant>
        <vt:i4>5</vt:i4>
      </vt:variant>
      <vt:variant>
        <vt:lpwstr>https://www.salvationarmy.org.au/need-help/homelessness-support-services/</vt:lpwstr>
      </vt:variant>
      <vt:variant>
        <vt:lpwstr/>
      </vt:variant>
      <vt:variant>
        <vt:i4>6553633</vt:i4>
      </vt:variant>
      <vt:variant>
        <vt:i4>87</vt:i4>
      </vt:variant>
      <vt:variant>
        <vt:i4>0</vt:i4>
      </vt:variant>
      <vt:variant>
        <vt:i4>5</vt:i4>
      </vt:variant>
      <vt:variant>
        <vt:lpwstr>https://my.gov.au/en/services/living-arrangements/finding-renting-and-buying-a-home/help-with-homelessness/help-if-you-re-homeless</vt:lpwstr>
      </vt:variant>
      <vt:variant>
        <vt:lpwstr/>
      </vt:variant>
      <vt:variant>
        <vt:i4>6553633</vt:i4>
      </vt:variant>
      <vt:variant>
        <vt:i4>84</vt:i4>
      </vt:variant>
      <vt:variant>
        <vt:i4>0</vt:i4>
      </vt:variant>
      <vt:variant>
        <vt:i4>5</vt:i4>
      </vt:variant>
      <vt:variant>
        <vt:lpwstr>https://my.gov.au/en/services/living-arrangements/finding-renting-and-buying-a-home/help-with-homelessness/help-if-you-re-homeless</vt:lpwstr>
      </vt:variant>
      <vt:variant>
        <vt:lpwstr/>
      </vt:variant>
      <vt:variant>
        <vt:i4>6357093</vt:i4>
      </vt:variant>
      <vt:variant>
        <vt:i4>81</vt:i4>
      </vt:variant>
      <vt:variant>
        <vt:i4>0</vt:i4>
      </vt:variant>
      <vt:variant>
        <vt:i4>5</vt:i4>
      </vt:variant>
      <vt:variant>
        <vt:lpwstr>https://nousgroup.sharepoint.com/:w:/r/sites/TS19732/Shared Documents/General/E. Research and analysis/Toolkit/Chapter 5/BRAND NEW_5_What to do if you need emergency housing.docx?d=w007135af44b549319f1d0f1a46372e7e&amp;csf=1&amp;web=1&amp;e=zzdWQ0</vt:lpwstr>
      </vt:variant>
      <vt:variant>
        <vt:lpwstr/>
      </vt:variant>
      <vt:variant>
        <vt:i4>3080301</vt:i4>
      </vt:variant>
      <vt:variant>
        <vt:i4>78</vt:i4>
      </vt:variant>
      <vt:variant>
        <vt:i4>0</vt:i4>
      </vt:variant>
      <vt:variant>
        <vt:i4>5</vt:i4>
      </vt:variant>
      <vt:variant>
        <vt:lpwstr>https://nousgroup.sharepoint.com/:w:/r/sites/TS19732/Shared Documents/General/E. Research and analysis/Toolkit/Chapter 5/3_Ongoing support needs after moving_Toolkit .docx?d=w8b5573299244457e9fa3937e1bdb8fe4&amp;csf=1&amp;web=1&amp;e=eR6oNB</vt:lpwstr>
      </vt:variant>
      <vt:variant>
        <vt:lpwstr/>
      </vt:variant>
      <vt:variant>
        <vt:i4>3080301</vt:i4>
      </vt:variant>
      <vt:variant>
        <vt:i4>75</vt:i4>
      </vt:variant>
      <vt:variant>
        <vt:i4>0</vt:i4>
      </vt:variant>
      <vt:variant>
        <vt:i4>5</vt:i4>
      </vt:variant>
      <vt:variant>
        <vt:lpwstr>https://nousgroup.sharepoint.com/:w:/r/sites/TS19732/Shared Documents/General/E. Research and analysis/Toolkit/Chapter 5/3_Ongoing support needs after moving_Toolkit .docx?d=w8b5573299244457e9fa3937e1bdb8fe4&amp;csf=1&amp;web=1&amp;e=eR6oNB</vt:lpwstr>
      </vt:variant>
      <vt:variant>
        <vt:lpwstr/>
      </vt:variant>
      <vt:variant>
        <vt:i4>3211324</vt:i4>
      </vt:variant>
      <vt:variant>
        <vt:i4>72</vt:i4>
      </vt:variant>
      <vt:variant>
        <vt:i4>0</vt:i4>
      </vt:variant>
      <vt:variant>
        <vt:i4>5</vt:i4>
      </vt:variant>
      <vt:variant>
        <vt:lpwstr>https://nousgroup.sharepoint.com/:w:/r/sites/TS19732/Shared Documents/General/E. Research and analysis/Toolkit/Chapter 5/1_How to request a review of a NDIS funding decision_Toolkit  .docx?d=we9e907161faf4e498c1433f1d13be3db&amp;csf=1&amp;web=1&amp;e=eh4OUK</vt:lpwstr>
      </vt:variant>
      <vt:variant>
        <vt:lpwstr/>
      </vt:variant>
      <vt:variant>
        <vt:i4>589855</vt:i4>
      </vt:variant>
      <vt:variant>
        <vt:i4>69</vt:i4>
      </vt:variant>
      <vt:variant>
        <vt:i4>0</vt:i4>
      </vt:variant>
      <vt:variant>
        <vt:i4>5</vt:i4>
      </vt:variant>
      <vt:variant>
        <vt:lpwstr>https://ourguidelines.ndis.gov.au/media/1664/download?attachment</vt:lpwstr>
      </vt:variant>
      <vt:variant>
        <vt:lpwstr/>
      </vt:variant>
      <vt:variant>
        <vt:i4>3211296</vt:i4>
      </vt:variant>
      <vt:variant>
        <vt:i4>66</vt:i4>
      </vt:variant>
      <vt:variant>
        <vt:i4>0</vt:i4>
      </vt:variant>
      <vt:variant>
        <vt:i4>5</vt:i4>
      </vt:variant>
      <vt:variant>
        <vt:lpwstr>https://www.ndis.gov.au/participants/changing-your-plan</vt:lpwstr>
      </vt:variant>
      <vt:variant>
        <vt:lpwstr/>
      </vt:variant>
      <vt:variant>
        <vt:i4>5242893</vt:i4>
      </vt:variant>
      <vt:variant>
        <vt:i4>63</vt:i4>
      </vt:variant>
      <vt:variant>
        <vt:i4>0</vt:i4>
      </vt:variant>
      <vt:variant>
        <vt:i4>5</vt:i4>
      </vt:variant>
      <vt:variant>
        <vt:lpwstr>https://www.ndis.gov.au/participants/changing-your-plan</vt:lpwstr>
      </vt:variant>
      <vt:variant>
        <vt:lpwstr>plan-reassessments</vt:lpwstr>
      </vt:variant>
      <vt:variant>
        <vt:i4>5308431</vt:i4>
      </vt:variant>
      <vt:variant>
        <vt:i4>60</vt:i4>
      </vt:variant>
      <vt:variant>
        <vt:i4>0</vt:i4>
      </vt:variant>
      <vt:variant>
        <vt:i4>5</vt:i4>
      </vt:variant>
      <vt:variant>
        <vt:lpwstr>https://www.ndis.gov.au/participants/changing-your-plan</vt:lpwstr>
      </vt:variant>
      <vt:variant>
        <vt:lpwstr>plan-variations</vt:lpwstr>
      </vt:variant>
      <vt:variant>
        <vt:i4>6160465</vt:i4>
      </vt:variant>
      <vt:variant>
        <vt:i4>57</vt:i4>
      </vt:variant>
      <vt:variant>
        <vt:i4>0</vt:i4>
      </vt:variant>
      <vt:variant>
        <vt:i4>5</vt:i4>
      </vt:variant>
      <vt:variant>
        <vt:lpwstr>https://www.ndis.gov.au/contact/locations</vt:lpwstr>
      </vt:variant>
      <vt:variant>
        <vt:lpwstr/>
      </vt:variant>
      <vt:variant>
        <vt:i4>7864369</vt:i4>
      </vt:variant>
      <vt:variant>
        <vt:i4>54</vt:i4>
      </vt:variant>
      <vt:variant>
        <vt:i4>0</vt:i4>
      </vt:variant>
      <vt:variant>
        <vt:i4>5</vt:i4>
      </vt:variant>
      <vt:variant>
        <vt:lpwstr>https://www.ndis.gov.au/contact</vt:lpwstr>
      </vt:variant>
      <vt:variant>
        <vt:lpwstr/>
      </vt:variant>
      <vt:variant>
        <vt:i4>4390925</vt:i4>
      </vt:variant>
      <vt:variant>
        <vt:i4>51</vt:i4>
      </vt:variant>
      <vt:variant>
        <vt:i4>0</vt:i4>
      </vt:variant>
      <vt:variant>
        <vt:i4>5</vt:i4>
      </vt:variant>
      <vt:variant>
        <vt:lpwstr>https://www.ndis.gov.au/participants/using-your-plan/changing-your-plan/change-circumstances</vt:lpwstr>
      </vt:variant>
      <vt:variant>
        <vt:lpwstr/>
      </vt:variant>
      <vt:variant>
        <vt:i4>5242893</vt:i4>
      </vt:variant>
      <vt:variant>
        <vt:i4>48</vt:i4>
      </vt:variant>
      <vt:variant>
        <vt:i4>0</vt:i4>
      </vt:variant>
      <vt:variant>
        <vt:i4>5</vt:i4>
      </vt:variant>
      <vt:variant>
        <vt:lpwstr>https://www.ndis.gov.au/participants/changing-your-plan</vt:lpwstr>
      </vt:variant>
      <vt:variant>
        <vt:lpwstr>plan-reassessments</vt:lpwstr>
      </vt:variant>
      <vt:variant>
        <vt:i4>5308431</vt:i4>
      </vt:variant>
      <vt:variant>
        <vt:i4>45</vt:i4>
      </vt:variant>
      <vt:variant>
        <vt:i4>0</vt:i4>
      </vt:variant>
      <vt:variant>
        <vt:i4>5</vt:i4>
      </vt:variant>
      <vt:variant>
        <vt:lpwstr>https://www.ndis.gov.au/participants/changing-your-plan</vt:lpwstr>
      </vt:variant>
      <vt:variant>
        <vt:lpwstr>plan-variations</vt:lpwstr>
      </vt:variant>
      <vt:variant>
        <vt:i4>2097189</vt:i4>
      </vt:variant>
      <vt:variant>
        <vt:i4>42</vt:i4>
      </vt:variant>
      <vt:variant>
        <vt:i4>0</vt:i4>
      </vt:variant>
      <vt:variant>
        <vt:i4>5</vt:i4>
      </vt:variant>
      <vt:variant>
        <vt:lpwstr>https://www.art.gov.au/</vt:lpwstr>
      </vt:variant>
      <vt:variant>
        <vt:lpwstr/>
      </vt:variant>
      <vt:variant>
        <vt:i4>7733350</vt:i4>
      </vt:variant>
      <vt:variant>
        <vt:i4>39</vt:i4>
      </vt:variant>
      <vt:variant>
        <vt:i4>0</vt:i4>
      </vt:variant>
      <vt:variant>
        <vt:i4>5</vt:i4>
      </vt:variant>
      <vt:variant>
        <vt:lpwstr>https://www.ndis.gov.au/applying-access-ndis/how-apply/receiving-your-access-decision/internal-review-decision</vt:lpwstr>
      </vt:variant>
      <vt:variant>
        <vt:lpwstr/>
      </vt:variant>
      <vt:variant>
        <vt:i4>5111883</vt:i4>
      </vt:variant>
      <vt:variant>
        <vt:i4>36</vt:i4>
      </vt:variant>
      <vt:variant>
        <vt:i4>0</vt:i4>
      </vt:variant>
      <vt:variant>
        <vt:i4>5</vt:i4>
      </vt:variant>
      <vt:variant>
        <vt:lpwstr>https://www.ndis.gov.au/participants/request-review-decision</vt:lpwstr>
      </vt:variant>
      <vt:variant>
        <vt:lpwstr/>
      </vt:variant>
      <vt:variant>
        <vt:i4>7929889</vt:i4>
      </vt:variant>
      <vt:variant>
        <vt:i4>33</vt:i4>
      </vt:variant>
      <vt:variant>
        <vt:i4>0</vt:i4>
      </vt:variant>
      <vt:variant>
        <vt:i4>5</vt:i4>
      </vt:variant>
      <vt:variant>
        <vt:lpwstr>https://www.housinghub.org.au/resources/category/challenging-ndis-decisions</vt:lpwstr>
      </vt:variant>
      <vt:variant>
        <vt:lpwstr/>
      </vt:variant>
      <vt:variant>
        <vt:i4>7471222</vt:i4>
      </vt:variant>
      <vt:variant>
        <vt:i4>30</vt:i4>
      </vt:variant>
      <vt:variant>
        <vt:i4>0</vt:i4>
      </vt:variant>
      <vt:variant>
        <vt:i4>5</vt:i4>
      </vt:variant>
      <vt:variant>
        <vt:lpwstr>https://www.housinghub.org.au/resources/article/request-a-review-of-an-ndis-decision-that-i-dont-agree-with</vt:lpwstr>
      </vt:variant>
      <vt:variant>
        <vt:lpwstr/>
      </vt:variant>
      <vt:variant>
        <vt:i4>3080301</vt:i4>
      </vt:variant>
      <vt:variant>
        <vt:i4>27</vt:i4>
      </vt:variant>
      <vt:variant>
        <vt:i4>0</vt:i4>
      </vt:variant>
      <vt:variant>
        <vt:i4>5</vt:i4>
      </vt:variant>
      <vt:variant>
        <vt:lpwstr>https://nousgroup.sharepoint.com/:w:/r/sites/TS19732/Shared Documents/General/E. Research and analysis/Toolkit/Chapter 5/3_Ongoing support needs after moving_Toolkit .docx?d=w8b5573299244457e9fa3937e1bdb8fe4&amp;csf=1&amp;web=1&amp;e=eR6oNB</vt:lpwstr>
      </vt:variant>
      <vt:variant>
        <vt:lpwstr/>
      </vt:variant>
      <vt:variant>
        <vt:i4>7471222</vt:i4>
      </vt:variant>
      <vt:variant>
        <vt:i4>24</vt:i4>
      </vt:variant>
      <vt:variant>
        <vt:i4>0</vt:i4>
      </vt:variant>
      <vt:variant>
        <vt:i4>5</vt:i4>
      </vt:variant>
      <vt:variant>
        <vt:lpwstr>https://www.housinghub.org.au/resources/article/request-a-review-of-an-ndis-decision-that-i-dont-agree-with</vt:lpwstr>
      </vt:variant>
      <vt:variant>
        <vt:lpwstr/>
      </vt:variant>
      <vt:variant>
        <vt:i4>7471222</vt:i4>
      </vt:variant>
      <vt:variant>
        <vt:i4>21</vt:i4>
      </vt:variant>
      <vt:variant>
        <vt:i4>0</vt:i4>
      </vt:variant>
      <vt:variant>
        <vt:i4>5</vt:i4>
      </vt:variant>
      <vt:variant>
        <vt:lpwstr>https://www.housinghub.org.au/resources/article/request-a-review-of-an-ndis-decision-that-i-dont-agree-with</vt:lpwstr>
      </vt:variant>
      <vt:variant>
        <vt:lpwstr/>
      </vt:variant>
      <vt:variant>
        <vt:i4>5111883</vt:i4>
      </vt:variant>
      <vt:variant>
        <vt:i4>18</vt:i4>
      </vt:variant>
      <vt:variant>
        <vt:i4>0</vt:i4>
      </vt:variant>
      <vt:variant>
        <vt:i4>5</vt:i4>
      </vt:variant>
      <vt:variant>
        <vt:lpwstr>https://www.ndis.gov.au/participants/request-review-decision</vt:lpwstr>
      </vt:variant>
      <vt:variant>
        <vt:lpwstr/>
      </vt:variant>
      <vt:variant>
        <vt:i4>2621558</vt:i4>
      </vt:variant>
      <vt:variant>
        <vt:i4>15</vt:i4>
      </vt:variant>
      <vt:variant>
        <vt:i4>0</vt:i4>
      </vt:variant>
      <vt:variant>
        <vt:i4>5</vt:i4>
      </vt:variant>
      <vt:variant>
        <vt:lpwstr>https://ourguidelines.ndis.gov.au/home/reviewing-decision/reviewing-our-decisions/what-decisions-can-we-review</vt:lpwstr>
      </vt:variant>
      <vt:variant>
        <vt:lpwstr/>
      </vt:variant>
      <vt:variant>
        <vt:i4>5374008</vt:i4>
      </vt:variant>
      <vt:variant>
        <vt:i4>12</vt:i4>
      </vt:variant>
      <vt:variant>
        <vt:i4>0</vt:i4>
      </vt:variant>
      <vt:variant>
        <vt:i4>5</vt:i4>
      </vt:variant>
      <vt:variant>
        <vt:lpwstr/>
      </vt:variant>
      <vt:variant>
        <vt:lpwstr>_e._What_to</vt:lpwstr>
      </vt:variant>
      <vt:variant>
        <vt:i4>5439544</vt:i4>
      </vt:variant>
      <vt:variant>
        <vt:i4>9</vt:i4>
      </vt:variant>
      <vt:variant>
        <vt:i4>0</vt:i4>
      </vt:variant>
      <vt:variant>
        <vt:i4>5</vt:i4>
      </vt:variant>
      <vt:variant>
        <vt:lpwstr/>
      </vt:variant>
      <vt:variant>
        <vt:lpwstr>_d._What_to</vt:lpwstr>
      </vt:variant>
      <vt:variant>
        <vt:i4>8060955</vt:i4>
      </vt:variant>
      <vt:variant>
        <vt:i4>6</vt:i4>
      </vt:variant>
      <vt:variant>
        <vt:i4>0</vt:i4>
      </vt:variant>
      <vt:variant>
        <vt:i4>5</vt:i4>
      </vt:variant>
      <vt:variant>
        <vt:lpwstr/>
      </vt:variant>
      <vt:variant>
        <vt:lpwstr>_c._Ongoing_support</vt:lpwstr>
      </vt:variant>
      <vt:variant>
        <vt:i4>6422554</vt:i4>
      </vt:variant>
      <vt:variant>
        <vt:i4>3</vt:i4>
      </vt:variant>
      <vt:variant>
        <vt:i4>0</vt:i4>
      </vt:variant>
      <vt:variant>
        <vt:i4>5</vt:i4>
      </vt:variant>
      <vt:variant>
        <vt:lpwstr/>
      </vt:variant>
      <vt:variant>
        <vt:lpwstr>_b._How_to</vt:lpwstr>
      </vt:variant>
      <vt:variant>
        <vt:i4>6357018</vt:i4>
      </vt:variant>
      <vt:variant>
        <vt:i4>0</vt:i4>
      </vt:variant>
      <vt:variant>
        <vt:i4>0</vt:i4>
      </vt:variant>
      <vt:variant>
        <vt:i4>5</vt:i4>
      </vt:variant>
      <vt:variant>
        <vt:lpwstr/>
      </vt:variant>
      <vt:variant>
        <vt:lpwstr>_a._How_to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YPIRAC Toolkit Chapter 5</dc:title>
  <dc:subject>Client Name</dc:subject>
  <dc:creator>Nous Group</dc:creator>
  <cp:keywords>YPIRAC, Younger People in Residential Aged Care, Toolkit [SEC=OFFICIAL]</cp:keywords>
  <dc:description/>
  <cp:lastModifiedBy>BLAYNEY, Aime-Lea</cp:lastModifiedBy>
  <cp:revision>2</cp:revision>
  <cp:lastPrinted>2017-12-13T16:52:00Z</cp:lastPrinted>
  <dcterms:created xsi:type="dcterms:W3CDTF">2025-01-24T02:39:00Z</dcterms:created>
  <dcterms:modified xsi:type="dcterms:W3CDTF">2025-01-24T02:39:00Z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0x010100523593B761EED04BBD04BDB16812388E</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v=2022.1;a=SHA256;h=A0B187468C3BE7A766B475128CD75D6A2C7DD4B004C3BFB4BC75E53A1AC62E6E</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2024-12-15T21:41:55Z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2024-12-15T21:41:55Z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edec7fcb64144d7286ed722a36ad2ed3</vt:lpwstr>
  </property>
  <property fmtid="{D5CDD505-2E9C-101B-9397-08002B2CF9AE}" pid="22" name="PM_InsertionValue">
    <vt:lpwstr>OFFICIAL</vt:lpwstr>
  </property>
  <property fmtid="{D5CDD505-2E9C-101B-9397-08002B2CF9AE}" pid="23" name="PM_Originator_Hash_SHA1">
    <vt:lpwstr>135C8A0783D232C4FF5FA5FA451E8BA3DFA08FB0</vt:lpwstr>
  </property>
  <property fmtid="{D5CDD505-2E9C-101B-9397-08002B2CF9AE}" pid="24" name="PM_DisplayValueSecClassificationWithQualifier">
    <vt:lpwstr>OFFICIAL</vt:lpwstr>
  </property>
  <property fmtid="{D5CDD505-2E9C-101B-9397-08002B2CF9AE}" pid="25" name="PM_Originating_FileId">
    <vt:lpwstr>1F48B29370D84E91958CC8B08F6A1C02</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A7DAAAB8C6B7A69BB15C1402D04844B2FF520ACB23E6DB3D621A7F43AFF66EC0</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2B515C3DA5ADB970A52D576E2BB1845C</vt:lpwstr>
  </property>
  <property fmtid="{D5CDD505-2E9C-101B-9397-08002B2CF9AE}" pid="34" name="PM_Hash_Salt">
    <vt:lpwstr>EBB1A6EA91596CB457EFDD91DAEB8F64</vt:lpwstr>
  </property>
  <property fmtid="{D5CDD505-2E9C-101B-9397-08002B2CF9AE}" pid="35" name="PM_Hash_SHA1">
    <vt:lpwstr>5C914D7419B39199368CC22AE8EEAC35C80F9CC7</vt:lpwstr>
  </property>
  <property fmtid="{D5CDD505-2E9C-101B-9397-08002B2CF9AE}" pid="36" name="PM_SecurityClassification_Prev">
    <vt:lpwstr>OFFICIAL</vt:lpwstr>
  </property>
  <property fmtid="{D5CDD505-2E9C-101B-9397-08002B2CF9AE}" pid="37" name="PM_Qualifier_Prev">
    <vt:lpwstr/>
  </property>
</Properties>
</file>