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EB36A" w14:textId="26CE55BC" w:rsidR="006F5EE8" w:rsidRPr="00AF0C9C" w:rsidRDefault="00102521" w:rsidP="00C94D83">
      <w:pPr>
        <w:pStyle w:val="Heading1"/>
        <w:numPr>
          <w:ilvl w:val="0"/>
          <w:numId w:val="0"/>
        </w:numPr>
        <w:spacing w:after="0"/>
        <w:rPr>
          <w:rFonts w:ascii="Calibri" w:hAnsi="Calibri" w:cs="Calibri"/>
          <w:b w:val="0"/>
          <w:bCs/>
          <w:color w:val="FFFFFF" w:themeColor="background1"/>
          <w:sz w:val="96"/>
          <w:szCs w:val="96"/>
        </w:rPr>
      </w:pPr>
      <w:r w:rsidRPr="00382E5D">
        <w:rPr>
          <w:rFonts w:ascii="Calibri" w:hAnsi="Calibri" w:cs="Calibri"/>
          <w:b w:val="0"/>
          <w:bCs/>
          <w:noProof/>
          <w:color w:val="FFFFFF" w:themeColor="background1"/>
          <w:sz w:val="96"/>
          <w:szCs w:val="96"/>
        </w:rPr>
        <mc:AlternateContent>
          <mc:Choice Requires="wps">
            <w:drawing>
              <wp:anchor distT="0" distB="0" distL="114300" distR="114300" simplePos="0" relativeHeight="251658240" behindDoc="1" locked="0" layoutInCell="1" allowOverlap="1" wp14:anchorId="0646CB15" wp14:editId="728E522E">
                <wp:simplePos x="0" y="0"/>
                <wp:positionH relativeFrom="column">
                  <wp:posOffset>-980440</wp:posOffset>
                </wp:positionH>
                <wp:positionV relativeFrom="paragraph">
                  <wp:posOffset>-791844</wp:posOffset>
                </wp:positionV>
                <wp:extent cx="5320665" cy="3181350"/>
                <wp:effectExtent l="0" t="0" r="0" b="0"/>
                <wp:wrapNone/>
                <wp:docPr id="387660182"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320665" cy="3181350"/>
                        </a:xfrm>
                        <a:prstGeom prst="rect">
                          <a:avLst/>
                        </a:prstGeom>
                        <a:solidFill>
                          <a:srgbClr val="0055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rect w14:anchorId="026A8891" id="Rectangle 1" o:spid="_x0000_s1026" alt="&quot;&quot;" style="position:absolute;margin-left:-77.2pt;margin-top:-62.35pt;width:418.95pt;height:250.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" fillcolor="#005568" stroked="f" strokeweight="2pt"/>
            </w:pict>
          </mc:Fallback>
        </mc:AlternateContent>
      </w:r>
      <w:r w:rsidR="006F5EE8" w:rsidRPr="00AF0C9C">
        <w:rPr>
          <w:rFonts w:ascii="Calibri" w:hAnsi="Calibri" w:cs="Calibri"/>
          <w:b w:val="0"/>
          <w:bCs/>
          <w:color w:val="FFFFFF" w:themeColor="background1"/>
          <w:sz w:val="96"/>
          <w:szCs w:val="96"/>
        </w:rPr>
        <w:t>Chapter 1</w:t>
      </w:r>
      <w:r w:rsidR="009C5703" w:rsidRPr="00AF0C9C">
        <w:rPr>
          <w:rFonts w:ascii="Calibri" w:hAnsi="Calibri" w:cs="Calibri"/>
          <w:b w:val="0"/>
          <w:bCs/>
          <w:color w:val="FFFFFF" w:themeColor="background1"/>
          <w:sz w:val="96"/>
          <w:szCs w:val="96"/>
        </w:rPr>
        <w:t xml:space="preserve"> </w:t>
      </w:r>
    </w:p>
    <w:p w14:paraId="37223CFC" w14:textId="6BD29626" w:rsidR="00102521" w:rsidRPr="00AF0C9C" w:rsidRDefault="00102521" w:rsidP="00C94D83">
      <w:pPr>
        <w:spacing w:after="0"/>
        <w:rPr>
          <w:rFonts w:ascii="Calibri" w:hAnsi="Calibri" w:cs="Calibri"/>
          <w:color w:val="FFFFFF" w:themeColor="background1"/>
          <w:sz w:val="64"/>
          <w:szCs w:val="64"/>
          <w:lang w:eastAsia="en-AU"/>
        </w:rPr>
      </w:pPr>
      <w:r w:rsidRPr="00AF0C9C">
        <w:rPr>
          <w:rFonts w:ascii="Calibri" w:hAnsi="Calibri" w:cs="Calibri"/>
          <w:color w:val="FFFFFF" w:themeColor="background1"/>
          <w:sz w:val="64"/>
          <w:szCs w:val="64"/>
          <w:lang w:eastAsia="en-AU"/>
        </w:rPr>
        <w:t>Explore housing optio</w:t>
      </w:r>
      <w:r w:rsidR="00E10844" w:rsidRPr="00AF0C9C">
        <w:rPr>
          <w:rFonts w:ascii="Calibri" w:hAnsi="Calibri" w:cs="Calibri"/>
          <w:color w:val="FFFFFF" w:themeColor="background1"/>
          <w:sz w:val="64"/>
          <w:szCs w:val="64"/>
          <w:lang w:eastAsia="en-AU"/>
        </w:rPr>
        <w:t>ns</w:t>
      </w:r>
    </w:p>
    <w:p w14:paraId="0B7C60E3" w14:textId="0C1F7226" w:rsidR="00F771D8" w:rsidRDefault="00F771D8" w:rsidP="00831CBB">
      <w:pPr>
        <w:pStyle w:val="Heading4"/>
        <w:spacing w:before="1320" w:after="120"/>
      </w:pPr>
      <w:r>
        <w:t xml:space="preserve">Chapter 1 contents </w:t>
      </w:r>
    </w:p>
    <w:p w14:paraId="3D9DA474" w14:textId="18739F7E" w:rsidR="00F771D8" w:rsidRDefault="00F771D8" w:rsidP="00F771D8">
      <w:pPr>
        <w:spacing w:after="80"/>
      </w:pPr>
      <w:hyperlink w:anchor="_a._Benefits_of" w:history="1">
        <w:r w:rsidRPr="00F771D8">
          <w:rPr>
            <w:rStyle w:val="Hyperlink"/>
          </w:rPr>
          <w:t>a. Benefits of moving out</w:t>
        </w:r>
      </w:hyperlink>
    </w:p>
    <w:p w14:paraId="63BAD4A0" w14:textId="15D5D194" w:rsidR="00F771D8" w:rsidRDefault="00F771D8" w:rsidP="00F771D8">
      <w:pPr>
        <w:spacing w:after="80"/>
      </w:pPr>
      <w:hyperlink w:anchor="_b._Challenges_of" w:history="1">
        <w:r w:rsidRPr="00F771D8">
          <w:rPr>
            <w:rStyle w:val="Hyperlink"/>
          </w:rPr>
          <w:t>b. Challenges of moving out</w:t>
        </w:r>
      </w:hyperlink>
    </w:p>
    <w:p w14:paraId="117BD9D7" w14:textId="031918AE" w:rsidR="00F771D8" w:rsidRDefault="00F771D8" w:rsidP="00F771D8">
      <w:pPr>
        <w:spacing w:after="80"/>
      </w:pPr>
      <w:hyperlink w:anchor="_c._Discover_your" w:history="1">
        <w:r w:rsidRPr="00F771D8">
          <w:rPr>
            <w:rStyle w:val="Hyperlink"/>
          </w:rPr>
          <w:t>c. Discover housing and support options</w:t>
        </w:r>
      </w:hyperlink>
    </w:p>
    <w:p w14:paraId="5760CD2B" w14:textId="14F252BA" w:rsidR="00F771D8" w:rsidRDefault="00F771D8" w:rsidP="00F771D8">
      <w:pPr>
        <w:spacing w:after="80"/>
      </w:pPr>
      <w:hyperlink w:anchor="_d._Understand_the" w:history="1">
        <w:r w:rsidRPr="00F771D8">
          <w:rPr>
            <w:rStyle w:val="Hyperlink"/>
          </w:rPr>
          <w:t>d. Costs and timelines for moving out</w:t>
        </w:r>
      </w:hyperlink>
    </w:p>
    <w:p w14:paraId="3C6ACE4F" w14:textId="783BBCFE" w:rsidR="00F771D8" w:rsidRDefault="00F771D8" w:rsidP="00F771D8">
      <w:pPr>
        <w:spacing w:after="80"/>
      </w:pPr>
      <w:hyperlink w:anchor="_e._Activity:_Think" w:history="1">
        <w:r w:rsidRPr="00F771D8">
          <w:rPr>
            <w:rStyle w:val="Hyperlink"/>
          </w:rPr>
          <w:t>e. Activity: Think about your ideal living situation</w:t>
        </w:r>
      </w:hyperlink>
      <w:r>
        <w:br w:type="page"/>
      </w:r>
    </w:p>
    <w:p w14:paraId="1ECD18F5" w14:textId="4F70CFB2" w:rsidR="00E74684" w:rsidRDefault="00F771D8" w:rsidP="005F7951">
      <w:pPr>
        <w:pStyle w:val="Heading2"/>
        <w:numPr>
          <w:ilvl w:val="0"/>
          <w:numId w:val="0"/>
        </w:numPr>
        <w:ind w:left="578" w:hanging="578"/>
      </w:pPr>
      <w:bookmarkStart w:id="0" w:name="_a._Benefits_of"/>
      <w:bookmarkEnd w:id="0"/>
      <w:r>
        <w:lastRenderedPageBreak/>
        <w:t xml:space="preserve">a. </w:t>
      </w:r>
      <w:r w:rsidR="005777A5">
        <w:t xml:space="preserve">Benefits of moving out </w:t>
      </w:r>
    </w:p>
    <w:p w14:paraId="0E1448A4" w14:textId="77777777" w:rsidR="005B6FCF" w:rsidRDefault="005B6FCF" w:rsidP="005B6FCF">
      <w:pPr>
        <w:pStyle w:val="Heading4"/>
      </w:pPr>
      <w:r>
        <w:t>Key</w:t>
      </w:r>
    </w:p>
    <w:p w14:paraId="3B337234" w14:textId="6A27B644" w:rsidR="005B6FCF" w:rsidRPr="00D012F6" w:rsidRDefault="005B6FCF" w:rsidP="005B6FCF">
      <w:pPr>
        <w:rPr>
          <w:lang w:eastAsia="en-AU"/>
        </w:rPr>
      </w:pPr>
      <w:r w:rsidRPr="00737ADE">
        <w:rPr>
          <w:rFonts w:asciiTheme="majorHAnsi" w:hAnsiTheme="majorHAnsi" w:cstheme="majorHAnsi"/>
          <w:lang w:eastAsia="en-AU"/>
        </w:rPr>
        <w:t>Topic:</w:t>
      </w:r>
      <w:r>
        <w:rPr>
          <w:lang w:eastAsia="en-AU"/>
        </w:rPr>
        <w:t xml:space="preserve"> </w:t>
      </w:r>
      <w:r w:rsidR="00D21235">
        <w:rPr>
          <w:lang w:eastAsia="en-AU"/>
        </w:rPr>
        <w:t xml:space="preserve">Benefits of moving out </w:t>
      </w:r>
      <w:r>
        <w:rPr>
          <w:lang w:eastAsia="en-AU"/>
        </w:rPr>
        <w:t xml:space="preserve"> </w:t>
      </w:r>
    </w:p>
    <w:p w14:paraId="3FB0F854" w14:textId="519B3F08" w:rsidR="005B6FCF" w:rsidRPr="00D012F6" w:rsidRDefault="005B6FCF" w:rsidP="005B6FCF">
      <w:pPr>
        <w:rPr>
          <w:lang w:eastAsia="en-AU"/>
        </w:rPr>
      </w:pPr>
      <w:r w:rsidRPr="00737ADE">
        <w:rPr>
          <w:rFonts w:asciiTheme="majorHAnsi" w:hAnsiTheme="majorHAnsi" w:cstheme="majorHAnsi"/>
          <w:lang w:eastAsia="en-AU"/>
        </w:rPr>
        <w:t>Level of detail:</w:t>
      </w:r>
      <w:r>
        <w:rPr>
          <w:lang w:eastAsia="en-AU"/>
        </w:rPr>
        <w:t xml:space="preserve"> Overview </w:t>
      </w:r>
      <w:r w:rsidR="0021297E">
        <w:rPr>
          <w:lang w:eastAsia="en-AU"/>
        </w:rPr>
        <w:t>(Detail level 1 out of 3)</w:t>
      </w:r>
    </w:p>
    <w:p w14:paraId="015FF8D6" w14:textId="77777777" w:rsidR="005B6FCF" w:rsidRPr="00C53064" w:rsidRDefault="005B6FCF" w:rsidP="005B6FCF">
      <w:pPr>
        <w:pStyle w:val="Heading4"/>
      </w:pPr>
      <w:r w:rsidRPr="00C53064">
        <w:t xml:space="preserve">Stage in the decision-making process  </w:t>
      </w:r>
    </w:p>
    <w:p w14:paraId="6F67EF9B" w14:textId="4A5BB819" w:rsidR="005B6FCF" w:rsidRPr="00C53064" w:rsidRDefault="00C53064" w:rsidP="00C53064">
      <w:pPr>
        <w:pStyle w:val="Bullet"/>
      </w:pPr>
      <w:r w:rsidRPr="00C53064">
        <w:t xml:space="preserve">Chapter 1 </w:t>
      </w:r>
    </w:p>
    <w:p w14:paraId="1D907C00" w14:textId="51A63D5C" w:rsidR="0001693D" w:rsidRDefault="0001693D" w:rsidP="00250D26">
      <w:pPr>
        <w:pStyle w:val="Heading4"/>
      </w:pPr>
      <w:r>
        <w:t>On this page you will find</w:t>
      </w:r>
    </w:p>
    <w:p w14:paraId="3A5F198F" w14:textId="027690BB" w:rsidR="0001693D" w:rsidRDefault="00380442" w:rsidP="00250D26">
      <w:pPr>
        <w:pStyle w:val="Bullet"/>
      </w:pPr>
      <w:r>
        <w:t>The benefits of moving out of residential aged care</w:t>
      </w:r>
      <w:r w:rsidR="00447F1D">
        <w:t>.</w:t>
      </w:r>
    </w:p>
    <w:p w14:paraId="64DB4EAD" w14:textId="482C4E52" w:rsidR="00D00873" w:rsidRDefault="001401BF" w:rsidP="00250D26">
      <w:pPr>
        <w:pStyle w:val="Heading4"/>
      </w:pPr>
      <w:r>
        <w:t>Why should you move out of aged care?</w:t>
      </w:r>
    </w:p>
    <w:p w14:paraId="66859C9B" w14:textId="2CFA5607" w:rsidR="00AA61AC" w:rsidRPr="00780222" w:rsidRDefault="00780222" w:rsidP="006C2B56">
      <w:pPr>
        <w:rPr>
          <w:rFonts w:asciiTheme="majorHAnsi" w:hAnsiTheme="majorHAnsi" w:cstheme="majorHAnsi"/>
          <w:lang w:eastAsia="en-AU"/>
        </w:rPr>
      </w:pPr>
      <w:r w:rsidRPr="00780222">
        <w:rPr>
          <w:rFonts w:asciiTheme="majorHAnsi" w:hAnsiTheme="majorHAnsi" w:cstheme="majorHAnsi"/>
          <w:lang w:eastAsia="en-AU"/>
        </w:rPr>
        <w:t xml:space="preserve">Choice </w:t>
      </w:r>
    </w:p>
    <w:p w14:paraId="3EEBDCB1" w14:textId="2076F4AC" w:rsidR="00F20A0D" w:rsidRDefault="00033CC7" w:rsidP="006C2B56">
      <w:pPr>
        <w:rPr>
          <w:lang w:eastAsia="en-AU"/>
        </w:rPr>
      </w:pPr>
      <w:r>
        <w:rPr>
          <w:lang w:eastAsia="en-AU"/>
        </w:rPr>
        <w:t>You can choose where you want to live</w:t>
      </w:r>
      <w:r w:rsidR="000D098C">
        <w:rPr>
          <w:lang w:eastAsia="en-AU"/>
        </w:rPr>
        <w:t xml:space="preserve">. </w:t>
      </w:r>
      <w:r w:rsidR="007C3B6A">
        <w:rPr>
          <w:lang w:eastAsia="en-AU"/>
        </w:rPr>
        <w:t xml:space="preserve">This could be the suburb or town that you live </w:t>
      </w:r>
      <w:r w:rsidR="00F20A0D">
        <w:rPr>
          <w:lang w:eastAsia="en-AU"/>
        </w:rPr>
        <w:t>in,</w:t>
      </w:r>
      <w:r w:rsidR="007C3B6A">
        <w:rPr>
          <w:lang w:eastAsia="en-AU"/>
        </w:rPr>
        <w:t xml:space="preserve"> or it could be the type of </w:t>
      </w:r>
      <w:r w:rsidR="00A264E8">
        <w:rPr>
          <w:lang w:eastAsia="en-AU"/>
        </w:rPr>
        <w:t>building. You could choose to live in a house with a garden</w:t>
      </w:r>
      <w:r w:rsidR="00EB219A">
        <w:rPr>
          <w:lang w:eastAsia="en-AU"/>
        </w:rPr>
        <w:t xml:space="preserve"> or</w:t>
      </w:r>
      <w:r w:rsidR="00A264E8">
        <w:rPr>
          <w:lang w:eastAsia="en-AU"/>
        </w:rPr>
        <w:t xml:space="preserve"> an apartment. </w:t>
      </w:r>
      <w:r w:rsidR="00762DEA">
        <w:rPr>
          <w:lang w:eastAsia="en-AU"/>
        </w:rPr>
        <w:t>And y</w:t>
      </w:r>
      <w:r w:rsidR="000D098C">
        <w:rPr>
          <w:lang w:eastAsia="en-AU"/>
        </w:rPr>
        <w:t>ou can choose to live by yourself or with other people</w:t>
      </w:r>
      <w:r w:rsidR="00B86C94">
        <w:rPr>
          <w:lang w:eastAsia="en-AU"/>
        </w:rPr>
        <w:t>.</w:t>
      </w:r>
      <w:r w:rsidR="00762DEA">
        <w:rPr>
          <w:lang w:eastAsia="en-AU"/>
        </w:rPr>
        <w:t xml:space="preserve"> </w:t>
      </w:r>
      <w:r w:rsidR="00F20A0D">
        <w:rPr>
          <w:lang w:eastAsia="en-AU"/>
        </w:rPr>
        <w:t xml:space="preserve">You might even choose to live with a pet. </w:t>
      </w:r>
    </w:p>
    <w:p w14:paraId="5EE4F21B" w14:textId="4A1FBEE9" w:rsidR="00CE1E09" w:rsidRPr="008457C5" w:rsidRDefault="00762DEA" w:rsidP="006C2B56">
      <w:pPr>
        <w:rPr>
          <w:lang w:eastAsia="en-AU"/>
        </w:rPr>
      </w:pPr>
      <w:r>
        <w:rPr>
          <w:lang w:eastAsia="en-AU"/>
        </w:rPr>
        <w:t>Whatever you choose, you</w:t>
      </w:r>
      <w:r w:rsidR="009A15F1">
        <w:rPr>
          <w:lang w:eastAsia="en-AU"/>
        </w:rPr>
        <w:t xml:space="preserve"> wi</w:t>
      </w:r>
      <w:r>
        <w:rPr>
          <w:lang w:eastAsia="en-AU"/>
        </w:rPr>
        <w:t xml:space="preserve">ll still be supported and cared for. </w:t>
      </w:r>
    </w:p>
    <w:p w14:paraId="0B93BEFC" w14:textId="75082550" w:rsidR="00780222" w:rsidRDefault="0052791B" w:rsidP="00780222">
      <w:pPr>
        <w:pStyle w:val="Bullet"/>
        <w:numPr>
          <w:ilvl w:val="0"/>
          <w:numId w:val="0"/>
        </w:numPr>
        <w:ind w:left="340" w:hanging="340"/>
        <w:rPr>
          <w:rFonts w:asciiTheme="majorHAnsi" w:hAnsiTheme="majorHAnsi" w:cstheme="majorHAnsi"/>
        </w:rPr>
      </w:pPr>
      <w:r>
        <w:rPr>
          <w:rFonts w:asciiTheme="majorHAnsi" w:hAnsiTheme="majorHAnsi" w:cstheme="majorHAnsi"/>
        </w:rPr>
        <w:t xml:space="preserve">Support just for you </w:t>
      </w:r>
    </w:p>
    <w:p w14:paraId="1AA8FE22" w14:textId="77777777" w:rsidR="00B949A0" w:rsidRDefault="000803F9" w:rsidP="00B949A0">
      <w:pPr>
        <w:pStyle w:val="Bullet"/>
        <w:numPr>
          <w:ilvl w:val="0"/>
          <w:numId w:val="0"/>
        </w:numPr>
      </w:pPr>
      <w:r>
        <w:t>In your new home, you can set up supports that</w:t>
      </w:r>
      <w:r w:rsidR="000121D0">
        <w:t xml:space="preserve"> are just right for you. You can get support with things like</w:t>
      </w:r>
      <w:r w:rsidR="00B949A0">
        <w:t>:</w:t>
      </w:r>
    </w:p>
    <w:p w14:paraId="562AE89D" w14:textId="77777777" w:rsidR="00920688" w:rsidRDefault="00920688" w:rsidP="00920688">
      <w:pPr>
        <w:pStyle w:val="Bullet"/>
        <w:numPr>
          <w:ilvl w:val="0"/>
          <w:numId w:val="37"/>
        </w:numPr>
      </w:pPr>
      <w:r>
        <w:t>Getting dressed</w:t>
      </w:r>
    </w:p>
    <w:p w14:paraId="32CF0083" w14:textId="689CA51C" w:rsidR="00F62EB3" w:rsidRDefault="00B949A0" w:rsidP="00B949A0">
      <w:pPr>
        <w:pStyle w:val="Bullet"/>
        <w:numPr>
          <w:ilvl w:val="0"/>
          <w:numId w:val="37"/>
        </w:numPr>
      </w:pPr>
      <w:r>
        <w:t>T</w:t>
      </w:r>
      <w:r w:rsidR="005D42C3">
        <w:t>ak</w:t>
      </w:r>
      <w:r w:rsidR="00AB2097">
        <w:t>ing</w:t>
      </w:r>
      <w:r w:rsidR="005D42C3">
        <w:t xml:space="preserve"> your medication</w:t>
      </w:r>
    </w:p>
    <w:p w14:paraId="4069E878" w14:textId="008BC722" w:rsidR="00695705" w:rsidRDefault="00695705" w:rsidP="00B949A0">
      <w:pPr>
        <w:pStyle w:val="Bullet"/>
        <w:numPr>
          <w:ilvl w:val="0"/>
          <w:numId w:val="37"/>
        </w:numPr>
      </w:pPr>
      <w:r>
        <w:t>Having your dressings changed</w:t>
      </w:r>
    </w:p>
    <w:p w14:paraId="3288A19F" w14:textId="77777777" w:rsidR="00AB2097" w:rsidRDefault="00AB2097" w:rsidP="00AB2097">
      <w:pPr>
        <w:pStyle w:val="Bullet"/>
        <w:numPr>
          <w:ilvl w:val="0"/>
          <w:numId w:val="37"/>
        </w:numPr>
      </w:pPr>
      <w:r>
        <w:t xml:space="preserve">Organising and cooking meals </w:t>
      </w:r>
    </w:p>
    <w:p w14:paraId="3BDA4BE8" w14:textId="0BD1386C" w:rsidR="00273CAB" w:rsidRPr="00AB2097" w:rsidRDefault="00AB2097" w:rsidP="00AB2097">
      <w:pPr>
        <w:pStyle w:val="Bullet"/>
        <w:numPr>
          <w:ilvl w:val="0"/>
          <w:numId w:val="37"/>
        </w:numPr>
      </w:pPr>
      <w:r>
        <w:lastRenderedPageBreak/>
        <w:t>Joining</w:t>
      </w:r>
      <w:r w:rsidR="00593149">
        <w:t xml:space="preserve"> activities that interest you</w:t>
      </w:r>
      <w:r w:rsidR="009E5E73">
        <w:t>.</w:t>
      </w:r>
      <w:r>
        <w:t xml:space="preserve"> </w:t>
      </w:r>
    </w:p>
    <w:p w14:paraId="21DAA815" w14:textId="51DE988E" w:rsidR="00273CAB" w:rsidRDefault="00AB2097" w:rsidP="008E79DF">
      <w:pPr>
        <w:pStyle w:val="Bullet"/>
        <w:numPr>
          <w:ilvl w:val="0"/>
          <w:numId w:val="0"/>
        </w:numPr>
        <w:ind w:left="340" w:hanging="340"/>
        <w:rPr>
          <w:rFonts w:asciiTheme="majorHAnsi" w:hAnsiTheme="majorHAnsi" w:cstheme="majorHAnsi"/>
        </w:rPr>
      </w:pPr>
      <w:r>
        <w:rPr>
          <w:rFonts w:asciiTheme="majorHAnsi" w:hAnsiTheme="majorHAnsi" w:cstheme="majorHAnsi"/>
        </w:rPr>
        <w:t>More</w:t>
      </w:r>
      <w:r w:rsidR="00273CAB" w:rsidRPr="00790C2F">
        <w:rPr>
          <w:rFonts w:asciiTheme="majorHAnsi" w:hAnsiTheme="majorHAnsi" w:cstheme="majorHAnsi"/>
        </w:rPr>
        <w:t xml:space="preserve"> independence </w:t>
      </w:r>
    </w:p>
    <w:p w14:paraId="440337B8" w14:textId="63345C08" w:rsidR="00B158DA" w:rsidRPr="00B158DA" w:rsidRDefault="003860B8" w:rsidP="00DD2E23">
      <w:pPr>
        <w:pStyle w:val="Bullet"/>
        <w:numPr>
          <w:ilvl w:val="0"/>
          <w:numId w:val="0"/>
        </w:numPr>
        <w:rPr>
          <w:rFonts w:asciiTheme="minorHAnsi" w:hAnsiTheme="minorHAnsi" w:cstheme="minorHAnsi"/>
        </w:rPr>
      </w:pPr>
      <w:r>
        <w:rPr>
          <w:rFonts w:asciiTheme="minorHAnsi" w:hAnsiTheme="minorHAnsi" w:cstheme="minorHAnsi"/>
        </w:rPr>
        <w:t>In your own home, y</w:t>
      </w:r>
      <w:r w:rsidR="00757326">
        <w:rPr>
          <w:rFonts w:asciiTheme="minorHAnsi" w:hAnsiTheme="minorHAnsi" w:cstheme="minorHAnsi"/>
        </w:rPr>
        <w:t xml:space="preserve">ou </w:t>
      </w:r>
      <w:r w:rsidR="00B11613">
        <w:rPr>
          <w:rFonts w:asciiTheme="minorHAnsi" w:hAnsiTheme="minorHAnsi" w:cstheme="minorHAnsi"/>
        </w:rPr>
        <w:t>are free to make more choices about your daily life. You choose when to wake up, when to go to bed</w:t>
      </w:r>
      <w:r w:rsidR="008976A0">
        <w:rPr>
          <w:rFonts w:asciiTheme="minorHAnsi" w:hAnsiTheme="minorHAnsi" w:cstheme="minorHAnsi"/>
        </w:rPr>
        <w:t>, what you eat, when you shower</w:t>
      </w:r>
      <w:r w:rsidR="00B11613">
        <w:rPr>
          <w:rFonts w:asciiTheme="minorHAnsi" w:hAnsiTheme="minorHAnsi" w:cstheme="minorHAnsi"/>
        </w:rPr>
        <w:t xml:space="preserve"> and what to do with your day.</w:t>
      </w:r>
    </w:p>
    <w:p w14:paraId="469A7D80" w14:textId="27734AA0" w:rsidR="001A684F" w:rsidRPr="005405EA" w:rsidRDefault="00CC49C9" w:rsidP="00DD2E23">
      <w:pPr>
        <w:pStyle w:val="Bullet"/>
        <w:numPr>
          <w:ilvl w:val="0"/>
          <w:numId w:val="0"/>
        </w:numPr>
        <w:rPr>
          <w:rFonts w:asciiTheme="majorHAnsi" w:hAnsiTheme="majorHAnsi" w:cstheme="majorHAnsi"/>
        </w:rPr>
      </w:pPr>
      <w:r>
        <w:rPr>
          <w:rFonts w:asciiTheme="majorHAnsi" w:hAnsiTheme="majorHAnsi" w:cstheme="majorHAnsi"/>
        </w:rPr>
        <w:t xml:space="preserve">Being part of the community </w:t>
      </w:r>
      <w:r w:rsidR="008D37B8">
        <w:rPr>
          <w:rFonts w:asciiTheme="majorHAnsi" w:hAnsiTheme="majorHAnsi" w:cstheme="majorHAnsi"/>
        </w:rPr>
        <w:t xml:space="preserve"> </w:t>
      </w:r>
      <w:r w:rsidR="001A684F" w:rsidRPr="005405EA">
        <w:rPr>
          <w:rFonts w:asciiTheme="majorHAnsi" w:hAnsiTheme="majorHAnsi" w:cstheme="majorHAnsi"/>
        </w:rPr>
        <w:t xml:space="preserve"> </w:t>
      </w:r>
    </w:p>
    <w:p w14:paraId="3F292029" w14:textId="2A738E89" w:rsidR="002D0D8E" w:rsidRPr="00A77D35" w:rsidRDefault="00E910B3" w:rsidP="00A77D35">
      <w:pPr>
        <w:pStyle w:val="Bullet"/>
        <w:numPr>
          <w:ilvl w:val="0"/>
          <w:numId w:val="0"/>
        </w:numPr>
      </w:pPr>
      <w:r>
        <w:t>You</w:t>
      </w:r>
      <w:r w:rsidR="009E0AE1">
        <w:t xml:space="preserve"> can </w:t>
      </w:r>
      <w:r>
        <w:t>connect</w:t>
      </w:r>
      <w:r w:rsidR="003E5285" w:rsidRPr="003E5285">
        <w:t xml:space="preserve"> with </w:t>
      </w:r>
      <w:r w:rsidR="005B5FDB">
        <w:t>your local</w:t>
      </w:r>
      <w:r w:rsidR="009E0AE1">
        <w:t xml:space="preserve"> community</w:t>
      </w:r>
      <w:r w:rsidR="00FE76E3">
        <w:t xml:space="preserve"> to</w:t>
      </w:r>
      <w:r w:rsidR="003C3D88">
        <w:t xml:space="preserve"> </w:t>
      </w:r>
      <w:r w:rsidR="00FE76E3">
        <w:t>m</w:t>
      </w:r>
      <w:r w:rsidR="00CD7634">
        <w:t>eet other people and follow your interests. You can j</w:t>
      </w:r>
      <w:r>
        <w:t>oin</w:t>
      </w:r>
      <w:r w:rsidR="003E5285" w:rsidRPr="003E5285">
        <w:t xml:space="preserve"> a club, </w:t>
      </w:r>
      <w:r>
        <w:t>attend</w:t>
      </w:r>
      <w:r w:rsidR="003E5285" w:rsidRPr="003E5285">
        <w:t xml:space="preserve"> social activities</w:t>
      </w:r>
      <w:r>
        <w:t xml:space="preserve"> and use</w:t>
      </w:r>
      <w:r w:rsidR="003E5285" w:rsidRPr="003E5285">
        <w:t xml:space="preserve"> nearby services.</w:t>
      </w:r>
      <w:r>
        <w:t xml:space="preserve"> </w:t>
      </w:r>
    </w:p>
    <w:p w14:paraId="01E1AD52" w14:textId="449A3B88" w:rsidR="00F3769A" w:rsidRDefault="00EB5492" w:rsidP="00F3769A">
      <w:pPr>
        <w:pStyle w:val="Heading4"/>
      </w:pPr>
      <w:r>
        <w:t xml:space="preserve">Related </w:t>
      </w:r>
      <w:r w:rsidR="00115F4A">
        <w:t xml:space="preserve">toolkit </w:t>
      </w:r>
      <w:r>
        <w:t>content</w:t>
      </w:r>
    </w:p>
    <w:p w14:paraId="7D177673" w14:textId="2DE351FA" w:rsidR="00F3769A" w:rsidRDefault="00F43226" w:rsidP="0077483E">
      <w:r>
        <w:t xml:space="preserve">Visit the </w:t>
      </w:r>
      <w:hyperlink w:anchor="_b._Challenges_of" w:history="1">
        <w:r w:rsidRPr="00007B48">
          <w:rPr>
            <w:rStyle w:val="Hyperlink"/>
          </w:rPr>
          <w:t>‘</w:t>
        </w:r>
        <w:r w:rsidR="004E6B87" w:rsidRPr="00007B48">
          <w:rPr>
            <w:rStyle w:val="Hyperlink"/>
          </w:rPr>
          <w:t>Challenges of moving out’</w:t>
        </w:r>
      </w:hyperlink>
      <w:r w:rsidR="00EB5492">
        <w:t xml:space="preserve"> page</w:t>
      </w:r>
      <w:r w:rsidR="001F47C1">
        <w:t xml:space="preserve"> </w:t>
      </w:r>
      <w:r w:rsidR="001F47C1">
        <w:rPr>
          <w:lang w:eastAsia="en-AU"/>
        </w:rPr>
        <w:t>in this chapter</w:t>
      </w:r>
      <w:r w:rsidR="00EB5492">
        <w:t xml:space="preserve"> to learn more about the challenges of leaving aged care.</w:t>
      </w:r>
    </w:p>
    <w:p w14:paraId="5BE40250" w14:textId="77777777" w:rsidR="00E46F29" w:rsidRDefault="00E46F29" w:rsidP="00E46F29">
      <w:pPr>
        <w:pStyle w:val="Heading4"/>
      </w:pPr>
      <w:r>
        <w:t xml:space="preserve">Sam’s story </w:t>
      </w:r>
    </w:p>
    <w:p w14:paraId="5539A090" w14:textId="2F272D67" w:rsidR="00E46F29" w:rsidRDefault="00452586" w:rsidP="00172F92">
      <w:r>
        <w:t xml:space="preserve">This story is inspired by </w:t>
      </w:r>
      <w:r w:rsidR="00E46F29">
        <w:t xml:space="preserve">the experiences shared by younger people with disability through published resources. </w:t>
      </w:r>
      <w:r w:rsidR="00A761FE">
        <w:t xml:space="preserve">This story has been created to help you think about how your life could look after moving out of aged care. </w:t>
      </w:r>
    </w:p>
    <w:p w14:paraId="1ED18490" w14:textId="5F32586E" w:rsidR="00E46F29" w:rsidRDefault="00E46F29" w:rsidP="00172F92">
      <w:r>
        <w:t xml:space="preserve">When Sam moved out of aged care, he was excited to finally make choices about his daily routine. </w:t>
      </w:r>
      <w:r w:rsidR="009A03E1">
        <w:t xml:space="preserve">Sam moved into aged care in his 30s because of a neurological condition. </w:t>
      </w:r>
      <w:r>
        <w:t xml:space="preserve">In aged care, he was used to set mealtimes and schedules. But now, living in his own </w:t>
      </w:r>
      <w:r w:rsidR="00A67D69">
        <w:t>private rental with supported independent living (SIL)</w:t>
      </w:r>
      <w:r>
        <w:t xml:space="preserve">, Sam has more freedom to decide how his day goes. </w:t>
      </w:r>
    </w:p>
    <w:p w14:paraId="66D75064" w14:textId="5BF433A2" w:rsidR="00E46F29" w:rsidRDefault="0093391A" w:rsidP="00E46F29">
      <w:r>
        <w:t>S</w:t>
      </w:r>
      <w:r w:rsidR="00E46F29">
        <w:t xml:space="preserve">am </w:t>
      </w:r>
      <w:r w:rsidR="00BA783A">
        <w:t xml:space="preserve">appreciates being able to be in control of his own life. He </w:t>
      </w:r>
      <w:r w:rsidR="00E46F29">
        <w:t>like</w:t>
      </w:r>
      <w:r w:rsidR="00DA6275">
        <w:t>s</w:t>
      </w:r>
      <w:r w:rsidR="00E46F29">
        <w:t xml:space="preserve"> staying up late to watch his favourite TV shows. He</w:t>
      </w:r>
      <w:r w:rsidR="004E0B7B">
        <w:t xml:space="preserve"> </w:t>
      </w:r>
      <w:r w:rsidR="009D6A7F">
        <w:t>is</w:t>
      </w:r>
      <w:r w:rsidR="00E46F29">
        <w:t xml:space="preserve"> able to choose his own bedtime and wake up </w:t>
      </w:r>
      <w:r w:rsidR="004E0B7B">
        <w:t xml:space="preserve">he wants </w:t>
      </w:r>
      <w:r w:rsidR="00172F92">
        <w:t>to.</w:t>
      </w:r>
      <w:r w:rsidR="00E46F29">
        <w:t xml:space="preserve"> He also </w:t>
      </w:r>
      <w:r w:rsidR="00E46F29">
        <w:lastRenderedPageBreak/>
        <w:t xml:space="preserve">enjoys making breakfast and now he eats when he is hungry, not at a set time. </w:t>
      </w:r>
    </w:p>
    <w:p w14:paraId="106D766A" w14:textId="643A6958" w:rsidR="00E74684" w:rsidRDefault="004A3D9B" w:rsidP="006E43CF">
      <w:pPr>
        <w:pStyle w:val="Heading4"/>
      </w:pPr>
      <w:r>
        <w:t xml:space="preserve">Helpful resources </w:t>
      </w:r>
    </w:p>
    <w:p w14:paraId="03B82789" w14:textId="657501C1" w:rsidR="005F2BB6" w:rsidRDefault="005F2BB6" w:rsidP="002279E8">
      <w:r w:rsidRPr="00AF0C9C">
        <w:rPr>
          <w:b/>
          <w:bCs/>
        </w:rPr>
        <w:t>Talk to someone:</w:t>
      </w:r>
      <w:r>
        <w:t xml:space="preserve"> You can </w:t>
      </w:r>
      <w:r w:rsidR="00E47464">
        <w:t xml:space="preserve">talk </w:t>
      </w:r>
      <w:r>
        <w:t>to your support coordinator</w:t>
      </w:r>
      <w:r w:rsidR="000B107A">
        <w:t xml:space="preserve"> or someone else in your support network</w:t>
      </w:r>
      <w:r>
        <w:t xml:space="preserve"> </w:t>
      </w:r>
      <w:r w:rsidR="00AF3EC1">
        <w:t>for more information.</w:t>
      </w:r>
    </w:p>
    <w:p w14:paraId="29F3DA8D" w14:textId="058EBD16" w:rsidR="003C3036" w:rsidRDefault="005723F4" w:rsidP="002279E8">
      <w:r w:rsidRPr="00AF0C9C">
        <w:rPr>
          <w:b/>
          <w:bCs/>
        </w:rPr>
        <w:t>Learn more</w:t>
      </w:r>
      <w:r>
        <w:t xml:space="preserve"> by reading these resources online:</w:t>
      </w:r>
    </w:p>
    <w:p w14:paraId="40BFC2B7" w14:textId="0E8FF95B" w:rsidR="003C3036" w:rsidRDefault="003C3036" w:rsidP="00D31F77">
      <w:pPr>
        <w:pStyle w:val="Bullet"/>
      </w:pPr>
      <w:hyperlink r:id="rId12">
        <w:r w:rsidRPr="382E01CF">
          <w:rPr>
            <w:rStyle w:val="Hyperlink"/>
          </w:rPr>
          <w:t>Independent living: Are you ready to start your journey?</w:t>
        </w:r>
      </w:hyperlink>
      <w:r>
        <w:t xml:space="preserve"> </w:t>
      </w:r>
      <w:r w:rsidR="00473771">
        <w:t xml:space="preserve">– Housing Hub &amp; Mable </w:t>
      </w:r>
    </w:p>
    <w:p w14:paraId="45641C62" w14:textId="6A47D981" w:rsidR="00E74684" w:rsidRDefault="00473771" w:rsidP="00F77A79">
      <w:pPr>
        <w:pStyle w:val="Bullet"/>
      </w:pPr>
      <w:hyperlink r:id="rId13" w:history="1">
        <w:r w:rsidRPr="00473771">
          <w:rPr>
            <w:rStyle w:val="Hyperlink"/>
          </w:rPr>
          <w:t>Living more independently</w:t>
        </w:r>
      </w:hyperlink>
      <w:r>
        <w:t xml:space="preserve"> – Summer Foundatio</w:t>
      </w:r>
      <w:r w:rsidR="00F77A79">
        <w:t>n</w:t>
      </w:r>
      <w:r w:rsidR="009E5E73">
        <w:t>.</w:t>
      </w:r>
    </w:p>
    <w:p w14:paraId="5521A60C" w14:textId="262D167E" w:rsidR="00B40C17" w:rsidRDefault="00B40C17">
      <w:pPr>
        <w:spacing w:after="165"/>
      </w:pPr>
      <w:r>
        <w:br w:type="page"/>
      </w:r>
    </w:p>
    <w:p w14:paraId="59A28B45" w14:textId="1F728167" w:rsidR="00B40C17" w:rsidRDefault="00F771D8">
      <w:pPr>
        <w:pStyle w:val="Heading2"/>
        <w:numPr>
          <w:ilvl w:val="0"/>
          <w:numId w:val="0"/>
        </w:numPr>
      </w:pPr>
      <w:bookmarkStart w:id="1" w:name="_b._Challenges_of"/>
      <w:bookmarkEnd w:id="1"/>
      <w:r>
        <w:lastRenderedPageBreak/>
        <w:t xml:space="preserve">b. </w:t>
      </w:r>
      <w:r w:rsidR="00B40C17">
        <w:t xml:space="preserve">Challenges of moving out </w:t>
      </w:r>
    </w:p>
    <w:p w14:paraId="4BC5B680" w14:textId="77777777" w:rsidR="00B40C17" w:rsidRDefault="00B40C17" w:rsidP="005B6FCF">
      <w:pPr>
        <w:pStyle w:val="Heading4"/>
      </w:pPr>
      <w:r>
        <w:t>Key</w:t>
      </w:r>
    </w:p>
    <w:p w14:paraId="7AF71D92" w14:textId="77777777" w:rsidR="00B40C17" w:rsidRPr="00D012F6" w:rsidRDefault="00B40C17" w:rsidP="005B6FCF">
      <w:pPr>
        <w:rPr>
          <w:lang w:eastAsia="en-AU"/>
        </w:rPr>
      </w:pPr>
      <w:r w:rsidRPr="00737ADE">
        <w:rPr>
          <w:rFonts w:asciiTheme="majorHAnsi" w:hAnsiTheme="majorHAnsi" w:cstheme="majorHAnsi"/>
          <w:lang w:eastAsia="en-AU"/>
        </w:rPr>
        <w:t>Topic:</w:t>
      </w:r>
      <w:r>
        <w:rPr>
          <w:lang w:eastAsia="en-AU"/>
        </w:rPr>
        <w:t xml:space="preserve"> Challenges of moving out  </w:t>
      </w:r>
    </w:p>
    <w:p w14:paraId="75365868" w14:textId="77777777" w:rsidR="00B40C17" w:rsidRPr="00D012F6" w:rsidRDefault="00B40C17" w:rsidP="005B6FCF">
      <w:pPr>
        <w:rPr>
          <w:lang w:eastAsia="en-AU"/>
        </w:rPr>
      </w:pPr>
      <w:r w:rsidRPr="00737ADE">
        <w:rPr>
          <w:rFonts w:asciiTheme="majorHAnsi" w:hAnsiTheme="majorHAnsi" w:cstheme="majorHAnsi"/>
          <w:lang w:eastAsia="en-AU"/>
        </w:rPr>
        <w:t>Level of detail:</w:t>
      </w:r>
      <w:r>
        <w:rPr>
          <w:lang w:eastAsia="en-AU"/>
        </w:rPr>
        <w:t xml:space="preserve"> Overview (Detail level 1 out of 3)</w:t>
      </w:r>
    </w:p>
    <w:p w14:paraId="40EA7D0D" w14:textId="77777777" w:rsidR="00B40C17" w:rsidRDefault="00B40C17" w:rsidP="005B6FCF">
      <w:pPr>
        <w:pStyle w:val="Heading4"/>
      </w:pPr>
      <w:r>
        <w:t xml:space="preserve">Stage in the decision-making process </w:t>
      </w:r>
      <w:r w:rsidRPr="00607156">
        <w:t xml:space="preserve"> </w:t>
      </w:r>
    </w:p>
    <w:p w14:paraId="7ECC2B85" w14:textId="77777777" w:rsidR="00B40C17" w:rsidRPr="000A280E" w:rsidRDefault="00B40C17">
      <w:pPr>
        <w:pStyle w:val="Bullet"/>
      </w:pPr>
      <w:r w:rsidRPr="000A280E">
        <w:t xml:space="preserve">Chapter 1 </w:t>
      </w:r>
    </w:p>
    <w:p w14:paraId="79AE7850" w14:textId="77777777" w:rsidR="00B40C17" w:rsidRDefault="00B40C17" w:rsidP="00250D26">
      <w:pPr>
        <w:pStyle w:val="Heading4"/>
      </w:pPr>
      <w:r>
        <w:t>On this page you will find:</w:t>
      </w:r>
    </w:p>
    <w:p w14:paraId="354A7D97" w14:textId="7F1F9B14" w:rsidR="00B40C17" w:rsidRDefault="00B40C17" w:rsidP="002279E8">
      <w:pPr>
        <w:pStyle w:val="Bullet"/>
      </w:pPr>
      <w:r>
        <w:t>Things to think about if you move out of residential aged care</w:t>
      </w:r>
      <w:r w:rsidR="00447F1D">
        <w:t>.</w:t>
      </w:r>
    </w:p>
    <w:p w14:paraId="05C0CC52" w14:textId="77777777" w:rsidR="00B40C17" w:rsidRDefault="00B40C17" w:rsidP="004A2BCF">
      <w:pPr>
        <w:pStyle w:val="Heading4"/>
      </w:pPr>
      <w:r>
        <w:t xml:space="preserve">What might be hard about leaving aged care? </w:t>
      </w:r>
    </w:p>
    <w:p w14:paraId="506B1DAF" w14:textId="77777777" w:rsidR="00B40C17" w:rsidRPr="007C56FD" w:rsidRDefault="00B40C17" w:rsidP="004131E9">
      <w:pPr>
        <w:rPr>
          <w:rFonts w:asciiTheme="majorHAnsi" w:hAnsiTheme="majorHAnsi" w:cstheme="majorHAnsi"/>
          <w:lang w:eastAsia="en-AU"/>
        </w:rPr>
      </w:pPr>
      <w:r>
        <w:rPr>
          <w:rFonts w:asciiTheme="majorHAnsi" w:hAnsiTheme="majorHAnsi" w:cstheme="majorHAnsi"/>
          <w:lang w:eastAsia="en-AU"/>
        </w:rPr>
        <w:t xml:space="preserve">It can be emotionally difficult </w:t>
      </w:r>
      <w:r w:rsidRPr="007C56FD">
        <w:rPr>
          <w:rFonts w:asciiTheme="majorHAnsi" w:hAnsiTheme="majorHAnsi" w:cstheme="majorHAnsi"/>
          <w:lang w:eastAsia="en-AU"/>
        </w:rPr>
        <w:t xml:space="preserve"> </w:t>
      </w:r>
    </w:p>
    <w:p w14:paraId="385EAFBF" w14:textId="784EE608" w:rsidR="00B40C17" w:rsidRDefault="00B40C17" w:rsidP="002279E8">
      <w:pPr>
        <w:rPr>
          <w:lang w:eastAsia="en-AU"/>
        </w:rPr>
      </w:pPr>
      <w:r>
        <w:rPr>
          <w:lang w:eastAsia="en-AU"/>
        </w:rPr>
        <w:t xml:space="preserve">Your family, friends or other people in your support network can help you feel ready to move. </w:t>
      </w:r>
      <w:r>
        <w:rPr>
          <w:lang w:eastAsia="en-AU"/>
        </w:rPr>
        <w:br/>
      </w:r>
      <w:r>
        <w:rPr>
          <w:lang w:eastAsia="en-AU"/>
        </w:rPr>
        <w:br/>
      </w:r>
      <w:r w:rsidRPr="00F74C93">
        <w:rPr>
          <w:lang w:eastAsia="en-AU"/>
        </w:rPr>
        <w:t>Making a big chan</w:t>
      </w:r>
      <w:r>
        <w:rPr>
          <w:lang w:eastAsia="en-AU"/>
        </w:rPr>
        <w:t xml:space="preserve">ge </w:t>
      </w:r>
      <w:r w:rsidRPr="00F74C93">
        <w:rPr>
          <w:lang w:eastAsia="en-AU"/>
        </w:rPr>
        <w:t xml:space="preserve">can feel </w:t>
      </w:r>
      <w:r>
        <w:rPr>
          <w:lang w:eastAsia="en-AU"/>
        </w:rPr>
        <w:t>scary</w:t>
      </w:r>
      <w:r w:rsidRPr="00F74C93">
        <w:rPr>
          <w:lang w:eastAsia="en-AU"/>
        </w:rPr>
        <w:t>, especially if yo</w:t>
      </w:r>
      <w:r>
        <w:rPr>
          <w:lang w:eastAsia="en-AU"/>
        </w:rPr>
        <w:t>u have</w:t>
      </w:r>
      <w:r w:rsidRPr="00F74C93">
        <w:rPr>
          <w:lang w:eastAsia="en-AU"/>
        </w:rPr>
        <w:t xml:space="preserve"> </w:t>
      </w:r>
      <w:r>
        <w:rPr>
          <w:lang w:eastAsia="en-AU"/>
        </w:rPr>
        <w:t>lived in aged care</w:t>
      </w:r>
      <w:r w:rsidRPr="00F74C93">
        <w:rPr>
          <w:lang w:eastAsia="en-AU"/>
        </w:rPr>
        <w:t xml:space="preserve"> for a long time. You might feel worried or anxious, and that</w:t>
      </w:r>
      <w:r>
        <w:rPr>
          <w:lang w:eastAsia="en-AU"/>
        </w:rPr>
        <w:t xml:space="preserve"> is </w:t>
      </w:r>
      <w:r w:rsidRPr="00F74C93">
        <w:rPr>
          <w:lang w:eastAsia="en-AU"/>
        </w:rPr>
        <w:t xml:space="preserve">okay. </w:t>
      </w:r>
    </w:p>
    <w:p w14:paraId="2388FED1" w14:textId="77777777" w:rsidR="00B40C17" w:rsidRDefault="00B40C17" w:rsidP="002279E8">
      <w:pPr>
        <w:rPr>
          <w:rFonts w:asciiTheme="majorHAnsi" w:hAnsiTheme="majorHAnsi" w:cstheme="majorHAnsi"/>
        </w:rPr>
      </w:pPr>
      <w:r>
        <w:rPr>
          <w:rFonts w:asciiTheme="majorHAnsi" w:hAnsiTheme="majorHAnsi" w:cstheme="majorHAnsi"/>
        </w:rPr>
        <w:t>You might need to re-build or learn</w:t>
      </w:r>
      <w:r w:rsidRPr="00876BE7">
        <w:rPr>
          <w:rFonts w:asciiTheme="majorHAnsi" w:hAnsiTheme="majorHAnsi" w:cstheme="majorHAnsi"/>
        </w:rPr>
        <w:t xml:space="preserve"> new skills</w:t>
      </w:r>
    </w:p>
    <w:p w14:paraId="59A455E4" w14:textId="77777777" w:rsidR="00B40C17" w:rsidRDefault="00B40C17" w:rsidP="002279E8">
      <w:r>
        <w:t>You can get support, including funding, to help you learn new skills.</w:t>
      </w:r>
    </w:p>
    <w:p w14:paraId="107FEDFD" w14:textId="77777777" w:rsidR="00B40C17" w:rsidRDefault="00B40C17" w:rsidP="002279E8">
      <w:r>
        <w:t>In your own home, you might need to do more things for yourself that you have not done before or in a long time. Such as making a shopping list or deciding what meals you want to eat. With the right support, you can learn these skills.</w:t>
      </w:r>
      <w:r>
        <w:br/>
      </w:r>
    </w:p>
    <w:p w14:paraId="16D9B471" w14:textId="77777777" w:rsidR="00B40C17" w:rsidRPr="00E83A82" w:rsidRDefault="00B40C17" w:rsidP="002279E8">
      <w:pPr>
        <w:rPr>
          <w:rFonts w:asciiTheme="majorHAnsi" w:hAnsiTheme="majorHAnsi" w:cstheme="majorHAnsi"/>
        </w:rPr>
      </w:pPr>
      <w:r>
        <w:rPr>
          <w:rFonts w:asciiTheme="majorHAnsi" w:hAnsiTheme="majorHAnsi" w:cstheme="majorHAnsi"/>
        </w:rPr>
        <w:lastRenderedPageBreak/>
        <w:t xml:space="preserve">Limited availability of housing and support </w:t>
      </w:r>
    </w:p>
    <w:p w14:paraId="38EC0900" w14:textId="77777777" w:rsidR="00B40C17" w:rsidRDefault="00B40C17" w:rsidP="002279E8">
      <w:r>
        <w:t>W</w:t>
      </w:r>
      <w:r w:rsidRPr="002D0D8E">
        <w:t xml:space="preserve">ith good planning and support, you can often find a place that </w:t>
      </w:r>
      <w:r>
        <w:t>meets your needs. But it might take time.</w:t>
      </w:r>
    </w:p>
    <w:p w14:paraId="52221672" w14:textId="77777777" w:rsidR="00B40C17" w:rsidRDefault="00B40C17" w:rsidP="002279E8">
      <w:r>
        <w:t>Sometimes, i</w:t>
      </w:r>
      <w:r w:rsidRPr="002D0D8E">
        <w:t xml:space="preserve">t can </w:t>
      </w:r>
      <w:r>
        <w:t>be hard</w:t>
      </w:r>
      <w:r w:rsidRPr="002D0D8E">
        <w:t xml:space="preserve"> to find the right housing and support in the area you want to live in. </w:t>
      </w:r>
      <w:r>
        <w:t>And s</w:t>
      </w:r>
      <w:r w:rsidRPr="002D0D8E">
        <w:t>ometimes there are</w:t>
      </w:r>
      <w:r>
        <w:t xml:space="preserve"> not</w:t>
      </w:r>
      <w:r w:rsidRPr="002D0D8E">
        <w:t xml:space="preserve"> enough housing options or support services available. </w:t>
      </w:r>
      <w:r>
        <w:t>Creating a plan and having people to support you can help you find the right home for you.</w:t>
      </w:r>
    </w:p>
    <w:p w14:paraId="00C3FE44" w14:textId="77777777" w:rsidR="00B40C17" w:rsidRDefault="00B40C17">
      <w:pPr>
        <w:pStyle w:val="Heading4"/>
      </w:pPr>
      <w:r>
        <w:t xml:space="preserve">Supporting a loved one? </w:t>
      </w:r>
    </w:p>
    <w:p w14:paraId="79FE2AED" w14:textId="77777777" w:rsidR="00B40C17" w:rsidRPr="00226551" w:rsidRDefault="00B40C17">
      <w:pPr>
        <w:rPr>
          <w:lang w:eastAsia="en-AU"/>
        </w:rPr>
      </w:pPr>
      <w:r>
        <w:rPr>
          <w:lang w:eastAsia="en-AU"/>
        </w:rPr>
        <w:t>Moving out of residential aged care is a big step for a younger person and can feel overwhelming. Encouraging your loved one to explore this possibility can be a good way to help them find more independence and a better quality of life. There are supports to help you both with uncovering helpful information so that you can both make an informed decision and meet any challenges along the way.</w:t>
      </w:r>
    </w:p>
    <w:p w14:paraId="26C1B718" w14:textId="77777777" w:rsidR="00B40C17" w:rsidRDefault="00B40C17">
      <w:pPr>
        <w:pStyle w:val="Heading4"/>
      </w:pPr>
      <w:r>
        <w:t>Related toolkit content</w:t>
      </w:r>
    </w:p>
    <w:p w14:paraId="7099CF6F" w14:textId="47AD5637" w:rsidR="00B40C17" w:rsidRDefault="00B40C17">
      <w:r>
        <w:t xml:space="preserve">Visit the </w:t>
      </w:r>
      <w:hyperlink w:anchor="_a._Benefits_of" w:history="1">
        <w:r w:rsidRPr="00007B48">
          <w:rPr>
            <w:rStyle w:val="Hyperlink"/>
          </w:rPr>
          <w:t>‘Benefits of moving out’</w:t>
        </w:r>
      </w:hyperlink>
      <w:r>
        <w:t xml:space="preserve"> page</w:t>
      </w:r>
      <w:r w:rsidR="001F47C1">
        <w:t xml:space="preserve"> </w:t>
      </w:r>
      <w:r w:rsidR="001F47C1">
        <w:rPr>
          <w:lang w:eastAsia="en-AU"/>
        </w:rPr>
        <w:t>in this chapter</w:t>
      </w:r>
      <w:r>
        <w:t xml:space="preserve"> to learn more about the reasons to think about leaving aged care.</w:t>
      </w:r>
    </w:p>
    <w:p w14:paraId="57B7CC9C" w14:textId="60D3807D" w:rsidR="00B40C17" w:rsidRDefault="00B40C17">
      <w:pPr>
        <w:pStyle w:val="Heading4"/>
      </w:pPr>
      <w:r>
        <w:t xml:space="preserve">Chris’ story </w:t>
      </w:r>
    </w:p>
    <w:p w14:paraId="41315D1B" w14:textId="77777777" w:rsidR="00B40C17" w:rsidRDefault="00B40C17">
      <w:r>
        <w:t xml:space="preserve">This story is inspired by the experiences shared by younger people with disability through published resources. This story has been created to help you think about how your life could look after moving out of aged care. </w:t>
      </w:r>
    </w:p>
    <w:p w14:paraId="7561971B" w14:textId="77777777" w:rsidR="00B40C17" w:rsidRDefault="00B40C17" w:rsidP="0077483E">
      <w:r>
        <w:t xml:space="preserve">Chris moved into aged care in his 40s because of a physical disability. After living in aged care for many years, Chris was used to having things done for him. Meals, cleaning and daily </w:t>
      </w:r>
      <w:r>
        <w:lastRenderedPageBreak/>
        <w:t xml:space="preserve">routines were all set up by others. Moving out into specialist disability accommodation (SDA) was not easy – he suddenly had to make more decisions. At first, this felt scary. </w:t>
      </w:r>
    </w:p>
    <w:p w14:paraId="3BEED601" w14:textId="77777777" w:rsidR="00B40C17" w:rsidRDefault="00B40C17" w:rsidP="0077483E">
      <w:r>
        <w:t xml:space="preserve">Chris had a lot of help from his support network during this transition. They worked together to set up a daily routine and helped him slowly get used to doing more things for himself, with the support of others. Chris now feels more confident in handling his day-to-day life. </w:t>
      </w:r>
    </w:p>
    <w:p w14:paraId="5494AD1E" w14:textId="77777777" w:rsidR="00B40C17" w:rsidRDefault="00B40C17" w:rsidP="006E43CF">
      <w:pPr>
        <w:pStyle w:val="Heading4"/>
      </w:pPr>
      <w:r>
        <w:t xml:space="preserve">Helpful resources </w:t>
      </w:r>
    </w:p>
    <w:p w14:paraId="66C2400C" w14:textId="77777777" w:rsidR="00B40C17" w:rsidRDefault="00B40C17" w:rsidP="002279E8">
      <w:r w:rsidRPr="00AF0C9C">
        <w:rPr>
          <w:b/>
          <w:bCs/>
        </w:rPr>
        <w:t>Talk to someone:</w:t>
      </w:r>
      <w:r>
        <w:t xml:space="preserve"> You can talk to your support coordinator or someone else in your support network for more information.</w:t>
      </w:r>
    </w:p>
    <w:p w14:paraId="451FF8A1" w14:textId="77777777" w:rsidR="00B40C17" w:rsidRDefault="00B40C17" w:rsidP="002279E8">
      <w:r w:rsidRPr="00AF0C9C">
        <w:rPr>
          <w:b/>
          <w:bCs/>
        </w:rPr>
        <w:t>Read online:</w:t>
      </w:r>
      <w:r>
        <w:t xml:space="preserve"> Learn more by reading these resources:</w:t>
      </w:r>
    </w:p>
    <w:p w14:paraId="76922462" w14:textId="7ADF380E" w:rsidR="00B40C17" w:rsidRDefault="00B40C17" w:rsidP="00D31F77">
      <w:pPr>
        <w:pStyle w:val="Bullet"/>
      </w:pPr>
      <w:hyperlink r:id="rId14" w:history="1">
        <w:r w:rsidRPr="00473771">
          <w:rPr>
            <w:rStyle w:val="Hyperlink"/>
          </w:rPr>
          <w:t>Independent living: Are you ready to start your journey?</w:t>
        </w:r>
      </w:hyperlink>
      <w:r>
        <w:t xml:space="preserve"> – Housing Hub &amp; Mable </w:t>
      </w:r>
    </w:p>
    <w:p w14:paraId="5F8AB305" w14:textId="77777777" w:rsidR="00B40C17" w:rsidRDefault="00B40C17">
      <w:pPr>
        <w:pStyle w:val="Bullet"/>
      </w:pPr>
      <w:hyperlink r:id="rId15" w:history="1">
        <w:r w:rsidRPr="00473771">
          <w:rPr>
            <w:rStyle w:val="Hyperlink"/>
          </w:rPr>
          <w:t>Living more independently</w:t>
        </w:r>
      </w:hyperlink>
      <w:r>
        <w:t xml:space="preserve"> – Summer Foundation </w:t>
      </w:r>
    </w:p>
    <w:p w14:paraId="6702A48D" w14:textId="77777777" w:rsidR="00B40C17" w:rsidRDefault="00B40C17">
      <w:pPr>
        <w:pStyle w:val="Bullet"/>
      </w:pPr>
      <w:hyperlink r:id="rId16" w:history="1">
        <w:r w:rsidRPr="00070176">
          <w:rPr>
            <w:rStyle w:val="Hyperlink"/>
          </w:rPr>
          <w:t>Improved daily living NDIS examples</w:t>
        </w:r>
      </w:hyperlink>
      <w:r>
        <w:t xml:space="preserve"> – </w:t>
      </w:r>
      <w:proofErr w:type="spellStart"/>
      <w:r>
        <w:t>Activeability</w:t>
      </w:r>
      <w:proofErr w:type="spellEnd"/>
      <w:r>
        <w:t xml:space="preserve"> </w:t>
      </w:r>
    </w:p>
    <w:p w14:paraId="6B6F97FA" w14:textId="7869A5D9" w:rsidR="00B40C17" w:rsidRDefault="00B40C17">
      <w:pPr>
        <w:pStyle w:val="Bullet"/>
      </w:pPr>
      <w:hyperlink r:id="rId17" w:history="1">
        <w:r w:rsidRPr="00671CB3">
          <w:rPr>
            <w:rStyle w:val="Hyperlink"/>
          </w:rPr>
          <w:t>Life Skills</w:t>
        </w:r>
      </w:hyperlink>
      <w:r>
        <w:t xml:space="preserve"> – Disability Gateway</w:t>
      </w:r>
      <w:r w:rsidR="009E5E73">
        <w:t>.</w:t>
      </w:r>
    </w:p>
    <w:p w14:paraId="5CB5E980" w14:textId="21EBA88F" w:rsidR="000C40C9" w:rsidRDefault="000C40C9">
      <w:pPr>
        <w:spacing w:after="165"/>
        <w:rPr>
          <w:rFonts w:eastAsia="Times New Roman" w:cs="Times New Roman"/>
          <w:szCs w:val="19"/>
          <w:highlight w:val="yellow"/>
          <w:lang w:eastAsia="en-AU"/>
        </w:rPr>
      </w:pPr>
      <w:r>
        <w:rPr>
          <w:highlight w:val="yellow"/>
        </w:rPr>
        <w:br w:type="page"/>
      </w:r>
    </w:p>
    <w:p w14:paraId="5BBEA876" w14:textId="16FFBA2E" w:rsidR="00B40C17" w:rsidRDefault="00F771D8">
      <w:pPr>
        <w:pStyle w:val="Heading2"/>
        <w:numPr>
          <w:ilvl w:val="0"/>
          <w:numId w:val="0"/>
        </w:numPr>
      </w:pPr>
      <w:bookmarkStart w:id="2" w:name="_c._Discover_your"/>
      <w:bookmarkEnd w:id="2"/>
      <w:r>
        <w:lastRenderedPageBreak/>
        <w:t xml:space="preserve">c. </w:t>
      </w:r>
      <w:r w:rsidR="00B40C17">
        <w:t xml:space="preserve">Discover your housing and support options  </w:t>
      </w:r>
    </w:p>
    <w:p w14:paraId="3C51A46A" w14:textId="77777777" w:rsidR="00B40C17" w:rsidRDefault="00B40C17">
      <w:pPr>
        <w:pStyle w:val="Heading4"/>
      </w:pPr>
      <w:r>
        <w:t>Key</w:t>
      </w:r>
    </w:p>
    <w:p w14:paraId="231D3F6A" w14:textId="77777777" w:rsidR="00B40C17" w:rsidRPr="00D012F6" w:rsidRDefault="00B40C17">
      <w:pPr>
        <w:rPr>
          <w:lang w:eastAsia="en-AU"/>
        </w:rPr>
      </w:pPr>
      <w:r w:rsidRPr="00737ADE">
        <w:rPr>
          <w:rFonts w:asciiTheme="majorHAnsi" w:hAnsiTheme="majorHAnsi" w:cstheme="majorHAnsi"/>
          <w:lang w:eastAsia="en-AU"/>
        </w:rPr>
        <w:t>Topic:</w:t>
      </w:r>
      <w:r>
        <w:rPr>
          <w:lang w:eastAsia="en-AU"/>
        </w:rPr>
        <w:t xml:space="preserve"> Housing and support options </w:t>
      </w:r>
    </w:p>
    <w:p w14:paraId="3416953C" w14:textId="77777777" w:rsidR="00B40C17" w:rsidRPr="00D012F6" w:rsidRDefault="00B40C17">
      <w:pPr>
        <w:rPr>
          <w:lang w:eastAsia="en-AU"/>
        </w:rPr>
      </w:pPr>
      <w:r w:rsidRPr="00737ADE">
        <w:rPr>
          <w:rFonts w:asciiTheme="majorHAnsi" w:hAnsiTheme="majorHAnsi" w:cstheme="majorHAnsi"/>
          <w:lang w:eastAsia="en-AU"/>
        </w:rPr>
        <w:t>Level of detail:</w:t>
      </w:r>
      <w:r>
        <w:rPr>
          <w:lang w:eastAsia="en-AU"/>
        </w:rPr>
        <w:t xml:space="preserve"> Overview (Detail level 1 out of 3)</w:t>
      </w:r>
    </w:p>
    <w:p w14:paraId="6167DC76" w14:textId="77777777" w:rsidR="00B40C17" w:rsidRDefault="00B40C17">
      <w:pPr>
        <w:pStyle w:val="Heading4"/>
      </w:pPr>
      <w:r>
        <w:t xml:space="preserve">Stage in the decision-making process </w:t>
      </w:r>
      <w:r w:rsidRPr="00607156">
        <w:t xml:space="preserve"> </w:t>
      </w:r>
    </w:p>
    <w:p w14:paraId="68818783" w14:textId="77777777" w:rsidR="00B40C17" w:rsidRDefault="00B40C17">
      <w:pPr>
        <w:pStyle w:val="Bullet"/>
      </w:pPr>
      <w:r>
        <w:t xml:space="preserve">Chapter 1 </w:t>
      </w:r>
    </w:p>
    <w:p w14:paraId="4C3894F7" w14:textId="77777777" w:rsidR="00B40C17" w:rsidRDefault="00B40C17">
      <w:pPr>
        <w:pStyle w:val="Heading4"/>
      </w:pPr>
      <w:r>
        <w:t xml:space="preserve">On this page you will find: </w:t>
      </w:r>
    </w:p>
    <w:p w14:paraId="31B7A28B" w14:textId="749B0996" w:rsidR="00B40C17" w:rsidRDefault="00B40C17">
      <w:pPr>
        <w:pStyle w:val="Bullet"/>
      </w:pPr>
      <w:r>
        <w:t>An overview of housing and support options that may be available to you</w:t>
      </w:r>
      <w:r w:rsidR="00447F1D">
        <w:t>.</w:t>
      </w:r>
      <w:r>
        <w:t xml:space="preserve"> </w:t>
      </w:r>
    </w:p>
    <w:p w14:paraId="6CE38E07" w14:textId="2F370203" w:rsidR="00B40C17" w:rsidRDefault="00B40C17">
      <w:pPr>
        <w:pStyle w:val="Bullet"/>
        <w:numPr>
          <w:ilvl w:val="0"/>
          <w:numId w:val="0"/>
        </w:numPr>
      </w:pPr>
      <w:r w:rsidRPr="005B7CB3">
        <w:t xml:space="preserve">There are lots of housing and support options you can </w:t>
      </w:r>
      <w:r>
        <w:t>explore. S</w:t>
      </w:r>
      <w:r w:rsidRPr="005B7CB3">
        <w:t xml:space="preserve">ome </w:t>
      </w:r>
      <w:r>
        <w:t xml:space="preserve">that are </w:t>
      </w:r>
      <w:r w:rsidRPr="005B7CB3">
        <w:t>funded by the NDIS and others that are</w:t>
      </w:r>
      <w:r>
        <w:t xml:space="preserve"> not</w:t>
      </w:r>
      <w:r w:rsidRPr="005B7CB3">
        <w:t>.</w:t>
      </w:r>
      <w:r>
        <w:t xml:space="preserve"> Understanding all the options available will help you find the right housing and support options for you. </w:t>
      </w:r>
    </w:p>
    <w:p w14:paraId="70CC9315" w14:textId="77777777" w:rsidR="00B40C17" w:rsidRPr="00F26F37" w:rsidRDefault="00B40C17">
      <w:pPr>
        <w:pStyle w:val="Bullet"/>
        <w:numPr>
          <w:ilvl w:val="0"/>
          <w:numId w:val="0"/>
        </w:numPr>
      </w:pPr>
      <w:r>
        <w:t xml:space="preserve">It is your choice to move out of aged care. You might prefer to stay in aged care – and that is okay! If you decide to stay, you’ll still have the care and support you need. </w:t>
      </w:r>
    </w:p>
    <w:p w14:paraId="7333863C" w14:textId="77777777" w:rsidR="00B40C17" w:rsidRPr="00446FBF" w:rsidRDefault="00B40C17">
      <w:pPr>
        <w:pStyle w:val="Heading4"/>
      </w:pPr>
      <w:r>
        <w:t>NDIS funded h</w:t>
      </w:r>
      <w:r w:rsidRPr="0060150B">
        <w:t>ousing and support</w:t>
      </w:r>
      <w:r>
        <w:t>s</w:t>
      </w:r>
      <w:r w:rsidRPr="0060150B">
        <w:t xml:space="preserve">: </w:t>
      </w:r>
    </w:p>
    <w:p w14:paraId="68181E1C" w14:textId="77777777" w:rsidR="00565364" w:rsidRDefault="00B40C17">
      <w:pPr>
        <w:rPr>
          <w:rFonts w:asciiTheme="majorHAnsi" w:hAnsiTheme="majorHAnsi" w:cstheme="majorHAnsi"/>
          <w:lang w:eastAsia="en-AU"/>
        </w:rPr>
      </w:pPr>
      <w:r>
        <w:rPr>
          <w:rFonts w:asciiTheme="minorHAnsi" w:hAnsiTheme="minorHAnsi" w:cstheme="minorHAnsi"/>
          <w:lang w:eastAsia="en-AU"/>
        </w:rPr>
        <w:t xml:space="preserve">If you are an NDIS participant with high support needs, you may be able to access Specialist Disability Accommodation (SDA) with NDIS funding. You may also get funding to help you to live safely and independently. </w:t>
      </w:r>
    </w:p>
    <w:p w14:paraId="72E4BF8F" w14:textId="77777777" w:rsidR="009E5E73" w:rsidRDefault="009E5E73">
      <w:pPr>
        <w:rPr>
          <w:rFonts w:asciiTheme="majorHAnsi" w:hAnsiTheme="majorHAnsi" w:cstheme="majorHAnsi"/>
          <w:lang w:eastAsia="en-AU"/>
        </w:rPr>
      </w:pPr>
    </w:p>
    <w:p w14:paraId="6596C196" w14:textId="77777777" w:rsidR="009E5E73" w:rsidRDefault="009E5E73">
      <w:pPr>
        <w:rPr>
          <w:rFonts w:asciiTheme="majorHAnsi" w:hAnsiTheme="majorHAnsi" w:cstheme="majorHAnsi"/>
          <w:lang w:eastAsia="en-AU"/>
        </w:rPr>
      </w:pPr>
    </w:p>
    <w:p w14:paraId="2C00DAAE" w14:textId="09C1A9AB" w:rsidR="00B40C17" w:rsidRPr="00446FBF" w:rsidRDefault="00B40C17">
      <w:pPr>
        <w:rPr>
          <w:rFonts w:asciiTheme="majorHAnsi" w:hAnsiTheme="majorHAnsi" w:cstheme="majorHAnsi"/>
          <w:lang w:eastAsia="en-AU"/>
        </w:rPr>
      </w:pPr>
      <w:r w:rsidRPr="00446FBF">
        <w:rPr>
          <w:rFonts w:asciiTheme="majorHAnsi" w:hAnsiTheme="majorHAnsi" w:cstheme="majorHAnsi"/>
          <w:lang w:eastAsia="en-AU"/>
        </w:rPr>
        <w:lastRenderedPageBreak/>
        <w:t xml:space="preserve">Housing: </w:t>
      </w:r>
    </w:p>
    <w:p w14:paraId="37D21BAE" w14:textId="77777777" w:rsidR="00B40C17" w:rsidRDefault="00B40C17">
      <w:pPr>
        <w:pStyle w:val="Bullet"/>
      </w:pPr>
      <w:r w:rsidRPr="00975CD0">
        <w:t xml:space="preserve">A housing </w:t>
      </w:r>
      <w:proofErr w:type="gramStart"/>
      <w:r w:rsidRPr="00975CD0">
        <w:t>option</w:t>
      </w:r>
      <w:proofErr w:type="gramEnd"/>
      <w:r w:rsidRPr="00975CD0">
        <w:t xml:space="preserve"> the NDIS may fund is SDA. This is specialised housing designed to support people with extreme functional impairment or very high support needs. This option is usually for participants who have very high mobility needs or have a disability that affects their ability to self-care and make their own decisions. SDA may include specialist designs for people with very high needs or may have a location or features that make it suitable for providing complex supports for independent living</w:t>
      </w:r>
      <w:r w:rsidRPr="00E76C15">
        <w:t xml:space="preserve">. More information is available on the NDIS website page </w:t>
      </w:r>
      <w:hyperlink r:id="rId18" w:tgtFrame="_blank" w:tooltip="https://url.au.m.mimecastprotect.com/s/bbpscmwvyqf2e4ywuwfvh8q3it?domain=ndis.gov.au" w:history="1">
        <w:r w:rsidRPr="00E76C15">
          <w:rPr>
            <w:rStyle w:val="Hyperlink"/>
          </w:rPr>
          <w:t>Specialist Disability Accommodation explained</w:t>
        </w:r>
      </w:hyperlink>
      <w:r w:rsidRPr="00E76C15">
        <w:t>.  </w:t>
      </w:r>
    </w:p>
    <w:p w14:paraId="127CAD38" w14:textId="77777777" w:rsidR="00B40C17" w:rsidRPr="00D05A86" w:rsidRDefault="00B40C17">
      <w:pPr>
        <w:rPr>
          <w:rFonts w:asciiTheme="majorHAnsi" w:hAnsiTheme="majorHAnsi" w:cstheme="majorHAnsi"/>
          <w:lang w:eastAsia="en-AU"/>
        </w:rPr>
      </w:pPr>
      <w:r w:rsidRPr="00D05A86">
        <w:rPr>
          <w:rFonts w:asciiTheme="majorHAnsi" w:hAnsiTheme="majorHAnsi" w:cstheme="majorHAnsi"/>
          <w:lang w:eastAsia="en-AU"/>
        </w:rPr>
        <w:t xml:space="preserve">Support: </w:t>
      </w:r>
    </w:p>
    <w:p w14:paraId="540DEA00" w14:textId="77777777" w:rsidR="00B40C17" w:rsidRDefault="00B40C17">
      <w:pPr>
        <w:pStyle w:val="Bullet"/>
      </w:pPr>
      <w:r>
        <w:t xml:space="preserve">Supported independent living (SIL) – </w:t>
      </w:r>
      <w:r w:rsidRPr="00832858">
        <w:t>SIL is one type of NDIS support to help you live in your home. It includes help or supervision with daily tasks, like personal care or cooking meals. It helps you live as independently as possible, while building your skills. Supported independent living is for people with higher support needs, who need some level of help at home all the time.</w:t>
      </w:r>
      <w:r w:rsidRPr="006745F6">
        <w:t xml:space="preserve"> More information is available on the NDIS website about </w:t>
      </w:r>
      <w:hyperlink r:id="rId19" w:tgtFrame="_blank" w:tooltip="https://url.au.m.mimecastprotect.com/s/whzncnlwz9fzvmpot4hohyedv1?domain=ndis.gov.au" w:history="1">
        <w:r w:rsidRPr="006745F6">
          <w:rPr>
            <w:rStyle w:val="Hyperlink"/>
          </w:rPr>
          <w:t>Supported independent living for participants</w:t>
        </w:r>
      </w:hyperlink>
      <w:r w:rsidRPr="006745F6">
        <w:t>.</w:t>
      </w:r>
    </w:p>
    <w:p w14:paraId="34D6E5BB" w14:textId="77777777" w:rsidR="00B40C17" w:rsidRDefault="00B40C17">
      <w:pPr>
        <w:pStyle w:val="Bullet"/>
      </w:pPr>
      <w:r>
        <w:t>Individualised living options (ILO) – An ILO is an NDIS support that lets you choose the home you live in and set up supports in the way that best suits you</w:t>
      </w:r>
      <w:r w:rsidRPr="006745F6">
        <w:t xml:space="preserve">. </w:t>
      </w:r>
      <w:r>
        <w:t xml:space="preserve">An ILO is a package of supports that can help you live how you want in the home environment you have chosen. It is not the home itself. ILO supports let you work out how you want to live, where you live and who you live with. There are lots of choices with ILO. You can share your home with friends or housemates or you might live in a host arrangement or on </w:t>
      </w:r>
      <w:r>
        <w:lastRenderedPageBreak/>
        <w:t xml:space="preserve">your own with tailored support. </w:t>
      </w:r>
      <w:r w:rsidRPr="006745F6">
        <w:t xml:space="preserve">More information is available on the NDIS website about </w:t>
      </w:r>
      <w:hyperlink r:id="rId20" w:tgtFrame="_blank" w:tooltip="https://url.au.m.mimecastprotect.com/s/lasbcomx1yfnqmk7fkilhgaivz?domain=ndis.gov.au" w:history="1">
        <w:r w:rsidRPr="006745F6">
          <w:rPr>
            <w:rStyle w:val="Hyperlink"/>
          </w:rPr>
          <w:t>Individualised living options.</w:t>
        </w:r>
      </w:hyperlink>
      <w:r>
        <w:t xml:space="preserve"> </w:t>
      </w:r>
    </w:p>
    <w:p w14:paraId="333807B5" w14:textId="77777777" w:rsidR="00B40C17" w:rsidRPr="006745F6" w:rsidRDefault="00B40C17">
      <w:pPr>
        <w:pStyle w:val="Bullet"/>
      </w:pPr>
      <w:r>
        <w:t>Personal care supports – Y</w:t>
      </w:r>
      <w:r w:rsidRPr="006745F6">
        <w:t>ou may also be able to access personal care supports to provide assistance with, or supervision of, daily personal activities like:</w:t>
      </w:r>
    </w:p>
    <w:p w14:paraId="078C7D41" w14:textId="77777777" w:rsidR="00B40C17" w:rsidRPr="006745F6" w:rsidRDefault="00B40C17">
      <w:pPr>
        <w:pStyle w:val="Bullet"/>
        <w:numPr>
          <w:ilvl w:val="1"/>
          <w:numId w:val="7"/>
        </w:numPr>
      </w:pPr>
      <w:r w:rsidRPr="006745F6">
        <w:t>personal hygiene, including showering, bathing, oral hygiene, dressing and grooming</w:t>
      </w:r>
    </w:p>
    <w:p w14:paraId="33ADD991" w14:textId="77777777" w:rsidR="00B40C17" w:rsidRPr="006745F6" w:rsidRDefault="00B40C17">
      <w:pPr>
        <w:pStyle w:val="Bullet"/>
        <w:numPr>
          <w:ilvl w:val="1"/>
          <w:numId w:val="7"/>
        </w:numPr>
      </w:pPr>
      <w:r w:rsidRPr="006745F6">
        <w:t>toileting, bladder and bowel management and menstrual care</w:t>
      </w:r>
    </w:p>
    <w:p w14:paraId="2F8056EF" w14:textId="77777777" w:rsidR="00B40C17" w:rsidRPr="006745F6" w:rsidRDefault="00B40C17">
      <w:pPr>
        <w:pStyle w:val="Bullet"/>
        <w:numPr>
          <w:ilvl w:val="1"/>
          <w:numId w:val="7"/>
        </w:numPr>
      </w:pPr>
      <w:r w:rsidRPr="006745F6">
        <w:t>eating and drinking</w:t>
      </w:r>
    </w:p>
    <w:p w14:paraId="6993DEB2" w14:textId="77777777" w:rsidR="00B40C17" w:rsidRPr="006745F6" w:rsidRDefault="00B40C17">
      <w:pPr>
        <w:pStyle w:val="Bullet"/>
        <w:numPr>
          <w:ilvl w:val="1"/>
          <w:numId w:val="7"/>
        </w:numPr>
      </w:pPr>
      <w:r w:rsidRPr="006745F6">
        <w:t>attending appointments</w:t>
      </w:r>
    </w:p>
    <w:p w14:paraId="68D344A1" w14:textId="77777777" w:rsidR="00B40C17" w:rsidRPr="006745F6" w:rsidRDefault="00B40C17">
      <w:pPr>
        <w:pStyle w:val="Bullet"/>
        <w:numPr>
          <w:ilvl w:val="1"/>
          <w:numId w:val="7"/>
        </w:numPr>
      </w:pPr>
      <w:r w:rsidRPr="006745F6">
        <w:t>use of aids and appliances, hearing and communication devices</w:t>
      </w:r>
    </w:p>
    <w:p w14:paraId="0BFCB8E5" w14:textId="77777777" w:rsidR="00B40C17" w:rsidRPr="006745F6" w:rsidRDefault="00B40C17">
      <w:pPr>
        <w:pStyle w:val="Bullet"/>
        <w:numPr>
          <w:ilvl w:val="1"/>
          <w:numId w:val="7"/>
        </w:numPr>
      </w:pPr>
      <w:r w:rsidRPr="006745F6">
        <w:t xml:space="preserve">mobility and transferring, for example moving in and out of bed and </w:t>
      </w:r>
      <w:r>
        <w:t>on off the toilet</w:t>
      </w:r>
    </w:p>
    <w:p w14:paraId="794DEBF3" w14:textId="77777777" w:rsidR="00B40C17" w:rsidRPr="006745F6" w:rsidRDefault="00B40C17">
      <w:pPr>
        <w:pStyle w:val="Bullet"/>
        <w:numPr>
          <w:ilvl w:val="1"/>
          <w:numId w:val="7"/>
        </w:numPr>
      </w:pPr>
      <w:r w:rsidRPr="006745F6">
        <w:t>application of splints, basic first aid due to injuries sustained as a result of a participant’s disability.</w:t>
      </w:r>
    </w:p>
    <w:p w14:paraId="3D61C369" w14:textId="77777777" w:rsidR="00B40C17" w:rsidRDefault="00B40C17">
      <w:pPr>
        <w:pStyle w:val="Bullet"/>
      </w:pPr>
      <w:r w:rsidRPr="006745F6">
        <w:t xml:space="preserve">More information is available on the NDIS website about </w:t>
      </w:r>
      <w:hyperlink r:id="rId21" w:tgtFrame="_blank" w:tooltip="https://url.au.m.mimecastprotect.com/s/zyuzcp7y2zt0yenjtjs0hxftao?domain=ndis.gov.au" w:history="1">
        <w:r w:rsidRPr="006745F6">
          <w:rPr>
            <w:rStyle w:val="Hyperlink"/>
          </w:rPr>
          <w:t>personal care supports</w:t>
        </w:r>
      </w:hyperlink>
      <w:r w:rsidRPr="006745F6">
        <w:t>.</w:t>
      </w:r>
    </w:p>
    <w:p w14:paraId="6A926FFA" w14:textId="77777777" w:rsidR="00B40C17" w:rsidRDefault="00B40C17">
      <w:pPr>
        <w:pStyle w:val="Heading4"/>
      </w:pPr>
      <w:r w:rsidRPr="0060150B">
        <w:t xml:space="preserve">Non-NDIS funded housing options: </w:t>
      </w:r>
    </w:p>
    <w:p w14:paraId="0EDECC0D" w14:textId="77777777" w:rsidR="00B40C17" w:rsidRDefault="00B40C17">
      <w:pPr>
        <w:rPr>
          <w:lang w:eastAsia="en-AU"/>
        </w:rPr>
      </w:pPr>
      <w:r>
        <w:rPr>
          <w:lang w:eastAsia="en-AU"/>
        </w:rPr>
        <w:t xml:space="preserve">Most people who are NDIS participants can get funding for support services to help them live safely and independently. You can access these supports in your chosen home, but your home itself will not be funded by NDIS. </w:t>
      </w:r>
    </w:p>
    <w:p w14:paraId="1446B65D" w14:textId="77777777" w:rsidR="00B40C17" w:rsidRPr="006901F6" w:rsidRDefault="00B40C17">
      <w:pPr>
        <w:rPr>
          <w:lang w:eastAsia="en-AU"/>
        </w:rPr>
      </w:pPr>
      <w:r>
        <w:rPr>
          <w:lang w:eastAsia="en-AU"/>
        </w:rPr>
        <w:t xml:space="preserve">Here are some options to consider: </w:t>
      </w:r>
    </w:p>
    <w:p w14:paraId="77CEC4A1" w14:textId="77777777" w:rsidR="00B40C17" w:rsidRDefault="00B40C17">
      <w:pPr>
        <w:pStyle w:val="Bullet"/>
      </w:pPr>
      <w:r>
        <w:lastRenderedPageBreak/>
        <w:t xml:space="preserve">Community/social housing – Affordable, long-term housing managed by not for profit organisations. </w:t>
      </w:r>
    </w:p>
    <w:p w14:paraId="525A5331" w14:textId="77777777" w:rsidR="00B40C17" w:rsidRDefault="00B40C17">
      <w:pPr>
        <w:pStyle w:val="Bullet"/>
      </w:pPr>
      <w:r>
        <w:t xml:space="preserve">Public housing – Long-term housing owned and managed by the government. You need to meet specific criteria and there are often long waiting lists.  </w:t>
      </w:r>
    </w:p>
    <w:p w14:paraId="6E365EA2" w14:textId="77777777" w:rsidR="00B40C17" w:rsidRDefault="00B40C17">
      <w:pPr>
        <w:pStyle w:val="Bullet"/>
      </w:pPr>
      <w:r>
        <w:t xml:space="preserve">Private rental market – </w:t>
      </w:r>
      <w:r w:rsidRPr="00DE599D">
        <w:t>Renting a house, apartment, or other type of home from a private landlord. This can include sharing a place with others to save money.</w:t>
      </w:r>
    </w:p>
    <w:p w14:paraId="36D952E8" w14:textId="77777777" w:rsidR="00B40C17" w:rsidRDefault="00B40C17">
      <w:pPr>
        <w:pStyle w:val="Bullet"/>
      </w:pPr>
      <w:r>
        <w:t xml:space="preserve">Home ownership – </w:t>
      </w:r>
      <w:r w:rsidRPr="00DE599D">
        <w:t>Buying your own home</w:t>
      </w:r>
      <w:r>
        <w:t>.</w:t>
      </w:r>
      <w:r w:rsidRPr="00DE599D">
        <w:t xml:space="preserve"> </w:t>
      </w:r>
      <w:r>
        <w:t>You might be able to purchase a house yourself or with someone else, like a partner or family member.</w:t>
      </w:r>
    </w:p>
    <w:p w14:paraId="4A4E510B" w14:textId="77777777" w:rsidR="00B40C17" w:rsidRDefault="00B40C17">
      <w:pPr>
        <w:pStyle w:val="Bullet"/>
        <w:numPr>
          <w:ilvl w:val="0"/>
          <w:numId w:val="0"/>
        </w:numPr>
        <w:ind w:left="340"/>
      </w:pPr>
    </w:p>
    <w:p w14:paraId="3987E6C4" w14:textId="77777777" w:rsidR="00B40C17" w:rsidRDefault="00B40C17">
      <w:pPr>
        <w:rPr>
          <w:lang w:eastAsia="en-AU"/>
        </w:rPr>
      </w:pPr>
      <w:r>
        <w:t xml:space="preserve">You can find more housing options on page 2 of this resource from the Summer Foundation: </w:t>
      </w:r>
      <w:hyperlink r:id="rId22" w:history="1">
        <w:r w:rsidRPr="00647111">
          <w:rPr>
            <w:rStyle w:val="Hyperlink"/>
          </w:rPr>
          <w:t>Mainstream housing options: A guide for people with disability, their families and supporters – Summer Foundation</w:t>
        </w:r>
      </w:hyperlink>
      <w:r>
        <w:t xml:space="preserve"> </w:t>
      </w:r>
    </w:p>
    <w:p w14:paraId="2DACC9E4" w14:textId="77777777" w:rsidR="00B40C17" w:rsidRDefault="00B40C17">
      <w:pPr>
        <w:pStyle w:val="Heading4"/>
      </w:pPr>
      <w:r>
        <w:t xml:space="preserve">Character call-out box </w:t>
      </w:r>
    </w:p>
    <w:p w14:paraId="58C9FDC1" w14:textId="77777777" w:rsidR="00B40C17" w:rsidRPr="00A15887" w:rsidRDefault="00B40C17">
      <w:pPr>
        <w:rPr>
          <w:lang w:eastAsia="en-AU"/>
        </w:rPr>
      </w:pPr>
      <w:r>
        <w:rPr>
          <w:lang w:eastAsia="en-AU"/>
        </w:rPr>
        <w:t xml:space="preserve">A private landlord is a person that owns a property and rents it out to people, like you, who need a place to live. </w:t>
      </w:r>
    </w:p>
    <w:p w14:paraId="5818AB5B" w14:textId="77777777" w:rsidR="00B40C17" w:rsidRPr="001C4B6C" w:rsidRDefault="00B40C17">
      <w:pPr>
        <w:keepNext/>
        <w:spacing w:before="240" w:after="60"/>
        <w:outlineLvl w:val="3"/>
        <w:rPr>
          <w:rFonts w:ascii="Segoe UI Semibold" w:eastAsia="Times New Roman" w:hAnsi="Segoe UI Semibold" w:cs="Times New Roman"/>
          <w:color w:val="00264D" w:themeColor="background2"/>
          <w:sz w:val="22"/>
          <w:szCs w:val="19"/>
          <w:lang w:eastAsia="en-AU"/>
        </w:rPr>
      </w:pPr>
      <w:r w:rsidRPr="001C4B6C">
        <w:rPr>
          <w:rFonts w:ascii="Segoe UI Semibold" w:eastAsia="Times New Roman" w:hAnsi="Segoe UI Semibold" w:cs="Times New Roman"/>
          <w:color w:val="00264D" w:themeColor="background2"/>
          <w:sz w:val="22"/>
          <w:szCs w:val="19"/>
          <w:lang w:eastAsia="en-AU"/>
        </w:rPr>
        <w:t xml:space="preserve">Related </w:t>
      </w:r>
      <w:r>
        <w:rPr>
          <w:rFonts w:ascii="Segoe UI Semibold" w:eastAsia="Times New Roman" w:hAnsi="Segoe UI Semibold" w:cs="Times New Roman"/>
          <w:color w:val="00264D" w:themeColor="background2"/>
          <w:sz w:val="22"/>
          <w:szCs w:val="19"/>
          <w:lang w:eastAsia="en-AU"/>
        </w:rPr>
        <w:t xml:space="preserve">toolkit </w:t>
      </w:r>
      <w:r w:rsidRPr="001C4B6C">
        <w:rPr>
          <w:rFonts w:ascii="Segoe UI Semibold" w:eastAsia="Times New Roman" w:hAnsi="Segoe UI Semibold" w:cs="Times New Roman"/>
          <w:color w:val="00264D" w:themeColor="background2"/>
          <w:sz w:val="22"/>
          <w:szCs w:val="19"/>
          <w:lang w:eastAsia="en-AU"/>
        </w:rPr>
        <w:t>content</w:t>
      </w:r>
    </w:p>
    <w:p w14:paraId="45729E85" w14:textId="36E17375" w:rsidR="00B40C17" w:rsidRDefault="00B40C17">
      <w:r w:rsidRPr="001C4B6C">
        <w:t xml:space="preserve">Visit the </w:t>
      </w:r>
      <w:hyperlink r:id="rId23" w:history="1">
        <w:r w:rsidRPr="00E174A6">
          <w:rPr>
            <w:rStyle w:val="Hyperlink"/>
          </w:rPr>
          <w:t>‘A detailed look at your housing and support options’</w:t>
        </w:r>
      </w:hyperlink>
      <w:r>
        <w:t xml:space="preserve"> </w:t>
      </w:r>
      <w:r w:rsidR="00B05DCC">
        <w:t xml:space="preserve">page in Chapter 2 </w:t>
      </w:r>
      <w:r w:rsidRPr="001C4B6C">
        <w:t>to learn more</w:t>
      </w:r>
      <w:r>
        <w:t>.</w:t>
      </w:r>
    </w:p>
    <w:p w14:paraId="593833B3" w14:textId="77777777" w:rsidR="00B40C17" w:rsidRDefault="00B40C17">
      <w:pPr>
        <w:pStyle w:val="Heading4"/>
      </w:pPr>
      <w:r>
        <w:t xml:space="preserve">Helpful resources   </w:t>
      </w:r>
    </w:p>
    <w:p w14:paraId="5C243CA2" w14:textId="77777777" w:rsidR="00B40C17" w:rsidRPr="00BD1971" w:rsidRDefault="00B40C17">
      <w:r w:rsidRPr="00AF0C9C">
        <w:rPr>
          <w:b/>
          <w:bCs/>
          <w:lang w:eastAsia="en-AU"/>
        </w:rPr>
        <w:t>Talk to someone:</w:t>
      </w:r>
      <w:r>
        <w:rPr>
          <w:lang w:eastAsia="en-AU"/>
        </w:rPr>
        <w:t xml:space="preserve"> You can talk to your support coordinator or someone else in your support network for more information. </w:t>
      </w:r>
    </w:p>
    <w:p w14:paraId="7536EE30" w14:textId="77777777" w:rsidR="00B40C17" w:rsidRDefault="00B40C17">
      <w:pPr>
        <w:rPr>
          <w:lang w:eastAsia="en-AU"/>
        </w:rPr>
      </w:pPr>
      <w:r>
        <w:rPr>
          <w:lang w:eastAsia="en-AU"/>
        </w:rPr>
        <w:lastRenderedPageBreak/>
        <w:t xml:space="preserve">For more information on </w:t>
      </w:r>
      <w:r w:rsidRPr="00AF0C9C">
        <w:rPr>
          <w:b/>
          <w:bCs/>
          <w:lang w:eastAsia="en-AU"/>
        </w:rPr>
        <w:t>NDIS funded support options</w:t>
      </w:r>
      <w:r>
        <w:rPr>
          <w:lang w:eastAsia="en-AU"/>
        </w:rPr>
        <w:t xml:space="preserve">, check out these resources:  </w:t>
      </w:r>
    </w:p>
    <w:p w14:paraId="575C9163" w14:textId="77777777" w:rsidR="00B40C17" w:rsidRDefault="00B40C17">
      <w:pPr>
        <w:pStyle w:val="Bullet"/>
      </w:pPr>
      <w:hyperlink r:id="rId24" w:history="1">
        <w:r w:rsidRPr="003A6773">
          <w:rPr>
            <w:rStyle w:val="Hyperlink"/>
          </w:rPr>
          <w:t xml:space="preserve">Living in and moving out of residential aged care – NDIS </w:t>
        </w:r>
      </w:hyperlink>
      <w:r>
        <w:t xml:space="preserve"> </w:t>
      </w:r>
    </w:p>
    <w:p w14:paraId="154256D0" w14:textId="77777777" w:rsidR="00B40C17" w:rsidRDefault="00B40C17">
      <w:pPr>
        <w:pStyle w:val="Bullet"/>
      </w:pPr>
      <w:hyperlink r:id="rId25" w:history="1">
        <w:r w:rsidRPr="0097113D">
          <w:rPr>
            <w:rStyle w:val="Hyperlink"/>
          </w:rPr>
          <w:t xml:space="preserve">Supported </w:t>
        </w:r>
        <w:r>
          <w:rPr>
            <w:rStyle w:val="Hyperlink"/>
          </w:rPr>
          <w:t>i</w:t>
        </w:r>
        <w:r w:rsidRPr="0097113D">
          <w:rPr>
            <w:rStyle w:val="Hyperlink"/>
          </w:rPr>
          <w:t xml:space="preserve">ndependent </w:t>
        </w:r>
        <w:r>
          <w:rPr>
            <w:rStyle w:val="Hyperlink"/>
          </w:rPr>
          <w:t>l</w:t>
        </w:r>
        <w:r w:rsidRPr="0097113D">
          <w:rPr>
            <w:rStyle w:val="Hyperlink"/>
          </w:rPr>
          <w:t>iving – NDIS</w:t>
        </w:r>
      </w:hyperlink>
      <w:r>
        <w:t xml:space="preserve"> </w:t>
      </w:r>
    </w:p>
    <w:p w14:paraId="2D0926DB" w14:textId="77777777" w:rsidR="00B40C17" w:rsidRDefault="00B40C17">
      <w:pPr>
        <w:pStyle w:val="Bullet"/>
      </w:pPr>
      <w:hyperlink r:id="rId26" w:history="1">
        <w:r w:rsidRPr="0097113D">
          <w:rPr>
            <w:rStyle w:val="Hyperlink"/>
          </w:rPr>
          <w:t xml:space="preserve">Individualised </w:t>
        </w:r>
        <w:r>
          <w:rPr>
            <w:rStyle w:val="Hyperlink"/>
          </w:rPr>
          <w:t>l</w:t>
        </w:r>
        <w:r w:rsidRPr="0097113D">
          <w:rPr>
            <w:rStyle w:val="Hyperlink"/>
          </w:rPr>
          <w:t xml:space="preserve">iving </w:t>
        </w:r>
        <w:r>
          <w:rPr>
            <w:rStyle w:val="Hyperlink"/>
          </w:rPr>
          <w:t>o</w:t>
        </w:r>
        <w:r w:rsidRPr="0097113D">
          <w:rPr>
            <w:rStyle w:val="Hyperlink"/>
          </w:rPr>
          <w:t>ptions – NDIS</w:t>
        </w:r>
      </w:hyperlink>
      <w:r>
        <w:t xml:space="preserve"> </w:t>
      </w:r>
    </w:p>
    <w:p w14:paraId="5324695D" w14:textId="77777777" w:rsidR="00B40C17" w:rsidRDefault="00B40C17">
      <w:pPr>
        <w:pStyle w:val="Bullet"/>
      </w:pPr>
      <w:hyperlink r:id="rId27" w:history="1">
        <w:r w:rsidRPr="004E4BD9">
          <w:rPr>
            <w:rStyle w:val="Hyperlink"/>
          </w:rPr>
          <w:t>Personal care supports – NDIS</w:t>
        </w:r>
      </w:hyperlink>
      <w:r>
        <w:t xml:space="preserve"> </w:t>
      </w:r>
    </w:p>
    <w:p w14:paraId="36EAEB67" w14:textId="77777777" w:rsidR="00B40C17" w:rsidRDefault="00B40C17">
      <w:pPr>
        <w:rPr>
          <w:lang w:eastAsia="en-AU"/>
        </w:rPr>
      </w:pPr>
      <w:r>
        <w:rPr>
          <w:lang w:eastAsia="en-AU"/>
        </w:rPr>
        <w:t xml:space="preserve">For more information on </w:t>
      </w:r>
      <w:r w:rsidRPr="00AF0C9C">
        <w:rPr>
          <w:b/>
          <w:bCs/>
          <w:lang w:eastAsia="en-AU"/>
        </w:rPr>
        <w:t>non-NDIS funded housing options</w:t>
      </w:r>
      <w:r>
        <w:rPr>
          <w:lang w:eastAsia="en-AU"/>
        </w:rPr>
        <w:t xml:space="preserve">, take a look at this resource: </w:t>
      </w:r>
    </w:p>
    <w:p w14:paraId="6D55A75B" w14:textId="77777777" w:rsidR="00B40C17" w:rsidRDefault="00B40C17">
      <w:pPr>
        <w:pStyle w:val="Bullet"/>
      </w:pPr>
      <w:hyperlink r:id="rId28" w:history="1">
        <w:r w:rsidRPr="00647111">
          <w:rPr>
            <w:rStyle w:val="Hyperlink"/>
          </w:rPr>
          <w:t>Mainstream housing options: A guide for people with disability, their families and supporters – Summer Foundation</w:t>
        </w:r>
      </w:hyperlink>
      <w:r>
        <w:t xml:space="preserve"> </w:t>
      </w:r>
    </w:p>
    <w:p w14:paraId="0A023F34" w14:textId="77777777" w:rsidR="00B40C17" w:rsidRDefault="00B40C17">
      <w:pPr>
        <w:pStyle w:val="Heading4"/>
      </w:pPr>
      <w:r>
        <w:t xml:space="preserve">Jasmine’s story </w:t>
      </w:r>
    </w:p>
    <w:p w14:paraId="133F6C29" w14:textId="77777777" w:rsidR="00B40C17" w:rsidRDefault="00B40C17">
      <w:r>
        <w:t xml:space="preserve">This story is inspired by the experiences shared by younger people with disability through published resources. This story has been created to help you think about how your life could look after moving out of aged care. </w:t>
      </w:r>
    </w:p>
    <w:p w14:paraId="03251234" w14:textId="77777777" w:rsidR="00B40C17" w:rsidRDefault="00B40C17">
      <w:pPr>
        <w:rPr>
          <w:lang w:eastAsia="en-AU"/>
        </w:rPr>
      </w:pPr>
      <w:r>
        <w:rPr>
          <w:lang w:eastAsia="en-AU"/>
        </w:rPr>
        <w:t xml:space="preserve">Jasmine moved into aged care in her 40s because of a cognitive disability. For a long time, Jasmine did not know there were alternative living options besides aged care. When she started working with her support coordinator, she learned there were other choices that might suit her needs. Together, they explored different types of housing and supports. </w:t>
      </w:r>
    </w:p>
    <w:p w14:paraId="4037F5EF" w14:textId="77777777" w:rsidR="00B40C17" w:rsidRDefault="00B40C17">
      <w:pPr>
        <w:rPr>
          <w:lang w:eastAsia="en-AU"/>
        </w:rPr>
      </w:pPr>
      <w:r>
        <w:rPr>
          <w:lang w:eastAsia="en-AU"/>
        </w:rPr>
        <w:t xml:space="preserve">Learning about these options helped Jasmine realise she could live more independently in a way that suited her. She was excited to know that with the right support, she could find a place to call her own. Jasmine now lives in a private rental with individualised living options (ILO) support. </w:t>
      </w:r>
    </w:p>
    <w:p w14:paraId="25EDFCB4" w14:textId="03EDD7BD" w:rsidR="00B40C17" w:rsidRDefault="00F771D8">
      <w:pPr>
        <w:pStyle w:val="Heading2"/>
        <w:numPr>
          <w:ilvl w:val="0"/>
          <w:numId w:val="0"/>
        </w:numPr>
      </w:pPr>
      <w:bookmarkStart w:id="3" w:name="_d._Understand_the"/>
      <w:bookmarkEnd w:id="3"/>
      <w:r>
        <w:lastRenderedPageBreak/>
        <w:t xml:space="preserve">d. </w:t>
      </w:r>
      <w:r w:rsidR="00DB7618">
        <w:t>Costs and timelines for moving out</w:t>
      </w:r>
    </w:p>
    <w:p w14:paraId="360440CF" w14:textId="77777777" w:rsidR="00B40C17" w:rsidRDefault="00B40C17">
      <w:pPr>
        <w:pStyle w:val="Heading4"/>
      </w:pPr>
      <w:r>
        <w:t>Key</w:t>
      </w:r>
    </w:p>
    <w:p w14:paraId="5C37209C" w14:textId="4C4E3486" w:rsidR="00B40C17" w:rsidRPr="00D012F6" w:rsidRDefault="00B40C17">
      <w:pPr>
        <w:rPr>
          <w:lang w:eastAsia="en-AU"/>
        </w:rPr>
      </w:pPr>
      <w:r w:rsidRPr="00737ADE">
        <w:rPr>
          <w:rFonts w:asciiTheme="majorHAnsi" w:hAnsiTheme="majorHAnsi" w:cstheme="majorHAnsi"/>
          <w:lang w:eastAsia="en-AU"/>
        </w:rPr>
        <w:t>Topic:</w:t>
      </w:r>
      <w:r>
        <w:rPr>
          <w:lang w:eastAsia="en-AU"/>
        </w:rPr>
        <w:t xml:space="preserve"> Timelines for moving out and costs of moving out</w:t>
      </w:r>
    </w:p>
    <w:p w14:paraId="49EAF197" w14:textId="77777777" w:rsidR="00B40C17" w:rsidRPr="00D012F6" w:rsidRDefault="00B40C17">
      <w:pPr>
        <w:rPr>
          <w:lang w:eastAsia="en-AU"/>
        </w:rPr>
      </w:pPr>
      <w:r w:rsidRPr="00737ADE">
        <w:rPr>
          <w:rFonts w:asciiTheme="majorHAnsi" w:hAnsiTheme="majorHAnsi" w:cstheme="majorHAnsi"/>
          <w:lang w:eastAsia="en-AU"/>
        </w:rPr>
        <w:t>Level of detail:</w:t>
      </w:r>
      <w:r>
        <w:rPr>
          <w:lang w:eastAsia="en-AU"/>
        </w:rPr>
        <w:t xml:space="preserve"> Overview (Detail level 1 out of 3)</w:t>
      </w:r>
    </w:p>
    <w:p w14:paraId="5542FD6E" w14:textId="77777777" w:rsidR="00B40C17" w:rsidRDefault="00B40C17">
      <w:pPr>
        <w:pStyle w:val="Heading4"/>
      </w:pPr>
      <w:r>
        <w:t xml:space="preserve">Stage in the decision-making process </w:t>
      </w:r>
      <w:r w:rsidRPr="00607156">
        <w:t xml:space="preserve"> </w:t>
      </w:r>
    </w:p>
    <w:p w14:paraId="06013B0F" w14:textId="77777777" w:rsidR="00B40C17" w:rsidRPr="003A5850" w:rsidRDefault="00B40C17">
      <w:pPr>
        <w:pStyle w:val="Bullet"/>
      </w:pPr>
      <w:r>
        <w:t>Chapter 1</w:t>
      </w:r>
    </w:p>
    <w:p w14:paraId="7843569C" w14:textId="77777777" w:rsidR="00B40C17" w:rsidRPr="00397AAE" w:rsidRDefault="00B40C17">
      <w:pPr>
        <w:pStyle w:val="Heading4"/>
      </w:pPr>
      <w:r w:rsidRPr="00397AAE">
        <w:t>On this page you will find:</w:t>
      </w:r>
    </w:p>
    <w:p w14:paraId="4A5E864C" w14:textId="0AF1BEB5" w:rsidR="00B40C17" w:rsidRPr="00397AAE" w:rsidRDefault="00B40C17">
      <w:pPr>
        <w:pStyle w:val="Bullet"/>
      </w:pPr>
      <w:r>
        <w:t>Factors that will affect the time it takes to move out of aged care</w:t>
      </w:r>
    </w:p>
    <w:p w14:paraId="2752F38B" w14:textId="77280DBC" w:rsidR="00B40C17" w:rsidRPr="00397AAE" w:rsidRDefault="00B40C17">
      <w:pPr>
        <w:pStyle w:val="Bullet"/>
      </w:pPr>
      <w:r>
        <w:t>Possible costs involved in moving out of aged care</w:t>
      </w:r>
      <w:r w:rsidR="00447F1D">
        <w:t>.</w:t>
      </w:r>
      <w:r>
        <w:t xml:space="preserve"> </w:t>
      </w:r>
    </w:p>
    <w:p w14:paraId="3455DE7C" w14:textId="77777777" w:rsidR="00B40C17" w:rsidRDefault="00B40C17">
      <w:pPr>
        <w:pStyle w:val="Heading4"/>
      </w:pPr>
      <w:r>
        <w:t xml:space="preserve">How long will it take to move out of aged care?  </w:t>
      </w:r>
    </w:p>
    <w:p w14:paraId="5D44FD5B" w14:textId="77777777" w:rsidR="00B40C17" w:rsidRDefault="00B40C17">
      <w:pPr>
        <w:rPr>
          <w:lang w:eastAsia="en-AU"/>
        </w:rPr>
      </w:pPr>
      <w:r>
        <w:rPr>
          <w:lang w:eastAsia="en-AU"/>
        </w:rPr>
        <w:t xml:space="preserve">Finding the right home for your needs and lifestyle is important. It can take time to get right, but with the right planning and support you can find your new home. </w:t>
      </w:r>
    </w:p>
    <w:p w14:paraId="3AB882BF" w14:textId="77777777" w:rsidR="00B40C17" w:rsidRDefault="00B40C17">
      <w:pPr>
        <w:rPr>
          <w:lang w:eastAsia="en-AU"/>
        </w:rPr>
      </w:pPr>
      <w:r>
        <w:rPr>
          <w:lang w:eastAsia="en-AU"/>
        </w:rPr>
        <w:t>Here are some things to consider:</w:t>
      </w:r>
    </w:p>
    <w:p w14:paraId="537CA86F" w14:textId="77777777" w:rsidR="00B40C17" w:rsidRDefault="00B40C17" w:rsidP="00B40C17">
      <w:pPr>
        <w:pStyle w:val="ListParagraph"/>
        <w:numPr>
          <w:ilvl w:val="0"/>
          <w:numId w:val="38"/>
        </w:numPr>
        <w:rPr>
          <w:lang w:eastAsia="en-AU"/>
        </w:rPr>
      </w:pPr>
      <w:r>
        <w:rPr>
          <w:lang w:eastAsia="en-AU"/>
        </w:rPr>
        <w:t xml:space="preserve">You might be able to get NDIS funding – this process has many steps to work through. </w:t>
      </w:r>
    </w:p>
    <w:p w14:paraId="70569C5D" w14:textId="77777777" w:rsidR="00B40C17" w:rsidRDefault="00B40C17" w:rsidP="00B40C17">
      <w:pPr>
        <w:pStyle w:val="ListParagraph"/>
        <w:numPr>
          <w:ilvl w:val="0"/>
          <w:numId w:val="38"/>
        </w:numPr>
        <w:rPr>
          <w:lang w:eastAsia="en-AU"/>
        </w:rPr>
      </w:pPr>
      <w:r>
        <w:rPr>
          <w:lang w:eastAsia="en-AU"/>
        </w:rPr>
        <w:t xml:space="preserve">New homes are being built all the time – you may need to wait for a new home to be built, before you can move in. </w:t>
      </w:r>
    </w:p>
    <w:p w14:paraId="45B98728" w14:textId="77777777" w:rsidR="00B40C17" w:rsidRDefault="00B40C17" w:rsidP="00B40C17">
      <w:pPr>
        <w:pStyle w:val="ListParagraph"/>
        <w:numPr>
          <w:ilvl w:val="0"/>
          <w:numId w:val="38"/>
        </w:numPr>
        <w:rPr>
          <w:lang w:eastAsia="en-AU"/>
        </w:rPr>
      </w:pPr>
      <w:r>
        <w:rPr>
          <w:lang w:eastAsia="en-AU"/>
        </w:rPr>
        <w:t>If you are buying a home, there is usually a ‘settlement’ period of 30 to 90 days before you officially become the owner.</w:t>
      </w:r>
    </w:p>
    <w:p w14:paraId="7982EE9B" w14:textId="77777777" w:rsidR="00B40C17" w:rsidRDefault="00B40C17" w:rsidP="00B40C17">
      <w:pPr>
        <w:pStyle w:val="ListParagraph"/>
        <w:numPr>
          <w:ilvl w:val="0"/>
          <w:numId w:val="38"/>
        </w:numPr>
        <w:rPr>
          <w:lang w:eastAsia="en-AU"/>
        </w:rPr>
      </w:pPr>
      <w:r>
        <w:rPr>
          <w:lang w:eastAsia="en-AU"/>
        </w:rPr>
        <w:t>You may need time to make changes or updates to your new home so it meets your needs.</w:t>
      </w:r>
    </w:p>
    <w:p w14:paraId="2F08B1C9" w14:textId="77777777" w:rsidR="00B40C17" w:rsidRDefault="00B40C17">
      <w:pPr>
        <w:rPr>
          <w:lang w:eastAsia="en-AU"/>
        </w:rPr>
      </w:pPr>
      <w:r>
        <w:rPr>
          <w:lang w:eastAsia="en-AU"/>
        </w:rPr>
        <w:lastRenderedPageBreak/>
        <w:t xml:space="preserve">Everyone’s journey is different. It can take more or less time depending on your needs, lifestyle preferences and location. </w:t>
      </w:r>
    </w:p>
    <w:p w14:paraId="7B99410F" w14:textId="77777777" w:rsidR="00B40C17" w:rsidRDefault="00B40C17">
      <w:pPr>
        <w:rPr>
          <w:lang w:eastAsia="en-AU"/>
        </w:rPr>
      </w:pPr>
      <w:r>
        <w:rPr>
          <w:lang w:eastAsia="en-AU"/>
        </w:rPr>
        <w:t xml:space="preserve">For some people, it may take less than a year (12 months) to move, for others it may take longer. </w:t>
      </w:r>
    </w:p>
    <w:p w14:paraId="4161E2DF" w14:textId="77777777" w:rsidR="00B40C17" w:rsidRDefault="00B40C17">
      <w:pPr>
        <w:pStyle w:val="Heading4"/>
      </w:pPr>
      <w:r>
        <w:t xml:space="preserve">What will it cost to move out of aged care? </w:t>
      </w:r>
    </w:p>
    <w:p w14:paraId="634959C1" w14:textId="77777777" w:rsidR="00B40C17" w:rsidRPr="009E365E" w:rsidRDefault="00B40C17">
      <w:pPr>
        <w:rPr>
          <w:lang w:eastAsia="en-AU"/>
        </w:rPr>
      </w:pPr>
      <w:r>
        <w:rPr>
          <w:lang w:eastAsia="en-AU"/>
        </w:rPr>
        <w:t xml:space="preserve">Your costs will depend on the home you choose and the supports you need. In aged care, the care facility manages your expenses. In your own home, you’ll take care of your expenses. However, depending on your needs, you may be able to access assistance in managing your expenses. </w:t>
      </w:r>
    </w:p>
    <w:p w14:paraId="10052BAA" w14:textId="77777777" w:rsidR="00B40C17" w:rsidRDefault="00B40C17">
      <w:pPr>
        <w:rPr>
          <w:lang w:eastAsia="en-AU"/>
        </w:rPr>
      </w:pPr>
      <w:r>
        <w:rPr>
          <w:lang w:eastAsia="en-AU"/>
        </w:rPr>
        <w:t xml:space="preserve">If you are eligible, NDIS funding can help cover some costs that can help you move out of aged care. This might include the things you need to move into mainstream housing or options like SDA. </w:t>
      </w:r>
    </w:p>
    <w:p w14:paraId="3168D779" w14:textId="77777777" w:rsidR="00B40C17" w:rsidRDefault="00B40C17">
      <w:pPr>
        <w:rPr>
          <w:lang w:eastAsia="en-AU"/>
        </w:rPr>
      </w:pPr>
      <w:r>
        <w:rPr>
          <w:lang w:eastAsia="en-AU"/>
        </w:rPr>
        <w:t xml:space="preserve"> NDIS funding can help you get the supports you need to be safe, cared for and independent. </w:t>
      </w:r>
    </w:p>
    <w:p w14:paraId="1E1F1812" w14:textId="77777777" w:rsidR="00B40C17" w:rsidRDefault="00B40C17">
      <w:pPr>
        <w:rPr>
          <w:lang w:eastAsia="en-AU"/>
        </w:rPr>
      </w:pPr>
      <w:r>
        <w:rPr>
          <w:lang w:eastAsia="en-AU"/>
        </w:rPr>
        <w:t>For example, the NDIS might fund:</w:t>
      </w:r>
    </w:p>
    <w:p w14:paraId="29EB3F96" w14:textId="77777777" w:rsidR="00B40C17" w:rsidRDefault="00B40C17" w:rsidP="00B40C17">
      <w:pPr>
        <w:pStyle w:val="ListParagraph"/>
        <w:numPr>
          <w:ilvl w:val="0"/>
          <w:numId w:val="39"/>
        </w:numPr>
        <w:rPr>
          <w:lang w:eastAsia="en-AU"/>
        </w:rPr>
      </w:pPr>
      <w:r>
        <w:rPr>
          <w:lang w:eastAsia="en-AU"/>
        </w:rPr>
        <w:t>Equipment like a wheelchair or hoist</w:t>
      </w:r>
    </w:p>
    <w:p w14:paraId="40F31730" w14:textId="77777777" w:rsidR="00B40C17" w:rsidRDefault="00B40C17" w:rsidP="00B40C17">
      <w:pPr>
        <w:pStyle w:val="ListParagraph"/>
        <w:numPr>
          <w:ilvl w:val="0"/>
          <w:numId w:val="39"/>
        </w:numPr>
        <w:rPr>
          <w:lang w:eastAsia="en-AU"/>
        </w:rPr>
      </w:pPr>
      <w:r>
        <w:rPr>
          <w:lang w:eastAsia="en-AU"/>
        </w:rPr>
        <w:t>Devices such as a screen reader</w:t>
      </w:r>
    </w:p>
    <w:p w14:paraId="48CD6108" w14:textId="77777777" w:rsidR="00B40C17" w:rsidRDefault="00B40C17" w:rsidP="00B40C17">
      <w:pPr>
        <w:pStyle w:val="ListParagraph"/>
        <w:numPr>
          <w:ilvl w:val="0"/>
          <w:numId w:val="39"/>
        </w:numPr>
        <w:rPr>
          <w:lang w:eastAsia="en-AU"/>
        </w:rPr>
      </w:pPr>
      <w:r>
        <w:rPr>
          <w:lang w:eastAsia="en-AU"/>
        </w:rPr>
        <w:t>Support to help you get dressed</w:t>
      </w:r>
    </w:p>
    <w:p w14:paraId="0A104C85" w14:textId="5BF53FCD" w:rsidR="00B40C17" w:rsidRDefault="00B40C17" w:rsidP="00B40C17">
      <w:pPr>
        <w:pStyle w:val="ListParagraph"/>
        <w:numPr>
          <w:ilvl w:val="0"/>
          <w:numId w:val="39"/>
        </w:numPr>
        <w:rPr>
          <w:lang w:eastAsia="en-AU"/>
        </w:rPr>
      </w:pPr>
      <w:r>
        <w:rPr>
          <w:lang w:eastAsia="en-AU"/>
        </w:rPr>
        <w:t>Support to help you cook meals</w:t>
      </w:r>
      <w:r w:rsidR="009E5E73">
        <w:rPr>
          <w:lang w:eastAsia="en-AU"/>
        </w:rPr>
        <w:t>.</w:t>
      </w:r>
    </w:p>
    <w:p w14:paraId="2E545146" w14:textId="77777777" w:rsidR="00B40C17" w:rsidRDefault="00B40C17">
      <w:pPr>
        <w:rPr>
          <w:lang w:eastAsia="en-AU"/>
        </w:rPr>
      </w:pPr>
      <w:r>
        <w:rPr>
          <w:lang w:eastAsia="en-AU"/>
        </w:rPr>
        <w:t xml:space="preserve">If you do not get NDIS funding or only get funding for some things, you can also look into other kinds of support. This can include government programs or community services.  </w:t>
      </w:r>
    </w:p>
    <w:p w14:paraId="73BEC4CA" w14:textId="77777777" w:rsidR="00B40C17" w:rsidRDefault="00B40C17">
      <w:pPr>
        <w:rPr>
          <w:lang w:eastAsia="en-AU"/>
        </w:rPr>
      </w:pPr>
      <w:r>
        <w:rPr>
          <w:lang w:eastAsia="en-AU"/>
        </w:rPr>
        <w:t xml:space="preserve">However, whether you have NDIS funding or not, there will be other costs you will need to cover that are not related to your disability. These costs might include:  </w:t>
      </w:r>
    </w:p>
    <w:p w14:paraId="78907BD4" w14:textId="77777777" w:rsidR="00B40C17" w:rsidRDefault="00B40C17">
      <w:pPr>
        <w:pStyle w:val="Bullet"/>
      </w:pPr>
      <w:r>
        <w:t xml:space="preserve">Packing and unpacking your belongings </w:t>
      </w:r>
    </w:p>
    <w:p w14:paraId="59EB7D5C" w14:textId="77777777" w:rsidR="00B40C17" w:rsidRDefault="00B40C17">
      <w:pPr>
        <w:pStyle w:val="Bullet"/>
      </w:pPr>
      <w:r>
        <w:lastRenderedPageBreak/>
        <w:t xml:space="preserve">Hiring a van or movers to transport your things </w:t>
      </w:r>
    </w:p>
    <w:p w14:paraId="3A350A50" w14:textId="768597A4" w:rsidR="00B40C17" w:rsidRDefault="00B40C17">
      <w:pPr>
        <w:pStyle w:val="Bullet"/>
      </w:pPr>
      <w:r>
        <w:t>Everyday expenses like groceries</w:t>
      </w:r>
      <w:r w:rsidR="009E5E73">
        <w:t>.</w:t>
      </w:r>
      <w:r>
        <w:t xml:space="preserve"> </w:t>
      </w:r>
    </w:p>
    <w:p w14:paraId="1FD97B60" w14:textId="77777777" w:rsidR="00B40C17" w:rsidRDefault="00B40C17">
      <w:pPr>
        <w:pStyle w:val="Heading4"/>
      </w:pPr>
      <w:r>
        <w:t xml:space="preserve">Character call-out box </w:t>
      </w:r>
    </w:p>
    <w:p w14:paraId="755EE352" w14:textId="77777777" w:rsidR="00B40C17" w:rsidRDefault="00B40C17">
      <w:pPr>
        <w:rPr>
          <w:lang w:eastAsia="en-AU"/>
        </w:rPr>
      </w:pPr>
      <w:r>
        <w:rPr>
          <w:lang w:eastAsia="en-AU"/>
        </w:rPr>
        <w:t xml:space="preserve">A settlement period is the time between when you agree to buy a home and when you officially become the owner. This usually takes 30 to 90 days.  </w:t>
      </w:r>
    </w:p>
    <w:p w14:paraId="5443ABA3" w14:textId="77777777" w:rsidR="00B40C17" w:rsidRPr="005344A6" w:rsidRDefault="00B40C17">
      <w:pPr>
        <w:keepNext/>
        <w:spacing w:before="240" w:after="60"/>
        <w:outlineLvl w:val="3"/>
        <w:rPr>
          <w:rFonts w:ascii="Segoe UI Semibold" w:eastAsia="Times New Roman" w:hAnsi="Segoe UI Semibold" w:cs="Times New Roman"/>
          <w:color w:val="00264D" w:themeColor="background2"/>
          <w:sz w:val="22"/>
          <w:szCs w:val="19"/>
          <w:lang w:eastAsia="en-AU"/>
        </w:rPr>
      </w:pPr>
      <w:r w:rsidRPr="005344A6">
        <w:rPr>
          <w:rFonts w:ascii="Segoe UI Semibold" w:eastAsia="Times New Roman" w:hAnsi="Segoe UI Semibold" w:cs="Times New Roman"/>
          <w:color w:val="00264D" w:themeColor="background2"/>
          <w:sz w:val="22"/>
          <w:szCs w:val="19"/>
          <w:lang w:eastAsia="en-AU"/>
        </w:rPr>
        <w:t>Related</w:t>
      </w:r>
      <w:r>
        <w:rPr>
          <w:rFonts w:ascii="Segoe UI Semibold" w:eastAsia="Times New Roman" w:hAnsi="Segoe UI Semibold" w:cs="Times New Roman"/>
          <w:color w:val="00264D" w:themeColor="background2"/>
          <w:sz w:val="22"/>
          <w:szCs w:val="19"/>
          <w:lang w:eastAsia="en-AU"/>
        </w:rPr>
        <w:t xml:space="preserve"> toolkit</w:t>
      </w:r>
      <w:r w:rsidRPr="005344A6">
        <w:rPr>
          <w:rFonts w:ascii="Segoe UI Semibold" w:eastAsia="Times New Roman" w:hAnsi="Segoe UI Semibold" w:cs="Times New Roman"/>
          <w:color w:val="00264D" w:themeColor="background2"/>
          <w:sz w:val="22"/>
          <w:szCs w:val="19"/>
          <w:lang w:eastAsia="en-AU"/>
        </w:rPr>
        <w:t xml:space="preserve"> content</w:t>
      </w:r>
    </w:p>
    <w:p w14:paraId="431C66F4" w14:textId="186F409F" w:rsidR="00B40C17" w:rsidRDefault="00B40C17">
      <w:r w:rsidRPr="005344A6">
        <w:t xml:space="preserve">Visit the </w:t>
      </w:r>
      <w:hyperlink r:id="rId29" w:history="1">
        <w:r w:rsidRPr="00890581">
          <w:rPr>
            <w:rStyle w:val="Hyperlink"/>
          </w:rPr>
          <w:t>‘Stages of moving’</w:t>
        </w:r>
      </w:hyperlink>
      <w:r w:rsidRPr="005344A6">
        <w:t xml:space="preserve"> page </w:t>
      </w:r>
      <w:r w:rsidR="008C40C0">
        <w:t xml:space="preserve">in Chapter 2 </w:t>
      </w:r>
      <w:r w:rsidRPr="005344A6">
        <w:t>to learn more abo</w:t>
      </w:r>
      <w:r>
        <w:t xml:space="preserve">ut the stages that will affect the time it takes to move out of aged care.  </w:t>
      </w:r>
    </w:p>
    <w:p w14:paraId="33A67735" w14:textId="2115487B" w:rsidR="00B40C17" w:rsidRDefault="00B40C17">
      <w:r>
        <w:t xml:space="preserve">Visit the </w:t>
      </w:r>
      <w:hyperlink r:id="rId30" w:history="1">
        <w:r w:rsidRPr="00E268C5">
          <w:rPr>
            <w:rStyle w:val="Hyperlink"/>
          </w:rPr>
          <w:t>‘Plan for costs in your new home’</w:t>
        </w:r>
      </w:hyperlink>
      <w:r>
        <w:t xml:space="preserve"> page</w:t>
      </w:r>
      <w:r w:rsidR="008C40C0">
        <w:t xml:space="preserve"> in Chapter 2</w:t>
      </w:r>
      <w:r>
        <w:t xml:space="preserve"> to learn more about the costs of moving out.</w:t>
      </w:r>
    </w:p>
    <w:p w14:paraId="1437FA8F" w14:textId="77777777" w:rsidR="00B40C17" w:rsidRPr="008E1BA5" w:rsidRDefault="00B40C17">
      <w:pPr>
        <w:pStyle w:val="Heading4"/>
      </w:pPr>
      <w:r>
        <w:t xml:space="preserve">Supporting a loved one?  </w:t>
      </w:r>
    </w:p>
    <w:p w14:paraId="4293EC4F" w14:textId="77777777" w:rsidR="00B40C17" w:rsidRDefault="00B40C17">
      <w:pPr>
        <w:rPr>
          <w:lang w:eastAsia="en-AU"/>
        </w:rPr>
      </w:pPr>
      <w:r w:rsidRPr="008E1BA5">
        <w:rPr>
          <w:lang w:eastAsia="en-AU"/>
        </w:rPr>
        <w:t xml:space="preserve">Moving out of aged care can take some time, and </w:t>
      </w:r>
      <w:r>
        <w:rPr>
          <w:lang w:eastAsia="en-AU"/>
        </w:rPr>
        <w:t>there are a few steps in this process.</w:t>
      </w:r>
      <w:r w:rsidRPr="008E1BA5">
        <w:rPr>
          <w:lang w:eastAsia="en-AU"/>
        </w:rPr>
        <w:t xml:space="preserve"> There are also different costs involved—some will be covered by the NDIS or other government support</w:t>
      </w:r>
      <w:r>
        <w:rPr>
          <w:lang w:eastAsia="en-AU"/>
        </w:rPr>
        <w:t>s</w:t>
      </w:r>
      <w:r w:rsidRPr="008E1BA5">
        <w:rPr>
          <w:lang w:eastAsia="en-AU"/>
        </w:rPr>
        <w:t xml:space="preserve">, and some may need to be paid out of pocket. If </w:t>
      </w:r>
      <w:r>
        <w:rPr>
          <w:lang w:eastAsia="en-AU"/>
        </w:rPr>
        <w:t xml:space="preserve">you would </w:t>
      </w:r>
      <w:r w:rsidRPr="008E1BA5">
        <w:rPr>
          <w:lang w:eastAsia="en-AU"/>
        </w:rPr>
        <w:t xml:space="preserve">like to chat about these timelines and costs, </w:t>
      </w:r>
      <w:r>
        <w:rPr>
          <w:lang w:eastAsia="en-AU"/>
        </w:rPr>
        <w:t xml:space="preserve">it is a good idea to talk to your loved ones’ support coordinator or other professional supports. </w:t>
      </w:r>
      <w:r w:rsidRPr="008E1BA5">
        <w:rPr>
          <w:lang w:eastAsia="en-AU"/>
        </w:rPr>
        <w:t>They can help you understand what to expect based on your situation.</w:t>
      </w:r>
      <w:r>
        <w:rPr>
          <w:lang w:eastAsia="en-AU"/>
        </w:rPr>
        <w:t xml:space="preserve"> They can also help you understand more about funding options, how to apply for them and any supporting documentation required to complete the application process. </w:t>
      </w:r>
    </w:p>
    <w:p w14:paraId="3FDD5A8E" w14:textId="77777777" w:rsidR="00B40C17" w:rsidRDefault="00B40C17">
      <w:pPr>
        <w:rPr>
          <w:lang w:eastAsia="en-AU"/>
        </w:rPr>
      </w:pPr>
      <w:r>
        <w:rPr>
          <w:lang w:eastAsia="en-AU"/>
        </w:rPr>
        <w:t xml:space="preserve">You may also like to engage a financial planner to assist with navigating and identifying an appropriate financial plan and budget for your loved one. </w:t>
      </w:r>
    </w:p>
    <w:p w14:paraId="29E7DAD8" w14:textId="77777777" w:rsidR="00B40C17" w:rsidRDefault="00B40C17">
      <w:pPr>
        <w:pStyle w:val="Heading4"/>
      </w:pPr>
      <w:r>
        <w:lastRenderedPageBreak/>
        <w:t xml:space="preserve">Helpful resources   </w:t>
      </w:r>
    </w:p>
    <w:p w14:paraId="3EC36177" w14:textId="77777777" w:rsidR="00B40C17" w:rsidRDefault="00B40C17">
      <w:pPr>
        <w:rPr>
          <w:lang w:eastAsia="en-AU"/>
        </w:rPr>
      </w:pPr>
      <w:r w:rsidRPr="00AF0C9C">
        <w:rPr>
          <w:b/>
          <w:bCs/>
          <w:lang w:eastAsia="en-AU"/>
        </w:rPr>
        <w:t>Talk to someone:</w:t>
      </w:r>
      <w:r>
        <w:rPr>
          <w:lang w:eastAsia="en-AU"/>
        </w:rPr>
        <w:t xml:space="preserve"> You can talk to your support coordinator or someone else in your support network for more information. </w:t>
      </w:r>
    </w:p>
    <w:p w14:paraId="687EF9A1" w14:textId="77777777" w:rsidR="00B40C17" w:rsidRPr="001643E6" w:rsidRDefault="00B40C17">
      <w:r w:rsidRPr="00AF0C9C">
        <w:rPr>
          <w:b/>
          <w:bCs/>
          <w:lang w:eastAsia="en-AU"/>
        </w:rPr>
        <w:t>Read online:</w:t>
      </w:r>
      <w:r>
        <w:rPr>
          <w:lang w:eastAsia="en-AU"/>
        </w:rPr>
        <w:t xml:space="preserve"> Learn more by reading these resources. </w:t>
      </w:r>
    </w:p>
    <w:p w14:paraId="6A3B88CD" w14:textId="15FAD145" w:rsidR="00B40C17" w:rsidRDefault="00B40C17">
      <w:pPr>
        <w:rPr>
          <w:lang w:eastAsia="en-AU"/>
        </w:rPr>
      </w:pPr>
      <w:r>
        <w:rPr>
          <w:lang w:eastAsia="en-AU"/>
        </w:rPr>
        <w:t xml:space="preserve">For more information on the timing of moving out of aged care, </w:t>
      </w:r>
      <w:r w:rsidR="00382E5D">
        <w:rPr>
          <w:lang w:eastAsia="en-AU"/>
        </w:rPr>
        <w:t>visit</w:t>
      </w:r>
      <w:r>
        <w:rPr>
          <w:lang w:eastAsia="en-AU"/>
        </w:rPr>
        <w:t xml:space="preserve">: </w:t>
      </w:r>
    </w:p>
    <w:p w14:paraId="08FC0F38" w14:textId="77777777" w:rsidR="00B40C17" w:rsidRDefault="00B40C17">
      <w:pPr>
        <w:pStyle w:val="Bullet"/>
      </w:pPr>
      <w:hyperlink r:id="rId31" w:history="1">
        <w:r w:rsidRPr="006E17A6">
          <w:rPr>
            <w:rStyle w:val="Hyperlink"/>
          </w:rPr>
          <w:t>SDA pathway and approval process</w:t>
        </w:r>
      </w:hyperlink>
      <w:r>
        <w:t xml:space="preserve"> – Housing Hub </w:t>
      </w:r>
    </w:p>
    <w:p w14:paraId="48E09CA7" w14:textId="523B08DA" w:rsidR="00B40C17" w:rsidRPr="00C34689" w:rsidRDefault="00B40C17">
      <w:pPr>
        <w:pStyle w:val="Bullet"/>
        <w:numPr>
          <w:ilvl w:val="0"/>
          <w:numId w:val="0"/>
        </w:numPr>
      </w:pPr>
      <w:r w:rsidRPr="00C34689">
        <w:t xml:space="preserve">For more information on the costs associated with moving out of aged care, </w:t>
      </w:r>
      <w:r w:rsidR="00382E5D">
        <w:t>visit</w:t>
      </w:r>
      <w:r w:rsidRPr="00C34689">
        <w:t xml:space="preserve">: </w:t>
      </w:r>
    </w:p>
    <w:p w14:paraId="6BE68D2E" w14:textId="77777777" w:rsidR="00B40C17" w:rsidRDefault="00B40C17">
      <w:pPr>
        <w:pStyle w:val="Bullet"/>
      </w:pPr>
      <w:hyperlink r:id="rId32" w:history="1">
        <w:r w:rsidRPr="00C34689">
          <w:rPr>
            <w:rStyle w:val="Hyperlink"/>
          </w:rPr>
          <w:t>Factsheet: Rent in SDA</w:t>
        </w:r>
      </w:hyperlink>
      <w:r w:rsidRPr="00C34689">
        <w:rPr>
          <w:color w:val="00264D" w:themeColor="background2"/>
        </w:rPr>
        <w:t xml:space="preserve"> </w:t>
      </w:r>
      <w:r w:rsidRPr="00C34689">
        <w:t xml:space="preserve">– Housing Hub </w:t>
      </w:r>
    </w:p>
    <w:p w14:paraId="06C307BD" w14:textId="77777777" w:rsidR="00B40C17" w:rsidRDefault="00B40C17">
      <w:pPr>
        <w:pStyle w:val="Bullet"/>
      </w:pPr>
      <w:hyperlink r:id="rId33" w:history="1">
        <w:r w:rsidRPr="00651E2E">
          <w:rPr>
            <w:rStyle w:val="Hyperlink"/>
          </w:rPr>
          <w:t>Mainstream housing options</w:t>
        </w:r>
      </w:hyperlink>
      <w:r w:rsidRPr="002B2174">
        <w:rPr>
          <w:color w:val="808080" w:themeColor="background1" w:themeShade="80"/>
        </w:rPr>
        <w:t xml:space="preserve"> </w:t>
      </w:r>
      <w:r>
        <w:t xml:space="preserve">– Summer Foundation </w:t>
      </w:r>
    </w:p>
    <w:p w14:paraId="030C920A" w14:textId="77777777" w:rsidR="00B40C17" w:rsidRDefault="00B40C17">
      <w:pPr>
        <w:pStyle w:val="Bullet"/>
      </w:pPr>
      <w:hyperlink r:id="rId34" w:history="1">
        <w:r w:rsidRPr="00651E2E">
          <w:rPr>
            <w:rStyle w:val="Hyperlink"/>
          </w:rPr>
          <w:t>Specialist disability accommodation explained</w:t>
        </w:r>
      </w:hyperlink>
      <w:r w:rsidRPr="00651E2E">
        <w:rPr>
          <w:color w:val="00264D" w:themeColor="background2"/>
        </w:rPr>
        <w:t xml:space="preserve"> </w:t>
      </w:r>
      <w:r>
        <w:t>– NDIS</w:t>
      </w:r>
    </w:p>
    <w:p w14:paraId="144B3BD6" w14:textId="77777777" w:rsidR="00B40C17" w:rsidRDefault="00B40C17">
      <w:pPr>
        <w:pStyle w:val="Bullet"/>
      </w:pPr>
      <w:hyperlink r:id="rId35" w:history="1">
        <w:r w:rsidRPr="00651E2E">
          <w:rPr>
            <w:rStyle w:val="Hyperlink"/>
          </w:rPr>
          <w:t>Specialist disability accommodation guideline</w:t>
        </w:r>
      </w:hyperlink>
      <w:r w:rsidRPr="00651E2E">
        <w:rPr>
          <w:color w:val="00264D" w:themeColor="background2"/>
        </w:rPr>
        <w:t xml:space="preserve"> </w:t>
      </w:r>
      <w:r>
        <w:t>– NDIS</w:t>
      </w:r>
    </w:p>
    <w:p w14:paraId="25434F0C" w14:textId="77777777" w:rsidR="00B40C17" w:rsidRDefault="00B40C17">
      <w:pPr>
        <w:pStyle w:val="Bullet"/>
      </w:pPr>
      <w:hyperlink r:id="rId36" w:history="1">
        <w:r w:rsidRPr="00651E2E">
          <w:rPr>
            <w:rStyle w:val="Hyperlink"/>
          </w:rPr>
          <w:t>SDA Finder</w:t>
        </w:r>
      </w:hyperlink>
      <w:r w:rsidRPr="00651E2E">
        <w:rPr>
          <w:color w:val="00264D" w:themeColor="background2"/>
        </w:rPr>
        <w:t xml:space="preserve"> </w:t>
      </w:r>
      <w:r>
        <w:t>– NDIS</w:t>
      </w:r>
    </w:p>
    <w:p w14:paraId="223C42B9" w14:textId="3DCF634B" w:rsidR="00B40C17" w:rsidRDefault="00B40C17">
      <w:pPr>
        <w:pStyle w:val="Bullet"/>
      </w:pPr>
      <w:hyperlink r:id="rId37" w:history="1">
        <w:r w:rsidRPr="00651E2E">
          <w:rPr>
            <w:rStyle w:val="Hyperlink"/>
          </w:rPr>
          <w:t>Home and Living</w:t>
        </w:r>
      </w:hyperlink>
      <w:r w:rsidRPr="00651E2E">
        <w:rPr>
          <w:color w:val="00264D" w:themeColor="background2"/>
        </w:rPr>
        <w:t xml:space="preserve"> </w:t>
      </w:r>
      <w:r>
        <w:t>– NDIS</w:t>
      </w:r>
      <w:r w:rsidR="00382E5D">
        <w:t>.</w:t>
      </w:r>
    </w:p>
    <w:p w14:paraId="7CD871FE" w14:textId="1C0C580D" w:rsidR="00716976" w:rsidRDefault="00716976">
      <w:pPr>
        <w:spacing w:after="165"/>
        <w:rPr>
          <w:rFonts w:eastAsia="Times New Roman" w:cs="Times New Roman"/>
          <w:szCs w:val="19"/>
          <w:lang w:eastAsia="en-AU"/>
        </w:rPr>
      </w:pPr>
      <w:r>
        <w:br w:type="page"/>
      </w:r>
    </w:p>
    <w:p w14:paraId="054C6737" w14:textId="58C43C08" w:rsidR="00B40C17" w:rsidRDefault="00F771D8">
      <w:pPr>
        <w:pStyle w:val="Heading2"/>
        <w:numPr>
          <w:ilvl w:val="0"/>
          <w:numId w:val="0"/>
        </w:numPr>
      </w:pPr>
      <w:bookmarkStart w:id="4" w:name="_e._Activity:_Think"/>
      <w:bookmarkEnd w:id="4"/>
      <w:r>
        <w:lastRenderedPageBreak/>
        <w:t xml:space="preserve">e. </w:t>
      </w:r>
      <w:r w:rsidR="00B40C17">
        <w:t>Activity: Think about your ideal living situation</w:t>
      </w:r>
    </w:p>
    <w:p w14:paraId="5F204D18" w14:textId="77777777" w:rsidR="00B40C17" w:rsidRDefault="00B40C17">
      <w:pPr>
        <w:rPr>
          <w:lang w:eastAsia="en-AU"/>
        </w:rPr>
      </w:pPr>
      <w:r>
        <w:rPr>
          <w:lang w:eastAsia="en-AU"/>
        </w:rPr>
        <w:t xml:space="preserve">Moving into a new home can take time. It also requires lots of thinking about what an ideal home looks like to you. </w:t>
      </w:r>
    </w:p>
    <w:p w14:paraId="753A80AF" w14:textId="77777777" w:rsidR="00B40C17" w:rsidRDefault="00B40C17">
      <w:pPr>
        <w:rPr>
          <w:lang w:eastAsia="en-AU"/>
        </w:rPr>
      </w:pPr>
      <w:r>
        <w:rPr>
          <w:lang w:eastAsia="en-AU"/>
        </w:rPr>
        <w:t>The Summer Foundation have created a workbook to help you think about your ideal home. The workbook includes information and activities you can do.</w:t>
      </w:r>
      <w:r>
        <w:rPr>
          <w:lang w:eastAsia="en-AU"/>
        </w:rPr>
        <w:br/>
      </w:r>
      <w:r>
        <w:rPr>
          <w:lang w:eastAsia="en-AU"/>
        </w:rPr>
        <w:br/>
        <w:t>You can do the activities on your own or with the help of a family member, friend or support worker. If you want to, you can jot down some notes in the spaces below.</w:t>
      </w:r>
    </w:p>
    <w:p w14:paraId="6067BA26" w14:textId="0C3C597C" w:rsidR="00B40C17" w:rsidRPr="00FA604F" w:rsidRDefault="00B40C17">
      <w:pPr>
        <w:rPr>
          <w:lang w:eastAsia="en-AU"/>
        </w:rPr>
      </w:pPr>
      <w:r>
        <w:rPr>
          <w:lang w:eastAsia="en-AU"/>
        </w:rPr>
        <w:t xml:space="preserve">You can access the workbook here: </w:t>
      </w:r>
      <w:hyperlink r:id="rId38" w:history="1">
        <w:r w:rsidRPr="00FA604F">
          <w:rPr>
            <w:rStyle w:val="Hyperlink"/>
            <w:lang w:eastAsia="en-AU"/>
          </w:rPr>
          <w:t>Housing options</w:t>
        </w:r>
      </w:hyperlink>
      <w:r>
        <w:rPr>
          <w:lang w:eastAsia="en-AU"/>
        </w:rPr>
        <w:t xml:space="preserve"> – Summer Foundation</w:t>
      </w:r>
      <w:r w:rsidR="00382E5D">
        <w:rPr>
          <w:lang w:eastAsia="en-AU"/>
        </w:rPr>
        <w:t>.</w:t>
      </w:r>
    </w:p>
    <w:p w14:paraId="41466693" w14:textId="77777777" w:rsidR="00B40C17" w:rsidRDefault="00B40C17">
      <w:pPr>
        <w:pStyle w:val="Heading4"/>
      </w:pPr>
      <w:r>
        <w:t xml:space="preserve">Supporting a loved one? </w:t>
      </w:r>
    </w:p>
    <w:p w14:paraId="44D9E580" w14:textId="77777777" w:rsidR="00B40C17" w:rsidRDefault="00B40C17">
      <w:pPr>
        <w:rPr>
          <w:lang w:eastAsia="en-AU"/>
        </w:rPr>
      </w:pPr>
      <w:r>
        <w:rPr>
          <w:lang w:eastAsia="en-AU"/>
        </w:rPr>
        <w:t>It may be helpful to spend some time discussing these options with your loved one. There are many different housing and support options that your loved one can access to help them live comfortably, safely and independently. Talking through their ideal living situation, needs, and preferences can give you a clearer idea of the avenues worth exploring further.</w:t>
      </w:r>
    </w:p>
    <w:p w14:paraId="2AC4B8DD" w14:textId="5CE54CDC" w:rsidR="00E74684" w:rsidRDefault="00B40C17" w:rsidP="0077483E">
      <w:pPr>
        <w:rPr>
          <w:lang w:eastAsia="en-AU"/>
        </w:rPr>
      </w:pPr>
      <w:r>
        <w:rPr>
          <w:lang w:eastAsia="en-AU"/>
        </w:rPr>
        <w:t>Understanding your loved ones’ preferences, can help you further assess the pros and cons of different housing and support options. It can also help inform discussions about their health and wellbeing and safety if they choose to move.</w:t>
      </w:r>
    </w:p>
    <w:sectPr w:rsidR="00E74684" w:rsidSect="00C13007">
      <w:headerReference w:type="default" r:id="rId39"/>
      <w:footerReference w:type="default" r:id="rId40"/>
      <w:headerReference w:type="first" r:id="rId41"/>
      <w:footerReference w:type="first" r:id="rId42"/>
      <w:pgSz w:w="8391" w:h="11906" w:code="11"/>
      <w:pgMar w:top="1247" w:right="1418" w:bottom="1701" w:left="155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CAA65" w14:textId="77777777" w:rsidR="00783F76" w:rsidRDefault="00783F76" w:rsidP="00302076">
      <w:pPr>
        <w:spacing w:after="0"/>
      </w:pPr>
      <w:r>
        <w:separator/>
      </w:r>
    </w:p>
  </w:endnote>
  <w:endnote w:type="continuationSeparator" w:id="0">
    <w:p w14:paraId="4F7BAC47" w14:textId="77777777" w:rsidR="00783F76" w:rsidRDefault="00783F76" w:rsidP="00302076">
      <w:pPr>
        <w:spacing w:after="0"/>
      </w:pPr>
      <w:r>
        <w:continuationSeparator/>
      </w:r>
    </w:p>
  </w:endnote>
  <w:endnote w:type="continuationNotice" w:id="1">
    <w:p w14:paraId="776603A3" w14:textId="77777777" w:rsidR="00783F76" w:rsidRDefault="00783F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79A0A" w14:textId="04F7AC91" w:rsidR="00805855" w:rsidRPr="001429F7" w:rsidRDefault="00037553" w:rsidP="00C7325E">
    <w:pPr>
      <w:pStyle w:val="NousFooter"/>
      <w:rPr>
        <w:color w:val="auto"/>
      </w:rPr>
    </w:pPr>
    <w:r w:rsidRPr="001429F7">
      <w:rPr>
        <w:color w:val="auto"/>
      </w:rPr>
      <w:ptab w:relativeTo="margin" w:alignment="right" w:leader="none"/>
    </w:r>
    <w:r w:rsidRPr="001429F7">
      <w:rPr>
        <w:color w:val="auto"/>
      </w:rPr>
      <w:t xml:space="preserve">| </w:t>
    </w:r>
    <w:r w:rsidRPr="001429F7">
      <w:rPr>
        <w:color w:val="auto"/>
      </w:rPr>
      <w:fldChar w:fldCharType="begin"/>
    </w:r>
    <w:r w:rsidRPr="001429F7">
      <w:rPr>
        <w:color w:val="auto"/>
      </w:rPr>
      <w:instrText xml:space="preserve"> PAGE  \* Arabic  \* MERGEFORMAT </w:instrText>
    </w:r>
    <w:r w:rsidRPr="001429F7">
      <w:rPr>
        <w:color w:val="auto"/>
      </w:rPr>
      <w:fldChar w:fldCharType="separate"/>
    </w:r>
    <w:r w:rsidR="00F771D8" w:rsidRPr="001429F7">
      <w:rPr>
        <w:noProof/>
        <w:color w:val="auto"/>
      </w:rPr>
      <w:t>3</w:t>
    </w:r>
    <w:r w:rsidRPr="001429F7">
      <w:rPr>
        <w:color w:val="auto"/>
      </w:rPr>
      <w:fldChar w:fldCharType="end"/>
    </w:r>
    <w:r w:rsidRPr="001429F7">
      <w:rPr>
        <w:color w:val="auto"/>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5C5C2" w14:textId="77777777" w:rsidR="00037553" w:rsidRDefault="00A53BED">
    <w:pPr>
      <w:pStyle w:val="Footer"/>
    </w:pPr>
    <w:r>
      <w:rPr>
        <w:noProof/>
        <w:lang w:eastAsia="en-AU"/>
      </w:rPr>
      <w:drawing>
        <wp:anchor distT="0" distB="0" distL="114300" distR="114300" simplePos="0" relativeHeight="251658242" behindDoc="1" locked="0" layoutInCell="1" allowOverlap="1" wp14:anchorId="289B2257" wp14:editId="0D2F6AA5">
          <wp:simplePos x="0" y="0"/>
          <wp:positionH relativeFrom="rightMargin">
            <wp:posOffset>-410845</wp:posOffset>
          </wp:positionH>
          <wp:positionV relativeFrom="paragraph">
            <wp:posOffset>-53340</wp:posOffset>
          </wp:positionV>
          <wp:extent cx="857431" cy="234000"/>
          <wp:effectExtent l="0" t="0" r="0" b="0"/>
          <wp:wrapNone/>
          <wp:docPr id="5" name="Picture 5" descr="No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ous logo"/>
                  <pic:cNvPicPr/>
                </pic:nvPicPr>
                <pic:blipFill>
                  <a:blip r:embed="rId1">
                    <a:extLst>
                      <a:ext uri="{28A0092B-C50C-407E-A947-70E740481C1C}">
                        <a14:useLocalDpi xmlns:a14="http://schemas.microsoft.com/office/drawing/2010/main" val="0"/>
                      </a:ext>
                    </a:extLst>
                  </a:blip>
                  <a:stretch>
                    <a:fillRect/>
                  </a:stretch>
                </pic:blipFill>
                <pic:spPr>
                  <a:xfrm>
                    <a:off x="0" y="0"/>
                    <a:ext cx="857431" cy="234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73FC0" w14:textId="77777777" w:rsidR="00783F76" w:rsidRDefault="00783F76" w:rsidP="00302076">
      <w:pPr>
        <w:spacing w:after="0"/>
      </w:pPr>
      <w:r>
        <w:separator/>
      </w:r>
    </w:p>
  </w:footnote>
  <w:footnote w:type="continuationSeparator" w:id="0">
    <w:p w14:paraId="06FACA97" w14:textId="77777777" w:rsidR="00783F76" w:rsidRDefault="00783F76" w:rsidP="00302076">
      <w:pPr>
        <w:spacing w:after="0"/>
      </w:pPr>
      <w:r>
        <w:continuationSeparator/>
      </w:r>
    </w:p>
  </w:footnote>
  <w:footnote w:type="continuationNotice" w:id="1">
    <w:p w14:paraId="0F9C7398" w14:textId="77777777" w:rsidR="00783F76" w:rsidRDefault="00783F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E535A" w14:textId="77777777" w:rsidR="00805855" w:rsidRDefault="00037553" w:rsidP="00C7325E">
    <w:pPr>
      <w:pStyle w:val="Header"/>
    </w:pPr>
    <w:r w:rsidRPr="007F3F81">
      <w:rPr>
        <w:noProof/>
        <w:lang w:eastAsia="en-AU"/>
      </w:rPr>
      <w:drawing>
        <wp:anchor distT="0" distB="0" distL="114300" distR="114300" simplePos="0" relativeHeight="251658240" behindDoc="0" locked="0" layoutInCell="1" allowOverlap="1" wp14:anchorId="342CA872" wp14:editId="42C9F8A4">
          <wp:simplePos x="0" y="0"/>
          <wp:positionH relativeFrom="page">
            <wp:align>center</wp:align>
          </wp:positionH>
          <wp:positionV relativeFrom="page">
            <wp:align>top</wp:align>
          </wp:positionV>
          <wp:extent cx="10699200" cy="1152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9200" cy="11520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E1475" w14:textId="77777777" w:rsidR="00037553" w:rsidRDefault="009C08CE" w:rsidP="009C08CE">
    <w:pPr>
      <w:pStyle w:val="Header"/>
      <w:tabs>
        <w:tab w:val="clear" w:pos="4513"/>
        <w:tab w:val="clear" w:pos="9026"/>
      </w:tabs>
    </w:pPr>
    <w:r w:rsidRPr="009C08CE">
      <w:rPr>
        <w:noProof/>
        <w:lang w:eastAsia="en-AU"/>
      </w:rPr>
      <w:drawing>
        <wp:anchor distT="0" distB="0" distL="114300" distR="114300" simplePos="0" relativeHeight="251658241" behindDoc="1" locked="0" layoutInCell="1" allowOverlap="1" wp14:anchorId="2A916C6E" wp14:editId="158CE398">
          <wp:simplePos x="0" y="0"/>
          <wp:positionH relativeFrom="page">
            <wp:align>center</wp:align>
          </wp:positionH>
          <wp:positionV relativeFrom="page">
            <wp:align>top</wp:align>
          </wp:positionV>
          <wp:extent cx="10908000" cy="1152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8000" cy="11520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noFill/>
                  </a:ln>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315F3"/>
    <w:multiLevelType w:val="multilevel"/>
    <w:tmpl w:val="9CD6342C"/>
    <w:numStyleLink w:val="TableexpListnumberedmultilevel"/>
  </w:abstractNum>
  <w:abstractNum w:abstractNumId="1" w15:restartNumberingAfterBreak="0">
    <w:nsid w:val="00DB0018"/>
    <w:multiLevelType w:val="multilevel"/>
    <w:tmpl w:val="88F80222"/>
    <w:lvl w:ilvl="0">
      <w:start w:val="1"/>
      <w:numFmt w:val="decimal"/>
      <w:lvlText w:val="%1."/>
      <w:lvlJc w:val="left"/>
      <w:pPr>
        <w:ind w:left="284" w:hanging="284"/>
      </w:pPr>
      <w:rPr>
        <w:rFonts w:hint="default"/>
      </w:rPr>
    </w:lvl>
    <w:lvl w:ilvl="1">
      <w:start w:val="1"/>
      <w:numFmt w:val="lowerLetter"/>
      <w:lvlText w:val="%2."/>
      <w:lvlJc w:val="left"/>
      <w:pPr>
        <w:ind w:left="510" w:hanging="283"/>
      </w:pPr>
      <w:rPr>
        <w:rFonts w:hint="default"/>
      </w:rPr>
    </w:lvl>
    <w:lvl w:ilvl="2">
      <w:start w:val="1"/>
      <w:numFmt w:val="lowerRoman"/>
      <w:lvlText w:val="%3."/>
      <w:lvlJc w:val="right"/>
      <w:pPr>
        <w:ind w:left="737" w:hanging="113"/>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F451A3"/>
    <w:multiLevelType w:val="multilevel"/>
    <w:tmpl w:val="30F8F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007B8F"/>
    <w:multiLevelType w:val="multilevel"/>
    <w:tmpl w:val="9CD6342C"/>
    <w:styleLink w:val="TableexpListnumberedmultilevel"/>
    <w:lvl w:ilvl="0">
      <w:start w:val="1"/>
      <w:numFmt w:val="decimal"/>
      <w:pStyle w:val="TableexpListnumbered"/>
      <w:lvlText w:val="%1."/>
      <w:lvlJc w:val="left"/>
      <w:pPr>
        <w:ind w:left="227" w:hanging="227"/>
      </w:pPr>
      <w:rPr>
        <w:rFonts w:ascii="Segoe UI" w:hAnsi="Segoe UI" w:hint="default"/>
        <w:b w:val="0"/>
        <w:i w:val="0"/>
        <w:sz w:val="16"/>
      </w:rPr>
    </w:lvl>
    <w:lvl w:ilvl="1">
      <w:start w:val="1"/>
      <w:numFmt w:val="lowerLetter"/>
      <w:lvlText w:val="%2."/>
      <w:lvlJc w:val="left"/>
      <w:pPr>
        <w:ind w:left="454" w:hanging="227"/>
      </w:pPr>
      <w:rPr>
        <w:rFonts w:ascii="Segoe UI" w:hAnsi="Segoe UI" w:hint="default"/>
        <w:sz w:val="16"/>
      </w:rPr>
    </w:lvl>
    <w:lvl w:ilvl="2">
      <w:start w:val="1"/>
      <w:numFmt w:val="lowerRoman"/>
      <w:lvlText w:val="%3."/>
      <w:lvlJc w:val="left"/>
      <w:pPr>
        <w:ind w:left="680" w:hanging="226"/>
      </w:pPr>
      <w:rPr>
        <w:rFonts w:ascii="Segoe UI" w:hAnsi="Segoe UI" w:hint="default"/>
        <w:sz w:val="16"/>
      </w:rPr>
    </w:lvl>
    <w:lvl w:ilvl="3">
      <w:start w:val="1"/>
      <w:numFmt w:val="decimal"/>
      <w:lvlText w:val="%4."/>
      <w:lvlJc w:val="left"/>
      <w:pPr>
        <w:ind w:left="5180" w:hanging="360"/>
      </w:pPr>
      <w:rPr>
        <w:rFonts w:hint="default"/>
      </w:rPr>
    </w:lvl>
    <w:lvl w:ilvl="4">
      <w:start w:val="1"/>
      <w:numFmt w:val="lowerLetter"/>
      <w:lvlText w:val="%5."/>
      <w:lvlJc w:val="left"/>
      <w:pPr>
        <w:ind w:left="5900" w:hanging="360"/>
      </w:pPr>
      <w:rPr>
        <w:rFonts w:hint="default"/>
      </w:rPr>
    </w:lvl>
    <w:lvl w:ilvl="5">
      <w:start w:val="1"/>
      <w:numFmt w:val="lowerRoman"/>
      <w:lvlText w:val="%6."/>
      <w:lvlJc w:val="right"/>
      <w:pPr>
        <w:ind w:left="6620" w:hanging="180"/>
      </w:pPr>
      <w:rPr>
        <w:rFonts w:hint="default"/>
      </w:rPr>
    </w:lvl>
    <w:lvl w:ilvl="6">
      <w:start w:val="1"/>
      <w:numFmt w:val="decimal"/>
      <w:lvlText w:val="%7."/>
      <w:lvlJc w:val="left"/>
      <w:pPr>
        <w:ind w:left="7340" w:hanging="360"/>
      </w:pPr>
      <w:rPr>
        <w:rFonts w:hint="default"/>
      </w:rPr>
    </w:lvl>
    <w:lvl w:ilvl="7">
      <w:start w:val="1"/>
      <w:numFmt w:val="lowerLetter"/>
      <w:lvlText w:val="%8."/>
      <w:lvlJc w:val="left"/>
      <w:pPr>
        <w:ind w:left="8060" w:hanging="360"/>
      </w:pPr>
      <w:rPr>
        <w:rFonts w:hint="default"/>
      </w:rPr>
    </w:lvl>
    <w:lvl w:ilvl="8">
      <w:start w:val="1"/>
      <w:numFmt w:val="lowerRoman"/>
      <w:lvlText w:val="%9."/>
      <w:lvlJc w:val="right"/>
      <w:pPr>
        <w:ind w:left="8780" w:hanging="180"/>
      </w:pPr>
      <w:rPr>
        <w:rFonts w:hint="default"/>
      </w:rPr>
    </w:lvl>
  </w:abstractNum>
  <w:abstractNum w:abstractNumId="4" w15:restartNumberingAfterBreak="0">
    <w:nsid w:val="05924EE5"/>
    <w:multiLevelType w:val="multilevel"/>
    <w:tmpl w:val="D4D486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9A31A2"/>
    <w:multiLevelType w:val="multilevel"/>
    <w:tmpl w:val="A004518A"/>
    <w:lvl w:ilvl="0">
      <w:start w:val="1"/>
      <w:numFmt w:val="decimal"/>
      <w:pStyle w:val="Heading1"/>
      <w:lvlText w:val="%1"/>
      <w:lvlJc w:val="left"/>
      <w:pPr>
        <w:ind w:left="360" w:hanging="360"/>
      </w:pPr>
      <w:rPr>
        <w:rFonts w:ascii="Segoe UI" w:hAnsi="Segoe UI" w:hint="default"/>
        <w:b/>
        <w:i w:val="0"/>
        <w:sz w:val="36"/>
        <w:szCs w:val="96"/>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08BB2C6E"/>
    <w:multiLevelType w:val="hybridMultilevel"/>
    <w:tmpl w:val="588692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585F7E"/>
    <w:multiLevelType w:val="multilevel"/>
    <w:tmpl w:val="88F80222"/>
    <w:lvl w:ilvl="0">
      <w:start w:val="1"/>
      <w:numFmt w:val="decimal"/>
      <w:lvlText w:val="%1."/>
      <w:lvlJc w:val="left"/>
      <w:pPr>
        <w:ind w:left="284" w:hanging="284"/>
      </w:pPr>
      <w:rPr>
        <w:rFonts w:hint="default"/>
      </w:rPr>
    </w:lvl>
    <w:lvl w:ilvl="1">
      <w:start w:val="1"/>
      <w:numFmt w:val="lowerLetter"/>
      <w:lvlText w:val="%2."/>
      <w:lvlJc w:val="left"/>
      <w:pPr>
        <w:ind w:left="510" w:hanging="283"/>
      </w:pPr>
      <w:rPr>
        <w:rFonts w:hint="default"/>
      </w:rPr>
    </w:lvl>
    <w:lvl w:ilvl="2">
      <w:start w:val="1"/>
      <w:numFmt w:val="lowerRoman"/>
      <w:lvlText w:val="%3."/>
      <w:lvlJc w:val="right"/>
      <w:pPr>
        <w:ind w:left="737" w:hanging="113"/>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1E777F5"/>
    <w:multiLevelType w:val="hybridMultilevel"/>
    <w:tmpl w:val="3BD6CE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30E2EF9"/>
    <w:multiLevelType w:val="hybridMultilevel"/>
    <w:tmpl w:val="A132758A"/>
    <w:lvl w:ilvl="0" w:tplc="D408B966">
      <w:start w:val="1"/>
      <w:numFmt w:val="bullet"/>
      <w:pStyle w:val="TableExp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625D8B"/>
    <w:multiLevelType w:val="multilevel"/>
    <w:tmpl w:val="2F0C2ADE"/>
    <w:lvl w:ilvl="0">
      <w:start w:val="1"/>
      <w:numFmt w:val="decimal"/>
      <w:lvlText w:val="%1."/>
      <w:lvlJc w:val="left"/>
      <w:pPr>
        <w:ind w:left="340" w:hanging="340"/>
      </w:pPr>
      <w:rPr>
        <w:rFonts w:ascii="Segoe UI" w:hAnsi="Segoe UI" w:hint="default"/>
        <w:b w:val="0"/>
        <w:i w:val="0"/>
        <w:sz w:val="19"/>
      </w:rPr>
    </w:lvl>
    <w:lvl w:ilvl="1">
      <w:start w:val="1"/>
      <w:numFmt w:val="lowerLetter"/>
      <w:lvlText w:val="%2."/>
      <w:lvlJc w:val="left"/>
      <w:pPr>
        <w:ind w:left="680" w:hanging="340"/>
      </w:pPr>
      <w:rPr>
        <w:rFonts w:ascii="Segoe UI" w:hAnsi="Segoe UI" w:hint="default"/>
        <w:b w:val="0"/>
        <w:i w:val="0"/>
        <w:sz w:val="19"/>
      </w:rPr>
    </w:lvl>
    <w:lvl w:ilvl="2">
      <w:start w:val="1"/>
      <w:numFmt w:val="lowerRoman"/>
      <w:lvlText w:val="%3."/>
      <w:lvlJc w:val="left"/>
      <w:pPr>
        <w:ind w:left="1021" w:hanging="341"/>
      </w:pPr>
      <w:rPr>
        <w:rFonts w:ascii="Segoe UI" w:hAnsi="Segoe UI" w:hint="default"/>
        <w:b w:val="0"/>
        <w:i w:val="0"/>
        <w:sz w:val="19"/>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5905FFB"/>
    <w:multiLevelType w:val="multilevel"/>
    <w:tmpl w:val="F2D8D162"/>
    <w:numStyleLink w:val="Listnumberedmultilevel"/>
  </w:abstractNum>
  <w:abstractNum w:abstractNumId="12" w15:restartNumberingAfterBreak="0">
    <w:nsid w:val="1AA13D2D"/>
    <w:multiLevelType w:val="multilevel"/>
    <w:tmpl w:val="F2D8D162"/>
    <w:styleLink w:val="Listnumberedmultilevel"/>
    <w:lvl w:ilvl="0">
      <w:start w:val="1"/>
      <w:numFmt w:val="decimal"/>
      <w:pStyle w:val="Listnumbered"/>
      <w:lvlText w:val="%1."/>
      <w:lvlJc w:val="left"/>
      <w:pPr>
        <w:ind w:left="340" w:hanging="340"/>
      </w:pPr>
      <w:rPr>
        <w:rFonts w:ascii="Segoe UI" w:hAnsi="Segoe UI" w:hint="default"/>
        <w:b w:val="0"/>
        <w:i w:val="0"/>
        <w:sz w:val="19"/>
      </w:rPr>
    </w:lvl>
    <w:lvl w:ilvl="1">
      <w:start w:val="1"/>
      <w:numFmt w:val="lowerLetter"/>
      <w:lvlText w:val="%2."/>
      <w:lvlJc w:val="left"/>
      <w:pPr>
        <w:ind w:left="680" w:hanging="340"/>
      </w:pPr>
      <w:rPr>
        <w:rFonts w:ascii="Segoe UI" w:hAnsi="Segoe UI" w:hint="default"/>
        <w:sz w:val="20"/>
      </w:rPr>
    </w:lvl>
    <w:lvl w:ilvl="2">
      <w:start w:val="1"/>
      <w:numFmt w:val="lowerRoman"/>
      <w:lvlText w:val="%3."/>
      <w:lvlJc w:val="left"/>
      <w:pPr>
        <w:ind w:left="1021" w:hanging="341"/>
      </w:pPr>
      <w:rPr>
        <w:rFonts w:ascii="Segoe UI" w:hAnsi="Segoe UI" w:hint="default"/>
        <w:sz w:val="19"/>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3" w15:restartNumberingAfterBreak="0">
    <w:nsid w:val="24D12788"/>
    <w:multiLevelType w:val="hybridMultilevel"/>
    <w:tmpl w:val="711465E6"/>
    <w:lvl w:ilvl="0" w:tplc="0E6CB73E">
      <w:start w:val="1"/>
      <w:numFmt w:val="decimal"/>
      <w:lvlText w:val="%1"/>
      <w:lvlJc w:val="left"/>
      <w:pPr>
        <w:ind w:left="870" w:hanging="360"/>
      </w:pPr>
      <w:rPr>
        <w:rFonts w:ascii="Segoe UI" w:hAnsi="Segoe UI" w:hint="default"/>
        <w:b/>
        <w:i w:val="0"/>
        <w:sz w:val="7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D526283"/>
    <w:multiLevelType w:val="hybridMultilevel"/>
    <w:tmpl w:val="730AC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0D4B48"/>
    <w:multiLevelType w:val="multilevel"/>
    <w:tmpl w:val="8A60E4A6"/>
    <w:lvl w:ilvl="0">
      <w:start w:val="1"/>
      <w:numFmt w:val="decimal"/>
      <w:lvlText w:val="%1."/>
      <w:lvlJc w:val="left"/>
      <w:pPr>
        <w:ind w:left="284" w:hanging="284"/>
      </w:pPr>
      <w:rPr>
        <w:rFonts w:ascii="Segoe UI" w:hAnsi="Segoe UI" w:hint="default"/>
        <w:b w:val="0"/>
        <w:i w:val="0"/>
        <w:sz w:val="17"/>
      </w:rPr>
    </w:lvl>
    <w:lvl w:ilvl="1">
      <w:start w:val="1"/>
      <w:numFmt w:val="lowerLetter"/>
      <w:lvlText w:val="%2."/>
      <w:lvlJc w:val="left"/>
      <w:pPr>
        <w:ind w:left="567" w:hanging="283"/>
      </w:pPr>
      <w:rPr>
        <w:rFonts w:ascii="Segoe UI" w:hAnsi="Segoe UI" w:hint="default"/>
        <w:b w:val="0"/>
        <w:i w:val="0"/>
        <w:sz w:val="17"/>
      </w:rPr>
    </w:lvl>
    <w:lvl w:ilvl="2">
      <w:start w:val="1"/>
      <w:numFmt w:val="lowerRoman"/>
      <w:lvlText w:val="%3."/>
      <w:lvlJc w:val="left"/>
      <w:pPr>
        <w:ind w:left="851" w:hanging="284"/>
      </w:pPr>
      <w:rPr>
        <w:rFonts w:ascii="Segoe UI" w:hAnsi="Segoe UI" w:hint="default"/>
        <w:b w:val="0"/>
        <w:i w:val="0"/>
        <w:sz w:val="17"/>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76A2698"/>
    <w:multiLevelType w:val="multilevel"/>
    <w:tmpl w:val="B5D8BE5C"/>
    <w:lvl w:ilvl="0">
      <w:start w:val="1"/>
      <w:numFmt w:val="decimal"/>
      <w:lvlText w:val="%1."/>
      <w:lvlJc w:val="left"/>
      <w:pPr>
        <w:ind w:left="284" w:hanging="284"/>
      </w:pPr>
      <w:rPr>
        <w:rFonts w:ascii="Segoe UI" w:hAnsi="Segoe UI" w:hint="default"/>
        <w:b w:val="0"/>
        <w:i w:val="0"/>
        <w:sz w:val="17"/>
      </w:rPr>
    </w:lvl>
    <w:lvl w:ilvl="1">
      <w:start w:val="1"/>
      <w:numFmt w:val="lowerLetter"/>
      <w:lvlText w:val="%2."/>
      <w:lvlJc w:val="left"/>
      <w:pPr>
        <w:ind w:left="567" w:hanging="283"/>
      </w:pPr>
      <w:rPr>
        <w:rFonts w:ascii="Segoe UI" w:hAnsi="Segoe UI" w:hint="default"/>
        <w:b w:val="0"/>
        <w:i w:val="0"/>
        <w:sz w:val="17"/>
      </w:rPr>
    </w:lvl>
    <w:lvl w:ilvl="2">
      <w:start w:val="1"/>
      <w:numFmt w:val="lowerRoman"/>
      <w:lvlText w:val="%3."/>
      <w:lvlJc w:val="left"/>
      <w:pPr>
        <w:ind w:left="851" w:hanging="284"/>
      </w:pPr>
      <w:rPr>
        <w:rFonts w:ascii="Segoe UI" w:hAnsi="Segoe UI" w:hint="default"/>
        <w:b w:val="0"/>
        <w:i w:val="0"/>
        <w:sz w:val="17"/>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8611480"/>
    <w:multiLevelType w:val="hybridMultilevel"/>
    <w:tmpl w:val="6F7C4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9D1413D"/>
    <w:multiLevelType w:val="multilevel"/>
    <w:tmpl w:val="202ED028"/>
    <w:lvl w:ilvl="0">
      <w:start w:val="1"/>
      <w:numFmt w:val="bullet"/>
      <w:pStyle w:val="TableNBullet"/>
      <w:lvlText w:val=""/>
      <w:lvlJc w:val="left"/>
      <w:pPr>
        <w:ind w:left="360" w:hanging="360"/>
      </w:pPr>
      <w:rPr>
        <w:rFonts w:ascii="Symbol" w:hAnsi="Symbol" w:hint="default"/>
      </w:rPr>
    </w:lvl>
    <w:lvl w:ilvl="1">
      <w:start w:val="1"/>
      <w:numFmt w:val="bullet"/>
      <w:lvlText w:val=""/>
      <w:lvlJc w:val="left"/>
      <w:pPr>
        <w:ind w:left="510" w:hanging="226"/>
      </w:pPr>
      <w:rPr>
        <w:rFonts w:ascii="Symbol" w:hAnsi="Symbol" w:hint="default"/>
        <w:color w:val="auto"/>
        <w:position w:val="4"/>
        <w:sz w:val="16"/>
      </w:rPr>
    </w:lvl>
    <w:lvl w:ilvl="2">
      <w:start w:val="1"/>
      <w:numFmt w:val="bullet"/>
      <w:lvlText w:val=""/>
      <w:lvlJc w:val="left"/>
      <w:pPr>
        <w:ind w:left="794" w:hanging="227"/>
      </w:pPr>
      <w:rPr>
        <w:rFonts w:ascii="Symbol" w:hAnsi="Symbol" w:hint="default"/>
        <w:color w:val="auto"/>
        <w:position w:val="4"/>
        <w:sz w:val="16"/>
      </w:rPr>
    </w:lvl>
    <w:lvl w:ilvl="3">
      <w:start w:val="1"/>
      <w:numFmt w:val="bullet"/>
      <w:lvlText w:val=""/>
      <w:lvlJc w:val="left"/>
      <w:pPr>
        <w:ind w:left="680" w:hanging="170"/>
      </w:pPr>
      <w:rPr>
        <w:rFonts w:ascii="Wingdings 2" w:hAnsi="Wingdings 2" w:hint="default"/>
        <w:color w:val="404040" w:themeColor="text1" w:themeTint="BF"/>
        <w:position w:val="4"/>
        <w:sz w:val="10"/>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9" w15:restartNumberingAfterBreak="0">
    <w:nsid w:val="3AA76370"/>
    <w:multiLevelType w:val="hybridMultilevel"/>
    <w:tmpl w:val="C3485054"/>
    <w:lvl w:ilvl="0" w:tplc="2D4AC51E">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8C2FDF"/>
    <w:multiLevelType w:val="hybridMultilevel"/>
    <w:tmpl w:val="F79E27E0"/>
    <w:lvl w:ilvl="0" w:tplc="370EA3D8">
      <w:start w:val="1"/>
      <w:numFmt w:val="bullet"/>
      <w:pStyle w:val="longformcalloutbullet"/>
      <w:lvlText w:val=""/>
      <w:lvlJc w:val="left"/>
      <w:pPr>
        <w:ind w:left="720" w:hanging="360"/>
      </w:pPr>
      <w:rPr>
        <w:rFonts w:ascii="Symbol" w:hAnsi="Symbol" w:hint="default"/>
        <w:color w:val="00264D" w:themeColor="background2"/>
        <w:sz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B30710"/>
    <w:multiLevelType w:val="hybridMultilevel"/>
    <w:tmpl w:val="7DA0F9D0"/>
    <w:lvl w:ilvl="0" w:tplc="50924516">
      <w:start w:val="1"/>
      <w:numFmt w:val="decimal"/>
      <w:pStyle w:val="longformcalloutnumber"/>
      <w:lvlText w:val="%1."/>
      <w:lvlJc w:val="left"/>
      <w:pPr>
        <w:ind w:left="720" w:hanging="360"/>
      </w:pPr>
      <w:rPr>
        <w:rFonts w:hint="default"/>
        <w:b w:val="0"/>
        <w:color w:val="00264D" w:themeColor="background2"/>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3D2157"/>
    <w:multiLevelType w:val="multilevel"/>
    <w:tmpl w:val="310876F2"/>
    <w:lvl w:ilvl="0">
      <w:start w:val="1"/>
      <w:numFmt w:val="decimal"/>
      <w:pStyle w:val="introductionlist"/>
      <w:lvlText w:val="%1."/>
      <w:lvlJc w:val="left"/>
      <w:pPr>
        <w:ind w:left="357" w:hanging="357"/>
      </w:pPr>
      <w:rPr>
        <w:rFonts w:hint="default"/>
        <w:b w:val="0"/>
      </w:rPr>
    </w:lvl>
    <w:lvl w:ilvl="1">
      <w:start w:val="1"/>
      <w:numFmt w:val="lowerLetter"/>
      <w:lvlText w:val="%2."/>
      <w:lvlJc w:val="left"/>
      <w:pPr>
        <w:ind w:left="720" w:hanging="363"/>
      </w:pPr>
      <w:rPr>
        <w:rFonts w:hint="default"/>
      </w:rPr>
    </w:lvl>
    <w:lvl w:ilvl="2">
      <w:start w:val="1"/>
      <w:numFmt w:val="lowerRoman"/>
      <w:lvlText w:val="%3."/>
      <w:lvlJc w:val="right"/>
      <w:pPr>
        <w:ind w:left="1077" w:hanging="3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E98587A"/>
    <w:multiLevelType w:val="hybridMultilevel"/>
    <w:tmpl w:val="9752A244"/>
    <w:lvl w:ilvl="0" w:tplc="0C09000F">
      <w:start w:val="1"/>
      <w:numFmt w:val="decimal"/>
      <w:lvlText w:val="%1."/>
      <w:lvlJc w:val="left"/>
      <w:pPr>
        <w:ind w:left="502" w:hanging="360"/>
      </w:pPr>
      <w:rPr>
        <w:rFonts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4" w15:restartNumberingAfterBreak="0">
    <w:nsid w:val="54C55940"/>
    <w:multiLevelType w:val="multilevel"/>
    <w:tmpl w:val="D3261AAA"/>
    <w:lvl w:ilvl="0">
      <w:start w:val="1"/>
      <w:numFmt w:val="bullet"/>
      <w:pStyle w:val="intoductionbullet"/>
      <w:lvlText w:val=""/>
      <w:lvlJc w:val="left"/>
      <w:pPr>
        <w:ind w:left="357" w:hanging="357"/>
      </w:pPr>
      <w:rPr>
        <w:rFonts w:ascii="Symbol" w:hAnsi="Symbol" w:hint="default"/>
        <w:color w:val="00264D" w:themeColor="background2"/>
      </w:rPr>
    </w:lvl>
    <w:lvl w:ilvl="1">
      <w:start w:val="1"/>
      <w:numFmt w:val="bullet"/>
      <w:lvlText w:val=""/>
      <w:lvlJc w:val="left"/>
      <w:pPr>
        <w:ind w:left="720" w:hanging="363"/>
      </w:pPr>
      <w:rPr>
        <w:rFonts w:ascii="Symbol" w:hAnsi="Symbol" w:hint="default"/>
        <w:color w:val="00264D" w:themeColor="background2"/>
      </w:rPr>
    </w:lvl>
    <w:lvl w:ilvl="2">
      <w:start w:val="1"/>
      <w:numFmt w:val="bullet"/>
      <w:lvlText w:val=""/>
      <w:lvlJc w:val="left"/>
      <w:pPr>
        <w:ind w:left="1077" w:hanging="357"/>
      </w:pPr>
      <w:rPr>
        <w:rFonts w:ascii="Symbol" w:hAnsi="Symbol" w:hint="default"/>
        <w:color w:val="00264D" w:themeColor="background2"/>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8B030FE"/>
    <w:multiLevelType w:val="multilevel"/>
    <w:tmpl w:val="A40495DC"/>
    <w:styleLink w:val="TableNListnumberedmultilevel"/>
    <w:lvl w:ilvl="0">
      <w:start w:val="1"/>
      <w:numFmt w:val="decimal"/>
      <w:pStyle w:val="TableNListnumbered"/>
      <w:lvlText w:val="%1."/>
      <w:lvlJc w:val="left"/>
      <w:pPr>
        <w:ind w:left="227" w:hanging="227"/>
      </w:pPr>
      <w:rPr>
        <w:rFonts w:ascii="Segoe UI" w:hAnsi="Segoe UI" w:hint="default"/>
        <w:b w:val="0"/>
        <w:i w:val="0"/>
        <w:sz w:val="17"/>
      </w:rPr>
    </w:lvl>
    <w:lvl w:ilvl="1">
      <w:start w:val="1"/>
      <w:numFmt w:val="lowerLetter"/>
      <w:lvlText w:val="%2."/>
      <w:lvlJc w:val="left"/>
      <w:pPr>
        <w:ind w:left="454" w:hanging="227"/>
      </w:pPr>
      <w:rPr>
        <w:rFonts w:ascii="Segoe UI" w:hAnsi="Segoe UI" w:hint="default"/>
        <w:b w:val="0"/>
        <w:i w:val="0"/>
        <w:sz w:val="17"/>
      </w:rPr>
    </w:lvl>
    <w:lvl w:ilvl="2">
      <w:start w:val="1"/>
      <w:numFmt w:val="lowerRoman"/>
      <w:lvlText w:val="%3."/>
      <w:lvlJc w:val="left"/>
      <w:pPr>
        <w:ind w:left="680" w:hanging="226"/>
      </w:pPr>
      <w:rPr>
        <w:rFonts w:ascii="Segoe UI" w:hAnsi="Segoe UI" w:hint="default"/>
        <w:b w:val="0"/>
        <w:i w:val="0"/>
        <w:sz w:val="17"/>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8E647D0"/>
    <w:multiLevelType w:val="hybridMultilevel"/>
    <w:tmpl w:val="0E8EBDCA"/>
    <w:lvl w:ilvl="0" w:tplc="1138D23A">
      <w:start w:val="1"/>
      <w:numFmt w:val="decimal"/>
      <w:lvlText w:val="%1."/>
      <w:lvlJc w:val="left"/>
      <w:pPr>
        <w:ind w:left="720" w:hanging="360"/>
      </w:pPr>
      <w:rPr>
        <w:rFonts w:ascii="Segoe UI" w:hAnsi="Segoe UI" w:hint="default"/>
        <w:b w:val="0"/>
        <w:i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C765A1F"/>
    <w:multiLevelType w:val="hybridMultilevel"/>
    <w:tmpl w:val="57CA76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AB6BC5"/>
    <w:multiLevelType w:val="hybridMultilevel"/>
    <w:tmpl w:val="544EC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1A16EBA"/>
    <w:multiLevelType w:val="multilevel"/>
    <w:tmpl w:val="C49E73C4"/>
    <w:lvl w:ilvl="0">
      <w:start w:val="1"/>
      <w:numFmt w:val="upperLetter"/>
      <w:pStyle w:val="xAppendixLevel1"/>
      <w:lvlText w:val="Appendix %1"/>
      <w:lvlJc w:val="left"/>
      <w:pPr>
        <w:ind w:left="2268" w:hanging="2268"/>
      </w:pPr>
    </w:lvl>
    <w:lvl w:ilvl="1">
      <w:start w:val="1"/>
      <w:numFmt w:val="decimal"/>
      <w:pStyle w:val="xAppendixLevel2"/>
      <w:lvlText w:val="%1.%2"/>
      <w:lvlJc w:val="left"/>
      <w:pPr>
        <w:ind w:left="851" w:hanging="851"/>
      </w:pPr>
      <w:rPr>
        <w:rFonts w:hint="default"/>
        <w:color w:val="00264D"/>
        <w:sz w:val="34"/>
        <w:szCs w:val="34"/>
      </w:rPr>
    </w:lvl>
    <w:lvl w:ilvl="2">
      <w:start w:val="1"/>
      <w:numFmt w:val="decimal"/>
      <w:pStyle w:val="xAppendixLevel3"/>
      <w:lvlText w:val="%1.%2.%3"/>
      <w:lvlJc w:val="left"/>
      <w:pPr>
        <w:ind w:left="851" w:hanging="851"/>
      </w:pPr>
      <w:rPr>
        <w:rFonts w:hint="default"/>
        <w:color w:val="00264D"/>
        <w:sz w:val="28"/>
        <w:szCs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9B7218E"/>
    <w:multiLevelType w:val="multilevel"/>
    <w:tmpl w:val="E778A9AE"/>
    <w:lvl w:ilvl="0">
      <w:start w:val="1"/>
      <w:numFmt w:val="bullet"/>
      <w:pStyle w:val="Bullet"/>
      <w:lvlText w:val=""/>
      <w:lvlJc w:val="left"/>
      <w:pPr>
        <w:ind w:left="1332" w:hanging="340"/>
      </w:pPr>
      <w:rPr>
        <w:rFonts w:ascii="Symbol" w:hAnsi="Symbol" w:hint="default"/>
        <w:sz w:val="19"/>
        <w:szCs w:val="19"/>
      </w:rPr>
    </w:lvl>
    <w:lvl w:ilvl="1">
      <w:start w:val="1"/>
      <w:numFmt w:val="bullet"/>
      <w:lvlText w:val=""/>
      <w:lvlJc w:val="left"/>
      <w:pPr>
        <w:ind w:left="680" w:hanging="340"/>
      </w:pPr>
      <w:rPr>
        <w:rFonts w:ascii="Symbol" w:hAnsi="Symbol" w:hint="default"/>
        <w:sz w:val="16"/>
      </w:rPr>
    </w:lvl>
    <w:lvl w:ilvl="2">
      <w:start w:val="1"/>
      <w:numFmt w:val="bullet"/>
      <w:lvlText w:val=""/>
      <w:lvlJc w:val="left"/>
      <w:pPr>
        <w:ind w:left="1021" w:hanging="341"/>
      </w:pPr>
      <w:rPr>
        <w:rFonts w:ascii="Symbol" w:hAnsi="Symbol" w:hint="default"/>
        <w:sz w:val="16"/>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C4D7C88"/>
    <w:multiLevelType w:val="hybridMultilevel"/>
    <w:tmpl w:val="0FEC269E"/>
    <w:lvl w:ilvl="0" w:tplc="99E0972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92046147">
    <w:abstractNumId w:val="16"/>
  </w:num>
  <w:num w:numId="2" w16cid:durableId="1005091074">
    <w:abstractNumId w:val="29"/>
  </w:num>
  <w:num w:numId="3" w16cid:durableId="1152480566">
    <w:abstractNumId w:val="10"/>
  </w:num>
  <w:num w:numId="4" w16cid:durableId="438911542">
    <w:abstractNumId w:val="5"/>
  </w:num>
  <w:num w:numId="5" w16cid:durableId="1169296468">
    <w:abstractNumId w:val="5"/>
  </w:num>
  <w:num w:numId="6" w16cid:durableId="1723019048">
    <w:abstractNumId w:val="18"/>
  </w:num>
  <w:num w:numId="7" w16cid:durableId="126169868">
    <w:abstractNumId w:val="30"/>
  </w:num>
  <w:num w:numId="8" w16cid:durableId="1466657879">
    <w:abstractNumId w:val="20"/>
  </w:num>
  <w:num w:numId="9" w16cid:durableId="1278562308">
    <w:abstractNumId w:val="21"/>
  </w:num>
  <w:num w:numId="10" w16cid:durableId="1987316633">
    <w:abstractNumId w:val="13"/>
  </w:num>
  <w:num w:numId="11" w16cid:durableId="1206796477">
    <w:abstractNumId w:val="31"/>
  </w:num>
  <w:num w:numId="12" w16cid:durableId="1854151940">
    <w:abstractNumId w:val="22"/>
  </w:num>
  <w:num w:numId="13" w16cid:durableId="1526672724">
    <w:abstractNumId w:val="27"/>
  </w:num>
  <w:num w:numId="14" w16cid:durableId="1352338318">
    <w:abstractNumId w:val="24"/>
  </w:num>
  <w:num w:numId="15" w16cid:durableId="512108123">
    <w:abstractNumId w:val="6"/>
  </w:num>
  <w:num w:numId="16" w16cid:durableId="101457737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24628128">
    <w:abstractNumId w:val="28"/>
  </w:num>
  <w:num w:numId="18" w16cid:durableId="4813152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84134836">
    <w:abstractNumId w:val="5"/>
  </w:num>
  <w:num w:numId="20" w16cid:durableId="19549390">
    <w:abstractNumId w:val="1"/>
  </w:num>
  <w:num w:numId="21" w16cid:durableId="190847963">
    <w:abstractNumId w:val="7"/>
  </w:num>
  <w:num w:numId="22" w16cid:durableId="195851697">
    <w:abstractNumId w:val="12"/>
    <w:lvlOverride w:ilvl="0">
      <w:lvl w:ilvl="0">
        <w:start w:val="1"/>
        <w:numFmt w:val="decimal"/>
        <w:pStyle w:val="Listnumbered"/>
        <w:lvlText w:val="%1."/>
        <w:lvlJc w:val="left"/>
        <w:pPr>
          <w:ind w:left="340" w:hanging="340"/>
        </w:pPr>
        <w:rPr>
          <w:rFonts w:ascii="Segoe UI" w:hAnsi="Segoe UI" w:hint="default"/>
          <w:b w:val="0"/>
          <w:i w:val="0"/>
          <w:sz w:val="19"/>
        </w:rPr>
      </w:lvl>
    </w:lvlOverride>
    <w:lvlOverride w:ilvl="1">
      <w:lvl w:ilvl="1">
        <w:start w:val="1"/>
        <w:numFmt w:val="lowerLetter"/>
        <w:lvlText w:val="%2."/>
        <w:lvlJc w:val="left"/>
        <w:pPr>
          <w:tabs>
            <w:tab w:val="num" w:pos="340"/>
          </w:tabs>
          <w:ind w:left="680" w:hanging="340"/>
        </w:pPr>
        <w:rPr>
          <w:rFonts w:ascii="Segoe UI" w:hAnsi="Segoe UI" w:hint="default"/>
          <w:sz w:val="20"/>
        </w:rPr>
      </w:lvl>
    </w:lvlOverride>
    <w:lvlOverride w:ilvl="2">
      <w:lvl w:ilvl="2">
        <w:start w:val="1"/>
        <w:numFmt w:val="lowerRoman"/>
        <w:lvlText w:val="%3."/>
        <w:lvlJc w:val="left"/>
        <w:pPr>
          <w:ind w:left="1021" w:hanging="341"/>
        </w:pPr>
        <w:rPr>
          <w:rFonts w:ascii="Segoe UI" w:hAnsi="Segoe UI" w:hint="default"/>
          <w:sz w:val="19"/>
        </w:rPr>
      </w:lvl>
    </w:lvlOverride>
    <w:lvlOverride w:ilvl="3">
      <w:lvl w:ilvl="3">
        <w:start w:val="1"/>
        <w:numFmt w:val="decimal"/>
        <w:lvlText w:val="(%4)"/>
        <w:lvlJc w:val="left"/>
        <w:pPr>
          <w:ind w:left="385" w:hanging="360"/>
        </w:pPr>
        <w:rPr>
          <w:rFonts w:hint="default"/>
        </w:rPr>
      </w:lvl>
    </w:lvlOverride>
    <w:lvlOverride w:ilvl="4">
      <w:lvl w:ilvl="4">
        <w:start w:val="1"/>
        <w:numFmt w:val="lowerLetter"/>
        <w:lvlText w:val="(%5)"/>
        <w:lvlJc w:val="left"/>
        <w:pPr>
          <w:ind w:left="745" w:hanging="360"/>
        </w:pPr>
        <w:rPr>
          <w:rFonts w:hint="default"/>
        </w:rPr>
      </w:lvl>
    </w:lvlOverride>
    <w:lvlOverride w:ilvl="5">
      <w:lvl w:ilvl="5">
        <w:start w:val="1"/>
        <w:numFmt w:val="lowerRoman"/>
        <w:lvlText w:val="(%6)"/>
        <w:lvlJc w:val="left"/>
        <w:pPr>
          <w:ind w:left="1105" w:hanging="360"/>
        </w:pPr>
        <w:rPr>
          <w:rFonts w:hint="default"/>
        </w:rPr>
      </w:lvl>
    </w:lvlOverride>
    <w:lvlOverride w:ilvl="6">
      <w:lvl w:ilvl="6">
        <w:start w:val="1"/>
        <w:numFmt w:val="decimal"/>
        <w:lvlText w:val="%7."/>
        <w:lvlJc w:val="left"/>
        <w:pPr>
          <w:ind w:left="1465" w:hanging="360"/>
        </w:pPr>
        <w:rPr>
          <w:rFonts w:hint="default"/>
        </w:rPr>
      </w:lvl>
    </w:lvlOverride>
    <w:lvlOverride w:ilvl="7">
      <w:lvl w:ilvl="7">
        <w:start w:val="1"/>
        <w:numFmt w:val="lowerLetter"/>
        <w:lvlText w:val="%8."/>
        <w:lvlJc w:val="left"/>
        <w:pPr>
          <w:ind w:left="1825" w:hanging="360"/>
        </w:pPr>
        <w:rPr>
          <w:rFonts w:hint="default"/>
        </w:rPr>
      </w:lvl>
    </w:lvlOverride>
    <w:lvlOverride w:ilvl="8">
      <w:lvl w:ilvl="8">
        <w:start w:val="1"/>
        <w:numFmt w:val="lowerRoman"/>
        <w:lvlText w:val="%9."/>
        <w:lvlJc w:val="left"/>
        <w:pPr>
          <w:ind w:left="2185" w:hanging="360"/>
        </w:pPr>
        <w:rPr>
          <w:rFonts w:hint="default"/>
        </w:rPr>
      </w:lvl>
    </w:lvlOverride>
  </w:num>
  <w:num w:numId="23" w16cid:durableId="4291317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19622476">
    <w:abstractNumId w:val="26"/>
  </w:num>
  <w:num w:numId="25" w16cid:durableId="921455134">
    <w:abstractNumId w:val="3"/>
  </w:num>
  <w:num w:numId="26" w16cid:durableId="1042091416">
    <w:abstractNumId w:val="9"/>
  </w:num>
  <w:num w:numId="27" w16cid:durableId="1612131715">
    <w:abstractNumId w:val="0"/>
  </w:num>
  <w:num w:numId="28" w16cid:durableId="1762600489">
    <w:abstractNumId w:val="15"/>
  </w:num>
  <w:num w:numId="29" w16cid:durableId="1714695138">
    <w:abstractNumId w:val="11"/>
  </w:num>
  <w:num w:numId="30" w16cid:durableId="586811923">
    <w:abstractNumId w:val="25"/>
  </w:num>
  <w:num w:numId="31" w16cid:durableId="273289112">
    <w:abstractNumId w:val="12"/>
  </w:num>
  <w:num w:numId="32" w16cid:durableId="53550510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3271749">
    <w:abstractNumId w:val="2"/>
  </w:num>
  <w:num w:numId="34" w16cid:durableId="178855555">
    <w:abstractNumId w:val="14"/>
  </w:num>
  <w:num w:numId="35" w16cid:durableId="481121924">
    <w:abstractNumId w:val="19"/>
  </w:num>
  <w:num w:numId="36" w16cid:durableId="1092777508">
    <w:abstractNumId w:val="4"/>
  </w:num>
  <w:num w:numId="37" w16cid:durableId="2051178475">
    <w:abstractNumId w:val="8"/>
  </w:num>
  <w:num w:numId="38" w16cid:durableId="526717519">
    <w:abstractNumId w:val="23"/>
  </w:num>
  <w:num w:numId="39" w16cid:durableId="47144515">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684"/>
    <w:rsid w:val="00000A9B"/>
    <w:rsid w:val="00002483"/>
    <w:rsid w:val="00003406"/>
    <w:rsid w:val="00004F7F"/>
    <w:rsid w:val="00007B48"/>
    <w:rsid w:val="00011E3C"/>
    <w:rsid w:val="000121D0"/>
    <w:rsid w:val="00015A9E"/>
    <w:rsid w:val="0001693D"/>
    <w:rsid w:val="00017B7D"/>
    <w:rsid w:val="00021F62"/>
    <w:rsid w:val="0002736F"/>
    <w:rsid w:val="000309F9"/>
    <w:rsid w:val="000316A5"/>
    <w:rsid w:val="000330BB"/>
    <w:rsid w:val="00033CC7"/>
    <w:rsid w:val="0003557D"/>
    <w:rsid w:val="00037553"/>
    <w:rsid w:val="00040FA8"/>
    <w:rsid w:val="00045657"/>
    <w:rsid w:val="0005195D"/>
    <w:rsid w:val="00053F07"/>
    <w:rsid w:val="0005575C"/>
    <w:rsid w:val="0005789D"/>
    <w:rsid w:val="00057AD9"/>
    <w:rsid w:val="00065F95"/>
    <w:rsid w:val="00066A8C"/>
    <w:rsid w:val="00067403"/>
    <w:rsid w:val="00067AE1"/>
    <w:rsid w:val="00067D56"/>
    <w:rsid w:val="00070B57"/>
    <w:rsid w:val="00070BAE"/>
    <w:rsid w:val="000718A4"/>
    <w:rsid w:val="000751B7"/>
    <w:rsid w:val="0007553A"/>
    <w:rsid w:val="00080233"/>
    <w:rsid w:val="000803F9"/>
    <w:rsid w:val="000811EC"/>
    <w:rsid w:val="00081C53"/>
    <w:rsid w:val="00083992"/>
    <w:rsid w:val="000843C9"/>
    <w:rsid w:val="00087181"/>
    <w:rsid w:val="0009129A"/>
    <w:rsid w:val="000916CF"/>
    <w:rsid w:val="00091843"/>
    <w:rsid w:val="00091A80"/>
    <w:rsid w:val="00093FA9"/>
    <w:rsid w:val="00097429"/>
    <w:rsid w:val="000A13C3"/>
    <w:rsid w:val="000A5B85"/>
    <w:rsid w:val="000A71DF"/>
    <w:rsid w:val="000B107A"/>
    <w:rsid w:val="000B305B"/>
    <w:rsid w:val="000B6B1A"/>
    <w:rsid w:val="000C2792"/>
    <w:rsid w:val="000C40C9"/>
    <w:rsid w:val="000C62C0"/>
    <w:rsid w:val="000C7926"/>
    <w:rsid w:val="000D098C"/>
    <w:rsid w:val="000D325F"/>
    <w:rsid w:val="000D4195"/>
    <w:rsid w:val="000D5CE3"/>
    <w:rsid w:val="000D7A20"/>
    <w:rsid w:val="000E292E"/>
    <w:rsid w:val="000E4024"/>
    <w:rsid w:val="000F0051"/>
    <w:rsid w:val="000F0338"/>
    <w:rsid w:val="000F51AD"/>
    <w:rsid w:val="000F5829"/>
    <w:rsid w:val="00100EA4"/>
    <w:rsid w:val="00102521"/>
    <w:rsid w:val="0010462B"/>
    <w:rsid w:val="00104F6D"/>
    <w:rsid w:val="00106164"/>
    <w:rsid w:val="001122A2"/>
    <w:rsid w:val="001124AF"/>
    <w:rsid w:val="001124FA"/>
    <w:rsid w:val="00112AA1"/>
    <w:rsid w:val="00115F4A"/>
    <w:rsid w:val="0011641E"/>
    <w:rsid w:val="00120D45"/>
    <w:rsid w:val="00132C79"/>
    <w:rsid w:val="001332D4"/>
    <w:rsid w:val="001401BF"/>
    <w:rsid w:val="001429F7"/>
    <w:rsid w:val="00152DD2"/>
    <w:rsid w:val="00157CDC"/>
    <w:rsid w:val="00166355"/>
    <w:rsid w:val="00172F92"/>
    <w:rsid w:val="0017385D"/>
    <w:rsid w:val="00181A9B"/>
    <w:rsid w:val="0018662E"/>
    <w:rsid w:val="001905A9"/>
    <w:rsid w:val="0019119C"/>
    <w:rsid w:val="00193717"/>
    <w:rsid w:val="00195CE0"/>
    <w:rsid w:val="00196269"/>
    <w:rsid w:val="00196A6D"/>
    <w:rsid w:val="00196E9A"/>
    <w:rsid w:val="001A58E6"/>
    <w:rsid w:val="001A684F"/>
    <w:rsid w:val="001A79E6"/>
    <w:rsid w:val="001B04BC"/>
    <w:rsid w:val="001B2111"/>
    <w:rsid w:val="001B3C5A"/>
    <w:rsid w:val="001C1921"/>
    <w:rsid w:val="001C3EC9"/>
    <w:rsid w:val="001C6A79"/>
    <w:rsid w:val="001D0EAE"/>
    <w:rsid w:val="001D2806"/>
    <w:rsid w:val="001D39F0"/>
    <w:rsid w:val="001D5A8B"/>
    <w:rsid w:val="001E1AF3"/>
    <w:rsid w:val="001E1F3E"/>
    <w:rsid w:val="001E3264"/>
    <w:rsid w:val="001E3327"/>
    <w:rsid w:val="001F47C1"/>
    <w:rsid w:val="001F5AE9"/>
    <w:rsid w:val="001F77DF"/>
    <w:rsid w:val="0020000D"/>
    <w:rsid w:val="00201F09"/>
    <w:rsid w:val="00207A1A"/>
    <w:rsid w:val="0021297E"/>
    <w:rsid w:val="00214C96"/>
    <w:rsid w:val="002151CD"/>
    <w:rsid w:val="00216190"/>
    <w:rsid w:val="002176B6"/>
    <w:rsid w:val="00221D0F"/>
    <w:rsid w:val="00222E35"/>
    <w:rsid w:val="00223010"/>
    <w:rsid w:val="00225D12"/>
    <w:rsid w:val="002279E8"/>
    <w:rsid w:val="002305AA"/>
    <w:rsid w:val="0023346F"/>
    <w:rsid w:val="00235BB5"/>
    <w:rsid w:val="0023687A"/>
    <w:rsid w:val="00241428"/>
    <w:rsid w:val="00241D96"/>
    <w:rsid w:val="00244BFF"/>
    <w:rsid w:val="00244E26"/>
    <w:rsid w:val="00245F4E"/>
    <w:rsid w:val="00247774"/>
    <w:rsid w:val="00250D26"/>
    <w:rsid w:val="00252389"/>
    <w:rsid w:val="00253CE3"/>
    <w:rsid w:val="002541E4"/>
    <w:rsid w:val="002549D4"/>
    <w:rsid w:val="00260A68"/>
    <w:rsid w:val="00261131"/>
    <w:rsid w:val="00263EB4"/>
    <w:rsid w:val="00265847"/>
    <w:rsid w:val="00265CA2"/>
    <w:rsid w:val="00270EBC"/>
    <w:rsid w:val="00273CAB"/>
    <w:rsid w:val="00276368"/>
    <w:rsid w:val="0028029A"/>
    <w:rsid w:val="00281D42"/>
    <w:rsid w:val="00284639"/>
    <w:rsid w:val="00290871"/>
    <w:rsid w:val="00292826"/>
    <w:rsid w:val="0029320C"/>
    <w:rsid w:val="002937F7"/>
    <w:rsid w:val="00293CAA"/>
    <w:rsid w:val="002958B7"/>
    <w:rsid w:val="00297A88"/>
    <w:rsid w:val="002A125E"/>
    <w:rsid w:val="002A1EC2"/>
    <w:rsid w:val="002A6032"/>
    <w:rsid w:val="002B0099"/>
    <w:rsid w:val="002B0D3F"/>
    <w:rsid w:val="002B1041"/>
    <w:rsid w:val="002B2C64"/>
    <w:rsid w:val="002B5822"/>
    <w:rsid w:val="002B7A6E"/>
    <w:rsid w:val="002C01B4"/>
    <w:rsid w:val="002C0861"/>
    <w:rsid w:val="002C1331"/>
    <w:rsid w:val="002C3028"/>
    <w:rsid w:val="002C5BBF"/>
    <w:rsid w:val="002D0A22"/>
    <w:rsid w:val="002D0D8E"/>
    <w:rsid w:val="002D4EFA"/>
    <w:rsid w:val="002D715B"/>
    <w:rsid w:val="002E2628"/>
    <w:rsid w:val="002E581C"/>
    <w:rsid w:val="002E79C2"/>
    <w:rsid w:val="002F032A"/>
    <w:rsid w:val="002F53C2"/>
    <w:rsid w:val="00302076"/>
    <w:rsid w:val="00303E3E"/>
    <w:rsid w:val="00304EE2"/>
    <w:rsid w:val="00313306"/>
    <w:rsid w:val="0032099F"/>
    <w:rsid w:val="00331FB8"/>
    <w:rsid w:val="00333D9B"/>
    <w:rsid w:val="00334541"/>
    <w:rsid w:val="00340FF8"/>
    <w:rsid w:val="00343C59"/>
    <w:rsid w:val="00351992"/>
    <w:rsid w:val="00351B44"/>
    <w:rsid w:val="003526C7"/>
    <w:rsid w:val="00362350"/>
    <w:rsid w:val="00364249"/>
    <w:rsid w:val="00371675"/>
    <w:rsid w:val="00375F97"/>
    <w:rsid w:val="0037707F"/>
    <w:rsid w:val="0038030A"/>
    <w:rsid w:val="00380442"/>
    <w:rsid w:val="00382016"/>
    <w:rsid w:val="00382E5D"/>
    <w:rsid w:val="00383E0E"/>
    <w:rsid w:val="0038554A"/>
    <w:rsid w:val="00385A68"/>
    <w:rsid w:val="003860B8"/>
    <w:rsid w:val="00391417"/>
    <w:rsid w:val="0039777F"/>
    <w:rsid w:val="003A0075"/>
    <w:rsid w:val="003A2699"/>
    <w:rsid w:val="003A3790"/>
    <w:rsid w:val="003A4206"/>
    <w:rsid w:val="003A5C32"/>
    <w:rsid w:val="003B11D4"/>
    <w:rsid w:val="003B16F6"/>
    <w:rsid w:val="003B37B1"/>
    <w:rsid w:val="003B3F74"/>
    <w:rsid w:val="003B4200"/>
    <w:rsid w:val="003B5517"/>
    <w:rsid w:val="003C3036"/>
    <w:rsid w:val="003C3644"/>
    <w:rsid w:val="003C3D88"/>
    <w:rsid w:val="003D05B9"/>
    <w:rsid w:val="003E5285"/>
    <w:rsid w:val="003E7832"/>
    <w:rsid w:val="003F2390"/>
    <w:rsid w:val="003F2B05"/>
    <w:rsid w:val="003F335A"/>
    <w:rsid w:val="003F3E7A"/>
    <w:rsid w:val="003F4173"/>
    <w:rsid w:val="003F53A3"/>
    <w:rsid w:val="003F6EE2"/>
    <w:rsid w:val="0040195C"/>
    <w:rsid w:val="004037AF"/>
    <w:rsid w:val="004044F7"/>
    <w:rsid w:val="00410CD4"/>
    <w:rsid w:val="004131E9"/>
    <w:rsid w:val="00413A52"/>
    <w:rsid w:val="00414B41"/>
    <w:rsid w:val="00414F6E"/>
    <w:rsid w:val="00420388"/>
    <w:rsid w:val="00420E93"/>
    <w:rsid w:val="00421C1A"/>
    <w:rsid w:val="00421D08"/>
    <w:rsid w:val="00423248"/>
    <w:rsid w:val="00423AA6"/>
    <w:rsid w:val="0042658E"/>
    <w:rsid w:val="00427E2C"/>
    <w:rsid w:val="00430595"/>
    <w:rsid w:val="00433F99"/>
    <w:rsid w:val="00435ABC"/>
    <w:rsid w:val="004402A2"/>
    <w:rsid w:val="004404C5"/>
    <w:rsid w:val="00442A68"/>
    <w:rsid w:val="00447F1D"/>
    <w:rsid w:val="00452586"/>
    <w:rsid w:val="00456334"/>
    <w:rsid w:val="004602FB"/>
    <w:rsid w:val="00460430"/>
    <w:rsid w:val="00463B6A"/>
    <w:rsid w:val="004656B7"/>
    <w:rsid w:val="004665AF"/>
    <w:rsid w:val="00467450"/>
    <w:rsid w:val="00467613"/>
    <w:rsid w:val="004730CA"/>
    <w:rsid w:val="00473771"/>
    <w:rsid w:val="0047657F"/>
    <w:rsid w:val="00476DA1"/>
    <w:rsid w:val="00477EC6"/>
    <w:rsid w:val="0048340B"/>
    <w:rsid w:val="004848CD"/>
    <w:rsid w:val="00485AA4"/>
    <w:rsid w:val="0048714F"/>
    <w:rsid w:val="00487413"/>
    <w:rsid w:val="0049232C"/>
    <w:rsid w:val="0049234D"/>
    <w:rsid w:val="00494DAD"/>
    <w:rsid w:val="004A1790"/>
    <w:rsid w:val="004A2BCF"/>
    <w:rsid w:val="004A3D9B"/>
    <w:rsid w:val="004A71E7"/>
    <w:rsid w:val="004B086F"/>
    <w:rsid w:val="004B4499"/>
    <w:rsid w:val="004B6303"/>
    <w:rsid w:val="004C04FA"/>
    <w:rsid w:val="004C3D83"/>
    <w:rsid w:val="004C5EA3"/>
    <w:rsid w:val="004C62BC"/>
    <w:rsid w:val="004C769F"/>
    <w:rsid w:val="004D1B3C"/>
    <w:rsid w:val="004D4D38"/>
    <w:rsid w:val="004D74CF"/>
    <w:rsid w:val="004D7F00"/>
    <w:rsid w:val="004E0B7B"/>
    <w:rsid w:val="004E6B87"/>
    <w:rsid w:val="004E76E4"/>
    <w:rsid w:val="004F2CBC"/>
    <w:rsid w:val="00503C01"/>
    <w:rsid w:val="0050491E"/>
    <w:rsid w:val="00506741"/>
    <w:rsid w:val="0051099B"/>
    <w:rsid w:val="005117E0"/>
    <w:rsid w:val="00513865"/>
    <w:rsid w:val="005220A8"/>
    <w:rsid w:val="00522361"/>
    <w:rsid w:val="005275AA"/>
    <w:rsid w:val="0052791B"/>
    <w:rsid w:val="00527F61"/>
    <w:rsid w:val="0053294D"/>
    <w:rsid w:val="00533ED1"/>
    <w:rsid w:val="005349B2"/>
    <w:rsid w:val="005352F2"/>
    <w:rsid w:val="00537AF1"/>
    <w:rsid w:val="005405EA"/>
    <w:rsid w:val="005418A7"/>
    <w:rsid w:val="00545EE0"/>
    <w:rsid w:val="00547D2A"/>
    <w:rsid w:val="00550C94"/>
    <w:rsid w:val="00553CAC"/>
    <w:rsid w:val="00554E36"/>
    <w:rsid w:val="00555E51"/>
    <w:rsid w:val="00556079"/>
    <w:rsid w:val="00565364"/>
    <w:rsid w:val="005658D7"/>
    <w:rsid w:val="00566343"/>
    <w:rsid w:val="00570151"/>
    <w:rsid w:val="005723F4"/>
    <w:rsid w:val="00574542"/>
    <w:rsid w:val="00575C7D"/>
    <w:rsid w:val="005777A5"/>
    <w:rsid w:val="005779EA"/>
    <w:rsid w:val="00584AD0"/>
    <w:rsid w:val="0059166E"/>
    <w:rsid w:val="00593149"/>
    <w:rsid w:val="005A35B5"/>
    <w:rsid w:val="005A3E91"/>
    <w:rsid w:val="005A5920"/>
    <w:rsid w:val="005A7FCF"/>
    <w:rsid w:val="005B016D"/>
    <w:rsid w:val="005B5FDB"/>
    <w:rsid w:val="005B6FCF"/>
    <w:rsid w:val="005C19A6"/>
    <w:rsid w:val="005C6024"/>
    <w:rsid w:val="005C6AFD"/>
    <w:rsid w:val="005C7A84"/>
    <w:rsid w:val="005D1983"/>
    <w:rsid w:val="005D3DFA"/>
    <w:rsid w:val="005D42C3"/>
    <w:rsid w:val="005D7637"/>
    <w:rsid w:val="005E10A8"/>
    <w:rsid w:val="005E11DF"/>
    <w:rsid w:val="005E3AE4"/>
    <w:rsid w:val="005E4AB4"/>
    <w:rsid w:val="005E5E10"/>
    <w:rsid w:val="005F221C"/>
    <w:rsid w:val="005F2BB6"/>
    <w:rsid w:val="005F382F"/>
    <w:rsid w:val="005F6E51"/>
    <w:rsid w:val="005F7951"/>
    <w:rsid w:val="0060014E"/>
    <w:rsid w:val="006006FA"/>
    <w:rsid w:val="006016A5"/>
    <w:rsid w:val="00602297"/>
    <w:rsid w:val="00602A72"/>
    <w:rsid w:val="00603AD8"/>
    <w:rsid w:val="00603D7C"/>
    <w:rsid w:val="00605C5C"/>
    <w:rsid w:val="00607156"/>
    <w:rsid w:val="00610DE8"/>
    <w:rsid w:val="006127BF"/>
    <w:rsid w:val="00622AB5"/>
    <w:rsid w:val="00623C12"/>
    <w:rsid w:val="00625270"/>
    <w:rsid w:val="006273DE"/>
    <w:rsid w:val="006357E3"/>
    <w:rsid w:val="0064062C"/>
    <w:rsid w:val="0064064A"/>
    <w:rsid w:val="006473E2"/>
    <w:rsid w:val="00653916"/>
    <w:rsid w:val="006550B4"/>
    <w:rsid w:val="006550DA"/>
    <w:rsid w:val="0066048D"/>
    <w:rsid w:val="00662000"/>
    <w:rsid w:val="00663414"/>
    <w:rsid w:val="00665FEE"/>
    <w:rsid w:val="00671DA3"/>
    <w:rsid w:val="00675C1F"/>
    <w:rsid w:val="00675E27"/>
    <w:rsid w:val="00677214"/>
    <w:rsid w:val="00677287"/>
    <w:rsid w:val="00686582"/>
    <w:rsid w:val="00691DF3"/>
    <w:rsid w:val="00693345"/>
    <w:rsid w:val="00695705"/>
    <w:rsid w:val="006967F0"/>
    <w:rsid w:val="00696914"/>
    <w:rsid w:val="006A3ED3"/>
    <w:rsid w:val="006A48FC"/>
    <w:rsid w:val="006A6E8D"/>
    <w:rsid w:val="006B34E6"/>
    <w:rsid w:val="006B3F04"/>
    <w:rsid w:val="006B4A55"/>
    <w:rsid w:val="006C2999"/>
    <w:rsid w:val="006C2B56"/>
    <w:rsid w:val="006C4017"/>
    <w:rsid w:val="006C4F0A"/>
    <w:rsid w:val="006C5127"/>
    <w:rsid w:val="006C6C88"/>
    <w:rsid w:val="006C7143"/>
    <w:rsid w:val="006D3772"/>
    <w:rsid w:val="006D517F"/>
    <w:rsid w:val="006E43CF"/>
    <w:rsid w:val="006F02CF"/>
    <w:rsid w:val="006F0F96"/>
    <w:rsid w:val="006F200B"/>
    <w:rsid w:val="006F3118"/>
    <w:rsid w:val="006F3807"/>
    <w:rsid w:val="006F564A"/>
    <w:rsid w:val="006F5B5A"/>
    <w:rsid w:val="006F5EE8"/>
    <w:rsid w:val="006F6D88"/>
    <w:rsid w:val="00700C18"/>
    <w:rsid w:val="007021E8"/>
    <w:rsid w:val="00706328"/>
    <w:rsid w:val="00716976"/>
    <w:rsid w:val="00717CC2"/>
    <w:rsid w:val="00727173"/>
    <w:rsid w:val="0073033D"/>
    <w:rsid w:val="00737ADE"/>
    <w:rsid w:val="00742432"/>
    <w:rsid w:val="007432E2"/>
    <w:rsid w:val="0075053F"/>
    <w:rsid w:val="007509CC"/>
    <w:rsid w:val="007521C5"/>
    <w:rsid w:val="007525AC"/>
    <w:rsid w:val="00755729"/>
    <w:rsid w:val="0075610E"/>
    <w:rsid w:val="00757326"/>
    <w:rsid w:val="0076249E"/>
    <w:rsid w:val="00762DEA"/>
    <w:rsid w:val="007672FC"/>
    <w:rsid w:val="007701CE"/>
    <w:rsid w:val="00773E1C"/>
    <w:rsid w:val="0077435F"/>
    <w:rsid w:val="0077483E"/>
    <w:rsid w:val="0077649C"/>
    <w:rsid w:val="00777841"/>
    <w:rsid w:val="00780222"/>
    <w:rsid w:val="00780AD1"/>
    <w:rsid w:val="00783F76"/>
    <w:rsid w:val="007842C4"/>
    <w:rsid w:val="00785FDB"/>
    <w:rsid w:val="0079011C"/>
    <w:rsid w:val="00790235"/>
    <w:rsid w:val="00790C2F"/>
    <w:rsid w:val="007913D7"/>
    <w:rsid w:val="00794B25"/>
    <w:rsid w:val="007A1E86"/>
    <w:rsid w:val="007A49BF"/>
    <w:rsid w:val="007A49ED"/>
    <w:rsid w:val="007A503F"/>
    <w:rsid w:val="007A58ED"/>
    <w:rsid w:val="007A76F9"/>
    <w:rsid w:val="007B6792"/>
    <w:rsid w:val="007C097F"/>
    <w:rsid w:val="007C3B6A"/>
    <w:rsid w:val="007C56FD"/>
    <w:rsid w:val="007C6452"/>
    <w:rsid w:val="007C665E"/>
    <w:rsid w:val="007C7B2A"/>
    <w:rsid w:val="007D0C8A"/>
    <w:rsid w:val="007D39DE"/>
    <w:rsid w:val="007D5441"/>
    <w:rsid w:val="007D785F"/>
    <w:rsid w:val="007E1DBB"/>
    <w:rsid w:val="007E4480"/>
    <w:rsid w:val="007E7D7D"/>
    <w:rsid w:val="00803F00"/>
    <w:rsid w:val="00804C2E"/>
    <w:rsid w:val="00805855"/>
    <w:rsid w:val="00805A76"/>
    <w:rsid w:val="00815FD9"/>
    <w:rsid w:val="00816838"/>
    <w:rsid w:val="00822BCA"/>
    <w:rsid w:val="00823368"/>
    <w:rsid w:val="00825F41"/>
    <w:rsid w:val="0082657A"/>
    <w:rsid w:val="008307EE"/>
    <w:rsid w:val="00831CBB"/>
    <w:rsid w:val="00834292"/>
    <w:rsid w:val="00844099"/>
    <w:rsid w:val="008457C5"/>
    <w:rsid w:val="008473D9"/>
    <w:rsid w:val="00850F63"/>
    <w:rsid w:val="00856872"/>
    <w:rsid w:val="008620D5"/>
    <w:rsid w:val="0087085E"/>
    <w:rsid w:val="008736BC"/>
    <w:rsid w:val="00876A3C"/>
    <w:rsid w:val="00876BE7"/>
    <w:rsid w:val="00881034"/>
    <w:rsid w:val="00885462"/>
    <w:rsid w:val="0088683E"/>
    <w:rsid w:val="00887C19"/>
    <w:rsid w:val="00890581"/>
    <w:rsid w:val="008924EF"/>
    <w:rsid w:val="00894EA9"/>
    <w:rsid w:val="008976A0"/>
    <w:rsid w:val="00897AB7"/>
    <w:rsid w:val="008A0B3F"/>
    <w:rsid w:val="008A2B8F"/>
    <w:rsid w:val="008A55C6"/>
    <w:rsid w:val="008B461A"/>
    <w:rsid w:val="008B521D"/>
    <w:rsid w:val="008C0582"/>
    <w:rsid w:val="008C343A"/>
    <w:rsid w:val="008C3BC0"/>
    <w:rsid w:val="008C3E22"/>
    <w:rsid w:val="008C40C0"/>
    <w:rsid w:val="008C437B"/>
    <w:rsid w:val="008D1A0F"/>
    <w:rsid w:val="008D3542"/>
    <w:rsid w:val="008D37B8"/>
    <w:rsid w:val="008D44B6"/>
    <w:rsid w:val="008D607F"/>
    <w:rsid w:val="008D6D7E"/>
    <w:rsid w:val="008D75E2"/>
    <w:rsid w:val="008E2176"/>
    <w:rsid w:val="008E38ED"/>
    <w:rsid w:val="008E79DF"/>
    <w:rsid w:val="008F3A70"/>
    <w:rsid w:val="008F5532"/>
    <w:rsid w:val="008F5575"/>
    <w:rsid w:val="0090614F"/>
    <w:rsid w:val="00911D61"/>
    <w:rsid w:val="0091502D"/>
    <w:rsid w:val="00920688"/>
    <w:rsid w:val="009208C0"/>
    <w:rsid w:val="009210A4"/>
    <w:rsid w:val="00921F1C"/>
    <w:rsid w:val="009226BB"/>
    <w:rsid w:val="00923611"/>
    <w:rsid w:val="00927679"/>
    <w:rsid w:val="00930A7B"/>
    <w:rsid w:val="00931121"/>
    <w:rsid w:val="009338D0"/>
    <w:rsid w:val="0093391A"/>
    <w:rsid w:val="00933FEC"/>
    <w:rsid w:val="00935899"/>
    <w:rsid w:val="00940477"/>
    <w:rsid w:val="00943B34"/>
    <w:rsid w:val="009449F7"/>
    <w:rsid w:val="00946A35"/>
    <w:rsid w:val="00951FD1"/>
    <w:rsid w:val="00952B40"/>
    <w:rsid w:val="00957941"/>
    <w:rsid w:val="0096008E"/>
    <w:rsid w:val="00965C96"/>
    <w:rsid w:val="0097163B"/>
    <w:rsid w:val="00971F5B"/>
    <w:rsid w:val="00975CBD"/>
    <w:rsid w:val="00977C30"/>
    <w:rsid w:val="00977C61"/>
    <w:rsid w:val="009802E3"/>
    <w:rsid w:val="00980EB1"/>
    <w:rsid w:val="00981DE1"/>
    <w:rsid w:val="0098248A"/>
    <w:rsid w:val="00983CAC"/>
    <w:rsid w:val="00983FFA"/>
    <w:rsid w:val="009845B7"/>
    <w:rsid w:val="0098468C"/>
    <w:rsid w:val="009859F8"/>
    <w:rsid w:val="0099292E"/>
    <w:rsid w:val="009935C1"/>
    <w:rsid w:val="00993642"/>
    <w:rsid w:val="00997375"/>
    <w:rsid w:val="009A03E1"/>
    <w:rsid w:val="009A15F1"/>
    <w:rsid w:val="009A414E"/>
    <w:rsid w:val="009A69F5"/>
    <w:rsid w:val="009A7F6C"/>
    <w:rsid w:val="009B273C"/>
    <w:rsid w:val="009B3F0E"/>
    <w:rsid w:val="009C08CE"/>
    <w:rsid w:val="009C4885"/>
    <w:rsid w:val="009C51DC"/>
    <w:rsid w:val="009C5703"/>
    <w:rsid w:val="009C750F"/>
    <w:rsid w:val="009D0A8E"/>
    <w:rsid w:val="009D38BE"/>
    <w:rsid w:val="009D4A32"/>
    <w:rsid w:val="009D6A7F"/>
    <w:rsid w:val="009D7EE2"/>
    <w:rsid w:val="009E09CD"/>
    <w:rsid w:val="009E0AE1"/>
    <w:rsid w:val="009E5E73"/>
    <w:rsid w:val="009E63DD"/>
    <w:rsid w:val="009E7ABC"/>
    <w:rsid w:val="009F20E4"/>
    <w:rsid w:val="009F5DB7"/>
    <w:rsid w:val="009F619C"/>
    <w:rsid w:val="009F7921"/>
    <w:rsid w:val="00A02011"/>
    <w:rsid w:val="00A1211C"/>
    <w:rsid w:val="00A136E7"/>
    <w:rsid w:val="00A13A12"/>
    <w:rsid w:val="00A162D1"/>
    <w:rsid w:val="00A20016"/>
    <w:rsid w:val="00A209BB"/>
    <w:rsid w:val="00A20EB0"/>
    <w:rsid w:val="00A2241D"/>
    <w:rsid w:val="00A22C79"/>
    <w:rsid w:val="00A263E5"/>
    <w:rsid w:val="00A264E8"/>
    <w:rsid w:val="00A33037"/>
    <w:rsid w:val="00A35294"/>
    <w:rsid w:val="00A44346"/>
    <w:rsid w:val="00A447B0"/>
    <w:rsid w:val="00A44962"/>
    <w:rsid w:val="00A45262"/>
    <w:rsid w:val="00A45FDB"/>
    <w:rsid w:val="00A464B8"/>
    <w:rsid w:val="00A47D9F"/>
    <w:rsid w:val="00A50492"/>
    <w:rsid w:val="00A53BED"/>
    <w:rsid w:val="00A53FB1"/>
    <w:rsid w:val="00A57051"/>
    <w:rsid w:val="00A610B7"/>
    <w:rsid w:val="00A610CA"/>
    <w:rsid w:val="00A62B3A"/>
    <w:rsid w:val="00A65995"/>
    <w:rsid w:val="00A67082"/>
    <w:rsid w:val="00A67D69"/>
    <w:rsid w:val="00A715DF"/>
    <w:rsid w:val="00A71D22"/>
    <w:rsid w:val="00A73A2D"/>
    <w:rsid w:val="00A73A48"/>
    <w:rsid w:val="00A761FE"/>
    <w:rsid w:val="00A77D35"/>
    <w:rsid w:val="00A8053A"/>
    <w:rsid w:val="00A806ED"/>
    <w:rsid w:val="00A808CA"/>
    <w:rsid w:val="00A81BF4"/>
    <w:rsid w:val="00A838D0"/>
    <w:rsid w:val="00A84F53"/>
    <w:rsid w:val="00A86CDF"/>
    <w:rsid w:val="00A930F5"/>
    <w:rsid w:val="00A95A86"/>
    <w:rsid w:val="00AA2492"/>
    <w:rsid w:val="00AA26DC"/>
    <w:rsid w:val="00AA61AC"/>
    <w:rsid w:val="00AB0E3A"/>
    <w:rsid w:val="00AB2097"/>
    <w:rsid w:val="00AB419D"/>
    <w:rsid w:val="00AB6A97"/>
    <w:rsid w:val="00AB6F67"/>
    <w:rsid w:val="00AC12CB"/>
    <w:rsid w:val="00AC1A06"/>
    <w:rsid w:val="00AC2F02"/>
    <w:rsid w:val="00AC6567"/>
    <w:rsid w:val="00AD1FAA"/>
    <w:rsid w:val="00AD4012"/>
    <w:rsid w:val="00AD5404"/>
    <w:rsid w:val="00AD5A89"/>
    <w:rsid w:val="00AD61C7"/>
    <w:rsid w:val="00AE1096"/>
    <w:rsid w:val="00AE1109"/>
    <w:rsid w:val="00AF0C9C"/>
    <w:rsid w:val="00AF16C1"/>
    <w:rsid w:val="00AF1EF2"/>
    <w:rsid w:val="00AF3A2B"/>
    <w:rsid w:val="00AF3E75"/>
    <w:rsid w:val="00AF3EC1"/>
    <w:rsid w:val="00B0110C"/>
    <w:rsid w:val="00B01950"/>
    <w:rsid w:val="00B02053"/>
    <w:rsid w:val="00B03476"/>
    <w:rsid w:val="00B05897"/>
    <w:rsid w:val="00B05DCC"/>
    <w:rsid w:val="00B06836"/>
    <w:rsid w:val="00B07E1E"/>
    <w:rsid w:val="00B11613"/>
    <w:rsid w:val="00B158DA"/>
    <w:rsid w:val="00B1691B"/>
    <w:rsid w:val="00B201BD"/>
    <w:rsid w:val="00B2563A"/>
    <w:rsid w:val="00B258EB"/>
    <w:rsid w:val="00B33EBD"/>
    <w:rsid w:val="00B37700"/>
    <w:rsid w:val="00B37924"/>
    <w:rsid w:val="00B37A22"/>
    <w:rsid w:val="00B40C17"/>
    <w:rsid w:val="00B430DA"/>
    <w:rsid w:val="00B434BA"/>
    <w:rsid w:val="00B45449"/>
    <w:rsid w:val="00B51C41"/>
    <w:rsid w:val="00B53CB6"/>
    <w:rsid w:val="00B5406D"/>
    <w:rsid w:val="00B568A8"/>
    <w:rsid w:val="00B56EC9"/>
    <w:rsid w:val="00B576A5"/>
    <w:rsid w:val="00B61F46"/>
    <w:rsid w:val="00B62CCE"/>
    <w:rsid w:val="00B67B6C"/>
    <w:rsid w:val="00B71AC2"/>
    <w:rsid w:val="00B82C06"/>
    <w:rsid w:val="00B86C94"/>
    <w:rsid w:val="00B93FCF"/>
    <w:rsid w:val="00B949A0"/>
    <w:rsid w:val="00BA2691"/>
    <w:rsid w:val="00BA2EBE"/>
    <w:rsid w:val="00BA3DB6"/>
    <w:rsid w:val="00BA4BCF"/>
    <w:rsid w:val="00BA783A"/>
    <w:rsid w:val="00BB292B"/>
    <w:rsid w:val="00BB52EC"/>
    <w:rsid w:val="00BB7AE8"/>
    <w:rsid w:val="00BC0AA6"/>
    <w:rsid w:val="00BC35E2"/>
    <w:rsid w:val="00BC3683"/>
    <w:rsid w:val="00BD1651"/>
    <w:rsid w:val="00BD21E7"/>
    <w:rsid w:val="00BD3657"/>
    <w:rsid w:val="00BD4A24"/>
    <w:rsid w:val="00BD5DCB"/>
    <w:rsid w:val="00BE2273"/>
    <w:rsid w:val="00BE4870"/>
    <w:rsid w:val="00BF379D"/>
    <w:rsid w:val="00C002C2"/>
    <w:rsid w:val="00C04845"/>
    <w:rsid w:val="00C04A1D"/>
    <w:rsid w:val="00C05049"/>
    <w:rsid w:val="00C102DA"/>
    <w:rsid w:val="00C13007"/>
    <w:rsid w:val="00C15135"/>
    <w:rsid w:val="00C15195"/>
    <w:rsid w:val="00C1663C"/>
    <w:rsid w:val="00C16AB1"/>
    <w:rsid w:val="00C22054"/>
    <w:rsid w:val="00C223E0"/>
    <w:rsid w:val="00C224EA"/>
    <w:rsid w:val="00C22D8B"/>
    <w:rsid w:val="00C27EB7"/>
    <w:rsid w:val="00C304A8"/>
    <w:rsid w:val="00C30984"/>
    <w:rsid w:val="00C32F61"/>
    <w:rsid w:val="00C33CE8"/>
    <w:rsid w:val="00C379FC"/>
    <w:rsid w:val="00C40E57"/>
    <w:rsid w:val="00C41DFE"/>
    <w:rsid w:val="00C4526B"/>
    <w:rsid w:val="00C45B0C"/>
    <w:rsid w:val="00C50B0B"/>
    <w:rsid w:val="00C50BDD"/>
    <w:rsid w:val="00C52114"/>
    <w:rsid w:val="00C53064"/>
    <w:rsid w:val="00C60E30"/>
    <w:rsid w:val="00C624EB"/>
    <w:rsid w:val="00C64C7B"/>
    <w:rsid w:val="00C67A04"/>
    <w:rsid w:val="00C71C67"/>
    <w:rsid w:val="00C7325E"/>
    <w:rsid w:val="00C74E9A"/>
    <w:rsid w:val="00C82908"/>
    <w:rsid w:val="00C900E9"/>
    <w:rsid w:val="00C94B46"/>
    <w:rsid w:val="00C94D83"/>
    <w:rsid w:val="00CA226D"/>
    <w:rsid w:val="00CB1718"/>
    <w:rsid w:val="00CB3BF2"/>
    <w:rsid w:val="00CC1BA6"/>
    <w:rsid w:val="00CC1C5C"/>
    <w:rsid w:val="00CC1D67"/>
    <w:rsid w:val="00CC2DEA"/>
    <w:rsid w:val="00CC49C9"/>
    <w:rsid w:val="00CD035D"/>
    <w:rsid w:val="00CD2F10"/>
    <w:rsid w:val="00CD60F0"/>
    <w:rsid w:val="00CD7634"/>
    <w:rsid w:val="00CE13DB"/>
    <w:rsid w:val="00CE1E09"/>
    <w:rsid w:val="00CE265E"/>
    <w:rsid w:val="00CE7938"/>
    <w:rsid w:val="00CF07F2"/>
    <w:rsid w:val="00CF3AF0"/>
    <w:rsid w:val="00CF69C8"/>
    <w:rsid w:val="00D00873"/>
    <w:rsid w:val="00D012F6"/>
    <w:rsid w:val="00D11193"/>
    <w:rsid w:val="00D11371"/>
    <w:rsid w:val="00D130BA"/>
    <w:rsid w:val="00D135D4"/>
    <w:rsid w:val="00D1374A"/>
    <w:rsid w:val="00D1587C"/>
    <w:rsid w:val="00D16E6D"/>
    <w:rsid w:val="00D21235"/>
    <w:rsid w:val="00D2298C"/>
    <w:rsid w:val="00D23F77"/>
    <w:rsid w:val="00D306B7"/>
    <w:rsid w:val="00D30DCE"/>
    <w:rsid w:val="00D31F77"/>
    <w:rsid w:val="00D346E1"/>
    <w:rsid w:val="00D42709"/>
    <w:rsid w:val="00D4623D"/>
    <w:rsid w:val="00D53BC7"/>
    <w:rsid w:val="00D53FBC"/>
    <w:rsid w:val="00D557C5"/>
    <w:rsid w:val="00D57DD6"/>
    <w:rsid w:val="00D6143F"/>
    <w:rsid w:val="00D6292E"/>
    <w:rsid w:val="00D62B5B"/>
    <w:rsid w:val="00D727BD"/>
    <w:rsid w:val="00D74AD9"/>
    <w:rsid w:val="00D754D5"/>
    <w:rsid w:val="00D82B99"/>
    <w:rsid w:val="00D920C0"/>
    <w:rsid w:val="00D92442"/>
    <w:rsid w:val="00D9427F"/>
    <w:rsid w:val="00D94BF5"/>
    <w:rsid w:val="00DA1829"/>
    <w:rsid w:val="00DA1923"/>
    <w:rsid w:val="00DA456D"/>
    <w:rsid w:val="00DA4ADC"/>
    <w:rsid w:val="00DA5FBF"/>
    <w:rsid w:val="00DA6275"/>
    <w:rsid w:val="00DA66FB"/>
    <w:rsid w:val="00DB4206"/>
    <w:rsid w:val="00DB5A42"/>
    <w:rsid w:val="00DB7618"/>
    <w:rsid w:val="00DC045C"/>
    <w:rsid w:val="00DC06E5"/>
    <w:rsid w:val="00DC1121"/>
    <w:rsid w:val="00DC247C"/>
    <w:rsid w:val="00DC5848"/>
    <w:rsid w:val="00DD0B4B"/>
    <w:rsid w:val="00DD1835"/>
    <w:rsid w:val="00DD189F"/>
    <w:rsid w:val="00DD2E23"/>
    <w:rsid w:val="00DE37B6"/>
    <w:rsid w:val="00DE692E"/>
    <w:rsid w:val="00DF1A12"/>
    <w:rsid w:val="00DF37B3"/>
    <w:rsid w:val="00DF4288"/>
    <w:rsid w:val="00DF6BB5"/>
    <w:rsid w:val="00E02BA2"/>
    <w:rsid w:val="00E031CC"/>
    <w:rsid w:val="00E03E5C"/>
    <w:rsid w:val="00E10844"/>
    <w:rsid w:val="00E133B2"/>
    <w:rsid w:val="00E15B3B"/>
    <w:rsid w:val="00E1610F"/>
    <w:rsid w:val="00E169F3"/>
    <w:rsid w:val="00E173E4"/>
    <w:rsid w:val="00E174A6"/>
    <w:rsid w:val="00E20253"/>
    <w:rsid w:val="00E25BC3"/>
    <w:rsid w:val="00E268C5"/>
    <w:rsid w:val="00E311B1"/>
    <w:rsid w:val="00E32815"/>
    <w:rsid w:val="00E32C9A"/>
    <w:rsid w:val="00E34BAC"/>
    <w:rsid w:val="00E363C9"/>
    <w:rsid w:val="00E36EE7"/>
    <w:rsid w:val="00E40D2E"/>
    <w:rsid w:val="00E43636"/>
    <w:rsid w:val="00E46F29"/>
    <w:rsid w:val="00E47464"/>
    <w:rsid w:val="00E501CD"/>
    <w:rsid w:val="00E519F0"/>
    <w:rsid w:val="00E52A93"/>
    <w:rsid w:val="00E53710"/>
    <w:rsid w:val="00E53FE4"/>
    <w:rsid w:val="00E542F0"/>
    <w:rsid w:val="00E55B1A"/>
    <w:rsid w:val="00E56635"/>
    <w:rsid w:val="00E569E2"/>
    <w:rsid w:val="00E575E6"/>
    <w:rsid w:val="00E57DF7"/>
    <w:rsid w:val="00E63016"/>
    <w:rsid w:val="00E6315D"/>
    <w:rsid w:val="00E63E82"/>
    <w:rsid w:val="00E63F26"/>
    <w:rsid w:val="00E66061"/>
    <w:rsid w:val="00E67B2B"/>
    <w:rsid w:val="00E74684"/>
    <w:rsid w:val="00E8017D"/>
    <w:rsid w:val="00E806C5"/>
    <w:rsid w:val="00E820F9"/>
    <w:rsid w:val="00E8319D"/>
    <w:rsid w:val="00E8332D"/>
    <w:rsid w:val="00E83395"/>
    <w:rsid w:val="00E83A82"/>
    <w:rsid w:val="00E910B3"/>
    <w:rsid w:val="00E911DF"/>
    <w:rsid w:val="00E94D3E"/>
    <w:rsid w:val="00E96586"/>
    <w:rsid w:val="00E97D0C"/>
    <w:rsid w:val="00EA14C9"/>
    <w:rsid w:val="00EA3E33"/>
    <w:rsid w:val="00EA50F6"/>
    <w:rsid w:val="00EB0520"/>
    <w:rsid w:val="00EB0CE9"/>
    <w:rsid w:val="00EB219A"/>
    <w:rsid w:val="00EB5492"/>
    <w:rsid w:val="00EB687C"/>
    <w:rsid w:val="00EC2B8D"/>
    <w:rsid w:val="00EC2F21"/>
    <w:rsid w:val="00ED0134"/>
    <w:rsid w:val="00ED1408"/>
    <w:rsid w:val="00ED4C88"/>
    <w:rsid w:val="00EE229A"/>
    <w:rsid w:val="00EE3F78"/>
    <w:rsid w:val="00EE675E"/>
    <w:rsid w:val="00EE7A39"/>
    <w:rsid w:val="00EF02E5"/>
    <w:rsid w:val="00EF6085"/>
    <w:rsid w:val="00EF683F"/>
    <w:rsid w:val="00EF6A0A"/>
    <w:rsid w:val="00F0389E"/>
    <w:rsid w:val="00F043E1"/>
    <w:rsid w:val="00F066CA"/>
    <w:rsid w:val="00F07A4D"/>
    <w:rsid w:val="00F13007"/>
    <w:rsid w:val="00F14E5B"/>
    <w:rsid w:val="00F17756"/>
    <w:rsid w:val="00F17820"/>
    <w:rsid w:val="00F20A0D"/>
    <w:rsid w:val="00F2470B"/>
    <w:rsid w:val="00F25639"/>
    <w:rsid w:val="00F33D7D"/>
    <w:rsid w:val="00F35660"/>
    <w:rsid w:val="00F3592C"/>
    <w:rsid w:val="00F3769A"/>
    <w:rsid w:val="00F40F03"/>
    <w:rsid w:val="00F411FF"/>
    <w:rsid w:val="00F43226"/>
    <w:rsid w:val="00F4519E"/>
    <w:rsid w:val="00F45341"/>
    <w:rsid w:val="00F500FC"/>
    <w:rsid w:val="00F53B28"/>
    <w:rsid w:val="00F57D6C"/>
    <w:rsid w:val="00F606D3"/>
    <w:rsid w:val="00F6083E"/>
    <w:rsid w:val="00F62EB3"/>
    <w:rsid w:val="00F64244"/>
    <w:rsid w:val="00F64A06"/>
    <w:rsid w:val="00F660A8"/>
    <w:rsid w:val="00F749F7"/>
    <w:rsid w:val="00F74B95"/>
    <w:rsid w:val="00F74C93"/>
    <w:rsid w:val="00F75B96"/>
    <w:rsid w:val="00F76B80"/>
    <w:rsid w:val="00F771D8"/>
    <w:rsid w:val="00F77A79"/>
    <w:rsid w:val="00F83EBD"/>
    <w:rsid w:val="00F841D6"/>
    <w:rsid w:val="00F91E74"/>
    <w:rsid w:val="00F93199"/>
    <w:rsid w:val="00F93A28"/>
    <w:rsid w:val="00F9412F"/>
    <w:rsid w:val="00F94CD0"/>
    <w:rsid w:val="00F96FA9"/>
    <w:rsid w:val="00FB0EA0"/>
    <w:rsid w:val="00FB32F6"/>
    <w:rsid w:val="00FB4C90"/>
    <w:rsid w:val="00FC5B05"/>
    <w:rsid w:val="00FD1AE6"/>
    <w:rsid w:val="00FD352A"/>
    <w:rsid w:val="00FD4013"/>
    <w:rsid w:val="00FE0EC2"/>
    <w:rsid w:val="00FE3780"/>
    <w:rsid w:val="00FE76E3"/>
    <w:rsid w:val="00FF1971"/>
    <w:rsid w:val="00FF4A53"/>
    <w:rsid w:val="00FF6FDA"/>
    <w:rsid w:val="382E01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4D4D1"/>
  <w15:chartTrackingRefBased/>
  <w15:docId w15:val="{CFE34326-C0B8-48C0-B4BA-A7348930D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19" w:qFormat="1"/>
    <w:lsdException w:name="heading 2" w:semiHidden="1" w:uiPriority="19" w:unhideWhenUsed="1" w:qFormat="1"/>
    <w:lsdException w:name="heading 3" w:semiHidden="1" w:uiPriority="19" w:unhideWhenUsed="1"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semiHidden="1" w:uiPriority="19" w:unhideWhenUsed="1"/>
    <w:lsdException w:name="heading 8" w:semiHidden="1" w:uiPriority="19" w:unhideWhenUsed="1"/>
    <w:lsdException w:name="heading 9" w:semiHidden="1"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8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9FC"/>
    <w:pPr>
      <w:spacing w:after="120"/>
    </w:pPr>
    <w:rPr>
      <w:rFonts w:ascii="Segoe UI" w:hAnsi="Segoe UI"/>
      <w:sz w:val="19"/>
      <w:lang w:val="en-AU"/>
    </w:rPr>
  </w:style>
  <w:style w:type="paragraph" w:styleId="Heading1">
    <w:name w:val="heading 1"/>
    <w:basedOn w:val="Normal"/>
    <w:next w:val="Normal"/>
    <w:link w:val="Heading1Char"/>
    <w:uiPriority w:val="19"/>
    <w:qFormat/>
    <w:rsid w:val="00261131"/>
    <w:pPr>
      <w:keepNext/>
      <w:pageBreakBefore/>
      <w:numPr>
        <w:numId w:val="5"/>
      </w:numPr>
      <w:spacing w:after="480" w:line="240" w:lineRule="auto"/>
      <w:ind w:left="357" w:hanging="357"/>
      <w:outlineLvl w:val="0"/>
    </w:pPr>
    <w:rPr>
      <w:rFonts w:eastAsia="Times New Roman" w:cs="Times New Roman"/>
      <w:b/>
      <w:color w:val="00264D"/>
      <w:sz w:val="36"/>
      <w:szCs w:val="19"/>
      <w:lang w:eastAsia="en-AU"/>
    </w:rPr>
  </w:style>
  <w:style w:type="paragraph" w:styleId="Heading2">
    <w:name w:val="heading 2"/>
    <w:basedOn w:val="Normal"/>
    <w:next w:val="Normal"/>
    <w:link w:val="Heading2Char"/>
    <w:uiPriority w:val="19"/>
    <w:qFormat/>
    <w:rsid w:val="00261131"/>
    <w:pPr>
      <w:keepNext/>
      <w:numPr>
        <w:ilvl w:val="1"/>
        <w:numId w:val="5"/>
      </w:numPr>
      <w:spacing w:before="360" w:after="180" w:line="380" w:lineRule="exact"/>
      <w:ind w:left="578" w:hanging="578"/>
      <w:outlineLvl w:val="1"/>
    </w:pPr>
    <w:rPr>
      <w:rFonts w:ascii="Segoe UI Semibold" w:eastAsia="Times New Roman" w:hAnsi="Segoe UI Semibold" w:cs="Times New Roman"/>
      <w:color w:val="00264D"/>
      <w:sz w:val="30"/>
      <w:szCs w:val="19"/>
      <w:lang w:eastAsia="en-AU"/>
    </w:rPr>
  </w:style>
  <w:style w:type="paragraph" w:styleId="Heading3">
    <w:name w:val="heading 3"/>
    <w:basedOn w:val="Normal"/>
    <w:next w:val="Normal"/>
    <w:link w:val="Heading3Char"/>
    <w:uiPriority w:val="19"/>
    <w:qFormat/>
    <w:rsid w:val="00261131"/>
    <w:pPr>
      <w:keepNext/>
      <w:numPr>
        <w:ilvl w:val="2"/>
        <w:numId w:val="5"/>
      </w:numPr>
      <w:spacing w:before="360"/>
      <w:outlineLvl w:val="2"/>
    </w:pPr>
    <w:rPr>
      <w:rFonts w:ascii="Segoe UI Semibold" w:eastAsia="Times New Roman" w:hAnsi="Segoe UI Semibold" w:cs="Times New Roman"/>
      <w:color w:val="00264D"/>
      <w:sz w:val="26"/>
      <w:szCs w:val="19"/>
      <w:lang w:eastAsia="en-AU"/>
    </w:rPr>
  </w:style>
  <w:style w:type="paragraph" w:styleId="Heading4">
    <w:name w:val="heading 4"/>
    <w:basedOn w:val="Normal"/>
    <w:next w:val="Normal"/>
    <w:link w:val="Heading4Char"/>
    <w:uiPriority w:val="19"/>
    <w:qFormat/>
    <w:rsid w:val="00DA5FBF"/>
    <w:pPr>
      <w:keepNext/>
      <w:spacing w:before="240" w:after="60"/>
      <w:outlineLvl w:val="3"/>
    </w:pPr>
    <w:rPr>
      <w:rFonts w:ascii="Segoe UI Semibold" w:eastAsia="Times New Roman" w:hAnsi="Segoe UI Semibold" w:cs="Times New Roman"/>
      <w:color w:val="00264D" w:themeColor="background2"/>
      <w:sz w:val="22"/>
      <w:szCs w:val="19"/>
      <w:lang w:eastAsia="en-AU"/>
    </w:rPr>
  </w:style>
  <w:style w:type="paragraph" w:styleId="Heading5">
    <w:name w:val="heading 5"/>
    <w:basedOn w:val="Normal"/>
    <w:next w:val="Normal"/>
    <w:link w:val="Heading5Char"/>
    <w:uiPriority w:val="19"/>
    <w:qFormat/>
    <w:rsid w:val="00DA5FBF"/>
    <w:pPr>
      <w:keepNext/>
      <w:numPr>
        <w:ilvl w:val="4"/>
        <w:numId w:val="5"/>
      </w:numPr>
      <w:spacing w:before="240"/>
      <w:outlineLvl w:val="4"/>
    </w:pPr>
    <w:rPr>
      <w:rFonts w:eastAsia="Times New Roman" w:cs="Times New Roman"/>
      <w:b/>
      <w:color w:val="000000" w:themeColor="text1"/>
      <w:sz w:val="20"/>
      <w:szCs w:val="24"/>
      <w:lang w:eastAsia="en-AU"/>
    </w:rPr>
  </w:style>
  <w:style w:type="paragraph" w:styleId="Heading6">
    <w:name w:val="heading 6"/>
    <w:basedOn w:val="Normal"/>
    <w:next w:val="Normal"/>
    <w:link w:val="Heading6Char"/>
    <w:uiPriority w:val="19"/>
    <w:qFormat/>
    <w:rsid w:val="00DA5FBF"/>
    <w:pPr>
      <w:keepNext/>
      <w:keepLines/>
      <w:numPr>
        <w:ilvl w:val="5"/>
        <w:numId w:val="5"/>
      </w:numPr>
      <w:spacing w:before="200" w:after="60"/>
      <w:outlineLvl w:val="5"/>
    </w:pPr>
    <w:rPr>
      <w:rFonts w:eastAsiaTheme="majorEastAsia" w:cstheme="majorBidi"/>
      <w:b/>
      <w:i/>
      <w:iCs/>
      <w:color w:val="000000" w:themeColor="text1"/>
      <w:szCs w:val="19"/>
      <w:lang w:eastAsia="en-AU"/>
    </w:rPr>
  </w:style>
  <w:style w:type="paragraph" w:styleId="Heading7">
    <w:name w:val="heading 7"/>
    <w:basedOn w:val="Normal"/>
    <w:next w:val="Normal"/>
    <w:link w:val="Heading7Char"/>
    <w:uiPriority w:val="19"/>
    <w:semiHidden/>
    <w:rsid w:val="006F5B5A"/>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19"/>
    <w:semiHidden/>
    <w:rsid w:val="006F5B5A"/>
    <w:pPr>
      <w:keepNext/>
      <w:keepLines/>
      <w:spacing w:before="200" w:after="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19"/>
    <w:semiHidden/>
    <w:qFormat/>
    <w:rsid w:val="00E7468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9"/>
    <w:rsid w:val="00261131"/>
    <w:rPr>
      <w:rFonts w:ascii="Segoe UI" w:eastAsia="Times New Roman" w:hAnsi="Segoe UI" w:cs="Times New Roman"/>
      <w:b/>
      <w:color w:val="00264D"/>
      <w:sz w:val="36"/>
      <w:szCs w:val="19"/>
      <w:lang w:val="en-AU" w:eastAsia="en-AU"/>
    </w:rPr>
  </w:style>
  <w:style w:type="character" w:customStyle="1" w:styleId="Heading2Char">
    <w:name w:val="Heading 2 Char"/>
    <w:basedOn w:val="DefaultParagraphFont"/>
    <w:link w:val="Heading2"/>
    <w:uiPriority w:val="19"/>
    <w:rsid w:val="00261131"/>
    <w:rPr>
      <w:rFonts w:ascii="Segoe UI Semibold" w:eastAsia="Times New Roman" w:hAnsi="Segoe UI Semibold" w:cs="Times New Roman"/>
      <w:color w:val="00264D"/>
      <w:sz w:val="30"/>
      <w:szCs w:val="19"/>
      <w:lang w:val="en-AU" w:eastAsia="en-AU"/>
    </w:rPr>
  </w:style>
  <w:style w:type="character" w:customStyle="1" w:styleId="Heading3Char">
    <w:name w:val="Heading 3 Char"/>
    <w:basedOn w:val="DefaultParagraphFont"/>
    <w:link w:val="Heading3"/>
    <w:uiPriority w:val="19"/>
    <w:rsid w:val="00261131"/>
    <w:rPr>
      <w:rFonts w:ascii="Segoe UI Semibold" w:eastAsia="Times New Roman" w:hAnsi="Segoe UI Semibold" w:cs="Times New Roman"/>
      <w:color w:val="00264D"/>
      <w:sz w:val="26"/>
      <w:szCs w:val="19"/>
      <w:lang w:val="en-AU" w:eastAsia="en-AU"/>
    </w:rPr>
  </w:style>
  <w:style w:type="character" w:customStyle="1" w:styleId="Heading4Char">
    <w:name w:val="Heading 4 Char"/>
    <w:basedOn w:val="DefaultParagraphFont"/>
    <w:link w:val="Heading4"/>
    <w:uiPriority w:val="19"/>
    <w:rsid w:val="00DA5FBF"/>
    <w:rPr>
      <w:rFonts w:ascii="Segoe UI Semibold" w:eastAsia="Times New Roman" w:hAnsi="Segoe UI Semibold" w:cs="Times New Roman"/>
      <w:color w:val="00264D" w:themeColor="background2"/>
      <w:szCs w:val="19"/>
      <w:lang w:val="en-AU" w:eastAsia="en-AU"/>
    </w:rPr>
  </w:style>
  <w:style w:type="character" w:customStyle="1" w:styleId="Heading5Char">
    <w:name w:val="Heading 5 Char"/>
    <w:basedOn w:val="DefaultParagraphFont"/>
    <w:link w:val="Heading5"/>
    <w:uiPriority w:val="19"/>
    <w:rsid w:val="00DA5FBF"/>
    <w:rPr>
      <w:rFonts w:ascii="Segoe UI" w:eastAsia="Times New Roman" w:hAnsi="Segoe UI" w:cs="Times New Roman"/>
      <w:b/>
      <w:color w:val="000000" w:themeColor="text1"/>
      <w:sz w:val="20"/>
      <w:szCs w:val="24"/>
      <w:lang w:val="en-AU" w:eastAsia="en-AU"/>
    </w:rPr>
  </w:style>
  <w:style w:type="character" w:customStyle="1" w:styleId="Heading6Char">
    <w:name w:val="Heading 6 Char"/>
    <w:basedOn w:val="DefaultParagraphFont"/>
    <w:link w:val="Heading6"/>
    <w:uiPriority w:val="19"/>
    <w:rsid w:val="00DA5FBF"/>
    <w:rPr>
      <w:rFonts w:ascii="Segoe UI" w:eastAsiaTheme="majorEastAsia" w:hAnsi="Segoe UI" w:cstheme="majorBidi"/>
      <w:b/>
      <w:i/>
      <w:iCs/>
      <w:color w:val="000000" w:themeColor="text1"/>
      <w:sz w:val="19"/>
      <w:szCs w:val="19"/>
      <w:lang w:val="en-AU" w:eastAsia="en-AU"/>
    </w:rPr>
  </w:style>
  <w:style w:type="paragraph" w:customStyle="1" w:styleId="Bullet">
    <w:name w:val="Bullet"/>
    <w:basedOn w:val="Normal"/>
    <w:link w:val="BulletChar"/>
    <w:uiPriority w:val="2"/>
    <w:qFormat/>
    <w:rsid w:val="00DA5FBF"/>
    <w:pPr>
      <w:numPr>
        <w:numId w:val="7"/>
      </w:numPr>
      <w:suppressAutoHyphens/>
      <w:ind w:left="340"/>
    </w:pPr>
    <w:rPr>
      <w:rFonts w:eastAsia="Times New Roman" w:cs="Times New Roman"/>
      <w:szCs w:val="19"/>
      <w:lang w:eastAsia="en-AU"/>
    </w:rPr>
  </w:style>
  <w:style w:type="paragraph" w:customStyle="1" w:styleId="TableNheader">
    <w:name w:val="Table N header"/>
    <w:basedOn w:val="Normal"/>
    <w:uiPriority w:val="2"/>
    <w:qFormat/>
    <w:rsid w:val="00FD352A"/>
    <w:pPr>
      <w:spacing w:before="40" w:after="40" w:line="240" w:lineRule="auto"/>
    </w:pPr>
    <w:rPr>
      <w:rFonts w:ascii="Segoe UI Semibold" w:hAnsi="Segoe UI Semibold"/>
      <w:color w:val="00264D" w:themeColor="background2"/>
      <w:sz w:val="18"/>
    </w:rPr>
  </w:style>
  <w:style w:type="paragraph" w:customStyle="1" w:styleId="TableNText">
    <w:name w:val="Table N Text"/>
    <w:basedOn w:val="Normal"/>
    <w:link w:val="TableNTextChar"/>
    <w:uiPriority w:val="2"/>
    <w:qFormat/>
    <w:rsid w:val="00E569E2"/>
    <w:pPr>
      <w:spacing w:before="60" w:after="60"/>
    </w:pPr>
    <w:rPr>
      <w:sz w:val="17"/>
    </w:rPr>
  </w:style>
  <w:style w:type="paragraph" w:styleId="Header">
    <w:name w:val="header"/>
    <w:basedOn w:val="Normal"/>
    <w:link w:val="HeaderChar"/>
    <w:uiPriority w:val="99"/>
    <w:unhideWhenUsed/>
    <w:rsid w:val="00302076"/>
    <w:pPr>
      <w:tabs>
        <w:tab w:val="center" w:pos="4513"/>
        <w:tab w:val="right" w:pos="9026"/>
      </w:tabs>
      <w:spacing w:after="0"/>
    </w:pPr>
  </w:style>
  <w:style w:type="character" w:customStyle="1" w:styleId="HeaderChar">
    <w:name w:val="Header Char"/>
    <w:basedOn w:val="DefaultParagraphFont"/>
    <w:link w:val="Header"/>
    <w:uiPriority w:val="99"/>
    <w:rsid w:val="00302076"/>
    <w:rPr>
      <w:rFonts w:ascii="Segoe UI" w:hAnsi="Segoe UI"/>
      <w:sz w:val="19"/>
    </w:rPr>
  </w:style>
  <w:style w:type="paragraph" w:styleId="Footer">
    <w:name w:val="footer"/>
    <w:aliases w:val="Foot note"/>
    <w:basedOn w:val="Normal"/>
    <w:link w:val="FooterChar"/>
    <w:uiPriority w:val="89"/>
    <w:unhideWhenUsed/>
    <w:rsid w:val="002B7A6E"/>
    <w:pPr>
      <w:tabs>
        <w:tab w:val="center" w:pos="4513"/>
        <w:tab w:val="right" w:pos="9026"/>
      </w:tabs>
      <w:spacing w:after="0"/>
    </w:pPr>
    <w:rPr>
      <w:sz w:val="15"/>
    </w:rPr>
  </w:style>
  <w:style w:type="character" w:customStyle="1" w:styleId="FooterChar">
    <w:name w:val="Footer Char"/>
    <w:aliases w:val="Foot note Char"/>
    <w:basedOn w:val="DefaultParagraphFont"/>
    <w:link w:val="Footer"/>
    <w:uiPriority w:val="89"/>
    <w:rsid w:val="002B7A6E"/>
    <w:rPr>
      <w:rFonts w:ascii="Segoe UI" w:hAnsi="Segoe UI"/>
      <w:sz w:val="15"/>
      <w:lang w:val="en-AU"/>
    </w:rPr>
  </w:style>
  <w:style w:type="paragraph" w:styleId="Caption">
    <w:name w:val="caption"/>
    <w:basedOn w:val="Normal"/>
    <w:next w:val="Normal"/>
    <w:uiPriority w:val="35"/>
    <w:qFormat/>
    <w:rsid w:val="00F53B28"/>
    <w:pPr>
      <w:keepNext/>
      <w:spacing w:before="240"/>
    </w:pPr>
    <w:rPr>
      <w:rFonts w:ascii="Segoe UI Semibold" w:hAnsi="Segoe UI Semibold"/>
      <w:bCs/>
      <w:color w:val="00264D" w:themeColor="background2"/>
      <w:szCs w:val="18"/>
    </w:rPr>
  </w:style>
  <w:style w:type="paragraph" w:customStyle="1" w:styleId="TableNBullet">
    <w:name w:val="Table N Bullet"/>
    <w:basedOn w:val="Bullet"/>
    <w:link w:val="TableNBulletChar"/>
    <w:uiPriority w:val="2"/>
    <w:qFormat/>
    <w:rsid w:val="00E542F0"/>
    <w:pPr>
      <w:numPr>
        <w:numId w:val="6"/>
      </w:numPr>
      <w:spacing w:before="60" w:after="60"/>
      <w:ind w:left="227" w:hanging="227"/>
    </w:pPr>
    <w:rPr>
      <w:sz w:val="17"/>
    </w:rPr>
  </w:style>
  <w:style w:type="paragraph" w:customStyle="1" w:styleId="TableNListnumbered">
    <w:name w:val="Table N List (numbered)"/>
    <w:basedOn w:val="TableNBullet"/>
    <w:uiPriority w:val="2"/>
    <w:qFormat/>
    <w:rsid w:val="005117E0"/>
    <w:pPr>
      <w:numPr>
        <w:numId w:val="30"/>
      </w:numPr>
    </w:pPr>
  </w:style>
  <w:style w:type="paragraph" w:customStyle="1" w:styleId="xAppendixLevel1">
    <w:name w:val="xAppendix Level 1"/>
    <w:basedOn w:val="Heading1"/>
    <w:next w:val="Normal"/>
    <w:uiPriority w:val="98"/>
    <w:qFormat/>
    <w:rsid w:val="00E1610F"/>
    <w:pPr>
      <w:numPr>
        <w:numId w:val="2"/>
      </w:numPr>
    </w:pPr>
    <w:rPr>
      <w:bCs/>
    </w:rPr>
  </w:style>
  <w:style w:type="paragraph" w:customStyle="1" w:styleId="xAppendixLevel2">
    <w:name w:val="xAppendix Level 2"/>
    <w:basedOn w:val="Heading2"/>
    <w:next w:val="Normal"/>
    <w:uiPriority w:val="98"/>
    <w:qFormat/>
    <w:rsid w:val="002B5822"/>
    <w:pPr>
      <w:numPr>
        <w:numId w:val="2"/>
      </w:numPr>
    </w:pPr>
    <w:rPr>
      <w:bCs/>
      <w:sz w:val="34"/>
    </w:rPr>
  </w:style>
  <w:style w:type="paragraph" w:customStyle="1" w:styleId="xAppendixLevel3">
    <w:name w:val="xAppendix Level 3"/>
    <w:basedOn w:val="Heading3"/>
    <w:next w:val="Normal"/>
    <w:uiPriority w:val="98"/>
    <w:qFormat/>
    <w:rsid w:val="002B5822"/>
    <w:pPr>
      <w:numPr>
        <w:numId w:val="2"/>
      </w:numPr>
    </w:pPr>
    <w:rPr>
      <w:bCs/>
    </w:rPr>
  </w:style>
  <w:style w:type="paragraph" w:customStyle="1" w:styleId="Listnumbered">
    <w:name w:val="List (numbered)"/>
    <w:basedOn w:val="Normal"/>
    <w:uiPriority w:val="1"/>
    <w:qFormat/>
    <w:rsid w:val="005B016D"/>
    <w:pPr>
      <w:numPr>
        <w:numId w:val="29"/>
      </w:numPr>
    </w:pPr>
  </w:style>
  <w:style w:type="paragraph" w:customStyle="1" w:styleId="Source">
    <w:name w:val="Source"/>
    <w:basedOn w:val="Normal"/>
    <w:next w:val="Normal"/>
    <w:link w:val="SourceChar"/>
    <w:uiPriority w:val="39"/>
    <w:rsid w:val="00000A9B"/>
    <w:pPr>
      <w:spacing w:before="120" w:after="240"/>
    </w:pPr>
    <w:rPr>
      <w:rFonts w:eastAsia="Times New Roman" w:cs="Times New Roman"/>
      <w:i/>
      <w:sz w:val="17"/>
      <w:szCs w:val="19"/>
      <w:lang w:eastAsia="en-AU"/>
    </w:rPr>
  </w:style>
  <w:style w:type="character" w:customStyle="1" w:styleId="SourceChar">
    <w:name w:val="Source Char"/>
    <w:basedOn w:val="DefaultParagraphFont"/>
    <w:link w:val="Source"/>
    <w:uiPriority w:val="39"/>
    <w:rsid w:val="00000A9B"/>
    <w:rPr>
      <w:rFonts w:ascii="Segoe UI" w:eastAsia="Times New Roman" w:hAnsi="Segoe UI" w:cs="Times New Roman"/>
      <w:i/>
      <w:sz w:val="17"/>
      <w:szCs w:val="19"/>
      <w:lang w:val="en-AU" w:eastAsia="en-AU"/>
    </w:rPr>
  </w:style>
  <w:style w:type="paragraph" w:customStyle="1" w:styleId="TableExpbullet">
    <w:name w:val="Table Exp bullet"/>
    <w:basedOn w:val="Normal"/>
    <w:uiPriority w:val="3"/>
    <w:qFormat/>
    <w:rsid w:val="00F660A8"/>
    <w:pPr>
      <w:numPr>
        <w:numId w:val="26"/>
      </w:numPr>
      <w:spacing w:before="60" w:after="60"/>
      <w:ind w:left="227" w:hanging="227"/>
    </w:pPr>
    <w:rPr>
      <w:sz w:val="16"/>
    </w:rPr>
  </w:style>
  <w:style w:type="paragraph" w:customStyle="1" w:styleId="Tableexpheader">
    <w:name w:val="Table exp header"/>
    <w:basedOn w:val="Normal"/>
    <w:uiPriority w:val="3"/>
    <w:qFormat/>
    <w:rsid w:val="00DF37B3"/>
    <w:pPr>
      <w:spacing w:before="40" w:after="40" w:line="240" w:lineRule="auto"/>
    </w:pPr>
    <w:rPr>
      <w:rFonts w:ascii="Segoe UI Semibold" w:hAnsi="Segoe UI Semibold"/>
      <w:sz w:val="17"/>
    </w:rPr>
  </w:style>
  <w:style w:type="paragraph" w:customStyle="1" w:styleId="TableexpListnumbered">
    <w:name w:val="Table exp List (numbered)"/>
    <w:basedOn w:val="Normal"/>
    <w:uiPriority w:val="3"/>
    <w:qFormat/>
    <w:rsid w:val="00F660A8"/>
    <w:pPr>
      <w:numPr>
        <w:numId w:val="27"/>
      </w:numPr>
      <w:spacing w:before="60" w:after="60"/>
    </w:pPr>
    <w:rPr>
      <w:sz w:val="16"/>
    </w:rPr>
  </w:style>
  <w:style w:type="paragraph" w:customStyle="1" w:styleId="TableExpText">
    <w:name w:val="Table Exp Text"/>
    <w:basedOn w:val="Normal"/>
    <w:uiPriority w:val="3"/>
    <w:qFormat/>
    <w:rsid w:val="0029320C"/>
    <w:rPr>
      <w:sz w:val="16"/>
    </w:rPr>
  </w:style>
  <w:style w:type="character" w:customStyle="1" w:styleId="Heading7Char">
    <w:name w:val="Heading 7 Char"/>
    <w:basedOn w:val="DefaultParagraphFont"/>
    <w:link w:val="Heading7"/>
    <w:uiPriority w:val="19"/>
    <w:semiHidden/>
    <w:rsid w:val="006F5B5A"/>
    <w:rPr>
      <w:rFonts w:ascii="Segoe UI" w:eastAsiaTheme="majorEastAsia" w:hAnsi="Segoe UI" w:cstheme="majorBidi"/>
      <w:i/>
      <w:iCs/>
      <w:color w:val="404040" w:themeColor="text1" w:themeTint="BF"/>
      <w:sz w:val="19"/>
    </w:rPr>
  </w:style>
  <w:style w:type="paragraph" w:styleId="BalloonText">
    <w:name w:val="Balloon Text"/>
    <w:basedOn w:val="Normal"/>
    <w:link w:val="BalloonTextChar"/>
    <w:uiPriority w:val="99"/>
    <w:semiHidden/>
    <w:unhideWhenUsed/>
    <w:rsid w:val="00B2563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63A"/>
    <w:rPr>
      <w:rFonts w:ascii="Tahoma" w:hAnsi="Tahoma" w:cs="Tahoma"/>
      <w:sz w:val="16"/>
      <w:szCs w:val="16"/>
    </w:rPr>
  </w:style>
  <w:style w:type="table" w:styleId="LightList-Accent5">
    <w:name w:val="Light List Accent 5"/>
    <w:basedOn w:val="TableNormal"/>
    <w:uiPriority w:val="61"/>
    <w:rsid w:val="0098248A"/>
    <w:pPr>
      <w:spacing w:after="0" w:line="240" w:lineRule="auto"/>
    </w:pPr>
    <w:tblPr>
      <w:tblStyleRowBandSize w:val="1"/>
      <w:tblStyleColBandSize w:val="1"/>
      <w:tblBorders>
        <w:top w:val="single" w:sz="8" w:space="0" w:color="E6E6E1" w:themeColor="accent5"/>
        <w:left w:val="single" w:sz="8" w:space="0" w:color="E6E6E1" w:themeColor="accent5"/>
        <w:bottom w:val="single" w:sz="8" w:space="0" w:color="E6E6E1" w:themeColor="accent5"/>
        <w:right w:val="single" w:sz="8" w:space="0" w:color="E6E6E1" w:themeColor="accent5"/>
      </w:tblBorders>
    </w:tblPr>
    <w:tblStylePr w:type="firstRow">
      <w:pPr>
        <w:spacing w:before="0" w:after="0" w:line="240" w:lineRule="auto"/>
      </w:pPr>
      <w:rPr>
        <w:b/>
        <w:bCs/>
        <w:color w:val="FFFFFF" w:themeColor="background1"/>
      </w:rPr>
      <w:tblPr/>
      <w:tcPr>
        <w:shd w:val="clear" w:color="auto" w:fill="E6E6E1" w:themeFill="accent5"/>
      </w:tcPr>
    </w:tblStylePr>
    <w:tblStylePr w:type="lastRow">
      <w:pPr>
        <w:spacing w:before="0" w:after="0" w:line="240" w:lineRule="auto"/>
      </w:pPr>
      <w:rPr>
        <w:b/>
        <w:bCs/>
      </w:rPr>
      <w:tblPr/>
      <w:tcPr>
        <w:tcBorders>
          <w:top w:val="double" w:sz="6" w:space="0" w:color="E6E6E1" w:themeColor="accent5"/>
          <w:left w:val="single" w:sz="8" w:space="0" w:color="E6E6E1" w:themeColor="accent5"/>
          <w:bottom w:val="single" w:sz="8" w:space="0" w:color="E6E6E1" w:themeColor="accent5"/>
          <w:right w:val="single" w:sz="8" w:space="0" w:color="E6E6E1" w:themeColor="accent5"/>
        </w:tcBorders>
      </w:tcPr>
    </w:tblStylePr>
    <w:tblStylePr w:type="firstCol">
      <w:rPr>
        <w:b/>
        <w:bCs/>
      </w:rPr>
    </w:tblStylePr>
    <w:tblStylePr w:type="lastCol">
      <w:rPr>
        <w:b/>
        <w:bCs/>
      </w:rPr>
    </w:tblStylePr>
    <w:tblStylePr w:type="band1Vert">
      <w:tblPr/>
      <w:tcPr>
        <w:tcBorders>
          <w:top w:val="single" w:sz="8" w:space="0" w:color="E6E6E1" w:themeColor="accent5"/>
          <w:left w:val="single" w:sz="8" w:space="0" w:color="E6E6E1" w:themeColor="accent5"/>
          <w:bottom w:val="single" w:sz="8" w:space="0" w:color="E6E6E1" w:themeColor="accent5"/>
          <w:right w:val="single" w:sz="8" w:space="0" w:color="E6E6E1" w:themeColor="accent5"/>
        </w:tcBorders>
      </w:tcPr>
    </w:tblStylePr>
    <w:tblStylePr w:type="band1Horz">
      <w:tblPr/>
      <w:tcPr>
        <w:tcBorders>
          <w:top w:val="single" w:sz="8" w:space="0" w:color="E6E6E1" w:themeColor="accent5"/>
          <w:left w:val="single" w:sz="8" w:space="0" w:color="E6E6E1" w:themeColor="accent5"/>
          <w:bottom w:val="single" w:sz="8" w:space="0" w:color="E6E6E1" w:themeColor="accent5"/>
          <w:right w:val="single" w:sz="8" w:space="0" w:color="E6E6E1" w:themeColor="accent5"/>
        </w:tcBorders>
      </w:tcPr>
    </w:tblStylePr>
  </w:style>
  <w:style w:type="table" w:styleId="MediumShading1-Accent5">
    <w:name w:val="Medium Shading 1 Accent 5"/>
    <w:basedOn w:val="TableNormal"/>
    <w:uiPriority w:val="63"/>
    <w:rsid w:val="0098248A"/>
    <w:pPr>
      <w:spacing w:after="0" w:line="240" w:lineRule="auto"/>
    </w:pPr>
    <w:tblPr>
      <w:tblStyleRowBandSize w:val="1"/>
      <w:tblStyleColBandSize w:val="1"/>
      <w:tblBorders>
        <w:top w:val="single" w:sz="8" w:space="0" w:color="ECECE8" w:themeColor="accent5" w:themeTint="BF"/>
        <w:left w:val="single" w:sz="8" w:space="0" w:color="ECECE8" w:themeColor="accent5" w:themeTint="BF"/>
        <w:bottom w:val="single" w:sz="8" w:space="0" w:color="ECECE8" w:themeColor="accent5" w:themeTint="BF"/>
        <w:right w:val="single" w:sz="8" w:space="0" w:color="ECECE8" w:themeColor="accent5" w:themeTint="BF"/>
        <w:insideH w:val="single" w:sz="8" w:space="0" w:color="ECECE8" w:themeColor="accent5" w:themeTint="BF"/>
      </w:tblBorders>
    </w:tblPr>
    <w:tblStylePr w:type="firstRow">
      <w:pPr>
        <w:spacing w:before="0" w:after="0" w:line="240" w:lineRule="auto"/>
      </w:pPr>
      <w:rPr>
        <w:b/>
        <w:bCs/>
        <w:color w:val="FFFFFF" w:themeColor="background1"/>
      </w:rPr>
      <w:tblPr/>
      <w:tcPr>
        <w:tcBorders>
          <w:top w:val="single" w:sz="8" w:space="0" w:color="ECECE8" w:themeColor="accent5" w:themeTint="BF"/>
          <w:left w:val="single" w:sz="8" w:space="0" w:color="ECECE8" w:themeColor="accent5" w:themeTint="BF"/>
          <w:bottom w:val="single" w:sz="8" w:space="0" w:color="ECECE8" w:themeColor="accent5" w:themeTint="BF"/>
          <w:right w:val="single" w:sz="8" w:space="0" w:color="ECECE8" w:themeColor="accent5" w:themeTint="BF"/>
          <w:insideH w:val="nil"/>
          <w:insideV w:val="nil"/>
        </w:tcBorders>
        <w:shd w:val="clear" w:color="auto" w:fill="E6E6E1" w:themeFill="accent5"/>
      </w:tcPr>
    </w:tblStylePr>
    <w:tblStylePr w:type="lastRow">
      <w:pPr>
        <w:spacing w:before="0" w:after="0" w:line="240" w:lineRule="auto"/>
      </w:pPr>
      <w:rPr>
        <w:b/>
        <w:bCs/>
      </w:rPr>
      <w:tblPr/>
      <w:tcPr>
        <w:tcBorders>
          <w:top w:val="double" w:sz="6" w:space="0" w:color="ECECE8" w:themeColor="accent5" w:themeTint="BF"/>
          <w:left w:val="single" w:sz="8" w:space="0" w:color="ECECE8" w:themeColor="accent5" w:themeTint="BF"/>
          <w:bottom w:val="single" w:sz="8" w:space="0" w:color="ECECE8" w:themeColor="accent5" w:themeTint="BF"/>
          <w:right w:val="single" w:sz="8" w:space="0" w:color="ECECE8"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F8F7" w:themeFill="accent5" w:themeFillTint="3F"/>
      </w:tcPr>
    </w:tblStylePr>
    <w:tblStylePr w:type="band1Horz">
      <w:tblPr/>
      <w:tcPr>
        <w:tcBorders>
          <w:insideH w:val="nil"/>
          <w:insideV w:val="nil"/>
        </w:tcBorders>
        <w:shd w:val="clear" w:color="auto" w:fill="F8F8F7" w:themeFill="accent5" w:themeFillTint="3F"/>
      </w:tcPr>
    </w:tblStylePr>
    <w:tblStylePr w:type="band2Horz">
      <w:tblPr/>
      <w:tcPr>
        <w:tcBorders>
          <w:insideH w:val="nil"/>
          <w:insideV w:val="nil"/>
        </w:tcBorders>
      </w:tcPr>
    </w:tblStylePr>
  </w:style>
  <w:style w:type="character" w:customStyle="1" w:styleId="TableNBulletChar">
    <w:name w:val="Table N Bullet Char"/>
    <w:basedOn w:val="DefaultParagraphFont"/>
    <w:link w:val="TableNBullet"/>
    <w:uiPriority w:val="2"/>
    <w:rsid w:val="00E542F0"/>
    <w:rPr>
      <w:rFonts w:ascii="Segoe UI" w:eastAsia="Times New Roman" w:hAnsi="Segoe UI" w:cs="Times New Roman"/>
      <w:sz w:val="17"/>
      <w:szCs w:val="19"/>
      <w:lang w:val="en-AU" w:eastAsia="en-AU"/>
    </w:rPr>
  </w:style>
  <w:style w:type="table" w:styleId="TableGrid">
    <w:name w:val="Table Grid"/>
    <w:aliases w:val="Nous Table,Table,NOUS,NOUS Side Header"/>
    <w:basedOn w:val="TableNormal"/>
    <w:uiPriority w:val="39"/>
    <w:rsid w:val="00FD352A"/>
    <w:pPr>
      <w:spacing w:after="0" w:line="240" w:lineRule="auto"/>
    </w:pPr>
    <w:rPr>
      <w:rFonts w:ascii="Segoe UI" w:hAnsi="Segoe UI"/>
      <w:sz w:val="17"/>
    </w:rPr>
    <w:tblPr>
      <w:tblStyleRowBandSize w:val="1"/>
      <w:tblBorders>
        <w:top w:val="single" w:sz="8" w:space="0" w:color="E6E6E1" w:themeColor="accent5"/>
        <w:bottom w:val="single" w:sz="8" w:space="0" w:color="E6E6E1" w:themeColor="accent5"/>
        <w:insideH w:val="single" w:sz="8" w:space="0" w:color="E6E6E1" w:themeColor="accent5"/>
      </w:tblBorders>
      <w:tblCellMar>
        <w:top w:w="57" w:type="dxa"/>
        <w:left w:w="85" w:type="dxa"/>
        <w:bottom w:w="57" w:type="dxa"/>
        <w:right w:w="85" w:type="dxa"/>
      </w:tblCellMar>
    </w:tblPr>
    <w:tcPr>
      <w:vAlign w:val="center"/>
    </w:tcPr>
    <w:tblStylePr w:type="firstRow">
      <w:pPr>
        <w:jc w:val="left"/>
      </w:pPr>
      <w:rPr>
        <w:rFonts w:ascii="Segoe UI Semibold" w:hAnsi="Segoe UI Semibold"/>
        <w:b w:val="0"/>
        <w:color w:val="00264D" w:themeColor="background2"/>
        <w:sz w:val="18"/>
      </w:rPr>
      <w:tblPr/>
      <w:trPr>
        <w:cantSplit/>
        <w:tblHeader/>
      </w:trPr>
      <w:tcPr>
        <w:tcBorders>
          <w:top w:val="single" w:sz="24" w:space="0" w:color="F8981D" w:themeColor="accent3"/>
          <w:left w:val="nil"/>
          <w:bottom w:val="nil"/>
          <w:right w:val="nil"/>
          <w:insideH w:val="nil"/>
          <w:insideV w:val="single" w:sz="8" w:space="0" w:color="FFFFFF" w:themeColor="background1"/>
          <w:tl2br w:val="nil"/>
          <w:tr2bl w:val="nil"/>
        </w:tcBorders>
        <w:shd w:val="clear" w:color="auto" w:fill="E6E6E1" w:themeFill="accent5"/>
      </w:tcPr>
    </w:tblStylePr>
    <w:tblStylePr w:type="band1Horz">
      <w:rPr>
        <w:rFonts w:ascii="Segoe UI" w:hAnsi="Segoe UI"/>
        <w:sz w:val="17"/>
      </w:rPr>
    </w:tblStylePr>
    <w:tblStylePr w:type="band2Horz">
      <w:rPr>
        <w:rFonts w:ascii="Segoe UI" w:hAnsi="Segoe UI"/>
        <w:sz w:val="17"/>
      </w:rPr>
    </w:tblStylePr>
  </w:style>
  <w:style w:type="character" w:customStyle="1" w:styleId="BulletChar">
    <w:name w:val="Bullet Char"/>
    <w:basedOn w:val="DefaultParagraphFont"/>
    <w:link w:val="Bullet"/>
    <w:uiPriority w:val="2"/>
    <w:rsid w:val="00477EC6"/>
    <w:rPr>
      <w:rFonts w:ascii="Segoe UI" w:eastAsia="Times New Roman" w:hAnsi="Segoe UI" w:cs="Times New Roman"/>
      <w:sz w:val="19"/>
      <w:szCs w:val="19"/>
      <w:lang w:val="en-AU" w:eastAsia="en-AU"/>
    </w:rPr>
  </w:style>
  <w:style w:type="paragraph" w:customStyle="1" w:styleId="URL-groupcomau">
    <w:name w:val="URL - group.com.au"/>
    <w:basedOn w:val="Normal"/>
    <w:link w:val="URL-groupcomauChar"/>
    <w:uiPriority w:val="89"/>
    <w:semiHidden/>
    <w:qFormat/>
    <w:rsid w:val="000D4195"/>
    <w:pPr>
      <w:spacing w:after="0"/>
    </w:pPr>
    <w:rPr>
      <w:rFonts w:eastAsia="Times New Roman" w:cs="Times New Roman"/>
      <w:color w:val="2E368F" w:themeColor="text2"/>
      <w:spacing w:val="20"/>
      <w:sz w:val="14"/>
      <w:szCs w:val="19"/>
      <w:lang w:eastAsia="en-AU"/>
    </w:rPr>
  </w:style>
  <w:style w:type="character" w:customStyle="1" w:styleId="URL-groupcomauChar">
    <w:name w:val="URL - group.com.au Char"/>
    <w:basedOn w:val="DefaultParagraphFont"/>
    <w:link w:val="URL-groupcomau"/>
    <w:uiPriority w:val="89"/>
    <w:semiHidden/>
    <w:rsid w:val="000D4195"/>
    <w:rPr>
      <w:rFonts w:ascii="Segoe UI" w:eastAsia="Times New Roman" w:hAnsi="Segoe UI" w:cs="Times New Roman"/>
      <w:color w:val="2E368F" w:themeColor="text2"/>
      <w:spacing w:val="20"/>
      <w:sz w:val="14"/>
      <w:szCs w:val="19"/>
      <w:lang w:val="en-AU" w:eastAsia="en-AU"/>
    </w:rPr>
  </w:style>
  <w:style w:type="paragraph" w:customStyle="1" w:styleId="URL-nous">
    <w:name w:val="URL - nous"/>
    <w:basedOn w:val="Normal"/>
    <w:link w:val="URL-nousChar"/>
    <w:uiPriority w:val="89"/>
    <w:semiHidden/>
    <w:qFormat/>
    <w:rsid w:val="000D4195"/>
    <w:pPr>
      <w:spacing w:after="0"/>
    </w:pPr>
    <w:rPr>
      <w:rFonts w:eastAsia="Times New Roman" w:cs="Times New Roman"/>
      <w:color w:val="FF3A40" w:themeColor="accent1"/>
      <w:spacing w:val="20"/>
      <w:sz w:val="14"/>
      <w:szCs w:val="19"/>
      <w:lang w:eastAsia="en-AU"/>
    </w:rPr>
  </w:style>
  <w:style w:type="character" w:customStyle="1" w:styleId="URL-nousChar">
    <w:name w:val="URL - nous Char"/>
    <w:basedOn w:val="DefaultParagraphFont"/>
    <w:link w:val="URL-nous"/>
    <w:uiPriority w:val="89"/>
    <w:semiHidden/>
    <w:rsid w:val="000D4195"/>
    <w:rPr>
      <w:rFonts w:ascii="Segoe UI" w:eastAsia="Times New Roman" w:hAnsi="Segoe UI" w:cs="Times New Roman"/>
      <w:color w:val="FF3A40" w:themeColor="accent1"/>
      <w:spacing w:val="20"/>
      <w:sz w:val="14"/>
      <w:szCs w:val="19"/>
      <w:lang w:val="en-AU" w:eastAsia="en-AU"/>
    </w:rPr>
  </w:style>
  <w:style w:type="table" w:customStyle="1" w:styleId="NousTableSide">
    <w:name w:val="Nous Table_Side"/>
    <w:basedOn w:val="TableNormal"/>
    <w:uiPriority w:val="99"/>
    <w:rsid w:val="00235BB5"/>
    <w:pPr>
      <w:spacing w:after="0" w:line="240" w:lineRule="auto"/>
    </w:pPr>
    <w:rPr>
      <w:rFonts w:ascii="Segoe UI" w:hAnsi="Segoe UI"/>
      <w:sz w:val="17"/>
    </w:rPr>
    <w:tblPr>
      <w:tblBorders>
        <w:top w:val="single" w:sz="8" w:space="0" w:color="E6E6E1" w:themeColor="accent5"/>
        <w:bottom w:val="single" w:sz="8" w:space="0" w:color="E6E6E1" w:themeColor="accent5"/>
        <w:insideH w:val="single" w:sz="8" w:space="0" w:color="E6E6E1" w:themeColor="accent5"/>
      </w:tblBorders>
      <w:tblCellMar>
        <w:top w:w="57" w:type="dxa"/>
        <w:left w:w="85" w:type="dxa"/>
        <w:bottom w:w="57" w:type="dxa"/>
        <w:right w:w="85" w:type="dxa"/>
      </w:tblCellMar>
    </w:tblPr>
    <w:tblStylePr w:type="firstCol">
      <w:pPr>
        <w:jc w:val="left"/>
      </w:pPr>
      <w:rPr>
        <w:rFonts w:ascii="Segoe UI Semibold" w:hAnsi="Segoe UI Semibold"/>
        <w:b w:val="0"/>
        <w:color w:val="00264D" w:themeColor="background2"/>
        <w:sz w:val="17"/>
      </w:rPr>
      <w:tblPr/>
      <w:tcPr>
        <w:tcBorders>
          <w:top w:val="single" w:sz="12" w:space="0" w:color="FFFFFF" w:themeColor="background1"/>
          <w:left w:val="single" w:sz="18" w:space="0" w:color="F8981D" w:themeColor="accent3"/>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l2br w:val="nil"/>
          <w:tr2bl w:val="nil"/>
        </w:tcBorders>
        <w:shd w:val="clear" w:color="auto" w:fill="E6E6E1" w:themeFill="accent5"/>
      </w:tcPr>
    </w:tblStylePr>
  </w:style>
  <w:style w:type="character" w:customStyle="1" w:styleId="Heading8Char">
    <w:name w:val="Heading 8 Char"/>
    <w:basedOn w:val="DefaultParagraphFont"/>
    <w:link w:val="Heading8"/>
    <w:uiPriority w:val="19"/>
    <w:semiHidden/>
    <w:rsid w:val="006F5B5A"/>
    <w:rPr>
      <w:rFonts w:ascii="Segoe UI" w:eastAsiaTheme="majorEastAsia" w:hAnsi="Segoe UI" w:cstheme="majorBidi"/>
      <w:color w:val="404040" w:themeColor="text1" w:themeTint="BF"/>
      <w:sz w:val="20"/>
      <w:szCs w:val="20"/>
    </w:rPr>
  </w:style>
  <w:style w:type="character" w:styleId="Hyperlink">
    <w:name w:val="Hyperlink"/>
    <w:basedOn w:val="DefaultParagraphFont"/>
    <w:uiPriority w:val="99"/>
    <w:unhideWhenUsed/>
    <w:rsid w:val="00F066CA"/>
    <w:rPr>
      <w:color w:val="00264D" w:themeColor="background2"/>
      <w:u w:val="single"/>
    </w:rPr>
  </w:style>
  <w:style w:type="table" w:customStyle="1" w:styleId="NousTableTopandside">
    <w:name w:val="Nous Table_Top and side"/>
    <w:basedOn w:val="TableNormal"/>
    <w:uiPriority w:val="99"/>
    <w:rsid w:val="00C30984"/>
    <w:pPr>
      <w:spacing w:after="0" w:line="240" w:lineRule="auto"/>
    </w:pPr>
    <w:tblPr>
      <w:tblBorders>
        <w:insideH w:val="single" w:sz="8" w:space="0" w:color="F9F9F9"/>
      </w:tblBorders>
      <w:tblCellMar>
        <w:top w:w="57" w:type="dxa"/>
        <w:left w:w="85" w:type="dxa"/>
        <w:bottom w:w="57" w:type="dxa"/>
        <w:right w:w="85" w:type="dxa"/>
      </w:tblCellMar>
    </w:tblPr>
    <w:tblStylePr w:type="firstRow">
      <w:pPr>
        <w:jc w:val="left"/>
      </w:pPr>
      <w:rPr>
        <w:rFonts w:ascii="Segoe UI Semibold" w:hAnsi="Segoe UI Semibold"/>
        <w:b w:val="0"/>
        <w:color w:val="00264D" w:themeColor="background2"/>
        <w:sz w:val="18"/>
      </w:rPr>
      <w:tblPr/>
      <w:tcPr>
        <w:tcBorders>
          <w:top w:val="single" w:sz="24" w:space="0" w:color="F8981D" w:themeColor="accent3"/>
          <w:insideV w:val="single" w:sz="8" w:space="0" w:color="FFFFFF" w:themeColor="background1"/>
        </w:tcBorders>
        <w:shd w:val="clear" w:color="auto" w:fill="E6E6E1" w:themeFill="accent5"/>
        <w:vAlign w:val="center"/>
      </w:tcPr>
    </w:tblStylePr>
    <w:tblStylePr w:type="firstCol">
      <w:pPr>
        <w:jc w:val="left"/>
      </w:pPr>
      <w:rPr>
        <w:rFonts w:ascii="Segoe UI Semibold" w:hAnsi="Segoe UI Semibold"/>
        <w:b w:val="0"/>
        <w:color w:val="00264D" w:themeColor="background2"/>
        <w:sz w:val="18"/>
      </w:rPr>
      <w:tblPr/>
      <w:tcPr>
        <w:tcBorders>
          <w:left w:val="nil"/>
        </w:tcBorders>
        <w:shd w:val="clear" w:color="auto" w:fill="E6E6E1" w:themeFill="accent5"/>
      </w:tcPr>
    </w:tblStylePr>
  </w:style>
  <w:style w:type="paragraph" w:customStyle="1" w:styleId="BioHeading">
    <w:name w:val="Bio Heading"/>
    <w:basedOn w:val="TableNText"/>
    <w:uiPriority w:val="97"/>
    <w:rsid w:val="00477EC6"/>
    <w:pPr>
      <w:spacing w:before="240" w:after="120" w:line="240" w:lineRule="auto"/>
    </w:pPr>
    <w:rPr>
      <w:color w:val="00264D" w:themeColor="background2"/>
      <w:sz w:val="19"/>
      <w:szCs w:val="19"/>
    </w:rPr>
  </w:style>
  <w:style w:type="paragraph" w:customStyle="1" w:styleId="Sectionintroduction">
    <w:name w:val="Section introduction"/>
    <w:uiPriority w:val="21"/>
    <w:qFormat/>
    <w:rsid w:val="00815FD9"/>
    <w:pPr>
      <w:spacing w:before="120" w:after="120"/>
    </w:pPr>
    <w:rPr>
      <w:rFonts w:ascii="Segoe UI Semilight" w:hAnsi="Segoe UI Semilight"/>
      <w:color w:val="00264D" w:themeColor="background2"/>
      <w:sz w:val="21"/>
      <w:szCs w:val="21"/>
      <w:lang w:val="en-AU"/>
    </w:rPr>
  </w:style>
  <w:style w:type="paragraph" w:customStyle="1" w:styleId="Callout">
    <w:name w:val="Call out"/>
    <w:basedOn w:val="Normal"/>
    <w:uiPriority w:val="98"/>
    <w:qFormat/>
    <w:rsid w:val="00554E36"/>
    <w:pPr>
      <w:pBdr>
        <w:top w:val="single" w:sz="18" w:space="4" w:color="E6E6E1" w:themeColor="accent5"/>
      </w:pBdr>
    </w:pPr>
    <w:rPr>
      <w:rFonts w:ascii="Segoe UI Semilight" w:hAnsi="Segoe UI Semilight"/>
      <w:color w:val="F8981D" w:themeColor="accent3"/>
      <w:kern w:val="24"/>
      <w:sz w:val="22"/>
    </w:rPr>
  </w:style>
  <w:style w:type="paragraph" w:customStyle="1" w:styleId="Longformcallout">
    <w:name w:val="Long form callout"/>
    <w:basedOn w:val="Normal"/>
    <w:uiPriority w:val="20"/>
    <w:qFormat/>
    <w:rsid w:val="005F382F"/>
    <w:pPr>
      <w:spacing w:before="60" w:after="60" w:line="240" w:lineRule="auto"/>
    </w:pPr>
    <w:rPr>
      <w:color w:val="00264D" w:themeColor="background2"/>
      <w:szCs w:val="19"/>
      <w:lang w:eastAsia="en-AU"/>
    </w:rPr>
  </w:style>
  <w:style w:type="paragraph" w:customStyle="1" w:styleId="longformcalloutbullet">
    <w:name w:val="long form call out bullet"/>
    <w:basedOn w:val="Longformcallout"/>
    <w:uiPriority w:val="20"/>
    <w:qFormat/>
    <w:rsid w:val="005F382F"/>
    <w:pPr>
      <w:numPr>
        <w:numId w:val="8"/>
      </w:numPr>
      <w:ind w:left="340" w:hanging="340"/>
    </w:pPr>
  </w:style>
  <w:style w:type="paragraph" w:customStyle="1" w:styleId="longformcalloutnumber">
    <w:name w:val="long form callout number"/>
    <w:basedOn w:val="longformcalloutbullet"/>
    <w:uiPriority w:val="20"/>
    <w:qFormat/>
    <w:rsid w:val="005F382F"/>
    <w:pPr>
      <w:numPr>
        <w:numId w:val="9"/>
      </w:numPr>
      <w:ind w:left="340" w:hanging="340"/>
    </w:pPr>
  </w:style>
  <w:style w:type="paragraph" w:customStyle="1" w:styleId="NousFooter">
    <w:name w:val="Nous Footer"/>
    <w:basedOn w:val="Normal"/>
    <w:uiPriority w:val="96"/>
    <w:qFormat/>
    <w:rsid w:val="002B7A6E"/>
    <w:pPr>
      <w:spacing w:after="0"/>
    </w:pPr>
    <w:rPr>
      <w:color w:val="808080" w:themeColor="background1" w:themeShade="80"/>
      <w:sz w:val="15"/>
      <w:szCs w:val="15"/>
      <w:lang w:eastAsia="en-AU"/>
    </w:rPr>
  </w:style>
  <w:style w:type="paragraph" w:customStyle="1" w:styleId="ContentsHeading">
    <w:name w:val="Contents Heading"/>
    <w:basedOn w:val="Normal"/>
    <w:uiPriority w:val="19"/>
    <w:rsid w:val="00B07E1E"/>
    <w:pPr>
      <w:spacing w:before="360" w:after="600" w:line="560" w:lineRule="exact"/>
    </w:pPr>
    <w:rPr>
      <w:rFonts w:eastAsia="Times New Roman" w:cs="Segoe UI"/>
      <w:b/>
      <w:color w:val="00264D"/>
      <w:sz w:val="36"/>
      <w:szCs w:val="36"/>
      <w:lang w:eastAsia="en-AU"/>
    </w:rPr>
  </w:style>
  <w:style w:type="paragraph" w:styleId="TOC2">
    <w:name w:val="toc 2"/>
    <w:basedOn w:val="Normal"/>
    <w:next w:val="Normal"/>
    <w:autoRedefine/>
    <w:uiPriority w:val="39"/>
    <w:unhideWhenUsed/>
    <w:rsid w:val="00856872"/>
    <w:pPr>
      <w:tabs>
        <w:tab w:val="left" w:pos="851"/>
        <w:tab w:val="right" w:leader="dot" w:pos="8920"/>
      </w:tabs>
      <w:spacing w:after="100" w:line="240" w:lineRule="auto"/>
      <w:ind w:left="426"/>
    </w:pPr>
    <w:rPr>
      <w:lang w:val="en-US"/>
    </w:rPr>
  </w:style>
  <w:style w:type="paragraph" w:styleId="TOC1">
    <w:name w:val="toc 1"/>
    <w:basedOn w:val="Normal"/>
    <w:next w:val="Normal"/>
    <w:autoRedefine/>
    <w:uiPriority w:val="39"/>
    <w:unhideWhenUsed/>
    <w:rsid w:val="005C19A6"/>
    <w:pPr>
      <w:tabs>
        <w:tab w:val="left" w:pos="426"/>
        <w:tab w:val="left" w:pos="1134"/>
        <w:tab w:val="right" w:leader="dot" w:pos="8920"/>
      </w:tabs>
      <w:spacing w:after="100" w:line="240" w:lineRule="auto"/>
    </w:pPr>
    <w:rPr>
      <w:noProof/>
      <w:lang w:val="en-US"/>
    </w:rPr>
  </w:style>
  <w:style w:type="character" w:styleId="CommentReference">
    <w:name w:val="annotation reference"/>
    <w:basedOn w:val="DefaultParagraphFont"/>
    <w:uiPriority w:val="99"/>
    <w:semiHidden/>
    <w:unhideWhenUsed/>
    <w:rsid w:val="00EF6A0A"/>
    <w:rPr>
      <w:sz w:val="16"/>
      <w:szCs w:val="16"/>
    </w:rPr>
  </w:style>
  <w:style w:type="paragraph" w:styleId="CommentText">
    <w:name w:val="annotation text"/>
    <w:basedOn w:val="Normal"/>
    <w:link w:val="CommentTextChar"/>
    <w:uiPriority w:val="99"/>
    <w:unhideWhenUsed/>
    <w:rsid w:val="00EF6A0A"/>
    <w:pPr>
      <w:spacing w:line="240" w:lineRule="auto"/>
    </w:pPr>
    <w:rPr>
      <w:sz w:val="20"/>
      <w:szCs w:val="20"/>
    </w:rPr>
  </w:style>
  <w:style w:type="character" w:customStyle="1" w:styleId="CommentTextChar">
    <w:name w:val="Comment Text Char"/>
    <w:basedOn w:val="DefaultParagraphFont"/>
    <w:link w:val="CommentText"/>
    <w:uiPriority w:val="99"/>
    <w:rsid w:val="00EF6A0A"/>
    <w:rPr>
      <w:rFonts w:ascii="Segoe UI" w:hAnsi="Segoe UI"/>
      <w:sz w:val="20"/>
      <w:szCs w:val="20"/>
      <w:lang w:val="en-AU"/>
    </w:rPr>
  </w:style>
  <w:style w:type="paragraph" w:customStyle="1" w:styleId="introductionlist">
    <w:name w:val="introduction list"/>
    <w:basedOn w:val="Sectionintroduction"/>
    <w:uiPriority w:val="21"/>
    <w:qFormat/>
    <w:rsid w:val="00093FA9"/>
    <w:pPr>
      <w:numPr>
        <w:numId w:val="12"/>
      </w:numPr>
      <w:spacing w:before="60"/>
    </w:pPr>
  </w:style>
  <w:style w:type="paragraph" w:customStyle="1" w:styleId="intoductionbullet">
    <w:name w:val="intoduction bullet"/>
    <w:basedOn w:val="Sectionintroduction"/>
    <w:uiPriority w:val="21"/>
    <w:qFormat/>
    <w:rsid w:val="009A69F5"/>
    <w:pPr>
      <w:numPr>
        <w:numId w:val="14"/>
      </w:numPr>
    </w:pPr>
  </w:style>
  <w:style w:type="paragraph" w:customStyle="1" w:styleId="Covertitle">
    <w:name w:val="Cover title"/>
    <w:basedOn w:val="Normal"/>
    <w:link w:val="CovertitleChar"/>
    <w:uiPriority w:val="99"/>
    <w:semiHidden/>
    <w:rsid w:val="00C50B0B"/>
    <w:pPr>
      <w:suppressAutoHyphens/>
      <w:spacing w:after="0" w:line="720" w:lineRule="exact"/>
    </w:pPr>
    <w:rPr>
      <w:rFonts w:eastAsia="Times New Roman" w:cs="Times New Roman"/>
      <w:color w:val="2E368F" w:themeColor="text2"/>
      <w:sz w:val="84"/>
      <w:szCs w:val="19"/>
      <w:lang w:eastAsia="en-AU"/>
    </w:rPr>
  </w:style>
  <w:style w:type="character" w:customStyle="1" w:styleId="CovertitleChar">
    <w:name w:val="Cover title Char"/>
    <w:basedOn w:val="DefaultParagraphFont"/>
    <w:link w:val="Covertitle"/>
    <w:uiPriority w:val="99"/>
    <w:semiHidden/>
    <w:rsid w:val="00C50B0B"/>
    <w:rPr>
      <w:rFonts w:ascii="Segoe UI" w:eastAsia="Times New Roman" w:hAnsi="Segoe UI" w:cs="Times New Roman"/>
      <w:color w:val="2E368F" w:themeColor="text2"/>
      <w:sz w:val="84"/>
      <w:szCs w:val="19"/>
      <w:lang w:val="en-AU" w:eastAsia="en-AU"/>
    </w:rPr>
  </w:style>
  <w:style w:type="paragraph" w:customStyle="1" w:styleId="CoverPage-Client">
    <w:name w:val="Cover Page - Client"/>
    <w:basedOn w:val="Normal"/>
    <w:link w:val="CoverPage-ClientChar"/>
    <w:uiPriority w:val="99"/>
    <w:semiHidden/>
    <w:rsid w:val="00C50B0B"/>
    <w:pPr>
      <w:suppressAutoHyphens/>
      <w:spacing w:before="480" w:after="0" w:line="380" w:lineRule="exact"/>
    </w:pPr>
    <w:rPr>
      <w:rFonts w:eastAsia="Times New Roman" w:cs="Times New Roman"/>
      <w:color w:val="2E368F" w:themeColor="text2"/>
      <w:sz w:val="36"/>
      <w:szCs w:val="19"/>
      <w:lang w:eastAsia="en-AU"/>
    </w:rPr>
  </w:style>
  <w:style w:type="character" w:customStyle="1" w:styleId="CoverPage-ClientChar">
    <w:name w:val="Cover Page - Client Char"/>
    <w:basedOn w:val="DefaultParagraphFont"/>
    <w:link w:val="CoverPage-Client"/>
    <w:uiPriority w:val="99"/>
    <w:semiHidden/>
    <w:rsid w:val="00C50B0B"/>
    <w:rPr>
      <w:rFonts w:ascii="Segoe UI" w:eastAsia="Times New Roman" w:hAnsi="Segoe UI" w:cs="Times New Roman"/>
      <w:color w:val="2E368F" w:themeColor="text2"/>
      <w:sz w:val="36"/>
      <w:szCs w:val="19"/>
      <w:lang w:val="en-AU" w:eastAsia="en-AU"/>
    </w:rPr>
  </w:style>
  <w:style w:type="paragraph" w:customStyle="1" w:styleId="CoverPage-Date">
    <w:name w:val="Cover Page - Date"/>
    <w:basedOn w:val="Normal"/>
    <w:link w:val="CoverPage-DateChar"/>
    <w:uiPriority w:val="99"/>
    <w:semiHidden/>
    <w:rsid w:val="00C50B0B"/>
    <w:pPr>
      <w:suppressAutoHyphens/>
      <w:spacing w:before="320" w:after="0" w:line="280" w:lineRule="exact"/>
    </w:pPr>
    <w:rPr>
      <w:rFonts w:eastAsia="Times New Roman" w:cs="Times New Roman"/>
      <w:color w:val="00264D" w:themeColor="background2"/>
      <w:sz w:val="24"/>
      <w:szCs w:val="19"/>
      <w:lang w:eastAsia="en-AU"/>
    </w:rPr>
  </w:style>
  <w:style w:type="character" w:customStyle="1" w:styleId="CoverPage-DateChar">
    <w:name w:val="Cover Page - Date Char"/>
    <w:basedOn w:val="DefaultParagraphFont"/>
    <w:link w:val="CoverPage-Date"/>
    <w:uiPriority w:val="99"/>
    <w:semiHidden/>
    <w:rsid w:val="00C50B0B"/>
    <w:rPr>
      <w:rFonts w:ascii="Segoe UI" w:eastAsia="Times New Roman" w:hAnsi="Segoe UI" w:cs="Times New Roman"/>
      <w:color w:val="00264D" w:themeColor="background2"/>
      <w:sz w:val="24"/>
      <w:szCs w:val="19"/>
      <w:lang w:val="en-AU" w:eastAsia="en-AU"/>
    </w:rPr>
  </w:style>
  <w:style w:type="character" w:styleId="PlaceholderText">
    <w:name w:val="Placeholder Text"/>
    <w:basedOn w:val="DefaultParagraphFont"/>
    <w:uiPriority w:val="99"/>
    <w:semiHidden/>
    <w:rsid w:val="00C50B0B"/>
    <w:rPr>
      <w:color w:val="808080"/>
    </w:rPr>
  </w:style>
  <w:style w:type="table" w:customStyle="1" w:styleId="Sectionintroductiontable">
    <w:name w:val="Section introduction table"/>
    <w:basedOn w:val="TableNormal"/>
    <w:uiPriority w:val="99"/>
    <w:rsid w:val="00815FD9"/>
    <w:pPr>
      <w:spacing w:after="0" w:line="240" w:lineRule="auto"/>
    </w:pPr>
    <w:tblPr>
      <w:tblCellMar>
        <w:top w:w="113" w:type="dxa"/>
        <w:left w:w="0" w:type="dxa"/>
        <w:bottom w:w="113" w:type="dxa"/>
        <w:right w:w="0" w:type="dxa"/>
      </w:tblCellMar>
    </w:tblPr>
    <w:tblStylePr w:type="firstRow">
      <w:pPr>
        <w:wordWrap/>
        <w:spacing w:beforeLines="0" w:before="0" w:beforeAutospacing="0" w:afterLines="0" w:after="0" w:afterAutospacing="0"/>
      </w:pPr>
      <w:rPr>
        <w:rFonts w:ascii="Segoe UI Semilight" w:hAnsi="Segoe UI Semilight"/>
        <w:color w:val="00264D" w:themeColor="background2"/>
        <w:sz w:val="21"/>
      </w:rPr>
      <w:tblPr/>
      <w:tcPr>
        <w:tcBorders>
          <w:top w:val="single" w:sz="8" w:space="0" w:color="00264D" w:themeColor="background2"/>
          <w:left w:val="nil"/>
          <w:bottom w:val="single" w:sz="8" w:space="0" w:color="00264D" w:themeColor="background2"/>
          <w:right w:val="nil"/>
        </w:tcBorders>
      </w:tcPr>
    </w:tblStylePr>
  </w:style>
  <w:style w:type="numbering" w:customStyle="1" w:styleId="Listnumberedmultilevel">
    <w:name w:val="List (numbered)_multilevel"/>
    <w:uiPriority w:val="99"/>
    <w:rsid w:val="00F660A8"/>
    <w:pPr>
      <w:numPr>
        <w:numId w:val="31"/>
      </w:numPr>
    </w:pPr>
  </w:style>
  <w:style w:type="numbering" w:customStyle="1" w:styleId="TableexpListnumberedmultilevel">
    <w:name w:val="Table exp List (numbered) multilevel"/>
    <w:uiPriority w:val="99"/>
    <w:rsid w:val="00F660A8"/>
    <w:pPr>
      <w:numPr>
        <w:numId w:val="25"/>
      </w:numPr>
    </w:pPr>
  </w:style>
  <w:style w:type="numbering" w:customStyle="1" w:styleId="TableNListnumberedmultilevel">
    <w:name w:val="Table N List (numbered) multilevel"/>
    <w:uiPriority w:val="99"/>
    <w:rsid w:val="00F660A8"/>
    <w:pPr>
      <w:numPr>
        <w:numId w:val="30"/>
      </w:numPr>
    </w:pPr>
  </w:style>
  <w:style w:type="table" w:customStyle="1" w:styleId="NousLongformcallout">
    <w:name w:val="Nous_Long form call out"/>
    <w:basedOn w:val="TableNormal"/>
    <w:uiPriority w:val="99"/>
    <w:rsid w:val="005F382F"/>
    <w:pPr>
      <w:spacing w:after="0" w:line="240" w:lineRule="auto"/>
    </w:pPr>
    <w:rPr>
      <w:color w:val="00264D" w:themeColor="background2"/>
    </w:rPr>
    <w:tblPr>
      <w:tblBorders>
        <w:left w:val="single" w:sz="18" w:space="0" w:color="F8981D" w:themeColor="accent3"/>
      </w:tblBorders>
      <w:tblCellMar>
        <w:top w:w="113" w:type="dxa"/>
        <w:bottom w:w="113" w:type="dxa"/>
      </w:tblCellMar>
    </w:tblPr>
    <w:tcPr>
      <w:shd w:val="clear" w:color="auto" w:fill="E6E6E1" w:themeFill="accent5"/>
    </w:tcPr>
  </w:style>
  <w:style w:type="paragraph" w:styleId="FootnoteText">
    <w:name w:val="footnote text"/>
    <w:basedOn w:val="Normal"/>
    <w:link w:val="FootnoteTextChar"/>
    <w:uiPriority w:val="99"/>
    <w:semiHidden/>
    <w:unhideWhenUsed/>
    <w:rsid w:val="00503C01"/>
    <w:pPr>
      <w:spacing w:after="0" w:line="240" w:lineRule="auto"/>
    </w:pPr>
    <w:rPr>
      <w:sz w:val="15"/>
      <w:szCs w:val="20"/>
    </w:rPr>
  </w:style>
  <w:style w:type="character" w:customStyle="1" w:styleId="FootnoteTextChar">
    <w:name w:val="Footnote Text Char"/>
    <w:basedOn w:val="DefaultParagraphFont"/>
    <w:link w:val="FootnoteText"/>
    <w:uiPriority w:val="99"/>
    <w:semiHidden/>
    <w:rsid w:val="00503C01"/>
    <w:rPr>
      <w:rFonts w:ascii="Segoe UI" w:hAnsi="Segoe UI"/>
      <w:sz w:val="15"/>
      <w:szCs w:val="20"/>
      <w:lang w:val="en-AU"/>
    </w:rPr>
  </w:style>
  <w:style w:type="paragraph" w:customStyle="1" w:styleId="CaseStudytitle">
    <w:name w:val="Case Study title"/>
    <w:basedOn w:val="Normal"/>
    <w:qFormat/>
    <w:rsid w:val="00AC2F02"/>
    <w:pPr>
      <w:spacing w:line="240" w:lineRule="auto"/>
    </w:pPr>
    <w:rPr>
      <w:rFonts w:asciiTheme="majorHAnsi" w:hAnsiTheme="majorHAnsi"/>
      <w:caps/>
      <w:color w:val="F25E21" w:themeColor="accent2"/>
      <w:sz w:val="24"/>
    </w:rPr>
  </w:style>
  <w:style w:type="character" w:customStyle="1" w:styleId="TableNTextChar">
    <w:name w:val="Table N Text Char"/>
    <w:basedOn w:val="DefaultParagraphFont"/>
    <w:link w:val="TableNText"/>
    <w:uiPriority w:val="2"/>
    <w:rsid w:val="00410CD4"/>
    <w:rPr>
      <w:rFonts w:ascii="Segoe UI" w:hAnsi="Segoe UI"/>
      <w:sz w:val="17"/>
      <w:lang w:val="en-AU"/>
    </w:rPr>
  </w:style>
  <w:style w:type="character" w:styleId="FollowedHyperlink">
    <w:name w:val="FollowedHyperlink"/>
    <w:basedOn w:val="DefaultParagraphFont"/>
    <w:uiPriority w:val="99"/>
    <w:semiHidden/>
    <w:unhideWhenUsed/>
    <w:rsid w:val="00C900E9"/>
    <w:rPr>
      <w:color w:val="0048C7" w:themeColor="followedHyperlink"/>
      <w:u w:val="single"/>
    </w:rPr>
  </w:style>
  <w:style w:type="paragraph" w:customStyle="1" w:styleId="BIOsubheadingnew">
    <w:name w:val="BIO sub heading_new"/>
    <w:basedOn w:val="Normal"/>
    <w:qFormat/>
    <w:rsid w:val="00C82908"/>
    <w:pPr>
      <w:spacing w:before="180" w:after="60" w:line="257" w:lineRule="auto"/>
      <w:jc w:val="right"/>
    </w:pPr>
    <w:rPr>
      <w:rFonts w:asciiTheme="majorHAnsi" w:hAnsiTheme="majorHAnsi" w:cstheme="majorHAnsi"/>
      <w:noProof/>
      <w:color w:val="00264D" w:themeColor="background2"/>
      <w:sz w:val="20"/>
      <w:szCs w:val="24"/>
    </w:rPr>
  </w:style>
  <w:style w:type="table" w:customStyle="1" w:styleId="NOUSSideHeader1">
    <w:name w:val="NOUS Side Header1"/>
    <w:basedOn w:val="TableNormal"/>
    <w:next w:val="TableGrid"/>
    <w:uiPriority w:val="39"/>
    <w:rsid w:val="004F2CBC"/>
    <w:pPr>
      <w:spacing w:after="0" w:line="240" w:lineRule="auto"/>
    </w:pPr>
    <w:rPr>
      <w:rFonts w:ascii="Segoe UI" w:hAnsi="Segoe UI"/>
      <w:sz w:val="17"/>
    </w:rPr>
    <w:tblPr>
      <w:tblStyleRowBandSize w:val="1"/>
      <w:tblBorders>
        <w:top w:val="single" w:sz="8" w:space="0" w:color="E6E6E1" w:themeColor="accent5"/>
        <w:bottom w:val="single" w:sz="8" w:space="0" w:color="E6E6E1" w:themeColor="accent5"/>
        <w:insideH w:val="single" w:sz="8" w:space="0" w:color="E6E6E1" w:themeColor="accent5"/>
      </w:tblBorders>
      <w:tblCellMar>
        <w:top w:w="57" w:type="dxa"/>
        <w:left w:w="85" w:type="dxa"/>
        <w:bottom w:w="57" w:type="dxa"/>
        <w:right w:w="85" w:type="dxa"/>
      </w:tblCellMar>
    </w:tblPr>
    <w:tcPr>
      <w:vAlign w:val="center"/>
    </w:tcPr>
    <w:tblStylePr w:type="firstRow">
      <w:pPr>
        <w:jc w:val="left"/>
      </w:pPr>
      <w:rPr>
        <w:rFonts w:ascii="Segoe UI Semibold" w:hAnsi="Segoe UI Semibold"/>
        <w:b w:val="0"/>
        <w:color w:val="00264D" w:themeColor="background2"/>
        <w:sz w:val="18"/>
      </w:rPr>
      <w:tblPr/>
      <w:trPr>
        <w:cantSplit/>
        <w:tblHeader/>
      </w:trPr>
      <w:tcPr>
        <w:tcBorders>
          <w:top w:val="single" w:sz="24" w:space="0" w:color="F8981D" w:themeColor="accent3"/>
          <w:left w:val="nil"/>
          <w:bottom w:val="nil"/>
          <w:right w:val="nil"/>
          <w:insideH w:val="nil"/>
          <w:insideV w:val="single" w:sz="8" w:space="0" w:color="FFFFFF" w:themeColor="background1"/>
          <w:tl2br w:val="nil"/>
          <w:tr2bl w:val="nil"/>
        </w:tcBorders>
        <w:shd w:val="clear" w:color="auto" w:fill="E6E6E1" w:themeFill="accent5"/>
      </w:tcPr>
    </w:tblStylePr>
    <w:tblStylePr w:type="band1Horz">
      <w:rPr>
        <w:rFonts w:ascii="Segoe UI" w:hAnsi="Segoe UI"/>
        <w:sz w:val="17"/>
      </w:rPr>
    </w:tblStylePr>
    <w:tblStylePr w:type="band2Horz">
      <w:rPr>
        <w:rFonts w:ascii="Segoe UI" w:hAnsi="Segoe UI"/>
        <w:sz w:val="17"/>
      </w:rPr>
    </w:tblStylePr>
  </w:style>
  <w:style w:type="paragraph" w:customStyle="1" w:styleId="TableNbiophoto">
    <w:name w:val="Table N bio photo"/>
    <w:basedOn w:val="TableNText"/>
    <w:qFormat/>
    <w:rsid w:val="00D62B5B"/>
    <w:pPr>
      <w:spacing w:after="0" w:line="257" w:lineRule="auto"/>
    </w:pPr>
  </w:style>
  <w:style w:type="character" w:customStyle="1" w:styleId="Heading9Char">
    <w:name w:val="Heading 9 Char"/>
    <w:basedOn w:val="DefaultParagraphFont"/>
    <w:link w:val="Heading9"/>
    <w:uiPriority w:val="19"/>
    <w:semiHidden/>
    <w:rsid w:val="00E74684"/>
    <w:rPr>
      <w:rFonts w:eastAsiaTheme="majorEastAsia" w:cstheme="majorBidi"/>
      <w:color w:val="272727" w:themeColor="text1" w:themeTint="D8"/>
      <w:sz w:val="19"/>
      <w:lang w:val="en-AU"/>
    </w:rPr>
  </w:style>
  <w:style w:type="paragraph" w:styleId="Title">
    <w:name w:val="Title"/>
    <w:basedOn w:val="Normal"/>
    <w:next w:val="Normal"/>
    <w:link w:val="TitleChar"/>
    <w:uiPriority w:val="10"/>
    <w:rsid w:val="00E746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4684"/>
    <w:rPr>
      <w:rFonts w:asciiTheme="majorHAnsi" w:eastAsiaTheme="majorEastAsia" w:hAnsiTheme="majorHAnsi" w:cstheme="majorBidi"/>
      <w:spacing w:val="-10"/>
      <w:kern w:val="28"/>
      <w:sz w:val="56"/>
      <w:szCs w:val="56"/>
      <w:lang w:val="en-AU"/>
    </w:rPr>
  </w:style>
  <w:style w:type="paragraph" w:styleId="Subtitle">
    <w:name w:val="Subtitle"/>
    <w:basedOn w:val="Normal"/>
    <w:next w:val="Normal"/>
    <w:link w:val="SubtitleChar"/>
    <w:uiPriority w:val="11"/>
    <w:rsid w:val="00E7468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4684"/>
    <w:rPr>
      <w:rFonts w:eastAsiaTheme="majorEastAsia" w:cstheme="majorBidi"/>
      <w:color w:val="595959" w:themeColor="text1" w:themeTint="A6"/>
      <w:spacing w:val="15"/>
      <w:sz w:val="28"/>
      <w:szCs w:val="28"/>
      <w:lang w:val="en-AU"/>
    </w:rPr>
  </w:style>
  <w:style w:type="paragraph" w:styleId="Quote">
    <w:name w:val="Quote"/>
    <w:basedOn w:val="Normal"/>
    <w:next w:val="Normal"/>
    <w:link w:val="QuoteChar"/>
    <w:uiPriority w:val="29"/>
    <w:rsid w:val="00E7468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74684"/>
    <w:rPr>
      <w:rFonts w:ascii="Segoe UI" w:hAnsi="Segoe UI"/>
      <w:i/>
      <w:iCs/>
      <w:color w:val="404040" w:themeColor="text1" w:themeTint="BF"/>
      <w:sz w:val="19"/>
      <w:lang w:val="en-AU"/>
    </w:rPr>
  </w:style>
  <w:style w:type="paragraph" w:styleId="ListParagraph">
    <w:name w:val="List Paragraph"/>
    <w:basedOn w:val="Normal"/>
    <w:uiPriority w:val="34"/>
    <w:qFormat/>
    <w:rsid w:val="00E74684"/>
    <w:pPr>
      <w:ind w:left="720"/>
      <w:contextualSpacing/>
    </w:pPr>
  </w:style>
  <w:style w:type="character" w:styleId="IntenseEmphasis">
    <w:name w:val="Intense Emphasis"/>
    <w:basedOn w:val="DefaultParagraphFont"/>
    <w:uiPriority w:val="21"/>
    <w:rsid w:val="00E74684"/>
    <w:rPr>
      <w:i/>
      <w:iCs/>
      <w:color w:val="EA0006" w:themeColor="accent1" w:themeShade="BF"/>
    </w:rPr>
  </w:style>
  <w:style w:type="paragraph" w:styleId="IntenseQuote">
    <w:name w:val="Intense Quote"/>
    <w:basedOn w:val="Normal"/>
    <w:next w:val="Normal"/>
    <w:link w:val="IntenseQuoteChar"/>
    <w:uiPriority w:val="30"/>
    <w:rsid w:val="00E74684"/>
    <w:pPr>
      <w:pBdr>
        <w:top w:val="single" w:sz="4" w:space="10" w:color="EA0006" w:themeColor="accent1" w:themeShade="BF"/>
        <w:bottom w:val="single" w:sz="4" w:space="10" w:color="EA0006" w:themeColor="accent1" w:themeShade="BF"/>
      </w:pBdr>
      <w:spacing w:before="360" w:after="360"/>
      <w:ind w:left="864" w:right="864"/>
      <w:jc w:val="center"/>
    </w:pPr>
    <w:rPr>
      <w:i/>
      <w:iCs/>
      <w:color w:val="EA0006" w:themeColor="accent1" w:themeShade="BF"/>
    </w:rPr>
  </w:style>
  <w:style w:type="character" w:customStyle="1" w:styleId="IntenseQuoteChar">
    <w:name w:val="Intense Quote Char"/>
    <w:basedOn w:val="DefaultParagraphFont"/>
    <w:link w:val="IntenseQuote"/>
    <w:uiPriority w:val="30"/>
    <w:rsid w:val="00E74684"/>
    <w:rPr>
      <w:rFonts w:ascii="Segoe UI" w:hAnsi="Segoe UI"/>
      <w:i/>
      <w:iCs/>
      <w:color w:val="EA0006" w:themeColor="accent1" w:themeShade="BF"/>
      <w:sz w:val="19"/>
      <w:lang w:val="en-AU"/>
    </w:rPr>
  </w:style>
  <w:style w:type="character" w:styleId="IntenseReference">
    <w:name w:val="Intense Reference"/>
    <w:basedOn w:val="DefaultParagraphFont"/>
    <w:uiPriority w:val="32"/>
    <w:rsid w:val="00E74684"/>
    <w:rPr>
      <w:b/>
      <w:bCs/>
      <w:smallCaps/>
      <w:color w:val="EA0006" w:themeColor="accent1" w:themeShade="BF"/>
      <w:spacing w:val="5"/>
    </w:rPr>
  </w:style>
  <w:style w:type="character" w:customStyle="1" w:styleId="UnresolvedMention1">
    <w:name w:val="Unresolved Mention1"/>
    <w:basedOn w:val="DefaultParagraphFont"/>
    <w:uiPriority w:val="99"/>
    <w:semiHidden/>
    <w:unhideWhenUsed/>
    <w:rsid w:val="00F6083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F3E75"/>
    <w:rPr>
      <w:b/>
      <w:bCs/>
    </w:rPr>
  </w:style>
  <w:style w:type="character" w:customStyle="1" w:styleId="CommentSubjectChar">
    <w:name w:val="Comment Subject Char"/>
    <w:basedOn w:val="CommentTextChar"/>
    <w:link w:val="CommentSubject"/>
    <w:uiPriority w:val="99"/>
    <w:semiHidden/>
    <w:rsid w:val="00AF3E75"/>
    <w:rPr>
      <w:rFonts w:ascii="Segoe UI" w:hAnsi="Segoe UI"/>
      <w:b/>
      <w:bCs/>
      <w:sz w:val="20"/>
      <w:szCs w:val="20"/>
      <w:lang w:val="en-AU"/>
    </w:rPr>
  </w:style>
  <w:style w:type="character" w:customStyle="1" w:styleId="Mention1">
    <w:name w:val="Mention1"/>
    <w:basedOn w:val="DefaultParagraphFont"/>
    <w:uiPriority w:val="99"/>
    <w:unhideWhenUsed/>
    <w:rsid w:val="005220A8"/>
    <w:rPr>
      <w:color w:val="2B579A"/>
      <w:shd w:val="clear" w:color="auto" w:fill="E1DFDD"/>
    </w:rPr>
  </w:style>
  <w:style w:type="paragraph" w:styleId="Revision">
    <w:name w:val="Revision"/>
    <w:hidden/>
    <w:uiPriority w:val="99"/>
    <w:semiHidden/>
    <w:rsid w:val="003A4206"/>
    <w:pPr>
      <w:spacing w:after="0" w:line="240" w:lineRule="auto"/>
    </w:pPr>
    <w:rPr>
      <w:rFonts w:ascii="Segoe UI" w:hAnsi="Segoe UI"/>
      <w:sz w:val="19"/>
      <w:lang w:val="en-AU"/>
    </w:rPr>
  </w:style>
  <w:style w:type="character" w:styleId="UnresolvedMention">
    <w:name w:val="Unresolved Mention"/>
    <w:basedOn w:val="DefaultParagraphFont"/>
    <w:uiPriority w:val="99"/>
    <w:semiHidden/>
    <w:unhideWhenUsed/>
    <w:rsid w:val="00007B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4965925">
      <w:bodyDiv w:val="1"/>
      <w:marLeft w:val="0"/>
      <w:marRight w:val="0"/>
      <w:marTop w:val="0"/>
      <w:marBottom w:val="0"/>
      <w:divBdr>
        <w:top w:val="none" w:sz="0" w:space="0" w:color="auto"/>
        <w:left w:val="none" w:sz="0" w:space="0" w:color="auto"/>
        <w:bottom w:val="none" w:sz="0" w:space="0" w:color="auto"/>
        <w:right w:val="none" w:sz="0" w:space="0" w:color="auto"/>
      </w:divBdr>
    </w:div>
    <w:div w:id="985938680">
      <w:bodyDiv w:val="1"/>
      <w:marLeft w:val="0"/>
      <w:marRight w:val="0"/>
      <w:marTop w:val="0"/>
      <w:marBottom w:val="0"/>
      <w:divBdr>
        <w:top w:val="none" w:sz="0" w:space="0" w:color="auto"/>
        <w:left w:val="none" w:sz="0" w:space="0" w:color="auto"/>
        <w:bottom w:val="none" w:sz="0" w:space="0" w:color="auto"/>
        <w:right w:val="none" w:sz="0" w:space="0" w:color="auto"/>
      </w:divBdr>
    </w:div>
    <w:div w:id="1009259404">
      <w:bodyDiv w:val="1"/>
      <w:marLeft w:val="0"/>
      <w:marRight w:val="0"/>
      <w:marTop w:val="0"/>
      <w:marBottom w:val="0"/>
      <w:divBdr>
        <w:top w:val="none" w:sz="0" w:space="0" w:color="auto"/>
        <w:left w:val="none" w:sz="0" w:space="0" w:color="auto"/>
        <w:bottom w:val="none" w:sz="0" w:space="0" w:color="auto"/>
        <w:right w:val="none" w:sz="0" w:space="0" w:color="auto"/>
      </w:divBdr>
    </w:div>
    <w:div w:id="195776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ssets.summerfoundation.org.au/app/uploads/2024/04/02161718/Living-more-independently2024-accessible-update.pdf" TargetMode="External"/><Relationship Id="rId18" Type="http://schemas.openxmlformats.org/officeDocument/2006/relationships/hyperlink" Target="https://url.au.m.mimecastprotect.com/s/bBPsCMwvYQf2E4YwuwfVH8Q3IT?domain=ndis.gov.au" TargetMode="External"/><Relationship Id="rId26" Type="http://schemas.openxmlformats.org/officeDocument/2006/relationships/hyperlink" Target="https://www.ndis.gov.au/participants/home-and-living/individualised-living-options"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url.au.m.mimecastprotect.com/s/ZYuzCP7y2Zt0yEnjtjs0HxftaO?domain=ndis.gov.au" TargetMode="External"/><Relationship Id="rId34" Type="http://schemas.openxmlformats.org/officeDocument/2006/relationships/hyperlink" Target="https://www.ndis.gov.au/participants/home-and-living/specialist-disability-accommodation-explained" TargetMode="External"/><Relationship Id="rId42"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mable.com.au/discover/ndis-home-and-living-options/independent-living-are-you-ready-to-start-your-journey/" TargetMode="External"/><Relationship Id="rId17" Type="http://schemas.openxmlformats.org/officeDocument/2006/relationships/hyperlink" Target="https://www.disabilitygateway.gov.au/everyday-living/life-skills" TargetMode="External"/><Relationship Id="rId25" Type="http://schemas.openxmlformats.org/officeDocument/2006/relationships/hyperlink" Target="https://ourguidelines.ndis.gov.au/supports-you-can-access-menu/home-and-living-supports/supported-independent-living" TargetMode="External"/><Relationship Id="rId33" Type="http://schemas.openxmlformats.org/officeDocument/2006/relationships/hyperlink" Target="https://assets.summerfoundation.org.au/app/uploads/2024/03/27151800/Mainstream-Housing-Options-2024-accessible.pdf" TargetMode="External"/><Relationship Id="rId38" Type="http://schemas.openxmlformats.org/officeDocument/2006/relationships/hyperlink" Target="https://assets.summerfoundation.org.au/pdf_offload/2020/12/VIC-Housing-Options-Booklet.pdf" TargetMode="External"/><Relationship Id="rId2" Type="http://schemas.openxmlformats.org/officeDocument/2006/relationships/customXml" Target="../customXml/item2.xml"/><Relationship Id="rId16" Type="http://schemas.openxmlformats.org/officeDocument/2006/relationships/hyperlink" Target="https://activeability.com.au/disability-and-ndis/improved-daily-living-ndis-examples/" TargetMode="External"/><Relationship Id="rId20" Type="http://schemas.openxmlformats.org/officeDocument/2006/relationships/hyperlink" Target="https://url.au.m.mimecastprotect.com/s/LASBCOMx1yFNqmk7FkilHGAIVZ?domain=ndis.gov.au" TargetMode="External"/><Relationship Id="rId29" Type="http://schemas.openxmlformats.org/officeDocument/2006/relationships/hyperlink" Target="https://www.dss.gov.au/suitable-accommodation-and-supports/resource/understanding-basics-moving"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dis.gov.au/participants/home-and-living/living-and-moving-out-residential-aged-care" TargetMode="External"/><Relationship Id="rId32" Type="http://schemas.openxmlformats.org/officeDocument/2006/relationships/hyperlink" Target="https://www.housinghub.org.au/resources/category/factsheet-rent-in-sda?seeker=true" TargetMode="External"/><Relationship Id="rId37" Type="http://schemas.openxmlformats.org/officeDocument/2006/relationships/hyperlink" Target="https://www.ndis.gov.au/participants/home-and-living/specialist-disability-accommodation-explained" TargetMode="Externa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assets.summerfoundation.org.au/app/uploads/2024/04/02161718/Living-more-independently2024-accessible-update.pdf" TargetMode="External"/><Relationship Id="rId23" Type="http://schemas.openxmlformats.org/officeDocument/2006/relationships/hyperlink" Target="https://www.dss.gov.au/suitable-accommodation-and-supports/resource/understanding-basics-moving" TargetMode="External"/><Relationship Id="rId28" Type="http://schemas.openxmlformats.org/officeDocument/2006/relationships/hyperlink" Target="https://assets.summerfoundation.org.au/app/uploads/2024/03/27151800/Mainstream-Housing-Options-2024-accessible.pdf" TargetMode="External"/><Relationship Id="rId36" Type="http://schemas.openxmlformats.org/officeDocument/2006/relationships/hyperlink" Target="https://ndis.gov.au/participants/home-and-living/specialist-disability-accommodation-explained/sda-finder" TargetMode="External"/><Relationship Id="rId10" Type="http://schemas.openxmlformats.org/officeDocument/2006/relationships/footnotes" Target="footnotes.xml"/><Relationship Id="rId19" Type="http://schemas.openxmlformats.org/officeDocument/2006/relationships/hyperlink" Target="https://url.au.m.mimecastprotect.com/s/WHzNCNLwZ9fZvmpOT4hoHyedV1?domain=ndis.gov.au" TargetMode="External"/><Relationship Id="rId31" Type="http://schemas.openxmlformats.org/officeDocument/2006/relationships/hyperlink" Target="https://assets.ctfassets.net/blhxs4s3wp2f/7i3KKu7PFtfcHUHvgptVUS/c9bd4c3f69830addaa585605094eab1d/Steps_to_SDA_.pdf"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able.com.au/discover/ndis-home-and-living-options/independent-living-are-you-ready-to-start-your-journey/" TargetMode="External"/><Relationship Id="rId22" Type="http://schemas.openxmlformats.org/officeDocument/2006/relationships/hyperlink" Target="https://assets.summerfoundation.org.au/app/uploads/2024/03/27151800/Mainstream-Housing-Options-2024-accessible.pdf" TargetMode="External"/><Relationship Id="rId27" Type="http://schemas.openxmlformats.org/officeDocument/2006/relationships/hyperlink" Target="https://www.ndis.gov.au/about-us/operational-guidelines/including-specific-types-supports-plans-operational-guideline/including-specific-types-supports-plans-operational-guideline-personal-care-supports" TargetMode="External"/><Relationship Id="rId30" Type="http://schemas.openxmlformats.org/officeDocument/2006/relationships/hyperlink" Target="https://www.dss.gov.au/suitable-accommodation-and-supports/resource/understanding-basics-moving" TargetMode="External"/><Relationship Id="rId35" Type="http://schemas.openxmlformats.org/officeDocument/2006/relationships/hyperlink" Target="https://ourguidelines.ndis.gov.au/supports-you-can-access-menu/home-and-living-supports/specialist-disability-accommodation" TargetMode="External"/><Relationship Id="rId43"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Default Theme">
  <a:themeElements>
    <a:clrScheme name="New Brand">
      <a:dk1>
        <a:sysClr val="windowText" lastClr="000000"/>
      </a:dk1>
      <a:lt1>
        <a:sysClr val="window" lastClr="FFFFFF"/>
      </a:lt1>
      <a:dk2>
        <a:srgbClr val="2E368F"/>
      </a:dk2>
      <a:lt2>
        <a:srgbClr val="00264D"/>
      </a:lt2>
      <a:accent1>
        <a:srgbClr val="FF3A40"/>
      </a:accent1>
      <a:accent2>
        <a:srgbClr val="F25E21"/>
      </a:accent2>
      <a:accent3>
        <a:srgbClr val="F8981D"/>
      </a:accent3>
      <a:accent4>
        <a:srgbClr val="FED13B"/>
      </a:accent4>
      <a:accent5>
        <a:srgbClr val="E6E6E1"/>
      </a:accent5>
      <a:accent6>
        <a:srgbClr val="25B3E0"/>
      </a:accent6>
      <a:hlink>
        <a:srgbClr val="0048C7"/>
      </a:hlink>
      <a:folHlink>
        <a:srgbClr val="0048C7"/>
      </a:folHlink>
    </a:clrScheme>
    <a:fontScheme name="Nous Font">
      <a:majorFont>
        <a:latin typeface="Segoe UI Semibold"/>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chemeClr val="accent3"/>
          </a:solid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w="25400" cap="rnd">
          <a:solidFill>
            <a:schemeClr val="accent3"/>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2022-09-16T00:00:00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48fb99f-985c-42a4-97eb-9631964fbf03">
      <Terms xmlns="http://schemas.microsoft.com/office/infopath/2007/PartnerControls"/>
    </lcf76f155ced4ddcb4097134ff3c332f>
    <TaxCatchAll xmlns="f79124f0-cc04-487a-b3fb-b642cb54982c" xsi:nil="true"/>
    <Source xmlns="b48fb99f-985c-42a4-97eb-9631964fbf03" xsi:nil="true"/>
    <Distributionpermission xmlns="b48fb99f-985c-42a4-97eb-9631964fbf03" xsi:nil="true"/>
    <Publicationdate xmlns="b48fb99f-985c-42a4-97eb-9631964fbf03" xsi:nil="true"/>
    <ResourceType xmlns="b48fb99f-985c-42a4-97eb-9631964fbf03" xsi:nil="true"/>
    <Author0 xmlns="b48fb99f-985c-42a4-97eb-9631964fbf03" xsi:nil="true"/>
    <Order0 xmlns="b48fb99f-985c-42a4-97eb-9631964fbf0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3593B761EED04BBD04BDB16812388E" ma:contentTypeVersion="25" ma:contentTypeDescription="Create a new document." ma:contentTypeScope="" ma:versionID="7b69660f1c308670f827cbb5000dd85e">
  <xsd:schema xmlns:xsd="http://www.w3.org/2001/XMLSchema" xmlns:xs="http://www.w3.org/2001/XMLSchema" xmlns:p="http://schemas.microsoft.com/office/2006/metadata/properties" xmlns:ns2="b48fb99f-985c-42a4-97eb-9631964fbf03" xmlns:ns3="f79124f0-cc04-487a-b3fb-b642cb54982c" targetNamespace="http://schemas.microsoft.com/office/2006/metadata/properties" ma:root="true" ma:fieldsID="ae4511caa414da328791136346410949" ns2:_="" ns3:_="">
    <xsd:import namespace="b48fb99f-985c-42a4-97eb-9631964fbf03"/>
    <xsd:import namespace="f79124f0-cc04-487a-b3fb-b642cb54982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ResourceType" minOccurs="0"/>
                <xsd:element ref="ns2:Publicationdate" minOccurs="0"/>
                <xsd:element ref="ns2:Source" minOccurs="0"/>
                <xsd:element ref="ns2:Author0" minOccurs="0"/>
                <xsd:element ref="ns2:Distributionpermission" minOccurs="0"/>
                <xsd:element ref="ns2:MediaLengthInSeconds"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fb99f-985c-42a4-97eb-9631964fbf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sourceType" ma:index="19" nillable="true" ma:displayName="Resource Type" ma:format="Dropdown" ma:internalName="ResourceType">
      <xsd:simpleType>
        <xsd:restriction base="dms:Choice">
          <xsd:enumeration value="Formal Training"/>
          <xsd:enumeration value="Internal document"/>
          <xsd:enumeration value="Published report"/>
          <xsd:enumeration value="Choice 4"/>
        </xsd:restriction>
      </xsd:simpleType>
    </xsd:element>
    <xsd:element name="Publicationdate" ma:index="20" nillable="true" ma:displayName="Publication date" ma:format="DateOnly" ma:internalName="Publicationdate">
      <xsd:simpleType>
        <xsd:restriction base="dms:DateTime"/>
      </xsd:simpleType>
    </xsd:element>
    <xsd:element name="Source" ma:index="21" nillable="true" ma:displayName="Source" ma:format="Dropdown" ma:internalName="Source">
      <xsd:simpleType>
        <xsd:restriction base="dms:Text">
          <xsd:maxLength value="255"/>
        </xsd:restriction>
      </xsd:simpleType>
    </xsd:element>
    <xsd:element name="Author0" ma:index="22" nillable="true" ma:displayName="Author" ma:format="Dropdown" ma:internalName="Author0">
      <xsd:simpleType>
        <xsd:restriction base="dms:Text">
          <xsd:maxLength value="255"/>
        </xsd:restriction>
      </xsd:simpleType>
    </xsd:element>
    <xsd:element name="Distributionpermission" ma:index="23" nillable="true" ma:displayName="Distribution permission" ma:format="Dropdown" ma:internalName="Distributionpermission">
      <xsd:simpleType>
        <xsd:restriction base="dms:Choice">
          <xsd:enumeration value="Public"/>
          <xsd:enumeration value="Author permission"/>
          <xsd:enumeration value="DSS internal"/>
          <xsd:enumeration value="No distribution"/>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Order0" ma:index="25" nillable="true" ma:displayName="Order" ma:format="Dropdown" ma:internalName="Order0"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79124f0-cc04-487a-b3fb-b642cb54982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93f303e-9c2e-4ea5-a17e-96e7523168ab}" ma:internalName="TaxCatchAll" ma:showField="CatchAllData" ma:web="f79124f0-cc04-487a-b3fb-b642cb5498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CB462EA-10A7-4754-94DC-A6846B7C0C55}">
  <ds:schemaRefs>
    <ds:schemaRef ds:uri="http://schemas.microsoft.com/office/2006/metadata/properties"/>
    <ds:schemaRef ds:uri="http://schemas.microsoft.com/office/infopath/2007/PartnerControls"/>
    <ds:schemaRef ds:uri="b48fb99f-985c-42a4-97eb-9631964fbf03"/>
    <ds:schemaRef ds:uri="f79124f0-cc04-487a-b3fb-b642cb54982c"/>
  </ds:schemaRefs>
</ds:datastoreItem>
</file>

<file path=customXml/itemProps3.xml><?xml version="1.0" encoding="utf-8"?>
<ds:datastoreItem xmlns:ds="http://schemas.openxmlformats.org/officeDocument/2006/customXml" ds:itemID="{1B2F6A79-61D7-463C-8692-F50BD7B33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fb99f-985c-42a4-97eb-9631964fbf03"/>
    <ds:schemaRef ds:uri="f79124f0-cc04-487a-b3fb-b642cb5498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1B4A30-4335-4615-B531-124E826026D8}">
  <ds:schemaRefs>
    <ds:schemaRef ds:uri="http://schemas.microsoft.com/sharepoint/v3/contenttype/forms"/>
  </ds:schemaRefs>
</ds:datastoreItem>
</file>

<file path=customXml/itemProps5.xml><?xml version="1.0" encoding="utf-8"?>
<ds:datastoreItem xmlns:ds="http://schemas.openxmlformats.org/officeDocument/2006/customXml" ds:itemID="{E812B045-3D4A-4335-B03A-7DC15B80E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3045</Words>
  <Characters>14626</Characters>
  <Application>Microsoft Office Word</Application>
  <DocSecurity>0</DocSecurity>
  <Lines>390</Lines>
  <Paragraphs>184</Paragraphs>
  <ScaleCrop>false</ScaleCrop>
  <HeadingPairs>
    <vt:vector size="2" baseType="variant">
      <vt:variant>
        <vt:lpstr>Title</vt:lpstr>
      </vt:variant>
      <vt:variant>
        <vt:i4>1</vt:i4>
      </vt:variant>
    </vt:vector>
  </HeadingPairs>
  <TitlesOfParts>
    <vt:vector size="1" baseType="lpstr">
      <vt:lpstr>YPIRAC Toolkit Chapter 1</vt:lpstr>
    </vt:vector>
  </TitlesOfParts>
  <Company>Nous Group</Company>
  <LinksUpToDate>false</LinksUpToDate>
  <CharactersWithSpaces>17707</CharactersWithSpaces>
  <SharedDoc>false</SharedDoc>
  <HLinks>
    <vt:vector size="204" baseType="variant">
      <vt:variant>
        <vt:i4>7274568</vt:i4>
      </vt:variant>
      <vt:variant>
        <vt:i4>99</vt:i4>
      </vt:variant>
      <vt:variant>
        <vt:i4>0</vt:i4>
      </vt:variant>
      <vt:variant>
        <vt:i4>5</vt:i4>
      </vt:variant>
      <vt:variant>
        <vt:lpwstr>https://assets.summerfoundation.org.au/pdf_offload/2020/12/VIC-Housing-Options-Booklet.pdf</vt:lpwstr>
      </vt:variant>
      <vt:variant>
        <vt:lpwstr/>
      </vt:variant>
      <vt:variant>
        <vt:i4>3342389</vt:i4>
      </vt:variant>
      <vt:variant>
        <vt:i4>96</vt:i4>
      </vt:variant>
      <vt:variant>
        <vt:i4>0</vt:i4>
      </vt:variant>
      <vt:variant>
        <vt:i4>5</vt:i4>
      </vt:variant>
      <vt:variant>
        <vt:lpwstr>https://www.ndis.gov.au/participants/home-and-living/specialist-disability-accommodation-explained</vt:lpwstr>
      </vt:variant>
      <vt:variant>
        <vt:lpwstr/>
      </vt:variant>
      <vt:variant>
        <vt:i4>1376350</vt:i4>
      </vt:variant>
      <vt:variant>
        <vt:i4>93</vt:i4>
      </vt:variant>
      <vt:variant>
        <vt:i4>0</vt:i4>
      </vt:variant>
      <vt:variant>
        <vt:i4>5</vt:i4>
      </vt:variant>
      <vt:variant>
        <vt:lpwstr>https://ndis.gov.au/participants/home-and-living/specialist-disability-accommodation-explained/sda-finder</vt:lpwstr>
      </vt:variant>
      <vt:variant>
        <vt:lpwstr/>
      </vt:variant>
      <vt:variant>
        <vt:i4>2490404</vt:i4>
      </vt:variant>
      <vt:variant>
        <vt:i4>90</vt:i4>
      </vt:variant>
      <vt:variant>
        <vt:i4>0</vt:i4>
      </vt:variant>
      <vt:variant>
        <vt:i4>5</vt:i4>
      </vt:variant>
      <vt:variant>
        <vt:lpwstr>https://ourguidelines.ndis.gov.au/supports-you-can-access-menu/home-and-living-supports/specialist-disability-accommodation</vt:lpwstr>
      </vt:variant>
      <vt:variant>
        <vt:lpwstr/>
      </vt:variant>
      <vt:variant>
        <vt:i4>3342389</vt:i4>
      </vt:variant>
      <vt:variant>
        <vt:i4>87</vt:i4>
      </vt:variant>
      <vt:variant>
        <vt:i4>0</vt:i4>
      </vt:variant>
      <vt:variant>
        <vt:i4>5</vt:i4>
      </vt:variant>
      <vt:variant>
        <vt:lpwstr>https://www.ndis.gov.au/participants/home-and-living/specialist-disability-accommodation-explained</vt:lpwstr>
      </vt:variant>
      <vt:variant>
        <vt:lpwstr/>
      </vt:variant>
      <vt:variant>
        <vt:i4>6357039</vt:i4>
      </vt:variant>
      <vt:variant>
        <vt:i4>84</vt:i4>
      </vt:variant>
      <vt:variant>
        <vt:i4>0</vt:i4>
      </vt:variant>
      <vt:variant>
        <vt:i4>5</vt:i4>
      </vt:variant>
      <vt:variant>
        <vt:lpwstr>https://assets.summerfoundation.org.au/app/uploads/2024/03/27151800/Mainstream-Housing-Options-2024-accessible.pdf</vt:lpwstr>
      </vt:variant>
      <vt:variant>
        <vt:lpwstr/>
      </vt:variant>
      <vt:variant>
        <vt:i4>2424878</vt:i4>
      </vt:variant>
      <vt:variant>
        <vt:i4>81</vt:i4>
      </vt:variant>
      <vt:variant>
        <vt:i4>0</vt:i4>
      </vt:variant>
      <vt:variant>
        <vt:i4>5</vt:i4>
      </vt:variant>
      <vt:variant>
        <vt:lpwstr>https://www.housinghub.org.au/resources/category/factsheet-rent-in-sda?seeker=true</vt:lpwstr>
      </vt:variant>
      <vt:variant>
        <vt:lpwstr/>
      </vt:variant>
      <vt:variant>
        <vt:i4>1179704</vt:i4>
      </vt:variant>
      <vt:variant>
        <vt:i4>78</vt:i4>
      </vt:variant>
      <vt:variant>
        <vt:i4>0</vt:i4>
      </vt:variant>
      <vt:variant>
        <vt:i4>5</vt:i4>
      </vt:variant>
      <vt:variant>
        <vt:lpwstr>https://assets.ctfassets.net/blhxs4s3wp2f/7i3KKu7PFtfcHUHvgptVUS/c9bd4c3f69830addaa585605094eab1d/Steps_to_SDA_.pdf</vt:lpwstr>
      </vt:variant>
      <vt:variant>
        <vt:lpwstr/>
      </vt:variant>
      <vt:variant>
        <vt:i4>6750313</vt:i4>
      </vt:variant>
      <vt:variant>
        <vt:i4>75</vt:i4>
      </vt:variant>
      <vt:variant>
        <vt:i4>0</vt:i4>
      </vt:variant>
      <vt:variant>
        <vt:i4>5</vt:i4>
      </vt:variant>
      <vt:variant>
        <vt:lpwstr>https://www.dss.gov.au/suitable-accommodation-and-supports/resource/understanding-basics-moving</vt:lpwstr>
      </vt:variant>
      <vt:variant>
        <vt:lpwstr/>
      </vt:variant>
      <vt:variant>
        <vt:i4>6750313</vt:i4>
      </vt:variant>
      <vt:variant>
        <vt:i4>72</vt:i4>
      </vt:variant>
      <vt:variant>
        <vt:i4>0</vt:i4>
      </vt:variant>
      <vt:variant>
        <vt:i4>5</vt:i4>
      </vt:variant>
      <vt:variant>
        <vt:lpwstr>https://www.dss.gov.au/suitable-accommodation-and-supports/resource/understanding-basics-moving</vt:lpwstr>
      </vt:variant>
      <vt:variant>
        <vt:lpwstr/>
      </vt:variant>
      <vt:variant>
        <vt:i4>6357039</vt:i4>
      </vt:variant>
      <vt:variant>
        <vt:i4>69</vt:i4>
      </vt:variant>
      <vt:variant>
        <vt:i4>0</vt:i4>
      </vt:variant>
      <vt:variant>
        <vt:i4>5</vt:i4>
      </vt:variant>
      <vt:variant>
        <vt:lpwstr>https://assets.summerfoundation.org.au/app/uploads/2024/03/27151800/Mainstream-Housing-Options-2024-accessible.pdf</vt:lpwstr>
      </vt:variant>
      <vt:variant>
        <vt:lpwstr/>
      </vt:variant>
      <vt:variant>
        <vt:i4>3080309</vt:i4>
      </vt:variant>
      <vt:variant>
        <vt:i4>66</vt:i4>
      </vt:variant>
      <vt:variant>
        <vt:i4>0</vt:i4>
      </vt:variant>
      <vt:variant>
        <vt:i4>5</vt:i4>
      </vt:variant>
      <vt:variant>
        <vt:lpwstr>https://www.ndis.gov.au/about-us/operational-guidelines/including-specific-types-supports-plans-operational-guideline/including-specific-types-supports-plans-operational-guideline-personal-care-supports</vt:lpwstr>
      </vt:variant>
      <vt:variant>
        <vt:lpwstr/>
      </vt:variant>
      <vt:variant>
        <vt:i4>2621567</vt:i4>
      </vt:variant>
      <vt:variant>
        <vt:i4>63</vt:i4>
      </vt:variant>
      <vt:variant>
        <vt:i4>0</vt:i4>
      </vt:variant>
      <vt:variant>
        <vt:i4>5</vt:i4>
      </vt:variant>
      <vt:variant>
        <vt:lpwstr>https://www.ndis.gov.au/participants/home-and-living/individualised-living-options</vt:lpwstr>
      </vt:variant>
      <vt:variant>
        <vt:lpwstr/>
      </vt:variant>
      <vt:variant>
        <vt:i4>393242</vt:i4>
      </vt:variant>
      <vt:variant>
        <vt:i4>60</vt:i4>
      </vt:variant>
      <vt:variant>
        <vt:i4>0</vt:i4>
      </vt:variant>
      <vt:variant>
        <vt:i4>5</vt:i4>
      </vt:variant>
      <vt:variant>
        <vt:lpwstr>https://ourguidelines.ndis.gov.au/supports-you-can-access-menu/home-and-living-supports/supported-independent-living</vt:lpwstr>
      </vt:variant>
      <vt:variant>
        <vt:lpwstr/>
      </vt:variant>
      <vt:variant>
        <vt:i4>5505040</vt:i4>
      </vt:variant>
      <vt:variant>
        <vt:i4>57</vt:i4>
      </vt:variant>
      <vt:variant>
        <vt:i4>0</vt:i4>
      </vt:variant>
      <vt:variant>
        <vt:i4>5</vt:i4>
      </vt:variant>
      <vt:variant>
        <vt:lpwstr>https://www.ndis.gov.au/participants/home-and-living/living-and-moving-out-residential-aged-care</vt:lpwstr>
      </vt:variant>
      <vt:variant>
        <vt:lpwstr/>
      </vt:variant>
      <vt:variant>
        <vt:i4>6750313</vt:i4>
      </vt:variant>
      <vt:variant>
        <vt:i4>54</vt:i4>
      </vt:variant>
      <vt:variant>
        <vt:i4>0</vt:i4>
      </vt:variant>
      <vt:variant>
        <vt:i4>5</vt:i4>
      </vt:variant>
      <vt:variant>
        <vt:lpwstr>https://www.dss.gov.au/suitable-accommodation-and-supports/resource/understanding-basics-moving</vt:lpwstr>
      </vt:variant>
      <vt:variant>
        <vt:lpwstr/>
      </vt:variant>
      <vt:variant>
        <vt:i4>6357039</vt:i4>
      </vt:variant>
      <vt:variant>
        <vt:i4>51</vt:i4>
      </vt:variant>
      <vt:variant>
        <vt:i4>0</vt:i4>
      </vt:variant>
      <vt:variant>
        <vt:i4>5</vt:i4>
      </vt:variant>
      <vt:variant>
        <vt:lpwstr>https://assets.summerfoundation.org.au/app/uploads/2024/03/27151800/Mainstream-Housing-Options-2024-accessible.pdf</vt:lpwstr>
      </vt:variant>
      <vt:variant>
        <vt:lpwstr/>
      </vt:variant>
      <vt:variant>
        <vt:i4>1441865</vt:i4>
      </vt:variant>
      <vt:variant>
        <vt:i4>48</vt:i4>
      </vt:variant>
      <vt:variant>
        <vt:i4>0</vt:i4>
      </vt:variant>
      <vt:variant>
        <vt:i4>5</vt:i4>
      </vt:variant>
      <vt:variant>
        <vt:lpwstr>https://url.au.m.mimecastprotect.com/s/ZYuzCP7y2Zt0yEnjtjs0HxftaO?domain=ndis.gov.au</vt:lpwstr>
      </vt:variant>
      <vt:variant>
        <vt:lpwstr/>
      </vt:variant>
      <vt:variant>
        <vt:i4>5767189</vt:i4>
      </vt:variant>
      <vt:variant>
        <vt:i4>45</vt:i4>
      </vt:variant>
      <vt:variant>
        <vt:i4>0</vt:i4>
      </vt:variant>
      <vt:variant>
        <vt:i4>5</vt:i4>
      </vt:variant>
      <vt:variant>
        <vt:lpwstr>https://url.au.m.mimecastprotect.com/s/LASBCOMx1yFNqmk7FkilHGAIVZ?domain=ndis.gov.au</vt:lpwstr>
      </vt:variant>
      <vt:variant>
        <vt:lpwstr/>
      </vt:variant>
      <vt:variant>
        <vt:i4>720918</vt:i4>
      </vt:variant>
      <vt:variant>
        <vt:i4>42</vt:i4>
      </vt:variant>
      <vt:variant>
        <vt:i4>0</vt:i4>
      </vt:variant>
      <vt:variant>
        <vt:i4>5</vt:i4>
      </vt:variant>
      <vt:variant>
        <vt:lpwstr>https://url.au.m.mimecastprotect.com/s/WHzNCNLwZ9fZvmpOT4hoHyedV1?domain=ndis.gov.au</vt:lpwstr>
      </vt:variant>
      <vt:variant>
        <vt:lpwstr/>
      </vt:variant>
      <vt:variant>
        <vt:i4>1179723</vt:i4>
      </vt:variant>
      <vt:variant>
        <vt:i4>39</vt:i4>
      </vt:variant>
      <vt:variant>
        <vt:i4>0</vt:i4>
      </vt:variant>
      <vt:variant>
        <vt:i4>5</vt:i4>
      </vt:variant>
      <vt:variant>
        <vt:lpwstr>https://url.au.m.mimecastprotect.com/s/bBPsCMwvYQf2E4YwuwfVH8Q3IT?domain=ndis.gov.au</vt:lpwstr>
      </vt:variant>
      <vt:variant>
        <vt:lpwstr/>
      </vt:variant>
      <vt:variant>
        <vt:i4>4653143</vt:i4>
      </vt:variant>
      <vt:variant>
        <vt:i4>36</vt:i4>
      </vt:variant>
      <vt:variant>
        <vt:i4>0</vt:i4>
      </vt:variant>
      <vt:variant>
        <vt:i4>5</vt:i4>
      </vt:variant>
      <vt:variant>
        <vt:lpwstr>https://www.disabilitygateway.gov.au/everyday-living/life-skills</vt:lpwstr>
      </vt:variant>
      <vt:variant>
        <vt:lpwstr/>
      </vt:variant>
      <vt:variant>
        <vt:i4>5439489</vt:i4>
      </vt:variant>
      <vt:variant>
        <vt:i4>33</vt:i4>
      </vt:variant>
      <vt:variant>
        <vt:i4>0</vt:i4>
      </vt:variant>
      <vt:variant>
        <vt:i4>5</vt:i4>
      </vt:variant>
      <vt:variant>
        <vt:lpwstr>https://activeability.com.au/disability-and-ndis/improved-daily-living-ndis-examples/</vt:lpwstr>
      </vt:variant>
      <vt:variant>
        <vt:lpwstr/>
      </vt:variant>
      <vt:variant>
        <vt:i4>6684713</vt:i4>
      </vt:variant>
      <vt:variant>
        <vt:i4>30</vt:i4>
      </vt:variant>
      <vt:variant>
        <vt:i4>0</vt:i4>
      </vt:variant>
      <vt:variant>
        <vt:i4>5</vt:i4>
      </vt:variant>
      <vt:variant>
        <vt:lpwstr>https://assets.summerfoundation.org.au/app/uploads/2024/04/02161718/Living-more-independently2024-accessible-update.pdf</vt:lpwstr>
      </vt:variant>
      <vt:variant>
        <vt:lpwstr/>
      </vt:variant>
      <vt:variant>
        <vt:i4>7536762</vt:i4>
      </vt:variant>
      <vt:variant>
        <vt:i4>27</vt:i4>
      </vt:variant>
      <vt:variant>
        <vt:i4>0</vt:i4>
      </vt:variant>
      <vt:variant>
        <vt:i4>5</vt:i4>
      </vt:variant>
      <vt:variant>
        <vt:lpwstr>https://nousgroup.sharepoint.com/sites/TS19732/Shared Documents/General/E. Research and analysis/Prototypes/Independent living: Are you ready to start your journey?%20-%20Topic%20Library%20|%20Mable</vt:lpwstr>
      </vt:variant>
      <vt:variant>
        <vt:lpwstr/>
      </vt:variant>
      <vt:variant>
        <vt:i4>4915248</vt:i4>
      </vt:variant>
      <vt:variant>
        <vt:i4>24</vt:i4>
      </vt:variant>
      <vt:variant>
        <vt:i4>0</vt:i4>
      </vt:variant>
      <vt:variant>
        <vt:i4>5</vt:i4>
      </vt:variant>
      <vt:variant>
        <vt:lpwstr/>
      </vt:variant>
      <vt:variant>
        <vt:lpwstr>_a._Benefits_of</vt:lpwstr>
      </vt:variant>
      <vt:variant>
        <vt:i4>6684713</vt:i4>
      </vt:variant>
      <vt:variant>
        <vt:i4>21</vt:i4>
      </vt:variant>
      <vt:variant>
        <vt:i4>0</vt:i4>
      </vt:variant>
      <vt:variant>
        <vt:i4>5</vt:i4>
      </vt:variant>
      <vt:variant>
        <vt:lpwstr>https://assets.summerfoundation.org.au/app/uploads/2024/04/02161718/Living-more-independently2024-accessible-update.pdf</vt:lpwstr>
      </vt:variant>
      <vt:variant>
        <vt:lpwstr/>
      </vt:variant>
      <vt:variant>
        <vt:i4>4456524</vt:i4>
      </vt:variant>
      <vt:variant>
        <vt:i4>18</vt:i4>
      </vt:variant>
      <vt:variant>
        <vt:i4>0</vt:i4>
      </vt:variant>
      <vt:variant>
        <vt:i4>5</vt:i4>
      </vt:variant>
      <vt:variant>
        <vt:lpwstr>https://socialservicesau-my.sharepoint.com/personal/toki_hughes_dss_gov_au/Documents/Desktop/Finals/Independent living: Are you ready to start your journey?%20-%20Topic%20Library%20|%20Mable</vt:lpwstr>
      </vt:variant>
      <vt:variant>
        <vt:lpwstr/>
      </vt:variant>
      <vt:variant>
        <vt:i4>2555979</vt:i4>
      </vt:variant>
      <vt:variant>
        <vt:i4>15</vt:i4>
      </vt:variant>
      <vt:variant>
        <vt:i4>0</vt:i4>
      </vt:variant>
      <vt:variant>
        <vt:i4>5</vt:i4>
      </vt:variant>
      <vt:variant>
        <vt:lpwstr/>
      </vt:variant>
      <vt:variant>
        <vt:lpwstr>_b._Challenges_of</vt:lpwstr>
      </vt:variant>
      <vt:variant>
        <vt:i4>7929921</vt:i4>
      </vt:variant>
      <vt:variant>
        <vt:i4>12</vt:i4>
      </vt:variant>
      <vt:variant>
        <vt:i4>0</vt:i4>
      </vt:variant>
      <vt:variant>
        <vt:i4>5</vt:i4>
      </vt:variant>
      <vt:variant>
        <vt:lpwstr/>
      </vt:variant>
      <vt:variant>
        <vt:lpwstr>_e._Activity:_Think</vt:lpwstr>
      </vt:variant>
      <vt:variant>
        <vt:i4>5701695</vt:i4>
      </vt:variant>
      <vt:variant>
        <vt:i4>9</vt:i4>
      </vt:variant>
      <vt:variant>
        <vt:i4>0</vt:i4>
      </vt:variant>
      <vt:variant>
        <vt:i4>5</vt:i4>
      </vt:variant>
      <vt:variant>
        <vt:lpwstr/>
      </vt:variant>
      <vt:variant>
        <vt:lpwstr>_d._Understand_the</vt:lpwstr>
      </vt:variant>
      <vt:variant>
        <vt:i4>4063324</vt:i4>
      </vt:variant>
      <vt:variant>
        <vt:i4>6</vt:i4>
      </vt:variant>
      <vt:variant>
        <vt:i4>0</vt:i4>
      </vt:variant>
      <vt:variant>
        <vt:i4>5</vt:i4>
      </vt:variant>
      <vt:variant>
        <vt:lpwstr/>
      </vt:variant>
      <vt:variant>
        <vt:lpwstr>_c._Discover_your</vt:lpwstr>
      </vt:variant>
      <vt:variant>
        <vt:i4>2555979</vt:i4>
      </vt:variant>
      <vt:variant>
        <vt:i4>3</vt:i4>
      </vt:variant>
      <vt:variant>
        <vt:i4>0</vt:i4>
      </vt:variant>
      <vt:variant>
        <vt:i4>5</vt:i4>
      </vt:variant>
      <vt:variant>
        <vt:lpwstr/>
      </vt:variant>
      <vt:variant>
        <vt:lpwstr>_b._Challenges_of</vt:lpwstr>
      </vt:variant>
      <vt:variant>
        <vt:i4>4915248</vt:i4>
      </vt:variant>
      <vt:variant>
        <vt:i4>0</vt:i4>
      </vt:variant>
      <vt:variant>
        <vt:i4>0</vt:i4>
      </vt:variant>
      <vt:variant>
        <vt:i4>5</vt:i4>
      </vt:variant>
      <vt:variant>
        <vt:lpwstr/>
      </vt:variant>
      <vt:variant>
        <vt:lpwstr>_a._Benefits_of</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YPIRAC Toolkit Chapter 1</dc:title>
  <dc:subject>Client Name</dc:subject>
  <dc:creator>Nous Group</dc:creator>
  <cp:keywords>YPIRAC, Younger People in Residential Aged Care, Toolkit [SEC=OFFICIAL]</cp:keywords>
  <dc:description/>
  <cp:lastModifiedBy>BLAYNEY, Aime-Lea</cp:lastModifiedBy>
  <cp:revision>2</cp:revision>
  <cp:lastPrinted>2017-12-16T02:52:00Z</cp:lastPrinted>
  <dcterms:created xsi:type="dcterms:W3CDTF">2025-01-24T02:37:00Z</dcterms:created>
  <dcterms:modified xsi:type="dcterms:W3CDTF">2025-01-24T02:37:00Z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0x010100523593B761EED04BBD04BDB16812388E</vt:lpwstr>
  </property>
  <property fmtid="{D5CDD505-2E9C-101B-9397-08002B2CF9AE}" pid="3" name="MediaServiceImageTags">
    <vt:lpwstr/>
  </property>
  <property fmtid="{D5CDD505-2E9C-101B-9397-08002B2CF9AE}" pid="4" name="PM_Namespace">
    <vt:lpwstr>gov.au</vt:lpwstr>
  </property>
  <property fmtid="{D5CDD505-2E9C-101B-9397-08002B2CF9AE}" pid="5" name="PM_Caveats_Count">
    <vt:lpwstr>0</vt:lpwstr>
  </property>
  <property fmtid="{D5CDD505-2E9C-101B-9397-08002B2CF9AE}" pid="6" name="PM_Version">
    <vt:lpwstr>2018.4</vt:lpwstr>
  </property>
  <property fmtid="{D5CDD505-2E9C-101B-9397-08002B2CF9AE}" pid="7" name="PM_Note">
    <vt:lpwstr/>
  </property>
  <property fmtid="{D5CDD505-2E9C-101B-9397-08002B2CF9AE}" pid="8" name="MSIP_Label_eb34d90b-fc41-464d-af60-f74d721d0790_Name">
    <vt:lpwstr>OFFICIAL</vt:lpwstr>
  </property>
  <property fmtid="{D5CDD505-2E9C-101B-9397-08002B2CF9AE}" pid="9" name="PMHMAC">
    <vt:lpwstr>v=2022.1;a=SHA256;h=803715CCFB6BAA36B0A7B5E9F358567E512961353CF4E45D51708FFB089C3047</vt:lpwstr>
  </property>
  <property fmtid="{D5CDD505-2E9C-101B-9397-08002B2CF9AE}" pid="10" name="PM_Qualifier">
    <vt:lpwstr/>
  </property>
  <property fmtid="{D5CDD505-2E9C-101B-9397-08002B2CF9AE}" pid="11" name="PM_SecurityClassification">
    <vt:lpwstr>OFFICIAL</vt:lpwstr>
  </property>
  <property fmtid="{D5CDD505-2E9C-101B-9397-08002B2CF9AE}" pid="12" name="PM_ProtectiveMarkingValue_Header">
    <vt:lpwstr>OFFICIAL</vt:lpwstr>
  </property>
  <property fmtid="{D5CDD505-2E9C-101B-9397-08002B2CF9AE}" pid="13" name="PM_OriginationTimeStamp">
    <vt:lpwstr>2024-12-17T03:09:08Z</vt:lpwstr>
  </property>
  <property fmtid="{D5CDD505-2E9C-101B-9397-08002B2CF9AE}" pid="14" name="PM_Markers">
    <vt:lpwstr/>
  </property>
  <property fmtid="{D5CDD505-2E9C-101B-9397-08002B2CF9AE}" pid="15" name="MSIP_Label_eb34d90b-fc41-464d-af60-f74d721d0790_SiteId">
    <vt:lpwstr>61e36dd1-ca6e-4d61-aa0a-2b4eb88317a3</vt:lpwstr>
  </property>
  <property fmtid="{D5CDD505-2E9C-101B-9397-08002B2CF9AE}" pid="16" name="MSIP_Label_eb34d90b-fc41-464d-af60-f74d721d0790_ContentBits">
    <vt:lpwstr>0</vt:lpwstr>
  </property>
  <property fmtid="{D5CDD505-2E9C-101B-9397-08002B2CF9AE}" pid="17" name="MSIP_Label_eb34d90b-fc41-464d-af60-f74d721d0790_Enabled">
    <vt:lpwstr>true</vt:lpwstr>
  </property>
  <property fmtid="{D5CDD505-2E9C-101B-9397-08002B2CF9AE}" pid="18" name="PM_ProtectiveMarkingImage_Footer">
    <vt:lpwstr>C:\Program Files (x86)\Common Files\janusNET Shared\janusSEAL\Images\DocumentSlashBlue.png</vt:lpwstr>
  </property>
  <property fmtid="{D5CDD505-2E9C-101B-9397-08002B2CF9AE}" pid="19" name="MSIP_Label_eb34d90b-fc41-464d-af60-f74d721d0790_SetDate">
    <vt:lpwstr>2024-12-17T03:09:08Z</vt:lpwstr>
  </property>
  <property fmtid="{D5CDD505-2E9C-101B-9397-08002B2CF9AE}" pid="20" name="MSIP_Label_eb34d90b-fc41-464d-af60-f74d721d0790_Method">
    <vt:lpwstr>Privileged</vt:lpwstr>
  </property>
  <property fmtid="{D5CDD505-2E9C-101B-9397-08002B2CF9AE}" pid="21" name="MSIP_Label_eb34d90b-fc41-464d-af60-f74d721d0790_ActionId">
    <vt:lpwstr>d5962a3209124ee2ac286a1321608648</vt:lpwstr>
  </property>
  <property fmtid="{D5CDD505-2E9C-101B-9397-08002B2CF9AE}" pid="22" name="PM_InsertionValue">
    <vt:lpwstr>OFFICIAL</vt:lpwstr>
  </property>
  <property fmtid="{D5CDD505-2E9C-101B-9397-08002B2CF9AE}" pid="23" name="PM_Originator_Hash_SHA1">
    <vt:lpwstr>135C8A0783D232C4FF5FA5FA451E8BA3DFA08FB0</vt:lpwstr>
  </property>
  <property fmtid="{D5CDD505-2E9C-101B-9397-08002B2CF9AE}" pid="24" name="PM_DisplayValueSecClassificationWithQualifier">
    <vt:lpwstr>OFFICIAL</vt:lpwstr>
  </property>
  <property fmtid="{D5CDD505-2E9C-101B-9397-08002B2CF9AE}" pid="25" name="PM_Originating_FileId">
    <vt:lpwstr>8EDF2CF3CDD5415F97C6B843938188D7</vt:lpwstr>
  </property>
  <property fmtid="{D5CDD505-2E9C-101B-9397-08002B2CF9AE}" pid="26" name="PM_ProtectiveMarkingValue_Footer">
    <vt:lpwstr>OFFICIAL</vt:lpwstr>
  </property>
  <property fmtid="{D5CDD505-2E9C-101B-9397-08002B2CF9AE}" pid="27" name="PM_ProtectiveMarkingImage_Header">
    <vt:lpwstr>C:\Program Files (x86)\Common Files\janusNET Shared\janusSEAL\Images\DocumentSlashBlue.png</vt:lpwstr>
  </property>
  <property fmtid="{D5CDD505-2E9C-101B-9397-08002B2CF9AE}" pid="28" name="PM_Display">
    <vt:lpwstr>OFFICIAL</vt:lpwstr>
  </property>
  <property fmtid="{D5CDD505-2E9C-101B-9397-08002B2CF9AE}" pid="29" name="PM_OriginatorUserAccountName_SHA256">
    <vt:lpwstr>A7DAAAB8C6B7A69BB15C1402D04844B2FF520ACB23E6DB3D621A7F43AFF66EC0</vt:lpwstr>
  </property>
  <property fmtid="{D5CDD505-2E9C-101B-9397-08002B2CF9AE}" pid="30" name="PM_OriginatorDomainName_SHA256">
    <vt:lpwstr>E83A2A66C4061446A7E3732E8D44762184B6B377D962B96C83DC624302585857</vt:lpwstr>
  </property>
  <property fmtid="{D5CDD505-2E9C-101B-9397-08002B2CF9AE}" pid="31" name="PMUuid">
    <vt:lpwstr>v=2022.2;d=gov.au;g=46DD6D7C-8107-577B-BC6E-F348953B2E44</vt:lpwstr>
  </property>
  <property fmtid="{D5CDD505-2E9C-101B-9397-08002B2CF9AE}" pid="32" name="PM_Hash_Version">
    <vt:lpwstr>2022.1</vt:lpwstr>
  </property>
  <property fmtid="{D5CDD505-2E9C-101B-9397-08002B2CF9AE}" pid="33" name="PM_Hash_Salt_Prev">
    <vt:lpwstr>2A783911B80394E91F2AE41BD691640D</vt:lpwstr>
  </property>
  <property fmtid="{D5CDD505-2E9C-101B-9397-08002B2CF9AE}" pid="34" name="PM_Hash_Salt">
    <vt:lpwstr>78DF829D7705504F5AEA2E5B319D9ADE</vt:lpwstr>
  </property>
  <property fmtid="{D5CDD505-2E9C-101B-9397-08002B2CF9AE}" pid="35" name="PM_Hash_SHA1">
    <vt:lpwstr>124EB554DE7D989C4EAFC46055E46A37AF127932</vt:lpwstr>
  </property>
  <property fmtid="{D5CDD505-2E9C-101B-9397-08002B2CF9AE}" pid="36" name="PM_SecurityClassification_Prev">
    <vt:lpwstr>OFFICIAL</vt:lpwstr>
  </property>
  <property fmtid="{D5CDD505-2E9C-101B-9397-08002B2CF9AE}" pid="37" name="PM_Qualifier_Prev">
    <vt:lpwstr/>
  </property>
</Properties>
</file>