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F6F0C" w14:textId="77777777" w:rsidR="00CE3343" w:rsidRPr="00BA5B4B" w:rsidRDefault="00CE3343" w:rsidP="00CE3343">
      <w:pPr>
        <w:pStyle w:val="Title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30DA7C9" wp14:editId="7F9B03C3">
            <wp:simplePos x="0" y="0"/>
            <wp:positionH relativeFrom="margin">
              <wp:posOffset>4624705</wp:posOffset>
            </wp:positionH>
            <wp:positionV relativeFrom="margin">
              <wp:posOffset>-53340</wp:posOffset>
            </wp:positionV>
            <wp:extent cx="1889760" cy="1336040"/>
            <wp:effectExtent l="0" t="0" r="0" b="0"/>
            <wp:wrapTight wrapText="bothSides">
              <wp:wrapPolygon edited="0">
                <wp:start x="15460" y="308"/>
                <wp:lineTo x="5226" y="5544"/>
                <wp:lineTo x="2613" y="8008"/>
                <wp:lineTo x="1306" y="9856"/>
                <wp:lineTo x="1742" y="16323"/>
                <wp:lineTo x="5661" y="20943"/>
                <wp:lineTo x="16113" y="20943"/>
                <wp:lineTo x="18944" y="18171"/>
                <wp:lineTo x="20250" y="16015"/>
                <wp:lineTo x="19597" y="10779"/>
                <wp:lineTo x="20685" y="6776"/>
                <wp:lineTo x="20903" y="4928"/>
                <wp:lineTo x="18944" y="1848"/>
                <wp:lineTo x="17637" y="308"/>
                <wp:lineTo x="15460" y="308"/>
              </wp:wrapPolygon>
            </wp:wrapTight>
            <wp:docPr id="2" name="Picture 2" descr="Longitudinal Studi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ngitudinal Studies logo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2" t="8432" r="12526" b="17289"/>
                    <a:stretch/>
                  </pic:blipFill>
                  <pic:spPr bwMode="auto">
                    <a:xfrm>
                      <a:off x="0" y="0"/>
                      <a:ext cx="1889760" cy="1336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Longitudinal Studies</w:t>
      </w:r>
    </w:p>
    <w:p w14:paraId="3A83F8AD" w14:textId="77777777" w:rsidR="00CE3343" w:rsidRDefault="00CE3343" w:rsidP="00CE3343">
      <w:pPr>
        <w:pStyle w:val="Subtitle"/>
        <w:spacing w:after="360"/>
      </w:pPr>
      <w:r>
        <w:rPr>
          <w:i/>
        </w:rPr>
        <w:t>Growing Up in Australia</w:t>
      </w:r>
      <w:r>
        <w:t>: The Longitudinal Study of Australian Children</w:t>
      </w:r>
    </w:p>
    <w:p w14:paraId="73E7CC1A" w14:textId="77777777" w:rsidR="00B80AF4" w:rsidRPr="00B80AF4" w:rsidRDefault="00B80AF4" w:rsidP="00C57754">
      <w:pPr>
        <w:sectPr w:rsidR="00B80AF4" w:rsidRPr="00B80AF4" w:rsidSect="00EB0F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12" w:right="851" w:bottom="1134" w:left="851" w:header="454" w:footer="454" w:gutter="0"/>
          <w:cols w:space="708"/>
          <w:titlePg/>
          <w:docGrid w:linePitch="360"/>
        </w:sectPr>
      </w:pPr>
    </w:p>
    <w:p w14:paraId="1E8DF7AF" w14:textId="77777777" w:rsidR="00F8454B" w:rsidRDefault="00F8454B" w:rsidP="00C57754">
      <w:pPr>
        <w:pStyle w:val="Heading1"/>
        <w:spacing w:before="0"/>
      </w:pPr>
      <w:r>
        <w:t>Overview</w:t>
      </w:r>
    </w:p>
    <w:p w14:paraId="4763C054" w14:textId="77777777" w:rsidR="00F8454B" w:rsidRDefault="00F8454B" w:rsidP="00C57754">
      <w:r>
        <w:t xml:space="preserve">The Longitudinal Study of Australian Children (LSAC) tracks children’s </w:t>
      </w:r>
      <w:r w:rsidRPr="00C57754">
        <w:t>development</w:t>
      </w:r>
      <w:r>
        <w:t xml:space="preserve"> and life course trajectories </w:t>
      </w:r>
      <w:r w:rsidR="0035143B">
        <w:t xml:space="preserve">over time </w:t>
      </w:r>
      <w:r>
        <w:t xml:space="preserve">in today’s economic, social and political environment. It is </w:t>
      </w:r>
      <w:r w:rsidRPr="00DE4850">
        <w:t>conducted through a partnership between the Depa</w:t>
      </w:r>
      <w:r>
        <w:t>rtment of Social Services (DSS) and</w:t>
      </w:r>
      <w:r w:rsidRPr="00DE4850">
        <w:t xml:space="preserve"> the Australian Ins</w:t>
      </w:r>
      <w:r>
        <w:t>titute of Family Studies (AIFS)</w:t>
      </w:r>
      <w:r w:rsidRPr="00DE4850">
        <w:t>. A group of leading researchers from universities around Australia provide content and methodology advice.</w:t>
      </w:r>
    </w:p>
    <w:p w14:paraId="58D6227E" w14:textId="0E048BEE" w:rsidR="00F8454B" w:rsidRDefault="0035143B" w:rsidP="00C57754">
      <w:r>
        <w:t>The study c</w:t>
      </w:r>
      <w:r w:rsidR="00F8454B">
        <w:t xml:space="preserve">ontent covers multiple aspects of individual, family, community and society characteristics for </w:t>
      </w:r>
      <w:proofErr w:type="gramStart"/>
      <w:r w:rsidR="00F8454B">
        <w:t>each individual</w:t>
      </w:r>
      <w:proofErr w:type="gramEnd"/>
      <w:r w:rsidR="00F8454B">
        <w:t xml:space="preserve">. It has a broad multi-disciplinary </w:t>
      </w:r>
      <w:proofErr w:type="gramStart"/>
      <w:r w:rsidR="00F8454B">
        <w:t>base, and</w:t>
      </w:r>
      <w:proofErr w:type="gramEnd"/>
      <w:r w:rsidR="00F8454B">
        <w:t xml:space="preserve"> examines policy-relevant questions about development and lifetime wellbeing.</w:t>
      </w:r>
    </w:p>
    <w:p w14:paraId="61B62D8C" w14:textId="77777777" w:rsidR="00F8454B" w:rsidRDefault="00F8454B" w:rsidP="00C57754">
      <w:pPr>
        <w:pStyle w:val="Heading1"/>
      </w:pPr>
      <w:r w:rsidRPr="00C57754">
        <w:t>Purpose</w:t>
      </w:r>
      <w:r>
        <w:t xml:space="preserve"> of the study</w:t>
      </w:r>
    </w:p>
    <w:p w14:paraId="24FE4FDE" w14:textId="66DC935E" w:rsidR="00F8454B" w:rsidRDefault="00F8454B" w:rsidP="00C57754">
      <w:r>
        <w:t xml:space="preserve">LSAC examines the impact of Australia’s unique social and cultural environment on the next generation. </w:t>
      </w:r>
      <w:r w:rsidRPr="007B262A">
        <w:t xml:space="preserve">A major aim of the study is to identify policy opportunities for </w:t>
      </w:r>
      <w:r w:rsidR="0035143B">
        <w:t xml:space="preserve">early intervention to </w:t>
      </w:r>
      <w:r w:rsidRPr="007B262A">
        <w:t>improv</w:t>
      </w:r>
      <w:r w:rsidR="0035143B">
        <w:t>e</w:t>
      </w:r>
      <w:r w:rsidRPr="007B262A">
        <w:t xml:space="preserve"> support for children and their families.</w:t>
      </w:r>
    </w:p>
    <w:p w14:paraId="4B4AC2BA" w14:textId="77777777" w:rsidR="00F8454B" w:rsidRDefault="00F8454B" w:rsidP="00C57754">
      <w:pPr>
        <w:pStyle w:val="Heading1"/>
      </w:pPr>
      <w:r>
        <w:t>Study Participants</w:t>
      </w:r>
    </w:p>
    <w:p w14:paraId="0E1D3390" w14:textId="09CA648D" w:rsidR="00F8454B" w:rsidRPr="00B80AF4" w:rsidRDefault="00C57754" w:rsidP="00C57754">
      <w:pPr>
        <w:rPr>
          <w:rFonts w:ascii="Georgia" w:hAnsi="Georgia" w:cs="Arial"/>
          <w:bCs/>
          <w:color w:val="530778" w:themeColor="accent1"/>
          <w:kern w:val="32"/>
          <w:sz w:val="28"/>
          <w:szCs w:val="32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FC41BC" wp14:editId="3B3C92A1">
                <wp:simplePos x="0" y="0"/>
                <wp:positionH relativeFrom="margin">
                  <wp:posOffset>-31750</wp:posOffset>
                </wp:positionH>
                <wp:positionV relativeFrom="paragraph">
                  <wp:posOffset>1420968</wp:posOffset>
                </wp:positionV>
                <wp:extent cx="6551930" cy="1080000"/>
                <wp:effectExtent l="0" t="0" r="127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930" cy="108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338D43" w14:textId="0569884A" w:rsidR="00C57754" w:rsidRDefault="00C57754" w:rsidP="00C57754">
                            <w:r>
                              <w:rPr>
                                <w:b/>
                              </w:rPr>
                              <w:t xml:space="preserve">More information </w:t>
                            </w:r>
                            <w:r>
                              <w:t>about DSS longitudinal surveys is available at: www.</w:t>
                            </w:r>
                            <w:r w:rsidR="004735F8">
                              <w:t>dss.gov.au/l</w:t>
                            </w:r>
                            <w:r>
                              <w:t>ongitudinal</w:t>
                            </w:r>
                            <w:r w:rsidR="004735F8">
                              <w:t>-s</w:t>
                            </w:r>
                            <w:r>
                              <w:t>tudies</w:t>
                            </w:r>
                          </w:p>
                          <w:p w14:paraId="46BEF3E5" w14:textId="77777777" w:rsidR="00C57754" w:rsidRDefault="00C57754" w:rsidP="00C57754">
                            <w:r>
                              <w:rPr>
                                <w:b/>
                              </w:rPr>
                              <w:t>Data access -</w:t>
                            </w:r>
                            <w:r>
                              <w:t xml:space="preserve"> you can apply via the Australian Data Archive - dataverse.ada.edu.au/</w:t>
                            </w:r>
                            <w:proofErr w:type="spellStart"/>
                            <w:r>
                              <w:t>dataverse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lsac</w:t>
                            </w:r>
                            <w:proofErr w:type="spellEnd"/>
                            <w:r w:rsidR="00EC53E9">
                              <w:br/>
                            </w:r>
                            <w:r>
                              <w:t>Releases include a data user guide, a data dictionary and questionnaires with data labels.</w:t>
                            </w:r>
                          </w:p>
                          <w:p w14:paraId="269F66A5" w14:textId="5BE2226A" w:rsidR="00C57754" w:rsidRDefault="00C57754" w:rsidP="00C57754">
                            <w:r>
                              <w:rPr>
                                <w:b/>
                              </w:rPr>
                              <w:t>Ad hoc data requests</w:t>
                            </w:r>
                            <w:r>
                              <w:t xml:space="preserve"> are available for small requirements. Please email your request to: Longitudinal</w:t>
                            </w:r>
                            <w:r w:rsidR="004735F8">
                              <w:t>Studies</w:t>
                            </w:r>
                            <w:r>
                              <w:t>@dss.gov.au</w:t>
                            </w:r>
                          </w:p>
                          <w:p w14:paraId="4C31823C" w14:textId="77777777" w:rsidR="00C57754" w:rsidRDefault="00C57754" w:rsidP="00C57754">
                            <w:r>
                              <w:rPr>
                                <w:b/>
                              </w:rPr>
                              <w:t xml:space="preserve">Bibliographic research repository </w:t>
                            </w:r>
                            <w:r>
                              <w:t>for longitudinal analysis using DSS datasets: see flosse.dss.gov.au</w:t>
                            </w:r>
                          </w:p>
                          <w:p w14:paraId="225E1DC7" w14:textId="77777777" w:rsidR="00C57754" w:rsidRDefault="00C57754" w:rsidP="00C577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C41B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.5pt;margin-top:111.9pt;width:515.9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o2RQIAAIAEAAAOAAAAZHJzL2Uyb0RvYy54bWysVN9v2jAQfp+0/8Hy+0hCSdciQsWomCah&#10;thJMfTaOTSI5Ps82JOyv39kJlHV7mpYHx/cj3919d5fZQ9cochTW1aALmo1SSoTmUNZ6X9Dv29Wn&#10;O0qcZ7pkCrQo6Ek4+jD/+GHWmqkYQwWqFJYgiHbT1hS08t5Mk8TxSjTMjcAIjUYJtmEeRbtPSsta&#10;RG9UMk7T26QFWxoLXDiH2sfeSOcRX0rB/bOUTniiCoq5+XjaeO7CmcxnbLq3zFQ1H9Jg/5BFw2qN&#10;QS9Qj8wzcrD1H1BNzS04kH7EoUlAypqLWANWk6XvqtlUzIhYC5LjzIUm9/9g+dPxxZK6LGhOiWYN&#10;tmgrOk++QEfywE5r3BSdNgbdfIdq7PJZ71AZiu6kbcIbyyFoR55PF24DGEflbZ5n9zdo4mjL0rsU&#10;n4CTvH1urPNfBTQkXApqsXmRU3ZcO9+7nl1CNAeqLle1UlEIAyOWypIjw1YzzoX2MVEM8Jun0qTF&#10;dG7yNIJrCBA9utKYTyi4LyzcfLfrBhZ2UJ6QBAv9EDnDVzUmumbOvzCLU4PF4Sb4ZzykAgwCw42S&#10;CuzPv+mDPzYTrZS0OIUFdT8OzApK1DeNbb7PJpMwtlGY5J/HKNhry+7aog/NErD6DHfO8HgN/l6d&#10;r9JC84oLswhR0cQ0x9gF5d6ehaXvtwNXjovFIrrhqBrm13pjeAAPfIdGbLtXZs3QLY+NfoLzxLLp&#10;u6b1vuFLDYuDB1nHjgaKe14H5nHM40wMKxn26FqOXm8/jvkvAAAA//8DAFBLAwQUAAYACAAAACEA&#10;8eLkCuEAAAALAQAADwAAAGRycy9kb3ducmV2LnhtbEyP3U6DQBBG7018h82YeNcugpIWGRp/ojEx&#10;jWn1AaYwApadRXZp8e3dXundTObLN+fkq8l06sCDa60gXM0jUCylrVqpET7en2YLUM6TVNRZYYQf&#10;drAqzs9yyip7lA0ftr5WoURcRgiN932mtSsbNuTmtmcJt087GPJhHWpdDXQM5abTcRSl2lAr4UND&#10;PT80XO63o0F4fdy3b+ZrTd/pZv1yPabPi3tvEC8vprtbUJ4n/xeGE35AhyIw7ewolVMdwuwmqHiE&#10;OE6CwikQxWmYdgjJMlmCLnL936H4BQAA//8DAFBLAQItABQABgAIAAAAIQC2gziS/gAAAOEBAAAT&#10;AAAAAAAAAAAAAAAAAAAAAABbQ29udGVudF9UeXBlc10ueG1sUEsBAi0AFAAGAAgAAAAhADj9If/W&#10;AAAAlAEAAAsAAAAAAAAAAAAAAAAALwEAAF9yZWxzLy5yZWxzUEsBAi0AFAAGAAgAAAAhAN5M6jZF&#10;AgAAgAQAAA4AAAAAAAAAAAAAAAAALgIAAGRycy9lMm9Eb2MueG1sUEsBAi0AFAAGAAgAAAAhAPHi&#10;5ArhAAAACwEAAA8AAAAAAAAAAAAAAAAAnwQAAGRycy9kb3ducmV2LnhtbFBLBQYAAAAABAAEAPMA&#10;AACtBQAAAAA=&#10;" fillcolor="#530778 [3204]" stroked="f" strokeweight=".5pt">
                <v:textbox>
                  <w:txbxContent>
                    <w:p w14:paraId="1A338D43" w14:textId="0569884A" w:rsidR="00C57754" w:rsidRDefault="00C57754" w:rsidP="00C57754">
                      <w:r>
                        <w:rPr>
                          <w:b/>
                        </w:rPr>
                        <w:t xml:space="preserve">More information </w:t>
                      </w:r>
                      <w:r>
                        <w:t>about DSS longitudinal surveys is available at: www.</w:t>
                      </w:r>
                      <w:r w:rsidR="004735F8">
                        <w:t>dss.gov.au/l</w:t>
                      </w:r>
                      <w:r>
                        <w:t>ongitudinal</w:t>
                      </w:r>
                      <w:r w:rsidR="004735F8">
                        <w:t>-s</w:t>
                      </w:r>
                      <w:r>
                        <w:t>tudies</w:t>
                      </w:r>
                    </w:p>
                    <w:p w14:paraId="46BEF3E5" w14:textId="77777777" w:rsidR="00C57754" w:rsidRDefault="00C57754" w:rsidP="00C57754">
                      <w:r>
                        <w:rPr>
                          <w:b/>
                        </w:rPr>
                        <w:t>Data access -</w:t>
                      </w:r>
                      <w:r>
                        <w:t xml:space="preserve"> you can apply via the Australian Data Archive - dataverse.ada.edu.au/dataverse/lsac</w:t>
                      </w:r>
                      <w:r w:rsidR="00EC53E9">
                        <w:br/>
                      </w:r>
                      <w:r>
                        <w:t>Releases include a data user guide, a data dictionary and questionnaires with data labels.</w:t>
                      </w:r>
                    </w:p>
                    <w:p w14:paraId="269F66A5" w14:textId="5BE2226A" w:rsidR="00C57754" w:rsidRDefault="00C57754" w:rsidP="00C57754">
                      <w:r>
                        <w:rPr>
                          <w:b/>
                        </w:rPr>
                        <w:t>Ad hoc data requests</w:t>
                      </w:r>
                      <w:r>
                        <w:t xml:space="preserve"> are available for small requirements. Please email your request to: Longitudinal</w:t>
                      </w:r>
                      <w:r w:rsidR="004735F8">
                        <w:t>Studies</w:t>
                      </w:r>
                      <w:r>
                        <w:t>@dss.gov.au</w:t>
                      </w:r>
                    </w:p>
                    <w:p w14:paraId="4C31823C" w14:textId="77777777" w:rsidR="00C57754" w:rsidRDefault="00C57754" w:rsidP="00C57754">
                      <w:r>
                        <w:rPr>
                          <w:b/>
                        </w:rPr>
                        <w:t xml:space="preserve">Bibliographic research repository </w:t>
                      </w:r>
                      <w:r>
                        <w:t>for longitudinal analysis using DSS datasets: see flosse.dss.gov.au</w:t>
                      </w:r>
                    </w:p>
                    <w:p w14:paraId="225E1DC7" w14:textId="77777777" w:rsidR="00C57754" w:rsidRDefault="00C57754" w:rsidP="00C57754"/>
                  </w:txbxContent>
                </v:textbox>
                <w10:wrap anchorx="margin"/>
              </v:shape>
            </w:pict>
          </mc:Fallback>
        </mc:AlternateContent>
      </w:r>
      <w:r w:rsidR="00F8454B" w:rsidRPr="00DE4850">
        <w:t>LSAC commenced in 200</w:t>
      </w:r>
      <w:r w:rsidR="004735F8">
        <w:t>4</w:t>
      </w:r>
      <w:r w:rsidR="00F8454B" w:rsidRPr="00DE4850">
        <w:t xml:space="preserve"> with two cohorts of around 5,000 children each, aged 0 - 1 </w:t>
      </w:r>
      <w:r w:rsidR="004735F8" w:rsidRPr="00DE4850">
        <w:t xml:space="preserve">and 4 - 5 </w:t>
      </w:r>
      <w:r w:rsidR="00F8454B" w:rsidRPr="00DE4850">
        <w:t xml:space="preserve">years. Participants are a representative sample of children of these ages across Australia at that time, except for </w:t>
      </w:r>
      <w:r w:rsidR="0035143B">
        <w:t xml:space="preserve">those living in </w:t>
      </w:r>
      <w:r w:rsidR="00F8454B" w:rsidRPr="00DE4850">
        <w:t>remote locations. Data is collected every two years. Study participants include the child (when of an appropriate age) and parents (both resident and non-resident), carers, teachers, and the interviewer’s own observations.</w:t>
      </w:r>
      <w:r w:rsidRPr="00C57754">
        <w:rPr>
          <w:rFonts w:eastAsiaTheme="minorHAnsi"/>
          <w:noProof/>
        </w:rPr>
        <w:t xml:space="preserve"> </w:t>
      </w:r>
      <w:r w:rsidR="00B80AF4">
        <w:br w:type="column"/>
      </w:r>
      <w:r w:rsidR="00F8454B" w:rsidRPr="00B80AF4">
        <w:rPr>
          <w:rFonts w:ascii="Georgia" w:hAnsi="Georgia" w:cs="Arial"/>
          <w:bCs/>
          <w:color w:val="530778" w:themeColor="accent1"/>
          <w:kern w:val="32"/>
          <w:sz w:val="28"/>
          <w:szCs w:val="32"/>
        </w:rPr>
        <w:t xml:space="preserve">Data </w:t>
      </w:r>
      <w:r w:rsidR="00A1613C">
        <w:rPr>
          <w:rFonts w:ascii="Georgia" w:hAnsi="Georgia" w:cs="Arial"/>
          <w:bCs/>
          <w:color w:val="530778" w:themeColor="accent1"/>
          <w:kern w:val="32"/>
          <w:sz w:val="28"/>
          <w:szCs w:val="32"/>
        </w:rPr>
        <w:t>management</w:t>
      </w:r>
    </w:p>
    <w:p w14:paraId="114FD490" w14:textId="6C707500" w:rsidR="00F8454B" w:rsidRDefault="00F8454B" w:rsidP="00C57754">
      <w:r>
        <w:t>LSAC data is linked to the National Assessment Program – Literacy and Numeracy (NAPLAN), and sources of administrative data including the Medicare Benefits Schedule (MBS), and the Pharmaceutical Benefits Schedule (PBS).</w:t>
      </w:r>
    </w:p>
    <w:p w14:paraId="297A0530" w14:textId="1F0FAD9D" w:rsidR="00A1613C" w:rsidRDefault="00A1613C" w:rsidP="00C57754">
      <w:r>
        <w:t xml:space="preserve">All information collected from and about study participants is </w:t>
      </w:r>
      <w:r w:rsidR="00BF29E0">
        <w:t>held in</w:t>
      </w:r>
      <w:r>
        <w:t xml:space="preserve"> strict</w:t>
      </w:r>
      <w:r w:rsidR="00BF29E0">
        <w:t xml:space="preserve"> confidence. </w:t>
      </w:r>
      <w:r w:rsidR="00BF29E0" w:rsidRPr="00BF29E0">
        <w:t xml:space="preserve">Interviewers, researchers and others involved in the study comply with the </w:t>
      </w:r>
      <w:r w:rsidR="00BF29E0" w:rsidRPr="00BF29E0">
        <w:rPr>
          <w:i/>
        </w:rPr>
        <w:t>Privacy Act 1988</w:t>
      </w:r>
      <w:r w:rsidR="00BF29E0">
        <w:t xml:space="preserve"> which </w:t>
      </w:r>
      <w:r w:rsidR="00BF29E0" w:rsidRPr="00BF29E0">
        <w:t>dictates how we collect and hold study data.</w:t>
      </w:r>
      <w:r w:rsidR="00BF29E0">
        <w:t xml:space="preserve"> </w:t>
      </w:r>
      <w:r>
        <w:t>Access to data is limited to authorised data users for use in</w:t>
      </w:r>
      <w:r w:rsidR="00BF29E0">
        <w:t xml:space="preserve"> approved</w:t>
      </w:r>
      <w:r>
        <w:t xml:space="preserve"> research and analysis.</w:t>
      </w:r>
    </w:p>
    <w:p w14:paraId="6CBC3528" w14:textId="77777777" w:rsidR="00F8454B" w:rsidRDefault="00F8454B" w:rsidP="00C57754">
      <w:pPr>
        <w:pStyle w:val="Heading1"/>
      </w:pPr>
      <w:r>
        <w:t>Use of LSAC</w:t>
      </w:r>
    </w:p>
    <w:p w14:paraId="0B502F07" w14:textId="77777777" w:rsidR="00F8454B" w:rsidRDefault="00F8454B" w:rsidP="00C57754">
      <w:r>
        <w:t>LSAC data have</w:t>
      </w:r>
      <w:r w:rsidRPr="009B1BC1">
        <w:t xml:space="preserve"> been used in over </w:t>
      </w:r>
      <w:r>
        <w:t>3</w:t>
      </w:r>
      <w:r w:rsidRPr="009B1BC1">
        <w:t xml:space="preserve">00 academic research publications and over </w:t>
      </w:r>
      <w:r>
        <w:t>2</w:t>
      </w:r>
      <w:r w:rsidRPr="009B1BC1">
        <w:t xml:space="preserve">00 </w:t>
      </w:r>
      <w:r>
        <w:t>reports. Analyses using LSAC data have made major contributions to policy development, including:</w:t>
      </w:r>
    </w:p>
    <w:p w14:paraId="1E28DDD0" w14:textId="77777777" w:rsidR="00F8454B" w:rsidRPr="000C0F39" w:rsidRDefault="00F8454B" w:rsidP="00BF29E0">
      <w:pPr>
        <w:pStyle w:val="ListBullet"/>
        <w:spacing w:after="60"/>
      </w:pPr>
      <w:r w:rsidRPr="000C0F39">
        <w:t>modelling the impacts of paid parental leave</w:t>
      </w:r>
    </w:p>
    <w:p w14:paraId="20D225DE" w14:textId="77777777" w:rsidR="00F8454B" w:rsidRPr="000C0F39" w:rsidRDefault="00F8454B" w:rsidP="00BF29E0">
      <w:pPr>
        <w:pStyle w:val="ListBullet"/>
        <w:spacing w:after="60"/>
      </w:pPr>
      <w:r w:rsidRPr="000C0F39">
        <w:t>informing family law reforms</w:t>
      </w:r>
    </w:p>
    <w:p w14:paraId="39037D0E" w14:textId="77777777" w:rsidR="00F8454B" w:rsidRPr="000C0F39" w:rsidRDefault="00F8454B" w:rsidP="00BF29E0">
      <w:pPr>
        <w:pStyle w:val="ListBullet"/>
        <w:spacing w:after="60"/>
      </w:pPr>
      <w:r w:rsidRPr="000C0F39">
        <w:t>the development of the Australian Early Development Census (AEDC)</w:t>
      </w:r>
    </w:p>
    <w:p w14:paraId="55E15FE5" w14:textId="77777777" w:rsidR="00F8454B" w:rsidRPr="000C0F39" w:rsidRDefault="00F8454B" w:rsidP="00BF29E0">
      <w:pPr>
        <w:pStyle w:val="ListBullet"/>
        <w:spacing w:after="60"/>
      </w:pPr>
      <w:r w:rsidRPr="000C0F39">
        <w:t>Australian Human Rights Commission Children’s Rights report</w:t>
      </w:r>
    </w:p>
    <w:p w14:paraId="4228BDEA" w14:textId="77777777" w:rsidR="00F8454B" w:rsidRPr="000C0F39" w:rsidRDefault="00F8454B" w:rsidP="00BF29E0">
      <w:pPr>
        <w:pStyle w:val="ListBullet"/>
        <w:spacing w:after="60"/>
      </w:pPr>
      <w:r w:rsidRPr="000C0F39">
        <w:t>research into childhood obesity</w:t>
      </w:r>
    </w:p>
    <w:p w14:paraId="300A9F2A" w14:textId="77777777" w:rsidR="00F8454B" w:rsidRDefault="00F8454B" w:rsidP="00BF29E0">
      <w:pPr>
        <w:pStyle w:val="ListBullet"/>
        <w:spacing w:after="60"/>
      </w:pPr>
      <w:r w:rsidRPr="000C0F39">
        <w:t>various reports by the Productivity Commission, Australian Communications and Media Authority, Australian Institute of Health and Welfare, and the Australian Institute of Family Studies.</w:t>
      </w:r>
    </w:p>
    <w:p w14:paraId="42F25AA7" w14:textId="2F177821" w:rsidR="00F8454B" w:rsidRDefault="000B4001" w:rsidP="00BF29E0">
      <w:r>
        <w:t xml:space="preserve">More information is available on the website: </w:t>
      </w:r>
      <w:hyperlink r:id="rId15" w:history="1">
        <w:r>
          <w:rPr>
            <w:color w:val="0000FF"/>
            <w:u w:val="single"/>
          </w:rPr>
          <w:t>GrowingupinAustralia.gov.au</w:t>
        </w:r>
      </w:hyperlink>
      <w:r w:rsidR="00F8454B">
        <w:br w:type="page"/>
      </w:r>
    </w:p>
    <w:p w14:paraId="668C87A4" w14:textId="77777777" w:rsidR="00F8454B" w:rsidRDefault="008F2825" w:rsidP="00C57754">
      <w:pPr>
        <w:pStyle w:val="Heading1"/>
        <w:sectPr w:rsidR="00F8454B" w:rsidSect="004735F8">
          <w:headerReference w:type="default" r:id="rId16"/>
          <w:type w:val="continuous"/>
          <w:pgSz w:w="11906" w:h="16838" w:code="9"/>
          <w:pgMar w:top="1112" w:right="851" w:bottom="1134" w:left="851" w:header="0" w:footer="454" w:gutter="0"/>
          <w:cols w:num="2" w:space="282"/>
          <w:titlePg/>
          <w:docGrid w:linePitch="360"/>
        </w:sectPr>
      </w:pPr>
      <w:r>
        <w:lastRenderedPageBreak/>
        <w:t>Study content o</w:t>
      </w:r>
      <w:r w:rsidR="00F8454B">
        <w:t>verview</w:t>
      </w:r>
    </w:p>
    <w:p w14:paraId="383C89A7" w14:textId="77777777" w:rsidR="00F8454B" w:rsidRPr="00FE52CA" w:rsidRDefault="00F8454B" w:rsidP="00C57754">
      <w:pPr>
        <w:pStyle w:val="Heading2"/>
      </w:pPr>
      <w:r w:rsidRPr="00FE52CA">
        <w:t>Family demographics</w:t>
      </w:r>
    </w:p>
    <w:p w14:paraId="057994CD" w14:textId="77777777" w:rsidR="00F8454B" w:rsidRPr="00FE52CA" w:rsidRDefault="00F8454B" w:rsidP="00C57754">
      <w:pPr>
        <w:pStyle w:val="ListBullet"/>
      </w:pPr>
      <w:r w:rsidRPr="00FE52CA">
        <w:t>Sex</w:t>
      </w:r>
    </w:p>
    <w:p w14:paraId="244E3ABD" w14:textId="77777777" w:rsidR="00F8454B" w:rsidRPr="000C0F39" w:rsidRDefault="00F8454B" w:rsidP="00C57754">
      <w:pPr>
        <w:pStyle w:val="ListBullet"/>
      </w:pPr>
      <w:r w:rsidRPr="000C0F39">
        <w:t>Age</w:t>
      </w:r>
    </w:p>
    <w:p w14:paraId="68303C53" w14:textId="77777777" w:rsidR="00F8454B" w:rsidRPr="000C0F39" w:rsidRDefault="00F8454B" w:rsidP="00C57754">
      <w:pPr>
        <w:pStyle w:val="ListBullet"/>
      </w:pPr>
      <w:r w:rsidRPr="000C0F39">
        <w:t>Relationships within family</w:t>
      </w:r>
    </w:p>
    <w:p w14:paraId="1D8729ED" w14:textId="77777777" w:rsidR="00F8454B" w:rsidRPr="000C0F39" w:rsidRDefault="00F8454B" w:rsidP="00C57754">
      <w:pPr>
        <w:pStyle w:val="ListBullet"/>
      </w:pPr>
      <w:r w:rsidRPr="000C0F39">
        <w:t>Relationship history</w:t>
      </w:r>
    </w:p>
    <w:p w14:paraId="6560208B" w14:textId="77777777" w:rsidR="00F8454B" w:rsidRPr="000C0F39" w:rsidRDefault="00F8454B" w:rsidP="00C57754">
      <w:pPr>
        <w:pStyle w:val="ListBullet"/>
      </w:pPr>
      <w:r w:rsidRPr="000C0F39">
        <w:t>Ethnicity</w:t>
      </w:r>
    </w:p>
    <w:p w14:paraId="33CD5E39" w14:textId="77777777" w:rsidR="00F8454B" w:rsidRPr="000C0F39" w:rsidRDefault="00F8454B" w:rsidP="00C57754">
      <w:pPr>
        <w:pStyle w:val="ListBullet"/>
      </w:pPr>
      <w:r w:rsidRPr="000C0F39">
        <w:t>Arrival in Australia</w:t>
      </w:r>
    </w:p>
    <w:p w14:paraId="68A46F7F" w14:textId="77777777" w:rsidR="00F8454B" w:rsidRPr="00FE52CA" w:rsidRDefault="00F8454B" w:rsidP="00C57754">
      <w:pPr>
        <w:pStyle w:val="ListBullet"/>
      </w:pPr>
      <w:r w:rsidRPr="00FE52CA">
        <w:t>Country of birth</w:t>
      </w:r>
    </w:p>
    <w:p w14:paraId="07563D39" w14:textId="77777777" w:rsidR="00F8454B" w:rsidRPr="00FE52CA" w:rsidRDefault="00F8454B" w:rsidP="00C57754">
      <w:pPr>
        <w:pStyle w:val="ListBullet"/>
      </w:pPr>
      <w:r w:rsidRPr="00FE52CA">
        <w:t>Indigenous status</w:t>
      </w:r>
    </w:p>
    <w:p w14:paraId="12775E45" w14:textId="77777777" w:rsidR="00F8454B" w:rsidRPr="00FE52CA" w:rsidRDefault="00F8454B" w:rsidP="00C57754">
      <w:pPr>
        <w:pStyle w:val="ListBullet"/>
      </w:pPr>
      <w:r w:rsidRPr="00FE52CA">
        <w:t>Type of family</w:t>
      </w:r>
    </w:p>
    <w:p w14:paraId="08683724" w14:textId="77777777" w:rsidR="00F8454B" w:rsidRPr="00FE52CA" w:rsidRDefault="00F8454B" w:rsidP="00C57754">
      <w:pPr>
        <w:pStyle w:val="ListBullet"/>
      </w:pPr>
      <w:r w:rsidRPr="00FE52CA">
        <w:t>Children living elsewhere</w:t>
      </w:r>
    </w:p>
    <w:p w14:paraId="21180ACA" w14:textId="77777777" w:rsidR="00F8454B" w:rsidRPr="00FE52CA" w:rsidRDefault="00F8454B" w:rsidP="00C57754">
      <w:pPr>
        <w:pStyle w:val="ListBullet"/>
      </w:pPr>
      <w:r w:rsidRPr="00FE52CA">
        <w:t>Non-resident children</w:t>
      </w:r>
    </w:p>
    <w:p w14:paraId="3262AF64" w14:textId="77777777" w:rsidR="00F8454B" w:rsidRPr="00FE52CA" w:rsidRDefault="00F8454B" w:rsidP="00C57754">
      <w:pPr>
        <w:pStyle w:val="ListBullet"/>
      </w:pPr>
      <w:r w:rsidRPr="00FE52CA">
        <w:t>Parental education</w:t>
      </w:r>
    </w:p>
    <w:p w14:paraId="0EEF5829" w14:textId="77777777" w:rsidR="00F8454B" w:rsidRPr="00FE52CA" w:rsidRDefault="00F8454B" w:rsidP="00C57754">
      <w:pPr>
        <w:pStyle w:val="ListBullet"/>
      </w:pPr>
      <w:r w:rsidRPr="00FE52CA">
        <w:t>Socioeconomic position</w:t>
      </w:r>
    </w:p>
    <w:p w14:paraId="0F15E5A7" w14:textId="77777777" w:rsidR="00F8454B" w:rsidRPr="00FE52CA" w:rsidRDefault="00F8454B" w:rsidP="00C57754">
      <w:pPr>
        <w:pStyle w:val="ListBullet"/>
      </w:pPr>
      <w:r w:rsidRPr="00FE52CA">
        <w:t>Religion</w:t>
      </w:r>
    </w:p>
    <w:p w14:paraId="5617F974" w14:textId="77777777" w:rsidR="00F8454B" w:rsidRPr="00F8454B" w:rsidRDefault="00F8454B" w:rsidP="00C57754">
      <w:pPr>
        <w:pStyle w:val="Heading2"/>
      </w:pPr>
      <w:r w:rsidRPr="00F8454B">
        <w:t>Child’s general development</w:t>
      </w:r>
    </w:p>
    <w:p w14:paraId="70C9C369" w14:textId="77777777" w:rsidR="00F8454B" w:rsidRPr="00FE52CA" w:rsidRDefault="00F8454B" w:rsidP="00C57754">
      <w:pPr>
        <w:pStyle w:val="ListBullet"/>
      </w:pPr>
      <w:r w:rsidRPr="00FE52CA">
        <w:t>Global physical health</w:t>
      </w:r>
    </w:p>
    <w:p w14:paraId="075A7F0C" w14:textId="77777777" w:rsidR="00F8454B" w:rsidRPr="00FE52CA" w:rsidRDefault="00F8454B" w:rsidP="00C57754">
      <w:pPr>
        <w:pStyle w:val="ListBullet"/>
      </w:pPr>
      <w:proofErr w:type="gramStart"/>
      <w:r w:rsidRPr="00FE52CA">
        <w:t>Physical  measurement</w:t>
      </w:r>
      <w:proofErr w:type="gramEnd"/>
    </w:p>
    <w:p w14:paraId="35C8920D" w14:textId="77777777" w:rsidR="00F8454B" w:rsidRPr="00FE52CA" w:rsidRDefault="00F8454B" w:rsidP="00C57754">
      <w:pPr>
        <w:pStyle w:val="ListBullet"/>
      </w:pPr>
      <w:r w:rsidRPr="00FE52CA">
        <w:t>Behaviour</w:t>
      </w:r>
    </w:p>
    <w:p w14:paraId="6A97DA61" w14:textId="77777777" w:rsidR="00F8454B" w:rsidRPr="00F8454B" w:rsidRDefault="00F8454B" w:rsidP="00C57754">
      <w:pPr>
        <w:pStyle w:val="Heading2"/>
      </w:pPr>
      <w:r w:rsidRPr="00F8454B">
        <w:t>Child’s social and emotional outcomes</w:t>
      </w:r>
    </w:p>
    <w:p w14:paraId="5EA1BD63" w14:textId="77777777" w:rsidR="00F8454B" w:rsidRPr="00FE52CA" w:rsidRDefault="00F8454B" w:rsidP="00C57754">
      <w:pPr>
        <w:pStyle w:val="ListBullet"/>
      </w:pPr>
      <w:r w:rsidRPr="00FE52CA">
        <w:t>Behaviour</w:t>
      </w:r>
    </w:p>
    <w:p w14:paraId="7DEB6C5B" w14:textId="77777777" w:rsidR="00F8454B" w:rsidRPr="00FE52CA" w:rsidRDefault="00F8454B" w:rsidP="00C57754">
      <w:pPr>
        <w:pStyle w:val="ListBullet"/>
      </w:pPr>
      <w:r w:rsidRPr="00FE52CA">
        <w:t>Emotional development</w:t>
      </w:r>
    </w:p>
    <w:p w14:paraId="4BA8E6C1" w14:textId="77777777" w:rsidR="00F8454B" w:rsidRPr="00FE52CA" w:rsidRDefault="00F8454B" w:rsidP="00C57754">
      <w:pPr>
        <w:pStyle w:val="ListBullet"/>
      </w:pPr>
      <w:r w:rsidRPr="00FE52CA">
        <w:t>Social development</w:t>
      </w:r>
    </w:p>
    <w:p w14:paraId="29A95228" w14:textId="77777777" w:rsidR="00F8454B" w:rsidRPr="00FE52CA" w:rsidRDefault="00F8454B" w:rsidP="00C57754">
      <w:pPr>
        <w:pStyle w:val="ListBullet"/>
      </w:pPr>
      <w:r w:rsidRPr="00FE52CA">
        <w:t>Temperament</w:t>
      </w:r>
    </w:p>
    <w:p w14:paraId="5FC18C6A" w14:textId="77777777" w:rsidR="00F8454B" w:rsidRPr="00F8454B" w:rsidRDefault="00F8454B" w:rsidP="00C57754">
      <w:pPr>
        <w:pStyle w:val="Heading2"/>
      </w:pPr>
      <w:r w:rsidRPr="00F8454B">
        <w:t>Child’s learning and cognition outcomes</w:t>
      </w:r>
    </w:p>
    <w:p w14:paraId="1F34AE14" w14:textId="77777777" w:rsidR="00F8454B" w:rsidRPr="00FE52CA" w:rsidRDefault="00F8454B" w:rsidP="00C57754">
      <w:pPr>
        <w:pStyle w:val="ListBullet"/>
      </w:pPr>
      <w:r w:rsidRPr="00FE52CA">
        <w:t>Language development</w:t>
      </w:r>
    </w:p>
    <w:p w14:paraId="4306FA80" w14:textId="77777777" w:rsidR="00F8454B" w:rsidRPr="00FE52CA" w:rsidRDefault="00F8454B" w:rsidP="00C57754">
      <w:pPr>
        <w:pStyle w:val="ListBullet"/>
      </w:pPr>
      <w:r w:rsidRPr="00FE52CA">
        <w:t>Matrix reasoning</w:t>
      </w:r>
    </w:p>
    <w:p w14:paraId="7DC4D40B" w14:textId="77777777" w:rsidR="00F8454B" w:rsidRPr="00FE52CA" w:rsidRDefault="00F8454B" w:rsidP="00C57754">
      <w:pPr>
        <w:pStyle w:val="ListBullet"/>
      </w:pPr>
      <w:r w:rsidRPr="00FE52CA">
        <w:t>Executive functioning</w:t>
      </w:r>
    </w:p>
    <w:p w14:paraId="03079825" w14:textId="77777777" w:rsidR="00F8454B" w:rsidRPr="00FE52CA" w:rsidRDefault="00F8454B" w:rsidP="00C57754">
      <w:pPr>
        <w:pStyle w:val="ListBullet"/>
      </w:pPr>
      <w:r w:rsidRPr="00FE52CA">
        <w:t>School readiness</w:t>
      </w:r>
    </w:p>
    <w:p w14:paraId="55647784" w14:textId="77777777" w:rsidR="00F8454B" w:rsidRPr="00FE52CA" w:rsidRDefault="00F8454B" w:rsidP="00C57754">
      <w:pPr>
        <w:pStyle w:val="ListBullet"/>
      </w:pPr>
      <w:r w:rsidRPr="00FE52CA">
        <w:t>Reading</w:t>
      </w:r>
    </w:p>
    <w:p w14:paraId="0A49E604" w14:textId="77777777" w:rsidR="00F8454B" w:rsidRPr="00FE52CA" w:rsidRDefault="00F8454B" w:rsidP="00C57754">
      <w:pPr>
        <w:pStyle w:val="ListBullet"/>
      </w:pPr>
      <w:r w:rsidRPr="00FE52CA">
        <w:t>Writing</w:t>
      </w:r>
    </w:p>
    <w:p w14:paraId="5009D083" w14:textId="77777777" w:rsidR="00F8454B" w:rsidRPr="00FE52CA" w:rsidRDefault="00F8454B" w:rsidP="00C57754">
      <w:pPr>
        <w:pStyle w:val="ListBullet"/>
      </w:pPr>
      <w:r w:rsidRPr="00FE52CA">
        <w:t>Numeracy</w:t>
      </w:r>
    </w:p>
    <w:p w14:paraId="2391201C" w14:textId="77777777" w:rsidR="00F8454B" w:rsidRPr="00F8454B" w:rsidRDefault="00F8454B" w:rsidP="00C57754">
      <w:pPr>
        <w:pStyle w:val="Heading2"/>
      </w:pPr>
      <w:r w:rsidRPr="00F8454B">
        <w:t>Finances</w:t>
      </w:r>
    </w:p>
    <w:p w14:paraId="1189A8F1" w14:textId="77777777" w:rsidR="00F8454B" w:rsidRPr="00FE52CA" w:rsidRDefault="00F8454B" w:rsidP="00C57754">
      <w:pPr>
        <w:pStyle w:val="ListBullet"/>
      </w:pPr>
      <w:r w:rsidRPr="00FE52CA">
        <w:t>Financial stress</w:t>
      </w:r>
    </w:p>
    <w:p w14:paraId="6922E610" w14:textId="77777777" w:rsidR="00F8454B" w:rsidRPr="00FE52CA" w:rsidRDefault="00F8454B" w:rsidP="00C57754">
      <w:pPr>
        <w:pStyle w:val="ListBullet"/>
      </w:pPr>
      <w:r w:rsidRPr="00FE52CA">
        <w:t>Financial literacy</w:t>
      </w:r>
    </w:p>
    <w:p w14:paraId="7AE0DCB5" w14:textId="77777777" w:rsidR="00F8454B" w:rsidRPr="00FE52CA" w:rsidRDefault="00F8454B" w:rsidP="00C57754">
      <w:pPr>
        <w:pStyle w:val="ListBullet"/>
      </w:pPr>
      <w:r w:rsidRPr="00FE52CA">
        <w:t>Government benefits</w:t>
      </w:r>
    </w:p>
    <w:p w14:paraId="1F801759" w14:textId="77777777" w:rsidR="00F8454B" w:rsidRPr="00FE52CA" w:rsidRDefault="00F8454B" w:rsidP="00C57754">
      <w:pPr>
        <w:pStyle w:val="ListBullet"/>
      </w:pPr>
      <w:r w:rsidRPr="00FE52CA">
        <w:t>Income</w:t>
      </w:r>
    </w:p>
    <w:p w14:paraId="100C7419" w14:textId="77777777" w:rsidR="00F8454B" w:rsidRPr="00F8454B" w:rsidRDefault="00F8454B" w:rsidP="00C57754">
      <w:pPr>
        <w:pStyle w:val="Heading2"/>
      </w:pPr>
      <w:r w:rsidRPr="00F8454B">
        <w:t>Paid work</w:t>
      </w:r>
    </w:p>
    <w:p w14:paraId="48CE907D" w14:textId="77777777" w:rsidR="00F8454B" w:rsidRPr="00FE52CA" w:rsidRDefault="00F8454B" w:rsidP="00C57754">
      <w:pPr>
        <w:pStyle w:val="ListBullet"/>
      </w:pPr>
      <w:r w:rsidRPr="00FE52CA">
        <w:t>Combining work and family</w:t>
      </w:r>
    </w:p>
    <w:p w14:paraId="3789E819" w14:textId="77777777" w:rsidR="00F8454B" w:rsidRPr="00FE52CA" w:rsidRDefault="00F8454B" w:rsidP="00C57754">
      <w:pPr>
        <w:pStyle w:val="ListBullet"/>
      </w:pPr>
      <w:r w:rsidRPr="00FE52CA">
        <w:t>Labour force status</w:t>
      </w:r>
    </w:p>
    <w:p w14:paraId="4099D502" w14:textId="77777777" w:rsidR="00F8454B" w:rsidRPr="00FE52CA" w:rsidRDefault="00F8454B" w:rsidP="00C57754">
      <w:pPr>
        <w:pStyle w:val="ListBullet"/>
      </w:pPr>
      <w:r w:rsidRPr="00FE52CA">
        <w:t>Job duties and responsibilities</w:t>
      </w:r>
    </w:p>
    <w:p w14:paraId="688D83F8" w14:textId="77777777" w:rsidR="00F8454B" w:rsidRPr="00FE52CA" w:rsidRDefault="00F8454B" w:rsidP="00C57754">
      <w:pPr>
        <w:pStyle w:val="ListBullet"/>
      </w:pPr>
      <w:r w:rsidRPr="00FE52CA">
        <w:t>Leave entitlements</w:t>
      </w:r>
    </w:p>
    <w:p w14:paraId="180C9D8F" w14:textId="77777777" w:rsidR="00F8454B" w:rsidRPr="00FE52CA" w:rsidRDefault="00F8454B" w:rsidP="00C57754">
      <w:pPr>
        <w:pStyle w:val="ListBullet"/>
      </w:pPr>
      <w:r w:rsidRPr="00FE52CA">
        <w:t>Job search</w:t>
      </w:r>
    </w:p>
    <w:p w14:paraId="37052FF8" w14:textId="77777777" w:rsidR="00F8454B" w:rsidRPr="00FE52CA" w:rsidRDefault="00F8454B" w:rsidP="00C57754">
      <w:pPr>
        <w:pStyle w:val="ListBullet"/>
      </w:pPr>
      <w:r w:rsidRPr="00FE52CA">
        <w:t>Working conditions</w:t>
      </w:r>
    </w:p>
    <w:p w14:paraId="5D0E1FB3" w14:textId="77777777" w:rsidR="00F8454B" w:rsidRPr="00F8454B" w:rsidRDefault="00F8454B" w:rsidP="00C57754">
      <w:pPr>
        <w:pStyle w:val="Heading2"/>
      </w:pPr>
      <w:r w:rsidRPr="00F8454B">
        <w:t>Housing</w:t>
      </w:r>
    </w:p>
    <w:p w14:paraId="01E2F15E" w14:textId="77777777" w:rsidR="00F8454B" w:rsidRPr="00FE52CA" w:rsidRDefault="00F8454B" w:rsidP="00C57754">
      <w:pPr>
        <w:pStyle w:val="ListBullet"/>
      </w:pPr>
      <w:r w:rsidRPr="00FE52CA">
        <w:t>Key indicator</w:t>
      </w:r>
    </w:p>
    <w:p w14:paraId="7A5266BB" w14:textId="77777777" w:rsidR="00F8454B" w:rsidRPr="00FE52CA" w:rsidRDefault="00F8454B" w:rsidP="00C57754">
      <w:pPr>
        <w:pStyle w:val="ListBullet"/>
      </w:pPr>
      <w:r w:rsidRPr="00FE52CA">
        <w:t>Current housing</w:t>
      </w:r>
    </w:p>
    <w:p w14:paraId="463C0DFE" w14:textId="77777777" w:rsidR="00F8454B" w:rsidRPr="00FE52CA" w:rsidRDefault="00F8454B" w:rsidP="00C57754">
      <w:pPr>
        <w:pStyle w:val="ListBullet"/>
      </w:pPr>
      <w:r w:rsidRPr="00FE52CA">
        <w:t>Previous housing</w:t>
      </w:r>
    </w:p>
    <w:p w14:paraId="08F1B600" w14:textId="77777777" w:rsidR="00F8454B" w:rsidRPr="00FE52CA" w:rsidRDefault="00F8454B" w:rsidP="00C57754">
      <w:pPr>
        <w:pStyle w:val="ListBullet"/>
      </w:pPr>
      <w:r w:rsidRPr="00FE52CA">
        <w:t>Home environment</w:t>
      </w:r>
    </w:p>
    <w:p w14:paraId="3BDFC09E" w14:textId="77777777" w:rsidR="00F8454B" w:rsidRDefault="00F8454B" w:rsidP="00C57754">
      <w:pPr>
        <w:pStyle w:val="ListBullet"/>
      </w:pPr>
      <w:r w:rsidRPr="00FE52CA">
        <w:t>Neighbourhood liveability/facilities</w:t>
      </w:r>
    </w:p>
    <w:p w14:paraId="11ED4418" w14:textId="77777777" w:rsidR="00C57754" w:rsidRPr="00FE52CA" w:rsidRDefault="00C57754" w:rsidP="00C57754">
      <w:pPr>
        <w:pStyle w:val="ListBullet"/>
        <w:numPr>
          <w:ilvl w:val="0"/>
          <w:numId w:val="0"/>
        </w:numPr>
        <w:ind w:left="170" w:hanging="170"/>
      </w:pPr>
    </w:p>
    <w:p w14:paraId="565A0643" w14:textId="77777777" w:rsidR="00F8454B" w:rsidRPr="00F8454B" w:rsidRDefault="00F8454B" w:rsidP="00C57754">
      <w:pPr>
        <w:pStyle w:val="Heading2"/>
      </w:pPr>
      <w:r w:rsidRPr="00F8454B">
        <w:t>Social capital</w:t>
      </w:r>
    </w:p>
    <w:p w14:paraId="56AF255C" w14:textId="77777777" w:rsidR="00F8454B" w:rsidRPr="00FE52CA" w:rsidRDefault="00F8454B" w:rsidP="00C57754">
      <w:pPr>
        <w:pStyle w:val="ListBullet"/>
      </w:pPr>
      <w:r w:rsidRPr="00FE52CA">
        <w:t>Attachment to family/friends</w:t>
      </w:r>
    </w:p>
    <w:p w14:paraId="18391F47" w14:textId="77777777" w:rsidR="00F8454B" w:rsidRPr="00FE52CA" w:rsidRDefault="00F8454B" w:rsidP="00C57754">
      <w:pPr>
        <w:pStyle w:val="ListBullet"/>
      </w:pPr>
      <w:r w:rsidRPr="00FE52CA">
        <w:t>Contact with family/friends</w:t>
      </w:r>
    </w:p>
    <w:p w14:paraId="6271AD00" w14:textId="77777777" w:rsidR="00F8454B" w:rsidRPr="00FE52CA" w:rsidRDefault="00F8454B" w:rsidP="00C57754">
      <w:pPr>
        <w:pStyle w:val="ListBullet"/>
      </w:pPr>
      <w:r w:rsidRPr="00FE52CA">
        <w:t>Neighbourhood belonging</w:t>
      </w:r>
    </w:p>
    <w:p w14:paraId="3E06BA68" w14:textId="77777777" w:rsidR="00F8454B" w:rsidRPr="00FE52CA" w:rsidRDefault="00F8454B" w:rsidP="00C57754">
      <w:pPr>
        <w:pStyle w:val="ListBullet"/>
      </w:pPr>
      <w:r w:rsidRPr="00FE52CA">
        <w:t>Neighbourhood safety</w:t>
      </w:r>
    </w:p>
    <w:p w14:paraId="232A06B8" w14:textId="77777777" w:rsidR="00F8454B" w:rsidRPr="00FE52CA" w:rsidRDefault="00F8454B" w:rsidP="00C57754">
      <w:pPr>
        <w:pStyle w:val="ListBullet"/>
      </w:pPr>
      <w:r w:rsidRPr="00FE52CA">
        <w:t>Social support</w:t>
      </w:r>
    </w:p>
    <w:p w14:paraId="1E5079A4" w14:textId="77777777" w:rsidR="00F8454B" w:rsidRPr="00FE52CA" w:rsidRDefault="00F8454B" w:rsidP="00C57754">
      <w:pPr>
        <w:pStyle w:val="ListBullet"/>
      </w:pPr>
      <w:r w:rsidRPr="00FE52CA">
        <w:t>Service use and unmet needs</w:t>
      </w:r>
    </w:p>
    <w:p w14:paraId="10575648" w14:textId="77777777" w:rsidR="00F8454B" w:rsidRPr="00FE52CA" w:rsidRDefault="00F8454B" w:rsidP="00C57754">
      <w:pPr>
        <w:pStyle w:val="ListBullet"/>
      </w:pPr>
      <w:r w:rsidRPr="00FE52CA">
        <w:t>Volunteering</w:t>
      </w:r>
    </w:p>
    <w:p w14:paraId="0195C97F" w14:textId="77777777" w:rsidR="00F8454B" w:rsidRPr="00FE52CA" w:rsidRDefault="00F8454B" w:rsidP="00C57754">
      <w:pPr>
        <w:pStyle w:val="ListBullet"/>
      </w:pPr>
      <w:r w:rsidRPr="00FE52CA">
        <w:t>Civic activities/social participation</w:t>
      </w:r>
    </w:p>
    <w:p w14:paraId="6A5FCF99" w14:textId="77777777" w:rsidR="00F8454B" w:rsidRPr="00F8454B" w:rsidRDefault="00F8454B" w:rsidP="00C57754">
      <w:pPr>
        <w:pStyle w:val="Heading2"/>
      </w:pPr>
      <w:r w:rsidRPr="00F8454B">
        <w:t>Health behaviour</w:t>
      </w:r>
    </w:p>
    <w:p w14:paraId="78ABFED7" w14:textId="77777777" w:rsidR="00F8454B" w:rsidRPr="00FE52CA" w:rsidRDefault="00F8454B" w:rsidP="00C57754">
      <w:pPr>
        <w:pStyle w:val="ListBullet"/>
      </w:pPr>
      <w:r w:rsidRPr="00FE52CA">
        <w:t>Alcohol consumption</w:t>
      </w:r>
    </w:p>
    <w:p w14:paraId="795C76BD" w14:textId="77777777" w:rsidR="00F8454B" w:rsidRPr="00FE52CA" w:rsidRDefault="00F8454B" w:rsidP="00C57754">
      <w:pPr>
        <w:pStyle w:val="ListBullet"/>
      </w:pPr>
      <w:r w:rsidRPr="00FE52CA">
        <w:t>Diet and nutrition</w:t>
      </w:r>
    </w:p>
    <w:p w14:paraId="6B441B95" w14:textId="77777777" w:rsidR="00F8454B" w:rsidRPr="00FE52CA" w:rsidRDefault="00F8454B" w:rsidP="00C57754">
      <w:pPr>
        <w:pStyle w:val="ListBullet"/>
      </w:pPr>
      <w:r w:rsidRPr="00FE52CA">
        <w:t>Physical activity</w:t>
      </w:r>
    </w:p>
    <w:p w14:paraId="2EE304C3" w14:textId="77777777" w:rsidR="00F8454B" w:rsidRPr="00FE52CA" w:rsidRDefault="00F8454B" w:rsidP="00C57754">
      <w:pPr>
        <w:pStyle w:val="ListBullet"/>
      </w:pPr>
      <w:r w:rsidRPr="00FE52CA">
        <w:t>Sun exposure</w:t>
      </w:r>
    </w:p>
    <w:p w14:paraId="563A7A64" w14:textId="77777777" w:rsidR="00F8454B" w:rsidRPr="00FE52CA" w:rsidRDefault="00F8454B" w:rsidP="00C57754">
      <w:pPr>
        <w:pStyle w:val="ListBullet"/>
      </w:pPr>
      <w:r w:rsidRPr="00FE52CA">
        <w:t>Smoking</w:t>
      </w:r>
    </w:p>
    <w:p w14:paraId="1C762818" w14:textId="77777777" w:rsidR="00F8454B" w:rsidRPr="00FE52CA" w:rsidRDefault="00F8454B" w:rsidP="00C57754">
      <w:pPr>
        <w:pStyle w:val="ListBullet"/>
      </w:pPr>
      <w:r w:rsidRPr="00FE52CA">
        <w:t>Substance use</w:t>
      </w:r>
    </w:p>
    <w:p w14:paraId="7BECEB6B" w14:textId="77777777" w:rsidR="00F8454B" w:rsidRPr="00FE52CA" w:rsidRDefault="00F8454B" w:rsidP="00C57754">
      <w:pPr>
        <w:pStyle w:val="ListBullet"/>
      </w:pPr>
      <w:r w:rsidRPr="00FE52CA">
        <w:t>Help seeking behaviours</w:t>
      </w:r>
    </w:p>
    <w:p w14:paraId="4B106BBF" w14:textId="77777777" w:rsidR="00F8454B" w:rsidRPr="00FE52CA" w:rsidRDefault="00F8454B" w:rsidP="00C57754">
      <w:pPr>
        <w:pStyle w:val="ListBullet"/>
      </w:pPr>
      <w:r w:rsidRPr="00FE52CA">
        <w:t>Attitudes towards risk behaviours</w:t>
      </w:r>
    </w:p>
    <w:p w14:paraId="50024C3D" w14:textId="77777777" w:rsidR="00F8454B" w:rsidRPr="00FE52CA" w:rsidRDefault="00F8454B" w:rsidP="00C57754">
      <w:pPr>
        <w:pStyle w:val="ListBullet"/>
      </w:pPr>
      <w:r w:rsidRPr="00FE52CA">
        <w:t>Sexual behaviours and pregnancy</w:t>
      </w:r>
    </w:p>
    <w:p w14:paraId="03338F70" w14:textId="77777777" w:rsidR="00F8454B" w:rsidRPr="00FE52CA" w:rsidRDefault="00F8454B" w:rsidP="00C57754">
      <w:pPr>
        <w:pStyle w:val="ListBullet"/>
      </w:pPr>
      <w:r w:rsidRPr="00FE52CA">
        <w:t>Self-harming and suicidal behaviours</w:t>
      </w:r>
    </w:p>
    <w:p w14:paraId="6C1275E8" w14:textId="77777777" w:rsidR="00F8454B" w:rsidRPr="00F8454B" w:rsidRDefault="00F8454B" w:rsidP="00C57754">
      <w:pPr>
        <w:pStyle w:val="Heading2"/>
      </w:pPr>
      <w:r w:rsidRPr="00F8454B">
        <w:t>Health status</w:t>
      </w:r>
    </w:p>
    <w:p w14:paraId="1B42244C" w14:textId="77777777" w:rsidR="00F8454B" w:rsidRPr="00FE52CA" w:rsidRDefault="00F8454B" w:rsidP="00C57754">
      <w:pPr>
        <w:pStyle w:val="ListBullet"/>
      </w:pPr>
      <w:r w:rsidRPr="00FE52CA">
        <w:t>Global health</w:t>
      </w:r>
    </w:p>
    <w:p w14:paraId="53772816" w14:textId="77777777" w:rsidR="00F8454B" w:rsidRPr="00FE52CA" w:rsidRDefault="00F8454B" w:rsidP="00C57754">
      <w:pPr>
        <w:pStyle w:val="ListBullet"/>
      </w:pPr>
      <w:r w:rsidRPr="00FE52CA">
        <w:t>Life satisfaction</w:t>
      </w:r>
    </w:p>
    <w:p w14:paraId="1D49C1D7" w14:textId="77777777" w:rsidR="00F8454B" w:rsidRPr="00FE52CA" w:rsidRDefault="00F8454B" w:rsidP="00C57754">
      <w:pPr>
        <w:pStyle w:val="ListBullet"/>
      </w:pPr>
      <w:r w:rsidRPr="00FE52CA">
        <w:t>Disability</w:t>
      </w:r>
    </w:p>
    <w:p w14:paraId="319E1386" w14:textId="77777777" w:rsidR="00F8454B" w:rsidRPr="00FE52CA" w:rsidRDefault="00F8454B" w:rsidP="00C57754">
      <w:pPr>
        <w:pStyle w:val="ListBullet"/>
      </w:pPr>
      <w:r w:rsidRPr="00FE52CA">
        <w:t>Medical conditions</w:t>
      </w:r>
    </w:p>
    <w:p w14:paraId="185FBAEC" w14:textId="77777777" w:rsidR="00F8454B" w:rsidRPr="00FE52CA" w:rsidRDefault="00F8454B" w:rsidP="00C57754">
      <w:pPr>
        <w:pStyle w:val="ListBullet"/>
      </w:pPr>
      <w:r w:rsidRPr="00FE52CA">
        <w:t>Mental health</w:t>
      </w:r>
    </w:p>
    <w:p w14:paraId="2B92AEE7" w14:textId="77777777" w:rsidR="00F8454B" w:rsidRPr="00FE52CA" w:rsidRDefault="00F8454B" w:rsidP="00C57754">
      <w:pPr>
        <w:pStyle w:val="ListBullet"/>
      </w:pPr>
      <w:r w:rsidRPr="00FE52CA">
        <w:t>Medical history</w:t>
      </w:r>
    </w:p>
    <w:p w14:paraId="354C8C1D" w14:textId="77777777" w:rsidR="00F8454B" w:rsidRPr="00FE52CA" w:rsidRDefault="00F8454B" w:rsidP="00C57754">
      <w:pPr>
        <w:pStyle w:val="ListBullet"/>
      </w:pPr>
      <w:r w:rsidRPr="00FE52CA">
        <w:t>Oral health</w:t>
      </w:r>
    </w:p>
    <w:p w14:paraId="54A81737" w14:textId="77777777" w:rsidR="00F8454B" w:rsidRPr="00FE52CA" w:rsidRDefault="00F8454B" w:rsidP="00C57754">
      <w:pPr>
        <w:pStyle w:val="ListBullet"/>
      </w:pPr>
      <w:r w:rsidRPr="00FE52CA">
        <w:t>Injuries</w:t>
      </w:r>
    </w:p>
    <w:p w14:paraId="4F8F7B49" w14:textId="77777777" w:rsidR="00F8454B" w:rsidRPr="00FE52CA" w:rsidRDefault="00F8454B" w:rsidP="00C57754">
      <w:pPr>
        <w:pStyle w:val="ListBullet"/>
      </w:pPr>
      <w:r w:rsidRPr="00FE52CA">
        <w:t>Ongoing medical conditions</w:t>
      </w:r>
    </w:p>
    <w:p w14:paraId="4E798559" w14:textId="77777777" w:rsidR="00F8454B" w:rsidRPr="00FE52CA" w:rsidRDefault="00F8454B" w:rsidP="00C57754">
      <w:pPr>
        <w:pStyle w:val="ListBullet"/>
      </w:pPr>
      <w:r w:rsidRPr="00FE52CA">
        <w:t>Hospital stays</w:t>
      </w:r>
    </w:p>
    <w:p w14:paraId="26FD7B67" w14:textId="77777777" w:rsidR="00F8454B" w:rsidRPr="00FE52CA" w:rsidRDefault="00F8454B" w:rsidP="00C57754">
      <w:pPr>
        <w:pStyle w:val="ListBullet"/>
      </w:pPr>
      <w:r w:rsidRPr="00FE52CA">
        <w:t>Sleeping problems</w:t>
      </w:r>
    </w:p>
    <w:p w14:paraId="6573F09D" w14:textId="77777777" w:rsidR="00F8454B" w:rsidRPr="00FE52CA" w:rsidRDefault="00F8454B" w:rsidP="00C57754">
      <w:pPr>
        <w:pStyle w:val="ListBullet"/>
      </w:pPr>
      <w:r w:rsidRPr="00FE52CA">
        <w:t>Carer activities</w:t>
      </w:r>
    </w:p>
    <w:p w14:paraId="2BE29AD7" w14:textId="77777777" w:rsidR="00F8454B" w:rsidRPr="00F8454B" w:rsidRDefault="00F8454B" w:rsidP="00C57754">
      <w:pPr>
        <w:pStyle w:val="Heading2"/>
      </w:pPr>
      <w:r w:rsidRPr="00F8454B">
        <w:t>Parenting</w:t>
      </w:r>
    </w:p>
    <w:p w14:paraId="2F5B01D9" w14:textId="77777777" w:rsidR="00F8454B" w:rsidRPr="00FE52CA" w:rsidRDefault="00F8454B" w:rsidP="00C57754">
      <w:pPr>
        <w:pStyle w:val="ListBullet"/>
      </w:pPr>
      <w:r w:rsidRPr="00FE52CA">
        <w:t>Consistent parenting</w:t>
      </w:r>
    </w:p>
    <w:p w14:paraId="5162B035" w14:textId="77777777" w:rsidR="00F8454B" w:rsidRPr="00FE52CA" w:rsidRDefault="00F8454B" w:rsidP="00C57754">
      <w:pPr>
        <w:pStyle w:val="ListBullet"/>
      </w:pPr>
      <w:r w:rsidRPr="00FE52CA">
        <w:t>Hostile parenting</w:t>
      </w:r>
    </w:p>
    <w:p w14:paraId="520EBAF1" w14:textId="77777777" w:rsidR="00F8454B" w:rsidRPr="00FE52CA" w:rsidRDefault="00F8454B" w:rsidP="00C57754">
      <w:pPr>
        <w:pStyle w:val="ListBullet"/>
      </w:pPr>
      <w:r w:rsidRPr="00FE52CA">
        <w:t>Parental warmth</w:t>
      </w:r>
    </w:p>
    <w:p w14:paraId="1A2699A7" w14:textId="77777777" w:rsidR="00F8454B" w:rsidRPr="00FE52CA" w:rsidRDefault="00F8454B" w:rsidP="00C57754">
      <w:pPr>
        <w:pStyle w:val="ListBullet"/>
      </w:pPr>
      <w:r w:rsidRPr="00FE52CA">
        <w:t>Inductive reasoning</w:t>
      </w:r>
    </w:p>
    <w:p w14:paraId="55E156EF" w14:textId="77777777" w:rsidR="00F8454B" w:rsidRPr="00FE52CA" w:rsidRDefault="00F8454B" w:rsidP="00C57754">
      <w:pPr>
        <w:pStyle w:val="ListBullet"/>
      </w:pPr>
      <w:r w:rsidRPr="00FE52CA">
        <w:t>Parental monitoring</w:t>
      </w:r>
    </w:p>
    <w:p w14:paraId="40D102AA" w14:textId="77777777" w:rsidR="00F8454B" w:rsidRPr="00FE52CA" w:rsidRDefault="00F8454B" w:rsidP="00C57754">
      <w:pPr>
        <w:pStyle w:val="ListBullet"/>
      </w:pPr>
      <w:r w:rsidRPr="00FE52CA">
        <w:t>Parental involvement</w:t>
      </w:r>
    </w:p>
    <w:p w14:paraId="2D60068E" w14:textId="77777777" w:rsidR="00F8454B" w:rsidRPr="00FE52CA" w:rsidRDefault="00F8454B" w:rsidP="00C57754">
      <w:pPr>
        <w:pStyle w:val="ListBullet"/>
      </w:pPr>
      <w:r w:rsidRPr="00FE52CA">
        <w:t>Parental self- efficiency</w:t>
      </w:r>
    </w:p>
    <w:p w14:paraId="57E84469" w14:textId="77777777" w:rsidR="00F8454B" w:rsidRPr="00FE52CA" w:rsidRDefault="00F8454B" w:rsidP="00C57754">
      <w:pPr>
        <w:pStyle w:val="ListBullet"/>
      </w:pPr>
      <w:r w:rsidRPr="00FE52CA">
        <w:t>Demandingness</w:t>
      </w:r>
    </w:p>
    <w:p w14:paraId="04954D49" w14:textId="77777777" w:rsidR="00F8454B" w:rsidRPr="00FE52CA" w:rsidRDefault="00F8454B" w:rsidP="00C57754">
      <w:pPr>
        <w:pStyle w:val="ListBullet"/>
      </w:pPr>
      <w:r w:rsidRPr="00FE52CA">
        <w:t>Responsiveness</w:t>
      </w:r>
    </w:p>
    <w:p w14:paraId="6EC29487" w14:textId="77777777" w:rsidR="00F8454B" w:rsidRPr="00FE52CA" w:rsidRDefault="00F8454B" w:rsidP="00C57754">
      <w:pPr>
        <w:pStyle w:val="ListBullet"/>
      </w:pPr>
      <w:r w:rsidRPr="00FE52CA">
        <w:t>Autonomy granting</w:t>
      </w:r>
    </w:p>
    <w:p w14:paraId="39C8E2EC" w14:textId="77777777" w:rsidR="00F8454B" w:rsidRPr="00F8454B" w:rsidRDefault="00F8454B" w:rsidP="00C57754">
      <w:pPr>
        <w:pStyle w:val="Heading2"/>
      </w:pPr>
      <w:r w:rsidRPr="00F8454B">
        <w:t>Program characteristics</w:t>
      </w:r>
    </w:p>
    <w:p w14:paraId="6AB65684" w14:textId="77777777" w:rsidR="00F8454B" w:rsidRPr="00FE52CA" w:rsidRDefault="00F8454B" w:rsidP="00C57754">
      <w:pPr>
        <w:pStyle w:val="ListBullet"/>
      </w:pPr>
      <w:r w:rsidRPr="00FE52CA">
        <w:t>Formal/informal care</w:t>
      </w:r>
    </w:p>
    <w:p w14:paraId="7021FD89" w14:textId="77777777" w:rsidR="00F8454B" w:rsidRPr="00FE52CA" w:rsidRDefault="00F8454B" w:rsidP="00C57754">
      <w:pPr>
        <w:pStyle w:val="ListBullet"/>
      </w:pPr>
      <w:r w:rsidRPr="00FE52CA">
        <w:t>Holiday care</w:t>
      </w:r>
    </w:p>
    <w:p w14:paraId="63086D13" w14:textId="77777777" w:rsidR="00F8454B" w:rsidRPr="00FE52CA" w:rsidRDefault="00F8454B" w:rsidP="00C57754">
      <w:pPr>
        <w:pStyle w:val="ListBullet"/>
      </w:pPr>
      <w:r w:rsidRPr="00FE52CA">
        <w:t>Carer-child affection</w:t>
      </w:r>
    </w:p>
    <w:p w14:paraId="554D58EE" w14:textId="77777777" w:rsidR="00F8454B" w:rsidRPr="00FE52CA" w:rsidRDefault="00F8454B" w:rsidP="00C57754">
      <w:pPr>
        <w:pStyle w:val="ListBullet"/>
      </w:pPr>
      <w:r w:rsidRPr="00FE52CA">
        <w:t>Education/care choices</w:t>
      </w:r>
    </w:p>
    <w:p w14:paraId="135972F0" w14:textId="77777777" w:rsidR="00F8454B" w:rsidRPr="00FE52CA" w:rsidRDefault="00F8454B" w:rsidP="00C57754">
      <w:pPr>
        <w:pStyle w:val="ListBullet"/>
      </w:pPr>
      <w:r w:rsidRPr="00FE52CA">
        <w:t xml:space="preserve">Payment for </w:t>
      </w:r>
      <w:proofErr w:type="gramStart"/>
      <w:r w:rsidRPr="00FE52CA">
        <w:t>child care</w:t>
      </w:r>
      <w:proofErr w:type="gramEnd"/>
    </w:p>
    <w:p w14:paraId="699B17CF" w14:textId="77777777" w:rsidR="00F8454B" w:rsidRPr="00FE52CA" w:rsidRDefault="00F8454B" w:rsidP="00C57754">
      <w:pPr>
        <w:pStyle w:val="ListBullet"/>
      </w:pPr>
      <w:r w:rsidRPr="00FE52CA">
        <w:t>School/care enjoyment</w:t>
      </w:r>
    </w:p>
    <w:p w14:paraId="7DED49FF" w14:textId="77777777" w:rsidR="00F8454B" w:rsidRPr="00FE52CA" w:rsidRDefault="00F8454B" w:rsidP="00C57754">
      <w:pPr>
        <w:pStyle w:val="ListBullet"/>
      </w:pPr>
      <w:r w:rsidRPr="00FE52CA">
        <w:t>Time in care</w:t>
      </w:r>
    </w:p>
    <w:p w14:paraId="133CA7C3" w14:textId="77777777" w:rsidR="00F8454B" w:rsidRDefault="00F8454B" w:rsidP="00C57754">
      <w:pPr>
        <w:pStyle w:val="ListBullet"/>
      </w:pPr>
      <w:r w:rsidRPr="00FE52CA">
        <w:t>Carer qualification</w:t>
      </w:r>
    </w:p>
    <w:p w14:paraId="18FC9B84" w14:textId="77777777" w:rsidR="00F8454B" w:rsidRPr="00F8454B" w:rsidRDefault="009129AA" w:rsidP="00C57754">
      <w:pPr>
        <w:pStyle w:val="Heading2"/>
      </w:pPr>
      <w:r>
        <w:br w:type="column"/>
      </w:r>
      <w:r w:rsidR="00F8454B" w:rsidRPr="00F8454B">
        <w:t>Education</w:t>
      </w:r>
    </w:p>
    <w:p w14:paraId="2DE6C8DB" w14:textId="77777777" w:rsidR="00F8454B" w:rsidRPr="00FE52CA" w:rsidRDefault="00F8454B" w:rsidP="00C57754">
      <w:pPr>
        <w:pStyle w:val="ListBullet"/>
      </w:pPr>
      <w:r w:rsidRPr="00FE52CA">
        <w:t>Interest in subjects</w:t>
      </w:r>
    </w:p>
    <w:p w14:paraId="09B4525A" w14:textId="77777777" w:rsidR="00F8454B" w:rsidRPr="00FE52CA" w:rsidRDefault="00F8454B" w:rsidP="00C57754">
      <w:pPr>
        <w:pStyle w:val="ListBullet"/>
      </w:pPr>
      <w:r w:rsidRPr="00FE52CA">
        <w:t>School environment</w:t>
      </w:r>
    </w:p>
    <w:p w14:paraId="65C80389" w14:textId="77777777" w:rsidR="00F8454B" w:rsidRPr="00FE52CA" w:rsidRDefault="00F8454B" w:rsidP="00C57754">
      <w:pPr>
        <w:pStyle w:val="ListBullet"/>
      </w:pPr>
      <w:r w:rsidRPr="00FE52CA">
        <w:t>Motivation to learn</w:t>
      </w:r>
    </w:p>
    <w:p w14:paraId="453C8B7E" w14:textId="77777777" w:rsidR="00F8454B" w:rsidRPr="00FE52CA" w:rsidRDefault="00F8454B" w:rsidP="00C57754">
      <w:pPr>
        <w:pStyle w:val="ListBullet"/>
      </w:pPr>
      <w:r w:rsidRPr="00FE52CA">
        <w:t>School belonging</w:t>
      </w:r>
    </w:p>
    <w:p w14:paraId="3EC029C1" w14:textId="77777777" w:rsidR="00F8454B" w:rsidRPr="00FE52CA" w:rsidRDefault="00F8454B" w:rsidP="00C57754">
      <w:pPr>
        <w:pStyle w:val="ListBullet"/>
      </w:pPr>
      <w:r w:rsidRPr="00FE52CA">
        <w:t>Education choice</w:t>
      </w:r>
    </w:p>
    <w:p w14:paraId="6D0EA7CE" w14:textId="77777777" w:rsidR="00F8454B" w:rsidRPr="00FE52CA" w:rsidRDefault="00F8454B" w:rsidP="00C57754">
      <w:pPr>
        <w:pStyle w:val="ListBullet"/>
      </w:pPr>
      <w:r w:rsidRPr="00FE52CA">
        <w:t>School type</w:t>
      </w:r>
    </w:p>
    <w:p w14:paraId="664869BE" w14:textId="77777777" w:rsidR="00F8454B" w:rsidRPr="00FE52CA" w:rsidRDefault="00F8454B" w:rsidP="00C57754">
      <w:pPr>
        <w:pStyle w:val="ListBullet"/>
      </w:pPr>
      <w:r w:rsidRPr="00FE52CA">
        <w:t>School facilities</w:t>
      </w:r>
    </w:p>
    <w:p w14:paraId="030D8B0C" w14:textId="77777777" w:rsidR="00F8454B" w:rsidRPr="00FE52CA" w:rsidRDefault="00F8454B" w:rsidP="00C57754">
      <w:pPr>
        <w:pStyle w:val="ListBullet"/>
      </w:pPr>
      <w:r w:rsidRPr="00FE52CA">
        <w:t>School liking and satisfaction</w:t>
      </w:r>
    </w:p>
    <w:p w14:paraId="399C09DA" w14:textId="77777777" w:rsidR="00F8454B" w:rsidRPr="00FE52CA" w:rsidRDefault="00F8454B" w:rsidP="00C57754">
      <w:pPr>
        <w:pStyle w:val="ListBullet"/>
      </w:pPr>
      <w:r w:rsidRPr="00FE52CA">
        <w:t>Absenteeism</w:t>
      </w:r>
    </w:p>
    <w:p w14:paraId="3232B668" w14:textId="77777777" w:rsidR="00F8454B" w:rsidRPr="00FE52CA" w:rsidRDefault="00F8454B" w:rsidP="00C57754">
      <w:pPr>
        <w:pStyle w:val="ListBullet"/>
      </w:pPr>
      <w:r w:rsidRPr="00FE52CA">
        <w:t>Teacher qualification</w:t>
      </w:r>
    </w:p>
    <w:p w14:paraId="5E8C85D4" w14:textId="77777777" w:rsidR="00F8454B" w:rsidRPr="00F8454B" w:rsidRDefault="00F8454B" w:rsidP="00C57754">
      <w:pPr>
        <w:pStyle w:val="Heading2"/>
      </w:pPr>
      <w:r w:rsidRPr="00F8454B">
        <w:t>Parent living elsewhere (PLE)</w:t>
      </w:r>
    </w:p>
    <w:p w14:paraId="4FF6EBE2" w14:textId="77777777" w:rsidR="00F8454B" w:rsidRPr="00FE52CA" w:rsidRDefault="00F8454B" w:rsidP="00C57754">
      <w:pPr>
        <w:pStyle w:val="ListBullet"/>
      </w:pPr>
      <w:r w:rsidRPr="00FE52CA">
        <w:t>Child support</w:t>
      </w:r>
    </w:p>
    <w:p w14:paraId="4EC41D16" w14:textId="77777777" w:rsidR="00F8454B" w:rsidRPr="00FE52CA" w:rsidRDefault="00F8454B" w:rsidP="00C57754">
      <w:pPr>
        <w:pStyle w:val="ListBullet"/>
      </w:pPr>
      <w:r w:rsidRPr="00FE52CA">
        <w:t>Contact with child</w:t>
      </w:r>
    </w:p>
    <w:p w14:paraId="549CA29E" w14:textId="77777777" w:rsidR="00F8454B" w:rsidRPr="00FE52CA" w:rsidRDefault="00F8454B" w:rsidP="00C57754">
      <w:pPr>
        <w:pStyle w:val="ListBullet"/>
      </w:pPr>
      <w:r w:rsidRPr="00FE52CA">
        <w:t>PLE characteristics</w:t>
      </w:r>
    </w:p>
    <w:p w14:paraId="18176822" w14:textId="77777777" w:rsidR="00F8454B" w:rsidRPr="00FE52CA" w:rsidRDefault="00F8454B" w:rsidP="00C57754">
      <w:pPr>
        <w:pStyle w:val="ListBullet"/>
      </w:pPr>
      <w:r w:rsidRPr="00FE52CA">
        <w:t>PLE household info</w:t>
      </w:r>
    </w:p>
    <w:p w14:paraId="5502A6EF" w14:textId="77777777" w:rsidR="00F8454B" w:rsidRPr="00FE52CA" w:rsidRDefault="00F8454B" w:rsidP="00C57754">
      <w:pPr>
        <w:pStyle w:val="ListBullet"/>
      </w:pPr>
      <w:r w:rsidRPr="00FE52CA">
        <w:t>Quality of relationship with child and other parent</w:t>
      </w:r>
    </w:p>
    <w:p w14:paraId="61CAFCB5" w14:textId="77777777" w:rsidR="00F8454B" w:rsidRPr="00FE52CA" w:rsidRDefault="00F8454B" w:rsidP="00C57754">
      <w:pPr>
        <w:pStyle w:val="ListBullet"/>
      </w:pPr>
      <w:r w:rsidRPr="00FE52CA">
        <w:t>Type of family</w:t>
      </w:r>
    </w:p>
    <w:p w14:paraId="434D9C72" w14:textId="77777777" w:rsidR="00F8454B" w:rsidRPr="00FE52CA" w:rsidRDefault="00F8454B" w:rsidP="00C57754">
      <w:pPr>
        <w:pStyle w:val="ListBullet"/>
      </w:pPr>
      <w:r w:rsidRPr="00FE52CA">
        <w:t>Parental involvement</w:t>
      </w:r>
    </w:p>
    <w:p w14:paraId="1377A273" w14:textId="77777777" w:rsidR="00F8454B" w:rsidRPr="00F8454B" w:rsidRDefault="00F8454B" w:rsidP="00C57754">
      <w:pPr>
        <w:pStyle w:val="Heading2"/>
      </w:pPr>
      <w:r w:rsidRPr="00F8454B">
        <w:t>Relationships</w:t>
      </w:r>
    </w:p>
    <w:p w14:paraId="6F9FD1DE" w14:textId="77777777" w:rsidR="00F8454B" w:rsidRPr="00FE52CA" w:rsidRDefault="00F8454B" w:rsidP="00C57754">
      <w:pPr>
        <w:pStyle w:val="ListBullet"/>
      </w:pPr>
      <w:r w:rsidRPr="00FE52CA">
        <w:t>Couple relationships</w:t>
      </w:r>
    </w:p>
    <w:p w14:paraId="61432569" w14:textId="77777777" w:rsidR="00F8454B" w:rsidRPr="00FE52CA" w:rsidRDefault="00F8454B" w:rsidP="00C57754">
      <w:pPr>
        <w:pStyle w:val="ListBullet"/>
      </w:pPr>
      <w:r w:rsidRPr="00FE52CA">
        <w:t>Family cohesion</w:t>
      </w:r>
    </w:p>
    <w:p w14:paraId="67FF1F68" w14:textId="77777777" w:rsidR="00F8454B" w:rsidRPr="00FE52CA" w:rsidRDefault="00F8454B" w:rsidP="00C57754">
      <w:pPr>
        <w:pStyle w:val="ListBullet"/>
      </w:pPr>
      <w:r w:rsidRPr="00FE52CA">
        <w:t>Family violence indicators</w:t>
      </w:r>
    </w:p>
    <w:p w14:paraId="4164D90F" w14:textId="77777777" w:rsidR="00F8454B" w:rsidRPr="00FE52CA" w:rsidRDefault="00F8454B" w:rsidP="00C57754">
      <w:pPr>
        <w:pStyle w:val="ListBullet"/>
      </w:pPr>
      <w:r w:rsidRPr="00FE52CA">
        <w:t>Gender role attitudes</w:t>
      </w:r>
    </w:p>
    <w:p w14:paraId="54E7ED17" w14:textId="77777777" w:rsidR="00F8454B" w:rsidRPr="00F8454B" w:rsidRDefault="00F8454B" w:rsidP="00C57754">
      <w:pPr>
        <w:pStyle w:val="Heading2"/>
      </w:pPr>
      <w:r w:rsidRPr="00F8454B">
        <w:t>Child’s home environment</w:t>
      </w:r>
    </w:p>
    <w:p w14:paraId="607F609F" w14:textId="77777777" w:rsidR="00F8454B" w:rsidRPr="00FE52CA" w:rsidRDefault="00F8454B" w:rsidP="00C57754">
      <w:pPr>
        <w:pStyle w:val="ListBullet"/>
      </w:pPr>
      <w:r w:rsidRPr="00FE52CA">
        <w:t>Activities at home</w:t>
      </w:r>
    </w:p>
    <w:p w14:paraId="11AAA8BA" w14:textId="77777777" w:rsidR="00F8454B" w:rsidRPr="00FE52CA" w:rsidRDefault="00F8454B" w:rsidP="00C57754">
      <w:pPr>
        <w:pStyle w:val="ListBullet"/>
      </w:pPr>
      <w:r w:rsidRPr="00FE52CA">
        <w:t>Activities outside the home</w:t>
      </w:r>
    </w:p>
    <w:p w14:paraId="5B17AFCD" w14:textId="77777777" w:rsidR="00F8454B" w:rsidRPr="00FE52CA" w:rsidRDefault="00F8454B" w:rsidP="00C57754">
      <w:pPr>
        <w:pStyle w:val="ListBullet"/>
      </w:pPr>
      <w:r w:rsidRPr="00FE52CA">
        <w:t>Activities with family</w:t>
      </w:r>
    </w:p>
    <w:p w14:paraId="36C02935" w14:textId="77777777" w:rsidR="00F8454B" w:rsidRPr="00FE52CA" w:rsidRDefault="00F8454B" w:rsidP="00C57754">
      <w:pPr>
        <w:pStyle w:val="ListBullet"/>
      </w:pPr>
      <w:r w:rsidRPr="00FE52CA">
        <w:t>Expectations about education</w:t>
      </w:r>
    </w:p>
    <w:p w14:paraId="04F9B903" w14:textId="77777777" w:rsidR="00F8454B" w:rsidRPr="00FE52CA" w:rsidRDefault="00F8454B" w:rsidP="00C57754">
      <w:pPr>
        <w:pStyle w:val="ListBullet"/>
      </w:pPr>
      <w:r w:rsidRPr="00FE52CA">
        <w:t>Parental involvement</w:t>
      </w:r>
    </w:p>
    <w:p w14:paraId="7B3B6AFF" w14:textId="77777777" w:rsidR="00F8454B" w:rsidRPr="00FE52CA" w:rsidRDefault="00F8454B" w:rsidP="00C57754">
      <w:pPr>
        <w:pStyle w:val="ListBullet"/>
      </w:pPr>
      <w:r w:rsidRPr="00FE52CA">
        <w:t>Extra-curricular activities</w:t>
      </w:r>
    </w:p>
    <w:p w14:paraId="3184C0B5" w14:textId="77777777" w:rsidR="00F8454B" w:rsidRPr="00FE52CA" w:rsidRDefault="00F8454B" w:rsidP="00C57754">
      <w:pPr>
        <w:pStyle w:val="ListBullet"/>
      </w:pPr>
      <w:r w:rsidRPr="00FE52CA">
        <w:t>Internet use</w:t>
      </w:r>
    </w:p>
    <w:p w14:paraId="4CE1B433" w14:textId="77777777" w:rsidR="00F8454B" w:rsidRPr="00FE52CA" w:rsidRDefault="00F8454B" w:rsidP="00C57754">
      <w:pPr>
        <w:pStyle w:val="ListBullet"/>
      </w:pPr>
      <w:r w:rsidRPr="00FE52CA">
        <w:t>TV, computer and electronic games use</w:t>
      </w:r>
    </w:p>
    <w:p w14:paraId="09CAD735" w14:textId="77777777" w:rsidR="00F8454B" w:rsidRPr="00F8454B" w:rsidRDefault="00F8454B" w:rsidP="00C57754">
      <w:pPr>
        <w:pStyle w:val="Heading2"/>
      </w:pPr>
      <w:r w:rsidRPr="00F8454B">
        <w:t>Intergenerational data</w:t>
      </w:r>
    </w:p>
    <w:p w14:paraId="45AEB517" w14:textId="77777777" w:rsidR="00F8454B" w:rsidRPr="00FE52CA" w:rsidRDefault="00F8454B" w:rsidP="00C57754">
      <w:pPr>
        <w:pStyle w:val="ListBullet"/>
      </w:pPr>
      <w:r w:rsidRPr="00FE52CA">
        <w:t>Educational qualification</w:t>
      </w:r>
    </w:p>
    <w:p w14:paraId="5A660CF8" w14:textId="77777777" w:rsidR="00F8454B" w:rsidRPr="00FE52CA" w:rsidRDefault="00F8454B" w:rsidP="00C57754">
      <w:pPr>
        <w:pStyle w:val="ListBullet"/>
      </w:pPr>
      <w:r w:rsidRPr="00FE52CA">
        <w:t>Alcohol and drug use</w:t>
      </w:r>
    </w:p>
    <w:p w14:paraId="180C693A" w14:textId="77777777" w:rsidR="00F8454B" w:rsidRPr="00FE52CA" w:rsidRDefault="00F8454B" w:rsidP="00C57754">
      <w:pPr>
        <w:pStyle w:val="ListBullet"/>
      </w:pPr>
      <w:r w:rsidRPr="00FE52CA">
        <w:t>Mental and physical health</w:t>
      </w:r>
    </w:p>
    <w:p w14:paraId="2F2D9576" w14:textId="77777777" w:rsidR="00F8454B" w:rsidRPr="00FE52CA" w:rsidRDefault="00F8454B" w:rsidP="00C57754">
      <w:pPr>
        <w:pStyle w:val="ListBullet"/>
      </w:pPr>
      <w:r w:rsidRPr="00FE52CA">
        <w:t>Breadwinner</w:t>
      </w:r>
    </w:p>
    <w:p w14:paraId="02CB9CF9" w14:textId="77777777" w:rsidR="00F8454B" w:rsidRPr="00FE52CA" w:rsidRDefault="00F8454B" w:rsidP="00C57754">
      <w:pPr>
        <w:pStyle w:val="ListBullet"/>
      </w:pPr>
      <w:r w:rsidRPr="00FE52CA">
        <w:t>Financial difficulties</w:t>
      </w:r>
    </w:p>
    <w:p w14:paraId="5851AC69" w14:textId="77777777" w:rsidR="00F8454B" w:rsidRPr="00FE52CA" w:rsidRDefault="00F8454B" w:rsidP="00C57754">
      <w:pPr>
        <w:pStyle w:val="ListBullet"/>
      </w:pPr>
      <w:r w:rsidRPr="00FE52CA">
        <w:t>Parental educational interest</w:t>
      </w:r>
    </w:p>
    <w:p w14:paraId="50501B93" w14:textId="77777777" w:rsidR="00F8454B" w:rsidRPr="00FE52CA" w:rsidRDefault="00F8454B" w:rsidP="00C57754">
      <w:pPr>
        <w:pStyle w:val="ListBullet"/>
      </w:pPr>
      <w:r w:rsidRPr="00FE52CA">
        <w:t>Puberty</w:t>
      </w:r>
    </w:p>
    <w:p w14:paraId="2C3EC8AB" w14:textId="77777777" w:rsidR="00F8454B" w:rsidRPr="00F8454B" w:rsidRDefault="00F8454B" w:rsidP="00C57754">
      <w:pPr>
        <w:pStyle w:val="Heading2"/>
      </w:pPr>
      <w:r w:rsidRPr="00F8454B">
        <w:t>Future topics</w:t>
      </w:r>
    </w:p>
    <w:p w14:paraId="7FA52208" w14:textId="77777777" w:rsidR="00F8454B" w:rsidRPr="00FE52CA" w:rsidRDefault="00F8454B" w:rsidP="00C57754">
      <w:pPr>
        <w:pStyle w:val="ListBullet"/>
      </w:pPr>
      <w:r w:rsidRPr="00FE52CA">
        <w:t>Gambling</w:t>
      </w:r>
    </w:p>
    <w:p w14:paraId="7D178BE8" w14:textId="77777777" w:rsidR="00F8454B" w:rsidRPr="00FE52CA" w:rsidRDefault="00F8454B" w:rsidP="00C57754">
      <w:pPr>
        <w:pStyle w:val="ListBullet"/>
      </w:pPr>
      <w:r w:rsidRPr="00FE52CA">
        <w:t>Driving</w:t>
      </w:r>
    </w:p>
    <w:p w14:paraId="0B5F3EFE" w14:textId="77777777" w:rsidR="00F8454B" w:rsidRPr="00FE52CA" w:rsidRDefault="00F8454B" w:rsidP="00C57754">
      <w:pPr>
        <w:pStyle w:val="ListBullet"/>
      </w:pPr>
      <w:r w:rsidRPr="00FE52CA">
        <w:t>Various risk behaviours</w:t>
      </w:r>
    </w:p>
    <w:p w14:paraId="6000458D" w14:textId="77777777" w:rsidR="00F8454B" w:rsidRPr="00FE52CA" w:rsidRDefault="00F8454B" w:rsidP="00C57754">
      <w:pPr>
        <w:pStyle w:val="ListBullet"/>
      </w:pPr>
      <w:r w:rsidRPr="00FE52CA">
        <w:t>Education-work transition</w:t>
      </w:r>
    </w:p>
    <w:p w14:paraId="057923AB" w14:textId="77777777" w:rsidR="00F8454B" w:rsidRPr="00FE52CA" w:rsidRDefault="00F8454B" w:rsidP="00C57754">
      <w:pPr>
        <w:pStyle w:val="ListBullet"/>
      </w:pPr>
      <w:r w:rsidRPr="00FE52CA">
        <w:t>Higher education</w:t>
      </w:r>
    </w:p>
    <w:p w14:paraId="135A0AC0" w14:textId="77777777" w:rsidR="004B63BA" w:rsidRDefault="00F8454B" w:rsidP="00C57754">
      <w:pPr>
        <w:pStyle w:val="ListBullet"/>
      </w:pPr>
      <w:r w:rsidRPr="00FE52CA">
        <w:t>Study child’s offspring</w:t>
      </w:r>
    </w:p>
    <w:p w14:paraId="005B2100" w14:textId="77777777" w:rsidR="004B63BA" w:rsidRDefault="004B63BA" w:rsidP="00C57754"/>
    <w:sectPr w:rsidR="004B63BA" w:rsidSect="00700694">
      <w:type w:val="continuous"/>
      <w:pgSz w:w="11906" w:h="16838" w:code="9"/>
      <w:pgMar w:top="1112" w:right="851" w:bottom="1134" w:left="851" w:header="0" w:footer="471" w:gutter="0"/>
      <w:cols w:num="3" w:space="29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6EE6F" w14:textId="77777777" w:rsidR="007453CC" w:rsidRDefault="007453CC" w:rsidP="00C57754">
      <w:r>
        <w:separator/>
      </w:r>
    </w:p>
    <w:p w14:paraId="5AB5D47E" w14:textId="77777777" w:rsidR="007453CC" w:rsidRDefault="007453CC" w:rsidP="00C57754"/>
  </w:endnote>
  <w:endnote w:type="continuationSeparator" w:id="0">
    <w:p w14:paraId="4CE2E526" w14:textId="77777777" w:rsidR="007453CC" w:rsidRDefault="007453CC" w:rsidP="00C57754">
      <w:r>
        <w:continuationSeparator/>
      </w:r>
    </w:p>
    <w:p w14:paraId="377DB620" w14:textId="77777777" w:rsidR="007453CC" w:rsidRDefault="007453CC" w:rsidP="00C577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22CDE" w14:textId="77777777" w:rsidR="00946D44" w:rsidRDefault="00946D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84B8E" w14:textId="774D7B20" w:rsidR="00412E63" w:rsidRPr="00295E56" w:rsidRDefault="00412E63" w:rsidP="00C57754">
    <w:pPr>
      <w:pStyle w:val="Footer"/>
    </w:pPr>
    <w:r w:rsidRPr="00295E56">
      <w:t>dss.gov.au/</w:t>
    </w:r>
    <w:proofErr w:type="gramStart"/>
    <w:r w:rsidRPr="00295E56">
      <w:t>longitudinal-studies</w:t>
    </w:r>
    <w:proofErr w:type="gramEnd"/>
    <w:r w:rsidRPr="00295E56">
      <w:tab/>
    </w:r>
    <w:r w:rsidRPr="00295E56">
      <w:fldChar w:fldCharType="begin"/>
    </w:r>
    <w:r w:rsidRPr="00295E56">
      <w:instrText xml:space="preserve"> PAGE   \* MERGEFORMAT </w:instrText>
    </w:r>
    <w:r w:rsidRPr="00295E56">
      <w:fldChar w:fldCharType="separate"/>
    </w:r>
    <w:r w:rsidR="00946D44">
      <w:rPr>
        <w:noProof/>
      </w:rPr>
      <w:t>2</w:t>
    </w:r>
    <w:r w:rsidRPr="00295E5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15C78" w14:textId="51072C77" w:rsidR="0038131E" w:rsidRDefault="007E2D09" w:rsidP="00C57754">
    <w:pPr>
      <w:pStyle w:val="Footer"/>
    </w:pPr>
    <w:r>
      <w:rPr>
        <w:i/>
      </w:rPr>
      <w:t>Growing up in Australia</w:t>
    </w:r>
    <w:r w:rsidRPr="00FD51A9">
      <w:t xml:space="preserve"> </w:t>
    </w:r>
    <w:r>
      <w:t>| The Longitudinal Stud</w:t>
    </w:r>
    <w:r w:rsidR="00295E56">
      <w:t xml:space="preserve">ies of Australian Children fact sheet </w:t>
    </w:r>
    <w:r w:rsidRPr="00FD51A9">
      <w:t>| 2022</w:t>
    </w:r>
    <w:r w:rsidRPr="00FD51A9">
      <w:tab/>
    </w:r>
    <w:r>
      <w:fldChar w:fldCharType="begin"/>
    </w:r>
    <w:r>
      <w:instrText xml:space="preserve"> PAGE   \* MERGEFORMAT </w:instrText>
    </w:r>
    <w:r>
      <w:fldChar w:fldCharType="separate"/>
    </w:r>
    <w:r w:rsidR="00946D4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13D42" w14:textId="77777777" w:rsidR="007453CC" w:rsidRDefault="007453CC" w:rsidP="00C57754">
      <w:r>
        <w:separator/>
      </w:r>
    </w:p>
    <w:p w14:paraId="6C97D49B" w14:textId="77777777" w:rsidR="007453CC" w:rsidRDefault="007453CC" w:rsidP="00C57754"/>
  </w:footnote>
  <w:footnote w:type="continuationSeparator" w:id="0">
    <w:p w14:paraId="5C99909D" w14:textId="77777777" w:rsidR="007453CC" w:rsidRDefault="007453CC" w:rsidP="00C57754">
      <w:r>
        <w:continuationSeparator/>
      </w:r>
    </w:p>
    <w:p w14:paraId="0A4DC449" w14:textId="77777777" w:rsidR="007453CC" w:rsidRDefault="007453CC" w:rsidP="00C577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07749" w14:textId="77777777" w:rsidR="00946D44" w:rsidRDefault="00946D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18B1C" w14:textId="29DEE1A6" w:rsidR="00E5757D" w:rsidRDefault="00E5757D" w:rsidP="00977B75">
    <w:pPr>
      <w:pStyle w:val="Header"/>
    </w:pPr>
  </w:p>
  <w:p w14:paraId="6683683B" w14:textId="0F7A65E2" w:rsidR="00977B75" w:rsidRDefault="00977B75" w:rsidP="00977B75">
    <w:pPr>
      <w:pStyle w:val="Header"/>
    </w:pPr>
  </w:p>
  <w:p w14:paraId="65A3365D" w14:textId="47812EA1" w:rsidR="00977B75" w:rsidRDefault="00977B75" w:rsidP="00977B75">
    <w:pPr>
      <w:pStyle w:val="Header"/>
    </w:pPr>
  </w:p>
  <w:p w14:paraId="41E6B3B3" w14:textId="77777777" w:rsidR="00977B75" w:rsidRPr="00977B75" w:rsidRDefault="00977B75" w:rsidP="00977B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B7319" w14:textId="4C697C05" w:rsidR="00EB6899" w:rsidRDefault="00E664DE" w:rsidP="002871A2">
    <w:pPr>
      <w:pStyle w:val="Header"/>
      <w:pBdr>
        <w:bottom w:val="single" w:sz="36" w:space="7" w:color="530778" w:themeColor="accent1"/>
      </w:pBdr>
    </w:pPr>
    <w:r>
      <w:rPr>
        <w:noProof/>
      </w:rPr>
      <w:drawing>
        <wp:anchor distT="0" distB="0" distL="114300" distR="114300" simplePos="0" relativeHeight="251663360" behindDoc="1" locked="0" layoutInCell="1" allowOverlap="1" wp14:anchorId="39F91FC3" wp14:editId="3CB73F87">
          <wp:simplePos x="0" y="0"/>
          <wp:positionH relativeFrom="margin">
            <wp:posOffset>-539750</wp:posOffset>
          </wp:positionH>
          <wp:positionV relativeFrom="paragraph">
            <wp:posOffset>-285115</wp:posOffset>
          </wp:positionV>
          <wp:extent cx="7560000" cy="2510862"/>
          <wp:effectExtent l="0" t="0" r="3175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ner_image_lg_ls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10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EB4267" w14:textId="21A90AD0" w:rsidR="00EB0F33" w:rsidRDefault="00397057" w:rsidP="002871A2">
    <w:pPr>
      <w:pStyle w:val="Header"/>
      <w:pBdr>
        <w:bottom w:val="single" w:sz="36" w:space="7" w:color="530778" w:themeColor="accent1"/>
      </w:pBdr>
    </w:pPr>
    <w:r>
      <w:rPr>
        <w:noProof/>
      </w:rPr>
      <w:drawing>
        <wp:anchor distT="0" distB="0" distL="114300" distR="114300" simplePos="0" relativeHeight="251662336" behindDoc="0" locked="0" layoutInCell="1" allowOverlap="1" wp14:anchorId="2019EF54" wp14:editId="7D369B5F">
          <wp:simplePos x="0" y="0"/>
          <wp:positionH relativeFrom="column">
            <wp:posOffset>4648200</wp:posOffset>
          </wp:positionH>
          <wp:positionV relativeFrom="paragraph">
            <wp:posOffset>111570</wp:posOffset>
          </wp:positionV>
          <wp:extent cx="1609090" cy="118618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SAC-stacked-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1186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5F255C" w14:textId="77054EB2" w:rsidR="00EB0F33" w:rsidRDefault="00EB0F33" w:rsidP="002871A2">
    <w:pPr>
      <w:pStyle w:val="Header"/>
      <w:pBdr>
        <w:bottom w:val="single" w:sz="36" w:space="7" w:color="530778" w:themeColor="accent1"/>
      </w:pBdr>
    </w:pPr>
  </w:p>
  <w:p w14:paraId="7929203F" w14:textId="2F0FEE9D" w:rsidR="00EB0F33" w:rsidRDefault="00EB6899" w:rsidP="002871A2">
    <w:pPr>
      <w:pStyle w:val="Header"/>
      <w:pBdr>
        <w:bottom w:val="single" w:sz="36" w:space="7" w:color="530778" w:themeColor="accent1"/>
      </w:pBdr>
    </w:pPr>
    <w:r>
      <w:tab/>
    </w:r>
    <w:r>
      <w:rPr>
        <w:noProof/>
      </w:rPr>
      <w:t xml:space="preserve"> </w:t>
    </w:r>
    <w:r w:rsidR="005A340D">
      <w:rPr>
        <w:noProof/>
      </w:rPr>
      <w:t xml:space="preserve">                    </w:t>
    </w:r>
    <w:r>
      <w:br/>
    </w:r>
  </w:p>
  <w:p w14:paraId="39C70B52" w14:textId="04BDBA4A" w:rsidR="00EB0F33" w:rsidRDefault="00397057" w:rsidP="002871A2">
    <w:pPr>
      <w:pStyle w:val="Header"/>
      <w:pBdr>
        <w:bottom w:val="single" w:sz="36" w:space="7" w:color="530778" w:themeColor="accent1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0E84C443" wp14:editId="3E7C9461">
          <wp:simplePos x="0" y="0"/>
          <wp:positionH relativeFrom="column">
            <wp:posOffset>246825</wp:posOffset>
          </wp:positionH>
          <wp:positionV relativeFrom="paragraph">
            <wp:posOffset>60960</wp:posOffset>
          </wp:positionV>
          <wp:extent cx="3014723" cy="612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S logo_strip black_300PPI.jpg"/>
                  <pic:cNvPicPr/>
                </pic:nvPicPr>
                <pic:blipFill>
                  <a:blip r:embed="rId3" cstate="print">
                    <a:clrChange>
                      <a:clrFrom>
                        <a:srgbClr val="FFFEFC"/>
                      </a:clrFrom>
                      <a:clrTo>
                        <a:srgbClr val="FFFE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4723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A1B23" w14:textId="0C5F4517" w:rsidR="00EB0F33" w:rsidRPr="00361CA6" w:rsidRDefault="00EB0F33" w:rsidP="00E5757D">
    <w:pPr>
      <w:pStyle w:val="Header"/>
      <w:pBdr>
        <w:bottom w:val="single" w:sz="36" w:space="7" w:color="530778" w:themeColor="accent1"/>
      </w:pBdr>
      <w:jc w:val="right"/>
    </w:pPr>
  </w:p>
  <w:p w14:paraId="32BFD918" w14:textId="5897F2F0" w:rsidR="00EB0F33" w:rsidRDefault="00EB0F33" w:rsidP="002871A2">
    <w:pPr>
      <w:pStyle w:val="Header"/>
      <w:pBdr>
        <w:bottom w:val="single" w:sz="36" w:space="7" w:color="530778" w:themeColor="accent1"/>
      </w:pBdr>
    </w:pPr>
  </w:p>
  <w:p w14:paraId="584FBD0C" w14:textId="7F93F791" w:rsidR="00E5757D" w:rsidRDefault="00E5757D" w:rsidP="002871A2">
    <w:pPr>
      <w:pStyle w:val="Header"/>
      <w:pBdr>
        <w:bottom w:val="single" w:sz="36" w:space="7" w:color="530778" w:themeColor="accent1"/>
      </w:pBdr>
    </w:pPr>
  </w:p>
  <w:p w14:paraId="747C036E" w14:textId="21773B4B" w:rsidR="00E5757D" w:rsidRDefault="00E5757D" w:rsidP="002871A2">
    <w:pPr>
      <w:pStyle w:val="Header"/>
      <w:pBdr>
        <w:bottom w:val="single" w:sz="36" w:space="7" w:color="530778" w:themeColor="accent1"/>
      </w:pBdr>
    </w:pPr>
  </w:p>
  <w:p w14:paraId="762A8230" w14:textId="018221BF" w:rsidR="00E5757D" w:rsidRDefault="00E5757D" w:rsidP="002871A2">
    <w:pPr>
      <w:pStyle w:val="Header"/>
      <w:pBdr>
        <w:bottom w:val="single" w:sz="36" w:space="7" w:color="530778" w:themeColor="accent1"/>
      </w:pBdr>
    </w:pPr>
  </w:p>
  <w:p w14:paraId="25B01A09" w14:textId="451FF58C" w:rsidR="00397057" w:rsidRDefault="00397057" w:rsidP="002871A2">
    <w:pPr>
      <w:pStyle w:val="Header"/>
      <w:pBdr>
        <w:bottom w:val="single" w:sz="36" w:space="7" w:color="530778" w:themeColor="accent1"/>
      </w:pBdr>
    </w:pPr>
  </w:p>
  <w:p w14:paraId="761BCA4E" w14:textId="14961390" w:rsidR="00397057" w:rsidRDefault="00397057" w:rsidP="002871A2">
    <w:pPr>
      <w:pStyle w:val="Header"/>
      <w:pBdr>
        <w:bottom w:val="single" w:sz="36" w:space="7" w:color="530778" w:themeColor="accent1"/>
      </w:pBdr>
    </w:pPr>
  </w:p>
  <w:p w14:paraId="3D81531A" w14:textId="48784AA5" w:rsidR="00397057" w:rsidRPr="00397057" w:rsidRDefault="00397057" w:rsidP="002871A2">
    <w:pPr>
      <w:pStyle w:val="Header"/>
      <w:pBdr>
        <w:bottom w:val="single" w:sz="36" w:space="7" w:color="530778" w:themeColor="accent1"/>
      </w:pBdr>
      <w:rPr>
        <w:sz w:val="16"/>
      </w:rPr>
    </w:pPr>
  </w:p>
  <w:p w14:paraId="49D488F6" w14:textId="147EB165" w:rsidR="00397057" w:rsidRPr="00397057" w:rsidRDefault="00397057" w:rsidP="002871A2">
    <w:pPr>
      <w:pStyle w:val="Header"/>
      <w:pBdr>
        <w:bottom w:val="single" w:sz="36" w:space="7" w:color="530778" w:themeColor="accent1"/>
      </w:pBdr>
      <w:rPr>
        <w:sz w:val="16"/>
      </w:rPr>
    </w:pPr>
  </w:p>
  <w:p w14:paraId="395649F8" w14:textId="1F9F5120" w:rsidR="00397057" w:rsidRPr="00397057" w:rsidRDefault="00397057" w:rsidP="002871A2">
    <w:pPr>
      <w:pStyle w:val="Header"/>
      <w:pBdr>
        <w:bottom w:val="single" w:sz="36" w:space="7" w:color="530778" w:themeColor="accent1"/>
      </w:pBdr>
      <w:rPr>
        <w:sz w:val="16"/>
      </w:rPr>
    </w:pPr>
  </w:p>
  <w:p w14:paraId="7E409531" w14:textId="021AED8D" w:rsidR="00E5757D" w:rsidRPr="00397057" w:rsidRDefault="00E5757D" w:rsidP="002871A2">
    <w:pPr>
      <w:pStyle w:val="Header"/>
      <w:pBdr>
        <w:bottom w:val="single" w:sz="36" w:space="7" w:color="530778" w:themeColor="accent1"/>
      </w:pBdr>
      <w:rPr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BC585" w14:textId="7BD4688B" w:rsidR="00977B75" w:rsidRPr="00977B75" w:rsidRDefault="00977B75" w:rsidP="00977B75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EC2A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6537F"/>
    <w:multiLevelType w:val="hybridMultilevel"/>
    <w:tmpl w:val="495231BE"/>
    <w:lvl w:ilvl="0" w:tplc="CE1CAF66">
      <w:start w:val="1"/>
      <w:numFmt w:val="bullet"/>
      <w:pStyle w:val="List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67653"/>
    <w:multiLevelType w:val="hybridMultilevel"/>
    <w:tmpl w:val="4C301B98"/>
    <w:lvl w:ilvl="0" w:tplc="F3C676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C66005"/>
    <w:multiLevelType w:val="hybridMultilevel"/>
    <w:tmpl w:val="D9342F2A"/>
    <w:lvl w:ilvl="0" w:tplc="35600DDE">
      <w:numFmt w:val="bullet"/>
      <w:pStyle w:val="ListParaSpaced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E2609A"/>
    <w:multiLevelType w:val="hybridMultilevel"/>
    <w:tmpl w:val="198A348C"/>
    <w:lvl w:ilvl="0" w:tplc="30EAC8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F23D93"/>
    <w:multiLevelType w:val="hybridMultilevel"/>
    <w:tmpl w:val="9C944B02"/>
    <w:lvl w:ilvl="0" w:tplc="22243188">
      <w:start w:val="1"/>
      <w:numFmt w:val="bullet"/>
      <w:pStyle w:val="ListParaCO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46442212">
    <w:abstractNumId w:val="0"/>
  </w:num>
  <w:num w:numId="2" w16cid:durableId="964701438">
    <w:abstractNumId w:val="36"/>
  </w:num>
  <w:num w:numId="3" w16cid:durableId="1692950467">
    <w:abstractNumId w:val="38"/>
  </w:num>
  <w:num w:numId="4" w16cid:durableId="1159998027">
    <w:abstractNumId w:val="11"/>
  </w:num>
  <w:num w:numId="5" w16cid:durableId="639267684">
    <w:abstractNumId w:val="15"/>
  </w:num>
  <w:num w:numId="6" w16cid:durableId="626354354">
    <w:abstractNumId w:val="59"/>
  </w:num>
  <w:num w:numId="7" w16cid:durableId="1452167774">
    <w:abstractNumId w:val="45"/>
  </w:num>
  <w:num w:numId="8" w16cid:durableId="1685202648">
    <w:abstractNumId w:val="50"/>
  </w:num>
  <w:num w:numId="9" w16cid:durableId="726221242">
    <w:abstractNumId w:val="7"/>
  </w:num>
  <w:num w:numId="10" w16cid:durableId="1182236318">
    <w:abstractNumId w:val="58"/>
  </w:num>
  <w:num w:numId="11" w16cid:durableId="99496707">
    <w:abstractNumId w:val="16"/>
  </w:num>
  <w:num w:numId="12" w16cid:durableId="1559124399">
    <w:abstractNumId w:val="42"/>
  </w:num>
  <w:num w:numId="13" w16cid:durableId="373846141">
    <w:abstractNumId w:val="52"/>
  </w:num>
  <w:num w:numId="14" w16cid:durableId="908460903">
    <w:abstractNumId w:val="35"/>
  </w:num>
  <w:num w:numId="15" w16cid:durableId="2084641262">
    <w:abstractNumId w:val="3"/>
  </w:num>
  <w:num w:numId="16" w16cid:durableId="1817912307">
    <w:abstractNumId w:val="12"/>
  </w:num>
  <w:num w:numId="17" w16cid:durableId="1959415213">
    <w:abstractNumId w:val="56"/>
  </w:num>
  <w:num w:numId="18" w16cid:durableId="1269388645">
    <w:abstractNumId w:val="49"/>
  </w:num>
  <w:num w:numId="19" w16cid:durableId="371686215">
    <w:abstractNumId w:val="13"/>
  </w:num>
  <w:num w:numId="20" w16cid:durableId="26956987">
    <w:abstractNumId w:val="2"/>
  </w:num>
  <w:num w:numId="21" w16cid:durableId="1175612572">
    <w:abstractNumId w:val="5"/>
  </w:num>
  <w:num w:numId="22" w16cid:durableId="199710241">
    <w:abstractNumId w:val="20"/>
  </w:num>
  <w:num w:numId="23" w16cid:durableId="1360862446">
    <w:abstractNumId w:val="17"/>
  </w:num>
  <w:num w:numId="24" w16cid:durableId="656882044">
    <w:abstractNumId w:val="61"/>
  </w:num>
  <w:num w:numId="25" w16cid:durableId="1966233207">
    <w:abstractNumId w:val="34"/>
  </w:num>
  <w:num w:numId="26" w16cid:durableId="1126241935">
    <w:abstractNumId w:val="39"/>
  </w:num>
  <w:num w:numId="27" w16cid:durableId="1397631845">
    <w:abstractNumId w:val="19"/>
  </w:num>
  <w:num w:numId="28" w16cid:durableId="1561163012">
    <w:abstractNumId w:val="60"/>
  </w:num>
  <w:num w:numId="29" w16cid:durableId="1900047180">
    <w:abstractNumId w:val="48"/>
  </w:num>
  <w:num w:numId="30" w16cid:durableId="707728416">
    <w:abstractNumId w:val="26"/>
  </w:num>
  <w:num w:numId="31" w16cid:durableId="1776093632">
    <w:abstractNumId w:val="44"/>
  </w:num>
  <w:num w:numId="32" w16cid:durableId="1959219493">
    <w:abstractNumId w:val="53"/>
  </w:num>
  <w:num w:numId="33" w16cid:durableId="863522342">
    <w:abstractNumId w:val="55"/>
  </w:num>
  <w:num w:numId="34" w16cid:durableId="1652908265">
    <w:abstractNumId w:val="4"/>
  </w:num>
  <w:num w:numId="35" w16cid:durableId="1994219190">
    <w:abstractNumId w:val="24"/>
  </w:num>
  <w:num w:numId="36" w16cid:durableId="1985503591">
    <w:abstractNumId w:val="47"/>
  </w:num>
  <w:num w:numId="37" w16cid:durableId="403452391">
    <w:abstractNumId w:val="8"/>
  </w:num>
  <w:num w:numId="38" w16cid:durableId="744691516">
    <w:abstractNumId w:val="29"/>
  </w:num>
  <w:num w:numId="39" w16cid:durableId="1356810664">
    <w:abstractNumId w:val="23"/>
  </w:num>
  <w:num w:numId="40" w16cid:durableId="1084110017">
    <w:abstractNumId w:val="33"/>
  </w:num>
  <w:num w:numId="41" w16cid:durableId="1095132548">
    <w:abstractNumId w:val="37"/>
  </w:num>
  <w:num w:numId="42" w16cid:durableId="286736894">
    <w:abstractNumId w:val="22"/>
  </w:num>
  <w:num w:numId="43" w16cid:durableId="679430003">
    <w:abstractNumId w:val="14"/>
  </w:num>
  <w:num w:numId="44" w16cid:durableId="1775976526">
    <w:abstractNumId w:val="41"/>
  </w:num>
  <w:num w:numId="45" w16cid:durableId="1081292172">
    <w:abstractNumId w:val="46"/>
  </w:num>
  <w:num w:numId="46" w16cid:durableId="422384954">
    <w:abstractNumId w:val="32"/>
  </w:num>
  <w:num w:numId="47" w16cid:durableId="660231694">
    <w:abstractNumId w:val="30"/>
  </w:num>
  <w:num w:numId="48" w16cid:durableId="1651204573">
    <w:abstractNumId w:val="1"/>
  </w:num>
  <w:num w:numId="49" w16cid:durableId="477648273">
    <w:abstractNumId w:val="43"/>
  </w:num>
  <w:num w:numId="50" w16cid:durableId="1433473434">
    <w:abstractNumId w:val="54"/>
  </w:num>
  <w:num w:numId="51" w16cid:durableId="27728356">
    <w:abstractNumId w:val="40"/>
  </w:num>
  <w:num w:numId="52" w16cid:durableId="387803646">
    <w:abstractNumId w:val="9"/>
  </w:num>
  <w:num w:numId="53" w16cid:durableId="773018281">
    <w:abstractNumId w:val="51"/>
  </w:num>
  <w:num w:numId="54" w16cid:durableId="951328609">
    <w:abstractNumId w:val="25"/>
  </w:num>
  <w:num w:numId="55" w16cid:durableId="2000690036">
    <w:abstractNumId w:val="18"/>
  </w:num>
  <w:num w:numId="56" w16cid:durableId="824400635">
    <w:abstractNumId w:val="28"/>
  </w:num>
  <w:num w:numId="57" w16cid:durableId="1801608089">
    <w:abstractNumId w:val="27"/>
  </w:num>
  <w:num w:numId="58" w16cid:durableId="1096245876">
    <w:abstractNumId w:val="10"/>
  </w:num>
  <w:num w:numId="59" w16cid:durableId="801580852">
    <w:abstractNumId w:val="36"/>
  </w:num>
  <w:num w:numId="60" w16cid:durableId="630287886">
    <w:abstractNumId w:val="6"/>
  </w:num>
  <w:num w:numId="61" w16cid:durableId="1111238431">
    <w:abstractNumId w:val="31"/>
  </w:num>
  <w:num w:numId="62" w16cid:durableId="1543596758">
    <w:abstractNumId w:val="21"/>
  </w:num>
  <w:num w:numId="63" w16cid:durableId="2071229832">
    <w:abstractNumId w:val="57"/>
  </w:num>
  <w:num w:numId="64" w16cid:durableId="344526876">
    <w:abstractNumId w:val="6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4F7"/>
    <w:rsid w:val="00002C18"/>
    <w:rsid w:val="00010549"/>
    <w:rsid w:val="00012F84"/>
    <w:rsid w:val="00013F99"/>
    <w:rsid w:val="00025376"/>
    <w:rsid w:val="00027B26"/>
    <w:rsid w:val="0003104E"/>
    <w:rsid w:val="00031195"/>
    <w:rsid w:val="00032861"/>
    <w:rsid w:val="00035CA1"/>
    <w:rsid w:val="0003679F"/>
    <w:rsid w:val="00041211"/>
    <w:rsid w:val="000435BB"/>
    <w:rsid w:val="00045CCD"/>
    <w:rsid w:val="00047524"/>
    <w:rsid w:val="00047ACD"/>
    <w:rsid w:val="000505B2"/>
    <w:rsid w:val="00050E5B"/>
    <w:rsid w:val="000547EF"/>
    <w:rsid w:val="00054B89"/>
    <w:rsid w:val="00067CD0"/>
    <w:rsid w:val="00080F2E"/>
    <w:rsid w:val="00081CEB"/>
    <w:rsid w:val="00083791"/>
    <w:rsid w:val="00086E3C"/>
    <w:rsid w:val="00087B2C"/>
    <w:rsid w:val="00087DBD"/>
    <w:rsid w:val="00090570"/>
    <w:rsid w:val="00090753"/>
    <w:rsid w:val="00096F54"/>
    <w:rsid w:val="00097BFF"/>
    <w:rsid w:val="000A1B22"/>
    <w:rsid w:val="000A669D"/>
    <w:rsid w:val="000A66A8"/>
    <w:rsid w:val="000B4001"/>
    <w:rsid w:val="000C014D"/>
    <w:rsid w:val="000D0178"/>
    <w:rsid w:val="000D0EC4"/>
    <w:rsid w:val="000D4703"/>
    <w:rsid w:val="000D693C"/>
    <w:rsid w:val="000E12D4"/>
    <w:rsid w:val="00104669"/>
    <w:rsid w:val="00110028"/>
    <w:rsid w:val="00116EDF"/>
    <w:rsid w:val="00124B26"/>
    <w:rsid w:val="00130C4E"/>
    <w:rsid w:val="00131B54"/>
    <w:rsid w:val="00134ADE"/>
    <w:rsid w:val="001354B7"/>
    <w:rsid w:val="001404FA"/>
    <w:rsid w:val="001413C5"/>
    <w:rsid w:val="00142956"/>
    <w:rsid w:val="00143502"/>
    <w:rsid w:val="00144494"/>
    <w:rsid w:val="00144868"/>
    <w:rsid w:val="00157709"/>
    <w:rsid w:val="00167330"/>
    <w:rsid w:val="00167CF4"/>
    <w:rsid w:val="00185F6A"/>
    <w:rsid w:val="001943DD"/>
    <w:rsid w:val="00195374"/>
    <w:rsid w:val="001A127F"/>
    <w:rsid w:val="001A1F53"/>
    <w:rsid w:val="001A3CA4"/>
    <w:rsid w:val="001A3EA4"/>
    <w:rsid w:val="001B3AEC"/>
    <w:rsid w:val="001B5000"/>
    <w:rsid w:val="001B6F28"/>
    <w:rsid w:val="001D4585"/>
    <w:rsid w:val="001D5D54"/>
    <w:rsid w:val="001E3F94"/>
    <w:rsid w:val="001E41C8"/>
    <w:rsid w:val="001F3AD7"/>
    <w:rsid w:val="001F45EB"/>
    <w:rsid w:val="00207630"/>
    <w:rsid w:val="00213082"/>
    <w:rsid w:val="00214D01"/>
    <w:rsid w:val="0021714E"/>
    <w:rsid w:val="00222187"/>
    <w:rsid w:val="00222C8D"/>
    <w:rsid w:val="00222E33"/>
    <w:rsid w:val="00227B95"/>
    <w:rsid w:val="0023523A"/>
    <w:rsid w:val="002353DF"/>
    <w:rsid w:val="00235F71"/>
    <w:rsid w:val="0025272A"/>
    <w:rsid w:val="002662C9"/>
    <w:rsid w:val="00271922"/>
    <w:rsid w:val="0027204E"/>
    <w:rsid w:val="00273412"/>
    <w:rsid w:val="00274ACF"/>
    <w:rsid w:val="00285F1B"/>
    <w:rsid w:val="002871A2"/>
    <w:rsid w:val="00290E5A"/>
    <w:rsid w:val="00295831"/>
    <w:rsid w:val="00295E56"/>
    <w:rsid w:val="00296F1B"/>
    <w:rsid w:val="002A6DF5"/>
    <w:rsid w:val="002D00B0"/>
    <w:rsid w:val="002D0F00"/>
    <w:rsid w:val="002D2E16"/>
    <w:rsid w:val="002E4E66"/>
    <w:rsid w:val="002F19EF"/>
    <w:rsid w:val="00302415"/>
    <w:rsid w:val="00305302"/>
    <w:rsid w:val="0030693C"/>
    <w:rsid w:val="003102F6"/>
    <w:rsid w:val="00313304"/>
    <w:rsid w:val="00313C48"/>
    <w:rsid w:val="00314D15"/>
    <w:rsid w:val="003162AD"/>
    <w:rsid w:val="00321148"/>
    <w:rsid w:val="00321798"/>
    <w:rsid w:val="00325F44"/>
    <w:rsid w:val="00326976"/>
    <w:rsid w:val="00331125"/>
    <w:rsid w:val="003311D7"/>
    <w:rsid w:val="00332B8B"/>
    <w:rsid w:val="00342476"/>
    <w:rsid w:val="00347104"/>
    <w:rsid w:val="0035143B"/>
    <w:rsid w:val="0035213F"/>
    <w:rsid w:val="003555D2"/>
    <w:rsid w:val="00361CA6"/>
    <w:rsid w:val="00363DF3"/>
    <w:rsid w:val="003656B1"/>
    <w:rsid w:val="0037056B"/>
    <w:rsid w:val="00377173"/>
    <w:rsid w:val="003774DA"/>
    <w:rsid w:val="0038131E"/>
    <w:rsid w:val="00392557"/>
    <w:rsid w:val="003945C0"/>
    <w:rsid w:val="00397057"/>
    <w:rsid w:val="003A06C2"/>
    <w:rsid w:val="003B6D2E"/>
    <w:rsid w:val="003C0E3E"/>
    <w:rsid w:val="003C430D"/>
    <w:rsid w:val="003C7404"/>
    <w:rsid w:val="003D3C5A"/>
    <w:rsid w:val="003D404A"/>
    <w:rsid w:val="003E60B0"/>
    <w:rsid w:val="003E6FDA"/>
    <w:rsid w:val="003E70DE"/>
    <w:rsid w:val="003F3072"/>
    <w:rsid w:val="00401A2A"/>
    <w:rsid w:val="004103D7"/>
    <w:rsid w:val="00412E63"/>
    <w:rsid w:val="0041307C"/>
    <w:rsid w:val="004167B4"/>
    <w:rsid w:val="00430D7E"/>
    <w:rsid w:val="00433B04"/>
    <w:rsid w:val="00440BD3"/>
    <w:rsid w:val="00446F93"/>
    <w:rsid w:val="004649E2"/>
    <w:rsid w:val="00464E8C"/>
    <w:rsid w:val="00466D36"/>
    <w:rsid w:val="00467185"/>
    <w:rsid w:val="0047050C"/>
    <w:rsid w:val="004735F8"/>
    <w:rsid w:val="00475504"/>
    <w:rsid w:val="00480F21"/>
    <w:rsid w:val="00484FED"/>
    <w:rsid w:val="00486F92"/>
    <w:rsid w:val="00495AF1"/>
    <w:rsid w:val="004B63BA"/>
    <w:rsid w:val="004D44E8"/>
    <w:rsid w:val="004F775C"/>
    <w:rsid w:val="004F77BF"/>
    <w:rsid w:val="005015E4"/>
    <w:rsid w:val="0050291D"/>
    <w:rsid w:val="0050697E"/>
    <w:rsid w:val="005158D5"/>
    <w:rsid w:val="00524B3C"/>
    <w:rsid w:val="005300B9"/>
    <w:rsid w:val="005315A9"/>
    <w:rsid w:val="005316BE"/>
    <w:rsid w:val="00532B56"/>
    <w:rsid w:val="00537B50"/>
    <w:rsid w:val="00540AD0"/>
    <w:rsid w:val="0054322A"/>
    <w:rsid w:val="00543923"/>
    <w:rsid w:val="005519C9"/>
    <w:rsid w:val="005523D1"/>
    <w:rsid w:val="00554A9C"/>
    <w:rsid w:val="00557624"/>
    <w:rsid w:val="0056023E"/>
    <w:rsid w:val="005658EF"/>
    <w:rsid w:val="005822A3"/>
    <w:rsid w:val="0059070B"/>
    <w:rsid w:val="00594445"/>
    <w:rsid w:val="005A340D"/>
    <w:rsid w:val="005B1225"/>
    <w:rsid w:val="005B50AB"/>
    <w:rsid w:val="005C09F4"/>
    <w:rsid w:val="005C561A"/>
    <w:rsid w:val="005C5B93"/>
    <w:rsid w:val="005C66FF"/>
    <w:rsid w:val="005C785A"/>
    <w:rsid w:val="005D03CA"/>
    <w:rsid w:val="005D45AB"/>
    <w:rsid w:val="005E4662"/>
    <w:rsid w:val="005F093F"/>
    <w:rsid w:val="005F214A"/>
    <w:rsid w:val="005F6BD6"/>
    <w:rsid w:val="00601C99"/>
    <w:rsid w:val="00607597"/>
    <w:rsid w:val="006255E4"/>
    <w:rsid w:val="006325E2"/>
    <w:rsid w:val="00641020"/>
    <w:rsid w:val="006410C1"/>
    <w:rsid w:val="00647F05"/>
    <w:rsid w:val="006530EF"/>
    <w:rsid w:val="00654D06"/>
    <w:rsid w:val="00661536"/>
    <w:rsid w:val="006678ED"/>
    <w:rsid w:val="0067233D"/>
    <w:rsid w:val="006745AE"/>
    <w:rsid w:val="00675BEF"/>
    <w:rsid w:val="00676AF3"/>
    <w:rsid w:val="00676D10"/>
    <w:rsid w:val="00680F71"/>
    <w:rsid w:val="00682A53"/>
    <w:rsid w:val="0069174B"/>
    <w:rsid w:val="00693FA1"/>
    <w:rsid w:val="006B05E3"/>
    <w:rsid w:val="006B09BC"/>
    <w:rsid w:val="006B42A0"/>
    <w:rsid w:val="006B4E59"/>
    <w:rsid w:val="006C3402"/>
    <w:rsid w:val="006C3622"/>
    <w:rsid w:val="006C395C"/>
    <w:rsid w:val="006C3EE5"/>
    <w:rsid w:val="006C45D4"/>
    <w:rsid w:val="006C6782"/>
    <w:rsid w:val="006E1F3C"/>
    <w:rsid w:val="006E6073"/>
    <w:rsid w:val="006F7300"/>
    <w:rsid w:val="00700694"/>
    <w:rsid w:val="00703C09"/>
    <w:rsid w:val="00712300"/>
    <w:rsid w:val="00720739"/>
    <w:rsid w:val="00721695"/>
    <w:rsid w:val="007242B4"/>
    <w:rsid w:val="00725FB2"/>
    <w:rsid w:val="00730C64"/>
    <w:rsid w:val="007322AF"/>
    <w:rsid w:val="00735477"/>
    <w:rsid w:val="00736DCA"/>
    <w:rsid w:val="00742399"/>
    <w:rsid w:val="007453CC"/>
    <w:rsid w:val="007457E8"/>
    <w:rsid w:val="0074640C"/>
    <w:rsid w:val="0075003D"/>
    <w:rsid w:val="00751B37"/>
    <w:rsid w:val="00754D44"/>
    <w:rsid w:val="007576FE"/>
    <w:rsid w:val="00767B7E"/>
    <w:rsid w:val="0077429E"/>
    <w:rsid w:val="007746A9"/>
    <w:rsid w:val="00785465"/>
    <w:rsid w:val="00787656"/>
    <w:rsid w:val="007A67EA"/>
    <w:rsid w:val="007B15AF"/>
    <w:rsid w:val="007B7E83"/>
    <w:rsid w:val="007C1631"/>
    <w:rsid w:val="007C636F"/>
    <w:rsid w:val="007D0EF8"/>
    <w:rsid w:val="007D39EB"/>
    <w:rsid w:val="007E2D09"/>
    <w:rsid w:val="00800A4D"/>
    <w:rsid w:val="00812ABD"/>
    <w:rsid w:val="008131E7"/>
    <w:rsid w:val="00813711"/>
    <w:rsid w:val="00814279"/>
    <w:rsid w:val="008263C2"/>
    <w:rsid w:val="00842959"/>
    <w:rsid w:val="008451DC"/>
    <w:rsid w:val="008451FE"/>
    <w:rsid w:val="008466A1"/>
    <w:rsid w:val="00846C1D"/>
    <w:rsid w:val="00851758"/>
    <w:rsid w:val="00856D5A"/>
    <w:rsid w:val="008609EB"/>
    <w:rsid w:val="00862D6D"/>
    <w:rsid w:val="008653E0"/>
    <w:rsid w:val="008657FB"/>
    <w:rsid w:val="00871D4F"/>
    <w:rsid w:val="00874FB3"/>
    <w:rsid w:val="00880BE3"/>
    <w:rsid w:val="00882588"/>
    <w:rsid w:val="00895792"/>
    <w:rsid w:val="008A14F7"/>
    <w:rsid w:val="008A1FAD"/>
    <w:rsid w:val="008A3738"/>
    <w:rsid w:val="008A384C"/>
    <w:rsid w:val="008A6981"/>
    <w:rsid w:val="008B298F"/>
    <w:rsid w:val="008B645B"/>
    <w:rsid w:val="008B67B8"/>
    <w:rsid w:val="008B774D"/>
    <w:rsid w:val="008C123E"/>
    <w:rsid w:val="008C3ED0"/>
    <w:rsid w:val="008C5585"/>
    <w:rsid w:val="008C5E94"/>
    <w:rsid w:val="008D4E4B"/>
    <w:rsid w:val="008E1724"/>
    <w:rsid w:val="008E6E9D"/>
    <w:rsid w:val="008F1897"/>
    <w:rsid w:val="008F2825"/>
    <w:rsid w:val="008F4774"/>
    <w:rsid w:val="008F68F7"/>
    <w:rsid w:val="008F7480"/>
    <w:rsid w:val="009037B6"/>
    <w:rsid w:val="00906CBE"/>
    <w:rsid w:val="00906FFA"/>
    <w:rsid w:val="00910384"/>
    <w:rsid w:val="009129AA"/>
    <w:rsid w:val="00913652"/>
    <w:rsid w:val="009139C0"/>
    <w:rsid w:val="009161C8"/>
    <w:rsid w:val="009164AD"/>
    <w:rsid w:val="00922289"/>
    <w:rsid w:val="00936F46"/>
    <w:rsid w:val="0094271E"/>
    <w:rsid w:val="00943142"/>
    <w:rsid w:val="00943A29"/>
    <w:rsid w:val="00946D44"/>
    <w:rsid w:val="0095197E"/>
    <w:rsid w:val="00952AB2"/>
    <w:rsid w:val="009551E0"/>
    <w:rsid w:val="00955801"/>
    <w:rsid w:val="0095654E"/>
    <w:rsid w:val="00956F3C"/>
    <w:rsid w:val="0095779B"/>
    <w:rsid w:val="0096485D"/>
    <w:rsid w:val="00977B75"/>
    <w:rsid w:val="009900F0"/>
    <w:rsid w:val="00991769"/>
    <w:rsid w:val="00994E9F"/>
    <w:rsid w:val="00996931"/>
    <w:rsid w:val="009A0F18"/>
    <w:rsid w:val="009A4CD8"/>
    <w:rsid w:val="009A6AFA"/>
    <w:rsid w:val="009B3ED1"/>
    <w:rsid w:val="009C206F"/>
    <w:rsid w:val="009C433C"/>
    <w:rsid w:val="009C76CF"/>
    <w:rsid w:val="009D28B7"/>
    <w:rsid w:val="009D798E"/>
    <w:rsid w:val="009D7E1A"/>
    <w:rsid w:val="009E2162"/>
    <w:rsid w:val="009F2F95"/>
    <w:rsid w:val="00A006EB"/>
    <w:rsid w:val="00A03709"/>
    <w:rsid w:val="00A06C77"/>
    <w:rsid w:val="00A10147"/>
    <w:rsid w:val="00A13D26"/>
    <w:rsid w:val="00A146A5"/>
    <w:rsid w:val="00A1613C"/>
    <w:rsid w:val="00A17411"/>
    <w:rsid w:val="00A2223D"/>
    <w:rsid w:val="00A223EF"/>
    <w:rsid w:val="00A25458"/>
    <w:rsid w:val="00A34A74"/>
    <w:rsid w:val="00A35351"/>
    <w:rsid w:val="00A35A4E"/>
    <w:rsid w:val="00A37E28"/>
    <w:rsid w:val="00A42ADE"/>
    <w:rsid w:val="00A60693"/>
    <w:rsid w:val="00A67728"/>
    <w:rsid w:val="00A81A4F"/>
    <w:rsid w:val="00A82E14"/>
    <w:rsid w:val="00A84FE4"/>
    <w:rsid w:val="00A901E9"/>
    <w:rsid w:val="00A9149A"/>
    <w:rsid w:val="00A9762C"/>
    <w:rsid w:val="00AA4067"/>
    <w:rsid w:val="00AB1A5B"/>
    <w:rsid w:val="00AC0A54"/>
    <w:rsid w:val="00AC125E"/>
    <w:rsid w:val="00AC45DF"/>
    <w:rsid w:val="00AC474D"/>
    <w:rsid w:val="00AC4DFD"/>
    <w:rsid w:val="00AC58FD"/>
    <w:rsid w:val="00AC60CD"/>
    <w:rsid w:val="00AD5539"/>
    <w:rsid w:val="00AD60E6"/>
    <w:rsid w:val="00AD6EDE"/>
    <w:rsid w:val="00AD793A"/>
    <w:rsid w:val="00AE3FE3"/>
    <w:rsid w:val="00AE457D"/>
    <w:rsid w:val="00AE5956"/>
    <w:rsid w:val="00AE619F"/>
    <w:rsid w:val="00AF373A"/>
    <w:rsid w:val="00AF7EFE"/>
    <w:rsid w:val="00B03BEE"/>
    <w:rsid w:val="00B049AA"/>
    <w:rsid w:val="00B0517E"/>
    <w:rsid w:val="00B056E2"/>
    <w:rsid w:val="00B11314"/>
    <w:rsid w:val="00B1192C"/>
    <w:rsid w:val="00B138E3"/>
    <w:rsid w:val="00B23267"/>
    <w:rsid w:val="00B25891"/>
    <w:rsid w:val="00B259E7"/>
    <w:rsid w:val="00B27149"/>
    <w:rsid w:val="00B40D26"/>
    <w:rsid w:val="00B4451B"/>
    <w:rsid w:val="00B51316"/>
    <w:rsid w:val="00B65A14"/>
    <w:rsid w:val="00B72D62"/>
    <w:rsid w:val="00B80AF4"/>
    <w:rsid w:val="00B843C8"/>
    <w:rsid w:val="00B849E2"/>
    <w:rsid w:val="00B951E2"/>
    <w:rsid w:val="00B96F37"/>
    <w:rsid w:val="00B971A6"/>
    <w:rsid w:val="00BA5F8D"/>
    <w:rsid w:val="00BA607C"/>
    <w:rsid w:val="00BB3E2A"/>
    <w:rsid w:val="00BC16F5"/>
    <w:rsid w:val="00BC287D"/>
    <w:rsid w:val="00BC4A76"/>
    <w:rsid w:val="00BD32E5"/>
    <w:rsid w:val="00BD7ADD"/>
    <w:rsid w:val="00BE2473"/>
    <w:rsid w:val="00BE41C3"/>
    <w:rsid w:val="00BE6767"/>
    <w:rsid w:val="00BE68D7"/>
    <w:rsid w:val="00BF0784"/>
    <w:rsid w:val="00BF29E0"/>
    <w:rsid w:val="00BF7763"/>
    <w:rsid w:val="00C0133F"/>
    <w:rsid w:val="00C04D5E"/>
    <w:rsid w:val="00C24EA2"/>
    <w:rsid w:val="00C24F70"/>
    <w:rsid w:val="00C25D5B"/>
    <w:rsid w:val="00C325C4"/>
    <w:rsid w:val="00C33479"/>
    <w:rsid w:val="00C40348"/>
    <w:rsid w:val="00C47BA2"/>
    <w:rsid w:val="00C57754"/>
    <w:rsid w:val="00C60533"/>
    <w:rsid w:val="00C612DC"/>
    <w:rsid w:val="00C622CB"/>
    <w:rsid w:val="00C64D15"/>
    <w:rsid w:val="00C74F74"/>
    <w:rsid w:val="00C7554B"/>
    <w:rsid w:val="00C80192"/>
    <w:rsid w:val="00C83E31"/>
    <w:rsid w:val="00C916A4"/>
    <w:rsid w:val="00CA2A52"/>
    <w:rsid w:val="00CA2B15"/>
    <w:rsid w:val="00CA6490"/>
    <w:rsid w:val="00CB05BE"/>
    <w:rsid w:val="00CB5744"/>
    <w:rsid w:val="00CB7022"/>
    <w:rsid w:val="00CD1937"/>
    <w:rsid w:val="00CE214C"/>
    <w:rsid w:val="00CE3343"/>
    <w:rsid w:val="00CE6858"/>
    <w:rsid w:val="00CE774D"/>
    <w:rsid w:val="00CF50BE"/>
    <w:rsid w:val="00CF553B"/>
    <w:rsid w:val="00CF6A52"/>
    <w:rsid w:val="00D03583"/>
    <w:rsid w:val="00D117B4"/>
    <w:rsid w:val="00D169F7"/>
    <w:rsid w:val="00D21382"/>
    <w:rsid w:val="00D26D01"/>
    <w:rsid w:val="00D33DA3"/>
    <w:rsid w:val="00D45D9D"/>
    <w:rsid w:val="00D4723B"/>
    <w:rsid w:val="00D5237E"/>
    <w:rsid w:val="00D55EE8"/>
    <w:rsid w:val="00D5785A"/>
    <w:rsid w:val="00D64C48"/>
    <w:rsid w:val="00D731C4"/>
    <w:rsid w:val="00D76BB8"/>
    <w:rsid w:val="00D81BAA"/>
    <w:rsid w:val="00D85BE0"/>
    <w:rsid w:val="00D87C1A"/>
    <w:rsid w:val="00D87F42"/>
    <w:rsid w:val="00D87FD7"/>
    <w:rsid w:val="00D92167"/>
    <w:rsid w:val="00D9502B"/>
    <w:rsid w:val="00D97047"/>
    <w:rsid w:val="00D97108"/>
    <w:rsid w:val="00DA6CA3"/>
    <w:rsid w:val="00DB0E99"/>
    <w:rsid w:val="00DC5665"/>
    <w:rsid w:val="00DD46FC"/>
    <w:rsid w:val="00DD4F44"/>
    <w:rsid w:val="00DD5D8B"/>
    <w:rsid w:val="00DE0F9E"/>
    <w:rsid w:val="00DE5D76"/>
    <w:rsid w:val="00DF1183"/>
    <w:rsid w:val="00E04C8D"/>
    <w:rsid w:val="00E128D8"/>
    <w:rsid w:val="00E30D45"/>
    <w:rsid w:val="00E42FE4"/>
    <w:rsid w:val="00E4609D"/>
    <w:rsid w:val="00E46FAA"/>
    <w:rsid w:val="00E4708E"/>
    <w:rsid w:val="00E50FB5"/>
    <w:rsid w:val="00E5750B"/>
    <w:rsid w:val="00E5757D"/>
    <w:rsid w:val="00E60E2E"/>
    <w:rsid w:val="00E63A24"/>
    <w:rsid w:val="00E664DE"/>
    <w:rsid w:val="00E67913"/>
    <w:rsid w:val="00E71A2D"/>
    <w:rsid w:val="00E7668F"/>
    <w:rsid w:val="00E864F2"/>
    <w:rsid w:val="00E8698A"/>
    <w:rsid w:val="00E923F2"/>
    <w:rsid w:val="00E9425E"/>
    <w:rsid w:val="00EA31CC"/>
    <w:rsid w:val="00EB0F33"/>
    <w:rsid w:val="00EB14DF"/>
    <w:rsid w:val="00EB2B64"/>
    <w:rsid w:val="00EB3A07"/>
    <w:rsid w:val="00EB3BCC"/>
    <w:rsid w:val="00EB4143"/>
    <w:rsid w:val="00EB4728"/>
    <w:rsid w:val="00EB4E7F"/>
    <w:rsid w:val="00EB6899"/>
    <w:rsid w:val="00EC207A"/>
    <w:rsid w:val="00EC3F31"/>
    <w:rsid w:val="00EC53E9"/>
    <w:rsid w:val="00ED3C91"/>
    <w:rsid w:val="00ED4112"/>
    <w:rsid w:val="00EF1347"/>
    <w:rsid w:val="00EF2BEB"/>
    <w:rsid w:val="00EF641E"/>
    <w:rsid w:val="00F01129"/>
    <w:rsid w:val="00F03D93"/>
    <w:rsid w:val="00F03D9E"/>
    <w:rsid w:val="00F227BF"/>
    <w:rsid w:val="00F374B2"/>
    <w:rsid w:val="00F37C06"/>
    <w:rsid w:val="00F40AFC"/>
    <w:rsid w:val="00F4730E"/>
    <w:rsid w:val="00F50A92"/>
    <w:rsid w:val="00F53F24"/>
    <w:rsid w:val="00F63341"/>
    <w:rsid w:val="00F7536E"/>
    <w:rsid w:val="00F8100E"/>
    <w:rsid w:val="00F81F93"/>
    <w:rsid w:val="00F839A8"/>
    <w:rsid w:val="00F8454B"/>
    <w:rsid w:val="00F86F1B"/>
    <w:rsid w:val="00F92A21"/>
    <w:rsid w:val="00F92E9B"/>
    <w:rsid w:val="00F95814"/>
    <w:rsid w:val="00FA01D9"/>
    <w:rsid w:val="00FA031C"/>
    <w:rsid w:val="00FB13C1"/>
    <w:rsid w:val="00FB420B"/>
    <w:rsid w:val="00FC1C5F"/>
    <w:rsid w:val="00FC2FFD"/>
    <w:rsid w:val="00FC5A4D"/>
    <w:rsid w:val="00FC5C0C"/>
    <w:rsid w:val="00FC64EF"/>
    <w:rsid w:val="00FD0127"/>
    <w:rsid w:val="00FD2673"/>
    <w:rsid w:val="00FD51A9"/>
    <w:rsid w:val="00FE22FA"/>
    <w:rsid w:val="00FE26C9"/>
    <w:rsid w:val="00FE2A29"/>
    <w:rsid w:val="00FF3801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7E1938E"/>
  <w15:docId w15:val="{873BC104-06E0-42E8-A66E-047B4C53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7754"/>
    <w:pPr>
      <w:suppressAutoHyphens/>
      <w:spacing w:before="60" w:after="80" w:line="240" w:lineRule="atLeast"/>
    </w:pPr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C57754"/>
    <w:pPr>
      <w:keepNext/>
      <w:spacing w:before="180" w:line="240" w:lineRule="auto"/>
      <w:contextualSpacing/>
      <w:outlineLvl w:val="0"/>
    </w:pPr>
    <w:rPr>
      <w:rFonts w:ascii="Georgia" w:hAnsi="Georgia" w:cs="Arial"/>
      <w:bCs/>
      <w:color w:val="530778" w:themeColor="accent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5158D5"/>
    <w:pPr>
      <w:keepNext/>
      <w:keepLines/>
      <w:spacing w:before="240" w:after="60" w:line="240" w:lineRule="auto"/>
      <w:contextualSpacing/>
      <w:outlineLvl w:val="1"/>
    </w:pPr>
    <w:rPr>
      <w:rFonts w:ascii="Georgia" w:hAnsi="Georgia" w:cs="Arial"/>
      <w:bCs/>
      <w:iCs/>
      <w:color w:val="530778" w:themeColor="accent1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1CA6"/>
    <w:pPr>
      <w:pBdr>
        <w:bottom w:val="single" w:sz="36" w:space="1" w:color="530778" w:themeColor="accent1"/>
      </w:pBd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10"/>
    <w:qFormat/>
    <w:rsid w:val="008A1FAD"/>
    <w:pPr>
      <w:spacing w:before="240" w:line="240" w:lineRule="auto"/>
      <w:contextualSpacing/>
      <w:outlineLvl w:val="0"/>
    </w:pPr>
    <w:rPr>
      <w:rFonts w:ascii="Georgia" w:hAnsi="Georgia" w:cs="Arial"/>
      <w:bCs/>
      <w:color w:val="530778" w:themeColor="accent1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F8454B"/>
    <w:pPr>
      <w:numPr>
        <w:numId w:val="60"/>
      </w:numPr>
      <w:tabs>
        <w:tab w:val="left" w:pos="170"/>
      </w:tabs>
      <w:spacing w:before="0" w:after="0" w:line="160" w:lineRule="atLeast"/>
      <w:ind w:left="170" w:hanging="170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</w:style>
  <w:style w:type="paragraph" w:customStyle="1" w:styleId="Note">
    <w:name w:val="Note"/>
    <w:basedOn w:val="Normal"/>
    <w:rsid w:val="008A1FAD"/>
    <w:pPr>
      <w:pBdr>
        <w:top w:val="single" w:sz="4" w:space="6" w:color="auto"/>
      </w:pBdr>
      <w:spacing w:before="120" w:after="0" w:line="240" w:lineRule="auto"/>
      <w:ind w:left="227" w:right="284"/>
    </w:pPr>
    <w:rPr>
      <w:sz w:val="15"/>
      <w:szCs w:val="16"/>
      <w:lang w:val="en-US"/>
    </w:rPr>
  </w:style>
  <w:style w:type="character" w:styleId="Hyperlink">
    <w:name w:val="Hyperlink"/>
    <w:basedOn w:val="DefaultParagraphFont"/>
    <w:uiPriority w:val="99"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uiPriority w:val="59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849E2"/>
    <w:pPr>
      <w:spacing w:before="0" w:line="200" w:lineRule="atLeast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B849E2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8A14F7"/>
    <w:pPr>
      <w:spacing w:after="240"/>
      <w:contextualSpacing/>
    </w:pPr>
    <w:rPr>
      <w:rFonts w:ascii="Georgia" w:hAnsi="Georgia" w:cs="Arial"/>
      <w:bCs/>
      <w:iCs/>
      <w:color w:val="005A7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5158D5"/>
    <w:rPr>
      <w:rFonts w:ascii="Georgia" w:hAnsi="Georgia" w:cs="Arial"/>
      <w:bCs/>
      <w:iCs/>
      <w:color w:val="530778" w:themeColor="accent1"/>
      <w:sz w:val="24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8A14F7"/>
    <w:rPr>
      <w:rFonts w:ascii="Georgia" w:hAnsi="Georgia" w:cs="Arial"/>
      <w:bCs/>
      <w:iCs/>
      <w:color w:val="005A70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2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C57754"/>
    <w:rPr>
      <w:rFonts w:ascii="Georgia" w:hAnsi="Georgia" w:cs="Arial"/>
      <w:bCs/>
      <w:color w:val="530778" w:themeColor="accent1"/>
      <w:kern w:val="3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61CA6"/>
    <w:rPr>
      <w:rFonts w:ascii="Arial" w:hAnsi="Arial"/>
      <w:sz w:val="1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A1FAD"/>
    <w:rPr>
      <w:rFonts w:ascii="Georgia" w:hAnsi="Georgia" w:cs="Arial"/>
      <w:bCs/>
      <w:color w:val="530778" w:themeColor="accent1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E4609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09D"/>
    <w:rPr>
      <w:rFonts w:ascii="Tahoma" w:hAnsi="Tahoma" w:cs="Tahoma"/>
      <w:spacing w:val="4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basedOn w:val="Normal"/>
    <w:link w:val="ListParagraphChar"/>
    <w:uiPriority w:val="1"/>
    <w:qFormat/>
    <w:rsid w:val="00C80192"/>
    <w:pPr>
      <w:ind w:left="720"/>
      <w:contextualSpacing/>
    </w:pPr>
  </w:style>
  <w:style w:type="table" w:styleId="ColorfulList-Accent2">
    <w:name w:val="Colorful List Accent 2"/>
    <w:basedOn w:val="TableNormal"/>
    <w:uiPriority w:val="72"/>
    <w:rsid w:val="008451DC"/>
    <w:rPr>
      <w:rFonts w:ascii="Arial" w:hAnsi="Arial"/>
      <w:color w:val="000000" w:themeColor="text1"/>
      <w:sz w:val="24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bottom w:val="single" w:sz="12" w:space="0" w:color="FFFFFF" w:themeColor="background1"/>
        </w:tcBorders>
        <w:shd w:val="clear" w:color="auto" w:fill="A90963" w:themeFill="accent2" w:themeFillShade="CC"/>
      </w:tcPr>
    </w:tblStylePr>
    <w:tblStylePr w:type="lastRow">
      <w:rPr>
        <w:b/>
        <w:bCs/>
        <w:color w:val="A9096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CDF" w:themeFill="accent2" w:themeFillTint="3F"/>
      </w:tcPr>
    </w:tblStylePr>
    <w:tblStylePr w:type="band2Horz">
      <w:rPr>
        <w:rFonts w:ascii="Arial" w:hAnsi="Arial"/>
        <w:sz w:val="24"/>
      </w:rPr>
    </w:tblStylePr>
  </w:style>
  <w:style w:type="table" w:customStyle="1" w:styleId="DSSDatatablestyle">
    <w:name w:val="DSS Data table style"/>
    <w:basedOn w:val="TableNormal"/>
    <w:uiPriority w:val="99"/>
    <w:rsid w:val="008451DC"/>
    <w:rPr>
      <w:rFonts w:ascii="Arial" w:eastAsia="Arial" w:hAnsi="Arial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character" w:styleId="SubtleEmphasis">
    <w:name w:val="Subtle Emphasis"/>
    <w:uiPriority w:val="19"/>
    <w:qFormat/>
    <w:rsid w:val="008A14F7"/>
    <w:rPr>
      <w:rFonts w:ascii="Georgia" w:eastAsia="Georgia" w:hAnsi="Georgia" w:cs="Georgia"/>
      <w:b/>
      <w:sz w:val="26"/>
      <w:szCs w:val="26"/>
    </w:rPr>
  </w:style>
  <w:style w:type="paragraph" w:customStyle="1" w:styleId="Box">
    <w:name w:val="Box"/>
    <w:basedOn w:val="Normal"/>
    <w:link w:val="BoxChar"/>
    <w:qFormat/>
    <w:rsid w:val="008A1FAD"/>
    <w:pPr>
      <w:keepLines/>
      <w:widowControl w:val="0"/>
      <w:pBdr>
        <w:top w:val="single" w:sz="48" w:space="1" w:color="DFDFDF" w:themeColor="background2" w:themeShade="E6"/>
        <w:left w:val="single" w:sz="48" w:space="4" w:color="DFDFDF" w:themeColor="background2" w:themeShade="E6"/>
        <w:bottom w:val="single" w:sz="48" w:space="1" w:color="DFDFDF" w:themeColor="background2" w:themeShade="E6"/>
        <w:right w:val="single" w:sz="48" w:space="4" w:color="DFDFDF" w:themeColor="background2" w:themeShade="E6"/>
      </w:pBdr>
      <w:shd w:val="clear" w:color="auto" w:fill="DFDFDF" w:themeFill="background2" w:themeFillShade="E6"/>
      <w:autoSpaceDE w:val="0"/>
      <w:autoSpaceDN w:val="0"/>
      <w:spacing w:before="120" w:after="60" w:line="240" w:lineRule="auto"/>
      <w:ind w:left="227" w:right="284"/>
    </w:pPr>
    <w:rPr>
      <w:rFonts w:eastAsia="Arial" w:cs="Arial"/>
      <w:bCs/>
      <w:color w:val="000000" w:themeColor="text1"/>
      <w:szCs w:val="18"/>
      <w:lang w:val="en-US" w:eastAsia="en-US"/>
    </w:rPr>
  </w:style>
  <w:style w:type="character" w:customStyle="1" w:styleId="BoxChar">
    <w:name w:val="Box Char"/>
    <w:basedOn w:val="DefaultParagraphFont"/>
    <w:link w:val="Box"/>
    <w:rsid w:val="008A1FAD"/>
    <w:rPr>
      <w:rFonts w:ascii="Arial" w:eastAsia="Arial" w:hAnsi="Arial" w:cs="Arial"/>
      <w:bCs/>
      <w:color w:val="000000" w:themeColor="text1"/>
      <w:sz w:val="18"/>
      <w:szCs w:val="18"/>
      <w:shd w:val="clear" w:color="auto" w:fill="DFDFDF" w:themeFill="background2" w:themeFillShade="E6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CE774D"/>
    <w:pPr>
      <w:widowControl w:val="0"/>
      <w:suppressAutoHyphens w:val="0"/>
      <w:autoSpaceDE w:val="0"/>
      <w:autoSpaceDN w:val="0"/>
      <w:spacing w:before="115" w:after="0" w:line="278" w:lineRule="auto"/>
      <w:ind w:left="284" w:right="170"/>
    </w:pPr>
    <w:rPr>
      <w:rFonts w:eastAsia="Arial" w:cs="Arial"/>
      <w:color w:val="231F20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E774D"/>
    <w:rPr>
      <w:rFonts w:ascii="Arial" w:eastAsia="Arial" w:hAnsi="Arial" w:cs="Arial"/>
      <w:color w:val="231F20"/>
      <w:sz w:val="18"/>
      <w:szCs w:val="18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8A14F7"/>
    <w:rPr>
      <w:rFonts w:ascii="Arial" w:hAnsi="Arial"/>
      <w:spacing w:val="4"/>
      <w:sz w:val="24"/>
      <w:szCs w:val="24"/>
    </w:rPr>
  </w:style>
  <w:style w:type="paragraph" w:customStyle="1" w:styleId="Notes">
    <w:name w:val="Notes"/>
    <w:basedOn w:val="Normal"/>
    <w:link w:val="NotesChar"/>
    <w:qFormat/>
    <w:rsid w:val="00EF641E"/>
    <w:pPr>
      <w:widowControl w:val="0"/>
      <w:pBdr>
        <w:top w:val="single" w:sz="2" w:space="6" w:color="auto"/>
      </w:pBdr>
      <w:suppressAutoHyphens w:val="0"/>
      <w:autoSpaceDE w:val="0"/>
      <w:autoSpaceDN w:val="0"/>
      <w:spacing w:before="120" w:after="0" w:line="278" w:lineRule="auto"/>
      <w:ind w:left="227" w:right="340"/>
    </w:pPr>
    <w:rPr>
      <w:rFonts w:eastAsia="Arial" w:cs="Arial"/>
      <w:color w:val="231F20"/>
      <w:sz w:val="14"/>
      <w:szCs w:val="22"/>
      <w:lang w:val="en-US" w:eastAsia="en-US"/>
    </w:rPr>
  </w:style>
  <w:style w:type="character" w:customStyle="1" w:styleId="NotesChar">
    <w:name w:val="Notes Char"/>
    <w:basedOn w:val="DefaultParagraphFont"/>
    <w:link w:val="Notes"/>
    <w:rsid w:val="00EF641E"/>
    <w:rPr>
      <w:rFonts w:ascii="Arial" w:eastAsia="Arial" w:hAnsi="Arial" w:cs="Arial"/>
      <w:color w:val="231F20"/>
      <w:sz w:val="14"/>
      <w:szCs w:val="22"/>
      <w:lang w:val="en-US" w:eastAsia="en-US"/>
    </w:rPr>
  </w:style>
  <w:style w:type="paragraph" w:customStyle="1" w:styleId="BOX-Feature">
    <w:name w:val="BOX - Feature"/>
    <w:basedOn w:val="Box"/>
    <w:qFormat/>
    <w:rsid w:val="008A1FAD"/>
    <w:pPr>
      <w:pBdr>
        <w:top w:val="single" w:sz="48" w:space="1" w:color="530778" w:themeColor="accent1"/>
        <w:left w:val="single" w:sz="48" w:space="4" w:color="530778" w:themeColor="accent1"/>
        <w:bottom w:val="single" w:sz="48" w:space="1" w:color="530778" w:themeColor="accent1"/>
        <w:right w:val="single" w:sz="48" w:space="4" w:color="530778" w:themeColor="accent1"/>
      </w:pBdr>
      <w:shd w:val="clear" w:color="auto" w:fill="530778" w:themeFill="accent1"/>
    </w:pPr>
    <w:rPr>
      <w:color w:val="FFFFFF" w:themeColor="background1"/>
      <w:sz w:val="26"/>
    </w:rPr>
  </w:style>
  <w:style w:type="character" w:styleId="FootnoteReference">
    <w:name w:val="footnote reference"/>
    <w:basedOn w:val="DefaultParagraphFont"/>
    <w:semiHidden/>
    <w:unhideWhenUsed/>
    <w:rsid w:val="00B849E2"/>
    <w:rPr>
      <w:vertAlign w:val="superscript"/>
    </w:rPr>
  </w:style>
  <w:style w:type="paragraph" w:customStyle="1" w:styleId="Spacesml">
    <w:name w:val="Space sml"/>
    <w:basedOn w:val="Normal"/>
    <w:link w:val="SpacesmlChar"/>
    <w:qFormat/>
    <w:rsid w:val="00EF641E"/>
    <w:pPr>
      <w:widowControl w:val="0"/>
      <w:suppressAutoHyphens w:val="0"/>
      <w:autoSpaceDE w:val="0"/>
      <w:autoSpaceDN w:val="0"/>
      <w:spacing w:before="0" w:after="0" w:line="240" w:lineRule="auto"/>
      <w:ind w:left="284" w:right="170"/>
    </w:pPr>
    <w:rPr>
      <w:rFonts w:eastAsia="Arial" w:cs="Arial"/>
      <w:color w:val="231F20"/>
      <w:sz w:val="14"/>
      <w:szCs w:val="14"/>
      <w:lang w:val="en-US" w:eastAsia="en-US"/>
    </w:rPr>
  </w:style>
  <w:style w:type="paragraph" w:customStyle="1" w:styleId="ListParaSpaced">
    <w:name w:val="List Para Spaced"/>
    <w:basedOn w:val="ListParagraph"/>
    <w:link w:val="ListParaSpacedChar"/>
    <w:qFormat/>
    <w:rsid w:val="00EF641E"/>
    <w:pPr>
      <w:widowControl w:val="0"/>
      <w:numPr>
        <w:numId w:val="8"/>
      </w:numPr>
      <w:suppressAutoHyphens w:val="0"/>
      <w:autoSpaceDE w:val="0"/>
      <w:autoSpaceDN w:val="0"/>
      <w:spacing w:before="115" w:after="0" w:line="278" w:lineRule="auto"/>
      <w:ind w:left="641" w:right="170" w:hanging="357"/>
      <w:contextualSpacing w:val="0"/>
    </w:pPr>
    <w:rPr>
      <w:rFonts w:eastAsia="Arial" w:cs="Arial"/>
      <w:color w:val="231F20"/>
      <w:spacing w:val="4"/>
      <w:szCs w:val="18"/>
      <w:lang w:val="en-US" w:eastAsia="en-US"/>
    </w:rPr>
  </w:style>
  <w:style w:type="character" w:customStyle="1" w:styleId="SpacesmlChar">
    <w:name w:val="Space sml Char"/>
    <w:basedOn w:val="DefaultParagraphFont"/>
    <w:link w:val="Spacesml"/>
    <w:rsid w:val="00EF641E"/>
    <w:rPr>
      <w:sz w:val="14"/>
      <w:szCs w:val="14"/>
    </w:rPr>
  </w:style>
  <w:style w:type="character" w:customStyle="1" w:styleId="ListParaSpacedChar">
    <w:name w:val="List Para Spaced Char"/>
    <w:basedOn w:val="ListParagraphChar"/>
    <w:link w:val="ListParaSpaced"/>
    <w:rsid w:val="00EF641E"/>
    <w:rPr>
      <w:rFonts w:ascii="Arial" w:eastAsia="Arial" w:hAnsi="Arial" w:cs="Arial"/>
      <w:color w:val="231F20"/>
      <w:spacing w:val="4"/>
      <w:sz w:val="18"/>
      <w:szCs w:val="1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E774D"/>
    <w:pPr>
      <w:widowControl w:val="0"/>
      <w:suppressAutoHyphens w:val="0"/>
      <w:autoSpaceDE w:val="0"/>
      <w:autoSpaceDN w:val="0"/>
      <w:spacing w:before="0" w:after="0" w:line="240" w:lineRule="auto"/>
    </w:pPr>
    <w:rPr>
      <w:rFonts w:eastAsia="Arial" w:cs="Arial"/>
      <w:color w:val="231F20"/>
      <w:w w:val="105"/>
      <w:szCs w:val="22"/>
      <w:lang w:val="en-US" w:eastAsia="en-US"/>
    </w:rPr>
  </w:style>
  <w:style w:type="paragraph" w:styleId="NoSpacing">
    <w:name w:val="No Spacing"/>
    <w:basedOn w:val="Normal"/>
    <w:link w:val="NoSpacingChar"/>
    <w:uiPriority w:val="1"/>
    <w:qFormat/>
    <w:rsid w:val="00F8454B"/>
    <w:pPr>
      <w:widowControl w:val="0"/>
      <w:suppressAutoHyphens w:val="0"/>
      <w:autoSpaceDE w:val="0"/>
      <w:autoSpaceDN w:val="0"/>
      <w:spacing w:before="115" w:after="0" w:line="240" w:lineRule="auto"/>
      <w:ind w:left="284" w:right="170"/>
    </w:pPr>
    <w:rPr>
      <w:rFonts w:eastAsia="Arial" w:cs="Arial"/>
      <w:color w:val="231F20"/>
      <w:szCs w:val="18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8454B"/>
    <w:rPr>
      <w:rFonts w:ascii="Arial" w:eastAsia="Arial" w:hAnsi="Arial" w:cs="Arial"/>
      <w:color w:val="231F20"/>
      <w:sz w:val="18"/>
      <w:szCs w:val="18"/>
      <w:lang w:val="en-US" w:eastAsia="en-US"/>
    </w:rPr>
  </w:style>
  <w:style w:type="paragraph" w:customStyle="1" w:styleId="Head2CO">
    <w:name w:val="Head 2 CO"/>
    <w:basedOn w:val="Normal"/>
    <w:link w:val="Head2COChar"/>
    <w:qFormat/>
    <w:rsid w:val="00F8454B"/>
    <w:pPr>
      <w:widowControl w:val="0"/>
      <w:suppressAutoHyphens w:val="0"/>
      <w:autoSpaceDE w:val="0"/>
      <w:autoSpaceDN w:val="0"/>
      <w:spacing w:before="115" w:after="0" w:line="278" w:lineRule="auto"/>
      <w:ind w:left="284" w:right="170"/>
    </w:pPr>
    <w:rPr>
      <w:rFonts w:eastAsia="Arial" w:cs="Arial"/>
      <w:b/>
      <w:color w:val="542E8E"/>
      <w:sz w:val="17"/>
      <w:szCs w:val="17"/>
      <w:lang w:val="en-US" w:eastAsia="en-US"/>
    </w:rPr>
  </w:style>
  <w:style w:type="paragraph" w:customStyle="1" w:styleId="ListParaCO">
    <w:name w:val="List Para CO"/>
    <w:basedOn w:val="ListParagraph"/>
    <w:link w:val="ListParaCOChar"/>
    <w:qFormat/>
    <w:rsid w:val="00F8454B"/>
    <w:pPr>
      <w:widowControl w:val="0"/>
      <w:numPr>
        <w:numId w:val="64"/>
      </w:numPr>
      <w:suppressAutoHyphens w:val="0"/>
      <w:autoSpaceDE w:val="0"/>
      <w:autoSpaceDN w:val="0"/>
      <w:spacing w:before="0" w:after="0" w:line="278" w:lineRule="auto"/>
      <w:ind w:left="641" w:right="170" w:hanging="357"/>
      <w:contextualSpacing w:val="0"/>
    </w:pPr>
    <w:rPr>
      <w:rFonts w:eastAsia="Arial" w:cs="Arial"/>
      <w:color w:val="231F20"/>
      <w:spacing w:val="4"/>
      <w:sz w:val="17"/>
      <w:szCs w:val="17"/>
      <w:lang w:val="en-US" w:eastAsia="en-US"/>
    </w:rPr>
  </w:style>
  <w:style w:type="character" w:customStyle="1" w:styleId="Head2COChar">
    <w:name w:val="Head 2 CO Char"/>
    <w:basedOn w:val="DefaultParagraphFont"/>
    <w:link w:val="Head2CO"/>
    <w:rsid w:val="00F8454B"/>
    <w:rPr>
      <w:rFonts w:ascii="Arial" w:eastAsia="Arial" w:hAnsi="Arial" w:cs="Arial"/>
      <w:b/>
      <w:color w:val="542E8E"/>
      <w:sz w:val="17"/>
      <w:szCs w:val="17"/>
      <w:lang w:val="en-US" w:eastAsia="en-US"/>
    </w:rPr>
  </w:style>
  <w:style w:type="character" w:customStyle="1" w:styleId="ListParaCOChar">
    <w:name w:val="List Para CO Char"/>
    <w:basedOn w:val="ListParagraphChar"/>
    <w:link w:val="ListParaCO"/>
    <w:rsid w:val="00F8454B"/>
    <w:rPr>
      <w:rFonts w:ascii="Arial" w:eastAsia="Arial" w:hAnsi="Arial" w:cs="Arial"/>
      <w:color w:val="231F20"/>
      <w:spacing w:val="4"/>
      <w:sz w:val="17"/>
      <w:szCs w:val="17"/>
      <w:lang w:val="en-US" w:eastAsia="en-US"/>
    </w:rPr>
  </w:style>
  <w:style w:type="paragraph" w:customStyle="1" w:styleId="Head1CO">
    <w:name w:val="Head 1 CO"/>
    <w:basedOn w:val="Normal"/>
    <w:link w:val="Head1COChar"/>
    <w:qFormat/>
    <w:rsid w:val="00F8454B"/>
    <w:pPr>
      <w:widowControl w:val="0"/>
      <w:suppressAutoHyphens w:val="0"/>
      <w:autoSpaceDE w:val="0"/>
      <w:autoSpaceDN w:val="0"/>
      <w:spacing w:before="81" w:after="0" w:line="278" w:lineRule="auto"/>
      <w:ind w:left="284" w:right="170"/>
    </w:pPr>
    <w:rPr>
      <w:rFonts w:ascii="Georgia" w:eastAsia="Arial" w:cs="Arial"/>
      <w:color w:val="542E8E"/>
      <w:sz w:val="42"/>
      <w:szCs w:val="18"/>
      <w:lang w:val="en-US" w:eastAsia="en-US"/>
    </w:rPr>
  </w:style>
  <w:style w:type="character" w:customStyle="1" w:styleId="Head1COChar">
    <w:name w:val="Head 1 CO Char"/>
    <w:basedOn w:val="DefaultParagraphFont"/>
    <w:link w:val="Head1CO"/>
    <w:rsid w:val="00F8454B"/>
    <w:rPr>
      <w:rFonts w:ascii="Georgia" w:eastAsia="Arial" w:hAnsi="Arial" w:cs="Arial"/>
      <w:color w:val="542E8E"/>
      <w:sz w:val="42"/>
      <w:szCs w:val="18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3514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514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5143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1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143B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2662C9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growingupinaustralia.gov.au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Factsheet%20Templates\DSS%20Fact%20Sheet%20Portrait%20Blue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530778"/>
      </a:accent1>
      <a:accent2>
        <a:srgbClr val="D40C7D"/>
      </a:accent2>
      <a:accent3>
        <a:srgbClr val="F9B5C4"/>
      </a:accent3>
      <a:accent4>
        <a:srgbClr val="005A70"/>
      </a:accent4>
      <a:accent5>
        <a:srgbClr val="00B0B9"/>
      </a:accent5>
      <a:accent6>
        <a:srgbClr val="B1E4E3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36F8-726C-4145-B2C9-61065B58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Fact Sheet Portrait Blue</Template>
  <TotalTime>5</TotalTime>
  <Pages>2</Pages>
  <Words>882</Words>
  <Characters>5097</Characters>
  <Application>Microsoft Office Word</Application>
  <DocSecurity>0</DocSecurity>
  <Lines>221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Document Title</vt:lpstr>
    </vt:vector>
  </TitlesOfParts>
  <Company>Department of Social Services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Growing Up in Australia: The Longitudinal Study of Australian Children</dc:title>
  <dc:creator>ATTEIA, Claire</dc:creator>
  <cp:keywords>[SEC=OFFICIAL]</cp:keywords>
  <cp:lastModifiedBy>MCKELL, Karen</cp:lastModifiedBy>
  <cp:revision>7</cp:revision>
  <cp:lastPrinted>2014-08-12T05:56:00Z</cp:lastPrinted>
  <dcterms:created xsi:type="dcterms:W3CDTF">2024-08-01T01:50:00Z</dcterms:created>
  <dcterms:modified xsi:type="dcterms:W3CDTF">2024-11-25T03:23:00Z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1DD6FBE5D0A7412B9F3F0236C280C688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89AA178AA5BE17FD93B0F4D11B751F0B9B7B6A78</vt:lpwstr>
  </property>
  <property fmtid="{D5CDD505-2E9C-101B-9397-08002B2CF9AE}" pid="11" name="PM_OriginationTimeStamp">
    <vt:lpwstr>2022-08-15T04:58:38Z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04CAD4B85AA70F84E33C08FA934C551B</vt:lpwstr>
  </property>
  <property fmtid="{D5CDD505-2E9C-101B-9397-08002B2CF9AE}" pid="21" name="PM_Hash_Salt">
    <vt:lpwstr>FDEE8DCE01D33852F5D7CA68559B5214</vt:lpwstr>
  </property>
  <property fmtid="{D5CDD505-2E9C-101B-9397-08002B2CF9AE}" pid="22" name="PM_Hash_SHA1">
    <vt:lpwstr>20DED2E527A2710DC37D94AA066F18C74C720BE0</vt:lpwstr>
  </property>
  <property fmtid="{D5CDD505-2E9C-101B-9397-08002B2CF9AE}" pid="23" name="PM_OriginatorUserAccountName_SHA256">
    <vt:lpwstr>73AC4EAD9CE44ABE0D3975CCC32C94FA28991B0DAEA075717C6B657D5C5BAB9F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PMHMAC">
    <vt:lpwstr>v=2022.1;a=SHA256;h=02EE3E3DDF209D0408ECB6BB436BA81F69005F990BAA5A6C97D04C910FFE7C7D</vt:lpwstr>
  </property>
  <property fmtid="{D5CDD505-2E9C-101B-9397-08002B2CF9AE}" pid="28" name="MSIP_Label_eb34d90b-fc41-464d-af60-f74d721d0790_SetDate">
    <vt:lpwstr>2022-08-15T04:58:38Z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955b614ad7fd4a4bad5538fd27b50c08</vt:lpwstr>
  </property>
  <property fmtid="{D5CDD505-2E9C-101B-9397-08002B2CF9AE}" pid="35" name="PMUuid">
    <vt:lpwstr>v=2022.2;d=gov.au;g=46DD6D7C-8107-577B-BC6E-F348953B2E44</vt:lpwstr>
  </property>
</Properties>
</file>