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A915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F3E189" wp14:editId="6CE1995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0C75A0" w14:paraId="66C4B571" w14:textId="77777777" w:rsidTr="000C75A0">
        <w:tc>
          <w:tcPr>
            <w:tcW w:w="5000" w:type="pct"/>
            <w:shd w:val="clear" w:color="auto" w:fill="auto"/>
          </w:tcPr>
          <w:p w14:paraId="4233AF5D" w14:textId="77777777" w:rsidR="000C75A0" w:rsidRDefault="000C75A0" w:rsidP="000C75A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61B1382B" w14:textId="70D673A4" w:rsidR="000C75A0" w:rsidRPr="000C75A0" w:rsidRDefault="000C75A0" w:rsidP="000C75A0">
            <w:pPr>
              <w:rPr>
                <w:b/>
                <w:sz w:val="20"/>
              </w:rPr>
            </w:pPr>
          </w:p>
        </w:tc>
      </w:tr>
    </w:tbl>
    <w:p w14:paraId="13FE6F43" w14:textId="77777777" w:rsidR="00715914" w:rsidRDefault="00715914" w:rsidP="00715914">
      <w:pPr>
        <w:rPr>
          <w:sz w:val="19"/>
        </w:rPr>
      </w:pPr>
    </w:p>
    <w:p w14:paraId="1AB74172" w14:textId="77777777" w:rsidR="000C75A0" w:rsidRPr="00E500D4" w:rsidRDefault="000C75A0" w:rsidP="00715914">
      <w:pPr>
        <w:rPr>
          <w:sz w:val="19"/>
        </w:rPr>
      </w:pPr>
    </w:p>
    <w:p w14:paraId="22FF0EA5" w14:textId="77777777" w:rsidR="00715914" w:rsidRPr="00E500D4" w:rsidRDefault="00AB6C6A" w:rsidP="00715914">
      <w:pPr>
        <w:pStyle w:val="ShortT"/>
      </w:pPr>
      <w:r>
        <w:t>National Disability Insurance Scheme (Management of Fundin</w:t>
      </w:r>
      <w:r w:rsidR="00CB3DC2">
        <w:t>g</w:t>
      </w:r>
      <w:r>
        <w:t xml:space="preserve">) </w:t>
      </w:r>
      <w:r w:rsidR="00EF44F0">
        <w:t>Rules 2</w:t>
      </w:r>
      <w:r>
        <w:t>024</w:t>
      </w:r>
    </w:p>
    <w:p w14:paraId="2DE19759" w14:textId="77777777" w:rsidR="009D2554" w:rsidRPr="00001A63" w:rsidRDefault="009D2554" w:rsidP="005D7262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Bill Shorten</w:t>
      </w:r>
      <w:r w:rsidRPr="00001A63">
        <w:rPr>
          <w:szCs w:val="22"/>
        </w:rPr>
        <w:t xml:space="preserve">, </w:t>
      </w:r>
      <w:r>
        <w:rPr>
          <w:szCs w:val="22"/>
        </w:rPr>
        <w:t>Minister for the National Disability Insurance Scheme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14:paraId="42780F24" w14:textId="25CC3799" w:rsidR="009D2554" w:rsidRPr="00001A63" w:rsidRDefault="009D2554" w:rsidP="005D726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6824CA">
        <w:rPr>
          <w:szCs w:val="22"/>
        </w:rPr>
        <w:t>2024</w:t>
      </w:r>
      <w:r w:rsidRPr="00001A63">
        <w:rPr>
          <w:szCs w:val="22"/>
        </w:rPr>
        <w:fldChar w:fldCharType="end"/>
      </w:r>
    </w:p>
    <w:p w14:paraId="12E9C1CE" w14:textId="77777777" w:rsidR="009D2554" w:rsidRPr="00001A63" w:rsidRDefault="009D2554" w:rsidP="005D72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Bill Shorten</w:t>
      </w:r>
      <w:r>
        <w:t xml:space="preserve"> </w:t>
      </w:r>
      <w:r w:rsidRPr="002539D6">
        <w:rPr>
          <w:b/>
          <w:szCs w:val="22"/>
        </w:rPr>
        <w:t>[DRAFT ONLY—NOT FOR SIGNATURE]</w:t>
      </w:r>
    </w:p>
    <w:p w14:paraId="2CBCBAA1" w14:textId="77777777" w:rsidR="009D2554" w:rsidRPr="001F2C7F" w:rsidRDefault="009D2554" w:rsidP="005D7262">
      <w:pPr>
        <w:pStyle w:val="SignCoverPageEnd"/>
        <w:rPr>
          <w:szCs w:val="22"/>
        </w:rPr>
      </w:pPr>
      <w:r>
        <w:rPr>
          <w:szCs w:val="22"/>
        </w:rPr>
        <w:t>Minister for the National Disability Insurance Scheme</w:t>
      </w:r>
    </w:p>
    <w:p w14:paraId="5F506E34" w14:textId="77777777" w:rsidR="009D2554" w:rsidRDefault="009D2554" w:rsidP="005D7262"/>
    <w:p w14:paraId="2BA0B82E" w14:textId="77777777" w:rsidR="00715914" w:rsidRPr="000C75A0" w:rsidRDefault="00715914" w:rsidP="00715914">
      <w:pPr>
        <w:pStyle w:val="Header"/>
        <w:tabs>
          <w:tab w:val="clear" w:pos="4150"/>
          <w:tab w:val="clear" w:pos="8307"/>
        </w:tabs>
      </w:pPr>
      <w:r w:rsidRPr="000C75A0">
        <w:rPr>
          <w:rStyle w:val="CharChapNo"/>
        </w:rPr>
        <w:t xml:space="preserve"> </w:t>
      </w:r>
      <w:r w:rsidRPr="000C75A0">
        <w:rPr>
          <w:rStyle w:val="CharChapText"/>
        </w:rPr>
        <w:t xml:space="preserve"> </w:t>
      </w:r>
    </w:p>
    <w:p w14:paraId="4FC676C8" w14:textId="77777777" w:rsidR="00715914" w:rsidRPr="000C75A0" w:rsidRDefault="00715914" w:rsidP="00715914">
      <w:pPr>
        <w:pStyle w:val="Header"/>
        <w:tabs>
          <w:tab w:val="clear" w:pos="4150"/>
          <w:tab w:val="clear" w:pos="8307"/>
        </w:tabs>
      </w:pPr>
      <w:r w:rsidRPr="000C75A0">
        <w:rPr>
          <w:rStyle w:val="CharPartNo"/>
        </w:rPr>
        <w:t xml:space="preserve"> </w:t>
      </w:r>
      <w:r w:rsidRPr="000C75A0">
        <w:rPr>
          <w:rStyle w:val="CharPartText"/>
        </w:rPr>
        <w:t xml:space="preserve"> </w:t>
      </w:r>
    </w:p>
    <w:p w14:paraId="0BC7A7BB" w14:textId="77777777" w:rsidR="00715914" w:rsidRPr="000C75A0" w:rsidRDefault="00715914" w:rsidP="00715914">
      <w:pPr>
        <w:pStyle w:val="Header"/>
        <w:tabs>
          <w:tab w:val="clear" w:pos="4150"/>
          <w:tab w:val="clear" w:pos="8307"/>
        </w:tabs>
      </w:pPr>
      <w:r w:rsidRPr="000C75A0">
        <w:rPr>
          <w:rStyle w:val="CharDivNo"/>
        </w:rPr>
        <w:t xml:space="preserve"> </w:t>
      </w:r>
      <w:r w:rsidRPr="000C75A0">
        <w:rPr>
          <w:rStyle w:val="CharDivText"/>
        </w:rPr>
        <w:t xml:space="preserve"> </w:t>
      </w:r>
    </w:p>
    <w:p w14:paraId="057A78F2" w14:textId="77777777" w:rsidR="00715914" w:rsidRDefault="00715914" w:rsidP="00715914">
      <w:pPr>
        <w:sectPr w:rsidR="00715914" w:rsidSect="00FA1E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67E7E62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70EC965" w14:textId="24064367" w:rsidR="000C75A0" w:rsidRDefault="000C75A0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0C75A0">
        <w:rPr>
          <w:b w:val="0"/>
          <w:noProof/>
          <w:sz w:val="18"/>
        </w:rPr>
        <w:tab/>
      </w:r>
      <w:r w:rsidRPr="000C75A0">
        <w:rPr>
          <w:b w:val="0"/>
          <w:noProof/>
          <w:sz w:val="18"/>
        </w:rPr>
        <w:fldChar w:fldCharType="begin"/>
      </w:r>
      <w:r w:rsidRPr="000C75A0">
        <w:rPr>
          <w:b w:val="0"/>
          <w:noProof/>
          <w:sz w:val="18"/>
        </w:rPr>
        <w:instrText xml:space="preserve"> PAGEREF _Toc184370826 \h </w:instrText>
      </w:r>
      <w:r w:rsidRPr="000C75A0">
        <w:rPr>
          <w:b w:val="0"/>
          <w:noProof/>
          <w:sz w:val="18"/>
        </w:rPr>
      </w:r>
      <w:r w:rsidRPr="000C75A0">
        <w:rPr>
          <w:b w:val="0"/>
          <w:noProof/>
          <w:sz w:val="18"/>
        </w:rPr>
        <w:fldChar w:fldCharType="separate"/>
      </w:r>
      <w:r w:rsidR="006824CA">
        <w:rPr>
          <w:b w:val="0"/>
          <w:noProof/>
          <w:sz w:val="18"/>
        </w:rPr>
        <w:t>1</w:t>
      </w:r>
      <w:r w:rsidRPr="000C75A0">
        <w:rPr>
          <w:b w:val="0"/>
          <w:noProof/>
          <w:sz w:val="18"/>
        </w:rPr>
        <w:fldChar w:fldCharType="end"/>
      </w:r>
    </w:p>
    <w:p w14:paraId="5D50CB81" w14:textId="0AD469D4" w:rsidR="000C75A0" w:rsidRDefault="000C75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0C75A0">
        <w:rPr>
          <w:noProof/>
        </w:rPr>
        <w:tab/>
      </w:r>
      <w:r w:rsidRPr="000C75A0">
        <w:rPr>
          <w:noProof/>
        </w:rPr>
        <w:fldChar w:fldCharType="begin"/>
      </w:r>
      <w:r w:rsidRPr="000C75A0">
        <w:rPr>
          <w:noProof/>
        </w:rPr>
        <w:instrText xml:space="preserve"> PAGEREF _Toc184370827 \h </w:instrText>
      </w:r>
      <w:r w:rsidRPr="000C75A0">
        <w:rPr>
          <w:noProof/>
        </w:rPr>
      </w:r>
      <w:r w:rsidRPr="000C75A0">
        <w:rPr>
          <w:noProof/>
        </w:rPr>
        <w:fldChar w:fldCharType="separate"/>
      </w:r>
      <w:r w:rsidR="006824CA">
        <w:rPr>
          <w:noProof/>
        </w:rPr>
        <w:t>1</w:t>
      </w:r>
      <w:r w:rsidRPr="000C75A0">
        <w:rPr>
          <w:noProof/>
        </w:rPr>
        <w:fldChar w:fldCharType="end"/>
      </w:r>
    </w:p>
    <w:p w14:paraId="7F9C0D52" w14:textId="3BED0D42" w:rsidR="000C75A0" w:rsidRDefault="000C75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C75A0">
        <w:rPr>
          <w:noProof/>
        </w:rPr>
        <w:tab/>
      </w:r>
      <w:r w:rsidRPr="000C75A0">
        <w:rPr>
          <w:noProof/>
        </w:rPr>
        <w:fldChar w:fldCharType="begin"/>
      </w:r>
      <w:r w:rsidRPr="000C75A0">
        <w:rPr>
          <w:noProof/>
        </w:rPr>
        <w:instrText xml:space="preserve"> PAGEREF _Toc184370828 \h </w:instrText>
      </w:r>
      <w:r w:rsidRPr="000C75A0">
        <w:rPr>
          <w:noProof/>
        </w:rPr>
      </w:r>
      <w:r w:rsidRPr="000C75A0">
        <w:rPr>
          <w:noProof/>
        </w:rPr>
        <w:fldChar w:fldCharType="separate"/>
      </w:r>
      <w:r w:rsidR="006824CA">
        <w:rPr>
          <w:noProof/>
        </w:rPr>
        <w:t>1</w:t>
      </w:r>
      <w:r w:rsidRPr="000C75A0">
        <w:rPr>
          <w:noProof/>
        </w:rPr>
        <w:fldChar w:fldCharType="end"/>
      </w:r>
    </w:p>
    <w:p w14:paraId="20B7ED7D" w14:textId="14F004B4" w:rsidR="000C75A0" w:rsidRDefault="000C75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C75A0">
        <w:rPr>
          <w:noProof/>
        </w:rPr>
        <w:tab/>
      </w:r>
      <w:r w:rsidRPr="000C75A0">
        <w:rPr>
          <w:noProof/>
        </w:rPr>
        <w:fldChar w:fldCharType="begin"/>
      </w:r>
      <w:r w:rsidRPr="000C75A0">
        <w:rPr>
          <w:noProof/>
        </w:rPr>
        <w:instrText xml:space="preserve"> PAGEREF _Toc184370829 \h </w:instrText>
      </w:r>
      <w:r w:rsidRPr="000C75A0">
        <w:rPr>
          <w:noProof/>
        </w:rPr>
      </w:r>
      <w:r w:rsidRPr="000C75A0">
        <w:rPr>
          <w:noProof/>
        </w:rPr>
        <w:fldChar w:fldCharType="separate"/>
      </w:r>
      <w:r w:rsidR="006824CA">
        <w:rPr>
          <w:noProof/>
        </w:rPr>
        <w:t>1</w:t>
      </w:r>
      <w:r w:rsidRPr="000C75A0">
        <w:rPr>
          <w:noProof/>
        </w:rPr>
        <w:fldChar w:fldCharType="end"/>
      </w:r>
    </w:p>
    <w:p w14:paraId="4B1EA110" w14:textId="7EC850D0" w:rsidR="000C75A0" w:rsidRDefault="000C75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0C75A0">
        <w:rPr>
          <w:noProof/>
        </w:rPr>
        <w:tab/>
      </w:r>
      <w:r w:rsidRPr="000C75A0">
        <w:rPr>
          <w:noProof/>
        </w:rPr>
        <w:fldChar w:fldCharType="begin"/>
      </w:r>
      <w:r w:rsidRPr="000C75A0">
        <w:rPr>
          <w:noProof/>
        </w:rPr>
        <w:instrText xml:space="preserve"> PAGEREF _Toc184370830 \h </w:instrText>
      </w:r>
      <w:r w:rsidRPr="000C75A0">
        <w:rPr>
          <w:noProof/>
        </w:rPr>
      </w:r>
      <w:r w:rsidRPr="000C75A0">
        <w:rPr>
          <w:noProof/>
        </w:rPr>
        <w:fldChar w:fldCharType="separate"/>
      </w:r>
      <w:r w:rsidR="006824CA">
        <w:rPr>
          <w:noProof/>
        </w:rPr>
        <w:t>1</w:t>
      </w:r>
      <w:r w:rsidRPr="000C75A0">
        <w:rPr>
          <w:noProof/>
        </w:rPr>
        <w:fldChar w:fldCharType="end"/>
      </w:r>
    </w:p>
    <w:p w14:paraId="7115B5AE" w14:textId="25FD2AD1" w:rsidR="000C75A0" w:rsidRDefault="000C75A0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2—Compliance with section 46 of the Act</w:t>
      </w:r>
      <w:r w:rsidRPr="000C75A0">
        <w:rPr>
          <w:b w:val="0"/>
          <w:noProof/>
          <w:sz w:val="18"/>
        </w:rPr>
        <w:tab/>
      </w:r>
      <w:r w:rsidRPr="000C75A0">
        <w:rPr>
          <w:b w:val="0"/>
          <w:noProof/>
          <w:sz w:val="18"/>
        </w:rPr>
        <w:fldChar w:fldCharType="begin"/>
      </w:r>
      <w:r w:rsidRPr="000C75A0">
        <w:rPr>
          <w:b w:val="0"/>
          <w:noProof/>
          <w:sz w:val="18"/>
        </w:rPr>
        <w:instrText xml:space="preserve"> PAGEREF _Toc184370831 \h </w:instrText>
      </w:r>
      <w:r w:rsidRPr="000C75A0">
        <w:rPr>
          <w:b w:val="0"/>
          <w:noProof/>
          <w:sz w:val="18"/>
        </w:rPr>
      </w:r>
      <w:r w:rsidRPr="000C75A0">
        <w:rPr>
          <w:b w:val="0"/>
          <w:noProof/>
          <w:sz w:val="18"/>
        </w:rPr>
        <w:fldChar w:fldCharType="separate"/>
      </w:r>
      <w:r w:rsidR="006824CA">
        <w:rPr>
          <w:b w:val="0"/>
          <w:noProof/>
          <w:sz w:val="18"/>
        </w:rPr>
        <w:t>2</w:t>
      </w:r>
      <w:r w:rsidRPr="000C75A0">
        <w:rPr>
          <w:b w:val="0"/>
          <w:noProof/>
          <w:sz w:val="18"/>
        </w:rPr>
        <w:fldChar w:fldCharType="end"/>
      </w:r>
    </w:p>
    <w:p w14:paraId="68E7D05D" w14:textId="15BC9F4A" w:rsidR="000C75A0" w:rsidRDefault="000C75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Considering whether section 46 of the Act unlikely to be complied with</w:t>
      </w:r>
      <w:r w:rsidRPr="000C75A0">
        <w:rPr>
          <w:noProof/>
        </w:rPr>
        <w:tab/>
      </w:r>
      <w:r w:rsidRPr="000C75A0">
        <w:rPr>
          <w:noProof/>
        </w:rPr>
        <w:fldChar w:fldCharType="begin"/>
      </w:r>
      <w:r w:rsidRPr="000C75A0">
        <w:rPr>
          <w:noProof/>
        </w:rPr>
        <w:instrText xml:space="preserve"> PAGEREF _Toc184370832 \h </w:instrText>
      </w:r>
      <w:r w:rsidRPr="000C75A0">
        <w:rPr>
          <w:noProof/>
        </w:rPr>
      </w:r>
      <w:r w:rsidRPr="000C75A0">
        <w:rPr>
          <w:noProof/>
        </w:rPr>
        <w:fldChar w:fldCharType="separate"/>
      </w:r>
      <w:r w:rsidR="006824CA">
        <w:rPr>
          <w:noProof/>
        </w:rPr>
        <w:t>2</w:t>
      </w:r>
      <w:r w:rsidRPr="000C75A0">
        <w:rPr>
          <w:noProof/>
        </w:rPr>
        <w:fldChar w:fldCharType="end"/>
      </w:r>
    </w:p>
    <w:p w14:paraId="78D01418" w14:textId="20317F3E" w:rsidR="00670EA1" w:rsidRDefault="000C75A0" w:rsidP="00715914">
      <w:r>
        <w:fldChar w:fldCharType="end"/>
      </w:r>
    </w:p>
    <w:p w14:paraId="619FC8C3" w14:textId="77777777" w:rsidR="00670EA1" w:rsidRDefault="00670EA1" w:rsidP="00715914">
      <w:pPr>
        <w:sectPr w:rsidR="00670EA1" w:rsidSect="002430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9E5DE58" w14:textId="77777777" w:rsidR="004C6FBE" w:rsidRPr="004C6FBE" w:rsidRDefault="00EF44F0" w:rsidP="004C6FBE">
      <w:pPr>
        <w:pStyle w:val="ActHead2"/>
        <w:pageBreakBefore/>
      </w:pPr>
      <w:bookmarkStart w:id="0" w:name="_Toc184370826"/>
      <w:r w:rsidRPr="000C75A0">
        <w:rPr>
          <w:rStyle w:val="CharPartNo"/>
        </w:rPr>
        <w:lastRenderedPageBreak/>
        <w:t>Part 1</w:t>
      </w:r>
      <w:r w:rsidR="004C6FBE">
        <w:t>—</w:t>
      </w:r>
      <w:r w:rsidR="004C6FBE" w:rsidRPr="000C75A0">
        <w:rPr>
          <w:rStyle w:val="CharPartText"/>
        </w:rPr>
        <w:t>Preliminary</w:t>
      </w:r>
      <w:bookmarkEnd w:id="0"/>
    </w:p>
    <w:p w14:paraId="128FB954" w14:textId="6A9BFFE3" w:rsidR="00715914" w:rsidRDefault="00715914" w:rsidP="00715914">
      <w:pPr>
        <w:pStyle w:val="ActHead5"/>
      </w:pPr>
      <w:bookmarkStart w:id="1" w:name="_Toc184370827"/>
      <w:r w:rsidRPr="000C75A0">
        <w:rPr>
          <w:rStyle w:val="CharSectno"/>
        </w:rPr>
        <w:t>1</w:t>
      </w:r>
      <w:r>
        <w:t xml:space="preserve">  </w:t>
      </w:r>
      <w:r w:rsidR="00CE493D">
        <w:t>Name</w:t>
      </w:r>
      <w:bookmarkEnd w:id="1"/>
    </w:p>
    <w:p w14:paraId="2EC57973" w14:textId="0089F07E" w:rsidR="00F96543" w:rsidRPr="00F96543" w:rsidRDefault="00715914" w:rsidP="001F2F88">
      <w:pPr>
        <w:pStyle w:val="subsection"/>
      </w:pPr>
      <w:r w:rsidRPr="009A038B">
        <w:tab/>
      </w:r>
      <w:r w:rsidRPr="009A038B">
        <w:tab/>
      </w:r>
      <w:r w:rsidR="007075D8">
        <w:t>This instrument is</w:t>
      </w:r>
      <w:r w:rsidR="00CE493D">
        <w:t xml:space="preserve"> the </w:t>
      </w:r>
      <w:r w:rsidR="00BC76AC" w:rsidRPr="00BC76AC">
        <w:rPr>
          <w:i/>
        </w:rPr>
        <w:fldChar w:fldCharType="begin"/>
      </w:r>
      <w:r w:rsidR="00BC76AC" w:rsidRPr="00BC76AC">
        <w:rPr>
          <w:i/>
        </w:rPr>
        <w:instrText xml:space="preserve"> STYLEREF  ShortT </w:instrText>
      </w:r>
      <w:r w:rsidR="00BC76AC" w:rsidRPr="00BC76AC">
        <w:rPr>
          <w:i/>
        </w:rPr>
        <w:fldChar w:fldCharType="separate"/>
      </w:r>
      <w:r w:rsidR="006824CA">
        <w:rPr>
          <w:i/>
          <w:noProof/>
        </w:rPr>
        <w:t>National Disability Insurance Scheme (Management of Funding) Rules 2024</w:t>
      </w:r>
      <w:r w:rsidR="00BC76AC" w:rsidRPr="00BC76AC">
        <w:rPr>
          <w:i/>
        </w:rPr>
        <w:fldChar w:fldCharType="end"/>
      </w:r>
      <w:r w:rsidRPr="009A038B">
        <w:t>.</w:t>
      </w:r>
    </w:p>
    <w:p w14:paraId="68D0F183" w14:textId="0D117F2A" w:rsidR="00715914" w:rsidRDefault="00715914" w:rsidP="00715914">
      <w:pPr>
        <w:pStyle w:val="ActHead5"/>
      </w:pPr>
      <w:bookmarkStart w:id="2" w:name="_Toc184370828"/>
      <w:r w:rsidRPr="000C75A0">
        <w:rPr>
          <w:rStyle w:val="CharSectno"/>
        </w:rPr>
        <w:t>2</w:t>
      </w:r>
      <w:r w:rsidRPr="009A038B">
        <w:t xml:space="preserve">  Commencement</w:t>
      </w:r>
      <w:bookmarkEnd w:id="2"/>
    </w:p>
    <w:p w14:paraId="32CE2C65" w14:textId="77777777" w:rsidR="00AE3652" w:rsidRPr="00EF44F0" w:rsidRDefault="00807626" w:rsidP="00AE3652">
      <w:pPr>
        <w:pStyle w:val="subsection"/>
        <w:rPr>
          <w:sz w:val="16"/>
        </w:rPr>
      </w:pPr>
      <w:r>
        <w:tab/>
      </w:r>
      <w:r w:rsidR="00AE3652">
        <w:t>(1)</w:t>
      </w:r>
      <w:r w:rsidR="00AE3652">
        <w:tab/>
        <w:t xml:space="preserve">Each provision of </w:t>
      </w:r>
      <w:r w:rsidR="007075D8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14:paraId="2A89F78F" w14:textId="77777777"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14:paraId="1489B714" w14:textId="77777777" w:rsidTr="005D726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9EAECC3" w14:textId="77777777" w:rsidR="00AE3652" w:rsidRPr="00416235" w:rsidRDefault="00AE3652" w:rsidP="005D7262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2BD52286" w14:textId="77777777" w:rsidTr="005D726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4143A0" w14:textId="77777777" w:rsidR="00AE3652" w:rsidRPr="00416235" w:rsidRDefault="00AE3652" w:rsidP="005D7262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CBFDEF" w14:textId="77777777" w:rsidR="00AE3652" w:rsidRPr="00416235" w:rsidRDefault="00AE3652" w:rsidP="005D7262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D98521" w14:textId="77777777" w:rsidR="00AE3652" w:rsidRPr="00416235" w:rsidRDefault="00AE3652" w:rsidP="005D7262">
            <w:pPr>
              <w:pStyle w:val="TableHeading"/>
            </w:pPr>
            <w:r w:rsidRPr="00416235">
              <w:t>Column 3</w:t>
            </w:r>
          </w:p>
        </w:tc>
      </w:tr>
      <w:tr w:rsidR="00AE3652" w14:paraId="042A13D3" w14:textId="77777777" w:rsidTr="005D726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9A38DC" w14:textId="77777777" w:rsidR="00AE3652" w:rsidRPr="00416235" w:rsidRDefault="00AE3652" w:rsidP="005D7262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842304" w14:textId="77777777" w:rsidR="00AE3652" w:rsidRPr="00416235" w:rsidRDefault="00AE3652" w:rsidP="005D7262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403B26" w14:textId="77777777" w:rsidR="00AE3652" w:rsidRPr="00416235" w:rsidRDefault="00AE3652" w:rsidP="005D7262">
            <w:pPr>
              <w:pStyle w:val="TableHeading"/>
            </w:pPr>
            <w:r w:rsidRPr="00416235">
              <w:t>Date/Details</w:t>
            </w:r>
          </w:p>
        </w:tc>
      </w:tr>
      <w:tr w:rsidR="00AE3652" w14:paraId="3CACFE63" w14:textId="77777777" w:rsidTr="005D726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473229" w14:textId="77777777" w:rsidR="00AE3652" w:rsidRDefault="00AE3652" w:rsidP="005D7262">
            <w:pPr>
              <w:pStyle w:val="Tabletext"/>
            </w:pPr>
            <w:r>
              <w:t xml:space="preserve">1.  The whole of </w:t>
            </w:r>
            <w:r w:rsidR="007075D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5C24B1" w14:textId="77777777" w:rsidR="00AE3652" w:rsidRDefault="00AE3652" w:rsidP="005D7262">
            <w:pPr>
              <w:pStyle w:val="Tabletext"/>
            </w:pPr>
            <w:r>
              <w:t xml:space="preserve">The day after </w:t>
            </w:r>
            <w:r w:rsidR="007075D8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F84CF3" w14:textId="77777777" w:rsidR="00AE3652" w:rsidRDefault="00AE3652" w:rsidP="005D7262">
            <w:pPr>
              <w:pStyle w:val="Tabletext"/>
            </w:pPr>
          </w:p>
        </w:tc>
      </w:tr>
    </w:tbl>
    <w:p w14:paraId="53A7FC52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7075D8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7075D8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6E87C641" w14:textId="77777777" w:rsidR="00CE73CD" w:rsidRPr="00CE73CD" w:rsidRDefault="00AE3652" w:rsidP="00891F41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7075D8">
        <w:t>this instrument</w:t>
      </w:r>
      <w:r w:rsidRPr="005F477A">
        <w:t xml:space="preserve">. Information may be inserted in this column, or information in it may be edited, in any published version of </w:t>
      </w:r>
      <w:r w:rsidR="007075D8">
        <w:t>this instrument</w:t>
      </w:r>
      <w:r w:rsidRPr="005F477A">
        <w:t>.</w:t>
      </w:r>
    </w:p>
    <w:p w14:paraId="69CD9E1A" w14:textId="6D8E96A9" w:rsidR="007500C8" w:rsidRDefault="007500C8" w:rsidP="007500C8">
      <w:pPr>
        <w:pStyle w:val="ActHead5"/>
      </w:pPr>
      <w:bookmarkStart w:id="3" w:name="_Toc184370829"/>
      <w:r w:rsidRPr="000C75A0">
        <w:rPr>
          <w:rStyle w:val="CharSectno"/>
        </w:rPr>
        <w:t>3</w:t>
      </w:r>
      <w:r>
        <w:t xml:space="preserve">  Authority</w:t>
      </w:r>
      <w:bookmarkEnd w:id="3"/>
    </w:p>
    <w:p w14:paraId="10373A44" w14:textId="77777777" w:rsidR="006D656E" w:rsidRPr="006D656E" w:rsidRDefault="007500C8" w:rsidP="007E25AE">
      <w:pPr>
        <w:pStyle w:val="subsection"/>
      </w:pPr>
      <w:r>
        <w:tab/>
      </w:r>
      <w:r>
        <w:tab/>
      </w:r>
      <w:r w:rsidR="007075D8">
        <w:t>This instrument is</w:t>
      </w:r>
      <w:r>
        <w:t xml:space="preserve"> made under</w:t>
      </w:r>
      <w:r w:rsidR="003C30E9">
        <w:t xml:space="preserve"> the </w:t>
      </w:r>
      <w:r w:rsidR="00E67D38" w:rsidRPr="00E67D38">
        <w:rPr>
          <w:i/>
        </w:rPr>
        <w:t>National Disability Insurance Scheme Act 2013</w:t>
      </w:r>
      <w:r w:rsidR="00F4350D" w:rsidRPr="003C6231">
        <w:t>.</w:t>
      </w:r>
    </w:p>
    <w:p w14:paraId="31C30EFB" w14:textId="1505A836" w:rsidR="005D7262" w:rsidRDefault="00E509E2" w:rsidP="00E509E2">
      <w:pPr>
        <w:pStyle w:val="ActHead5"/>
      </w:pPr>
      <w:bookmarkStart w:id="4" w:name="_Toc184370830"/>
      <w:r w:rsidRPr="000C75A0">
        <w:rPr>
          <w:rStyle w:val="CharSectno"/>
        </w:rPr>
        <w:t>4</w:t>
      </w:r>
      <w:r>
        <w:t xml:space="preserve">  Definitions</w:t>
      </w:r>
      <w:bookmarkEnd w:id="4"/>
    </w:p>
    <w:p w14:paraId="23228994" w14:textId="77777777" w:rsidR="00E509E2" w:rsidRPr="009C2562" w:rsidRDefault="00E509E2" w:rsidP="00E509E2">
      <w:pPr>
        <w:pStyle w:val="notetext"/>
      </w:pPr>
      <w:r w:rsidRPr="009C2562">
        <w:t>Note:</w:t>
      </w:r>
      <w:r w:rsidRPr="009C2562">
        <w:tab/>
        <w:t>A number of expressions used in this instrument are defined in</w:t>
      </w:r>
      <w:r>
        <w:t xml:space="preserve"> the Act</w:t>
      </w:r>
      <w:r w:rsidRPr="009C2562">
        <w:t>, including the following:</w:t>
      </w:r>
    </w:p>
    <w:p w14:paraId="7F04B6CC" w14:textId="77777777" w:rsidR="00D84EA6" w:rsidRDefault="00D424A2" w:rsidP="00E509E2">
      <w:pPr>
        <w:pStyle w:val="notepara"/>
      </w:pPr>
      <w:r>
        <w:t>(</w:t>
      </w:r>
      <w:r w:rsidR="008E49E2">
        <w:t>a</w:t>
      </w:r>
      <w:r>
        <w:t>)</w:t>
      </w:r>
      <w:r>
        <w:tab/>
      </w:r>
      <w:r w:rsidR="00D84EA6">
        <w:t>funding component amount;</w:t>
      </w:r>
    </w:p>
    <w:p w14:paraId="72E5AD9D" w14:textId="77777777" w:rsidR="00631E5A" w:rsidRDefault="00D84EA6" w:rsidP="00E509E2">
      <w:pPr>
        <w:pStyle w:val="notepara"/>
      </w:pPr>
      <w:r>
        <w:t>(b)</w:t>
      </w:r>
      <w:r>
        <w:tab/>
      </w:r>
      <w:r w:rsidR="00631E5A">
        <w:t>participant;</w:t>
      </w:r>
    </w:p>
    <w:p w14:paraId="70424376" w14:textId="77777777" w:rsidR="00631E5A" w:rsidRDefault="00631E5A" w:rsidP="00E509E2">
      <w:pPr>
        <w:pStyle w:val="notepara"/>
      </w:pPr>
      <w:r>
        <w:t>(</w:t>
      </w:r>
      <w:r w:rsidR="00D84EA6">
        <w:t>c</w:t>
      </w:r>
      <w:r>
        <w:t>)</w:t>
      </w:r>
      <w:r>
        <w:tab/>
        <w:t>plan;</w:t>
      </w:r>
    </w:p>
    <w:p w14:paraId="39230792" w14:textId="77777777" w:rsidR="00352D59" w:rsidRDefault="00631E5A" w:rsidP="00E509E2">
      <w:pPr>
        <w:pStyle w:val="notepara"/>
      </w:pPr>
      <w:r>
        <w:t>(</w:t>
      </w:r>
      <w:r w:rsidR="00D84EA6">
        <w:t>d</w:t>
      </w:r>
      <w:r>
        <w:t>)</w:t>
      </w:r>
      <w:r>
        <w:tab/>
      </w:r>
      <w:r w:rsidR="0075744C">
        <w:t>supports</w:t>
      </w:r>
      <w:r w:rsidR="00352D59">
        <w:t>;</w:t>
      </w:r>
    </w:p>
    <w:p w14:paraId="0FE62FB4" w14:textId="77777777" w:rsidR="00E509E2" w:rsidRPr="009C2562" w:rsidRDefault="00352D59" w:rsidP="00E509E2">
      <w:pPr>
        <w:pStyle w:val="notepara"/>
      </w:pPr>
      <w:r>
        <w:t>(</w:t>
      </w:r>
      <w:r w:rsidR="00D84EA6">
        <w:t>e</w:t>
      </w:r>
      <w:r>
        <w:t>)</w:t>
      </w:r>
      <w:r>
        <w:tab/>
        <w:t>total funding amount</w:t>
      </w:r>
      <w:r w:rsidR="00E509E2">
        <w:t>.</w:t>
      </w:r>
    </w:p>
    <w:p w14:paraId="0CC0C0B2" w14:textId="77777777" w:rsidR="00E509E2" w:rsidRPr="009C2562" w:rsidRDefault="00E509E2" w:rsidP="00E509E2">
      <w:pPr>
        <w:pStyle w:val="subsection"/>
      </w:pPr>
      <w:r w:rsidRPr="009C2562">
        <w:tab/>
      </w:r>
      <w:r w:rsidRPr="009C2562">
        <w:tab/>
        <w:t>In this instrument:</w:t>
      </w:r>
    </w:p>
    <w:p w14:paraId="59AD17E5" w14:textId="77777777" w:rsidR="00BA3A3E" w:rsidRPr="00BA3A3E" w:rsidRDefault="00E509E2" w:rsidP="00E67D38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E67D38" w:rsidRPr="00E67D38">
        <w:rPr>
          <w:i/>
        </w:rPr>
        <w:t>National Disability Insurance Scheme Act 2013</w:t>
      </w:r>
      <w:r>
        <w:t>.</w:t>
      </w:r>
    </w:p>
    <w:p w14:paraId="607AA4F9" w14:textId="77777777" w:rsidR="00D35027" w:rsidRPr="00D35027" w:rsidRDefault="00EF44F0" w:rsidP="00D35027">
      <w:pPr>
        <w:pStyle w:val="ActHead2"/>
        <w:pageBreakBefore/>
      </w:pPr>
      <w:bookmarkStart w:id="5" w:name="_Toc184370831"/>
      <w:r w:rsidRPr="000C75A0">
        <w:rPr>
          <w:rStyle w:val="CharPartNo"/>
        </w:rPr>
        <w:lastRenderedPageBreak/>
        <w:t>Part 2</w:t>
      </w:r>
      <w:r w:rsidR="00D35027">
        <w:t>—</w:t>
      </w:r>
      <w:r w:rsidR="00D35027" w:rsidRPr="000C75A0">
        <w:rPr>
          <w:rStyle w:val="CharPartText"/>
        </w:rPr>
        <w:t xml:space="preserve">Compliance with </w:t>
      </w:r>
      <w:r w:rsidRPr="000C75A0">
        <w:rPr>
          <w:rStyle w:val="CharPartText"/>
        </w:rPr>
        <w:t>section 4</w:t>
      </w:r>
      <w:r w:rsidR="00D35027" w:rsidRPr="000C75A0">
        <w:rPr>
          <w:rStyle w:val="CharPartText"/>
        </w:rPr>
        <w:t>6 of the Act</w:t>
      </w:r>
      <w:bookmarkEnd w:id="5"/>
    </w:p>
    <w:p w14:paraId="5C17DD2A" w14:textId="7168277B" w:rsidR="00E67D38" w:rsidRDefault="00191FCF" w:rsidP="00191FCF">
      <w:pPr>
        <w:pStyle w:val="ActHead5"/>
      </w:pPr>
      <w:bookmarkStart w:id="6" w:name="_Toc184370832"/>
      <w:r w:rsidRPr="000C75A0">
        <w:rPr>
          <w:rStyle w:val="CharSectno"/>
        </w:rPr>
        <w:t>5</w:t>
      </w:r>
      <w:r>
        <w:t xml:space="preserve">  </w:t>
      </w:r>
      <w:r w:rsidR="00C3392F">
        <w:t xml:space="preserve">Considering </w:t>
      </w:r>
      <w:r w:rsidR="00FE6ED3">
        <w:t xml:space="preserve">whether </w:t>
      </w:r>
      <w:r w:rsidR="00EF44F0">
        <w:t>section 4</w:t>
      </w:r>
      <w:r w:rsidR="00E2009A">
        <w:t>6 of the Act</w:t>
      </w:r>
      <w:r w:rsidR="00FE6ED3">
        <w:t xml:space="preserve"> unlikely to be complied with</w:t>
      </w:r>
      <w:bookmarkEnd w:id="6"/>
    </w:p>
    <w:p w14:paraId="1A8C8600" w14:textId="77777777" w:rsidR="00C90771" w:rsidRDefault="00E2009A" w:rsidP="00E2009A">
      <w:pPr>
        <w:pStyle w:val="subsection"/>
      </w:pPr>
      <w:r>
        <w:tab/>
      </w:r>
      <w:r w:rsidR="00907051">
        <w:t>(1)</w:t>
      </w:r>
      <w:r>
        <w:tab/>
      </w:r>
      <w:r w:rsidR="00C90771">
        <w:t xml:space="preserve">This section is made for the purposes of </w:t>
      </w:r>
      <w:r w:rsidR="00ED3896">
        <w:t>sub</w:t>
      </w:r>
      <w:r w:rsidR="000954F7">
        <w:t>section</w:t>
      </w:r>
      <w:r w:rsidR="00774872">
        <w:t>s</w:t>
      </w:r>
      <w:r w:rsidR="000954F7">
        <w:t> 4</w:t>
      </w:r>
      <w:r w:rsidR="00C90771">
        <w:t xml:space="preserve">4(5) </w:t>
      </w:r>
      <w:r w:rsidR="002B02EC">
        <w:t xml:space="preserve">and 74(6) </w:t>
      </w:r>
      <w:r w:rsidR="00C90771">
        <w:t>of the Act.</w:t>
      </w:r>
    </w:p>
    <w:p w14:paraId="1BFD7D80" w14:textId="77777777" w:rsidR="003B3166" w:rsidRPr="002E56DD" w:rsidRDefault="003B3166" w:rsidP="003B3166">
      <w:pPr>
        <w:pStyle w:val="SubsectionHead"/>
      </w:pPr>
      <w:r>
        <w:t>Matters to which the CEO must have regard</w:t>
      </w:r>
    </w:p>
    <w:p w14:paraId="66C4669F" w14:textId="77777777" w:rsidR="00264A08" w:rsidRDefault="003B3166" w:rsidP="00E2009A">
      <w:pPr>
        <w:pStyle w:val="subsection"/>
      </w:pPr>
      <w:r>
        <w:tab/>
        <w:t>(2)</w:t>
      </w:r>
      <w:r>
        <w:tab/>
      </w:r>
      <w:r w:rsidR="006F4C4C">
        <w:t>The following are matters to which the CEO must</w:t>
      </w:r>
      <w:r w:rsidR="00C16E5C">
        <w:t xml:space="preserve"> </w:t>
      </w:r>
      <w:r w:rsidR="006F4C4C">
        <w:t>have regard i</w:t>
      </w:r>
      <w:r w:rsidR="00895864">
        <w:t>n considering, fo</w:t>
      </w:r>
      <w:r w:rsidR="00E2009A">
        <w:t xml:space="preserve">r the purposes of </w:t>
      </w:r>
      <w:r w:rsidR="000954F7">
        <w:t>section</w:t>
      </w:r>
      <w:r w:rsidR="00774872">
        <w:t xml:space="preserve">s </w:t>
      </w:r>
      <w:r w:rsidR="000954F7">
        <w:t> 4</w:t>
      </w:r>
      <w:r w:rsidR="00D75517">
        <w:t xml:space="preserve">4 </w:t>
      </w:r>
      <w:r w:rsidR="00774872">
        <w:t xml:space="preserve">and 74 </w:t>
      </w:r>
      <w:r w:rsidR="00D75517">
        <w:t>of the Act,</w:t>
      </w:r>
      <w:r w:rsidR="00895864">
        <w:t xml:space="preserve"> </w:t>
      </w:r>
      <w:r>
        <w:t>whether</w:t>
      </w:r>
      <w:r w:rsidR="00264A08">
        <w:t xml:space="preserve"> </w:t>
      </w:r>
      <w:r w:rsidR="00EF44F0">
        <w:t>section 4</w:t>
      </w:r>
      <w:r w:rsidR="00264A08">
        <w:t>6 of the Act</w:t>
      </w:r>
      <w:r w:rsidR="00E72504">
        <w:t xml:space="preserve"> </w:t>
      </w:r>
      <w:r w:rsidR="00264A08">
        <w:t>would be unlikely to be complied with if a p</w:t>
      </w:r>
      <w:r w:rsidR="00E64B02">
        <w:t>articular person were to manage the funding for supports under a plan to any extent:</w:t>
      </w:r>
    </w:p>
    <w:p w14:paraId="17A1DAC6" w14:textId="77777777" w:rsidR="00321243" w:rsidRDefault="00321243" w:rsidP="00321243">
      <w:pPr>
        <w:pStyle w:val="paragraph"/>
      </w:pPr>
      <w:r>
        <w:tab/>
        <w:t>(a)</w:t>
      </w:r>
      <w:r>
        <w:tab/>
      </w:r>
      <w:r w:rsidR="00D47E96">
        <w:t>the person’s history</w:t>
      </w:r>
      <w:r w:rsidR="009D7C46">
        <w:t xml:space="preserve"> </w:t>
      </w:r>
      <w:r w:rsidR="00D47E96">
        <w:t xml:space="preserve">of compliance with </w:t>
      </w:r>
      <w:r w:rsidR="00EF44F0">
        <w:t>section 4</w:t>
      </w:r>
      <w:r>
        <w:t xml:space="preserve">6 of the Act in relation to </w:t>
      </w:r>
      <w:r w:rsidR="00D225A1">
        <w:t>the</w:t>
      </w:r>
      <w:r>
        <w:t xml:space="preserve"> </w:t>
      </w:r>
      <w:r w:rsidR="00111C5E">
        <w:t xml:space="preserve">management of the funding for particular supports under a participant’s </w:t>
      </w:r>
      <w:r>
        <w:t>plan</w:t>
      </w:r>
      <w:r w:rsidR="00A41343">
        <w:t xml:space="preserve"> </w:t>
      </w:r>
      <w:r w:rsidR="00111C5E">
        <w:t xml:space="preserve">while the person </w:t>
      </w:r>
      <w:r w:rsidR="00A41343">
        <w:t xml:space="preserve">was responsible for managing the </w:t>
      </w:r>
      <w:r>
        <w:t xml:space="preserve">funding for </w:t>
      </w:r>
      <w:r w:rsidR="00A41343">
        <w:t xml:space="preserve">those </w:t>
      </w:r>
      <w:r>
        <w:t>supports;</w:t>
      </w:r>
    </w:p>
    <w:p w14:paraId="37529ED2" w14:textId="77777777" w:rsidR="00613BAC" w:rsidRDefault="00321243" w:rsidP="00321243">
      <w:pPr>
        <w:pStyle w:val="paragraph"/>
      </w:pPr>
      <w:r>
        <w:tab/>
        <w:t>(b)</w:t>
      </w:r>
      <w:r>
        <w:tab/>
      </w:r>
      <w:r w:rsidR="00126E98">
        <w:t>the person’s history</w:t>
      </w:r>
      <w:r w:rsidR="009D7C46">
        <w:t xml:space="preserve"> </w:t>
      </w:r>
      <w:r w:rsidR="00126E98">
        <w:t xml:space="preserve">of compliance </w:t>
      </w:r>
      <w:r>
        <w:t>with</w:t>
      </w:r>
      <w:r w:rsidR="00CB11AC">
        <w:t xml:space="preserve"> requests or</w:t>
      </w:r>
      <w:r>
        <w:t xml:space="preserve"> </w:t>
      </w:r>
      <w:r w:rsidR="00D10450">
        <w:t xml:space="preserve">requirements made under </w:t>
      </w:r>
      <w:r>
        <w:t>the Act</w:t>
      </w:r>
      <w:r w:rsidR="00D10450">
        <w:t xml:space="preserve"> to give</w:t>
      </w:r>
      <w:r w:rsidR="005D74C1">
        <w:t xml:space="preserve"> or produce</w:t>
      </w:r>
      <w:r w:rsidR="00D10450">
        <w:t xml:space="preserve"> information or documents </w:t>
      </w:r>
      <w:r w:rsidR="00BA425D">
        <w:t>and</w:t>
      </w:r>
      <w:r w:rsidR="00656476">
        <w:t xml:space="preserve">, if the person has refused or failed to comply with such </w:t>
      </w:r>
      <w:r w:rsidR="000F5B0C">
        <w:t xml:space="preserve">a </w:t>
      </w:r>
      <w:r w:rsidR="007A026D">
        <w:t xml:space="preserve">request or </w:t>
      </w:r>
      <w:r w:rsidR="000F5B0C">
        <w:t>requirement</w:t>
      </w:r>
      <w:r w:rsidR="00613BAC">
        <w:t>:</w:t>
      </w:r>
    </w:p>
    <w:p w14:paraId="77A39D4D" w14:textId="77777777" w:rsidR="00321243" w:rsidRDefault="00613BAC" w:rsidP="00613BAC">
      <w:pPr>
        <w:pStyle w:val="paragraphsub"/>
      </w:pPr>
      <w:r>
        <w:tab/>
        <w:t>(i)</w:t>
      </w:r>
      <w:r>
        <w:tab/>
      </w:r>
      <w:r w:rsidR="00D01400">
        <w:t xml:space="preserve">whether the person has a </w:t>
      </w:r>
      <w:r w:rsidR="00D01400" w:rsidRPr="00D01400">
        <w:t xml:space="preserve">reasonable excuse </w:t>
      </w:r>
      <w:r w:rsidR="000F5B0C">
        <w:t xml:space="preserve">for that refusal or </w:t>
      </w:r>
      <w:r w:rsidR="00646419">
        <w:t>failure</w:t>
      </w:r>
      <w:r w:rsidR="00321243">
        <w:t>;</w:t>
      </w:r>
      <w:r w:rsidR="00646419">
        <w:t xml:space="preserve"> and</w:t>
      </w:r>
    </w:p>
    <w:p w14:paraId="5AD689F5" w14:textId="77777777" w:rsidR="002D2FF1" w:rsidRDefault="00646419" w:rsidP="002D2FF1">
      <w:pPr>
        <w:pStyle w:val="paragraphsub"/>
      </w:pPr>
      <w:r>
        <w:tab/>
        <w:t>(ii)</w:t>
      </w:r>
      <w:r>
        <w:tab/>
      </w:r>
      <w:r w:rsidR="00D01400">
        <w:t xml:space="preserve">whether the person took reasonable steps to comply with the </w:t>
      </w:r>
      <w:r w:rsidR="007A026D">
        <w:t xml:space="preserve">request or </w:t>
      </w:r>
      <w:r w:rsidR="00D01400">
        <w:t>requirement, including after the time</w:t>
      </w:r>
      <w:r w:rsidR="00A71D0F">
        <w:t xml:space="preserve"> by which the </w:t>
      </w:r>
      <w:r w:rsidR="007A026D">
        <w:t xml:space="preserve">request or </w:t>
      </w:r>
      <w:r w:rsidR="00A71D0F">
        <w:t>requirement needed to be complied with</w:t>
      </w:r>
      <w:r w:rsidR="00074737">
        <w:t>;</w:t>
      </w:r>
    </w:p>
    <w:p w14:paraId="737766EC" w14:textId="77777777" w:rsidR="009D7C46" w:rsidRDefault="009D7C46" w:rsidP="009D7C46">
      <w:pPr>
        <w:pStyle w:val="paragraph"/>
      </w:pPr>
      <w:r>
        <w:tab/>
        <w:t>(c)</w:t>
      </w:r>
      <w:r>
        <w:tab/>
      </w:r>
      <w:r w:rsidR="00546848">
        <w:t>whether the per</w:t>
      </w:r>
      <w:r w:rsidR="00C15347">
        <w:t xml:space="preserve">son has engaged in any conduct </w:t>
      </w:r>
      <w:r w:rsidR="00F720C7">
        <w:t>involving fraud</w:t>
      </w:r>
      <w:r w:rsidR="00946DED">
        <w:t xml:space="preserve"> </w:t>
      </w:r>
      <w:r w:rsidR="00F720C7">
        <w:t xml:space="preserve">or the mismanagement </w:t>
      </w:r>
      <w:r w:rsidR="007121BB">
        <w:t xml:space="preserve">or misapplication </w:t>
      </w:r>
      <w:r w:rsidR="00F720C7">
        <w:t>of funds or</w:t>
      </w:r>
      <w:r w:rsidR="00465C62">
        <w:t xml:space="preserve"> other</w:t>
      </w:r>
      <w:r w:rsidR="00F720C7">
        <w:t xml:space="preserve"> assets;</w:t>
      </w:r>
    </w:p>
    <w:p w14:paraId="46B473A7" w14:textId="77777777" w:rsidR="00D15755" w:rsidRDefault="00D15755" w:rsidP="00D15755">
      <w:pPr>
        <w:pStyle w:val="paragraph"/>
      </w:pPr>
      <w:r>
        <w:tab/>
        <w:t>(</w:t>
      </w:r>
      <w:r w:rsidR="009D7C46">
        <w:t>d</w:t>
      </w:r>
      <w:r>
        <w:t>)</w:t>
      </w:r>
      <w:r>
        <w:tab/>
      </w:r>
      <w:r w:rsidR="000D6519">
        <w:t xml:space="preserve">whether the person has been the subject of </w:t>
      </w:r>
      <w:r w:rsidR="00DD5EA3">
        <w:t>exploitation or undue influence in</w:t>
      </w:r>
      <w:r>
        <w:t xml:space="preserve"> the management of legal or financial affairs;</w:t>
      </w:r>
    </w:p>
    <w:p w14:paraId="13C5BAB1" w14:textId="77777777" w:rsidR="00205394" w:rsidRDefault="00321243" w:rsidP="00321243">
      <w:pPr>
        <w:pStyle w:val="paragraph"/>
      </w:pPr>
      <w:r>
        <w:tab/>
        <w:t>(</w:t>
      </w:r>
      <w:r w:rsidR="009D7C46">
        <w:t>e</w:t>
      </w:r>
      <w:r>
        <w:t>)</w:t>
      </w:r>
      <w:r>
        <w:tab/>
        <w:t xml:space="preserve">the </w:t>
      </w:r>
      <w:r w:rsidR="00796EBA">
        <w:t xml:space="preserve">person’s </w:t>
      </w:r>
      <w:r>
        <w:t xml:space="preserve">ability or capacity to make decisions or to appropriately manage </w:t>
      </w:r>
      <w:r w:rsidR="00301FF1">
        <w:t>finances</w:t>
      </w:r>
      <w:r w:rsidR="00F0374B">
        <w:t xml:space="preserve">, </w:t>
      </w:r>
      <w:r w:rsidR="002D7B5F">
        <w:t>taking into account any</w:t>
      </w:r>
      <w:r w:rsidR="00D8230C">
        <w:t xml:space="preserve"> support or</w:t>
      </w:r>
      <w:r w:rsidR="002D7B5F">
        <w:t xml:space="preserve"> </w:t>
      </w:r>
      <w:r w:rsidR="00A77935">
        <w:t>assistance</w:t>
      </w:r>
      <w:r w:rsidR="00F0374B">
        <w:t xml:space="preserve"> the person is </w:t>
      </w:r>
      <w:r w:rsidR="007434B0">
        <w:t xml:space="preserve">likely to receive </w:t>
      </w:r>
      <w:r w:rsidR="00F0374B">
        <w:t>to do so</w:t>
      </w:r>
      <w:r>
        <w:t>;</w:t>
      </w:r>
    </w:p>
    <w:p w14:paraId="2397D6CB" w14:textId="77777777" w:rsidR="002C547D" w:rsidRDefault="00321243" w:rsidP="00321243">
      <w:pPr>
        <w:pStyle w:val="paragraph"/>
      </w:pPr>
      <w:r>
        <w:tab/>
        <w:t>(</w:t>
      </w:r>
      <w:r w:rsidR="00323621">
        <w:t>f</w:t>
      </w:r>
      <w:r>
        <w:t>)</w:t>
      </w:r>
      <w:r>
        <w:tab/>
        <w:t xml:space="preserve">any matters raised </w:t>
      </w:r>
      <w:r w:rsidR="002C547D">
        <w:t>by</w:t>
      </w:r>
      <w:r w:rsidR="00147325">
        <w:t xml:space="preserve"> the following that the CEO </w:t>
      </w:r>
      <w:r w:rsidR="00DB1960">
        <w:t>considers relevant</w:t>
      </w:r>
      <w:r w:rsidR="002C547D">
        <w:t>:</w:t>
      </w:r>
    </w:p>
    <w:p w14:paraId="1317EFF5" w14:textId="77777777" w:rsidR="002C547D" w:rsidRDefault="002C547D" w:rsidP="002C547D">
      <w:pPr>
        <w:pStyle w:val="paragraphsub"/>
      </w:pPr>
      <w:r>
        <w:tab/>
        <w:t>(i)</w:t>
      </w:r>
      <w:r>
        <w:tab/>
        <w:t>the person</w:t>
      </w:r>
      <w:r w:rsidR="00DB1960">
        <w:t>;</w:t>
      </w:r>
    </w:p>
    <w:p w14:paraId="185D450D" w14:textId="77777777" w:rsidR="00321243" w:rsidRDefault="002C547D" w:rsidP="00DB1960">
      <w:pPr>
        <w:pStyle w:val="paragraphsub"/>
      </w:pPr>
      <w:r>
        <w:tab/>
        <w:t>(ii)</w:t>
      </w:r>
      <w:r>
        <w:tab/>
      </w:r>
      <w:r w:rsidR="00E660FE">
        <w:t>if the person is not the participant—</w:t>
      </w:r>
      <w:r>
        <w:t>the participant;</w:t>
      </w:r>
    </w:p>
    <w:p w14:paraId="4D2EBC4B" w14:textId="77777777" w:rsidR="00886D7D" w:rsidRPr="00880D0E" w:rsidRDefault="00321243" w:rsidP="008C47CC">
      <w:pPr>
        <w:pStyle w:val="paragraph"/>
      </w:pPr>
      <w:r>
        <w:tab/>
        <w:t>(</w:t>
      </w:r>
      <w:r w:rsidR="00323621">
        <w:t>g</w:t>
      </w:r>
      <w:r>
        <w:t>)</w:t>
      </w:r>
      <w:r>
        <w:tab/>
        <w:t xml:space="preserve">any other matters </w:t>
      </w:r>
      <w:r w:rsidR="00AB2D00">
        <w:t xml:space="preserve">that </w:t>
      </w:r>
      <w:r>
        <w:t>the CEO considers relevant.</w:t>
      </w:r>
    </w:p>
    <w:p w14:paraId="14FA6868" w14:textId="77777777" w:rsidR="00267FAA" w:rsidRDefault="00267FAA" w:rsidP="00267FAA">
      <w:pPr>
        <w:pStyle w:val="SubsectionHead"/>
      </w:pPr>
      <w:r>
        <w:t xml:space="preserve">Matters </w:t>
      </w:r>
      <w:r w:rsidR="004D1436">
        <w:t xml:space="preserve">to which </w:t>
      </w:r>
      <w:r>
        <w:t>the CEO must not have regard</w:t>
      </w:r>
    </w:p>
    <w:p w14:paraId="65842B7B" w14:textId="77777777" w:rsidR="00321243" w:rsidRPr="00267FAA" w:rsidRDefault="00267FAA" w:rsidP="00267FAA">
      <w:pPr>
        <w:pStyle w:val="subsection"/>
      </w:pPr>
      <w:r>
        <w:tab/>
        <w:t>(</w:t>
      </w:r>
      <w:r w:rsidR="00106B6D">
        <w:t>3</w:t>
      </w:r>
      <w:r>
        <w:t>)</w:t>
      </w:r>
      <w:r>
        <w:tab/>
      </w:r>
      <w:r w:rsidR="009904BE">
        <w:t>However,</w:t>
      </w:r>
      <w:r w:rsidR="003C41BA">
        <w:t xml:space="preserve"> </w:t>
      </w:r>
      <w:r w:rsidR="00FD2D9D">
        <w:t xml:space="preserve">the </w:t>
      </w:r>
      <w:r w:rsidR="003A183D">
        <w:t xml:space="preserve">following are matters to which the </w:t>
      </w:r>
      <w:r w:rsidR="00FD2D9D">
        <w:t xml:space="preserve">CEO </w:t>
      </w:r>
      <w:r w:rsidR="00647353">
        <w:t xml:space="preserve">must </w:t>
      </w:r>
      <w:r w:rsidR="00E102BC">
        <w:t>not</w:t>
      </w:r>
      <w:r w:rsidR="00647353">
        <w:t xml:space="preserve"> have regard</w:t>
      </w:r>
      <w:r w:rsidR="00F82F23">
        <w:t>:</w:t>
      </w:r>
    </w:p>
    <w:p w14:paraId="1A84F563" w14:textId="77777777" w:rsidR="00B11436" w:rsidRDefault="00B11436" w:rsidP="00B11436">
      <w:pPr>
        <w:pStyle w:val="paragraph"/>
      </w:pPr>
      <w:r>
        <w:tab/>
        <w:t>(a)</w:t>
      </w:r>
      <w:r>
        <w:tab/>
      </w:r>
      <w:r w:rsidR="00FA5C6C">
        <w:t xml:space="preserve">the nature of </w:t>
      </w:r>
      <w:r w:rsidR="006637D6">
        <w:t>an</w:t>
      </w:r>
      <w:r w:rsidR="00AC56C1">
        <w:t>y</w:t>
      </w:r>
      <w:r w:rsidR="008C646D">
        <w:t xml:space="preserve"> </w:t>
      </w:r>
      <w:r w:rsidR="00FA5C6C">
        <w:t>of the participant</w:t>
      </w:r>
      <w:r w:rsidR="009C6BC2">
        <w:t>’</w:t>
      </w:r>
      <w:r w:rsidR="00FA5C6C">
        <w:t xml:space="preserve">s </w:t>
      </w:r>
      <w:r w:rsidR="00017F4C">
        <w:t>impairment</w:t>
      </w:r>
      <w:r w:rsidR="00AC56C1">
        <w:t>s</w:t>
      </w:r>
      <w:r w:rsidR="006637D6">
        <w:t>;</w:t>
      </w:r>
    </w:p>
    <w:p w14:paraId="79C6996C" w14:textId="77777777" w:rsidR="006637D6" w:rsidRDefault="006637D6" w:rsidP="00B11436">
      <w:pPr>
        <w:pStyle w:val="paragraph"/>
      </w:pPr>
      <w:r>
        <w:tab/>
        <w:t>(b)</w:t>
      </w:r>
      <w:r>
        <w:tab/>
      </w:r>
      <w:r w:rsidR="0036414F">
        <w:t>any</w:t>
      </w:r>
      <w:r w:rsidR="0037448C">
        <w:t xml:space="preserve"> total funding amount</w:t>
      </w:r>
      <w:r w:rsidR="00875FA2">
        <w:t xml:space="preserve"> </w:t>
      </w:r>
      <w:r w:rsidR="0036414F">
        <w:t>or funding component amount</w:t>
      </w:r>
      <w:r w:rsidR="007C5D2B">
        <w:t xml:space="preserve"> </w:t>
      </w:r>
      <w:r w:rsidR="00DD039C">
        <w:t>under the plan;</w:t>
      </w:r>
    </w:p>
    <w:p w14:paraId="52F8C8DB" w14:textId="77777777" w:rsidR="00684B8F" w:rsidRDefault="00DD039C" w:rsidP="00B11436">
      <w:pPr>
        <w:pStyle w:val="paragraph"/>
      </w:pPr>
      <w:r>
        <w:tab/>
        <w:t>(c)</w:t>
      </w:r>
      <w:r>
        <w:tab/>
      </w:r>
      <w:r w:rsidR="00684B8F">
        <w:t>if applicable</w:t>
      </w:r>
      <w:r w:rsidR="00A62082">
        <w:t>, the fact that the amount of funding provided under a plan for the participant for a funding period was less than the amount that could have been provided for that period;</w:t>
      </w:r>
    </w:p>
    <w:p w14:paraId="2D3E66E1" w14:textId="77777777" w:rsidR="00C103EB" w:rsidRDefault="0086508C" w:rsidP="000A369E">
      <w:pPr>
        <w:pStyle w:val="paragraph"/>
      </w:pPr>
      <w:r>
        <w:tab/>
        <w:t>(d)</w:t>
      </w:r>
      <w:r>
        <w:tab/>
      </w:r>
      <w:r w:rsidR="005D5A57">
        <w:t xml:space="preserve">any bankruptcy of the </w:t>
      </w:r>
      <w:r w:rsidR="00AB1A56">
        <w:t>person</w:t>
      </w:r>
      <w:r w:rsidR="00CC62F8">
        <w:t xml:space="preserve"> under the </w:t>
      </w:r>
      <w:r w:rsidR="00527F3F" w:rsidRPr="00317A42">
        <w:rPr>
          <w:i/>
        </w:rPr>
        <w:t>Bankruptcy Act 1966</w:t>
      </w:r>
      <w:r w:rsidR="00527F3F">
        <w:t xml:space="preserve"> </w:t>
      </w:r>
      <w:r w:rsidR="00CC62F8">
        <w:t>from which</w:t>
      </w:r>
      <w:r w:rsidR="00CF1A78">
        <w:t xml:space="preserve"> </w:t>
      </w:r>
      <w:r w:rsidR="00317A42">
        <w:t xml:space="preserve">the </w:t>
      </w:r>
      <w:r w:rsidR="00AB1A56">
        <w:t>person</w:t>
      </w:r>
      <w:r w:rsidR="00317A42">
        <w:t xml:space="preserve"> </w:t>
      </w:r>
      <w:r w:rsidR="0025688D">
        <w:t>has been</w:t>
      </w:r>
      <w:r w:rsidR="00317A42">
        <w:t xml:space="preserve"> discharged</w:t>
      </w:r>
      <w:r w:rsidR="00E22E7E">
        <w:t>.</w:t>
      </w:r>
    </w:p>
    <w:p w14:paraId="4DFDA01A" w14:textId="77777777" w:rsidR="002959A8" w:rsidRPr="002959A8" w:rsidRDefault="009F3C6C" w:rsidP="002D7B5F">
      <w:pPr>
        <w:pStyle w:val="subsection"/>
      </w:pPr>
      <w:r>
        <w:lastRenderedPageBreak/>
        <w:tab/>
        <w:t>(4)</w:t>
      </w:r>
      <w:r>
        <w:tab/>
      </w:r>
      <w:r w:rsidR="00EF44F0">
        <w:t>Subsection (</w:t>
      </w:r>
      <w:r>
        <w:t xml:space="preserve">3) applies despite </w:t>
      </w:r>
      <w:r w:rsidR="00EF44F0">
        <w:t>subsection (</w:t>
      </w:r>
      <w:r>
        <w:t xml:space="preserve">2) to the extent that </w:t>
      </w:r>
      <w:r w:rsidR="00EF44F0">
        <w:t>subsection (</w:t>
      </w:r>
      <w:r>
        <w:t>2) would otherwise have the effect of requiring the CEO to have regard to a matter</w:t>
      </w:r>
      <w:r w:rsidR="000C1F06">
        <w:t xml:space="preserve"> that </w:t>
      </w:r>
      <w:r w:rsidR="00735BAC">
        <w:t xml:space="preserve">is mentioned in </w:t>
      </w:r>
      <w:r w:rsidR="00EF44F0">
        <w:t>subsection (</w:t>
      </w:r>
      <w:r w:rsidR="00735BAC">
        <w:t>3)</w:t>
      </w:r>
      <w:r>
        <w:t>.</w:t>
      </w:r>
    </w:p>
    <w:sectPr w:rsidR="002959A8" w:rsidRPr="002959A8" w:rsidSect="002430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3B745" w14:textId="77777777" w:rsidR="00EF44F0" w:rsidRDefault="00EF44F0" w:rsidP="00715914">
      <w:pPr>
        <w:spacing w:line="240" w:lineRule="auto"/>
      </w:pPr>
      <w:r>
        <w:separator/>
      </w:r>
    </w:p>
  </w:endnote>
  <w:endnote w:type="continuationSeparator" w:id="0">
    <w:p w14:paraId="34F898F7" w14:textId="77777777" w:rsidR="00EF44F0" w:rsidRDefault="00EF44F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EF44F0" w14:paraId="1094CDAD" w14:textId="77777777" w:rsidTr="005D7262">
      <w:tc>
        <w:tcPr>
          <w:tcW w:w="8472" w:type="dxa"/>
        </w:tcPr>
        <w:p w14:paraId="40D6EED2" w14:textId="258B6D27" w:rsidR="00EF44F0" w:rsidRDefault="00EF44F0" w:rsidP="00335BC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7A32217" w14:textId="77777777" w:rsidR="00EF44F0" w:rsidRPr="007500C8" w:rsidRDefault="00EF44F0" w:rsidP="00335BC6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42F6113D" wp14:editId="75002574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138D3E" w14:textId="3FB69AF2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6113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margin-left:0;margin-top:0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76138D3E" w14:textId="3FB69AF2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1B40" w14:textId="77777777" w:rsidR="00EF44F0" w:rsidRDefault="00EF44F0" w:rsidP="007500C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EF44F0" w14:paraId="4F0ECEA2" w14:textId="77777777" w:rsidTr="005D7262">
      <w:tc>
        <w:tcPr>
          <w:tcW w:w="8472" w:type="dxa"/>
        </w:tcPr>
        <w:p w14:paraId="1D6F39F3" w14:textId="5953DCCB" w:rsidR="00EF44F0" w:rsidRDefault="00EF44F0" w:rsidP="005D72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619EEE7" w14:textId="77777777" w:rsidR="00EF44F0" w:rsidRPr="007500C8" w:rsidRDefault="00EF44F0" w:rsidP="007500C8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1A9BA3E" wp14:editId="075AB3F8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24A64" w14:textId="49E74D25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9BA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18824A64" w14:textId="49E74D25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06DD5" w14:textId="77777777" w:rsidR="00EF44F0" w:rsidRPr="00ED79B6" w:rsidRDefault="00EF44F0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0ABB" w14:textId="77777777" w:rsidR="00EF44F0" w:rsidRPr="00E33C1C" w:rsidRDefault="00EF44F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44F0" w14:paraId="721F6BE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0B9061" w14:textId="77777777" w:rsidR="00EF44F0" w:rsidRDefault="00EF44F0" w:rsidP="005D72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AEE162" w14:textId="454C08E1" w:rsidR="00EF44F0" w:rsidRDefault="00EF44F0" w:rsidP="005D72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4CA">
            <w:rPr>
              <w:i/>
              <w:sz w:val="18"/>
            </w:rPr>
            <w:t>National Disability Insurance Scheme (Management of Funding)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094818" w14:textId="77777777" w:rsidR="00EF44F0" w:rsidRDefault="00EF44F0" w:rsidP="005D7262">
          <w:pPr>
            <w:spacing w:line="0" w:lineRule="atLeast"/>
            <w:jc w:val="right"/>
            <w:rPr>
              <w:sz w:val="18"/>
            </w:rPr>
          </w:pPr>
        </w:p>
      </w:tc>
    </w:tr>
    <w:tr w:rsidR="00EF44F0" w14:paraId="0415C85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7A6231" w14:textId="6FD72FB4" w:rsidR="00EF44F0" w:rsidRDefault="00EF44F0" w:rsidP="005D72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2B3A9F1" w14:textId="77777777" w:rsidR="00EF44F0" w:rsidRPr="00ED79B6" w:rsidRDefault="00EF44F0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DB0B818" wp14:editId="0F93628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432EC" w14:textId="196FB13F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0B818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2B3432EC" w14:textId="196FB13F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08CE1" w14:textId="77777777" w:rsidR="00EF44F0" w:rsidRPr="00E33C1C" w:rsidRDefault="00EF44F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F44F0" w14:paraId="18DFC53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E9875A" w14:textId="77777777" w:rsidR="00EF44F0" w:rsidRDefault="00EF44F0" w:rsidP="005D72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2FA6BF3" w14:textId="69307D49" w:rsidR="00EF44F0" w:rsidRDefault="00EF44F0" w:rsidP="005D72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4CA">
            <w:rPr>
              <w:i/>
              <w:sz w:val="18"/>
            </w:rPr>
            <w:t>National Disability Insurance Scheme (Management of Funding)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0C2478" w14:textId="77777777" w:rsidR="00EF44F0" w:rsidRDefault="00EF44F0" w:rsidP="005D72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F44F0" w14:paraId="72F0FED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9EB776" w14:textId="19B89280" w:rsidR="00EF44F0" w:rsidRDefault="00EF44F0" w:rsidP="005D72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26D30D6" w14:textId="77777777" w:rsidR="00EF44F0" w:rsidRPr="00ED79B6" w:rsidRDefault="00EF44F0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437F83D" wp14:editId="123B072B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94CF7" w14:textId="755F05DB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7F83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64B94CF7" w14:textId="755F05DB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9866" w14:textId="77777777" w:rsidR="00EF44F0" w:rsidRPr="00E33C1C" w:rsidRDefault="00EF44F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44F0" w14:paraId="02DCF64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467F29" w14:textId="77777777" w:rsidR="00EF44F0" w:rsidRDefault="00EF44F0" w:rsidP="005D72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891657" w14:textId="530A3418" w:rsidR="00EF44F0" w:rsidRDefault="00EF44F0" w:rsidP="005D72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4CA">
            <w:rPr>
              <w:i/>
              <w:sz w:val="18"/>
            </w:rPr>
            <w:t>National Disability Insurance Scheme (Management of Funding)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2B0EA1" w14:textId="77777777" w:rsidR="00EF44F0" w:rsidRDefault="00EF44F0" w:rsidP="005D7262">
          <w:pPr>
            <w:spacing w:line="0" w:lineRule="atLeast"/>
            <w:jc w:val="right"/>
            <w:rPr>
              <w:sz w:val="18"/>
            </w:rPr>
          </w:pPr>
        </w:p>
      </w:tc>
    </w:tr>
    <w:tr w:rsidR="00EF44F0" w14:paraId="356870E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DFE531" w14:textId="2A1CED59" w:rsidR="00EF44F0" w:rsidRDefault="00EF44F0" w:rsidP="005D72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2BF3DAF" w14:textId="77777777" w:rsidR="00EF44F0" w:rsidRPr="00ED79B6" w:rsidRDefault="00EF44F0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0565FD93" wp14:editId="34BD9F9C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7AFBA" w14:textId="2D4518D6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5FD93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346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26ZUEH8CAABu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5947AFBA" w14:textId="2D4518D6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7CBC4" w14:textId="77777777" w:rsidR="00EF44F0" w:rsidRPr="00E33C1C" w:rsidRDefault="00EF44F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F44F0" w14:paraId="4BF9D5EA" w14:textId="77777777" w:rsidTr="005D726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A0EFF4" w14:textId="77777777" w:rsidR="00EF44F0" w:rsidRDefault="00EF44F0" w:rsidP="005D72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221DA2" w14:textId="68CD595A" w:rsidR="00EF44F0" w:rsidRDefault="00EF44F0" w:rsidP="005D72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4CA">
            <w:rPr>
              <w:i/>
              <w:sz w:val="18"/>
            </w:rPr>
            <w:t>National Disability Insurance Scheme (Management of Funding)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D7C053" w14:textId="77777777" w:rsidR="00EF44F0" w:rsidRDefault="00EF44F0" w:rsidP="005D72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F44F0" w14:paraId="1FDF714B" w14:textId="77777777" w:rsidTr="005D726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9060D4" w14:textId="0414180E" w:rsidR="00EF44F0" w:rsidRDefault="00EF44F0" w:rsidP="005D72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A0A20A3" w14:textId="77777777" w:rsidR="00EF44F0" w:rsidRPr="00ED79B6" w:rsidRDefault="00EF44F0" w:rsidP="00472DBE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9A0E7C8" wp14:editId="5CE8C1C4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DE040" w14:textId="644F6F0A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0E7C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387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KQUG8WAAgAAbg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1BADE040" w14:textId="644F6F0A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EBB0" w14:textId="77777777" w:rsidR="00EF44F0" w:rsidRPr="00E33C1C" w:rsidRDefault="00EF44F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F44F0" w14:paraId="71D2BB8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D37FAD" w14:textId="77777777" w:rsidR="00EF44F0" w:rsidRDefault="00EF44F0" w:rsidP="005D72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D5E74A" w14:textId="29F2FB16" w:rsidR="00EF44F0" w:rsidRDefault="00EF44F0" w:rsidP="005D72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4CA">
            <w:rPr>
              <w:i/>
              <w:sz w:val="18"/>
            </w:rPr>
            <w:t>National Disability Insurance Scheme (Management of Funding)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16DABF" w14:textId="77777777" w:rsidR="00EF44F0" w:rsidRDefault="00EF44F0" w:rsidP="005D72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F44F0" w14:paraId="06E5DB8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7245A0" w14:textId="6797C63A" w:rsidR="00EF44F0" w:rsidRDefault="00EF44F0" w:rsidP="005D72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B2379B3" w14:textId="77777777" w:rsidR="00EF44F0" w:rsidRPr="00ED79B6" w:rsidRDefault="00EF44F0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355D" w14:textId="77777777" w:rsidR="00EF44F0" w:rsidRDefault="00EF44F0" w:rsidP="00715914">
      <w:pPr>
        <w:spacing w:line="240" w:lineRule="auto"/>
      </w:pPr>
      <w:r>
        <w:separator/>
      </w:r>
    </w:p>
  </w:footnote>
  <w:footnote w:type="continuationSeparator" w:id="0">
    <w:p w14:paraId="0F6AAB03" w14:textId="77777777" w:rsidR="00EF44F0" w:rsidRDefault="00EF44F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20D8" w14:textId="77777777" w:rsidR="00EF44F0" w:rsidRPr="005F1388" w:rsidRDefault="00EF44F0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0599CDB" wp14:editId="48E3637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E5B6F" w14:textId="5CC8EC5F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99CD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685E5B6F" w14:textId="5CC8EC5F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960B1" w14:textId="77777777" w:rsidR="00EF44F0" w:rsidRPr="005F1388" w:rsidRDefault="00EF44F0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66B80E7" wp14:editId="753D12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6F02A3" w14:textId="55C6D99D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B80E7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5A6F02A3" w14:textId="55C6D99D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BE639" w14:textId="77777777" w:rsidR="00EF44F0" w:rsidRPr="005F1388" w:rsidRDefault="00EF44F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4FBCB" w14:textId="77777777" w:rsidR="00EF44F0" w:rsidRPr="00ED79B6" w:rsidRDefault="00EF44F0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DB6E399" wp14:editId="2C46286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E84E1" w14:textId="72F42C7E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6E39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347E84E1" w14:textId="72F42C7E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4C82A" w14:textId="77777777" w:rsidR="00EF44F0" w:rsidRPr="00ED79B6" w:rsidRDefault="00EF44F0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1A886CEE" wp14:editId="7EC7AFD0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12912" w14:textId="125B9690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86CE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00012912" w14:textId="125B9690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38D4" w14:textId="77777777" w:rsidR="00EF44F0" w:rsidRPr="00ED79B6" w:rsidRDefault="00EF44F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A2DA" w14:textId="52D5D6F0" w:rsidR="00EF44F0" w:rsidRDefault="00EF44F0" w:rsidP="00715914">
    <w:pPr>
      <w:rPr>
        <w:sz w:val="20"/>
      </w:rPr>
    </w:pPr>
    <w:r w:rsidRPr="001769A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7D8EA946" wp14:editId="6500EC8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98794" w14:textId="358AAE98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EA94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367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79A98794" w14:textId="358AAE98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7C48267" w14:textId="0123656A" w:rsidR="00EF44F0" w:rsidRDefault="00EF44F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74D55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74D55">
      <w:rPr>
        <w:noProof/>
        <w:sz w:val="20"/>
      </w:rPr>
      <w:t>Compliance with section 46 of the Act</w:t>
    </w:r>
    <w:r>
      <w:rPr>
        <w:sz w:val="20"/>
      </w:rPr>
      <w:fldChar w:fldCharType="end"/>
    </w:r>
  </w:p>
  <w:p w14:paraId="38CB70E6" w14:textId="1144153F" w:rsidR="00EF44F0" w:rsidRPr="007A1328" w:rsidRDefault="00EF44F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FB70C55" w14:textId="77777777" w:rsidR="00EF44F0" w:rsidRPr="007A1328" w:rsidRDefault="00EF44F0" w:rsidP="00715914">
    <w:pPr>
      <w:rPr>
        <w:b/>
        <w:sz w:val="24"/>
      </w:rPr>
    </w:pPr>
  </w:p>
  <w:p w14:paraId="5C60FE7B" w14:textId="3808F73E" w:rsidR="00EF44F0" w:rsidRPr="007A1328" w:rsidRDefault="00EF44F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824C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74D55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BE82D" w14:textId="592483CD" w:rsidR="00EF44F0" w:rsidRPr="007A1328" w:rsidRDefault="00EF44F0" w:rsidP="00715914">
    <w:pPr>
      <w:jc w:val="right"/>
      <w:rPr>
        <w:sz w:val="20"/>
      </w:rPr>
    </w:pPr>
    <w:r w:rsidRPr="001769A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F7EA186" wp14:editId="6807918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DFBCF" w14:textId="30282814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EA18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16BDFBCF" w14:textId="30282814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526E908" w14:textId="2E144B03" w:rsidR="00EF44F0" w:rsidRPr="007A1328" w:rsidRDefault="00EF44F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74D55">
      <w:rPr>
        <w:sz w:val="20"/>
      </w:rPr>
      <w:fldChar w:fldCharType="separate"/>
    </w:r>
    <w:r w:rsidR="00D74D55">
      <w:rPr>
        <w:noProof/>
        <w:sz w:val="20"/>
      </w:rPr>
      <w:t>Compliance with section 46 of the Act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74D55">
      <w:rPr>
        <w:b/>
        <w:sz w:val="20"/>
      </w:rPr>
      <w:fldChar w:fldCharType="separate"/>
    </w:r>
    <w:r w:rsidR="00D74D55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10C693DA" w14:textId="6813AE82" w:rsidR="00EF44F0" w:rsidRPr="007A1328" w:rsidRDefault="00EF44F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D22D1A9" w14:textId="77777777" w:rsidR="00EF44F0" w:rsidRPr="007A1328" w:rsidRDefault="00EF44F0" w:rsidP="00715914">
    <w:pPr>
      <w:jc w:val="right"/>
      <w:rPr>
        <w:b/>
        <w:sz w:val="24"/>
      </w:rPr>
    </w:pPr>
  </w:p>
  <w:p w14:paraId="2BD21477" w14:textId="5824257F" w:rsidR="00EF44F0" w:rsidRPr="007A1328" w:rsidRDefault="00EF44F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824C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74D55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192E" w14:textId="77777777" w:rsidR="00EF44F0" w:rsidRPr="007A1328" w:rsidRDefault="00EF44F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BA3E59"/>
    <w:multiLevelType w:val="hybridMultilevel"/>
    <w:tmpl w:val="CDEC8B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341C7"/>
    <w:multiLevelType w:val="hybridMultilevel"/>
    <w:tmpl w:val="450C6A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AC687B"/>
    <w:multiLevelType w:val="hybridMultilevel"/>
    <w:tmpl w:val="21168A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63685"/>
    <w:multiLevelType w:val="hybridMultilevel"/>
    <w:tmpl w:val="A14ECE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596B1CDD"/>
    <w:multiLevelType w:val="hybridMultilevel"/>
    <w:tmpl w:val="FF24A1E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A85EBA"/>
    <w:multiLevelType w:val="hybridMultilevel"/>
    <w:tmpl w:val="8280F4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61626">
    <w:abstractNumId w:val="9"/>
  </w:num>
  <w:num w:numId="2" w16cid:durableId="2036038498">
    <w:abstractNumId w:val="7"/>
  </w:num>
  <w:num w:numId="3" w16cid:durableId="298921023">
    <w:abstractNumId w:val="6"/>
  </w:num>
  <w:num w:numId="4" w16cid:durableId="582955796">
    <w:abstractNumId w:val="5"/>
  </w:num>
  <w:num w:numId="5" w16cid:durableId="36243591">
    <w:abstractNumId w:val="4"/>
  </w:num>
  <w:num w:numId="6" w16cid:durableId="1125390265">
    <w:abstractNumId w:val="8"/>
  </w:num>
  <w:num w:numId="7" w16cid:durableId="1458333675">
    <w:abstractNumId w:val="3"/>
  </w:num>
  <w:num w:numId="8" w16cid:durableId="1778717728">
    <w:abstractNumId w:val="2"/>
  </w:num>
  <w:num w:numId="9" w16cid:durableId="1884437030">
    <w:abstractNumId w:val="1"/>
  </w:num>
  <w:num w:numId="10" w16cid:durableId="1073315505">
    <w:abstractNumId w:val="0"/>
  </w:num>
  <w:num w:numId="11" w16cid:durableId="1989243428">
    <w:abstractNumId w:val="19"/>
  </w:num>
  <w:num w:numId="12" w16cid:durableId="173539834">
    <w:abstractNumId w:val="11"/>
  </w:num>
  <w:num w:numId="13" w16cid:durableId="604844957">
    <w:abstractNumId w:val="12"/>
  </w:num>
  <w:num w:numId="14" w16cid:durableId="1877306786">
    <w:abstractNumId w:val="18"/>
  </w:num>
  <w:num w:numId="15" w16cid:durableId="1756510819">
    <w:abstractNumId w:val="15"/>
  </w:num>
  <w:num w:numId="16" w16cid:durableId="923953988">
    <w:abstractNumId w:val="10"/>
  </w:num>
  <w:num w:numId="17" w16cid:durableId="46607529">
    <w:abstractNumId w:val="21"/>
  </w:num>
  <w:num w:numId="18" w16cid:durableId="1848521445">
    <w:abstractNumId w:val="20"/>
  </w:num>
  <w:num w:numId="19" w16cid:durableId="1246842515">
    <w:abstractNumId w:val="19"/>
  </w:num>
  <w:num w:numId="20" w16cid:durableId="635332497">
    <w:abstractNumId w:val="13"/>
  </w:num>
  <w:num w:numId="21" w16cid:durableId="14581608">
    <w:abstractNumId w:val="17"/>
  </w:num>
  <w:num w:numId="22" w16cid:durableId="969558745">
    <w:abstractNumId w:val="14"/>
  </w:num>
  <w:num w:numId="23" w16cid:durableId="1311599199">
    <w:abstractNumId w:val="22"/>
  </w:num>
  <w:num w:numId="24" w16cid:durableId="2018461633">
    <w:abstractNumId w:val="23"/>
  </w:num>
  <w:num w:numId="25" w16cid:durableId="2564464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5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75D8"/>
    <w:rsid w:val="00002274"/>
    <w:rsid w:val="00004470"/>
    <w:rsid w:val="00006AB4"/>
    <w:rsid w:val="000071AE"/>
    <w:rsid w:val="000114A8"/>
    <w:rsid w:val="00011757"/>
    <w:rsid w:val="00011DA4"/>
    <w:rsid w:val="0001361E"/>
    <w:rsid w:val="000136AF"/>
    <w:rsid w:val="00015ADA"/>
    <w:rsid w:val="00016A49"/>
    <w:rsid w:val="00017F4C"/>
    <w:rsid w:val="00020C69"/>
    <w:rsid w:val="00024186"/>
    <w:rsid w:val="000268BD"/>
    <w:rsid w:val="00026EDF"/>
    <w:rsid w:val="000322F0"/>
    <w:rsid w:val="00032505"/>
    <w:rsid w:val="00033F3A"/>
    <w:rsid w:val="00036B3F"/>
    <w:rsid w:val="00041B7B"/>
    <w:rsid w:val="000437C1"/>
    <w:rsid w:val="00046496"/>
    <w:rsid w:val="00047BD0"/>
    <w:rsid w:val="0005365D"/>
    <w:rsid w:val="000545F8"/>
    <w:rsid w:val="0005512F"/>
    <w:rsid w:val="00060B73"/>
    <w:rsid w:val="000614BF"/>
    <w:rsid w:val="00061C9D"/>
    <w:rsid w:val="000645B8"/>
    <w:rsid w:val="00065D16"/>
    <w:rsid w:val="00072C8F"/>
    <w:rsid w:val="00074737"/>
    <w:rsid w:val="00076451"/>
    <w:rsid w:val="00076BB3"/>
    <w:rsid w:val="00082714"/>
    <w:rsid w:val="0008534C"/>
    <w:rsid w:val="0009362D"/>
    <w:rsid w:val="000954F7"/>
    <w:rsid w:val="000A369E"/>
    <w:rsid w:val="000A65E1"/>
    <w:rsid w:val="000A77A3"/>
    <w:rsid w:val="000B1334"/>
    <w:rsid w:val="000B25FC"/>
    <w:rsid w:val="000B3367"/>
    <w:rsid w:val="000B58FA"/>
    <w:rsid w:val="000B7E30"/>
    <w:rsid w:val="000C1F06"/>
    <w:rsid w:val="000C232D"/>
    <w:rsid w:val="000C59FE"/>
    <w:rsid w:val="000C5AC1"/>
    <w:rsid w:val="000C75A0"/>
    <w:rsid w:val="000D05EF"/>
    <w:rsid w:val="000D3F50"/>
    <w:rsid w:val="000D6519"/>
    <w:rsid w:val="000E1A6E"/>
    <w:rsid w:val="000E1D30"/>
    <w:rsid w:val="000E1F20"/>
    <w:rsid w:val="000E2261"/>
    <w:rsid w:val="000E3033"/>
    <w:rsid w:val="000E3706"/>
    <w:rsid w:val="000F1E7D"/>
    <w:rsid w:val="000F21C1"/>
    <w:rsid w:val="000F4C85"/>
    <w:rsid w:val="000F5B0C"/>
    <w:rsid w:val="000F6669"/>
    <w:rsid w:val="001001B4"/>
    <w:rsid w:val="001003F4"/>
    <w:rsid w:val="001040CE"/>
    <w:rsid w:val="00106B6D"/>
    <w:rsid w:val="0010745C"/>
    <w:rsid w:val="00111C5E"/>
    <w:rsid w:val="00115CC7"/>
    <w:rsid w:val="00117A09"/>
    <w:rsid w:val="00121304"/>
    <w:rsid w:val="001214A5"/>
    <w:rsid w:val="00121925"/>
    <w:rsid w:val="00126E98"/>
    <w:rsid w:val="0012777C"/>
    <w:rsid w:val="00132CEB"/>
    <w:rsid w:val="00137524"/>
    <w:rsid w:val="00141B59"/>
    <w:rsid w:val="00141C14"/>
    <w:rsid w:val="00142B62"/>
    <w:rsid w:val="00142FC6"/>
    <w:rsid w:val="00143E06"/>
    <w:rsid w:val="0014539C"/>
    <w:rsid w:val="00147325"/>
    <w:rsid w:val="001508EF"/>
    <w:rsid w:val="00153893"/>
    <w:rsid w:val="00154062"/>
    <w:rsid w:val="00157B8B"/>
    <w:rsid w:val="00166C2F"/>
    <w:rsid w:val="0017048D"/>
    <w:rsid w:val="00171A4F"/>
    <w:rsid w:val="00171D1C"/>
    <w:rsid w:val="001721AC"/>
    <w:rsid w:val="001769A7"/>
    <w:rsid w:val="00177B73"/>
    <w:rsid w:val="001801BA"/>
    <w:rsid w:val="001809D7"/>
    <w:rsid w:val="001841E3"/>
    <w:rsid w:val="00184BD7"/>
    <w:rsid w:val="001860E5"/>
    <w:rsid w:val="0019049A"/>
    <w:rsid w:val="00191FCF"/>
    <w:rsid w:val="001939E1"/>
    <w:rsid w:val="00194404"/>
    <w:rsid w:val="00194C3E"/>
    <w:rsid w:val="00195382"/>
    <w:rsid w:val="001A0103"/>
    <w:rsid w:val="001A0819"/>
    <w:rsid w:val="001A391A"/>
    <w:rsid w:val="001A3C52"/>
    <w:rsid w:val="001A6B5B"/>
    <w:rsid w:val="001A72C4"/>
    <w:rsid w:val="001A7991"/>
    <w:rsid w:val="001B5FE3"/>
    <w:rsid w:val="001B7F7B"/>
    <w:rsid w:val="001C1177"/>
    <w:rsid w:val="001C130C"/>
    <w:rsid w:val="001C3103"/>
    <w:rsid w:val="001C5EEE"/>
    <w:rsid w:val="001C61C5"/>
    <w:rsid w:val="001C69C4"/>
    <w:rsid w:val="001D04F1"/>
    <w:rsid w:val="001D37EF"/>
    <w:rsid w:val="001D3C5E"/>
    <w:rsid w:val="001E199B"/>
    <w:rsid w:val="001E3590"/>
    <w:rsid w:val="001E7407"/>
    <w:rsid w:val="001F0751"/>
    <w:rsid w:val="001F098B"/>
    <w:rsid w:val="001F1BCB"/>
    <w:rsid w:val="001F2F88"/>
    <w:rsid w:val="001F5D5E"/>
    <w:rsid w:val="001F5F2B"/>
    <w:rsid w:val="001F6219"/>
    <w:rsid w:val="001F6CD4"/>
    <w:rsid w:val="002011AE"/>
    <w:rsid w:val="002015BA"/>
    <w:rsid w:val="002043C4"/>
    <w:rsid w:val="00205394"/>
    <w:rsid w:val="00206A85"/>
    <w:rsid w:val="00206C4D"/>
    <w:rsid w:val="0021053C"/>
    <w:rsid w:val="002128BC"/>
    <w:rsid w:val="00214F1E"/>
    <w:rsid w:val="002150FD"/>
    <w:rsid w:val="00215AF1"/>
    <w:rsid w:val="00226562"/>
    <w:rsid w:val="002268E6"/>
    <w:rsid w:val="0023101F"/>
    <w:rsid w:val="002312A3"/>
    <w:rsid w:val="002321E8"/>
    <w:rsid w:val="0023554F"/>
    <w:rsid w:val="002355CA"/>
    <w:rsid w:val="00236EEC"/>
    <w:rsid w:val="0024010F"/>
    <w:rsid w:val="00240749"/>
    <w:rsid w:val="00243018"/>
    <w:rsid w:val="00243F2F"/>
    <w:rsid w:val="002464F0"/>
    <w:rsid w:val="00253C9C"/>
    <w:rsid w:val="002564A4"/>
    <w:rsid w:val="0025688D"/>
    <w:rsid w:val="00264A08"/>
    <w:rsid w:val="002666C8"/>
    <w:rsid w:val="0026736C"/>
    <w:rsid w:val="00267FAA"/>
    <w:rsid w:val="002734D6"/>
    <w:rsid w:val="002736FD"/>
    <w:rsid w:val="00273AFD"/>
    <w:rsid w:val="00275F43"/>
    <w:rsid w:val="002767AC"/>
    <w:rsid w:val="00281308"/>
    <w:rsid w:val="00284719"/>
    <w:rsid w:val="002849B7"/>
    <w:rsid w:val="00285293"/>
    <w:rsid w:val="0029264E"/>
    <w:rsid w:val="00292BCF"/>
    <w:rsid w:val="00293160"/>
    <w:rsid w:val="002959A8"/>
    <w:rsid w:val="00297ECB"/>
    <w:rsid w:val="002A48BE"/>
    <w:rsid w:val="002A571B"/>
    <w:rsid w:val="002A7441"/>
    <w:rsid w:val="002A7BCF"/>
    <w:rsid w:val="002B02EC"/>
    <w:rsid w:val="002B067A"/>
    <w:rsid w:val="002B3232"/>
    <w:rsid w:val="002C2EC2"/>
    <w:rsid w:val="002C2FE4"/>
    <w:rsid w:val="002C4A40"/>
    <w:rsid w:val="002C547D"/>
    <w:rsid w:val="002C65C2"/>
    <w:rsid w:val="002C7DC8"/>
    <w:rsid w:val="002D043A"/>
    <w:rsid w:val="002D0A8C"/>
    <w:rsid w:val="002D2FF1"/>
    <w:rsid w:val="002D6224"/>
    <w:rsid w:val="002D6845"/>
    <w:rsid w:val="002D7792"/>
    <w:rsid w:val="002D7B5F"/>
    <w:rsid w:val="002E03F0"/>
    <w:rsid w:val="002E36D1"/>
    <w:rsid w:val="002E3F4B"/>
    <w:rsid w:val="002E5207"/>
    <w:rsid w:val="002E56DD"/>
    <w:rsid w:val="002E5814"/>
    <w:rsid w:val="002E7FE1"/>
    <w:rsid w:val="002F0225"/>
    <w:rsid w:val="002F24C1"/>
    <w:rsid w:val="002F5284"/>
    <w:rsid w:val="00301FF1"/>
    <w:rsid w:val="003044B9"/>
    <w:rsid w:val="00304F8B"/>
    <w:rsid w:val="0031022E"/>
    <w:rsid w:val="003130A5"/>
    <w:rsid w:val="00314E52"/>
    <w:rsid w:val="00315A14"/>
    <w:rsid w:val="00317A42"/>
    <w:rsid w:val="00321243"/>
    <w:rsid w:val="00322226"/>
    <w:rsid w:val="003227CD"/>
    <w:rsid w:val="00323621"/>
    <w:rsid w:val="00324397"/>
    <w:rsid w:val="00324E3D"/>
    <w:rsid w:val="00325781"/>
    <w:rsid w:val="003276AC"/>
    <w:rsid w:val="00330F6A"/>
    <w:rsid w:val="00333F4B"/>
    <w:rsid w:val="003354D2"/>
    <w:rsid w:val="00335BC6"/>
    <w:rsid w:val="003415D3"/>
    <w:rsid w:val="00344701"/>
    <w:rsid w:val="0034680B"/>
    <w:rsid w:val="00350138"/>
    <w:rsid w:val="0035272D"/>
    <w:rsid w:val="00352B0F"/>
    <w:rsid w:val="00352D59"/>
    <w:rsid w:val="00356690"/>
    <w:rsid w:val="00360459"/>
    <w:rsid w:val="00360C4C"/>
    <w:rsid w:val="003627D7"/>
    <w:rsid w:val="00362BE8"/>
    <w:rsid w:val="0036414F"/>
    <w:rsid w:val="00364738"/>
    <w:rsid w:val="00365E7F"/>
    <w:rsid w:val="0037448C"/>
    <w:rsid w:val="00380C42"/>
    <w:rsid w:val="00383595"/>
    <w:rsid w:val="00385A8D"/>
    <w:rsid w:val="00386D28"/>
    <w:rsid w:val="003935A6"/>
    <w:rsid w:val="003941EC"/>
    <w:rsid w:val="0039513C"/>
    <w:rsid w:val="003A039B"/>
    <w:rsid w:val="003A183D"/>
    <w:rsid w:val="003A4837"/>
    <w:rsid w:val="003A651E"/>
    <w:rsid w:val="003B3166"/>
    <w:rsid w:val="003B6EAD"/>
    <w:rsid w:val="003B77A7"/>
    <w:rsid w:val="003C30E9"/>
    <w:rsid w:val="003C41BA"/>
    <w:rsid w:val="003C6231"/>
    <w:rsid w:val="003C7484"/>
    <w:rsid w:val="003D0BFE"/>
    <w:rsid w:val="003D24D7"/>
    <w:rsid w:val="003D4131"/>
    <w:rsid w:val="003D53AF"/>
    <w:rsid w:val="003D5700"/>
    <w:rsid w:val="003E163C"/>
    <w:rsid w:val="003E341B"/>
    <w:rsid w:val="003F0904"/>
    <w:rsid w:val="003F2EBB"/>
    <w:rsid w:val="00400247"/>
    <w:rsid w:val="00401520"/>
    <w:rsid w:val="00401A44"/>
    <w:rsid w:val="00404559"/>
    <w:rsid w:val="004054FD"/>
    <w:rsid w:val="00405699"/>
    <w:rsid w:val="004116CD"/>
    <w:rsid w:val="004122B9"/>
    <w:rsid w:val="004144EC"/>
    <w:rsid w:val="00414568"/>
    <w:rsid w:val="00417EB9"/>
    <w:rsid w:val="0042049F"/>
    <w:rsid w:val="00424CA9"/>
    <w:rsid w:val="0042616E"/>
    <w:rsid w:val="00426603"/>
    <w:rsid w:val="00431D51"/>
    <w:rsid w:val="00431E9B"/>
    <w:rsid w:val="00432B6F"/>
    <w:rsid w:val="00432EE7"/>
    <w:rsid w:val="004379E3"/>
    <w:rsid w:val="00437E5C"/>
    <w:rsid w:val="0044015E"/>
    <w:rsid w:val="0044291A"/>
    <w:rsid w:val="0044309C"/>
    <w:rsid w:val="00444A5C"/>
    <w:rsid w:val="00444ABD"/>
    <w:rsid w:val="00452640"/>
    <w:rsid w:val="00457CF0"/>
    <w:rsid w:val="004605A3"/>
    <w:rsid w:val="00461C81"/>
    <w:rsid w:val="00463082"/>
    <w:rsid w:val="00465C62"/>
    <w:rsid w:val="00467661"/>
    <w:rsid w:val="004705B7"/>
    <w:rsid w:val="00472DBE"/>
    <w:rsid w:val="00474A19"/>
    <w:rsid w:val="00475EB3"/>
    <w:rsid w:val="00476A25"/>
    <w:rsid w:val="00486B8B"/>
    <w:rsid w:val="00486DFD"/>
    <w:rsid w:val="00486F78"/>
    <w:rsid w:val="0049119A"/>
    <w:rsid w:val="00495BC3"/>
    <w:rsid w:val="00496F97"/>
    <w:rsid w:val="00497E46"/>
    <w:rsid w:val="004A0163"/>
    <w:rsid w:val="004A7DF4"/>
    <w:rsid w:val="004B3BDE"/>
    <w:rsid w:val="004B77C3"/>
    <w:rsid w:val="004C07A6"/>
    <w:rsid w:val="004C0E49"/>
    <w:rsid w:val="004C6AE8"/>
    <w:rsid w:val="004C6FBE"/>
    <w:rsid w:val="004D1436"/>
    <w:rsid w:val="004D3593"/>
    <w:rsid w:val="004D42AF"/>
    <w:rsid w:val="004D625D"/>
    <w:rsid w:val="004E063A"/>
    <w:rsid w:val="004E7BEC"/>
    <w:rsid w:val="004F0253"/>
    <w:rsid w:val="004F1202"/>
    <w:rsid w:val="004F3411"/>
    <w:rsid w:val="004F52A8"/>
    <w:rsid w:val="004F53FA"/>
    <w:rsid w:val="004F6968"/>
    <w:rsid w:val="005018EB"/>
    <w:rsid w:val="005052F9"/>
    <w:rsid w:val="0050568F"/>
    <w:rsid w:val="0050577C"/>
    <w:rsid w:val="00505D3D"/>
    <w:rsid w:val="00506AF6"/>
    <w:rsid w:val="00507D11"/>
    <w:rsid w:val="0051105D"/>
    <w:rsid w:val="00516B8D"/>
    <w:rsid w:val="005210EC"/>
    <w:rsid w:val="005213C9"/>
    <w:rsid w:val="0052344B"/>
    <w:rsid w:val="00527F3F"/>
    <w:rsid w:val="00531EB9"/>
    <w:rsid w:val="00535706"/>
    <w:rsid w:val="005376A1"/>
    <w:rsid w:val="00537FBC"/>
    <w:rsid w:val="00546765"/>
    <w:rsid w:val="00546848"/>
    <w:rsid w:val="0055073C"/>
    <w:rsid w:val="00554954"/>
    <w:rsid w:val="005574D1"/>
    <w:rsid w:val="00575704"/>
    <w:rsid w:val="00584811"/>
    <w:rsid w:val="00585581"/>
    <w:rsid w:val="00585784"/>
    <w:rsid w:val="00593AA6"/>
    <w:rsid w:val="00594161"/>
    <w:rsid w:val="00594749"/>
    <w:rsid w:val="005A3111"/>
    <w:rsid w:val="005A3896"/>
    <w:rsid w:val="005A65B5"/>
    <w:rsid w:val="005A7593"/>
    <w:rsid w:val="005A76E3"/>
    <w:rsid w:val="005B4067"/>
    <w:rsid w:val="005C083B"/>
    <w:rsid w:val="005C169C"/>
    <w:rsid w:val="005C3F41"/>
    <w:rsid w:val="005C5CA2"/>
    <w:rsid w:val="005C6969"/>
    <w:rsid w:val="005D073C"/>
    <w:rsid w:val="005D2D09"/>
    <w:rsid w:val="005D5A57"/>
    <w:rsid w:val="005D7262"/>
    <w:rsid w:val="005D74C1"/>
    <w:rsid w:val="005D78AF"/>
    <w:rsid w:val="005D7C79"/>
    <w:rsid w:val="005E02D2"/>
    <w:rsid w:val="005E6B2E"/>
    <w:rsid w:val="005F2C3A"/>
    <w:rsid w:val="00600219"/>
    <w:rsid w:val="006031FF"/>
    <w:rsid w:val="00603DC4"/>
    <w:rsid w:val="00612B78"/>
    <w:rsid w:val="00613BAC"/>
    <w:rsid w:val="00614A10"/>
    <w:rsid w:val="00615B7E"/>
    <w:rsid w:val="00620076"/>
    <w:rsid w:val="00622D2E"/>
    <w:rsid w:val="00627C44"/>
    <w:rsid w:val="00631E5A"/>
    <w:rsid w:val="00646419"/>
    <w:rsid w:val="00647353"/>
    <w:rsid w:val="00651A8D"/>
    <w:rsid w:val="00655749"/>
    <w:rsid w:val="00656476"/>
    <w:rsid w:val="00657C55"/>
    <w:rsid w:val="006637D6"/>
    <w:rsid w:val="00665DB2"/>
    <w:rsid w:val="006704B4"/>
    <w:rsid w:val="00670EA1"/>
    <w:rsid w:val="006715DB"/>
    <w:rsid w:val="00671F26"/>
    <w:rsid w:val="006766EB"/>
    <w:rsid w:val="0067684F"/>
    <w:rsid w:val="00677CC2"/>
    <w:rsid w:val="006824CA"/>
    <w:rsid w:val="00684B8F"/>
    <w:rsid w:val="006905DE"/>
    <w:rsid w:val="0069207B"/>
    <w:rsid w:val="006944A8"/>
    <w:rsid w:val="006952BB"/>
    <w:rsid w:val="006953D3"/>
    <w:rsid w:val="006A0A51"/>
    <w:rsid w:val="006A0C48"/>
    <w:rsid w:val="006A26A1"/>
    <w:rsid w:val="006A7374"/>
    <w:rsid w:val="006B20F2"/>
    <w:rsid w:val="006B3FC0"/>
    <w:rsid w:val="006B5789"/>
    <w:rsid w:val="006B7FB0"/>
    <w:rsid w:val="006C0BF0"/>
    <w:rsid w:val="006C30C5"/>
    <w:rsid w:val="006C39A5"/>
    <w:rsid w:val="006C79BE"/>
    <w:rsid w:val="006C7F8C"/>
    <w:rsid w:val="006D0249"/>
    <w:rsid w:val="006D2EFF"/>
    <w:rsid w:val="006D3B1E"/>
    <w:rsid w:val="006D43F4"/>
    <w:rsid w:val="006D656E"/>
    <w:rsid w:val="006E4FDE"/>
    <w:rsid w:val="006E54C6"/>
    <w:rsid w:val="006E6246"/>
    <w:rsid w:val="006F0D49"/>
    <w:rsid w:val="006F318F"/>
    <w:rsid w:val="006F4226"/>
    <w:rsid w:val="006F4C4C"/>
    <w:rsid w:val="0070017E"/>
    <w:rsid w:val="00700B2C"/>
    <w:rsid w:val="00700E4D"/>
    <w:rsid w:val="00700F80"/>
    <w:rsid w:val="00702624"/>
    <w:rsid w:val="00704C28"/>
    <w:rsid w:val="007050A2"/>
    <w:rsid w:val="007075D8"/>
    <w:rsid w:val="007121BB"/>
    <w:rsid w:val="00713084"/>
    <w:rsid w:val="00714F20"/>
    <w:rsid w:val="0071590F"/>
    <w:rsid w:val="00715914"/>
    <w:rsid w:val="0072201A"/>
    <w:rsid w:val="00722B1F"/>
    <w:rsid w:val="00724DE8"/>
    <w:rsid w:val="007266C8"/>
    <w:rsid w:val="00730145"/>
    <w:rsid w:val="0073056C"/>
    <w:rsid w:val="007305AE"/>
    <w:rsid w:val="00731E00"/>
    <w:rsid w:val="00735BAC"/>
    <w:rsid w:val="00736D80"/>
    <w:rsid w:val="007434B0"/>
    <w:rsid w:val="007440B7"/>
    <w:rsid w:val="00744BA7"/>
    <w:rsid w:val="007451E1"/>
    <w:rsid w:val="0075009B"/>
    <w:rsid w:val="007500C8"/>
    <w:rsid w:val="007525A8"/>
    <w:rsid w:val="00755703"/>
    <w:rsid w:val="00755715"/>
    <w:rsid w:val="00756272"/>
    <w:rsid w:val="00756289"/>
    <w:rsid w:val="0075744C"/>
    <w:rsid w:val="00757F77"/>
    <w:rsid w:val="00760397"/>
    <w:rsid w:val="00764C25"/>
    <w:rsid w:val="00765EBD"/>
    <w:rsid w:val="0076681A"/>
    <w:rsid w:val="007670C2"/>
    <w:rsid w:val="007715C9"/>
    <w:rsid w:val="00771613"/>
    <w:rsid w:val="00774872"/>
    <w:rsid w:val="00774EDD"/>
    <w:rsid w:val="007757EC"/>
    <w:rsid w:val="00776C0C"/>
    <w:rsid w:val="00782467"/>
    <w:rsid w:val="00783E89"/>
    <w:rsid w:val="0078558B"/>
    <w:rsid w:val="00791553"/>
    <w:rsid w:val="00792961"/>
    <w:rsid w:val="007938B5"/>
    <w:rsid w:val="00793915"/>
    <w:rsid w:val="00796C8B"/>
    <w:rsid w:val="00796EBA"/>
    <w:rsid w:val="007A026D"/>
    <w:rsid w:val="007A1DA8"/>
    <w:rsid w:val="007B1E72"/>
    <w:rsid w:val="007B69F5"/>
    <w:rsid w:val="007C2253"/>
    <w:rsid w:val="007C59F4"/>
    <w:rsid w:val="007C5CBB"/>
    <w:rsid w:val="007C5D2B"/>
    <w:rsid w:val="007D01C1"/>
    <w:rsid w:val="007D2B3E"/>
    <w:rsid w:val="007D3438"/>
    <w:rsid w:val="007D5A63"/>
    <w:rsid w:val="007D7B81"/>
    <w:rsid w:val="007E163D"/>
    <w:rsid w:val="007E25A0"/>
    <w:rsid w:val="007E25AE"/>
    <w:rsid w:val="007E667A"/>
    <w:rsid w:val="007E7A9C"/>
    <w:rsid w:val="007F28C9"/>
    <w:rsid w:val="007F3EB2"/>
    <w:rsid w:val="007F51A0"/>
    <w:rsid w:val="007F5DB2"/>
    <w:rsid w:val="00803587"/>
    <w:rsid w:val="008055D8"/>
    <w:rsid w:val="00807626"/>
    <w:rsid w:val="00811605"/>
    <w:rsid w:val="008117E9"/>
    <w:rsid w:val="00813A3A"/>
    <w:rsid w:val="00815BCD"/>
    <w:rsid w:val="00820042"/>
    <w:rsid w:val="00820F81"/>
    <w:rsid w:val="00824498"/>
    <w:rsid w:val="00826E39"/>
    <w:rsid w:val="00827055"/>
    <w:rsid w:val="00827FC3"/>
    <w:rsid w:val="0083157C"/>
    <w:rsid w:val="008336F6"/>
    <w:rsid w:val="00850215"/>
    <w:rsid w:val="0085545D"/>
    <w:rsid w:val="008554BA"/>
    <w:rsid w:val="008563D6"/>
    <w:rsid w:val="00856A31"/>
    <w:rsid w:val="00857761"/>
    <w:rsid w:val="00864B24"/>
    <w:rsid w:val="0086508C"/>
    <w:rsid w:val="0086565E"/>
    <w:rsid w:val="00865C76"/>
    <w:rsid w:val="008661F9"/>
    <w:rsid w:val="00867B37"/>
    <w:rsid w:val="0087136C"/>
    <w:rsid w:val="00872413"/>
    <w:rsid w:val="00873F38"/>
    <w:rsid w:val="008754D0"/>
    <w:rsid w:val="00875FA2"/>
    <w:rsid w:val="00880D0E"/>
    <w:rsid w:val="008855C9"/>
    <w:rsid w:val="0088608E"/>
    <w:rsid w:val="00886456"/>
    <w:rsid w:val="00886D7D"/>
    <w:rsid w:val="00891F41"/>
    <w:rsid w:val="0089382E"/>
    <w:rsid w:val="00894968"/>
    <w:rsid w:val="008950A8"/>
    <w:rsid w:val="00895864"/>
    <w:rsid w:val="0089667B"/>
    <w:rsid w:val="00897A70"/>
    <w:rsid w:val="008A31F2"/>
    <w:rsid w:val="008A46E1"/>
    <w:rsid w:val="008A4F43"/>
    <w:rsid w:val="008A61F8"/>
    <w:rsid w:val="008A7AA1"/>
    <w:rsid w:val="008B18EA"/>
    <w:rsid w:val="008B22B3"/>
    <w:rsid w:val="008B2706"/>
    <w:rsid w:val="008B332A"/>
    <w:rsid w:val="008B5A67"/>
    <w:rsid w:val="008C47CC"/>
    <w:rsid w:val="008C49E7"/>
    <w:rsid w:val="008C646D"/>
    <w:rsid w:val="008C79C2"/>
    <w:rsid w:val="008D0EE0"/>
    <w:rsid w:val="008D3A96"/>
    <w:rsid w:val="008D427A"/>
    <w:rsid w:val="008D5043"/>
    <w:rsid w:val="008E12EC"/>
    <w:rsid w:val="008E4613"/>
    <w:rsid w:val="008E49E2"/>
    <w:rsid w:val="008E6067"/>
    <w:rsid w:val="008F319D"/>
    <w:rsid w:val="008F54E7"/>
    <w:rsid w:val="00900AE8"/>
    <w:rsid w:val="00903422"/>
    <w:rsid w:val="009036A5"/>
    <w:rsid w:val="00903C3F"/>
    <w:rsid w:val="00906699"/>
    <w:rsid w:val="00907051"/>
    <w:rsid w:val="00915DF9"/>
    <w:rsid w:val="00915EBB"/>
    <w:rsid w:val="00916455"/>
    <w:rsid w:val="0092530F"/>
    <w:rsid w:val="009254C3"/>
    <w:rsid w:val="009301E3"/>
    <w:rsid w:val="00931846"/>
    <w:rsid w:val="00931D36"/>
    <w:rsid w:val="00932377"/>
    <w:rsid w:val="00933950"/>
    <w:rsid w:val="00935B8A"/>
    <w:rsid w:val="00935F45"/>
    <w:rsid w:val="00937D86"/>
    <w:rsid w:val="009424A4"/>
    <w:rsid w:val="009436B7"/>
    <w:rsid w:val="00944960"/>
    <w:rsid w:val="00946DED"/>
    <w:rsid w:val="00947D5A"/>
    <w:rsid w:val="00951261"/>
    <w:rsid w:val="009532A5"/>
    <w:rsid w:val="00956097"/>
    <w:rsid w:val="0095701C"/>
    <w:rsid w:val="0095755E"/>
    <w:rsid w:val="009615B5"/>
    <w:rsid w:val="009676B2"/>
    <w:rsid w:val="00967E2F"/>
    <w:rsid w:val="009721D4"/>
    <w:rsid w:val="009726A6"/>
    <w:rsid w:val="00981D78"/>
    <w:rsid w:val="00982242"/>
    <w:rsid w:val="009868E9"/>
    <w:rsid w:val="009869FE"/>
    <w:rsid w:val="00986E7D"/>
    <w:rsid w:val="0099023D"/>
    <w:rsid w:val="009904BE"/>
    <w:rsid w:val="00993918"/>
    <w:rsid w:val="00994A83"/>
    <w:rsid w:val="0099557E"/>
    <w:rsid w:val="009A05C2"/>
    <w:rsid w:val="009A7417"/>
    <w:rsid w:val="009A745C"/>
    <w:rsid w:val="009B1121"/>
    <w:rsid w:val="009B5AB3"/>
    <w:rsid w:val="009C2BF1"/>
    <w:rsid w:val="009C6BC2"/>
    <w:rsid w:val="009D2554"/>
    <w:rsid w:val="009D31F1"/>
    <w:rsid w:val="009D6AB6"/>
    <w:rsid w:val="009D7C46"/>
    <w:rsid w:val="009E08B5"/>
    <w:rsid w:val="009E0CC1"/>
    <w:rsid w:val="009E1604"/>
    <w:rsid w:val="009E2D1E"/>
    <w:rsid w:val="009E45D9"/>
    <w:rsid w:val="009E4CA0"/>
    <w:rsid w:val="009E5CFC"/>
    <w:rsid w:val="009F3C6C"/>
    <w:rsid w:val="00A079CB"/>
    <w:rsid w:val="00A12128"/>
    <w:rsid w:val="00A13F79"/>
    <w:rsid w:val="00A22C98"/>
    <w:rsid w:val="00A231E2"/>
    <w:rsid w:val="00A23956"/>
    <w:rsid w:val="00A340C1"/>
    <w:rsid w:val="00A341A8"/>
    <w:rsid w:val="00A35BF9"/>
    <w:rsid w:val="00A40524"/>
    <w:rsid w:val="00A41343"/>
    <w:rsid w:val="00A44A4B"/>
    <w:rsid w:val="00A50C80"/>
    <w:rsid w:val="00A50CFC"/>
    <w:rsid w:val="00A50EC6"/>
    <w:rsid w:val="00A52946"/>
    <w:rsid w:val="00A62082"/>
    <w:rsid w:val="00A64669"/>
    <w:rsid w:val="00A64912"/>
    <w:rsid w:val="00A70A74"/>
    <w:rsid w:val="00A71D0F"/>
    <w:rsid w:val="00A71F06"/>
    <w:rsid w:val="00A774BB"/>
    <w:rsid w:val="00A77935"/>
    <w:rsid w:val="00A93BA4"/>
    <w:rsid w:val="00A9635B"/>
    <w:rsid w:val="00AA10F4"/>
    <w:rsid w:val="00AA2E18"/>
    <w:rsid w:val="00AA340F"/>
    <w:rsid w:val="00AA7A89"/>
    <w:rsid w:val="00AB093D"/>
    <w:rsid w:val="00AB1A56"/>
    <w:rsid w:val="00AB2D00"/>
    <w:rsid w:val="00AB359D"/>
    <w:rsid w:val="00AB6C6A"/>
    <w:rsid w:val="00AC2CDD"/>
    <w:rsid w:val="00AC56C1"/>
    <w:rsid w:val="00AD039A"/>
    <w:rsid w:val="00AD2EC5"/>
    <w:rsid w:val="00AD5641"/>
    <w:rsid w:val="00AD5D13"/>
    <w:rsid w:val="00AD63E2"/>
    <w:rsid w:val="00AD779E"/>
    <w:rsid w:val="00AD7889"/>
    <w:rsid w:val="00AE3542"/>
    <w:rsid w:val="00AE3652"/>
    <w:rsid w:val="00AE5ACA"/>
    <w:rsid w:val="00AF021B"/>
    <w:rsid w:val="00AF06CF"/>
    <w:rsid w:val="00AF2A72"/>
    <w:rsid w:val="00B024D6"/>
    <w:rsid w:val="00B0562E"/>
    <w:rsid w:val="00B05BEF"/>
    <w:rsid w:val="00B05CF4"/>
    <w:rsid w:val="00B06D39"/>
    <w:rsid w:val="00B072D0"/>
    <w:rsid w:val="00B07CDB"/>
    <w:rsid w:val="00B102C1"/>
    <w:rsid w:val="00B11436"/>
    <w:rsid w:val="00B12020"/>
    <w:rsid w:val="00B1213B"/>
    <w:rsid w:val="00B16A31"/>
    <w:rsid w:val="00B17DFD"/>
    <w:rsid w:val="00B21B4D"/>
    <w:rsid w:val="00B221DD"/>
    <w:rsid w:val="00B24843"/>
    <w:rsid w:val="00B301DE"/>
    <w:rsid w:val="00B30478"/>
    <w:rsid w:val="00B308FE"/>
    <w:rsid w:val="00B33249"/>
    <w:rsid w:val="00B33709"/>
    <w:rsid w:val="00B33B3C"/>
    <w:rsid w:val="00B3716C"/>
    <w:rsid w:val="00B50ADC"/>
    <w:rsid w:val="00B543AC"/>
    <w:rsid w:val="00B566B1"/>
    <w:rsid w:val="00B56F46"/>
    <w:rsid w:val="00B6035E"/>
    <w:rsid w:val="00B63834"/>
    <w:rsid w:val="00B65ADE"/>
    <w:rsid w:val="00B65F8A"/>
    <w:rsid w:val="00B67037"/>
    <w:rsid w:val="00B72734"/>
    <w:rsid w:val="00B741C3"/>
    <w:rsid w:val="00B7576E"/>
    <w:rsid w:val="00B80199"/>
    <w:rsid w:val="00B83204"/>
    <w:rsid w:val="00B84397"/>
    <w:rsid w:val="00B85F70"/>
    <w:rsid w:val="00B90779"/>
    <w:rsid w:val="00B93A53"/>
    <w:rsid w:val="00BA02FD"/>
    <w:rsid w:val="00BA0C87"/>
    <w:rsid w:val="00BA1E96"/>
    <w:rsid w:val="00BA220B"/>
    <w:rsid w:val="00BA3A3E"/>
    <w:rsid w:val="00BA3A57"/>
    <w:rsid w:val="00BA425D"/>
    <w:rsid w:val="00BA691F"/>
    <w:rsid w:val="00BB4E1A"/>
    <w:rsid w:val="00BC015E"/>
    <w:rsid w:val="00BC0D9B"/>
    <w:rsid w:val="00BC2A05"/>
    <w:rsid w:val="00BC4A81"/>
    <w:rsid w:val="00BC5232"/>
    <w:rsid w:val="00BC76AC"/>
    <w:rsid w:val="00BD0ECB"/>
    <w:rsid w:val="00BD6ABD"/>
    <w:rsid w:val="00BD7D0B"/>
    <w:rsid w:val="00BE0130"/>
    <w:rsid w:val="00BE1A33"/>
    <w:rsid w:val="00BE2155"/>
    <w:rsid w:val="00BE2213"/>
    <w:rsid w:val="00BE22AA"/>
    <w:rsid w:val="00BE28E8"/>
    <w:rsid w:val="00BE422A"/>
    <w:rsid w:val="00BE5724"/>
    <w:rsid w:val="00BE6700"/>
    <w:rsid w:val="00BE719A"/>
    <w:rsid w:val="00BE720A"/>
    <w:rsid w:val="00BE755F"/>
    <w:rsid w:val="00BF0D73"/>
    <w:rsid w:val="00BF23D8"/>
    <w:rsid w:val="00BF2465"/>
    <w:rsid w:val="00BF3A53"/>
    <w:rsid w:val="00C00230"/>
    <w:rsid w:val="00C01EBB"/>
    <w:rsid w:val="00C03462"/>
    <w:rsid w:val="00C1009C"/>
    <w:rsid w:val="00C103EB"/>
    <w:rsid w:val="00C15347"/>
    <w:rsid w:val="00C16E5C"/>
    <w:rsid w:val="00C179A3"/>
    <w:rsid w:val="00C23D71"/>
    <w:rsid w:val="00C25E7F"/>
    <w:rsid w:val="00C2746F"/>
    <w:rsid w:val="00C324A0"/>
    <w:rsid w:val="00C3300F"/>
    <w:rsid w:val="00C3392F"/>
    <w:rsid w:val="00C35901"/>
    <w:rsid w:val="00C374D2"/>
    <w:rsid w:val="00C41B1C"/>
    <w:rsid w:val="00C42BF8"/>
    <w:rsid w:val="00C45B7B"/>
    <w:rsid w:val="00C50043"/>
    <w:rsid w:val="00C51FC2"/>
    <w:rsid w:val="00C54AD1"/>
    <w:rsid w:val="00C56766"/>
    <w:rsid w:val="00C5754D"/>
    <w:rsid w:val="00C61608"/>
    <w:rsid w:val="00C65340"/>
    <w:rsid w:val="00C6581B"/>
    <w:rsid w:val="00C67949"/>
    <w:rsid w:val="00C70076"/>
    <w:rsid w:val="00C707EF"/>
    <w:rsid w:val="00C737BF"/>
    <w:rsid w:val="00C7573B"/>
    <w:rsid w:val="00C75B8F"/>
    <w:rsid w:val="00C90771"/>
    <w:rsid w:val="00C91384"/>
    <w:rsid w:val="00C93AED"/>
    <w:rsid w:val="00C93C03"/>
    <w:rsid w:val="00C9648F"/>
    <w:rsid w:val="00C970E7"/>
    <w:rsid w:val="00CA0157"/>
    <w:rsid w:val="00CB11AC"/>
    <w:rsid w:val="00CB21D9"/>
    <w:rsid w:val="00CB2C8E"/>
    <w:rsid w:val="00CB3DC2"/>
    <w:rsid w:val="00CB5851"/>
    <w:rsid w:val="00CB602E"/>
    <w:rsid w:val="00CC1585"/>
    <w:rsid w:val="00CC32C1"/>
    <w:rsid w:val="00CC5CB6"/>
    <w:rsid w:val="00CC62F8"/>
    <w:rsid w:val="00CC6FE0"/>
    <w:rsid w:val="00CD11F8"/>
    <w:rsid w:val="00CE051D"/>
    <w:rsid w:val="00CE1335"/>
    <w:rsid w:val="00CE493D"/>
    <w:rsid w:val="00CE5A47"/>
    <w:rsid w:val="00CE603F"/>
    <w:rsid w:val="00CE73CD"/>
    <w:rsid w:val="00CE7517"/>
    <w:rsid w:val="00CF0671"/>
    <w:rsid w:val="00CF07FA"/>
    <w:rsid w:val="00CF0BB2"/>
    <w:rsid w:val="00CF106B"/>
    <w:rsid w:val="00CF1A78"/>
    <w:rsid w:val="00CF32F0"/>
    <w:rsid w:val="00CF3EE8"/>
    <w:rsid w:val="00CF71B8"/>
    <w:rsid w:val="00D01400"/>
    <w:rsid w:val="00D016DF"/>
    <w:rsid w:val="00D03423"/>
    <w:rsid w:val="00D0380C"/>
    <w:rsid w:val="00D050E6"/>
    <w:rsid w:val="00D074C8"/>
    <w:rsid w:val="00D10450"/>
    <w:rsid w:val="00D13441"/>
    <w:rsid w:val="00D1353B"/>
    <w:rsid w:val="00D14990"/>
    <w:rsid w:val="00D150E7"/>
    <w:rsid w:val="00D15755"/>
    <w:rsid w:val="00D225A1"/>
    <w:rsid w:val="00D22F78"/>
    <w:rsid w:val="00D265F3"/>
    <w:rsid w:val="00D32F65"/>
    <w:rsid w:val="00D33254"/>
    <w:rsid w:val="00D33617"/>
    <w:rsid w:val="00D343D7"/>
    <w:rsid w:val="00D35027"/>
    <w:rsid w:val="00D35DEF"/>
    <w:rsid w:val="00D424A2"/>
    <w:rsid w:val="00D438B9"/>
    <w:rsid w:val="00D450CA"/>
    <w:rsid w:val="00D479A3"/>
    <w:rsid w:val="00D47E96"/>
    <w:rsid w:val="00D505B1"/>
    <w:rsid w:val="00D50DEA"/>
    <w:rsid w:val="00D52DC2"/>
    <w:rsid w:val="00D53BCC"/>
    <w:rsid w:val="00D623CF"/>
    <w:rsid w:val="00D63975"/>
    <w:rsid w:val="00D67B15"/>
    <w:rsid w:val="00D67E8A"/>
    <w:rsid w:val="00D70DFB"/>
    <w:rsid w:val="00D74D55"/>
    <w:rsid w:val="00D75517"/>
    <w:rsid w:val="00D75AD8"/>
    <w:rsid w:val="00D766DF"/>
    <w:rsid w:val="00D810C4"/>
    <w:rsid w:val="00D8136D"/>
    <w:rsid w:val="00D817C1"/>
    <w:rsid w:val="00D8230C"/>
    <w:rsid w:val="00D8379C"/>
    <w:rsid w:val="00D84EA6"/>
    <w:rsid w:val="00D87082"/>
    <w:rsid w:val="00D9275F"/>
    <w:rsid w:val="00D9451A"/>
    <w:rsid w:val="00DA11F9"/>
    <w:rsid w:val="00DA1725"/>
    <w:rsid w:val="00DA186E"/>
    <w:rsid w:val="00DA4116"/>
    <w:rsid w:val="00DA5B23"/>
    <w:rsid w:val="00DA6ECD"/>
    <w:rsid w:val="00DB1960"/>
    <w:rsid w:val="00DB251C"/>
    <w:rsid w:val="00DB4630"/>
    <w:rsid w:val="00DB4C68"/>
    <w:rsid w:val="00DC0280"/>
    <w:rsid w:val="00DC192F"/>
    <w:rsid w:val="00DC4F88"/>
    <w:rsid w:val="00DC594E"/>
    <w:rsid w:val="00DC5C3D"/>
    <w:rsid w:val="00DC6E0F"/>
    <w:rsid w:val="00DC78E5"/>
    <w:rsid w:val="00DD039C"/>
    <w:rsid w:val="00DD5B2E"/>
    <w:rsid w:val="00DD5EA3"/>
    <w:rsid w:val="00DF06C6"/>
    <w:rsid w:val="00DF2055"/>
    <w:rsid w:val="00DF2668"/>
    <w:rsid w:val="00E01AF7"/>
    <w:rsid w:val="00E04B1B"/>
    <w:rsid w:val="00E05704"/>
    <w:rsid w:val="00E05A99"/>
    <w:rsid w:val="00E102BC"/>
    <w:rsid w:val="00E10871"/>
    <w:rsid w:val="00E11E44"/>
    <w:rsid w:val="00E12A25"/>
    <w:rsid w:val="00E171DB"/>
    <w:rsid w:val="00E2009A"/>
    <w:rsid w:val="00E2209C"/>
    <w:rsid w:val="00E227F5"/>
    <w:rsid w:val="00E22E7E"/>
    <w:rsid w:val="00E232ED"/>
    <w:rsid w:val="00E23772"/>
    <w:rsid w:val="00E30DF0"/>
    <w:rsid w:val="00E3270E"/>
    <w:rsid w:val="00E338EF"/>
    <w:rsid w:val="00E432DF"/>
    <w:rsid w:val="00E43F0B"/>
    <w:rsid w:val="00E5086D"/>
    <w:rsid w:val="00E509E2"/>
    <w:rsid w:val="00E51DF6"/>
    <w:rsid w:val="00E534FB"/>
    <w:rsid w:val="00E53947"/>
    <w:rsid w:val="00E539B8"/>
    <w:rsid w:val="00E544BB"/>
    <w:rsid w:val="00E547B4"/>
    <w:rsid w:val="00E54C2F"/>
    <w:rsid w:val="00E5569A"/>
    <w:rsid w:val="00E623D6"/>
    <w:rsid w:val="00E632AC"/>
    <w:rsid w:val="00E64B02"/>
    <w:rsid w:val="00E64B25"/>
    <w:rsid w:val="00E660FE"/>
    <w:rsid w:val="00E662CB"/>
    <w:rsid w:val="00E67D38"/>
    <w:rsid w:val="00E71E3A"/>
    <w:rsid w:val="00E724A6"/>
    <w:rsid w:val="00E72504"/>
    <w:rsid w:val="00E74351"/>
    <w:rsid w:val="00E74DC7"/>
    <w:rsid w:val="00E76806"/>
    <w:rsid w:val="00E8075A"/>
    <w:rsid w:val="00E825BB"/>
    <w:rsid w:val="00E870BC"/>
    <w:rsid w:val="00E92E0B"/>
    <w:rsid w:val="00E94D5E"/>
    <w:rsid w:val="00EA1486"/>
    <w:rsid w:val="00EA2026"/>
    <w:rsid w:val="00EA4576"/>
    <w:rsid w:val="00EA7100"/>
    <w:rsid w:val="00EA7F9F"/>
    <w:rsid w:val="00EB1178"/>
    <w:rsid w:val="00EB1274"/>
    <w:rsid w:val="00EB267C"/>
    <w:rsid w:val="00EB4C9B"/>
    <w:rsid w:val="00EB5CAC"/>
    <w:rsid w:val="00EB6AD0"/>
    <w:rsid w:val="00EC1BC8"/>
    <w:rsid w:val="00EC30D1"/>
    <w:rsid w:val="00EC5715"/>
    <w:rsid w:val="00EC6F8E"/>
    <w:rsid w:val="00ED2BB6"/>
    <w:rsid w:val="00ED34E1"/>
    <w:rsid w:val="00ED3896"/>
    <w:rsid w:val="00ED3B8D"/>
    <w:rsid w:val="00ED659C"/>
    <w:rsid w:val="00ED67C1"/>
    <w:rsid w:val="00ED74C0"/>
    <w:rsid w:val="00ED7F19"/>
    <w:rsid w:val="00EE27FC"/>
    <w:rsid w:val="00EE45F6"/>
    <w:rsid w:val="00EE4607"/>
    <w:rsid w:val="00EE509D"/>
    <w:rsid w:val="00EE6D2C"/>
    <w:rsid w:val="00EF18E7"/>
    <w:rsid w:val="00EF2908"/>
    <w:rsid w:val="00EF2E3A"/>
    <w:rsid w:val="00EF44F0"/>
    <w:rsid w:val="00EF5219"/>
    <w:rsid w:val="00F0374B"/>
    <w:rsid w:val="00F072A7"/>
    <w:rsid w:val="00F078DC"/>
    <w:rsid w:val="00F123C2"/>
    <w:rsid w:val="00F158B3"/>
    <w:rsid w:val="00F21558"/>
    <w:rsid w:val="00F216E4"/>
    <w:rsid w:val="00F21C08"/>
    <w:rsid w:val="00F220F4"/>
    <w:rsid w:val="00F269D6"/>
    <w:rsid w:val="00F32BA8"/>
    <w:rsid w:val="00F32EE9"/>
    <w:rsid w:val="00F349F1"/>
    <w:rsid w:val="00F36EFC"/>
    <w:rsid w:val="00F37216"/>
    <w:rsid w:val="00F40108"/>
    <w:rsid w:val="00F40713"/>
    <w:rsid w:val="00F41D45"/>
    <w:rsid w:val="00F4350D"/>
    <w:rsid w:val="00F473C7"/>
    <w:rsid w:val="00F51D84"/>
    <w:rsid w:val="00F556F1"/>
    <w:rsid w:val="00F567F7"/>
    <w:rsid w:val="00F607B6"/>
    <w:rsid w:val="00F6088F"/>
    <w:rsid w:val="00F62036"/>
    <w:rsid w:val="00F65670"/>
    <w:rsid w:val="00F65B52"/>
    <w:rsid w:val="00F67BCA"/>
    <w:rsid w:val="00F714F9"/>
    <w:rsid w:val="00F720C7"/>
    <w:rsid w:val="00F73BD6"/>
    <w:rsid w:val="00F76924"/>
    <w:rsid w:val="00F77F40"/>
    <w:rsid w:val="00F80C04"/>
    <w:rsid w:val="00F81CB1"/>
    <w:rsid w:val="00F82F23"/>
    <w:rsid w:val="00F83226"/>
    <w:rsid w:val="00F83989"/>
    <w:rsid w:val="00F85099"/>
    <w:rsid w:val="00F9379C"/>
    <w:rsid w:val="00F9632C"/>
    <w:rsid w:val="00F96543"/>
    <w:rsid w:val="00FA1E52"/>
    <w:rsid w:val="00FA5C6C"/>
    <w:rsid w:val="00FA7EED"/>
    <w:rsid w:val="00FB1409"/>
    <w:rsid w:val="00FB2AA1"/>
    <w:rsid w:val="00FB4B11"/>
    <w:rsid w:val="00FB4B31"/>
    <w:rsid w:val="00FC08B1"/>
    <w:rsid w:val="00FC3C4F"/>
    <w:rsid w:val="00FD0EBA"/>
    <w:rsid w:val="00FD0F88"/>
    <w:rsid w:val="00FD2D9D"/>
    <w:rsid w:val="00FE2E68"/>
    <w:rsid w:val="00FE43F4"/>
    <w:rsid w:val="00FE4688"/>
    <w:rsid w:val="00FE6ED3"/>
    <w:rsid w:val="00FF63B2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B22D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F44F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4F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4F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4F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4F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4F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44F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44F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44F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44F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44F0"/>
  </w:style>
  <w:style w:type="paragraph" w:customStyle="1" w:styleId="OPCParaBase">
    <w:name w:val="OPCParaBase"/>
    <w:qFormat/>
    <w:rsid w:val="00EF44F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44F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44F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44F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44F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44F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44F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44F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44F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44F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44F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44F0"/>
  </w:style>
  <w:style w:type="paragraph" w:customStyle="1" w:styleId="Blocks">
    <w:name w:val="Blocks"/>
    <w:aliases w:val="bb"/>
    <w:basedOn w:val="OPCParaBase"/>
    <w:qFormat/>
    <w:rsid w:val="00EF44F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44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44F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44F0"/>
    <w:rPr>
      <w:i/>
    </w:rPr>
  </w:style>
  <w:style w:type="paragraph" w:customStyle="1" w:styleId="BoxList">
    <w:name w:val="BoxList"/>
    <w:aliases w:val="bl"/>
    <w:basedOn w:val="BoxText"/>
    <w:qFormat/>
    <w:rsid w:val="00EF44F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44F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44F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44F0"/>
    <w:pPr>
      <w:ind w:left="1985" w:hanging="851"/>
    </w:pPr>
  </w:style>
  <w:style w:type="character" w:customStyle="1" w:styleId="CharAmPartNo">
    <w:name w:val="CharAmPartNo"/>
    <w:basedOn w:val="OPCCharBase"/>
    <w:qFormat/>
    <w:rsid w:val="00EF44F0"/>
  </w:style>
  <w:style w:type="character" w:customStyle="1" w:styleId="CharAmPartText">
    <w:name w:val="CharAmPartText"/>
    <w:basedOn w:val="OPCCharBase"/>
    <w:qFormat/>
    <w:rsid w:val="00EF44F0"/>
  </w:style>
  <w:style w:type="character" w:customStyle="1" w:styleId="CharAmSchNo">
    <w:name w:val="CharAmSchNo"/>
    <w:basedOn w:val="OPCCharBase"/>
    <w:qFormat/>
    <w:rsid w:val="00EF44F0"/>
  </w:style>
  <w:style w:type="character" w:customStyle="1" w:styleId="CharAmSchText">
    <w:name w:val="CharAmSchText"/>
    <w:basedOn w:val="OPCCharBase"/>
    <w:qFormat/>
    <w:rsid w:val="00EF44F0"/>
  </w:style>
  <w:style w:type="character" w:customStyle="1" w:styleId="CharBoldItalic">
    <w:name w:val="CharBoldItalic"/>
    <w:basedOn w:val="OPCCharBase"/>
    <w:uiPriority w:val="1"/>
    <w:qFormat/>
    <w:rsid w:val="00EF44F0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44F0"/>
  </w:style>
  <w:style w:type="character" w:customStyle="1" w:styleId="CharChapText">
    <w:name w:val="CharChapText"/>
    <w:basedOn w:val="OPCCharBase"/>
    <w:uiPriority w:val="1"/>
    <w:qFormat/>
    <w:rsid w:val="00EF44F0"/>
  </w:style>
  <w:style w:type="character" w:customStyle="1" w:styleId="CharDivNo">
    <w:name w:val="CharDivNo"/>
    <w:basedOn w:val="OPCCharBase"/>
    <w:uiPriority w:val="1"/>
    <w:qFormat/>
    <w:rsid w:val="00EF44F0"/>
  </w:style>
  <w:style w:type="character" w:customStyle="1" w:styleId="CharDivText">
    <w:name w:val="CharDivText"/>
    <w:basedOn w:val="OPCCharBase"/>
    <w:uiPriority w:val="1"/>
    <w:qFormat/>
    <w:rsid w:val="00EF44F0"/>
  </w:style>
  <w:style w:type="character" w:customStyle="1" w:styleId="CharItalic">
    <w:name w:val="CharItalic"/>
    <w:basedOn w:val="OPCCharBase"/>
    <w:uiPriority w:val="1"/>
    <w:qFormat/>
    <w:rsid w:val="00EF44F0"/>
    <w:rPr>
      <w:i/>
    </w:rPr>
  </w:style>
  <w:style w:type="character" w:customStyle="1" w:styleId="CharPartNo">
    <w:name w:val="CharPartNo"/>
    <w:basedOn w:val="OPCCharBase"/>
    <w:uiPriority w:val="1"/>
    <w:qFormat/>
    <w:rsid w:val="00EF44F0"/>
  </w:style>
  <w:style w:type="character" w:customStyle="1" w:styleId="CharPartText">
    <w:name w:val="CharPartText"/>
    <w:basedOn w:val="OPCCharBase"/>
    <w:uiPriority w:val="1"/>
    <w:qFormat/>
    <w:rsid w:val="00EF44F0"/>
  </w:style>
  <w:style w:type="character" w:customStyle="1" w:styleId="CharSectno">
    <w:name w:val="CharSectno"/>
    <w:basedOn w:val="OPCCharBase"/>
    <w:qFormat/>
    <w:rsid w:val="00EF44F0"/>
  </w:style>
  <w:style w:type="character" w:customStyle="1" w:styleId="CharSubdNo">
    <w:name w:val="CharSubdNo"/>
    <w:basedOn w:val="OPCCharBase"/>
    <w:uiPriority w:val="1"/>
    <w:qFormat/>
    <w:rsid w:val="00EF44F0"/>
  </w:style>
  <w:style w:type="character" w:customStyle="1" w:styleId="CharSubdText">
    <w:name w:val="CharSubdText"/>
    <w:basedOn w:val="OPCCharBase"/>
    <w:uiPriority w:val="1"/>
    <w:qFormat/>
    <w:rsid w:val="00EF44F0"/>
  </w:style>
  <w:style w:type="paragraph" w:customStyle="1" w:styleId="CTA--">
    <w:name w:val="CTA --"/>
    <w:basedOn w:val="OPCParaBase"/>
    <w:next w:val="Normal"/>
    <w:rsid w:val="00EF44F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44F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44F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44F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44F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44F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44F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44F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44F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44F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44F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44F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44F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44F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F44F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44F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F44F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44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44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44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44F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44F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44F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44F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44F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44F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44F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44F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44F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44F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44F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44F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44F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44F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44F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44F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44F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44F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44F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44F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44F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44F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44F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44F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44F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44F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44F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44F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44F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44F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44F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44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44F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44F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44F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44F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44F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F44F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F44F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F44F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F44F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F44F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F44F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F44F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F44F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44F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44F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44F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44F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44F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44F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44F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F44F0"/>
    <w:rPr>
      <w:sz w:val="16"/>
    </w:rPr>
  </w:style>
  <w:style w:type="table" w:customStyle="1" w:styleId="CFlag">
    <w:name w:val="CFlag"/>
    <w:basedOn w:val="TableNormal"/>
    <w:uiPriority w:val="99"/>
    <w:rsid w:val="00EF44F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F44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44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44F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44F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44F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44F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44F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44F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F44F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F44F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F44F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44F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F44F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44F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44F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44F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44F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44F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44F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44F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44F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44F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44F0"/>
  </w:style>
  <w:style w:type="character" w:customStyle="1" w:styleId="CharSubPartNoCASA">
    <w:name w:val="CharSubPartNo(CASA)"/>
    <w:basedOn w:val="OPCCharBase"/>
    <w:uiPriority w:val="1"/>
    <w:rsid w:val="00EF44F0"/>
  </w:style>
  <w:style w:type="paragraph" w:customStyle="1" w:styleId="ENoteTTIndentHeadingSub">
    <w:name w:val="ENoteTTIndentHeadingSub"/>
    <w:aliases w:val="enTTHis"/>
    <w:basedOn w:val="OPCParaBase"/>
    <w:rsid w:val="00EF44F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44F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44F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44F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44F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F44F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44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44F0"/>
    <w:rPr>
      <w:sz w:val="22"/>
    </w:rPr>
  </w:style>
  <w:style w:type="paragraph" w:customStyle="1" w:styleId="SOTextNote">
    <w:name w:val="SO TextNote"/>
    <w:aliases w:val="sont"/>
    <w:basedOn w:val="SOText"/>
    <w:qFormat/>
    <w:rsid w:val="00EF44F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44F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44F0"/>
    <w:rPr>
      <w:sz w:val="22"/>
    </w:rPr>
  </w:style>
  <w:style w:type="paragraph" w:customStyle="1" w:styleId="FileName">
    <w:name w:val="FileName"/>
    <w:basedOn w:val="Normal"/>
    <w:rsid w:val="00EF44F0"/>
  </w:style>
  <w:style w:type="paragraph" w:customStyle="1" w:styleId="TableHeading">
    <w:name w:val="TableHeading"/>
    <w:aliases w:val="th"/>
    <w:basedOn w:val="OPCParaBase"/>
    <w:next w:val="Tabletext"/>
    <w:rsid w:val="00EF44F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44F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44F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44F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44F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44F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44F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44F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44F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44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44F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44F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44F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44F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4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4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44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44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F44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F44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F44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F44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F4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F44F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F44F0"/>
    <w:pPr>
      <w:ind w:left="240" w:hanging="240"/>
    </w:pPr>
  </w:style>
  <w:style w:type="paragraph" w:styleId="Index2">
    <w:name w:val="index 2"/>
    <w:basedOn w:val="Normal"/>
    <w:next w:val="Normal"/>
    <w:autoRedefine/>
    <w:rsid w:val="00EF44F0"/>
    <w:pPr>
      <w:ind w:left="480" w:hanging="240"/>
    </w:pPr>
  </w:style>
  <w:style w:type="paragraph" w:styleId="Index3">
    <w:name w:val="index 3"/>
    <w:basedOn w:val="Normal"/>
    <w:next w:val="Normal"/>
    <w:autoRedefine/>
    <w:rsid w:val="00EF44F0"/>
    <w:pPr>
      <w:ind w:left="720" w:hanging="240"/>
    </w:pPr>
  </w:style>
  <w:style w:type="paragraph" w:styleId="Index4">
    <w:name w:val="index 4"/>
    <w:basedOn w:val="Normal"/>
    <w:next w:val="Normal"/>
    <w:autoRedefine/>
    <w:rsid w:val="00EF44F0"/>
    <w:pPr>
      <w:ind w:left="960" w:hanging="240"/>
    </w:pPr>
  </w:style>
  <w:style w:type="paragraph" w:styleId="Index5">
    <w:name w:val="index 5"/>
    <w:basedOn w:val="Normal"/>
    <w:next w:val="Normal"/>
    <w:autoRedefine/>
    <w:rsid w:val="00EF44F0"/>
    <w:pPr>
      <w:ind w:left="1200" w:hanging="240"/>
    </w:pPr>
  </w:style>
  <w:style w:type="paragraph" w:styleId="Index6">
    <w:name w:val="index 6"/>
    <w:basedOn w:val="Normal"/>
    <w:next w:val="Normal"/>
    <w:autoRedefine/>
    <w:rsid w:val="00EF44F0"/>
    <w:pPr>
      <w:ind w:left="1440" w:hanging="240"/>
    </w:pPr>
  </w:style>
  <w:style w:type="paragraph" w:styleId="Index7">
    <w:name w:val="index 7"/>
    <w:basedOn w:val="Normal"/>
    <w:next w:val="Normal"/>
    <w:autoRedefine/>
    <w:rsid w:val="00EF44F0"/>
    <w:pPr>
      <w:ind w:left="1680" w:hanging="240"/>
    </w:pPr>
  </w:style>
  <w:style w:type="paragraph" w:styleId="Index8">
    <w:name w:val="index 8"/>
    <w:basedOn w:val="Normal"/>
    <w:next w:val="Normal"/>
    <w:autoRedefine/>
    <w:rsid w:val="00EF44F0"/>
    <w:pPr>
      <w:ind w:left="1920" w:hanging="240"/>
    </w:pPr>
  </w:style>
  <w:style w:type="paragraph" w:styleId="Index9">
    <w:name w:val="index 9"/>
    <w:basedOn w:val="Normal"/>
    <w:next w:val="Normal"/>
    <w:autoRedefine/>
    <w:rsid w:val="00EF44F0"/>
    <w:pPr>
      <w:ind w:left="2160" w:hanging="240"/>
    </w:pPr>
  </w:style>
  <w:style w:type="paragraph" w:styleId="NormalIndent">
    <w:name w:val="Normal Indent"/>
    <w:basedOn w:val="Normal"/>
    <w:rsid w:val="00EF44F0"/>
    <w:pPr>
      <w:ind w:left="720"/>
    </w:pPr>
  </w:style>
  <w:style w:type="paragraph" w:styleId="FootnoteText">
    <w:name w:val="footnote text"/>
    <w:basedOn w:val="Normal"/>
    <w:link w:val="FootnoteTextChar"/>
    <w:rsid w:val="00EF44F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44F0"/>
  </w:style>
  <w:style w:type="paragraph" w:styleId="CommentText">
    <w:name w:val="annotation text"/>
    <w:basedOn w:val="Normal"/>
    <w:link w:val="CommentTextChar"/>
    <w:rsid w:val="00EF44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44F0"/>
  </w:style>
  <w:style w:type="paragraph" w:styleId="IndexHeading">
    <w:name w:val="index heading"/>
    <w:basedOn w:val="Normal"/>
    <w:next w:val="Index1"/>
    <w:rsid w:val="00EF44F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F44F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F44F0"/>
    <w:pPr>
      <w:ind w:left="480" w:hanging="480"/>
    </w:pPr>
  </w:style>
  <w:style w:type="paragraph" w:styleId="EnvelopeAddress">
    <w:name w:val="envelope address"/>
    <w:basedOn w:val="Normal"/>
    <w:rsid w:val="00EF44F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F44F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F44F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F44F0"/>
    <w:rPr>
      <w:sz w:val="16"/>
      <w:szCs w:val="16"/>
    </w:rPr>
  </w:style>
  <w:style w:type="character" w:styleId="PageNumber">
    <w:name w:val="page number"/>
    <w:basedOn w:val="DefaultParagraphFont"/>
    <w:rsid w:val="00EF44F0"/>
  </w:style>
  <w:style w:type="character" w:styleId="EndnoteReference">
    <w:name w:val="endnote reference"/>
    <w:basedOn w:val="DefaultParagraphFont"/>
    <w:rsid w:val="00EF44F0"/>
    <w:rPr>
      <w:vertAlign w:val="superscript"/>
    </w:rPr>
  </w:style>
  <w:style w:type="paragraph" w:styleId="EndnoteText">
    <w:name w:val="endnote text"/>
    <w:basedOn w:val="Normal"/>
    <w:link w:val="EndnoteTextChar"/>
    <w:rsid w:val="00EF44F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F44F0"/>
  </w:style>
  <w:style w:type="paragraph" w:styleId="TableofAuthorities">
    <w:name w:val="table of authorities"/>
    <w:basedOn w:val="Normal"/>
    <w:next w:val="Normal"/>
    <w:rsid w:val="00EF44F0"/>
    <w:pPr>
      <w:ind w:left="240" w:hanging="240"/>
    </w:pPr>
  </w:style>
  <w:style w:type="paragraph" w:styleId="MacroText">
    <w:name w:val="macro"/>
    <w:link w:val="MacroTextChar"/>
    <w:rsid w:val="00EF44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F44F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F44F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F44F0"/>
    <w:pPr>
      <w:ind w:left="283" w:hanging="283"/>
    </w:pPr>
  </w:style>
  <w:style w:type="paragraph" w:styleId="ListBullet">
    <w:name w:val="List Bullet"/>
    <w:basedOn w:val="Normal"/>
    <w:autoRedefine/>
    <w:rsid w:val="00EF44F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F44F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F44F0"/>
    <w:pPr>
      <w:ind w:left="566" w:hanging="283"/>
    </w:pPr>
  </w:style>
  <w:style w:type="paragraph" w:styleId="List3">
    <w:name w:val="List 3"/>
    <w:basedOn w:val="Normal"/>
    <w:rsid w:val="00EF44F0"/>
    <w:pPr>
      <w:ind w:left="849" w:hanging="283"/>
    </w:pPr>
  </w:style>
  <w:style w:type="paragraph" w:styleId="List4">
    <w:name w:val="List 4"/>
    <w:basedOn w:val="Normal"/>
    <w:rsid w:val="00EF44F0"/>
    <w:pPr>
      <w:ind w:left="1132" w:hanging="283"/>
    </w:pPr>
  </w:style>
  <w:style w:type="paragraph" w:styleId="List5">
    <w:name w:val="List 5"/>
    <w:basedOn w:val="Normal"/>
    <w:rsid w:val="00EF44F0"/>
    <w:pPr>
      <w:ind w:left="1415" w:hanging="283"/>
    </w:pPr>
  </w:style>
  <w:style w:type="paragraph" w:styleId="ListBullet2">
    <w:name w:val="List Bullet 2"/>
    <w:basedOn w:val="Normal"/>
    <w:autoRedefine/>
    <w:rsid w:val="00EF44F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F44F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F44F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F44F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F44F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F44F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F44F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F44F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F44F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44F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F44F0"/>
    <w:pPr>
      <w:ind w:left="4252"/>
    </w:pPr>
  </w:style>
  <w:style w:type="character" w:customStyle="1" w:styleId="ClosingChar">
    <w:name w:val="Closing Char"/>
    <w:basedOn w:val="DefaultParagraphFont"/>
    <w:link w:val="Closing"/>
    <w:rsid w:val="00EF44F0"/>
    <w:rPr>
      <w:sz w:val="22"/>
    </w:rPr>
  </w:style>
  <w:style w:type="paragraph" w:styleId="Signature">
    <w:name w:val="Signature"/>
    <w:basedOn w:val="Normal"/>
    <w:link w:val="SignatureChar"/>
    <w:rsid w:val="00EF44F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F44F0"/>
    <w:rPr>
      <w:sz w:val="22"/>
    </w:rPr>
  </w:style>
  <w:style w:type="paragraph" w:styleId="BodyText">
    <w:name w:val="Body Text"/>
    <w:basedOn w:val="Normal"/>
    <w:link w:val="BodyTextChar"/>
    <w:rsid w:val="00EF44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44F0"/>
    <w:rPr>
      <w:sz w:val="22"/>
    </w:rPr>
  </w:style>
  <w:style w:type="paragraph" w:styleId="BodyTextIndent">
    <w:name w:val="Body Text Indent"/>
    <w:basedOn w:val="Normal"/>
    <w:link w:val="BodyTextIndentChar"/>
    <w:rsid w:val="00EF44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44F0"/>
    <w:rPr>
      <w:sz w:val="22"/>
    </w:rPr>
  </w:style>
  <w:style w:type="paragraph" w:styleId="ListContinue">
    <w:name w:val="List Continue"/>
    <w:basedOn w:val="Normal"/>
    <w:rsid w:val="00EF44F0"/>
    <w:pPr>
      <w:spacing w:after="120"/>
      <w:ind w:left="283"/>
    </w:pPr>
  </w:style>
  <w:style w:type="paragraph" w:styleId="ListContinue2">
    <w:name w:val="List Continue 2"/>
    <w:basedOn w:val="Normal"/>
    <w:rsid w:val="00EF44F0"/>
    <w:pPr>
      <w:spacing w:after="120"/>
      <w:ind w:left="566"/>
    </w:pPr>
  </w:style>
  <w:style w:type="paragraph" w:styleId="ListContinue3">
    <w:name w:val="List Continue 3"/>
    <w:basedOn w:val="Normal"/>
    <w:rsid w:val="00EF44F0"/>
    <w:pPr>
      <w:spacing w:after="120"/>
      <w:ind w:left="849"/>
    </w:pPr>
  </w:style>
  <w:style w:type="paragraph" w:styleId="ListContinue4">
    <w:name w:val="List Continue 4"/>
    <w:basedOn w:val="Normal"/>
    <w:rsid w:val="00EF44F0"/>
    <w:pPr>
      <w:spacing w:after="120"/>
      <w:ind w:left="1132"/>
    </w:pPr>
  </w:style>
  <w:style w:type="paragraph" w:styleId="ListContinue5">
    <w:name w:val="List Continue 5"/>
    <w:basedOn w:val="Normal"/>
    <w:rsid w:val="00EF44F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F44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F44F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F44F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F44F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F44F0"/>
  </w:style>
  <w:style w:type="character" w:customStyle="1" w:styleId="SalutationChar">
    <w:name w:val="Salutation Char"/>
    <w:basedOn w:val="DefaultParagraphFont"/>
    <w:link w:val="Salutation"/>
    <w:rsid w:val="00EF44F0"/>
    <w:rPr>
      <w:sz w:val="22"/>
    </w:rPr>
  </w:style>
  <w:style w:type="paragraph" w:styleId="Date">
    <w:name w:val="Date"/>
    <w:basedOn w:val="Normal"/>
    <w:next w:val="Normal"/>
    <w:link w:val="DateChar"/>
    <w:rsid w:val="00EF44F0"/>
  </w:style>
  <w:style w:type="character" w:customStyle="1" w:styleId="DateChar">
    <w:name w:val="Date Char"/>
    <w:basedOn w:val="DefaultParagraphFont"/>
    <w:link w:val="Date"/>
    <w:rsid w:val="00EF44F0"/>
    <w:rPr>
      <w:sz w:val="22"/>
    </w:rPr>
  </w:style>
  <w:style w:type="paragraph" w:styleId="BodyTextFirstIndent">
    <w:name w:val="Body Text First Indent"/>
    <w:basedOn w:val="BodyText"/>
    <w:link w:val="BodyTextFirstIndentChar"/>
    <w:rsid w:val="00EF44F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F44F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F44F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F44F0"/>
    <w:rPr>
      <w:sz w:val="22"/>
    </w:rPr>
  </w:style>
  <w:style w:type="paragraph" w:styleId="BodyText2">
    <w:name w:val="Body Text 2"/>
    <w:basedOn w:val="Normal"/>
    <w:link w:val="BodyText2Char"/>
    <w:rsid w:val="00EF44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44F0"/>
    <w:rPr>
      <w:sz w:val="22"/>
    </w:rPr>
  </w:style>
  <w:style w:type="paragraph" w:styleId="BodyText3">
    <w:name w:val="Body Text 3"/>
    <w:basedOn w:val="Normal"/>
    <w:link w:val="BodyText3Char"/>
    <w:rsid w:val="00EF44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44F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F44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F44F0"/>
    <w:rPr>
      <w:sz w:val="22"/>
    </w:rPr>
  </w:style>
  <w:style w:type="paragraph" w:styleId="BodyTextIndent3">
    <w:name w:val="Body Text Indent 3"/>
    <w:basedOn w:val="Normal"/>
    <w:link w:val="BodyTextIndent3Char"/>
    <w:rsid w:val="00EF44F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4F0"/>
    <w:rPr>
      <w:sz w:val="16"/>
      <w:szCs w:val="16"/>
    </w:rPr>
  </w:style>
  <w:style w:type="paragraph" w:styleId="BlockText">
    <w:name w:val="Block Text"/>
    <w:basedOn w:val="Normal"/>
    <w:rsid w:val="00EF44F0"/>
    <w:pPr>
      <w:spacing w:after="120"/>
      <w:ind w:left="1440" w:right="1440"/>
    </w:pPr>
  </w:style>
  <w:style w:type="character" w:styleId="Hyperlink">
    <w:name w:val="Hyperlink"/>
    <w:basedOn w:val="DefaultParagraphFont"/>
    <w:rsid w:val="00EF44F0"/>
    <w:rPr>
      <w:color w:val="0000FF"/>
      <w:u w:val="single"/>
    </w:rPr>
  </w:style>
  <w:style w:type="character" w:styleId="FollowedHyperlink">
    <w:name w:val="FollowedHyperlink"/>
    <w:basedOn w:val="DefaultParagraphFont"/>
    <w:rsid w:val="00EF44F0"/>
    <w:rPr>
      <w:color w:val="800080"/>
      <w:u w:val="single"/>
    </w:rPr>
  </w:style>
  <w:style w:type="character" w:styleId="Strong">
    <w:name w:val="Strong"/>
    <w:basedOn w:val="DefaultParagraphFont"/>
    <w:qFormat/>
    <w:rsid w:val="00EF44F0"/>
    <w:rPr>
      <w:b/>
      <w:bCs/>
    </w:rPr>
  </w:style>
  <w:style w:type="character" w:styleId="Emphasis">
    <w:name w:val="Emphasis"/>
    <w:basedOn w:val="DefaultParagraphFont"/>
    <w:qFormat/>
    <w:rsid w:val="00EF44F0"/>
    <w:rPr>
      <w:i/>
      <w:iCs/>
    </w:rPr>
  </w:style>
  <w:style w:type="paragraph" w:styleId="DocumentMap">
    <w:name w:val="Document Map"/>
    <w:basedOn w:val="Normal"/>
    <w:link w:val="DocumentMapChar"/>
    <w:rsid w:val="00EF44F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F44F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F44F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F44F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F44F0"/>
  </w:style>
  <w:style w:type="character" w:customStyle="1" w:styleId="E-mailSignatureChar">
    <w:name w:val="E-mail Signature Char"/>
    <w:basedOn w:val="DefaultParagraphFont"/>
    <w:link w:val="E-mailSignature"/>
    <w:rsid w:val="00EF44F0"/>
    <w:rPr>
      <w:sz w:val="22"/>
    </w:rPr>
  </w:style>
  <w:style w:type="paragraph" w:styleId="NormalWeb">
    <w:name w:val="Normal (Web)"/>
    <w:basedOn w:val="Normal"/>
    <w:rsid w:val="00EF44F0"/>
  </w:style>
  <w:style w:type="character" w:styleId="HTMLAcronym">
    <w:name w:val="HTML Acronym"/>
    <w:basedOn w:val="DefaultParagraphFont"/>
    <w:rsid w:val="00EF44F0"/>
  </w:style>
  <w:style w:type="paragraph" w:styleId="HTMLAddress">
    <w:name w:val="HTML Address"/>
    <w:basedOn w:val="Normal"/>
    <w:link w:val="HTMLAddressChar"/>
    <w:rsid w:val="00EF44F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44F0"/>
    <w:rPr>
      <w:i/>
      <w:iCs/>
      <w:sz w:val="22"/>
    </w:rPr>
  </w:style>
  <w:style w:type="character" w:styleId="HTMLCite">
    <w:name w:val="HTML Cite"/>
    <w:basedOn w:val="DefaultParagraphFont"/>
    <w:rsid w:val="00EF44F0"/>
    <w:rPr>
      <w:i/>
      <w:iCs/>
    </w:rPr>
  </w:style>
  <w:style w:type="character" w:styleId="HTMLCode">
    <w:name w:val="HTML Code"/>
    <w:basedOn w:val="DefaultParagraphFont"/>
    <w:rsid w:val="00EF44F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F44F0"/>
    <w:rPr>
      <w:i/>
      <w:iCs/>
    </w:rPr>
  </w:style>
  <w:style w:type="character" w:styleId="HTMLKeyboard">
    <w:name w:val="HTML Keyboard"/>
    <w:basedOn w:val="DefaultParagraphFont"/>
    <w:rsid w:val="00EF44F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F44F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F44F0"/>
    <w:rPr>
      <w:rFonts w:ascii="Courier New" w:hAnsi="Courier New" w:cs="Courier New"/>
    </w:rPr>
  </w:style>
  <w:style w:type="character" w:styleId="HTMLSample">
    <w:name w:val="HTML Sample"/>
    <w:basedOn w:val="DefaultParagraphFont"/>
    <w:rsid w:val="00EF44F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F44F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F44F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F4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4F0"/>
    <w:rPr>
      <w:b/>
      <w:bCs/>
    </w:rPr>
  </w:style>
  <w:style w:type="numbering" w:styleId="1ai">
    <w:name w:val="Outline List 1"/>
    <w:basedOn w:val="NoList"/>
    <w:rsid w:val="00EF44F0"/>
    <w:pPr>
      <w:numPr>
        <w:numId w:val="14"/>
      </w:numPr>
    </w:pPr>
  </w:style>
  <w:style w:type="numbering" w:styleId="111111">
    <w:name w:val="Outline List 2"/>
    <w:basedOn w:val="NoList"/>
    <w:rsid w:val="00EF44F0"/>
    <w:pPr>
      <w:numPr>
        <w:numId w:val="15"/>
      </w:numPr>
    </w:pPr>
  </w:style>
  <w:style w:type="numbering" w:styleId="ArticleSection">
    <w:name w:val="Outline List 3"/>
    <w:basedOn w:val="NoList"/>
    <w:rsid w:val="00EF44F0"/>
    <w:pPr>
      <w:numPr>
        <w:numId w:val="17"/>
      </w:numPr>
    </w:pPr>
  </w:style>
  <w:style w:type="table" w:styleId="TableSimple1">
    <w:name w:val="Table Simple 1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F44F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F44F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F44F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F44F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F44F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F44F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F44F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F44F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F44F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F44F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F44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F44F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F44F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F44F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F44F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F44F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F44F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F44F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F44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F44F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F44F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F44F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F44F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F44F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F44F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F44F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F44F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F44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F44F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F44F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F44F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F44F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F44F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F44F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F44F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F44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44F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44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44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F44F0"/>
  </w:style>
  <w:style w:type="paragraph" w:styleId="Bibliography">
    <w:name w:val="Bibliography"/>
    <w:basedOn w:val="Normal"/>
    <w:next w:val="Normal"/>
    <w:uiPriority w:val="37"/>
    <w:semiHidden/>
    <w:unhideWhenUsed/>
    <w:rsid w:val="00EF44F0"/>
  </w:style>
  <w:style w:type="character" w:styleId="BookTitle">
    <w:name w:val="Book Title"/>
    <w:basedOn w:val="DefaultParagraphFont"/>
    <w:uiPriority w:val="33"/>
    <w:qFormat/>
    <w:rsid w:val="00EF44F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44F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44F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44F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44F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44F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44F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44F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44F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44F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44F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44F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44F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44F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44F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44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44F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44F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44F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44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44F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44F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44F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44F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44F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44F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44F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44F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44F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4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4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4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4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4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4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4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44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44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44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44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44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44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44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44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44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44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44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44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44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44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F44F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F44F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4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4F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F44F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44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44F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44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44F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44F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44F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44F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44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44F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44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44F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44F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44F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44F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44F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44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44F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44F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44F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44F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44F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F44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4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4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4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4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4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4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4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44F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44F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44F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44F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44F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44F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44F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44F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44F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44F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44F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44F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44F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44F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44F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44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44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44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44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44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44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44F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44F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44F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44F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44F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44F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44F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44F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44F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44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44F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44F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44F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44F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4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4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4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4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4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4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4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44F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44F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44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44F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44F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44F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44F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4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4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4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4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4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4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4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F44F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F44F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44F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44F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F44F0"/>
    <w:rPr>
      <w:color w:val="808080"/>
    </w:rPr>
  </w:style>
  <w:style w:type="table" w:styleId="PlainTable1">
    <w:name w:val="Plain Table 1"/>
    <w:basedOn w:val="TableNormal"/>
    <w:uiPriority w:val="41"/>
    <w:rsid w:val="00EF44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4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44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44F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44F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F44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4F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F44F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F44F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44F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F44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44F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F4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9ED4-8F41-4C44-8E8A-B32A953C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7</Pages>
  <Words>745</Words>
  <Characters>3688</Characters>
  <Application>Microsoft Office Word</Application>
  <DocSecurity>6</DocSecurity>
  <PresentationFormat/>
  <Lines>108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Insurance Scheme (Management of Funding) Rules 2024</vt:lpstr>
    </vt:vector>
  </TitlesOfParts>
  <Manager/>
  <Company/>
  <LinksUpToDate>false</LinksUpToDate>
  <CharactersWithSpaces>4404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2024-12-05T22:48:00Z</dcterms:created>
  <dcterms:modified xsi:type="dcterms:W3CDTF">2024-12-05T22:48:00Z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Disability Insurance Scheme (Management of Funding) Rules 2024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OPC67034</vt:lpwstr>
  </property>
  <property fmtid="{D5CDD505-2E9C-101B-9397-08002B2CF9AE}" pid="12" name="DLM">
    <vt:lpwstr> </vt:lpwstr>
  </property>
  <property fmtid="{D5CDD505-2E9C-101B-9397-08002B2CF9AE}" pid="13" name="Classification">
    <vt:lpwstr>EXPOSURE DRAFT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PC:D24/23177</vt:lpwstr>
  </property>
</Properties>
</file>