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25EA7B56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70A6D9CD" w:rsidR="00220EA5" w:rsidRPr="00053BF9" w:rsidRDefault="000B0C5C" w:rsidP="00E00126">
            <w:pPr>
              <w:rPr>
                <w:b/>
                <w:bCs/>
                <w:color w:val="FFFFFF" w:themeColor="background1"/>
              </w:rPr>
            </w:pPr>
            <w:r w:rsidRPr="000B0C5C">
              <w:rPr>
                <w:b/>
                <w:bCs/>
                <w:color w:val="FFFFFF" w:themeColor="background1"/>
              </w:rPr>
              <w:t>SETTLEMENT SERVICES INTERNATIONAL LIMITED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7C048525" w:rsidR="00220EA5" w:rsidRPr="00053BF9" w:rsidRDefault="008654F2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229F217C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0B0C5C" w:rsidRPr="000B0C5C">
        <w:rPr>
          <w:b/>
          <w:bCs/>
          <w:color w:val="156A7E"/>
        </w:rPr>
        <w:t>SETTLEMENT SERVICES INTERNATIONAL LIMITED</w:t>
      </w:r>
      <w:r w:rsidR="008654F2" w:rsidRPr="008654F2">
        <w:rPr>
          <w:color w:val="156A7E"/>
        </w:rPr>
        <w:t xml:space="preserve">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8654F2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B37AB2A" w:rsidR="00AF08A2" w:rsidRDefault="008654F2" w:rsidP="008654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AE6BBC" wp14:editId="2B67E058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630D5D2" w:rsidR="00AF08A2" w:rsidRDefault="008654F2" w:rsidP="008654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87A244" wp14:editId="706907C1">
                  <wp:extent cx="1076325" cy="1066800"/>
                  <wp:effectExtent l="0" t="0" r="9525" b="0"/>
                  <wp:docPr id="2032762272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01ACDB3C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0B0C5C"/>
    <w:rsid w:val="001E630D"/>
    <w:rsid w:val="00220EA5"/>
    <w:rsid w:val="0027055B"/>
    <w:rsid w:val="00284DC9"/>
    <w:rsid w:val="002B5C3C"/>
    <w:rsid w:val="002D0FAF"/>
    <w:rsid w:val="0030031F"/>
    <w:rsid w:val="003B2BB8"/>
    <w:rsid w:val="003B3E6E"/>
    <w:rsid w:val="003D34FF"/>
    <w:rsid w:val="004B54CA"/>
    <w:rsid w:val="004C41E2"/>
    <w:rsid w:val="004D5111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7260DD"/>
    <w:rsid w:val="00784DA4"/>
    <w:rsid w:val="00785261"/>
    <w:rsid w:val="007B0256"/>
    <w:rsid w:val="007F4EC6"/>
    <w:rsid w:val="0083177B"/>
    <w:rsid w:val="008654F2"/>
    <w:rsid w:val="0089102E"/>
    <w:rsid w:val="009225F0"/>
    <w:rsid w:val="0093462C"/>
    <w:rsid w:val="00953795"/>
    <w:rsid w:val="00974189"/>
    <w:rsid w:val="009D7907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30AFE"/>
    <w:rsid w:val="00F551E1"/>
    <w:rsid w:val="00F661BA"/>
    <w:rsid w:val="00F83E09"/>
    <w:rsid w:val="00FA0890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43</Lines>
  <Paragraphs>25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2024-12-03T02:06:00Z</dcterms:created>
  <dcterms:modified xsi:type="dcterms:W3CDTF">2024-12-03T02:06:00Z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v=2022.1;a=SHA256;h=A20A9DC5A84404DF911C4E9F0801EFD37F6D16A20651A08858BBD03E06B30026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5d59eb364bb045359244ace0694848d5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81E5B11F1D212B376BF63B81A983F7BB</vt:lpwstr>
  </property>
  <property fmtid="{D5CDD505-2E9C-101B-9397-08002B2CF9AE}" pid="31" name="PM_Hash_Salt">
    <vt:lpwstr>585D740D9965471D59613531144262C1</vt:lpwstr>
  </property>
  <property fmtid="{D5CDD505-2E9C-101B-9397-08002B2CF9AE}" pid="32" name="PM_Hash_SHA1">
    <vt:lpwstr>7625B9B366DEBAB5C6CF58F5EDF11A3B2ACCFD0F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