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58659" w14:textId="77777777" w:rsidR="004E115C" w:rsidRPr="00171C5E" w:rsidRDefault="004E115C" w:rsidP="004E115C">
      <w:pPr>
        <w:pStyle w:val="Heading1"/>
      </w:pPr>
      <w:r w:rsidRPr="00171C5E">
        <w:t>Communique</w:t>
      </w:r>
    </w:p>
    <w:p w14:paraId="7C9FDBC5" w14:textId="77777777" w:rsidR="004E115C" w:rsidRPr="00171C5E" w:rsidRDefault="004E115C" w:rsidP="004E115C">
      <w:pPr>
        <w:pStyle w:val="Heading2"/>
      </w:pPr>
      <w:r w:rsidRPr="00171C5E">
        <w:t>P</w:t>
      </w:r>
      <w:r>
        <w:t>artnership Priorities Committee</w:t>
      </w:r>
    </w:p>
    <w:p w14:paraId="1BBF13CC" w14:textId="5C275CCE" w:rsidR="004E115C" w:rsidRPr="00171C5E" w:rsidRDefault="008E1CA0" w:rsidP="004E115C">
      <w:pPr>
        <w:pBdr>
          <w:top w:val="single" w:sz="4" w:space="1" w:color="auto"/>
          <w:bottom w:val="single" w:sz="4" w:space="1" w:color="auto"/>
        </w:pBdr>
        <w:rPr>
          <w:rFonts w:ascii="Calibri Light" w:hAnsi="Calibri Light" w:cs="Calibri Light"/>
        </w:rPr>
      </w:pPr>
      <w:r>
        <w:rPr>
          <w:rFonts w:ascii="Calibri Light" w:hAnsi="Calibri Light" w:cs="Calibri Light"/>
        </w:rPr>
        <w:t xml:space="preserve">Date: </w:t>
      </w:r>
      <w:r w:rsidR="00F16ED5" w:rsidRPr="00F16ED5">
        <w:rPr>
          <w:rFonts w:ascii="Calibri Light" w:hAnsi="Calibri Light" w:cs="Calibri Light"/>
        </w:rPr>
        <w:t>24 October 2024</w:t>
      </w:r>
      <w:r w:rsidR="00095DF1" w:rsidRPr="00F16ED5">
        <w:rPr>
          <w:rFonts w:ascii="Calibri Light" w:hAnsi="Calibri Light" w:cs="Calibri Light"/>
        </w:rPr>
        <w:t xml:space="preserve"> </w:t>
      </w:r>
    </w:p>
    <w:p w14:paraId="0C673D13" w14:textId="4D35EFF6" w:rsidR="004E115C" w:rsidRDefault="004E115C" w:rsidP="004E115C">
      <w:pPr>
        <w:spacing w:before="160"/>
        <w:rPr>
          <w:iCs/>
        </w:rPr>
      </w:pPr>
      <w:r>
        <w:rPr>
          <w:iCs/>
        </w:rPr>
        <w:t>The Partnership Priori</w:t>
      </w:r>
      <w:r w:rsidR="009F4A57">
        <w:rPr>
          <w:iCs/>
        </w:rPr>
        <w:t>t</w:t>
      </w:r>
      <w:r w:rsidR="008E1CA0">
        <w:rPr>
          <w:iCs/>
        </w:rPr>
        <w:t xml:space="preserve">ies Committee </w:t>
      </w:r>
      <w:r w:rsidR="00057EB1">
        <w:rPr>
          <w:iCs/>
        </w:rPr>
        <w:t xml:space="preserve">(Committee) </w:t>
      </w:r>
      <w:r w:rsidR="008E1CA0">
        <w:rPr>
          <w:iCs/>
        </w:rPr>
        <w:t xml:space="preserve">met </w:t>
      </w:r>
      <w:r w:rsidR="00177FCE">
        <w:rPr>
          <w:iCs/>
        </w:rPr>
        <w:t xml:space="preserve">for the </w:t>
      </w:r>
      <w:r w:rsidR="00F16ED5">
        <w:rPr>
          <w:iCs/>
        </w:rPr>
        <w:t xml:space="preserve">sixth </w:t>
      </w:r>
      <w:r w:rsidR="00177FCE" w:rsidRPr="00F16ED5">
        <w:rPr>
          <w:iCs/>
        </w:rPr>
        <w:t xml:space="preserve">time </w:t>
      </w:r>
      <w:r w:rsidR="008E1CA0" w:rsidRPr="00F16ED5">
        <w:rPr>
          <w:iCs/>
        </w:rPr>
        <w:t xml:space="preserve">in </w:t>
      </w:r>
      <w:r w:rsidR="00F16ED5">
        <w:rPr>
          <w:iCs/>
        </w:rPr>
        <w:t xml:space="preserve">2024 </w:t>
      </w:r>
      <w:r>
        <w:rPr>
          <w:iCs/>
        </w:rPr>
        <w:t>to discuss the following matters.</w:t>
      </w:r>
    </w:p>
    <w:p w14:paraId="6F442FC3" w14:textId="161C3A72" w:rsidR="00F16ED5" w:rsidRDefault="00F16ED5" w:rsidP="00F16ED5">
      <w:pPr>
        <w:rPr>
          <w:rFonts w:asciiTheme="minorHAnsi" w:eastAsiaTheme="majorEastAsia" w:hAnsiTheme="minorHAnsi" w:cstheme="minorHAnsi"/>
          <w:b/>
          <w:bCs/>
          <w:sz w:val="24"/>
          <w:szCs w:val="24"/>
        </w:rPr>
      </w:pPr>
      <w:r w:rsidRPr="00F16ED5">
        <w:rPr>
          <w:rFonts w:asciiTheme="minorHAnsi" w:eastAsiaTheme="majorEastAsia" w:hAnsiTheme="minorHAnsi" w:cstheme="minorHAnsi"/>
          <w:b/>
          <w:bCs/>
          <w:sz w:val="24"/>
          <w:szCs w:val="24"/>
        </w:rPr>
        <w:t xml:space="preserve">Justice Reinvestment </w:t>
      </w:r>
    </w:p>
    <w:p w14:paraId="7961BDB2" w14:textId="3079A389" w:rsidR="00F16ED5" w:rsidRPr="00F16ED5" w:rsidRDefault="00F16ED5" w:rsidP="00F16ED5">
      <w:pPr>
        <w:spacing w:before="120" w:line="240" w:lineRule="auto"/>
      </w:pPr>
      <w:r w:rsidRPr="00F16ED5">
        <w:t xml:space="preserve">The Committee noted the initiatives under the National Justice Reinvestment Program and the work underway on the Justice Reinvestment in Central Australia Program and the National Justice Reinvestment Unit. They also discussed opportunities for whole of government coordination </w:t>
      </w:r>
      <w:r w:rsidRPr="00BD0EA4">
        <w:t xml:space="preserve">to support joint efforts, place-based </w:t>
      </w:r>
      <w:r w:rsidR="004F5DD3" w:rsidRPr="00BD0EA4">
        <w:t>approaches</w:t>
      </w:r>
      <w:r w:rsidRPr="00BD0EA4">
        <w:t xml:space="preserve"> and Justice Reinvestment initiatives.</w:t>
      </w:r>
    </w:p>
    <w:p w14:paraId="6D3EF992" w14:textId="00C4FC6F" w:rsidR="00F16ED5" w:rsidRPr="009C7227" w:rsidRDefault="00F16ED5" w:rsidP="00F16ED5">
      <w:pPr>
        <w:pStyle w:val="Heading2"/>
        <w:rPr>
          <w:rFonts w:asciiTheme="minorHAnsi" w:hAnsiTheme="minorHAnsi" w:cstheme="minorHAnsi"/>
          <w:sz w:val="24"/>
          <w:szCs w:val="24"/>
        </w:rPr>
      </w:pPr>
      <w:r w:rsidRPr="009C7227">
        <w:rPr>
          <w:rFonts w:asciiTheme="minorHAnsi" w:hAnsiTheme="minorHAnsi" w:cstheme="minorHAnsi"/>
          <w:sz w:val="24"/>
          <w:szCs w:val="24"/>
        </w:rPr>
        <w:t xml:space="preserve">Supporting Partnership and engagement through APS Reform  </w:t>
      </w:r>
    </w:p>
    <w:p w14:paraId="18813E70" w14:textId="77777777" w:rsidR="009C7227" w:rsidRPr="009C7227" w:rsidRDefault="009C7227" w:rsidP="009C7227">
      <w:pPr>
        <w:spacing w:after="0" w:line="240" w:lineRule="auto"/>
      </w:pPr>
      <w:r w:rsidRPr="009C7227">
        <w:t xml:space="preserve">The Committee noted work to strengthen partnerships and engagements between government and external stakeholders, exploring ways to strengthen the capability of the APS in putting people and business at the centre of policy, implementation and delivery. </w:t>
      </w:r>
    </w:p>
    <w:p w14:paraId="51E622E7" w14:textId="649B4EF2" w:rsidR="00F16ED5" w:rsidRPr="00F16ED5" w:rsidRDefault="00F16ED5" w:rsidP="00F16ED5">
      <w:pPr>
        <w:pStyle w:val="Heading2"/>
        <w:rPr>
          <w:rFonts w:asciiTheme="minorHAnsi" w:hAnsiTheme="minorHAnsi" w:cstheme="minorHAnsi"/>
          <w:sz w:val="24"/>
          <w:szCs w:val="24"/>
        </w:rPr>
      </w:pPr>
      <w:r w:rsidRPr="00F16ED5">
        <w:rPr>
          <w:rFonts w:asciiTheme="minorHAnsi" w:hAnsiTheme="minorHAnsi" w:cstheme="minorHAnsi"/>
          <w:sz w:val="24"/>
          <w:szCs w:val="24"/>
        </w:rPr>
        <w:t xml:space="preserve">Place-Based Engagement Networks  </w:t>
      </w:r>
    </w:p>
    <w:p w14:paraId="20EC2CBC" w14:textId="71D400A1" w:rsidR="00F16ED5" w:rsidRPr="00F16ED5" w:rsidRDefault="00F16ED5" w:rsidP="00F16ED5">
      <w:pPr>
        <w:spacing w:after="0" w:line="240" w:lineRule="auto"/>
      </w:pPr>
      <w:r w:rsidRPr="00F16ED5">
        <w:t>The Committee noted and discussed networks across Australian Government agencies and endorsed relevant agencies returning to the Partnership Priorities Committee with recommendations on how the networks can be better connected and leveraged. Better connecti</w:t>
      </w:r>
      <w:r w:rsidR="00BC7CC8">
        <w:t>o</w:t>
      </w:r>
      <w:r w:rsidRPr="00F16ED5">
        <w:t>n</w:t>
      </w:r>
      <w:r w:rsidR="00BC7CC8">
        <w:t>s with</w:t>
      </w:r>
      <w:r w:rsidRPr="00F16ED5">
        <w:t xml:space="preserve"> existing networks will maximise on-the-ground insights and evidence to inform policy design and delivery decisions.</w:t>
      </w:r>
    </w:p>
    <w:p w14:paraId="5FEA5AB1" w14:textId="0AFFDBF4" w:rsidR="00F16ED5" w:rsidRPr="009C7227" w:rsidRDefault="00F16ED5" w:rsidP="00F16ED5">
      <w:pPr>
        <w:pStyle w:val="Heading2"/>
        <w:rPr>
          <w:rFonts w:asciiTheme="minorHAnsi" w:hAnsiTheme="minorHAnsi" w:cstheme="minorHAnsi"/>
          <w:sz w:val="24"/>
          <w:szCs w:val="24"/>
        </w:rPr>
      </w:pPr>
      <w:r w:rsidRPr="009C7227">
        <w:rPr>
          <w:rFonts w:asciiTheme="minorHAnsi" w:hAnsiTheme="minorHAnsi" w:cstheme="minorHAnsi"/>
          <w:sz w:val="24"/>
          <w:szCs w:val="24"/>
        </w:rPr>
        <w:t xml:space="preserve">Empowered Communities </w:t>
      </w:r>
    </w:p>
    <w:p w14:paraId="0B614B48" w14:textId="4B2591C6" w:rsidR="009C7227" w:rsidRPr="009C7227" w:rsidRDefault="009C7227" w:rsidP="009C7227">
      <w:pPr>
        <w:spacing w:after="0" w:line="240" w:lineRule="auto"/>
      </w:pPr>
      <w:r>
        <w:t>T</w:t>
      </w:r>
      <w:r w:rsidRPr="009C7227">
        <w:t xml:space="preserve">he Committee </w:t>
      </w:r>
      <w:r>
        <w:t>received an</w:t>
      </w:r>
      <w:r w:rsidRPr="009C7227">
        <w:t xml:space="preserve"> update on the Empowered Communities partnership with the Australian Government. Empowered Communities are seeking opportunities to work collaboratively across governments, sectors and programs to maximise the impact of the partnership on supporting outcomes in their regions.</w:t>
      </w:r>
    </w:p>
    <w:p w14:paraId="2E91CA7F" w14:textId="77777777" w:rsidR="009C7227" w:rsidRPr="009C7227" w:rsidRDefault="009C7227" w:rsidP="009C7227">
      <w:pPr>
        <w:spacing w:after="0" w:line="240" w:lineRule="auto"/>
      </w:pPr>
    </w:p>
    <w:p w14:paraId="2A122C9A" w14:textId="77777777" w:rsidR="009C7227" w:rsidRPr="009C7227" w:rsidRDefault="009C7227" w:rsidP="009C7227">
      <w:pPr>
        <w:spacing w:after="0" w:line="240" w:lineRule="auto"/>
      </w:pPr>
      <w:r w:rsidRPr="009C7227">
        <w:t>The Committee noted there is an opportunity to expand the partnership with Commonwealth agencies.</w:t>
      </w:r>
    </w:p>
    <w:p w14:paraId="6EF18DDC" w14:textId="2869CF2F" w:rsidR="00F16ED5" w:rsidRPr="009C7227" w:rsidRDefault="00F16ED5" w:rsidP="00F16ED5">
      <w:pPr>
        <w:pStyle w:val="Heading2"/>
        <w:rPr>
          <w:rFonts w:asciiTheme="minorHAnsi" w:hAnsiTheme="minorHAnsi" w:cstheme="minorHAnsi"/>
          <w:sz w:val="24"/>
          <w:szCs w:val="24"/>
        </w:rPr>
      </w:pPr>
      <w:r w:rsidRPr="009C7227">
        <w:rPr>
          <w:rFonts w:asciiTheme="minorHAnsi" w:hAnsiTheme="minorHAnsi" w:cstheme="minorHAnsi"/>
          <w:sz w:val="24"/>
          <w:szCs w:val="24"/>
        </w:rPr>
        <w:t xml:space="preserve">Closing the Gap Place-Based Partnerships  </w:t>
      </w:r>
    </w:p>
    <w:p w14:paraId="0DC84737" w14:textId="11B21324" w:rsidR="009C7227" w:rsidRPr="009C7227" w:rsidRDefault="009C7227" w:rsidP="009C7227">
      <w:pPr>
        <w:spacing w:after="0" w:line="240" w:lineRule="auto"/>
      </w:pPr>
      <w:r w:rsidRPr="009C7227">
        <w:t>The Committee received a</w:t>
      </w:r>
      <w:r w:rsidR="004F5DD3">
        <w:t xml:space="preserve"> progress </w:t>
      </w:r>
      <w:r w:rsidRPr="009C7227">
        <w:t xml:space="preserve">update </w:t>
      </w:r>
      <w:r w:rsidR="004F5DD3">
        <w:t>on</w:t>
      </w:r>
      <w:r w:rsidRPr="009C7227">
        <w:t xml:space="preserve"> the Closing the Gap Place-Based Partnerships. The Placed-Based Partnerships will seek opportunities to work in a shared decision-making practice with First Nations people and across Governments to maximise the impacts of the partnerships.</w:t>
      </w:r>
    </w:p>
    <w:p w14:paraId="5760D329" w14:textId="77777777" w:rsidR="009C7227" w:rsidRPr="009C7227" w:rsidRDefault="009C7227" w:rsidP="009C7227">
      <w:pPr>
        <w:spacing w:after="0" w:line="240" w:lineRule="auto"/>
      </w:pPr>
    </w:p>
    <w:p w14:paraId="38919EFE" w14:textId="70B0EFEE" w:rsidR="009C7227" w:rsidRPr="009C7227" w:rsidRDefault="009C7227" w:rsidP="009C7227">
      <w:pPr>
        <w:spacing w:after="0" w:line="240" w:lineRule="auto"/>
      </w:pPr>
      <w:r w:rsidRPr="009C7227">
        <w:t>Ongoing and sustainable funding for Place-Based Partnerships will be required in the long</w:t>
      </w:r>
      <w:r w:rsidR="00BC7CC8">
        <w:t>-</w:t>
      </w:r>
      <w:r w:rsidRPr="009C7227">
        <w:t>term. There is a need for Commonwealth agencies to actively collaborate in the development and implementation of the</w:t>
      </w:r>
      <w:r w:rsidR="004F5DD3">
        <w:t>se</w:t>
      </w:r>
      <w:r w:rsidRPr="009C7227">
        <w:t xml:space="preserve"> partnerships.</w:t>
      </w:r>
    </w:p>
    <w:p w14:paraId="53D6B52E" w14:textId="77777777" w:rsidR="00F16ED5" w:rsidRDefault="00F16ED5" w:rsidP="00D12628">
      <w:pPr>
        <w:spacing w:before="120" w:line="240" w:lineRule="auto"/>
        <w:rPr>
          <w:iCs/>
        </w:rPr>
      </w:pPr>
    </w:p>
    <w:sectPr w:rsidR="00F16ED5" w:rsidSect="00B64EDB">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4ECD9" w14:textId="77777777" w:rsidR="00374CB1" w:rsidRDefault="00374CB1" w:rsidP="002F1DF7">
      <w:pPr>
        <w:spacing w:after="0" w:line="240" w:lineRule="auto"/>
      </w:pPr>
      <w:r>
        <w:separator/>
      </w:r>
    </w:p>
  </w:endnote>
  <w:endnote w:type="continuationSeparator" w:id="0">
    <w:p w14:paraId="628C4FA5" w14:textId="77777777" w:rsidR="00374CB1" w:rsidRDefault="00374CB1" w:rsidP="002F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5E12E" w14:textId="77777777" w:rsidR="00374CB1" w:rsidRDefault="00374CB1" w:rsidP="002F1DF7">
      <w:pPr>
        <w:spacing w:after="0" w:line="240" w:lineRule="auto"/>
      </w:pPr>
      <w:r>
        <w:separator/>
      </w:r>
    </w:p>
  </w:footnote>
  <w:footnote w:type="continuationSeparator" w:id="0">
    <w:p w14:paraId="0E2FD6F7" w14:textId="77777777" w:rsidR="00374CB1" w:rsidRDefault="00374CB1" w:rsidP="002F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A1"/>
    <w:multiLevelType w:val="multilevel"/>
    <w:tmpl w:val="6078406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8365DC"/>
    <w:multiLevelType w:val="hybridMultilevel"/>
    <w:tmpl w:val="15748036"/>
    <w:lvl w:ilvl="0" w:tplc="1910C248">
      <w:start w:val="1"/>
      <w:numFmt w:val="bullet"/>
      <w:lvlText w:val=""/>
      <w:lvlJc w:val="left"/>
      <w:pPr>
        <w:ind w:left="720" w:hanging="360"/>
      </w:pPr>
      <w:rPr>
        <w:rFonts w:ascii="Symbol" w:hAnsi="Symbol" w:hint="default"/>
        <w:b w:val="0"/>
        <w:bCs w:val="0"/>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9333560">
    <w:abstractNumId w:val="1"/>
  </w:num>
  <w:num w:numId="2" w16cid:durableId="179008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5C"/>
    <w:rsid w:val="00001502"/>
    <w:rsid w:val="00004382"/>
    <w:rsid w:val="000203EE"/>
    <w:rsid w:val="000376CC"/>
    <w:rsid w:val="00040D83"/>
    <w:rsid w:val="00044BB3"/>
    <w:rsid w:val="00057EB1"/>
    <w:rsid w:val="00093719"/>
    <w:rsid w:val="00095DF1"/>
    <w:rsid w:val="000B078B"/>
    <w:rsid w:val="000D20B3"/>
    <w:rsid w:val="000D28D0"/>
    <w:rsid w:val="00104A15"/>
    <w:rsid w:val="00111DB0"/>
    <w:rsid w:val="00125C05"/>
    <w:rsid w:val="00135CA6"/>
    <w:rsid w:val="001702B9"/>
    <w:rsid w:val="00177FCE"/>
    <w:rsid w:val="00206E74"/>
    <w:rsid w:val="00215BDA"/>
    <w:rsid w:val="002412D7"/>
    <w:rsid w:val="0027548D"/>
    <w:rsid w:val="00276C92"/>
    <w:rsid w:val="002A6B6A"/>
    <w:rsid w:val="002B35EB"/>
    <w:rsid w:val="002F1DF7"/>
    <w:rsid w:val="00307301"/>
    <w:rsid w:val="00350318"/>
    <w:rsid w:val="00374B34"/>
    <w:rsid w:val="00374CB1"/>
    <w:rsid w:val="00396168"/>
    <w:rsid w:val="003968A6"/>
    <w:rsid w:val="003E6599"/>
    <w:rsid w:val="004456C9"/>
    <w:rsid w:val="004A5029"/>
    <w:rsid w:val="004C04BF"/>
    <w:rsid w:val="004D3BCA"/>
    <w:rsid w:val="004E115C"/>
    <w:rsid w:val="004E5364"/>
    <w:rsid w:val="004F5DD3"/>
    <w:rsid w:val="00511C1C"/>
    <w:rsid w:val="00512ADA"/>
    <w:rsid w:val="005357CA"/>
    <w:rsid w:val="005460A8"/>
    <w:rsid w:val="00567E42"/>
    <w:rsid w:val="005735DE"/>
    <w:rsid w:val="00573CC0"/>
    <w:rsid w:val="005972A7"/>
    <w:rsid w:val="005B0333"/>
    <w:rsid w:val="005B211D"/>
    <w:rsid w:val="005B5702"/>
    <w:rsid w:val="005D19EB"/>
    <w:rsid w:val="005D20B2"/>
    <w:rsid w:val="006111CE"/>
    <w:rsid w:val="00637D01"/>
    <w:rsid w:val="006439C2"/>
    <w:rsid w:val="006505D6"/>
    <w:rsid w:val="006512ED"/>
    <w:rsid w:val="00681C7A"/>
    <w:rsid w:val="00695681"/>
    <w:rsid w:val="006A19CB"/>
    <w:rsid w:val="006C0813"/>
    <w:rsid w:val="006C1443"/>
    <w:rsid w:val="006E17DE"/>
    <w:rsid w:val="006E321F"/>
    <w:rsid w:val="006F179E"/>
    <w:rsid w:val="0070430B"/>
    <w:rsid w:val="00721D4D"/>
    <w:rsid w:val="00734011"/>
    <w:rsid w:val="00751AC1"/>
    <w:rsid w:val="00790690"/>
    <w:rsid w:val="007A6F06"/>
    <w:rsid w:val="007C4FF7"/>
    <w:rsid w:val="007C79BB"/>
    <w:rsid w:val="007F4D93"/>
    <w:rsid w:val="0081112B"/>
    <w:rsid w:val="0082034C"/>
    <w:rsid w:val="00827D64"/>
    <w:rsid w:val="008624FD"/>
    <w:rsid w:val="008743FA"/>
    <w:rsid w:val="00874453"/>
    <w:rsid w:val="008A0647"/>
    <w:rsid w:val="008E1CA0"/>
    <w:rsid w:val="008F2421"/>
    <w:rsid w:val="00967D60"/>
    <w:rsid w:val="00980019"/>
    <w:rsid w:val="00990074"/>
    <w:rsid w:val="009A0A22"/>
    <w:rsid w:val="009A0DB8"/>
    <w:rsid w:val="009A0F6B"/>
    <w:rsid w:val="009A7E2F"/>
    <w:rsid w:val="009B6F66"/>
    <w:rsid w:val="009C1D41"/>
    <w:rsid w:val="009C7227"/>
    <w:rsid w:val="009F4A57"/>
    <w:rsid w:val="00A23BC7"/>
    <w:rsid w:val="00A439DF"/>
    <w:rsid w:val="00AC2027"/>
    <w:rsid w:val="00AC3DCA"/>
    <w:rsid w:val="00AD1DC0"/>
    <w:rsid w:val="00AE4F76"/>
    <w:rsid w:val="00AF57EF"/>
    <w:rsid w:val="00B0142C"/>
    <w:rsid w:val="00B22F3D"/>
    <w:rsid w:val="00B60E4D"/>
    <w:rsid w:val="00B64EDB"/>
    <w:rsid w:val="00B806EB"/>
    <w:rsid w:val="00B84388"/>
    <w:rsid w:val="00BC7CC8"/>
    <w:rsid w:val="00BD4CEE"/>
    <w:rsid w:val="00BD63BA"/>
    <w:rsid w:val="00BE05EE"/>
    <w:rsid w:val="00C0254A"/>
    <w:rsid w:val="00C07749"/>
    <w:rsid w:val="00C11447"/>
    <w:rsid w:val="00C1707B"/>
    <w:rsid w:val="00C76457"/>
    <w:rsid w:val="00C87C97"/>
    <w:rsid w:val="00C94EF9"/>
    <w:rsid w:val="00CA5E50"/>
    <w:rsid w:val="00CC1626"/>
    <w:rsid w:val="00CF4F97"/>
    <w:rsid w:val="00D12628"/>
    <w:rsid w:val="00D24AB4"/>
    <w:rsid w:val="00D737AC"/>
    <w:rsid w:val="00DF2992"/>
    <w:rsid w:val="00DF7F3A"/>
    <w:rsid w:val="00E04AA1"/>
    <w:rsid w:val="00E55FD9"/>
    <w:rsid w:val="00E74F63"/>
    <w:rsid w:val="00E8209B"/>
    <w:rsid w:val="00E92937"/>
    <w:rsid w:val="00EA1D6E"/>
    <w:rsid w:val="00EC1D2B"/>
    <w:rsid w:val="00EE56DA"/>
    <w:rsid w:val="00EE5C82"/>
    <w:rsid w:val="00F00946"/>
    <w:rsid w:val="00F10618"/>
    <w:rsid w:val="00F141ED"/>
    <w:rsid w:val="00F16ED5"/>
    <w:rsid w:val="00F604D4"/>
    <w:rsid w:val="00F64B2C"/>
    <w:rsid w:val="00F75BE1"/>
    <w:rsid w:val="00F825CC"/>
    <w:rsid w:val="00FA3CDA"/>
    <w:rsid w:val="00FB679E"/>
    <w:rsid w:val="00FD1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F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15C"/>
    <w:pPr>
      <w:spacing w:after="120" w:line="288" w:lineRule="auto"/>
    </w:pPr>
    <w:rPr>
      <w:rFonts w:ascii="Calibri" w:hAnsi="Calibri" w:cs="Calibri"/>
    </w:rPr>
  </w:style>
  <w:style w:type="paragraph" w:styleId="Heading1">
    <w:name w:val="heading 1"/>
    <w:basedOn w:val="Normal"/>
    <w:next w:val="Normal"/>
    <w:link w:val="Heading1Char"/>
    <w:uiPriority w:val="9"/>
    <w:qFormat/>
    <w:rsid w:val="004E115C"/>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E115C"/>
    <w:pPr>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15C"/>
    <w:rPr>
      <w:rFonts w:ascii="Calibri" w:eastAsiaTheme="majorEastAsia" w:hAnsi="Calibri" w:cstheme="majorBidi"/>
      <w:b/>
      <w:bCs/>
      <w:sz w:val="32"/>
      <w:szCs w:val="28"/>
    </w:rPr>
  </w:style>
  <w:style w:type="character" w:customStyle="1" w:styleId="Heading2Char">
    <w:name w:val="Heading 2 Char"/>
    <w:basedOn w:val="DefaultParagraphFont"/>
    <w:link w:val="Heading2"/>
    <w:uiPriority w:val="9"/>
    <w:rsid w:val="004E115C"/>
    <w:rPr>
      <w:rFonts w:ascii="Calibri" w:eastAsiaTheme="majorEastAsia" w:hAnsi="Calibri" w:cstheme="majorBidi"/>
      <w:b/>
      <w:bCs/>
      <w:sz w:val="26"/>
      <w:szCs w:val="26"/>
    </w:rPr>
  </w:style>
  <w:style w:type="paragraph" w:styleId="Header">
    <w:name w:val="header"/>
    <w:basedOn w:val="Normal"/>
    <w:link w:val="HeaderChar"/>
    <w:uiPriority w:val="99"/>
    <w:unhideWhenUsed/>
    <w:rsid w:val="00AC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DCA"/>
    <w:rPr>
      <w:rFonts w:ascii="Calibri" w:hAnsi="Calibri" w:cs="Calibri"/>
    </w:rPr>
  </w:style>
  <w:style w:type="paragraph" w:styleId="Footer">
    <w:name w:val="footer"/>
    <w:basedOn w:val="Normal"/>
    <w:link w:val="FooterChar"/>
    <w:uiPriority w:val="99"/>
    <w:unhideWhenUsed/>
    <w:rsid w:val="00AC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DCA"/>
    <w:rPr>
      <w:rFonts w:ascii="Calibri" w:hAnsi="Calibri" w:cs="Calibri"/>
    </w:rPr>
  </w:style>
  <w:style w:type="paragraph" w:styleId="Revision">
    <w:name w:val="Revision"/>
    <w:hidden/>
    <w:uiPriority w:val="99"/>
    <w:semiHidden/>
    <w:rsid w:val="00177FCE"/>
    <w:pPr>
      <w:spacing w:after="0" w:line="240" w:lineRule="auto"/>
    </w:pPr>
    <w:rPr>
      <w:rFonts w:ascii="Calibri" w:hAnsi="Calibri" w:cs="Calibri"/>
    </w:rPr>
  </w:style>
  <w:style w:type="paragraph" w:customStyle="1" w:styleId="SingleLine">
    <w:name w:val="Single Line"/>
    <w:basedOn w:val="Normal"/>
    <w:qFormat/>
    <w:rsid w:val="007C79BB"/>
    <w:pPr>
      <w:spacing w:after="0" w:line="240" w:lineRule="auto"/>
    </w:pPr>
    <w:rPr>
      <w:rFonts w:ascii="Times New Roman" w:eastAsia="Times New Roman" w:hAnsi="Times New Roman" w:cs="Times New Roman"/>
      <w:sz w:val="24"/>
      <w:lang w:eastAsia="en-AU"/>
    </w:rPr>
  </w:style>
  <w:style w:type="character" w:styleId="CommentReference">
    <w:name w:val="annotation reference"/>
    <w:basedOn w:val="DefaultParagraphFont"/>
    <w:uiPriority w:val="99"/>
    <w:semiHidden/>
    <w:unhideWhenUsed/>
    <w:rsid w:val="002A6B6A"/>
    <w:rPr>
      <w:sz w:val="16"/>
      <w:szCs w:val="16"/>
    </w:rPr>
  </w:style>
  <w:style w:type="paragraph" w:styleId="CommentText">
    <w:name w:val="annotation text"/>
    <w:basedOn w:val="Normal"/>
    <w:link w:val="CommentTextChar"/>
    <w:uiPriority w:val="99"/>
    <w:unhideWhenUsed/>
    <w:rsid w:val="002A6B6A"/>
    <w:pPr>
      <w:spacing w:line="240" w:lineRule="auto"/>
    </w:pPr>
    <w:rPr>
      <w:sz w:val="20"/>
      <w:szCs w:val="20"/>
    </w:rPr>
  </w:style>
  <w:style w:type="character" w:customStyle="1" w:styleId="CommentTextChar">
    <w:name w:val="Comment Text Char"/>
    <w:basedOn w:val="DefaultParagraphFont"/>
    <w:link w:val="CommentText"/>
    <w:uiPriority w:val="99"/>
    <w:rsid w:val="002A6B6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6B6A"/>
    <w:rPr>
      <w:b/>
      <w:bCs/>
    </w:rPr>
  </w:style>
  <w:style w:type="character" w:customStyle="1" w:styleId="CommentSubjectChar">
    <w:name w:val="Comment Subject Char"/>
    <w:basedOn w:val="CommentTextChar"/>
    <w:link w:val="CommentSubject"/>
    <w:uiPriority w:val="99"/>
    <w:semiHidden/>
    <w:rsid w:val="002A6B6A"/>
    <w:rPr>
      <w:rFonts w:ascii="Calibri" w:hAnsi="Calibri" w:cs="Calibri"/>
      <w:b/>
      <w:bCs/>
      <w:sz w:val="20"/>
      <w:szCs w:val="20"/>
    </w:rPr>
  </w:style>
  <w:style w:type="paragraph" w:styleId="ListParagraph">
    <w:name w:val="List Paragraph"/>
    <w:aliases w:val="#List Paragraph,AR bullet 1,Bullet Point,Bullet Points,Bullet point,Bullet points,Bulletr List Paragraph,Content descriptions,FooterText,L,List Paragraph Number,List Paragraph1,List Paragraph11,List Paragraph2,Listeafsnit1,Recommendation"/>
    <w:basedOn w:val="Normal"/>
    <w:link w:val="ListParagraphChar"/>
    <w:uiPriority w:val="34"/>
    <w:unhideWhenUsed/>
    <w:qFormat/>
    <w:rsid w:val="00057EB1"/>
    <w:pPr>
      <w:spacing w:after="160" w:line="264" w:lineRule="auto"/>
      <w:ind w:left="720"/>
      <w:contextualSpacing/>
    </w:pPr>
    <w:rPr>
      <w:rFonts w:asciiTheme="minorHAnsi" w:eastAsiaTheme="minorEastAsia" w:hAnsiTheme="minorHAnsi" w:cstheme="minorBidi"/>
      <w:szCs w:val="21"/>
    </w:rPr>
  </w:style>
  <w:style w:type="character" w:customStyle="1" w:styleId="ListParagraphChar">
    <w:name w:val="List Paragraph Char"/>
    <w:aliases w:val="#List Paragraph Char,AR bullet 1 Char,Bullet Point Char,Bullet Points Char,Bullet point Char,Bullet points Char,Bulletr List Paragraph Char,Content descriptions Char,FooterText Char,L Char,List Paragraph Number Char,Listeafsnit1 Char"/>
    <w:basedOn w:val="DefaultParagraphFont"/>
    <w:link w:val="ListParagraph"/>
    <w:uiPriority w:val="34"/>
    <w:qFormat/>
    <w:locked/>
    <w:rsid w:val="00057EB1"/>
    <w:rPr>
      <w:rFonts w:eastAsia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01577">
      <w:bodyDiv w:val="1"/>
      <w:marLeft w:val="0"/>
      <w:marRight w:val="0"/>
      <w:marTop w:val="0"/>
      <w:marBottom w:val="0"/>
      <w:divBdr>
        <w:top w:val="none" w:sz="0" w:space="0" w:color="auto"/>
        <w:left w:val="none" w:sz="0" w:space="0" w:color="auto"/>
        <w:bottom w:val="none" w:sz="0" w:space="0" w:color="auto"/>
        <w:right w:val="none" w:sz="0" w:space="0" w:color="auto"/>
      </w:divBdr>
    </w:div>
    <w:div w:id="698043496">
      <w:bodyDiv w:val="1"/>
      <w:marLeft w:val="0"/>
      <w:marRight w:val="0"/>
      <w:marTop w:val="0"/>
      <w:marBottom w:val="0"/>
      <w:divBdr>
        <w:top w:val="none" w:sz="0" w:space="0" w:color="auto"/>
        <w:left w:val="none" w:sz="0" w:space="0" w:color="auto"/>
        <w:bottom w:val="none" w:sz="0" w:space="0" w:color="auto"/>
        <w:right w:val="none" w:sz="0" w:space="0" w:color="auto"/>
      </w:divBdr>
    </w:div>
    <w:div w:id="1005784718">
      <w:bodyDiv w:val="1"/>
      <w:marLeft w:val="0"/>
      <w:marRight w:val="0"/>
      <w:marTop w:val="0"/>
      <w:marBottom w:val="0"/>
      <w:divBdr>
        <w:top w:val="none" w:sz="0" w:space="0" w:color="auto"/>
        <w:left w:val="none" w:sz="0" w:space="0" w:color="auto"/>
        <w:bottom w:val="none" w:sz="0" w:space="0" w:color="auto"/>
        <w:right w:val="none" w:sz="0" w:space="0" w:color="auto"/>
      </w:divBdr>
    </w:div>
    <w:div w:id="1102186575">
      <w:bodyDiv w:val="1"/>
      <w:marLeft w:val="0"/>
      <w:marRight w:val="0"/>
      <w:marTop w:val="0"/>
      <w:marBottom w:val="0"/>
      <w:divBdr>
        <w:top w:val="none" w:sz="0" w:space="0" w:color="auto"/>
        <w:left w:val="none" w:sz="0" w:space="0" w:color="auto"/>
        <w:bottom w:val="none" w:sz="0" w:space="0" w:color="auto"/>
        <w:right w:val="none" w:sz="0" w:space="0" w:color="auto"/>
      </w:divBdr>
    </w:div>
    <w:div w:id="14915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7C35-3DA5-4FB3-A3E5-9D6A8075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1957</Characters>
  <Application>Microsoft Office Word</Application>
  <DocSecurity>0</DocSecurity>
  <Lines>35</Lines>
  <Paragraphs>16</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2024-11-12T02:36:00Z</dcterms:created>
  <dcterms:modified xsi:type="dcterms:W3CDTF">2024-11-12T02:36:00Z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v=2022.1;a=SHA256;h=A5E880FA939781B79F8E136B953BCD61750C60246F6E6DF6F02502D725158548</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508E5928C44E4CD0BF8F332CDF5ADF13</vt:lpwstr>
  </property>
  <property fmtid="{D5CDD505-2E9C-101B-9397-08002B2CF9AE}" pid="9" name="PM_ProtectiveMarkingValue_Footer">
    <vt:lpwstr>OFFICIAL</vt:lpwstr>
  </property>
  <property fmtid="{D5CDD505-2E9C-101B-9397-08002B2CF9AE}" pid="10" name="PM_Originator_Hash_SHA1">
    <vt:lpwstr>9CFEDE0AD9FDAE0286D351E87B4647470E8026DF</vt:lpwstr>
  </property>
  <property fmtid="{D5CDD505-2E9C-101B-9397-08002B2CF9AE}" pid="11" name="PM_OriginationTimeStamp">
    <vt:lpwstr>2024-02-29T22:23:41Z</vt:lpwstr>
  </property>
  <property fmtid="{D5CDD505-2E9C-101B-9397-08002B2CF9AE}" pid="12" name="PM_ProtectiveMarkingValue_Header">
    <vt:lpwstr>OFFICIAL</vt:lpwstr>
  </property>
  <property fmtid="{D5CDD505-2E9C-101B-9397-08002B2CF9AE}" pid="13" name="MSIP_Label_eb34d90b-fc41-464d-af60-f74d721d0790_SetDate">
    <vt:lpwstr>2024-02-29T22:23:41Z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EC3929B181F41A1A2D61057F1C3E2636</vt:lpwstr>
  </property>
  <property fmtid="{D5CDD505-2E9C-101B-9397-08002B2CF9AE}" pid="23" name="PM_Hash_Salt">
    <vt:lpwstr>770FEFC44ADDFE6C88DABFC2F1BA1029</vt:lpwstr>
  </property>
  <property fmtid="{D5CDD505-2E9C-101B-9397-08002B2CF9AE}" pid="24" name="PM_Hash_SHA1">
    <vt:lpwstr>6C4137BFED779B4960FF48140D0C8B80D6588F77</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625bd62b30384cd598edf7f1e0e1b46f</vt:lpwstr>
  </property>
  <property fmtid="{D5CDD505-2E9C-101B-9397-08002B2CF9AE}" pid="34" name="PMUuid">
    <vt:lpwstr>v=2022.2;d=gov.au;g=46DD6D7C-8107-577B-BC6E-F348953B2E44</vt:lpwstr>
  </property>
  <property fmtid="{D5CDD505-2E9C-101B-9397-08002B2CF9AE}" pid="35" name="PM_Caveats_Count">
    <vt:lpwstr>0</vt:lpwstr>
  </property>
</Properties>
</file>