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9322E" w14:textId="77777777" w:rsidR="00FA7485" w:rsidRPr="00892962" w:rsidRDefault="00FA7485" w:rsidP="00F51BCF">
      <w:pPr>
        <w:pStyle w:val="Crestwithrule"/>
        <w:ind w:firstLine="0"/>
        <w:rPr>
          <w:rFonts w:ascii="Noto Sans" w:hAnsi="Noto Sans" w:cs="Noto Sans"/>
        </w:rPr>
        <w:sectPr w:rsidR="00FA7485" w:rsidRPr="00892962"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27C6F07F" w14:textId="77777777" w:rsidR="004F34A4" w:rsidRPr="004E2F8C" w:rsidRDefault="00000000" w:rsidP="004F34A4">
      <w:pPr>
        <w:pStyle w:val="Heading1withsubtitle"/>
        <w:spacing w:before="2000"/>
        <w:rPr>
          <w:rFonts w:ascii="Noto Sans" w:hAnsi="Noto Sans" w:cs="Noto Sans"/>
          <w:i/>
          <w:iCs/>
          <w:smallCaps/>
          <w:szCs w:val="52"/>
          <w:lang w:val="ru-RU"/>
        </w:rPr>
      </w:pPr>
      <w:bookmarkStart w:id="0" w:name="_Toc167035309"/>
      <w:bookmarkStart w:id="1" w:name="_Toc172828340"/>
      <w:bookmarkStart w:id="2" w:name="_Toc173152375"/>
      <w:r w:rsidRPr="00892962">
        <w:rPr>
          <w:rFonts w:ascii="Noto Sans" w:hAnsi="Noto Sans" w:cs="Noto Sans"/>
          <w:szCs w:val="52"/>
          <w:lang w:val="mk"/>
        </w:rPr>
        <w:t>Краток преглед на одговорот на австралиската влада до Кралската комисија за попреченост</w:t>
      </w:r>
      <w:bookmarkEnd w:id="0"/>
      <w:bookmarkEnd w:id="1"/>
      <w:bookmarkEnd w:id="2"/>
    </w:p>
    <w:p w14:paraId="1604ED30" w14:textId="77777777" w:rsidR="004F34A4" w:rsidRPr="004E2F8C" w:rsidRDefault="004F34A4" w:rsidP="004F34A4">
      <w:pPr>
        <w:pStyle w:val="Sottotitolo"/>
        <w:rPr>
          <w:rFonts w:ascii="Noto Sans" w:hAnsi="Noto Sans" w:cs="Noto Sans"/>
          <w:b w:val="0"/>
          <w:bCs/>
          <w:lang w:val="ru-RU"/>
        </w:rPr>
      </w:pPr>
      <w:bookmarkStart w:id="3" w:name="_Toc395536189"/>
    </w:p>
    <w:p w14:paraId="560C14FD" w14:textId="77777777" w:rsidR="004F34A4" w:rsidRPr="004E2F8C" w:rsidRDefault="00000000" w:rsidP="004F34A4">
      <w:pPr>
        <w:pStyle w:val="Sottotitolo"/>
        <w:rPr>
          <w:rFonts w:ascii="Noto Sans" w:hAnsi="Noto Sans" w:cs="Noto Sans"/>
          <w:b w:val="0"/>
          <w:iCs w:val="0"/>
          <w:szCs w:val="32"/>
          <w:lang w:val="ru-RU"/>
        </w:rPr>
      </w:pPr>
      <w:r w:rsidRPr="00892962">
        <w:rPr>
          <w:rFonts w:ascii="Noto Sans" w:hAnsi="Noto Sans" w:cs="Noto Sans"/>
          <w:b w:val="0"/>
          <w:iCs w:val="0"/>
          <w:szCs w:val="32"/>
          <w:lang w:val="mk"/>
        </w:rPr>
        <w:t>Macedonian | Македонски</w:t>
      </w:r>
    </w:p>
    <w:p w14:paraId="288E23D9" w14:textId="77777777" w:rsidR="004F34A4" w:rsidRPr="004E2F8C" w:rsidRDefault="00000000" w:rsidP="004F34A4">
      <w:pPr>
        <w:pStyle w:val="Sottotitolo"/>
        <w:rPr>
          <w:rFonts w:ascii="Noto Sans" w:hAnsi="Noto Sans" w:cs="Noto Sans"/>
          <w:bCs/>
          <w:iCs w:val="0"/>
          <w:szCs w:val="32"/>
          <w:lang w:val="ru-RU"/>
        </w:rPr>
      </w:pPr>
      <w:r w:rsidRPr="00892962">
        <w:rPr>
          <w:rFonts w:ascii="Noto Sans" w:hAnsi="Noto Sans" w:cs="Noto Sans"/>
          <w:bCs/>
          <w:iCs w:val="0"/>
          <w:szCs w:val="32"/>
          <w:lang w:val="mk"/>
        </w:rPr>
        <w:t>Јули 2024 г.</w:t>
      </w:r>
    </w:p>
    <w:p w14:paraId="700211EC" w14:textId="77777777" w:rsidR="00D36DCD" w:rsidRPr="004E2F8C" w:rsidRDefault="00D36DCD" w:rsidP="00D36DCD">
      <w:pPr>
        <w:rPr>
          <w:rFonts w:ascii="Noto Sans" w:hAnsi="Noto Sans" w:cs="Noto Sans"/>
          <w:lang w:val="ru-RU"/>
        </w:rPr>
      </w:pPr>
    </w:p>
    <w:p w14:paraId="05302A70" w14:textId="77777777" w:rsidR="008603BC" w:rsidRDefault="008603BC" w:rsidP="00D36DCD">
      <w:pPr>
        <w:spacing w:before="4600"/>
        <w:rPr>
          <w:rFonts w:ascii="Noto Sans" w:hAnsi="Noto Sans" w:cs="Noto Sans"/>
          <w:lang w:val="ru-RU"/>
        </w:rPr>
        <w:sectPr w:rsidR="008603BC" w:rsidSect="004F34A4">
          <w:headerReference w:type="default" r:id="rId17"/>
          <w:type w:val="continuous"/>
          <w:pgSz w:w="11906" w:h="16838"/>
          <w:pgMar w:top="851" w:right="851" w:bottom="1134" w:left="851" w:header="0" w:footer="281" w:gutter="0"/>
          <w:pgNumType w:start="0"/>
          <w:cols w:space="708"/>
          <w:titlePg/>
          <w:docGrid w:linePitch="360"/>
        </w:sectPr>
      </w:pPr>
    </w:p>
    <w:p w14:paraId="4F0ADE63" w14:textId="77777777" w:rsidR="0078077F" w:rsidRPr="004E2F8C" w:rsidRDefault="00000000" w:rsidP="0078077F">
      <w:pPr>
        <w:spacing w:before="600" w:after="0"/>
        <w:jc w:val="both"/>
        <w:rPr>
          <w:rFonts w:ascii="Noto Sans" w:hAnsi="Noto Sans" w:cs="Noto Sans"/>
          <w:b/>
          <w:bCs/>
          <w:szCs w:val="22"/>
          <w:lang w:val="ru-RU"/>
        </w:rPr>
      </w:pPr>
      <w:r w:rsidRPr="00892962">
        <w:rPr>
          <w:rFonts w:ascii="Noto Sans" w:hAnsi="Noto Sans" w:cs="Noto Sans"/>
          <w:b/>
          <w:bCs/>
          <w:szCs w:val="22"/>
          <w:lang w:val="mk"/>
        </w:rPr>
        <w:lastRenderedPageBreak/>
        <w:t>Известување за австорски права</w:t>
      </w:r>
    </w:p>
    <w:p w14:paraId="6F025DD2" w14:textId="77777777" w:rsidR="0078077F" w:rsidRPr="00892962" w:rsidRDefault="00000000" w:rsidP="0078077F">
      <w:pPr>
        <w:rPr>
          <w:rFonts w:ascii="Noto Sans" w:hAnsi="Noto Sans" w:cs="Noto Sans"/>
        </w:rPr>
      </w:pPr>
      <w:r w:rsidRPr="00892962">
        <w:rPr>
          <w:rFonts w:ascii="Noto Sans" w:hAnsi="Noto Sans" w:cs="Noto Sans"/>
          <w:noProof/>
          <w:lang w:eastAsia="en-AU"/>
        </w:rPr>
        <w:drawing>
          <wp:inline distT="0" distB="0" distL="0" distR="0" wp14:anchorId="5FD86910" wp14:editId="0C436EEC">
            <wp:extent cx="1227411" cy="429442"/>
            <wp:effectExtent l="0" t="0" r="0" b="8890"/>
            <wp:docPr id="4" name="Picture 4" descr="Creative Commons Attribution 4.0 International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921" name="Picture 4" descr="Creative Commons Attribution 4.0 International Licence">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8D623AB" w14:textId="77777777" w:rsidR="0078077F" w:rsidRPr="00892962" w:rsidRDefault="0078077F" w:rsidP="0078077F">
      <w:pPr>
        <w:rPr>
          <w:rFonts w:ascii="Noto Sans" w:hAnsi="Noto Sans" w:cs="Noto Sans"/>
        </w:rPr>
      </w:pPr>
    </w:p>
    <w:p w14:paraId="5A2343FE" w14:textId="77777777" w:rsidR="0078077F" w:rsidRPr="004E2F8C" w:rsidRDefault="00000000" w:rsidP="0078077F">
      <w:pPr>
        <w:rPr>
          <w:rFonts w:ascii="Noto Sans" w:hAnsi="Noto Sans" w:cs="Noto Sans"/>
          <w:color w:val="00B0B9" w:themeColor="accent2"/>
          <w:u w:val="single"/>
          <w:lang w:val="ru-RU"/>
        </w:rPr>
      </w:pPr>
      <w:r w:rsidRPr="00892962">
        <w:rPr>
          <w:rFonts w:ascii="Noto Sans" w:hAnsi="Noto Sans" w:cs="Noto Sans"/>
          <w:lang w:val="mk"/>
        </w:rPr>
        <w:t xml:space="preserve">Овој документ, </w:t>
      </w:r>
      <w:r w:rsidRPr="00892962">
        <w:rPr>
          <w:rFonts w:ascii="Noto Sans" w:hAnsi="Noto Sans" w:cs="Noto Sans"/>
          <w:i/>
          <w:iCs/>
          <w:lang w:val="mk"/>
        </w:rPr>
        <w:t>Одговор на австралиската влада до Кралската комисија за попреченост</w:t>
      </w:r>
      <w:r w:rsidRPr="00892962">
        <w:rPr>
          <w:rFonts w:ascii="Noto Sans" w:hAnsi="Noto Sans" w:cs="Noto Sans"/>
          <w:lang w:val="mk"/>
        </w:rPr>
        <w:t xml:space="preserve">, е лиценциран според </w:t>
      </w:r>
      <w:r w:rsidRPr="00892962">
        <w:rPr>
          <w:rFonts w:ascii="Noto Sans" w:hAnsi="Noto Sans" w:cs="Noto Sans"/>
        </w:rPr>
        <w:fldChar w:fldCharType="begin"/>
      </w:r>
      <w:r w:rsidRPr="00892962">
        <w:rPr>
          <w:rFonts w:ascii="Noto Sans" w:hAnsi="Noto Sans" w:cs="Noto Sans"/>
          <w:lang w:val="mk"/>
        </w:rPr>
        <w:instrText xml:space="preserve"> HYPERLINK "https://creativecommons.org/licenses/by/4.0/legalcode" </w:instrText>
      </w:r>
      <w:r w:rsidRPr="00892962">
        <w:rPr>
          <w:rFonts w:ascii="Noto Sans" w:hAnsi="Noto Sans" w:cs="Noto Sans"/>
        </w:rPr>
      </w:r>
      <w:r w:rsidRPr="00892962">
        <w:rPr>
          <w:rFonts w:ascii="Noto Sans" w:hAnsi="Noto Sans" w:cs="Noto Sans"/>
        </w:rPr>
        <w:fldChar w:fldCharType="separate"/>
      </w:r>
      <w:proofErr w:type="spellStart"/>
      <w:r w:rsidRPr="00892962">
        <w:rPr>
          <w:rFonts w:ascii="Noto Sans" w:hAnsi="Noto Sans" w:cs="Noto Sans"/>
          <w:color w:val="00B0B9" w:themeColor="accent2"/>
          <w:u w:val="single"/>
          <w:lang w:val="mk"/>
        </w:rPr>
        <w:t>Creative</w:t>
      </w:r>
      <w:proofErr w:type="spellEnd"/>
      <w:r w:rsidRPr="00892962">
        <w:rPr>
          <w:rFonts w:ascii="Noto Sans" w:hAnsi="Noto Sans" w:cs="Noto Sans"/>
          <w:color w:val="00B0B9" w:themeColor="accent2"/>
          <w:u w:val="single"/>
          <w:lang w:val="mk"/>
        </w:rPr>
        <w:t xml:space="preserve"> </w:t>
      </w:r>
      <w:proofErr w:type="spellStart"/>
      <w:r w:rsidRPr="00892962">
        <w:rPr>
          <w:rFonts w:ascii="Noto Sans" w:hAnsi="Noto Sans" w:cs="Noto Sans"/>
          <w:color w:val="00B0B9" w:themeColor="accent2"/>
          <w:u w:val="single"/>
          <w:lang w:val="mk"/>
        </w:rPr>
        <w:t>Commons</w:t>
      </w:r>
      <w:proofErr w:type="spellEnd"/>
      <w:r w:rsidRPr="00892962">
        <w:rPr>
          <w:rFonts w:ascii="Noto Sans" w:hAnsi="Noto Sans" w:cs="Noto Sans"/>
          <w:color w:val="00B0B9" w:themeColor="accent2"/>
          <w:u w:val="single"/>
          <w:lang w:val="mk"/>
        </w:rPr>
        <w:t xml:space="preserve"> </w:t>
      </w:r>
      <w:proofErr w:type="spellStart"/>
      <w:r w:rsidRPr="00892962">
        <w:rPr>
          <w:rFonts w:ascii="Noto Sans" w:hAnsi="Noto Sans" w:cs="Noto Sans"/>
          <w:color w:val="00B0B9" w:themeColor="accent2"/>
          <w:u w:val="single"/>
          <w:lang w:val="mk"/>
        </w:rPr>
        <w:t>Attribution</w:t>
      </w:r>
      <w:proofErr w:type="spellEnd"/>
      <w:r w:rsidRPr="00892962">
        <w:rPr>
          <w:rFonts w:ascii="Noto Sans" w:hAnsi="Noto Sans" w:cs="Noto Sans"/>
          <w:color w:val="00B0B9" w:themeColor="accent2"/>
          <w:u w:val="single"/>
          <w:lang w:val="mk"/>
        </w:rPr>
        <w:t xml:space="preserve"> 4.0 </w:t>
      </w:r>
      <w:proofErr w:type="spellStart"/>
      <w:r w:rsidRPr="00892962">
        <w:rPr>
          <w:rFonts w:ascii="Noto Sans" w:hAnsi="Noto Sans" w:cs="Noto Sans"/>
          <w:color w:val="00B0B9" w:themeColor="accent2"/>
          <w:u w:val="single"/>
          <w:lang w:val="mk"/>
        </w:rPr>
        <w:t>International</w:t>
      </w:r>
      <w:proofErr w:type="spellEnd"/>
      <w:r w:rsidRPr="00892962">
        <w:rPr>
          <w:rFonts w:ascii="Noto Sans" w:hAnsi="Noto Sans" w:cs="Noto Sans"/>
          <w:color w:val="00B0B9" w:themeColor="accent2"/>
          <w:u w:val="single"/>
          <w:lang w:val="mk"/>
        </w:rPr>
        <w:t xml:space="preserve"> </w:t>
      </w:r>
      <w:proofErr w:type="spellStart"/>
      <w:r w:rsidRPr="00892962">
        <w:rPr>
          <w:rFonts w:ascii="Noto Sans" w:hAnsi="Noto Sans" w:cs="Noto Sans"/>
          <w:color w:val="00B0B9" w:themeColor="accent2"/>
          <w:u w:val="single"/>
          <w:lang w:val="mk"/>
        </w:rPr>
        <w:t>Licence</w:t>
      </w:r>
      <w:proofErr w:type="spellEnd"/>
    </w:p>
    <w:p w14:paraId="15F43E31" w14:textId="77777777" w:rsidR="0078077F" w:rsidRPr="004E2F8C" w:rsidRDefault="00000000" w:rsidP="0078077F">
      <w:pPr>
        <w:rPr>
          <w:rFonts w:ascii="Noto Sans" w:hAnsi="Noto Sans" w:cs="Noto Sans"/>
          <w:color w:val="00B0B9" w:themeColor="accent2"/>
          <w:u w:val="single"/>
          <w:lang w:val="ru-RU"/>
        </w:rPr>
      </w:pPr>
      <w:r w:rsidRPr="00892962">
        <w:rPr>
          <w:rFonts w:ascii="Noto Sans" w:hAnsi="Noto Sans" w:cs="Noto Sans"/>
        </w:rPr>
        <w:fldChar w:fldCharType="end"/>
      </w:r>
      <w:r w:rsidRPr="00892962">
        <w:rPr>
          <w:rFonts w:ascii="Noto Sans" w:hAnsi="Noto Sans" w:cs="Noto Sans"/>
          <w:lang w:val="mk"/>
        </w:rPr>
        <w:t xml:space="preserve">URL на лиценцата: </w:t>
      </w:r>
      <w:r w:rsidRPr="00892962">
        <w:rPr>
          <w:rFonts w:ascii="Noto Sans" w:hAnsi="Noto Sans" w:cs="Noto Sans"/>
        </w:rPr>
        <w:fldChar w:fldCharType="begin"/>
      </w:r>
      <w:r w:rsidRPr="00892962">
        <w:rPr>
          <w:rFonts w:ascii="Noto Sans" w:hAnsi="Noto Sans" w:cs="Noto Sans"/>
          <w:lang w:val="mk"/>
        </w:rPr>
        <w:instrText xml:space="preserve"> HYPERLINK "https://creativecommons.org/licenses/by/4.0/legalcode" </w:instrText>
      </w:r>
      <w:r w:rsidRPr="00892962">
        <w:rPr>
          <w:rFonts w:ascii="Noto Sans" w:hAnsi="Noto Sans" w:cs="Noto Sans"/>
        </w:rPr>
      </w:r>
      <w:r w:rsidRPr="00892962">
        <w:rPr>
          <w:rFonts w:ascii="Noto Sans" w:hAnsi="Noto Sans" w:cs="Noto Sans"/>
        </w:rPr>
        <w:fldChar w:fldCharType="separate"/>
      </w:r>
      <w:r w:rsidRPr="00892962">
        <w:rPr>
          <w:rFonts w:ascii="Noto Sans" w:hAnsi="Noto Sans" w:cs="Noto Sans"/>
          <w:color w:val="00B0B9" w:themeColor="accent2"/>
          <w:u w:val="single"/>
          <w:lang w:val="mk"/>
        </w:rPr>
        <w:t>https://creativecommons.org/licenses/by/4.0/legalcode</w:t>
      </w:r>
    </w:p>
    <w:p w14:paraId="5602AC40" w14:textId="77777777" w:rsidR="0078077F" w:rsidRPr="00892962" w:rsidRDefault="00000000" w:rsidP="0078077F">
      <w:pPr>
        <w:rPr>
          <w:rFonts w:ascii="Noto Sans" w:hAnsi="Noto Sans" w:cs="Noto Sans"/>
        </w:rPr>
      </w:pPr>
      <w:r w:rsidRPr="00892962">
        <w:rPr>
          <w:rFonts w:ascii="Noto Sans" w:hAnsi="Noto Sans" w:cs="Noto Sans"/>
        </w:rPr>
        <w:fldChar w:fldCharType="end"/>
      </w:r>
      <w:r w:rsidRPr="00892962">
        <w:rPr>
          <w:rFonts w:ascii="Noto Sans" w:hAnsi="Noto Sans" w:cs="Noto Sans"/>
          <w:lang w:val="mk"/>
        </w:rPr>
        <w:t>Ве молиме припишете на: © Commonwealth of Australia (</w:t>
      </w:r>
      <w:hyperlink r:id="rId19" w:history="1">
        <w:r w:rsidRPr="00892962">
          <w:rPr>
            <w:rFonts w:ascii="Noto Sans" w:hAnsi="Noto Sans" w:cs="Noto Sans"/>
            <w:color w:val="00B0B9" w:themeColor="accent2"/>
            <w:u w:val="single"/>
            <w:lang w:val="mk"/>
          </w:rPr>
          <w:t>Department of Social Services</w:t>
        </w:r>
      </w:hyperlink>
      <w:r w:rsidRPr="00892962">
        <w:rPr>
          <w:rFonts w:ascii="Noto Sans" w:hAnsi="Noto Sans" w:cs="Noto Sans"/>
          <w:lang w:val="mk"/>
        </w:rPr>
        <w:t>) 2024</w:t>
      </w:r>
    </w:p>
    <w:p w14:paraId="3F96F3E8" w14:textId="77777777" w:rsidR="0078077F" w:rsidRPr="00892962" w:rsidRDefault="00000000" w:rsidP="0078077F">
      <w:pPr>
        <w:rPr>
          <w:rFonts w:ascii="Noto Sans" w:hAnsi="Noto Sans" w:cs="Noto Sans"/>
          <w:b/>
          <w:bCs/>
          <w:szCs w:val="22"/>
        </w:rPr>
      </w:pPr>
      <w:r w:rsidRPr="00892962">
        <w:rPr>
          <w:rFonts w:ascii="Noto Sans" w:hAnsi="Noto Sans" w:cs="Noto Sans"/>
          <w:b/>
          <w:bCs/>
          <w:szCs w:val="22"/>
          <w:lang w:val="mk"/>
        </w:rPr>
        <w:t xml:space="preserve">Известување: </w:t>
      </w:r>
    </w:p>
    <w:p w14:paraId="1D17F143" w14:textId="77777777" w:rsidR="0078077F" w:rsidRPr="00892962" w:rsidRDefault="00000000" w:rsidP="0078077F">
      <w:pPr>
        <w:numPr>
          <w:ilvl w:val="0"/>
          <w:numId w:val="18"/>
        </w:numPr>
        <w:contextualSpacing/>
        <w:rPr>
          <w:rFonts w:ascii="Noto Sans" w:hAnsi="Noto Sans" w:cs="Noto Sans"/>
        </w:rPr>
      </w:pPr>
      <w:r w:rsidRPr="00892962">
        <w:rPr>
          <w:rFonts w:ascii="Noto Sans" w:hAnsi="Noto Sans" w:cs="Noto Sans"/>
          <w:lang w:val="mk"/>
        </w:rPr>
        <w:t>Ако користите извадоци од овој документ, Одделот за социјални услуги (Department of Social Services) бара вашиот текст да биде придружен со следното известување: Based on Commonwealth of Australia (Department of Social Services) data (Врз основа на податоци од Комонвелтот на Австралија (Оддел за социјални услуги)).</w:t>
      </w:r>
    </w:p>
    <w:p w14:paraId="3A8F52FC" w14:textId="77777777" w:rsidR="0078077F" w:rsidRPr="00892962" w:rsidRDefault="00000000" w:rsidP="0078077F">
      <w:pPr>
        <w:numPr>
          <w:ilvl w:val="0"/>
          <w:numId w:val="18"/>
        </w:numPr>
        <w:ind w:left="714" w:hanging="357"/>
        <w:rPr>
          <w:rFonts w:ascii="Noto Sans" w:hAnsi="Noto Sans" w:cs="Noto Sans"/>
          <w:color w:val="00B0B9" w:themeColor="accent2"/>
          <w:u w:val="single"/>
        </w:rPr>
      </w:pPr>
      <w:r w:rsidRPr="00892962">
        <w:rPr>
          <w:rFonts w:ascii="Noto Sans" w:hAnsi="Noto Sans" w:cs="Noto Sans"/>
          <w:lang w:val="mk"/>
        </w:rPr>
        <w:t xml:space="preserve">Добредојдени се прашања во врска со оваа лиценца или каква било друга употреба на овој документ. Ве молиме контактирајте го: Branch Manager, Communication Services Branch, Department of Social Services. Телефон: 1300 653 227. Имејл: </w:t>
      </w:r>
      <w:r w:rsidRPr="00892962">
        <w:rPr>
          <w:rFonts w:ascii="Noto Sans" w:hAnsi="Noto Sans" w:cs="Noto Sans"/>
        </w:rPr>
        <w:fldChar w:fldCharType="begin"/>
      </w:r>
      <w:r w:rsidRPr="00892962">
        <w:rPr>
          <w:rFonts w:ascii="Noto Sans" w:hAnsi="Noto Sans" w:cs="Noto Sans"/>
          <w:lang w:val="mk"/>
        </w:rPr>
        <w:instrText xml:space="preserve"> HYPERLINK "mailto:communication@dss.gov.au" </w:instrText>
      </w:r>
      <w:r w:rsidRPr="00892962">
        <w:rPr>
          <w:rFonts w:ascii="Noto Sans" w:hAnsi="Noto Sans" w:cs="Noto Sans"/>
        </w:rPr>
      </w:r>
      <w:r w:rsidRPr="00892962">
        <w:rPr>
          <w:rFonts w:ascii="Noto Sans" w:hAnsi="Noto Sans" w:cs="Noto Sans"/>
        </w:rPr>
        <w:fldChar w:fldCharType="separate"/>
      </w:r>
      <w:r w:rsidRPr="00892962">
        <w:rPr>
          <w:rFonts w:ascii="Noto Sans" w:hAnsi="Noto Sans" w:cs="Noto Sans"/>
          <w:color w:val="00B0B9" w:themeColor="accent2"/>
          <w:u w:val="single"/>
          <w:lang w:val="mk"/>
        </w:rPr>
        <w:t>communication@dss.gov.au</w:t>
      </w:r>
    </w:p>
    <w:p w14:paraId="276F5781" w14:textId="77777777" w:rsidR="0078077F" w:rsidRPr="004E2F8C" w:rsidRDefault="00000000" w:rsidP="0078077F">
      <w:pPr>
        <w:spacing w:before="200"/>
        <w:rPr>
          <w:rFonts w:ascii="Noto Sans" w:hAnsi="Noto Sans" w:cs="Noto Sans"/>
          <w:b/>
          <w:bCs/>
          <w:szCs w:val="22"/>
          <w:lang w:val="ru-RU"/>
        </w:rPr>
      </w:pPr>
      <w:r w:rsidRPr="00892962">
        <w:rPr>
          <w:rFonts w:ascii="Noto Sans" w:hAnsi="Noto Sans" w:cs="Noto Sans"/>
        </w:rPr>
        <w:fldChar w:fldCharType="end"/>
      </w:r>
      <w:r w:rsidRPr="00892962">
        <w:rPr>
          <w:rFonts w:ascii="Noto Sans" w:hAnsi="Noto Sans" w:cs="Noto Sans"/>
          <w:b/>
          <w:bCs/>
          <w:szCs w:val="22"/>
          <w:lang w:val="mk"/>
        </w:rPr>
        <w:t>Известување за идентификување на други материјали или права во оваа публикација:</w:t>
      </w:r>
    </w:p>
    <w:p w14:paraId="757CAE0D" w14:textId="77777777" w:rsidR="0078077F" w:rsidRPr="004E2F8C" w:rsidRDefault="00000000" w:rsidP="0078077F">
      <w:pPr>
        <w:numPr>
          <w:ilvl w:val="0"/>
          <w:numId w:val="19"/>
        </w:numPr>
        <w:contextualSpacing/>
        <w:rPr>
          <w:rFonts w:ascii="Noto Sans" w:hAnsi="Noto Sans" w:cs="Noto Sans"/>
          <w:lang w:val="ru-RU"/>
        </w:rPr>
      </w:pPr>
      <w:r w:rsidRPr="00892962">
        <w:rPr>
          <w:rFonts w:ascii="Noto Sans" w:hAnsi="Noto Sans" w:cs="Noto Sans"/>
          <w:lang w:val="mk"/>
        </w:rPr>
        <w:t xml:space="preserve">Грбот на Комонвелтот на Австралија - не е лиценциран според Creative Commons, видете на </w:t>
      </w:r>
      <w:hyperlink r:id="rId20" w:history="1">
        <w:r w:rsidRPr="00892962">
          <w:rPr>
            <w:rFonts w:ascii="Noto Sans" w:hAnsi="Noto Sans" w:cs="Noto Sans"/>
            <w:color w:val="00B0B9" w:themeColor="accent2"/>
            <w:u w:val="single"/>
            <w:lang w:val="mk"/>
          </w:rPr>
          <w:t>https://www.pmc.gov.au/honours-and-symbols/commonwealth-coat-arms</w:t>
        </w:r>
      </w:hyperlink>
    </w:p>
    <w:p w14:paraId="4B2E1FC9" w14:textId="77777777" w:rsidR="0078077F" w:rsidRPr="004E2F8C" w:rsidRDefault="00000000" w:rsidP="0078077F">
      <w:pPr>
        <w:numPr>
          <w:ilvl w:val="0"/>
          <w:numId w:val="19"/>
        </w:numPr>
        <w:contextualSpacing/>
        <w:rPr>
          <w:rFonts w:ascii="Noto Sans" w:hAnsi="Noto Sans" w:cs="Noto Sans"/>
          <w:lang w:val="ru-RU"/>
        </w:rPr>
      </w:pPr>
      <w:r w:rsidRPr="00892962">
        <w:rPr>
          <w:rFonts w:ascii="Noto Sans" w:hAnsi="Noto Sans" w:cs="Noto Sans"/>
          <w:lang w:val="mk"/>
        </w:rPr>
        <w:t>Одредени слики и фотографии (како што се означени) – не се лиценцирани според Creative Commons.</w:t>
      </w:r>
    </w:p>
    <w:p w14:paraId="121E49FA" w14:textId="77777777" w:rsidR="008603BC" w:rsidRDefault="008603BC" w:rsidP="0078077F">
      <w:pPr>
        <w:spacing w:after="240"/>
        <w:rPr>
          <w:rFonts w:ascii="Noto Sans" w:hAnsi="Noto Sans" w:cs="Noto Sans"/>
          <w:lang w:val="ru-RU"/>
        </w:rPr>
        <w:sectPr w:rsidR="008603BC" w:rsidSect="008603BC">
          <w:headerReference w:type="first" r:id="rId21"/>
          <w:pgSz w:w="11906" w:h="16838"/>
          <w:pgMar w:top="851" w:right="851" w:bottom="1134" w:left="851" w:header="0" w:footer="281" w:gutter="0"/>
          <w:pgNumType w:start="0"/>
          <w:cols w:space="708"/>
          <w:titlePg/>
          <w:docGrid w:linePitch="360"/>
        </w:sectPr>
      </w:pPr>
    </w:p>
    <w:p w14:paraId="0D91112B" w14:textId="77777777" w:rsidR="007D22B3" w:rsidRPr="004E2F8C" w:rsidRDefault="00000000" w:rsidP="007D22B3">
      <w:pPr>
        <w:spacing w:after="480" w:line="240" w:lineRule="auto"/>
        <w:rPr>
          <w:rFonts w:ascii="Noto Sans" w:eastAsiaTheme="majorEastAsia" w:hAnsi="Noto Sans" w:cs="Noto Sans"/>
          <w:bCs/>
          <w:color w:val="005A70" w:themeColor="accent1"/>
          <w:sz w:val="40"/>
          <w:szCs w:val="26"/>
        </w:rPr>
      </w:pPr>
      <w:bookmarkStart w:id="4" w:name="_Toc167035310"/>
      <w:bookmarkEnd w:id="3"/>
      <w:r w:rsidRPr="004E2F8C">
        <w:rPr>
          <w:rFonts w:ascii="Noto Sans" w:eastAsiaTheme="majorEastAsia" w:hAnsi="Noto Sans" w:cs="Noto Sans"/>
          <w:bCs/>
          <w:color w:val="005A70" w:themeColor="accent1"/>
          <w:sz w:val="40"/>
          <w:szCs w:val="26"/>
          <w:lang w:val="mk"/>
        </w:rPr>
        <w:lastRenderedPageBreak/>
        <w:t>Содржина</w:t>
      </w:r>
      <w:bookmarkEnd w:id="4"/>
    </w:p>
    <w:bookmarkStart w:id="5" w:name="_Toc172828341" w:displacedByCustomXml="next"/>
    <w:sdt>
      <w:sdtPr>
        <w:rPr>
          <w:rFonts w:ascii="Noto Sans" w:hAnsi="Noto Sans" w:cs="Noto Sans"/>
          <w:b w:val="0"/>
          <w:bCs w:val="0"/>
          <w:i w:val="0"/>
          <w:iCs w:val="0"/>
          <w:sz w:val="22"/>
          <w:szCs w:val="24"/>
          <w:lang w:val="it-IT"/>
        </w:rPr>
        <w:id w:val="-1865824985"/>
        <w:docPartObj>
          <w:docPartGallery w:val="Table of Contents"/>
          <w:docPartUnique/>
        </w:docPartObj>
      </w:sdtPr>
      <w:sdtEndPr>
        <w:rPr>
          <w:noProof/>
          <w:lang w:val="en-AU"/>
        </w:rPr>
      </w:sdtEndPr>
      <w:sdtContent>
        <w:bookmarkEnd w:id="5" w:displacedByCustomXml="prev"/>
        <w:p w14:paraId="50017F6A" w14:textId="2F72073D" w:rsidR="008603BC" w:rsidRPr="008603BC" w:rsidRDefault="004E2F8C" w:rsidP="00B5511F">
          <w:pPr>
            <w:pStyle w:val="Sommario1"/>
            <w:tabs>
              <w:tab w:val="right" w:pos="10194"/>
            </w:tabs>
            <w:rPr>
              <w:rFonts w:ascii="Noto Sans" w:eastAsiaTheme="minorEastAsia" w:hAnsi="Noto Sans" w:cs="Noto Sans"/>
              <w:b w:val="0"/>
              <w:bCs w:val="0"/>
              <w:i w:val="0"/>
              <w:iCs w:val="0"/>
              <w:noProof/>
              <w:spacing w:val="0"/>
              <w:kern w:val="2"/>
              <w:sz w:val="22"/>
              <w:szCs w:val="22"/>
              <w:lang w:val="en-PH" w:eastAsia="zh-CN"/>
              <w14:ligatures w14:val="standardContextual"/>
            </w:rPr>
          </w:pPr>
          <w:r w:rsidRPr="00573528">
            <w:rPr>
              <w:rFonts w:ascii="Noto Sans" w:eastAsiaTheme="majorEastAsia" w:hAnsi="Noto Sans" w:cs="Noto Sans"/>
              <w:bCs w:val="0"/>
              <w:color w:val="005A70" w:themeColor="accent1"/>
              <w:sz w:val="21"/>
              <w:szCs w:val="21"/>
            </w:rPr>
            <w:fldChar w:fldCharType="begin"/>
          </w:r>
          <w:r w:rsidRPr="00573528">
            <w:rPr>
              <w:rFonts w:ascii="Noto Sans" w:hAnsi="Noto Sans" w:cs="Noto Sans"/>
              <w:bCs w:val="0"/>
              <w:sz w:val="21"/>
              <w:szCs w:val="21"/>
            </w:rPr>
            <w:instrText>TOC \o "1-3" \h \z \u</w:instrText>
          </w:r>
          <w:r w:rsidRPr="00573528">
            <w:rPr>
              <w:rFonts w:ascii="Noto Sans" w:eastAsiaTheme="majorEastAsia" w:hAnsi="Noto Sans" w:cs="Noto Sans"/>
              <w:bCs w:val="0"/>
              <w:color w:val="005A70" w:themeColor="accent1"/>
              <w:sz w:val="21"/>
              <w:szCs w:val="21"/>
            </w:rPr>
            <w:fldChar w:fldCharType="separate"/>
          </w:r>
          <w:hyperlink w:anchor="_Toc173152376" w:history="1">
            <w:r w:rsidR="008603BC" w:rsidRPr="008603BC">
              <w:rPr>
                <w:rStyle w:val="Collegamentoipertestuale"/>
                <w:rFonts w:ascii="Noto Sans" w:hAnsi="Noto Sans" w:cs="Noto Sans"/>
                <w:b w:val="0"/>
                <w:bCs w:val="0"/>
                <w:i w:val="0"/>
                <w:iCs w:val="0"/>
                <w:noProof/>
                <w:lang w:val="mk"/>
              </w:rPr>
              <w:t>Служби за поддршка</w:t>
            </w:r>
            <w:r w:rsidR="008603BC" w:rsidRPr="008603BC">
              <w:rPr>
                <w:rFonts w:ascii="Noto Sans" w:hAnsi="Noto Sans" w:cs="Noto Sans"/>
                <w:b w:val="0"/>
                <w:bCs w:val="0"/>
                <w:i w:val="0"/>
                <w:iCs w:val="0"/>
                <w:noProof/>
                <w:webHidden/>
              </w:rPr>
              <w:tab/>
            </w:r>
            <w:r w:rsidR="008603BC" w:rsidRPr="008603BC">
              <w:rPr>
                <w:rFonts w:ascii="Noto Sans" w:hAnsi="Noto Sans" w:cs="Noto Sans"/>
                <w:b w:val="0"/>
                <w:bCs w:val="0"/>
                <w:i w:val="0"/>
                <w:iCs w:val="0"/>
                <w:noProof/>
                <w:webHidden/>
              </w:rPr>
              <w:fldChar w:fldCharType="begin"/>
            </w:r>
            <w:r w:rsidR="008603BC" w:rsidRPr="008603BC">
              <w:rPr>
                <w:rFonts w:ascii="Noto Sans" w:hAnsi="Noto Sans" w:cs="Noto Sans"/>
                <w:b w:val="0"/>
                <w:bCs w:val="0"/>
                <w:i w:val="0"/>
                <w:iCs w:val="0"/>
                <w:noProof/>
                <w:webHidden/>
              </w:rPr>
              <w:instrText xml:space="preserve"> PAGEREF _Toc173152376 \h </w:instrText>
            </w:r>
            <w:r w:rsidR="008603BC" w:rsidRPr="008603BC">
              <w:rPr>
                <w:rFonts w:ascii="Noto Sans" w:hAnsi="Noto Sans" w:cs="Noto Sans"/>
                <w:b w:val="0"/>
                <w:bCs w:val="0"/>
                <w:i w:val="0"/>
                <w:iCs w:val="0"/>
                <w:noProof/>
                <w:webHidden/>
              </w:rPr>
            </w:r>
            <w:r w:rsidR="008603BC" w:rsidRPr="008603BC">
              <w:rPr>
                <w:rFonts w:ascii="Noto Sans" w:hAnsi="Noto Sans" w:cs="Noto Sans"/>
                <w:b w:val="0"/>
                <w:bCs w:val="0"/>
                <w:i w:val="0"/>
                <w:iCs w:val="0"/>
                <w:noProof/>
                <w:webHidden/>
              </w:rPr>
              <w:fldChar w:fldCharType="separate"/>
            </w:r>
            <w:r w:rsidR="008603BC" w:rsidRPr="008603BC">
              <w:rPr>
                <w:rFonts w:ascii="Noto Sans" w:hAnsi="Noto Sans" w:cs="Noto Sans"/>
                <w:b w:val="0"/>
                <w:bCs w:val="0"/>
                <w:i w:val="0"/>
                <w:iCs w:val="0"/>
                <w:noProof/>
                <w:webHidden/>
              </w:rPr>
              <w:t>1</w:t>
            </w:r>
            <w:r w:rsidR="008603BC" w:rsidRPr="008603BC">
              <w:rPr>
                <w:rFonts w:ascii="Noto Sans" w:hAnsi="Noto Sans" w:cs="Noto Sans"/>
                <w:b w:val="0"/>
                <w:bCs w:val="0"/>
                <w:i w:val="0"/>
                <w:iCs w:val="0"/>
                <w:noProof/>
                <w:webHidden/>
              </w:rPr>
              <w:fldChar w:fldCharType="end"/>
            </w:r>
          </w:hyperlink>
        </w:p>
        <w:p w14:paraId="6481F4C6" w14:textId="546D84B7" w:rsidR="008603BC" w:rsidRPr="008603BC" w:rsidRDefault="00000000" w:rsidP="00B5511F">
          <w:pPr>
            <w:pStyle w:val="Sommario2"/>
            <w:tabs>
              <w:tab w:val="right" w:pos="10194"/>
            </w:tabs>
            <w:ind w:left="0"/>
            <w:rPr>
              <w:rFonts w:ascii="Noto Sans" w:eastAsiaTheme="minorEastAsia" w:hAnsi="Noto Sans" w:cs="Noto Sans"/>
              <w:b w:val="0"/>
              <w:bCs w:val="0"/>
              <w:noProof/>
              <w:spacing w:val="0"/>
              <w:kern w:val="2"/>
              <w:szCs w:val="22"/>
              <w:lang w:val="en-PH" w:eastAsia="zh-CN"/>
              <w14:ligatures w14:val="standardContextual"/>
            </w:rPr>
          </w:pPr>
          <w:hyperlink w:anchor="_Toc173152377" w:history="1">
            <w:r w:rsidR="008603BC" w:rsidRPr="008603BC">
              <w:rPr>
                <w:rStyle w:val="Collegamentoipertestuale"/>
                <w:rFonts w:ascii="Noto Sans" w:hAnsi="Noto Sans" w:cs="Noto Sans"/>
                <w:b w:val="0"/>
                <w:bCs w:val="0"/>
                <w:noProof/>
                <w:lang w:val="mk"/>
              </w:rPr>
              <w:t>Предговор</w:t>
            </w:r>
            <w:r w:rsidR="008603BC" w:rsidRPr="008603BC">
              <w:rPr>
                <w:rFonts w:ascii="Noto Sans" w:hAnsi="Noto Sans" w:cs="Noto Sans"/>
                <w:b w:val="0"/>
                <w:bCs w:val="0"/>
                <w:noProof/>
                <w:webHidden/>
              </w:rPr>
              <w:tab/>
            </w:r>
            <w:r w:rsidR="008603BC" w:rsidRPr="008603BC">
              <w:rPr>
                <w:rFonts w:ascii="Noto Sans" w:hAnsi="Noto Sans" w:cs="Noto Sans"/>
                <w:b w:val="0"/>
                <w:bCs w:val="0"/>
                <w:noProof/>
                <w:webHidden/>
              </w:rPr>
              <w:fldChar w:fldCharType="begin"/>
            </w:r>
            <w:r w:rsidR="008603BC" w:rsidRPr="008603BC">
              <w:rPr>
                <w:rFonts w:ascii="Noto Sans" w:hAnsi="Noto Sans" w:cs="Noto Sans"/>
                <w:b w:val="0"/>
                <w:bCs w:val="0"/>
                <w:noProof/>
                <w:webHidden/>
              </w:rPr>
              <w:instrText xml:space="preserve"> PAGEREF _Toc173152377 \h </w:instrText>
            </w:r>
            <w:r w:rsidR="008603BC" w:rsidRPr="008603BC">
              <w:rPr>
                <w:rFonts w:ascii="Noto Sans" w:hAnsi="Noto Sans" w:cs="Noto Sans"/>
                <w:b w:val="0"/>
                <w:bCs w:val="0"/>
                <w:noProof/>
                <w:webHidden/>
              </w:rPr>
            </w:r>
            <w:r w:rsidR="008603BC" w:rsidRPr="008603BC">
              <w:rPr>
                <w:rFonts w:ascii="Noto Sans" w:hAnsi="Noto Sans" w:cs="Noto Sans"/>
                <w:b w:val="0"/>
                <w:bCs w:val="0"/>
                <w:noProof/>
                <w:webHidden/>
              </w:rPr>
              <w:fldChar w:fldCharType="separate"/>
            </w:r>
            <w:r w:rsidR="008603BC" w:rsidRPr="008603BC">
              <w:rPr>
                <w:rFonts w:ascii="Noto Sans" w:hAnsi="Noto Sans" w:cs="Noto Sans"/>
                <w:b w:val="0"/>
                <w:bCs w:val="0"/>
                <w:noProof/>
                <w:webHidden/>
              </w:rPr>
              <w:t>3</w:t>
            </w:r>
            <w:r w:rsidR="008603BC" w:rsidRPr="008603BC">
              <w:rPr>
                <w:rFonts w:ascii="Noto Sans" w:hAnsi="Noto Sans" w:cs="Noto Sans"/>
                <w:b w:val="0"/>
                <w:bCs w:val="0"/>
                <w:noProof/>
                <w:webHidden/>
              </w:rPr>
              <w:fldChar w:fldCharType="end"/>
            </w:r>
          </w:hyperlink>
        </w:p>
        <w:p w14:paraId="68984604" w14:textId="65356841" w:rsidR="008603BC" w:rsidRPr="008603BC" w:rsidRDefault="00000000" w:rsidP="00B5511F">
          <w:pPr>
            <w:pStyle w:val="Sommario2"/>
            <w:tabs>
              <w:tab w:val="right" w:pos="10194"/>
            </w:tabs>
            <w:ind w:left="0"/>
            <w:rPr>
              <w:rFonts w:ascii="Noto Sans" w:eastAsiaTheme="minorEastAsia" w:hAnsi="Noto Sans" w:cs="Noto Sans"/>
              <w:b w:val="0"/>
              <w:bCs w:val="0"/>
              <w:noProof/>
              <w:spacing w:val="0"/>
              <w:kern w:val="2"/>
              <w:szCs w:val="22"/>
              <w:lang w:val="en-PH" w:eastAsia="zh-CN"/>
              <w14:ligatures w14:val="standardContextual"/>
            </w:rPr>
          </w:pPr>
          <w:hyperlink w:anchor="_Toc173152378" w:history="1">
            <w:r w:rsidR="008603BC" w:rsidRPr="008603BC">
              <w:rPr>
                <w:rStyle w:val="Collegamentoipertestuale"/>
                <w:rFonts w:ascii="Noto Sans" w:hAnsi="Noto Sans" w:cs="Noto Sans"/>
                <w:b w:val="0"/>
                <w:bCs w:val="0"/>
                <w:noProof/>
                <w:lang w:val="mk"/>
              </w:rPr>
              <w:t>Краток преглед на одговорите</w:t>
            </w:r>
            <w:r w:rsidR="008603BC" w:rsidRPr="008603BC">
              <w:rPr>
                <w:rFonts w:ascii="Noto Sans" w:hAnsi="Noto Sans" w:cs="Noto Sans"/>
                <w:b w:val="0"/>
                <w:bCs w:val="0"/>
                <w:noProof/>
                <w:webHidden/>
              </w:rPr>
              <w:tab/>
            </w:r>
            <w:r w:rsidR="008603BC" w:rsidRPr="008603BC">
              <w:rPr>
                <w:rFonts w:ascii="Noto Sans" w:hAnsi="Noto Sans" w:cs="Noto Sans"/>
                <w:b w:val="0"/>
                <w:bCs w:val="0"/>
                <w:noProof/>
                <w:webHidden/>
              </w:rPr>
              <w:fldChar w:fldCharType="begin"/>
            </w:r>
            <w:r w:rsidR="008603BC" w:rsidRPr="008603BC">
              <w:rPr>
                <w:rFonts w:ascii="Noto Sans" w:hAnsi="Noto Sans" w:cs="Noto Sans"/>
                <w:b w:val="0"/>
                <w:bCs w:val="0"/>
                <w:noProof/>
                <w:webHidden/>
              </w:rPr>
              <w:instrText xml:space="preserve"> PAGEREF _Toc173152378 \h </w:instrText>
            </w:r>
            <w:r w:rsidR="008603BC" w:rsidRPr="008603BC">
              <w:rPr>
                <w:rFonts w:ascii="Noto Sans" w:hAnsi="Noto Sans" w:cs="Noto Sans"/>
                <w:b w:val="0"/>
                <w:bCs w:val="0"/>
                <w:noProof/>
                <w:webHidden/>
              </w:rPr>
            </w:r>
            <w:r w:rsidR="008603BC" w:rsidRPr="008603BC">
              <w:rPr>
                <w:rFonts w:ascii="Noto Sans" w:hAnsi="Noto Sans" w:cs="Noto Sans"/>
                <w:b w:val="0"/>
                <w:bCs w:val="0"/>
                <w:noProof/>
                <w:webHidden/>
              </w:rPr>
              <w:fldChar w:fldCharType="separate"/>
            </w:r>
            <w:r w:rsidR="008603BC" w:rsidRPr="008603BC">
              <w:rPr>
                <w:rFonts w:ascii="Noto Sans" w:hAnsi="Noto Sans" w:cs="Noto Sans"/>
                <w:b w:val="0"/>
                <w:bCs w:val="0"/>
                <w:noProof/>
                <w:webHidden/>
              </w:rPr>
              <w:t>6</w:t>
            </w:r>
            <w:r w:rsidR="008603BC" w:rsidRPr="008603BC">
              <w:rPr>
                <w:rFonts w:ascii="Noto Sans" w:hAnsi="Noto Sans" w:cs="Noto Sans"/>
                <w:b w:val="0"/>
                <w:bCs w:val="0"/>
                <w:noProof/>
                <w:webHidden/>
              </w:rPr>
              <w:fldChar w:fldCharType="end"/>
            </w:r>
          </w:hyperlink>
        </w:p>
        <w:p w14:paraId="34C2EB7C" w14:textId="676670E8" w:rsidR="008603BC" w:rsidRPr="008603BC" w:rsidRDefault="00000000" w:rsidP="00B5511F">
          <w:pPr>
            <w:pStyle w:val="Sommario2"/>
            <w:tabs>
              <w:tab w:val="right" w:pos="10194"/>
            </w:tabs>
            <w:ind w:left="0"/>
            <w:rPr>
              <w:rFonts w:ascii="Noto Sans" w:eastAsiaTheme="minorEastAsia" w:hAnsi="Noto Sans" w:cs="Noto Sans"/>
              <w:b w:val="0"/>
              <w:bCs w:val="0"/>
              <w:noProof/>
              <w:spacing w:val="0"/>
              <w:kern w:val="2"/>
              <w:szCs w:val="22"/>
              <w:lang w:val="en-PH" w:eastAsia="zh-CN"/>
              <w14:ligatures w14:val="standardContextual"/>
            </w:rPr>
          </w:pPr>
          <w:hyperlink w:anchor="_Toc173152379" w:history="1">
            <w:r w:rsidR="008603BC" w:rsidRPr="008603BC">
              <w:rPr>
                <w:rStyle w:val="Collegamentoipertestuale"/>
                <w:rFonts w:ascii="Noto Sans" w:hAnsi="Noto Sans" w:cs="Noto Sans"/>
                <w:b w:val="0"/>
                <w:bCs w:val="0"/>
                <w:noProof/>
                <w:lang w:val="mk"/>
              </w:rPr>
              <w:t>Консултации и соработка за информирање на одговорот на австралиската влада</w:t>
            </w:r>
            <w:r w:rsidR="008603BC" w:rsidRPr="008603BC">
              <w:rPr>
                <w:rFonts w:ascii="Noto Sans" w:hAnsi="Noto Sans" w:cs="Noto Sans"/>
                <w:b w:val="0"/>
                <w:bCs w:val="0"/>
                <w:noProof/>
                <w:webHidden/>
              </w:rPr>
              <w:tab/>
            </w:r>
            <w:r w:rsidR="008603BC" w:rsidRPr="008603BC">
              <w:rPr>
                <w:rFonts w:ascii="Noto Sans" w:hAnsi="Noto Sans" w:cs="Noto Sans"/>
                <w:b w:val="0"/>
                <w:bCs w:val="0"/>
                <w:noProof/>
                <w:webHidden/>
              </w:rPr>
              <w:fldChar w:fldCharType="begin"/>
            </w:r>
            <w:r w:rsidR="008603BC" w:rsidRPr="008603BC">
              <w:rPr>
                <w:rFonts w:ascii="Noto Sans" w:hAnsi="Noto Sans" w:cs="Noto Sans"/>
                <w:b w:val="0"/>
                <w:bCs w:val="0"/>
                <w:noProof/>
                <w:webHidden/>
              </w:rPr>
              <w:instrText xml:space="preserve"> PAGEREF _Toc173152379 \h </w:instrText>
            </w:r>
            <w:r w:rsidR="008603BC" w:rsidRPr="008603BC">
              <w:rPr>
                <w:rFonts w:ascii="Noto Sans" w:hAnsi="Noto Sans" w:cs="Noto Sans"/>
                <w:b w:val="0"/>
                <w:bCs w:val="0"/>
                <w:noProof/>
                <w:webHidden/>
              </w:rPr>
            </w:r>
            <w:r w:rsidR="008603BC" w:rsidRPr="008603BC">
              <w:rPr>
                <w:rFonts w:ascii="Noto Sans" w:hAnsi="Noto Sans" w:cs="Noto Sans"/>
                <w:b w:val="0"/>
                <w:bCs w:val="0"/>
                <w:noProof/>
                <w:webHidden/>
              </w:rPr>
              <w:fldChar w:fldCharType="separate"/>
            </w:r>
            <w:r w:rsidR="008603BC" w:rsidRPr="008603BC">
              <w:rPr>
                <w:rFonts w:ascii="Noto Sans" w:hAnsi="Noto Sans" w:cs="Noto Sans"/>
                <w:b w:val="0"/>
                <w:bCs w:val="0"/>
                <w:noProof/>
                <w:webHidden/>
              </w:rPr>
              <w:t>8</w:t>
            </w:r>
            <w:r w:rsidR="008603BC" w:rsidRPr="008603BC">
              <w:rPr>
                <w:rFonts w:ascii="Noto Sans" w:hAnsi="Noto Sans" w:cs="Noto Sans"/>
                <w:b w:val="0"/>
                <w:bCs w:val="0"/>
                <w:noProof/>
                <w:webHidden/>
              </w:rPr>
              <w:fldChar w:fldCharType="end"/>
            </w:r>
          </w:hyperlink>
        </w:p>
        <w:p w14:paraId="34D0BA55" w14:textId="5B13B2DF" w:rsidR="008603BC" w:rsidRPr="008603BC" w:rsidRDefault="00000000" w:rsidP="00B5511F">
          <w:pPr>
            <w:pStyle w:val="Sommario2"/>
            <w:tabs>
              <w:tab w:val="right" w:pos="10194"/>
            </w:tabs>
            <w:ind w:left="0"/>
            <w:rPr>
              <w:rFonts w:ascii="Noto Sans" w:eastAsiaTheme="minorEastAsia" w:hAnsi="Noto Sans" w:cs="Noto Sans"/>
              <w:b w:val="0"/>
              <w:bCs w:val="0"/>
              <w:noProof/>
              <w:spacing w:val="0"/>
              <w:kern w:val="2"/>
              <w:szCs w:val="22"/>
              <w:lang w:val="en-PH" w:eastAsia="zh-CN"/>
              <w14:ligatures w14:val="standardContextual"/>
            </w:rPr>
          </w:pPr>
          <w:hyperlink w:anchor="_Toc173152380" w:history="1">
            <w:r w:rsidR="008603BC" w:rsidRPr="008603BC">
              <w:rPr>
                <w:rStyle w:val="Collegamentoipertestuale"/>
                <w:rFonts w:ascii="Noto Sans" w:hAnsi="Noto Sans" w:cs="Noto Sans"/>
                <w:b w:val="0"/>
                <w:bCs w:val="0"/>
                <w:noProof/>
                <w:lang w:val="mk"/>
              </w:rPr>
              <w:t xml:space="preserve">Изјава за начелата на австралиската влада за реформа на системот за заштита </w:t>
            </w:r>
            <w:r w:rsidR="00103347">
              <w:rPr>
                <w:rStyle w:val="Collegamentoipertestuale"/>
                <w:rFonts w:ascii="Noto Sans" w:hAnsi="Noto Sans" w:cs="Noto Sans"/>
                <w:b w:val="0"/>
                <w:bCs w:val="0"/>
                <w:noProof/>
                <w:lang w:val="en-PH"/>
              </w:rPr>
              <w:br/>
            </w:r>
            <w:r w:rsidR="008603BC" w:rsidRPr="008603BC">
              <w:rPr>
                <w:rStyle w:val="Collegamentoipertestuale"/>
                <w:rFonts w:ascii="Noto Sans" w:hAnsi="Noto Sans" w:cs="Noto Sans"/>
                <w:b w:val="0"/>
                <w:bCs w:val="0"/>
                <w:noProof/>
                <w:lang w:val="mk"/>
              </w:rPr>
              <w:t>на лицата со попреченост</w:t>
            </w:r>
            <w:r w:rsidR="008603BC" w:rsidRPr="008603BC">
              <w:rPr>
                <w:rFonts w:ascii="Noto Sans" w:hAnsi="Noto Sans" w:cs="Noto Sans"/>
                <w:b w:val="0"/>
                <w:bCs w:val="0"/>
                <w:noProof/>
                <w:webHidden/>
              </w:rPr>
              <w:tab/>
            </w:r>
            <w:r w:rsidR="008603BC" w:rsidRPr="008603BC">
              <w:rPr>
                <w:rFonts w:ascii="Noto Sans" w:hAnsi="Noto Sans" w:cs="Noto Sans"/>
                <w:b w:val="0"/>
                <w:bCs w:val="0"/>
                <w:noProof/>
                <w:webHidden/>
              </w:rPr>
              <w:fldChar w:fldCharType="begin"/>
            </w:r>
            <w:r w:rsidR="008603BC" w:rsidRPr="008603BC">
              <w:rPr>
                <w:rFonts w:ascii="Noto Sans" w:hAnsi="Noto Sans" w:cs="Noto Sans"/>
                <w:b w:val="0"/>
                <w:bCs w:val="0"/>
                <w:noProof/>
                <w:webHidden/>
              </w:rPr>
              <w:instrText xml:space="preserve"> PAGEREF _Toc173152380 \h </w:instrText>
            </w:r>
            <w:r w:rsidR="008603BC" w:rsidRPr="008603BC">
              <w:rPr>
                <w:rFonts w:ascii="Noto Sans" w:hAnsi="Noto Sans" w:cs="Noto Sans"/>
                <w:b w:val="0"/>
                <w:bCs w:val="0"/>
                <w:noProof/>
                <w:webHidden/>
              </w:rPr>
            </w:r>
            <w:r w:rsidR="008603BC" w:rsidRPr="008603BC">
              <w:rPr>
                <w:rFonts w:ascii="Noto Sans" w:hAnsi="Noto Sans" w:cs="Noto Sans"/>
                <w:b w:val="0"/>
                <w:bCs w:val="0"/>
                <w:noProof/>
                <w:webHidden/>
              </w:rPr>
              <w:fldChar w:fldCharType="separate"/>
            </w:r>
            <w:r w:rsidR="008603BC" w:rsidRPr="008603BC">
              <w:rPr>
                <w:rFonts w:ascii="Noto Sans" w:hAnsi="Noto Sans" w:cs="Noto Sans"/>
                <w:b w:val="0"/>
                <w:bCs w:val="0"/>
                <w:noProof/>
                <w:webHidden/>
              </w:rPr>
              <w:t>11</w:t>
            </w:r>
            <w:r w:rsidR="008603BC" w:rsidRPr="008603BC">
              <w:rPr>
                <w:rFonts w:ascii="Noto Sans" w:hAnsi="Noto Sans" w:cs="Noto Sans"/>
                <w:b w:val="0"/>
                <w:bCs w:val="0"/>
                <w:noProof/>
                <w:webHidden/>
              </w:rPr>
              <w:fldChar w:fldCharType="end"/>
            </w:r>
          </w:hyperlink>
        </w:p>
        <w:p w14:paraId="468910E4" w14:textId="46E54CCA" w:rsidR="008603BC" w:rsidRPr="008603BC" w:rsidRDefault="00000000" w:rsidP="00B5511F">
          <w:pPr>
            <w:pStyle w:val="Sommario2"/>
            <w:tabs>
              <w:tab w:val="right" w:pos="10194"/>
            </w:tabs>
            <w:ind w:left="0"/>
            <w:rPr>
              <w:rFonts w:ascii="Noto Sans" w:eastAsiaTheme="minorEastAsia" w:hAnsi="Noto Sans" w:cs="Noto Sans"/>
              <w:b w:val="0"/>
              <w:bCs w:val="0"/>
              <w:noProof/>
              <w:spacing w:val="0"/>
              <w:kern w:val="2"/>
              <w:szCs w:val="22"/>
              <w:lang w:val="en-PH" w:eastAsia="zh-CN"/>
              <w14:ligatures w14:val="standardContextual"/>
            </w:rPr>
          </w:pPr>
          <w:hyperlink w:anchor="_Toc173152381" w:history="1">
            <w:r w:rsidR="008603BC" w:rsidRPr="008603BC">
              <w:rPr>
                <w:rStyle w:val="Collegamentoipertestuale"/>
                <w:rFonts w:ascii="Noto Sans" w:hAnsi="Noto Sans" w:cs="Noto Sans"/>
                <w:b w:val="0"/>
                <w:bCs w:val="0"/>
                <w:noProof/>
                <w:lang w:val="mk"/>
              </w:rPr>
              <w:t>Преглед на инвестиции и мерки</w:t>
            </w:r>
            <w:r w:rsidR="008603BC" w:rsidRPr="008603BC">
              <w:rPr>
                <w:rFonts w:ascii="Noto Sans" w:hAnsi="Noto Sans" w:cs="Noto Sans"/>
                <w:b w:val="0"/>
                <w:bCs w:val="0"/>
                <w:noProof/>
                <w:webHidden/>
              </w:rPr>
              <w:tab/>
            </w:r>
            <w:r w:rsidR="008603BC" w:rsidRPr="008603BC">
              <w:rPr>
                <w:rFonts w:ascii="Noto Sans" w:hAnsi="Noto Sans" w:cs="Noto Sans"/>
                <w:b w:val="0"/>
                <w:bCs w:val="0"/>
                <w:noProof/>
                <w:webHidden/>
              </w:rPr>
              <w:fldChar w:fldCharType="begin"/>
            </w:r>
            <w:r w:rsidR="008603BC" w:rsidRPr="008603BC">
              <w:rPr>
                <w:rFonts w:ascii="Noto Sans" w:hAnsi="Noto Sans" w:cs="Noto Sans"/>
                <w:b w:val="0"/>
                <w:bCs w:val="0"/>
                <w:noProof/>
                <w:webHidden/>
              </w:rPr>
              <w:instrText xml:space="preserve"> PAGEREF _Toc173152381 \h </w:instrText>
            </w:r>
            <w:r w:rsidR="008603BC" w:rsidRPr="008603BC">
              <w:rPr>
                <w:rFonts w:ascii="Noto Sans" w:hAnsi="Noto Sans" w:cs="Noto Sans"/>
                <w:b w:val="0"/>
                <w:bCs w:val="0"/>
                <w:noProof/>
                <w:webHidden/>
              </w:rPr>
            </w:r>
            <w:r w:rsidR="008603BC" w:rsidRPr="008603BC">
              <w:rPr>
                <w:rFonts w:ascii="Noto Sans" w:hAnsi="Noto Sans" w:cs="Noto Sans"/>
                <w:b w:val="0"/>
                <w:bCs w:val="0"/>
                <w:noProof/>
                <w:webHidden/>
              </w:rPr>
              <w:fldChar w:fldCharType="separate"/>
            </w:r>
            <w:r w:rsidR="008603BC" w:rsidRPr="008603BC">
              <w:rPr>
                <w:rFonts w:ascii="Noto Sans" w:hAnsi="Noto Sans" w:cs="Noto Sans"/>
                <w:b w:val="0"/>
                <w:bCs w:val="0"/>
                <w:noProof/>
                <w:webHidden/>
              </w:rPr>
              <w:t>13</w:t>
            </w:r>
            <w:r w:rsidR="008603BC" w:rsidRPr="008603BC">
              <w:rPr>
                <w:rFonts w:ascii="Noto Sans" w:hAnsi="Noto Sans" w:cs="Noto Sans"/>
                <w:b w:val="0"/>
                <w:bCs w:val="0"/>
                <w:noProof/>
                <w:webHidden/>
              </w:rPr>
              <w:fldChar w:fldCharType="end"/>
            </w:r>
          </w:hyperlink>
        </w:p>
        <w:p w14:paraId="1359D5A5" w14:textId="30FC3EC3" w:rsidR="008603BC" w:rsidRPr="008603BC" w:rsidRDefault="00000000" w:rsidP="00B5511F">
          <w:pPr>
            <w:pStyle w:val="Sommario2"/>
            <w:tabs>
              <w:tab w:val="right" w:pos="10194"/>
            </w:tabs>
            <w:ind w:left="0"/>
            <w:rPr>
              <w:rFonts w:ascii="Noto Sans" w:eastAsiaTheme="minorEastAsia" w:hAnsi="Noto Sans" w:cs="Noto Sans"/>
              <w:b w:val="0"/>
              <w:bCs w:val="0"/>
              <w:noProof/>
              <w:spacing w:val="0"/>
              <w:kern w:val="2"/>
              <w:szCs w:val="22"/>
              <w:lang w:val="en-PH" w:eastAsia="zh-CN"/>
              <w14:ligatures w14:val="standardContextual"/>
            </w:rPr>
          </w:pPr>
          <w:hyperlink w:anchor="_Toc173152382" w:history="1">
            <w:r w:rsidR="008603BC" w:rsidRPr="008603BC">
              <w:rPr>
                <w:rStyle w:val="Collegamentoipertestuale"/>
                <w:rFonts w:ascii="Noto Sans" w:hAnsi="Noto Sans" w:cs="Noto Sans"/>
                <w:b w:val="0"/>
                <w:bCs w:val="0"/>
                <w:noProof/>
                <w:lang w:val="mk"/>
              </w:rPr>
              <w:t>Ставови во одговор на препораките</w:t>
            </w:r>
            <w:r w:rsidR="008603BC" w:rsidRPr="008603BC">
              <w:rPr>
                <w:rFonts w:ascii="Noto Sans" w:hAnsi="Noto Sans" w:cs="Noto Sans"/>
                <w:b w:val="0"/>
                <w:bCs w:val="0"/>
                <w:noProof/>
                <w:webHidden/>
              </w:rPr>
              <w:tab/>
            </w:r>
            <w:r w:rsidR="008603BC" w:rsidRPr="008603BC">
              <w:rPr>
                <w:rFonts w:ascii="Noto Sans" w:hAnsi="Noto Sans" w:cs="Noto Sans"/>
                <w:b w:val="0"/>
                <w:bCs w:val="0"/>
                <w:noProof/>
                <w:webHidden/>
              </w:rPr>
              <w:fldChar w:fldCharType="begin"/>
            </w:r>
            <w:r w:rsidR="008603BC" w:rsidRPr="008603BC">
              <w:rPr>
                <w:rFonts w:ascii="Noto Sans" w:hAnsi="Noto Sans" w:cs="Noto Sans"/>
                <w:b w:val="0"/>
                <w:bCs w:val="0"/>
                <w:noProof/>
                <w:webHidden/>
              </w:rPr>
              <w:instrText xml:space="preserve"> PAGEREF _Toc173152382 \h </w:instrText>
            </w:r>
            <w:r w:rsidR="008603BC" w:rsidRPr="008603BC">
              <w:rPr>
                <w:rFonts w:ascii="Noto Sans" w:hAnsi="Noto Sans" w:cs="Noto Sans"/>
                <w:b w:val="0"/>
                <w:bCs w:val="0"/>
                <w:noProof/>
                <w:webHidden/>
              </w:rPr>
            </w:r>
            <w:r w:rsidR="008603BC" w:rsidRPr="008603BC">
              <w:rPr>
                <w:rFonts w:ascii="Noto Sans" w:hAnsi="Noto Sans" w:cs="Noto Sans"/>
                <w:b w:val="0"/>
                <w:bCs w:val="0"/>
                <w:noProof/>
                <w:webHidden/>
              </w:rPr>
              <w:fldChar w:fldCharType="separate"/>
            </w:r>
            <w:r w:rsidR="008603BC" w:rsidRPr="008603BC">
              <w:rPr>
                <w:rFonts w:ascii="Noto Sans" w:hAnsi="Noto Sans" w:cs="Noto Sans"/>
                <w:b w:val="0"/>
                <w:bCs w:val="0"/>
                <w:noProof/>
                <w:webHidden/>
              </w:rPr>
              <w:t>23</w:t>
            </w:r>
            <w:r w:rsidR="008603BC" w:rsidRPr="008603BC">
              <w:rPr>
                <w:rFonts w:ascii="Noto Sans" w:hAnsi="Noto Sans" w:cs="Noto Sans"/>
                <w:b w:val="0"/>
                <w:bCs w:val="0"/>
                <w:noProof/>
                <w:webHidden/>
              </w:rPr>
              <w:fldChar w:fldCharType="end"/>
            </w:r>
          </w:hyperlink>
        </w:p>
        <w:p w14:paraId="1C2537DF" w14:textId="7865D41C" w:rsidR="004E2F8C" w:rsidRDefault="004E2F8C">
          <w:r w:rsidRPr="00573528">
            <w:rPr>
              <w:rFonts w:ascii="Noto Sans" w:hAnsi="Noto Sans" w:cs="Noto Sans"/>
              <w:noProof/>
              <w:sz w:val="21"/>
              <w:szCs w:val="21"/>
            </w:rPr>
            <w:fldChar w:fldCharType="end"/>
          </w:r>
        </w:p>
      </w:sdtContent>
    </w:sdt>
    <w:p w14:paraId="3A40C05F" w14:textId="77777777" w:rsidR="00235DAD" w:rsidRPr="00892962" w:rsidRDefault="00000000" w:rsidP="00235DAD">
      <w:pPr>
        <w:spacing w:after="240"/>
        <w:rPr>
          <w:rFonts w:ascii="Noto Sans" w:hAnsi="Noto Sans" w:cs="Noto Sans"/>
          <w:sz w:val="24"/>
        </w:rPr>
      </w:pPr>
      <w:r w:rsidRPr="00892962">
        <w:rPr>
          <w:rFonts w:ascii="Noto Sans" w:hAnsi="Noto Sans" w:cs="Noto Sans"/>
          <w:sz w:val="24"/>
        </w:rPr>
        <w:br w:type="page"/>
      </w:r>
    </w:p>
    <w:p w14:paraId="6120D932" w14:textId="77777777" w:rsidR="00235DAD" w:rsidRPr="004E2F8C" w:rsidRDefault="00000000" w:rsidP="00235DAD">
      <w:pPr>
        <w:spacing w:after="240" w:line="240" w:lineRule="auto"/>
        <w:rPr>
          <w:rFonts w:ascii="Noto Sans" w:eastAsiaTheme="majorEastAsia" w:hAnsi="Noto Sans" w:cs="Noto Sans"/>
          <w:color w:val="005A70" w:themeColor="accent1"/>
          <w:sz w:val="40"/>
          <w:szCs w:val="40"/>
          <w:lang w:val="ru-RU"/>
        </w:rPr>
      </w:pPr>
      <w:r w:rsidRPr="00892962">
        <w:rPr>
          <w:rFonts w:ascii="Noto Sans" w:eastAsiaTheme="majorEastAsia" w:hAnsi="Noto Sans" w:cs="Noto Sans"/>
          <w:color w:val="005A70" w:themeColor="accent1"/>
          <w:sz w:val="40"/>
          <w:szCs w:val="40"/>
          <w:lang w:val="mk"/>
        </w:rPr>
        <w:lastRenderedPageBreak/>
        <w:t>Признание на земјата</w:t>
      </w:r>
    </w:p>
    <w:p w14:paraId="44394774" w14:textId="77777777" w:rsidR="00235DAD" w:rsidRPr="004E2F8C" w:rsidRDefault="00000000" w:rsidP="00235DAD">
      <w:pPr>
        <w:rPr>
          <w:rFonts w:ascii="Noto Sans" w:hAnsi="Noto Sans" w:cs="Noto Sans"/>
          <w:sz w:val="24"/>
          <w:lang w:val="ru-RU"/>
        </w:rPr>
      </w:pPr>
      <w:r w:rsidRPr="00892962">
        <w:rPr>
          <w:rFonts w:ascii="Noto Sans" w:hAnsi="Noto Sans" w:cs="Noto Sans"/>
          <w:sz w:val="24"/>
          <w:lang w:val="mk"/>
        </w:rPr>
        <w:t>Австралиската влада им оддава признание на традиционалните сопственици на Земјата низ цела Австралија на која се собираме, живееме и работиме. Им оддаваме признание на сите традиционални чувари, нивните старешини, минати, сегашни и идни, и ја изразуваме нашата почит за нивната континуирана поврзаност со нивната култура, заедница, земја, море и вода.</w:t>
      </w:r>
    </w:p>
    <w:p w14:paraId="64770362" w14:textId="77777777" w:rsidR="00235DAD" w:rsidRPr="004E2F8C" w:rsidRDefault="00000000" w:rsidP="00235DAD">
      <w:pPr>
        <w:spacing w:after="240" w:line="240" w:lineRule="auto"/>
        <w:rPr>
          <w:rFonts w:ascii="Noto Sans" w:eastAsiaTheme="majorEastAsia" w:hAnsi="Noto Sans" w:cs="Noto Sans"/>
          <w:color w:val="005A70" w:themeColor="accent1"/>
          <w:sz w:val="40"/>
          <w:szCs w:val="40"/>
          <w:lang w:val="ru-RU"/>
        </w:rPr>
      </w:pPr>
      <w:r w:rsidRPr="00892962">
        <w:rPr>
          <w:rFonts w:ascii="Noto Sans" w:eastAsiaTheme="majorEastAsia" w:hAnsi="Noto Sans" w:cs="Noto Sans"/>
          <w:color w:val="005A70" w:themeColor="accent1"/>
          <w:sz w:val="40"/>
          <w:szCs w:val="40"/>
          <w:lang w:val="mk"/>
        </w:rPr>
        <w:t>Предупредување за содржината</w:t>
      </w:r>
    </w:p>
    <w:p w14:paraId="44C9A310" w14:textId="77777777" w:rsidR="00235DAD" w:rsidRPr="004E2F8C" w:rsidRDefault="00000000" w:rsidP="00235DAD">
      <w:pPr>
        <w:rPr>
          <w:rFonts w:ascii="Noto Sans" w:hAnsi="Noto Sans" w:cs="Noto Sans"/>
          <w:sz w:val="24"/>
          <w:lang w:val="ru-RU"/>
        </w:rPr>
      </w:pPr>
      <w:r w:rsidRPr="00892962">
        <w:rPr>
          <w:rFonts w:ascii="Noto Sans" w:hAnsi="Noto Sans" w:cs="Noto Sans"/>
          <w:sz w:val="24"/>
          <w:lang w:val="mk"/>
        </w:rPr>
        <w:t xml:space="preserve">Оваа публикација содржи информации за насилство, злоупотреба, запоставување и експлоатација што може да ги вознемири читателите. </w:t>
      </w:r>
    </w:p>
    <w:p w14:paraId="06817C33" w14:textId="77777777" w:rsidR="00235DAD" w:rsidRPr="00AE4F39" w:rsidRDefault="00000000" w:rsidP="00AE4F39">
      <w:pPr>
        <w:pStyle w:val="Titolo2"/>
        <w:rPr>
          <w:rFonts w:ascii="Noto Sans" w:hAnsi="Noto Sans" w:cs="Noto Sans"/>
        </w:rPr>
      </w:pPr>
      <w:bookmarkStart w:id="6" w:name="_Toc169494192"/>
      <w:bookmarkStart w:id="7" w:name="_Toc171409005"/>
      <w:bookmarkStart w:id="8" w:name="_Toc173152376"/>
      <w:r w:rsidRPr="00AE4F39">
        <w:rPr>
          <w:rFonts w:ascii="Noto Sans" w:hAnsi="Noto Sans" w:cs="Noto Sans"/>
          <w:lang w:val="mk"/>
        </w:rPr>
        <w:t>Служби за поддршка</w:t>
      </w:r>
      <w:bookmarkEnd w:id="6"/>
      <w:bookmarkEnd w:id="7"/>
      <w:bookmarkEnd w:id="8"/>
    </w:p>
    <w:p w14:paraId="30866CC5" w14:textId="77777777" w:rsidR="00235DAD" w:rsidRPr="00892962" w:rsidRDefault="00000000" w:rsidP="00235DAD">
      <w:pPr>
        <w:rPr>
          <w:rFonts w:ascii="Noto Sans" w:hAnsi="Noto Sans" w:cs="Noto Sans"/>
          <w:b/>
          <w:bCs/>
          <w:sz w:val="24"/>
          <w:lang w:val="en-US"/>
        </w:rPr>
      </w:pPr>
      <w:r w:rsidRPr="00892962">
        <w:rPr>
          <w:rFonts w:ascii="Noto Sans" w:hAnsi="Noto Sans" w:cs="Noto Sans"/>
          <w:b/>
          <w:bCs/>
          <w:sz w:val="24"/>
          <w:lang w:val="mk"/>
        </w:rPr>
        <w:t>National Disability Abuse and Neglect Hotline: 1800 880 052</w:t>
      </w:r>
    </w:p>
    <w:p w14:paraId="30079CE8" w14:textId="77777777" w:rsidR="00235DAD" w:rsidRPr="004E2F8C" w:rsidRDefault="00000000" w:rsidP="00235DAD">
      <w:pPr>
        <w:rPr>
          <w:rFonts w:ascii="Noto Sans" w:hAnsi="Noto Sans" w:cs="Noto Sans"/>
          <w:sz w:val="24"/>
          <w:lang w:val="ru-RU"/>
        </w:rPr>
      </w:pPr>
      <w:r w:rsidRPr="00892962">
        <w:rPr>
          <w:rFonts w:ascii="Noto Sans" w:hAnsi="Noto Sans" w:cs="Noto Sans"/>
          <w:sz w:val="24"/>
          <w:lang w:val="mk"/>
        </w:rPr>
        <w:t>National Disability Abuse and Neglect Hotline (Национална дежурна телефонска линија за злоупотреба и запоставување на лица со попреченост) е бесплатна, независна и доверлива услуга за пријавување на злоупотреба и запоставување на лица со попреченост. Вработените од дежурната линија работат со повикувачите за да се изнајдат начини за справување со пријави за злоупотреба или запоставување преку упатување, информации и поддршка.</w:t>
      </w:r>
    </w:p>
    <w:p w14:paraId="2F1B33DE" w14:textId="35C28C06" w:rsidR="00235DAD" w:rsidRPr="004E2F8C" w:rsidRDefault="00000000" w:rsidP="00235DAD">
      <w:pPr>
        <w:spacing w:after="240"/>
        <w:rPr>
          <w:rFonts w:ascii="Noto Sans" w:hAnsi="Noto Sans" w:cs="Noto Sans"/>
          <w:b/>
          <w:bCs/>
          <w:sz w:val="24"/>
          <w:lang w:val="ru-RU"/>
        </w:rPr>
      </w:pPr>
      <w:r w:rsidRPr="00892962">
        <w:rPr>
          <w:rFonts w:ascii="Noto Sans" w:hAnsi="Noto Sans" w:cs="Noto Sans"/>
          <w:b/>
          <w:bCs/>
          <w:sz w:val="24"/>
          <w:lang w:val="mk"/>
        </w:rPr>
        <w:t>1800RESPECT: Телефонски повик на 1800 737 732, Текстуална порака на 0458</w:t>
      </w:r>
      <w:r w:rsidR="00426DD8">
        <w:rPr>
          <w:rFonts w:ascii="Noto Sans" w:hAnsi="Noto Sans" w:cs="Noto Sans"/>
          <w:b/>
          <w:bCs/>
          <w:sz w:val="24"/>
          <w:lang w:val="it-IT"/>
        </w:rPr>
        <w:t> </w:t>
      </w:r>
      <w:r w:rsidRPr="00892962">
        <w:rPr>
          <w:rFonts w:ascii="Noto Sans" w:hAnsi="Noto Sans" w:cs="Noto Sans"/>
          <w:b/>
          <w:bCs/>
          <w:sz w:val="24"/>
          <w:lang w:val="mk"/>
        </w:rPr>
        <w:t>737</w:t>
      </w:r>
      <w:r w:rsidR="00426DD8">
        <w:rPr>
          <w:rFonts w:ascii="Noto Sans" w:hAnsi="Noto Sans" w:cs="Noto Sans"/>
          <w:b/>
          <w:bCs/>
          <w:sz w:val="24"/>
          <w:lang w:val="it-IT"/>
        </w:rPr>
        <w:t> </w:t>
      </w:r>
      <w:r w:rsidRPr="00892962">
        <w:rPr>
          <w:rFonts w:ascii="Noto Sans" w:hAnsi="Noto Sans" w:cs="Noto Sans"/>
          <w:b/>
          <w:bCs/>
          <w:sz w:val="24"/>
          <w:lang w:val="mk"/>
        </w:rPr>
        <w:t>732</w:t>
      </w:r>
    </w:p>
    <w:p w14:paraId="41A19F58" w14:textId="77777777" w:rsidR="00235DAD" w:rsidRPr="004E2F8C" w:rsidRDefault="00000000" w:rsidP="00235DAD">
      <w:pPr>
        <w:rPr>
          <w:rFonts w:ascii="Noto Sans" w:hAnsi="Noto Sans" w:cs="Noto Sans"/>
          <w:sz w:val="24"/>
          <w:lang w:val="ru-RU"/>
        </w:rPr>
      </w:pPr>
      <w:r w:rsidRPr="00892962">
        <w:rPr>
          <w:rFonts w:ascii="Noto Sans" w:hAnsi="Noto Sans" w:cs="Noto Sans"/>
          <w:sz w:val="24"/>
          <w:lang w:val="mk"/>
        </w:rPr>
        <w:t>1800 RESPECT е национална служба на Австралија за советување, информации и поддршка за сите погодени од домашно, семејно и сексуално насилство. Достапна е 24 часа во денот, 7 дена во неделата.</w:t>
      </w:r>
    </w:p>
    <w:p w14:paraId="706AC8AF" w14:textId="77777777" w:rsidR="00235DAD" w:rsidRPr="004E2F8C" w:rsidRDefault="00000000" w:rsidP="00235DAD">
      <w:pPr>
        <w:rPr>
          <w:rFonts w:ascii="Noto Sans" w:hAnsi="Noto Sans" w:cs="Noto Sans"/>
          <w:b/>
          <w:bCs/>
          <w:sz w:val="24"/>
          <w:lang w:val="ru-RU"/>
        </w:rPr>
      </w:pPr>
      <w:r w:rsidRPr="00892962">
        <w:rPr>
          <w:rFonts w:ascii="Noto Sans" w:hAnsi="Noto Sans" w:cs="Noto Sans"/>
          <w:b/>
          <w:bCs/>
          <w:sz w:val="24"/>
          <w:lang w:val="mk"/>
        </w:rPr>
        <w:t>Disability Advocacy Support Helpline: 1800 643 787</w:t>
      </w:r>
    </w:p>
    <w:p w14:paraId="4BA1D9FC" w14:textId="55F63909" w:rsidR="00235DAD" w:rsidRPr="004E2F8C" w:rsidRDefault="00000000" w:rsidP="00235DAD">
      <w:pPr>
        <w:rPr>
          <w:rFonts w:ascii="Noto Sans" w:hAnsi="Noto Sans" w:cs="Noto Sans"/>
          <w:sz w:val="24"/>
          <w:lang w:val="ru-RU"/>
        </w:rPr>
      </w:pPr>
      <w:r w:rsidRPr="00892962">
        <w:rPr>
          <w:rFonts w:ascii="Noto Sans" w:hAnsi="Noto Sans" w:cs="Noto Sans"/>
          <w:sz w:val="24"/>
          <w:lang w:val="mk"/>
        </w:rPr>
        <w:t xml:space="preserve">Disability Advocacy Support Helpline (the Helpline) (Телефонска линија за помош при застапување на лица со попреченеост) е пилот-иницијатива која беше најавена како дел од </w:t>
      </w:r>
      <w:r w:rsidRPr="00892962">
        <w:rPr>
          <w:rFonts w:ascii="Noto Sans" w:hAnsi="Noto Sans" w:cs="Noto Sans"/>
          <w:i/>
          <w:sz w:val="24"/>
          <w:lang w:val="mk"/>
        </w:rPr>
        <w:t>Австралиската стратегија за лица со попреченост 2021-2023 г. (Australia’s Disability Strategy 2021–2031)</w:t>
      </w:r>
      <w:r w:rsidRPr="00892962">
        <w:rPr>
          <w:rFonts w:ascii="Noto Sans" w:hAnsi="Noto Sans" w:cs="Noto Sans"/>
          <w:sz w:val="24"/>
          <w:lang w:val="mk"/>
        </w:rPr>
        <w:t xml:space="preserve">, намената за подобрување на пристапот до индивидуална поддршка за застапување. Оваа телефонска услуга ја доставува Advocacy Law Alliance и до неа може да се пристапи преку Disability Gateway (Портал за лица со попреченост). Услугата е бесплатна за лица со попреченост, нивните </w:t>
      </w:r>
      <w:r w:rsidRPr="00892962">
        <w:rPr>
          <w:rFonts w:ascii="Noto Sans" w:hAnsi="Noto Sans" w:cs="Noto Sans"/>
          <w:sz w:val="24"/>
          <w:lang w:val="mk"/>
        </w:rPr>
        <w:lastRenderedPageBreak/>
        <w:t>семејства и негуватели, на кои им е потребна краткорочна индивидуална поддршка за застапување.</w:t>
      </w:r>
    </w:p>
    <w:p w14:paraId="1B346E7E" w14:textId="77777777" w:rsidR="00235DAD" w:rsidRPr="004E2F8C" w:rsidRDefault="00000000" w:rsidP="00235DAD">
      <w:pPr>
        <w:rPr>
          <w:rFonts w:ascii="Noto Sans" w:hAnsi="Noto Sans" w:cs="Noto Sans"/>
          <w:b/>
          <w:bCs/>
          <w:sz w:val="24"/>
          <w:lang w:val="ru-RU"/>
        </w:rPr>
      </w:pPr>
      <w:r w:rsidRPr="00892962">
        <w:rPr>
          <w:rFonts w:ascii="Noto Sans" w:hAnsi="Noto Sans" w:cs="Noto Sans"/>
          <w:b/>
          <w:bCs/>
          <w:spacing w:val="-4"/>
          <w:sz w:val="24"/>
          <w:lang w:val="mk"/>
        </w:rPr>
        <w:t>Disability Advocacy Finder:</w:t>
      </w:r>
    </w:p>
    <w:p w14:paraId="457F985D" w14:textId="77777777" w:rsidR="00235DAD" w:rsidRPr="004E2F8C" w:rsidRDefault="00000000" w:rsidP="00235DAD">
      <w:pPr>
        <w:rPr>
          <w:rFonts w:ascii="Noto Sans" w:hAnsi="Noto Sans" w:cs="Noto Sans"/>
          <w:sz w:val="24"/>
          <w:lang w:val="ru-RU"/>
        </w:rPr>
      </w:pPr>
      <w:r w:rsidRPr="00892962">
        <w:rPr>
          <w:rFonts w:ascii="Noto Sans" w:hAnsi="Noto Sans" w:cs="Noto Sans"/>
          <w:sz w:val="24"/>
          <w:lang w:val="mk"/>
        </w:rPr>
        <w:t xml:space="preserve">National Disability Advocacy Program (Национална програма за застапување на лица со попреченост) им овозможува на лицата со попреченост пристап до ефективна поддршка за застапување. Одделот за социјални услуги финансира 59 организации за застапување низ Австралија за да ги заштитат и промовираат правата на лицата со попреченост. Службите може да се најдат преку Disability Advocacy Finder (Пребарувач на служби за застапување на лица со попреченост) на веб-страницата Ask Izzy: </w:t>
      </w:r>
      <w:hyperlink r:id="rId22" w:history="1">
        <w:r w:rsidRPr="00892962">
          <w:rPr>
            <w:rFonts w:ascii="Noto Sans" w:hAnsi="Noto Sans" w:cs="Noto Sans"/>
            <w:color w:val="0070C0"/>
            <w:sz w:val="24"/>
            <w:u w:val="single"/>
            <w:lang w:val="mk"/>
          </w:rPr>
          <w:t>https://askizzy.org.au/disability-advocacy-finder</w:t>
        </w:r>
      </w:hyperlink>
      <w:r w:rsidRPr="00892962">
        <w:rPr>
          <w:rFonts w:ascii="Noto Sans" w:hAnsi="Noto Sans" w:cs="Noto Sans"/>
          <w:sz w:val="24"/>
          <w:lang w:val="mk"/>
        </w:rPr>
        <w:t xml:space="preserve">. </w:t>
      </w:r>
    </w:p>
    <w:p w14:paraId="4B04F14A" w14:textId="57B3BCF6" w:rsidR="00235DAD" w:rsidRPr="004E2F8C" w:rsidRDefault="00000000" w:rsidP="00235DAD">
      <w:pPr>
        <w:keepNext/>
        <w:keepLines/>
        <w:rPr>
          <w:rFonts w:ascii="Noto Sans" w:hAnsi="Noto Sans" w:cs="Noto Sans"/>
          <w:b/>
          <w:bCs/>
          <w:sz w:val="24"/>
          <w:lang w:val="ru-RU"/>
        </w:rPr>
      </w:pPr>
      <w:r w:rsidRPr="00892962">
        <w:rPr>
          <w:rFonts w:ascii="Noto Sans" w:hAnsi="Noto Sans" w:cs="Noto Sans"/>
          <w:b/>
          <w:bCs/>
          <w:sz w:val="24"/>
          <w:lang w:val="mk"/>
        </w:rPr>
        <w:t>Lifeline Crisis Support: Телефонирајте на 13 11 14, Текстуална порака на 0477</w:t>
      </w:r>
      <w:r w:rsidR="00426DD8">
        <w:rPr>
          <w:rFonts w:ascii="Noto Sans" w:hAnsi="Noto Sans" w:cs="Noto Sans"/>
          <w:b/>
          <w:bCs/>
          <w:sz w:val="24"/>
          <w:lang w:val="it-IT"/>
        </w:rPr>
        <w:t> </w:t>
      </w:r>
      <w:r w:rsidRPr="00892962">
        <w:rPr>
          <w:rFonts w:ascii="Noto Sans" w:hAnsi="Noto Sans" w:cs="Noto Sans"/>
          <w:b/>
          <w:bCs/>
          <w:sz w:val="24"/>
          <w:lang w:val="mk"/>
        </w:rPr>
        <w:t>13</w:t>
      </w:r>
      <w:r w:rsidR="00426DD8">
        <w:rPr>
          <w:rFonts w:ascii="Noto Sans" w:hAnsi="Noto Sans" w:cs="Noto Sans"/>
          <w:b/>
          <w:bCs/>
          <w:sz w:val="24"/>
          <w:lang w:val="it-IT"/>
        </w:rPr>
        <w:t> </w:t>
      </w:r>
      <w:r w:rsidRPr="00892962">
        <w:rPr>
          <w:rFonts w:ascii="Noto Sans" w:hAnsi="Noto Sans" w:cs="Noto Sans"/>
          <w:b/>
          <w:bCs/>
          <w:sz w:val="24"/>
          <w:lang w:val="mk"/>
        </w:rPr>
        <w:t xml:space="preserve">11 14 </w:t>
      </w:r>
    </w:p>
    <w:p w14:paraId="17A984FE" w14:textId="522712DA" w:rsidR="00235DAD" w:rsidRPr="004E2F8C" w:rsidRDefault="00000000" w:rsidP="00235DAD">
      <w:pPr>
        <w:keepNext/>
        <w:keepLines/>
        <w:rPr>
          <w:rFonts w:ascii="Noto Sans" w:hAnsi="Noto Sans" w:cs="Noto Sans"/>
          <w:sz w:val="24"/>
          <w:lang w:val="ru-RU"/>
        </w:rPr>
      </w:pPr>
      <w:r w:rsidRPr="00892962">
        <w:rPr>
          <w:rFonts w:ascii="Noto Sans" w:hAnsi="Noto Sans" w:cs="Noto Sans"/>
          <w:sz w:val="24"/>
          <w:lang w:val="mk"/>
        </w:rPr>
        <w:t xml:space="preserve">Lifeline е национална добротворна организација која обезбедува пристап до </w:t>
      </w:r>
      <w:r w:rsidR="00730BA8" w:rsidRPr="0020537B">
        <w:rPr>
          <w:rFonts w:ascii="Noto Sans" w:hAnsi="Noto Sans" w:cs="Noto Sans"/>
          <w:sz w:val="24"/>
          <w:lang w:val="ru-RU"/>
        </w:rPr>
        <w:br/>
      </w:r>
      <w:r w:rsidRPr="00892962">
        <w:rPr>
          <w:rFonts w:ascii="Noto Sans" w:hAnsi="Noto Sans" w:cs="Noto Sans"/>
          <w:sz w:val="24"/>
          <w:lang w:val="mk"/>
        </w:rPr>
        <w:t>24-часовна поддршка при криза и услуги за спречување на самоубиства за сите Австралијци кои доживуваат емоционална вознемиреност.</w:t>
      </w:r>
    </w:p>
    <w:p w14:paraId="5D5FC755" w14:textId="77777777" w:rsidR="00235DAD" w:rsidRPr="004E2F8C" w:rsidRDefault="00000000" w:rsidP="00235DAD">
      <w:pPr>
        <w:keepNext/>
        <w:keepLines/>
        <w:rPr>
          <w:rFonts w:ascii="Noto Sans" w:hAnsi="Noto Sans" w:cs="Noto Sans"/>
          <w:b/>
          <w:bCs/>
          <w:sz w:val="24"/>
          <w:lang w:val="ru-RU"/>
        </w:rPr>
      </w:pPr>
      <w:r w:rsidRPr="00892962">
        <w:rPr>
          <w:rFonts w:ascii="Noto Sans" w:hAnsi="Noto Sans" w:cs="Noto Sans"/>
          <w:b/>
          <w:bCs/>
          <w:sz w:val="24"/>
          <w:lang w:val="mk"/>
        </w:rPr>
        <w:t xml:space="preserve">Beyond Blue Support Service: 1300 224 636 </w:t>
      </w:r>
    </w:p>
    <w:p w14:paraId="3E6EF786" w14:textId="77777777" w:rsidR="00235DAD" w:rsidRPr="004E2F8C" w:rsidRDefault="00000000" w:rsidP="00235DAD">
      <w:pPr>
        <w:keepNext/>
        <w:keepLines/>
        <w:rPr>
          <w:rFonts w:ascii="Noto Sans" w:hAnsi="Noto Sans" w:cs="Noto Sans"/>
          <w:sz w:val="24"/>
          <w:lang w:val="ru-RU"/>
        </w:rPr>
      </w:pPr>
      <w:r w:rsidRPr="00892962">
        <w:rPr>
          <w:rFonts w:ascii="Noto Sans" w:hAnsi="Noto Sans" w:cs="Noto Sans"/>
          <w:sz w:val="24"/>
          <w:lang w:val="mk"/>
        </w:rPr>
        <w:t>Beyond Blue е организација која нуди бесплатна помош онлајн и на телефон на лица со депресија, вознемиреност или други проблеми со менталното здравје. Можете да разговарате со стручни лица квалификувани за ментално здравје кои можат да ви понудат поддршка и совети. Beyond Blue може исто така да ви помогне да најдете служби за ментално здравје во ваша близина.</w:t>
      </w:r>
    </w:p>
    <w:p w14:paraId="421A9BE2" w14:textId="77777777" w:rsidR="00235DAD" w:rsidRPr="004E2F8C" w:rsidRDefault="00000000" w:rsidP="00235DAD">
      <w:pPr>
        <w:spacing w:after="240"/>
        <w:rPr>
          <w:rFonts w:ascii="Noto Sans" w:hAnsi="Noto Sans" w:cs="Noto Sans"/>
          <w:sz w:val="24"/>
          <w:lang w:val="ru-RU"/>
        </w:rPr>
      </w:pPr>
      <w:r w:rsidRPr="004E2F8C">
        <w:rPr>
          <w:rFonts w:ascii="Noto Sans" w:hAnsi="Noto Sans" w:cs="Noto Sans"/>
          <w:sz w:val="24"/>
          <w:lang w:val="ru-RU"/>
        </w:rPr>
        <w:br w:type="page"/>
      </w:r>
    </w:p>
    <w:p w14:paraId="11DAFC87" w14:textId="77777777" w:rsidR="0070580B" w:rsidRPr="004E2F8C" w:rsidRDefault="00000000" w:rsidP="0070580B">
      <w:pPr>
        <w:pStyle w:val="Titolo2"/>
        <w:rPr>
          <w:rFonts w:ascii="Noto Sans" w:hAnsi="Noto Sans" w:cs="Noto Sans"/>
          <w:bCs w:val="0"/>
          <w:szCs w:val="40"/>
          <w:lang w:val="ru-RU"/>
        </w:rPr>
      </w:pPr>
      <w:bookmarkStart w:id="9" w:name="_Toc173152377"/>
      <w:bookmarkStart w:id="10" w:name="_Toc144375367"/>
      <w:bookmarkStart w:id="11" w:name="_Toc167034497"/>
      <w:bookmarkStart w:id="12" w:name="_Toc167035313"/>
      <w:bookmarkStart w:id="13" w:name="_Toc167866424"/>
      <w:r w:rsidRPr="00892962">
        <w:rPr>
          <w:rFonts w:ascii="Noto Sans" w:hAnsi="Noto Sans" w:cs="Noto Sans"/>
          <w:bCs w:val="0"/>
          <w:szCs w:val="40"/>
          <w:lang w:val="mk"/>
        </w:rPr>
        <w:lastRenderedPageBreak/>
        <w:t>Предговор</w:t>
      </w:r>
      <w:bookmarkEnd w:id="9"/>
    </w:p>
    <w:p w14:paraId="19168F34" w14:textId="77777777" w:rsidR="0070580B" w:rsidRPr="004E2F8C" w:rsidRDefault="00000000" w:rsidP="0070580B">
      <w:pPr>
        <w:spacing w:before="200"/>
        <w:rPr>
          <w:rFonts w:ascii="Noto Sans" w:hAnsi="Noto Sans" w:cs="Noto Sans"/>
          <w:lang w:val="ru-RU"/>
        </w:rPr>
      </w:pPr>
      <w:bookmarkStart w:id="14" w:name="_Hlk170302723"/>
      <w:r w:rsidRPr="00892962">
        <w:rPr>
          <w:rFonts w:ascii="Noto Sans" w:hAnsi="Noto Sans" w:cs="Noto Sans"/>
          <w:lang w:val="mk"/>
        </w:rPr>
        <w:t xml:space="preserve">Задоволство ни е да ви го претставиме Краткиот преглед на одговорот на австралиската влада на извештајот на Кралската комисија од истрагата за насилство, злоупотреба, запоставување и експлоатација на лица со попреченост (Кралска комисија за попреченост). </w:t>
      </w:r>
      <w:bookmarkEnd w:id="14"/>
      <w:r w:rsidRPr="00892962">
        <w:rPr>
          <w:rFonts w:ascii="Noto Sans" w:hAnsi="Noto Sans" w:cs="Noto Sans"/>
          <w:lang w:val="mk"/>
        </w:rPr>
        <w:t xml:space="preserve">Можете да пристапите до целиот одговор на </w:t>
      </w:r>
      <w:hyperlink r:id="rId23" w:history="1">
        <w:r w:rsidRPr="00892962">
          <w:rPr>
            <w:rStyle w:val="Collegamentoipertestuale"/>
            <w:rFonts w:ascii="Noto Sans" w:hAnsi="Noto Sans" w:cs="Noto Sans"/>
            <w:lang w:val="mk"/>
          </w:rPr>
          <w:t>www.dss.gov.au/DRC-Aus-Gov-Response</w:t>
        </w:r>
      </w:hyperlink>
      <w:r w:rsidRPr="00892962">
        <w:rPr>
          <w:rFonts w:ascii="Noto Sans" w:hAnsi="Noto Sans" w:cs="Noto Sans"/>
          <w:u w:val="single"/>
          <w:lang w:val="mk"/>
        </w:rPr>
        <w:t>.</w:t>
      </w:r>
    </w:p>
    <w:p w14:paraId="11806E4C" w14:textId="77777777" w:rsidR="0070580B" w:rsidRPr="004E2F8C" w:rsidRDefault="00000000" w:rsidP="0070580B">
      <w:pPr>
        <w:spacing w:before="200"/>
        <w:rPr>
          <w:rFonts w:ascii="Noto Sans" w:hAnsi="Noto Sans" w:cs="Noto Sans"/>
          <w:lang w:val="ru-RU"/>
        </w:rPr>
      </w:pPr>
      <w:r w:rsidRPr="00892962">
        <w:rPr>
          <w:rFonts w:ascii="Noto Sans" w:hAnsi="Noto Sans" w:cs="Noto Sans"/>
          <w:lang w:val="mk"/>
        </w:rPr>
        <w:t xml:space="preserve">Кралската комисија за попреченост беше најголемата истрага во Австралија за искуствата на лицата со попреченост. Во истрагата беше нагласено дека лицата со попреченост се изложени на повреди, исклучување и дискриминација во значително поголема мера од лицата без попреченост. </w:t>
      </w:r>
    </w:p>
    <w:p w14:paraId="07141A20" w14:textId="77777777" w:rsidR="0070580B" w:rsidRPr="004E2F8C" w:rsidRDefault="00000000" w:rsidP="00C029A6">
      <w:pPr>
        <w:spacing w:before="200"/>
        <w:ind w:left="720" w:right="423"/>
        <w:rPr>
          <w:rFonts w:ascii="Noto Sans" w:hAnsi="Noto Sans" w:cs="Noto Sans"/>
          <w:b/>
          <w:bCs/>
          <w:color w:val="005A70" w:themeColor="accent1"/>
          <w:szCs w:val="22"/>
          <w:lang w:val="ru-RU"/>
        </w:rPr>
      </w:pPr>
      <w:r w:rsidRPr="00892962">
        <w:rPr>
          <w:rFonts w:ascii="Noto Sans" w:hAnsi="Noto Sans" w:cs="Noto Sans"/>
          <w:b/>
          <w:bCs/>
          <w:color w:val="005A70" w:themeColor="accent1"/>
          <w:szCs w:val="22"/>
          <w:lang w:val="mk"/>
        </w:rPr>
        <w:t xml:space="preserve">Како нација, мораме да бидеме подобри. Мора да работиме заедно за да обезбедиме сите Австралијци да можат да учествуваат како рамноправни членови на општеството, без разлика на попреченост, пол, возраст, раса, култура, религија или сексуална ориентација. </w:t>
      </w:r>
    </w:p>
    <w:p w14:paraId="293B002A" w14:textId="400B261D" w:rsidR="0070580B" w:rsidRPr="004E2F8C" w:rsidRDefault="00000000" w:rsidP="0070580B">
      <w:pPr>
        <w:spacing w:before="200"/>
        <w:rPr>
          <w:rFonts w:ascii="Noto Sans" w:hAnsi="Noto Sans" w:cs="Noto Sans"/>
          <w:color w:val="005A70" w:themeColor="accent1"/>
          <w:lang w:val="ru-RU"/>
        </w:rPr>
      </w:pPr>
      <w:r w:rsidRPr="00892962">
        <w:rPr>
          <w:rFonts w:ascii="Noto Sans" w:hAnsi="Noto Sans" w:cs="Noto Sans"/>
          <w:lang w:val="mk"/>
        </w:rPr>
        <w:t xml:space="preserve">Завршниот извештај на Кралската комисија за попреченост вклучува 222 препораки и поставува визија за инклузивна Австралија каде што лицата со попреченост ќе живеат </w:t>
      </w:r>
      <w:r w:rsidR="00730BA8" w:rsidRPr="0020537B">
        <w:rPr>
          <w:rFonts w:ascii="Noto Sans" w:hAnsi="Noto Sans" w:cs="Noto Sans"/>
          <w:lang w:val="ru-RU"/>
        </w:rPr>
        <w:br/>
      </w:r>
      <w:r w:rsidRPr="00892962">
        <w:rPr>
          <w:rFonts w:ascii="Noto Sans" w:hAnsi="Noto Sans" w:cs="Noto Sans"/>
          <w:lang w:val="mk"/>
        </w:rPr>
        <w:t xml:space="preserve">без да бидат повредени; каде што се заштитени човековите права; и таму каде што поединците ќе живеат со достоинство, еднаквост и почит, ќе можат да преземаат ризици и да го развиваат и реализираат својот потенцијал. </w:t>
      </w:r>
      <w:r w:rsidRPr="00892962">
        <w:rPr>
          <w:rFonts w:ascii="Noto Sans" w:hAnsi="Noto Sans" w:cs="Noto Sans"/>
          <w:b/>
          <w:bCs/>
          <w:color w:val="005A70" w:themeColor="accent1"/>
          <w:lang w:val="mk"/>
        </w:rPr>
        <w:t>Австралиската влада ја поддржува оваа визија.</w:t>
      </w:r>
      <w:r w:rsidRPr="00892962">
        <w:rPr>
          <w:rFonts w:ascii="Noto Sans" w:hAnsi="Noto Sans" w:cs="Noto Sans"/>
          <w:lang w:val="mk"/>
        </w:rPr>
        <w:t xml:space="preserve">  </w:t>
      </w:r>
    </w:p>
    <w:p w14:paraId="57820A1F" w14:textId="77777777" w:rsidR="0070580B" w:rsidRPr="00892962" w:rsidRDefault="00000000" w:rsidP="00C029A6">
      <w:pPr>
        <w:keepNext/>
        <w:spacing w:before="200"/>
        <w:rPr>
          <w:rFonts w:ascii="Noto Sans" w:hAnsi="Noto Sans" w:cs="Noto Sans"/>
        </w:rPr>
      </w:pPr>
      <w:r w:rsidRPr="00892962">
        <w:rPr>
          <w:rFonts w:ascii="Noto Sans" w:hAnsi="Noto Sans" w:cs="Noto Sans"/>
          <w:lang w:val="mk"/>
        </w:rPr>
        <w:t>Австралиската влада презема главна или заедничка одговорност за 172 препораки. Во овој првичен одговор, ние:</w:t>
      </w:r>
    </w:p>
    <w:p w14:paraId="32CB3050" w14:textId="77777777" w:rsidR="0070580B" w:rsidRPr="004E2F8C" w:rsidRDefault="00000000" w:rsidP="00C029A6">
      <w:pPr>
        <w:keepNext/>
        <w:numPr>
          <w:ilvl w:val="0"/>
          <w:numId w:val="58"/>
        </w:numPr>
        <w:spacing w:before="200"/>
        <w:contextualSpacing/>
        <w:rPr>
          <w:rFonts w:ascii="Noto Sans" w:hAnsi="Noto Sans" w:cs="Noto Sans"/>
          <w:lang w:val="ru-RU"/>
        </w:rPr>
      </w:pPr>
      <w:r w:rsidRPr="00892962">
        <w:rPr>
          <w:rFonts w:ascii="Noto Sans" w:hAnsi="Noto Sans" w:cs="Noto Sans"/>
          <w:lang w:val="mk"/>
        </w:rPr>
        <w:t xml:space="preserve">прифаќаме или во принцип прифаќаме 130 препораки, </w:t>
      </w:r>
    </w:p>
    <w:p w14:paraId="380939DD" w14:textId="77777777" w:rsidR="0070580B" w:rsidRPr="00892962" w:rsidRDefault="00000000" w:rsidP="0070580B">
      <w:pPr>
        <w:numPr>
          <w:ilvl w:val="0"/>
          <w:numId w:val="58"/>
        </w:numPr>
        <w:spacing w:before="200"/>
        <w:contextualSpacing/>
        <w:rPr>
          <w:rFonts w:ascii="Noto Sans" w:hAnsi="Noto Sans" w:cs="Noto Sans"/>
        </w:rPr>
      </w:pPr>
      <w:r w:rsidRPr="00892962">
        <w:rPr>
          <w:rFonts w:ascii="Noto Sans" w:hAnsi="Noto Sans" w:cs="Noto Sans"/>
          <w:lang w:val="mk"/>
        </w:rPr>
        <w:t xml:space="preserve">разгледуваме 36 дополнителни препораки и </w:t>
      </w:r>
    </w:p>
    <w:p w14:paraId="54FDB417" w14:textId="77777777" w:rsidR="0070580B" w:rsidRPr="00892962" w:rsidRDefault="00000000" w:rsidP="0070580B">
      <w:pPr>
        <w:numPr>
          <w:ilvl w:val="0"/>
          <w:numId w:val="58"/>
        </w:numPr>
        <w:spacing w:before="200"/>
        <w:ind w:left="714" w:hanging="357"/>
        <w:rPr>
          <w:rFonts w:ascii="Noto Sans" w:hAnsi="Noto Sans" w:cs="Noto Sans"/>
        </w:rPr>
      </w:pPr>
      <w:r w:rsidRPr="00892962">
        <w:rPr>
          <w:rFonts w:ascii="Noto Sans" w:hAnsi="Noto Sans" w:cs="Noto Sans"/>
          <w:lang w:val="mk"/>
        </w:rPr>
        <w:t xml:space="preserve">забележуваме 6 препораки. </w:t>
      </w:r>
    </w:p>
    <w:p w14:paraId="23F2CA46" w14:textId="77777777" w:rsidR="0070580B" w:rsidRPr="004E2F8C" w:rsidRDefault="00000000" w:rsidP="0070580B">
      <w:pPr>
        <w:spacing w:before="200"/>
        <w:rPr>
          <w:rFonts w:ascii="Noto Sans" w:hAnsi="Noto Sans" w:cs="Noto Sans"/>
          <w:lang w:val="ru-RU"/>
        </w:rPr>
      </w:pPr>
      <w:bookmarkStart w:id="15" w:name="_Hlk167719969"/>
      <w:r w:rsidRPr="00892962">
        <w:rPr>
          <w:rFonts w:ascii="Noto Sans" w:hAnsi="Noto Sans" w:cs="Noto Sans"/>
          <w:lang w:val="mk"/>
        </w:rPr>
        <w:t xml:space="preserve">Неколку препораки кои се однесуваат на тековни или неодамна завршени истраги или преговори бараат дополнително разгледување во консултации со лицата со попреченост, владите на државите и териториите и другите засегнати странки. </w:t>
      </w:r>
      <w:bookmarkEnd w:id="15"/>
      <w:r w:rsidRPr="00892962">
        <w:rPr>
          <w:rFonts w:ascii="Noto Sans" w:hAnsi="Noto Sans" w:cs="Noto Sans"/>
          <w:lang w:val="mk"/>
        </w:rPr>
        <w:t xml:space="preserve">Ќе продолжиме да објавуваме одговори на преостанатите препораки додека не се заврши оваа работа. </w:t>
      </w:r>
    </w:p>
    <w:p w14:paraId="344692D5" w14:textId="61F6EF9A" w:rsidR="0070580B" w:rsidRPr="004E2F8C" w:rsidRDefault="00000000" w:rsidP="0070580B">
      <w:pPr>
        <w:spacing w:before="200"/>
        <w:rPr>
          <w:rFonts w:ascii="Noto Sans" w:hAnsi="Noto Sans" w:cs="Noto Sans"/>
          <w:b/>
          <w:bCs/>
          <w:color w:val="005A70" w:themeColor="accent1"/>
          <w:lang w:val="ru-RU"/>
        </w:rPr>
      </w:pPr>
      <w:r w:rsidRPr="00892962">
        <w:rPr>
          <w:rFonts w:ascii="Noto Sans" w:hAnsi="Noto Sans" w:cs="Noto Sans"/>
          <w:b/>
          <w:bCs/>
          <w:color w:val="005A70" w:themeColor="accent1"/>
          <w:lang w:val="mk"/>
        </w:rPr>
        <w:t>Им благодариме на речиси 10.000 лица со попреченост,</w:t>
      </w:r>
      <w:r w:rsidRPr="00892962">
        <w:rPr>
          <w:rFonts w:ascii="Noto Sans" w:hAnsi="Noto Sans" w:cs="Noto Sans"/>
          <w:lang w:val="mk"/>
        </w:rPr>
        <w:t xml:space="preserve"> нивните семејства, пријатели, претставници и негуватели кои ги споделија своите искуства и идеи со Кралската комисија. Исто така им благодариме на членовите и персоналот на Кралската комисија за нивната важна работа и на сите оние кои придонесоа во процесот на консултации и соработка со австралиската влада при подготовка на одговорите и реформата. Овие </w:t>
      </w:r>
      <w:r w:rsidRPr="00892962">
        <w:rPr>
          <w:rFonts w:ascii="Noto Sans" w:hAnsi="Noto Sans" w:cs="Noto Sans"/>
          <w:lang w:val="mk"/>
        </w:rPr>
        <w:lastRenderedPageBreak/>
        <w:t>придонеси веќе направија разлика и ќе продолжат да придонесуваат кон националните промени кои ќе водат кон безбедна, инклузивна и достапна Австралија.</w:t>
      </w:r>
    </w:p>
    <w:p w14:paraId="127BC016" w14:textId="77777777" w:rsidR="0070580B" w:rsidRPr="004E2F8C" w:rsidRDefault="00000000" w:rsidP="00C029A6">
      <w:pPr>
        <w:keepNext/>
        <w:spacing w:before="200"/>
        <w:rPr>
          <w:rFonts w:ascii="Noto Sans" w:hAnsi="Noto Sans" w:cs="Noto Sans"/>
          <w:b/>
          <w:bCs/>
          <w:color w:val="005A70" w:themeColor="accent1"/>
          <w:lang w:val="ru-RU"/>
        </w:rPr>
      </w:pPr>
      <w:r w:rsidRPr="00892962">
        <w:rPr>
          <w:rFonts w:ascii="Noto Sans" w:hAnsi="Noto Sans" w:cs="Noto Sans"/>
          <w:b/>
          <w:bCs/>
          <w:color w:val="005A70" w:themeColor="accent1"/>
          <w:lang w:val="mk"/>
        </w:rPr>
        <w:t xml:space="preserve">Слушнавме што е најважно за лицата со попреченост, па во првата фаза од реформите и спроведувањето на активностите ќе се фокусираме на: </w:t>
      </w:r>
    </w:p>
    <w:p w14:paraId="3084C324" w14:textId="77777777" w:rsidR="0070580B" w:rsidRPr="004E2F8C" w:rsidRDefault="00000000" w:rsidP="00C029A6">
      <w:pPr>
        <w:keepNext/>
        <w:numPr>
          <w:ilvl w:val="0"/>
          <w:numId w:val="27"/>
        </w:numPr>
        <w:spacing w:before="200"/>
        <w:ind w:left="714" w:hanging="357"/>
        <w:rPr>
          <w:rFonts w:ascii="Noto Sans" w:hAnsi="Noto Sans" w:cs="Noto Sans"/>
          <w:lang w:val="ru-RU"/>
        </w:rPr>
      </w:pPr>
      <w:bookmarkStart w:id="16" w:name="_Hlk167783573"/>
      <w:r w:rsidRPr="00892962">
        <w:rPr>
          <w:rFonts w:ascii="Noto Sans" w:hAnsi="Noto Sans" w:cs="Noto Sans"/>
          <w:b/>
          <w:bCs/>
          <w:color w:val="005A70" w:themeColor="accent1"/>
          <w:lang w:val="mk"/>
        </w:rPr>
        <w:t>Безбедност</w:t>
      </w:r>
      <w:bookmarkEnd w:id="16"/>
      <w:r w:rsidRPr="00892962">
        <w:rPr>
          <w:rFonts w:ascii="Noto Sans" w:hAnsi="Noto Sans" w:cs="Noto Sans"/>
          <w:b/>
          <w:bCs/>
          <w:color w:val="005A70" w:themeColor="accent1"/>
          <w:lang w:val="mk"/>
        </w:rPr>
        <w:t xml:space="preserve">: </w:t>
      </w:r>
      <w:r w:rsidRPr="00892962">
        <w:rPr>
          <w:rFonts w:ascii="Noto Sans" w:hAnsi="Noto Sans" w:cs="Noto Sans"/>
          <w:lang w:val="mk"/>
        </w:rPr>
        <w:t xml:space="preserve">Развивање цели за намалување и отстранување на рестриктивните практики; изедначување на системи за квалитет и заштита; </w:t>
      </w:r>
      <w:bookmarkStart w:id="17" w:name="_Hlk167812147"/>
      <w:r w:rsidRPr="00892962">
        <w:rPr>
          <w:rFonts w:ascii="Noto Sans" w:hAnsi="Noto Sans" w:cs="Noto Sans"/>
          <w:lang w:val="mk"/>
        </w:rPr>
        <w:t>обезбедување дека луѓето со попреченост имаат пристап до доследни програми за посетители во заедницата како заштитен механизам</w:t>
      </w:r>
      <w:bookmarkEnd w:id="17"/>
      <w:r w:rsidRPr="00892962">
        <w:rPr>
          <w:rFonts w:ascii="Noto Sans" w:hAnsi="Noto Sans" w:cs="Noto Sans"/>
          <w:lang w:val="mk"/>
        </w:rPr>
        <w:t xml:space="preserve">; подобрување на безбедноста на жените и девојчињата со попреченост; и продолжување на работата на Националната телефонска линија за помош при злоупотреба и запоставување на лица со попреченост.  </w:t>
      </w:r>
    </w:p>
    <w:p w14:paraId="703F09ED" w14:textId="77777777" w:rsidR="0070580B" w:rsidRPr="004E2F8C" w:rsidRDefault="00000000" w:rsidP="0070580B">
      <w:pPr>
        <w:numPr>
          <w:ilvl w:val="0"/>
          <w:numId w:val="27"/>
        </w:numPr>
        <w:spacing w:before="200"/>
        <w:rPr>
          <w:rFonts w:ascii="Noto Sans" w:hAnsi="Noto Sans" w:cs="Noto Sans"/>
          <w:b/>
          <w:bCs/>
          <w:color w:val="005A70" w:themeColor="accent1"/>
          <w:lang w:val="ru-RU"/>
        </w:rPr>
      </w:pPr>
      <w:bookmarkStart w:id="18" w:name="_Hlk167789829"/>
      <w:bookmarkStart w:id="19" w:name="_Hlk169014797"/>
      <w:r w:rsidRPr="00892962">
        <w:rPr>
          <w:rFonts w:ascii="Noto Sans" w:hAnsi="Noto Sans" w:cs="Noto Sans"/>
          <w:b/>
          <w:bCs/>
          <w:color w:val="005A70" w:themeColor="accent1"/>
          <w:lang w:val="mk"/>
        </w:rPr>
        <w:t xml:space="preserve">Права и анти-дискриминација: </w:t>
      </w:r>
      <w:r w:rsidRPr="00892962">
        <w:rPr>
          <w:rFonts w:ascii="Noto Sans" w:hAnsi="Noto Sans" w:cs="Noto Sans"/>
          <w:lang w:val="mk"/>
        </w:rPr>
        <w:t xml:space="preserve">Воспоставување на нова програма за застапување на лицата со попреченост за подобро да им се помогне да ги заштитат и бранат нивните права; отпочнување на преглед и ажурирање на </w:t>
      </w:r>
      <w:r w:rsidRPr="00892962">
        <w:rPr>
          <w:rFonts w:ascii="Noto Sans" w:hAnsi="Noto Sans" w:cs="Noto Sans"/>
          <w:i/>
          <w:iCs/>
          <w:lang w:val="mk"/>
        </w:rPr>
        <w:t>Законот за дискриминација на лица со попреченост од 1992 г. (Disability Discrimination Act 1992)</w:t>
      </w:r>
      <w:r w:rsidRPr="00892962">
        <w:rPr>
          <w:rFonts w:ascii="Noto Sans" w:hAnsi="Noto Sans" w:cs="Noto Sans"/>
          <w:lang w:val="mk"/>
        </w:rPr>
        <w:t xml:space="preserve">; менување на здравствените барања за доселување (миграција) за да бидат поправедни и поинклузивни за децата со попреченост; и дополнително разгледување на Законот за правата на лицата со попреченост (Disability Rights Act) препорачан од Кралската комисија, заедно со завршниот извештај на Заедничката комисија во Парламентот за истрага на човековите права во Рамката за човекови права во Австралија. </w:t>
      </w:r>
    </w:p>
    <w:bookmarkEnd w:id="18"/>
    <w:bookmarkEnd w:id="19"/>
    <w:p w14:paraId="3D6CBEBC" w14:textId="77777777" w:rsidR="0070580B" w:rsidRPr="004E2F8C" w:rsidRDefault="00000000" w:rsidP="0070580B">
      <w:pPr>
        <w:numPr>
          <w:ilvl w:val="0"/>
          <w:numId w:val="28"/>
        </w:numPr>
        <w:spacing w:before="200"/>
        <w:ind w:left="714" w:hanging="357"/>
        <w:rPr>
          <w:rFonts w:ascii="Noto Sans" w:hAnsi="Noto Sans" w:cs="Noto Sans"/>
          <w:b/>
          <w:bCs/>
          <w:color w:val="005A70" w:themeColor="accent1"/>
          <w:lang w:val="ru-RU"/>
        </w:rPr>
      </w:pPr>
      <w:r w:rsidRPr="00892962">
        <w:rPr>
          <w:rFonts w:ascii="Noto Sans" w:hAnsi="Noto Sans" w:cs="Noto Sans"/>
          <w:b/>
          <w:bCs/>
          <w:color w:val="005A70" w:themeColor="accent1"/>
          <w:lang w:val="mk"/>
        </w:rPr>
        <w:t xml:space="preserve">Вклучување и пристап: </w:t>
      </w:r>
      <w:r w:rsidRPr="00892962">
        <w:rPr>
          <w:rFonts w:ascii="Noto Sans" w:hAnsi="Noto Sans" w:cs="Noto Sans"/>
          <w:lang w:val="mk"/>
        </w:rPr>
        <w:t xml:space="preserve">Преглед на </w:t>
      </w:r>
      <w:r w:rsidRPr="00892962">
        <w:rPr>
          <w:rFonts w:ascii="Noto Sans" w:hAnsi="Noto Sans" w:cs="Noto Sans"/>
          <w:i/>
          <w:iCs/>
          <w:lang w:val="mk"/>
        </w:rPr>
        <w:t>Австралиската стратегија за лица со попреченост 2021-2023 г. (Disability Strategy 2021-2031)</w:t>
      </w:r>
      <w:r w:rsidRPr="00892962">
        <w:rPr>
          <w:rFonts w:ascii="Noto Sans" w:hAnsi="Noto Sans" w:cs="Noto Sans"/>
          <w:lang w:val="mk"/>
        </w:rPr>
        <w:t xml:space="preserve">; подобрување на националните пристапи за достапни информации и комуникации, вклучувајќи го и австралискиот знаковен јазик (Auslan); консултации на </w:t>
      </w:r>
      <w:bookmarkStart w:id="20" w:name="_Hlk169074077"/>
      <w:r w:rsidRPr="00892962">
        <w:rPr>
          <w:rFonts w:ascii="Noto Sans" w:hAnsi="Noto Sans" w:cs="Noto Sans"/>
          <w:lang w:val="mk"/>
        </w:rPr>
        <w:t>Форумот за лица со попреченост на Првите народи или друг соодветен заеднички механизам за донесување одлуки</w:t>
      </w:r>
      <w:bookmarkEnd w:id="20"/>
      <w:r w:rsidRPr="00892962">
        <w:rPr>
          <w:rFonts w:ascii="Noto Sans" w:hAnsi="Noto Sans" w:cs="Noto Sans"/>
          <w:lang w:val="mk"/>
        </w:rPr>
        <w:t xml:space="preserve">; продолжување на Програмата за подобрување на примарната здравствена заштита за лицата со интелектуална попреченост (Primary Care Enhancement Program for People with Intellectual Disability); работа со владите на државите и териториите за подобрување на резултатите за учениците со попреченост; и поддршка на локалните заедници во нивните напори да се намали стигмата (срамот) и да се подобрат ставовите на заедницата кон лицата со попреченост. </w:t>
      </w:r>
    </w:p>
    <w:p w14:paraId="0FDE12E2" w14:textId="77777777" w:rsidR="0070580B" w:rsidRPr="004E2F8C" w:rsidRDefault="00000000" w:rsidP="0070580B">
      <w:pPr>
        <w:numPr>
          <w:ilvl w:val="0"/>
          <w:numId w:val="28"/>
        </w:numPr>
        <w:spacing w:before="200"/>
        <w:ind w:left="714" w:hanging="357"/>
        <w:rPr>
          <w:rFonts w:ascii="Noto Sans" w:hAnsi="Noto Sans" w:cs="Noto Sans"/>
          <w:b/>
          <w:bCs/>
          <w:color w:val="005A70" w:themeColor="accent1"/>
          <w:lang w:val="ru-RU"/>
        </w:rPr>
      </w:pPr>
      <w:r w:rsidRPr="00892962">
        <w:rPr>
          <w:rFonts w:ascii="Noto Sans" w:hAnsi="Noto Sans" w:cs="Noto Sans"/>
          <w:b/>
          <w:bCs/>
          <w:color w:val="005A70" w:themeColor="accent1"/>
          <w:lang w:val="mk"/>
        </w:rPr>
        <w:t xml:space="preserve">Вработување: </w:t>
      </w:r>
      <w:r w:rsidRPr="00892962">
        <w:rPr>
          <w:rFonts w:ascii="Noto Sans" w:hAnsi="Noto Sans" w:cs="Noto Sans"/>
          <w:lang w:val="mk"/>
        </w:rPr>
        <w:t xml:space="preserve">Спроведување на нова специјализирана програма за вработување на лица со попреченост за да им се помогне на повеќе лица со попреченост да се подготват, да најдат и задржат соодветна работа; формирање на Центар за вработување на лица со попреченост за извонредност (Disability Employment Centre </w:t>
      </w:r>
      <w:r w:rsidRPr="00892962">
        <w:rPr>
          <w:rFonts w:ascii="Noto Sans" w:hAnsi="Noto Sans" w:cs="Noto Sans"/>
          <w:lang w:val="mk"/>
        </w:rPr>
        <w:lastRenderedPageBreak/>
        <w:t xml:space="preserve">for Excellence) за да се подобрат способностите на давателите на услуги за вработување за да можат да даваат висококвалитетни и ефикасни услуги; и континуирана соработка со лицата со попреченост, нивните семејства, претставници, застапници и даватели на услуги за унапредување на секторот за поддржано вработување.  </w:t>
      </w:r>
    </w:p>
    <w:p w14:paraId="558720BF" w14:textId="77777777" w:rsidR="0070580B" w:rsidRPr="004E2F8C" w:rsidRDefault="00000000" w:rsidP="0070580B">
      <w:pPr>
        <w:spacing w:before="200"/>
        <w:rPr>
          <w:rFonts w:ascii="Noto Sans" w:hAnsi="Noto Sans" w:cs="Noto Sans"/>
          <w:lang w:val="ru-RU"/>
        </w:rPr>
      </w:pPr>
      <w:r w:rsidRPr="00892962">
        <w:rPr>
          <w:rFonts w:ascii="Noto Sans" w:hAnsi="Noto Sans" w:cs="Noto Sans"/>
          <w:lang w:val="mk"/>
        </w:rPr>
        <w:t xml:space="preserve">Овие мерки се надоврзуваат на нашата досегашна работа идентификувана во </w:t>
      </w:r>
      <w:hyperlink r:id="rId24" w:history="1">
        <w:r w:rsidRPr="00892962">
          <w:rPr>
            <w:rFonts w:ascii="Noto Sans" w:hAnsi="Noto Sans" w:cs="Noto Sans"/>
            <w:color w:val="00B0B9" w:themeColor="accent2"/>
            <w:u w:val="single"/>
            <w:lang w:val="mk"/>
          </w:rPr>
          <w:t>Извештајот на австралиската влада за напредок во работата на Кралската комисија за попреченост (Australian Government Progress Update on the Disability Royal Commission)</w:t>
        </w:r>
      </w:hyperlink>
      <w:r w:rsidRPr="00892962">
        <w:rPr>
          <w:rFonts w:ascii="Noto Sans" w:hAnsi="Noto Sans" w:cs="Noto Sans"/>
          <w:lang w:val="mk"/>
        </w:rPr>
        <w:t xml:space="preserve"> и вложувањето инвестиции за да ја вратиме Националната програма за осигурување на лица со попреченост (National Disability Insurance Scheme - NDIS) на правиот пат, да воспоставиме дополнителна основна поддршка, да ги подобриме резултатите во рамките на </w:t>
      </w:r>
      <w:r w:rsidRPr="00892962">
        <w:rPr>
          <w:rFonts w:ascii="Noto Sans" w:hAnsi="Noto Sans" w:cs="Noto Sans"/>
          <w:i/>
          <w:iCs/>
          <w:lang w:val="mk"/>
        </w:rPr>
        <w:t>Австралиската стратегија за лица со попреченост 2021-2031 г.</w:t>
      </w:r>
      <w:r w:rsidRPr="00892962">
        <w:rPr>
          <w:rFonts w:ascii="Noto Sans" w:hAnsi="Noto Sans" w:cs="Noto Sans"/>
          <w:lang w:val="mk"/>
        </w:rPr>
        <w:t xml:space="preserve">, да ги подобриме пристапите за вклучување и пристап за лицата со попреченост во јавни средини и да ги подобриме податоците и истражувањата преку Националната датотека за лица со попреченост (National Disability Data Asset) и Националното партнерство за истражување во областа на попреченоста (National Disability Research Partnership). </w:t>
      </w:r>
    </w:p>
    <w:p w14:paraId="3C002584" w14:textId="77777777" w:rsidR="0070580B" w:rsidRPr="004E2F8C" w:rsidRDefault="00000000" w:rsidP="00C029A6">
      <w:pPr>
        <w:keepNext/>
        <w:spacing w:before="200"/>
        <w:rPr>
          <w:rFonts w:ascii="Noto Sans" w:hAnsi="Noto Sans" w:cs="Noto Sans"/>
          <w:lang w:val="ru-RU"/>
        </w:rPr>
      </w:pPr>
      <w:r w:rsidRPr="00892962">
        <w:rPr>
          <w:rFonts w:ascii="Noto Sans" w:hAnsi="Noto Sans" w:cs="Noto Sans"/>
          <w:lang w:val="mk"/>
        </w:rPr>
        <w:t xml:space="preserve">Со нетрпение очекуваме да продолжиме да работиме во партнерство со заедницата на лицата со попреченост за да спроведеме значајни промени за да ја зајакнеме нашата заедничка визија за инклузивна Австралија. </w:t>
      </w:r>
    </w:p>
    <w:p w14:paraId="6CAC0288" w14:textId="77777777" w:rsidR="0070580B" w:rsidRPr="004E2F8C" w:rsidRDefault="0070580B" w:rsidP="00C029A6">
      <w:pPr>
        <w:keepNext/>
        <w:rPr>
          <w:rFonts w:ascii="Noto Sans" w:hAnsi="Noto Sans" w:cs="Noto Sans"/>
          <w:lang w:val="ru-RU"/>
        </w:rPr>
      </w:pPr>
    </w:p>
    <w:bookmarkEnd w:id="10"/>
    <w:bookmarkEnd w:id="11"/>
    <w:bookmarkEnd w:id="12"/>
    <w:bookmarkEnd w:id="13"/>
    <w:p w14:paraId="1DEA037C" w14:textId="77777777" w:rsidR="0070580B" w:rsidRPr="004E2F8C" w:rsidRDefault="00000000" w:rsidP="00C029A6">
      <w:pPr>
        <w:keepNext/>
        <w:spacing w:after="60"/>
        <w:rPr>
          <w:rFonts w:ascii="Noto Sans" w:hAnsi="Noto Sans" w:cs="Noto Sans"/>
          <w:b/>
          <w:bCs/>
          <w:szCs w:val="22"/>
          <w:lang w:val="ru-RU"/>
        </w:rPr>
      </w:pPr>
      <w:r w:rsidRPr="00892962">
        <w:rPr>
          <w:rFonts w:ascii="Noto Sans" w:hAnsi="Noto Sans" w:cs="Noto Sans"/>
          <w:b/>
          <w:bCs/>
          <w:szCs w:val="22"/>
          <w:lang w:val="mk"/>
        </w:rPr>
        <w:t>Почесната Amanda Rishworth, Пратеник</w:t>
      </w:r>
    </w:p>
    <w:p w14:paraId="35946B10" w14:textId="77777777" w:rsidR="00235DAD" w:rsidRPr="004E2F8C" w:rsidRDefault="00000000" w:rsidP="0070580B">
      <w:pPr>
        <w:spacing w:after="0"/>
        <w:rPr>
          <w:rFonts w:ascii="Noto Sans" w:hAnsi="Noto Sans" w:cs="Noto Sans"/>
          <w:sz w:val="24"/>
          <w:lang w:val="ru-RU"/>
        </w:rPr>
      </w:pPr>
      <w:r w:rsidRPr="00892962">
        <w:rPr>
          <w:rFonts w:ascii="Noto Sans" w:hAnsi="Noto Sans" w:cs="Noto Sans"/>
          <w:lang w:val="mk"/>
        </w:rPr>
        <w:t xml:space="preserve">Министер за социјални услуги </w:t>
      </w:r>
      <w:r w:rsidRPr="00892962">
        <w:rPr>
          <w:rFonts w:ascii="Noto Sans" w:hAnsi="Noto Sans" w:cs="Noto Sans"/>
          <w:lang w:val="mk"/>
        </w:rPr>
        <w:br w:type="page"/>
      </w:r>
    </w:p>
    <w:p w14:paraId="19DC1570" w14:textId="77777777" w:rsidR="0070580B" w:rsidRPr="004E2F8C" w:rsidRDefault="00000000" w:rsidP="0070580B">
      <w:pPr>
        <w:pStyle w:val="Titolo2"/>
        <w:rPr>
          <w:rFonts w:ascii="Noto Sans" w:hAnsi="Noto Sans" w:cs="Noto Sans"/>
          <w:bCs w:val="0"/>
          <w:szCs w:val="40"/>
          <w:lang w:val="ru-RU"/>
        </w:rPr>
      </w:pPr>
      <w:bookmarkStart w:id="21" w:name="_Toc169494195"/>
      <w:bookmarkStart w:id="22" w:name="_Toc173152378"/>
      <w:r w:rsidRPr="00892962">
        <w:rPr>
          <w:rFonts w:ascii="Noto Sans" w:hAnsi="Noto Sans" w:cs="Noto Sans"/>
          <w:bCs w:val="0"/>
          <w:szCs w:val="40"/>
          <w:lang w:val="mk"/>
        </w:rPr>
        <w:lastRenderedPageBreak/>
        <w:t>Краток преглед на одговорите</w:t>
      </w:r>
      <w:bookmarkStart w:id="23" w:name="_Toc167866425"/>
      <w:bookmarkEnd w:id="21"/>
      <w:bookmarkEnd w:id="22"/>
    </w:p>
    <w:bookmarkEnd w:id="23"/>
    <w:p w14:paraId="2B2F2E40"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Австралиската влада: </w:t>
      </w:r>
    </w:p>
    <w:p w14:paraId="4C0E0871" w14:textId="77777777" w:rsidR="0070580B" w:rsidRPr="004E2F8C" w:rsidRDefault="00000000" w:rsidP="0070580B">
      <w:pPr>
        <w:pStyle w:val="Paragrafoelenco"/>
        <w:numPr>
          <w:ilvl w:val="0"/>
          <w:numId w:val="29"/>
        </w:numPr>
        <w:spacing w:before="200"/>
        <w:ind w:left="714" w:hanging="357"/>
        <w:contextualSpacing w:val="0"/>
        <w:rPr>
          <w:rFonts w:ascii="Noto Sans" w:hAnsi="Noto Sans" w:cs="Noto Sans"/>
          <w:lang w:val="ru-RU"/>
        </w:rPr>
      </w:pPr>
      <w:r w:rsidRPr="00892962">
        <w:rPr>
          <w:rFonts w:ascii="Noto Sans" w:hAnsi="Noto Sans" w:cs="Noto Sans"/>
          <w:lang w:val="mk"/>
        </w:rPr>
        <w:t xml:space="preserve">презема главна или заедничка одговорност </w:t>
      </w:r>
      <w:r w:rsidRPr="00C24C4A">
        <w:rPr>
          <w:rFonts w:ascii="Noto Sans" w:hAnsi="Noto Sans" w:cs="Noto Sans"/>
          <w:lang w:val="mk"/>
        </w:rPr>
        <w:t>за</w:t>
      </w:r>
      <w:r w:rsidRPr="00892962">
        <w:rPr>
          <w:rFonts w:ascii="Noto Sans" w:hAnsi="Noto Sans" w:cs="Noto Sans"/>
          <w:b/>
          <w:bCs/>
          <w:color w:val="005A70" w:themeColor="accent1"/>
          <w:lang w:val="mk"/>
        </w:rPr>
        <w:t xml:space="preserve"> 172 препораки</w:t>
      </w:r>
      <w:r w:rsidRPr="00892962">
        <w:rPr>
          <w:rFonts w:ascii="Noto Sans" w:hAnsi="Noto Sans" w:cs="Noto Sans"/>
          <w:lang w:val="mk"/>
        </w:rPr>
        <w:t xml:space="preserve"> </w:t>
      </w:r>
    </w:p>
    <w:p w14:paraId="5166C3EC" w14:textId="77777777" w:rsidR="0070580B" w:rsidRPr="004E2F8C" w:rsidRDefault="00000000" w:rsidP="0070580B">
      <w:pPr>
        <w:pStyle w:val="Paragrafoelenco"/>
        <w:numPr>
          <w:ilvl w:val="0"/>
          <w:numId w:val="29"/>
        </w:numPr>
        <w:spacing w:before="200"/>
        <w:ind w:left="714" w:hanging="357"/>
        <w:contextualSpacing w:val="0"/>
        <w:rPr>
          <w:rFonts w:ascii="Noto Sans" w:hAnsi="Noto Sans" w:cs="Noto Sans"/>
          <w:lang w:val="ru-RU"/>
        </w:rPr>
      </w:pPr>
      <w:r w:rsidRPr="00892962">
        <w:rPr>
          <w:rFonts w:ascii="Noto Sans" w:hAnsi="Noto Sans" w:cs="Noto Sans"/>
          <w:lang w:val="mk"/>
        </w:rPr>
        <w:t xml:space="preserve">прифаќа или во принцип прифаќа </w:t>
      </w:r>
      <w:r w:rsidRPr="00892962">
        <w:rPr>
          <w:rFonts w:ascii="Noto Sans" w:hAnsi="Noto Sans" w:cs="Noto Sans"/>
          <w:b/>
          <w:bCs/>
          <w:color w:val="005A70" w:themeColor="accent1"/>
          <w:lang w:val="mk"/>
        </w:rPr>
        <w:t>130 препораки</w:t>
      </w:r>
      <w:r w:rsidRPr="00892962">
        <w:rPr>
          <w:rFonts w:ascii="Noto Sans" w:hAnsi="Noto Sans" w:cs="Noto Sans"/>
          <w:lang w:val="mk"/>
        </w:rPr>
        <w:t xml:space="preserve"> </w:t>
      </w:r>
    </w:p>
    <w:p w14:paraId="6E770BA6" w14:textId="77777777" w:rsidR="0070580B" w:rsidRPr="00892962" w:rsidRDefault="00000000" w:rsidP="0070580B">
      <w:pPr>
        <w:pStyle w:val="Paragrafoelenco"/>
        <w:numPr>
          <w:ilvl w:val="0"/>
          <w:numId w:val="29"/>
        </w:numPr>
        <w:spacing w:before="200"/>
        <w:ind w:left="714" w:hanging="357"/>
        <w:contextualSpacing w:val="0"/>
        <w:rPr>
          <w:rFonts w:ascii="Noto Sans" w:hAnsi="Noto Sans" w:cs="Noto Sans"/>
        </w:rPr>
      </w:pPr>
      <w:r w:rsidRPr="00892962">
        <w:rPr>
          <w:rFonts w:ascii="Noto Sans" w:hAnsi="Noto Sans" w:cs="Noto Sans"/>
          <w:lang w:val="mk"/>
        </w:rPr>
        <w:t xml:space="preserve">разгледува уште </w:t>
      </w:r>
      <w:r w:rsidRPr="00892962">
        <w:rPr>
          <w:rFonts w:ascii="Noto Sans" w:hAnsi="Noto Sans" w:cs="Noto Sans"/>
          <w:b/>
          <w:bCs/>
          <w:color w:val="005A70" w:themeColor="accent1"/>
          <w:lang w:val="mk"/>
        </w:rPr>
        <w:t>36 препораки</w:t>
      </w:r>
      <w:r w:rsidRPr="00892962">
        <w:rPr>
          <w:rFonts w:ascii="Noto Sans" w:hAnsi="Noto Sans" w:cs="Noto Sans"/>
          <w:lang w:val="mk"/>
        </w:rPr>
        <w:t xml:space="preserve"> и </w:t>
      </w:r>
    </w:p>
    <w:p w14:paraId="6806D41E" w14:textId="77777777" w:rsidR="0070580B" w:rsidRPr="00892962" w:rsidRDefault="00000000" w:rsidP="0070580B">
      <w:pPr>
        <w:pStyle w:val="Paragrafoelenco"/>
        <w:numPr>
          <w:ilvl w:val="0"/>
          <w:numId w:val="29"/>
        </w:numPr>
        <w:spacing w:before="200"/>
        <w:ind w:left="714" w:hanging="357"/>
        <w:contextualSpacing w:val="0"/>
        <w:rPr>
          <w:rFonts w:ascii="Noto Sans" w:hAnsi="Noto Sans" w:cs="Noto Sans"/>
        </w:rPr>
      </w:pPr>
      <w:r w:rsidRPr="00892962">
        <w:rPr>
          <w:rFonts w:ascii="Noto Sans" w:hAnsi="Noto Sans" w:cs="Noto Sans"/>
          <w:lang w:val="mk"/>
        </w:rPr>
        <w:t xml:space="preserve">забележува </w:t>
      </w:r>
      <w:r w:rsidRPr="00892962">
        <w:rPr>
          <w:rFonts w:ascii="Noto Sans" w:hAnsi="Noto Sans" w:cs="Noto Sans"/>
          <w:b/>
          <w:bCs/>
          <w:color w:val="005A70" w:themeColor="accent1"/>
          <w:lang w:val="mk"/>
        </w:rPr>
        <w:t>6 препораки</w:t>
      </w:r>
      <w:r w:rsidRPr="00892962">
        <w:rPr>
          <w:rFonts w:ascii="Noto Sans" w:hAnsi="Noto Sans" w:cs="Noto Sans"/>
          <w:lang w:val="mk"/>
        </w:rPr>
        <w:t>.</w:t>
      </w:r>
    </w:p>
    <w:p w14:paraId="690463A1" w14:textId="77777777" w:rsidR="00235DAD" w:rsidRPr="004E2F8C" w:rsidRDefault="00000000" w:rsidP="0070580B">
      <w:pPr>
        <w:spacing w:before="360" w:after="240" w:line="276" w:lineRule="auto"/>
        <w:rPr>
          <w:rFonts w:ascii="Noto Sans" w:hAnsi="Noto Sans" w:cs="Noto Sans"/>
          <w:sz w:val="24"/>
          <w:lang w:val="ru-RU"/>
        </w:rPr>
      </w:pPr>
      <w:r w:rsidRPr="00892962">
        <w:rPr>
          <w:rFonts w:ascii="Noto Sans" w:hAnsi="Noto Sans" w:cs="Noto Sans"/>
          <w:lang w:val="mk"/>
        </w:rPr>
        <w:t xml:space="preserve">Надоврзувајќи се на постојното финансирање и обврските за поддршка на безбедна, инклузивна и достапна Австралија за лицата со попреченост, австралиската влада издвојува значителни инвестиции за првата фаза во нејзионот одговор на Кралската комисија за лица со попреченост, вклучувајќи: </w:t>
      </w:r>
    </w:p>
    <w:tbl>
      <w:tblPr>
        <w:tblStyle w:val="DSSDatatablestyle"/>
        <w:tblW w:w="0" w:type="auto"/>
        <w:tblInd w:w="600" w:type="dxa"/>
        <w:shd w:val="clear" w:color="auto" w:fill="FFFFFF" w:themeFill="background1"/>
        <w:tblLayout w:type="fixed"/>
        <w:tblLook w:val="04A0" w:firstRow="1" w:lastRow="0" w:firstColumn="1" w:lastColumn="0" w:noHBand="0" w:noVBand="1"/>
      </w:tblPr>
      <w:tblGrid>
        <w:gridCol w:w="2966"/>
        <w:gridCol w:w="2966"/>
        <w:gridCol w:w="2966"/>
      </w:tblGrid>
      <w:tr w:rsidR="00197454" w:rsidRPr="00103347" w14:paraId="54B6A75E" w14:textId="77777777" w:rsidTr="00197454">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686F046F" w14:textId="5CCFB1BF" w:rsidR="002B6043" w:rsidRPr="004E2F8C" w:rsidRDefault="00000000" w:rsidP="002B6043">
            <w:pPr>
              <w:rPr>
                <w:rFonts w:ascii="Noto Sans" w:hAnsi="Noto Sans" w:cs="Noto Sans"/>
                <w:bCs/>
                <w:lang w:val="ru-RU"/>
              </w:rPr>
            </w:pPr>
            <w:r w:rsidRPr="00892962">
              <w:rPr>
                <w:rFonts w:ascii="Noto Sans" w:hAnsi="Noto Sans" w:cs="Noto Sans"/>
                <w:b w:val="0"/>
                <w:bCs/>
                <w:color w:val="auto"/>
                <w:lang w:val="mk"/>
              </w:rPr>
              <w:t xml:space="preserve">39,7 милиони долари </w:t>
            </w:r>
            <w:r w:rsidR="00C24C4A" w:rsidRPr="0020537B">
              <w:rPr>
                <w:rFonts w:ascii="Noto Sans" w:hAnsi="Noto Sans" w:cs="Noto Sans"/>
                <w:b w:val="0"/>
                <w:bCs/>
                <w:color w:val="auto"/>
                <w:lang w:val="ru-RU"/>
              </w:rPr>
              <w:br/>
            </w:r>
            <w:r w:rsidRPr="00892962">
              <w:rPr>
                <w:rFonts w:ascii="Noto Sans" w:hAnsi="Noto Sans" w:cs="Noto Sans"/>
                <w:b w:val="0"/>
                <w:bCs/>
                <w:color w:val="auto"/>
                <w:lang w:val="mk"/>
              </w:rPr>
              <w:t xml:space="preserve">за воспоставување </w:t>
            </w:r>
            <w:r w:rsidR="00C24C4A" w:rsidRPr="0020537B">
              <w:rPr>
                <w:rFonts w:ascii="Noto Sans" w:hAnsi="Noto Sans" w:cs="Noto Sans"/>
                <w:b w:val="0"/>
                <w:bCs/>
                <w:color w:val="auto"/>
                <w:lang w:val="ru-RU"/>
              </w:rPr>
              <w:br/>
            </w:r>
            <w:r w:rsidRPr="00892962">
              <w:rPr>
                <w:rFonts w:ascii="Noto Sans" w:hAnsi="Noto Sans" w:cs="Noto Sans"/>
                <w:b w:val="0"/>
                <w:bCs/>
                <w:color w:val="auto"/>
                <w:lang w:val="mk"/>
              </w:rPr>
              <w:t xml:space="preserve">нова програма за застапување на лица </w:t>
            </w:r>
            <w:r w:rsidR="00C24C4A" w:rsidRPr="0020537B">
              <w:rPr>
                <w:rFonts w:ascii="Noto Sans" w:hAnsi="Noto Sans" w:cs="Noto Sans"/>
                <w:b w:val="0"/>
                <w:bCs/>
                <w:color w:val="auto"/>
                <w:lang w:val="ru-RU"/>
              </w:rPr>
              <w:br/>
            </w:r>
            <w:r w:rsidRPr="00892962">
              <w:rPr>
                <w:rFonts w:ascii="Noto Sans" w:hAnsi="Noto Sans" w:cs="Noto Sans"/>
                <w:b w:val="0"/>
                <w:bCs/>
                <w:color w:val="auto"/>
                <w:lang w:val="mk"/>
              </w:rPr>
              <w:t>со попреченост</w:t>
            </w:r>
          </w:p>
          <w:p w14:paraId="0609F437" w14:textId="77777777" w:rsidR="002B6043" w:rsidRPr="004E2F8C" w:rsidRDefault="002B6043" w:rsidP="002B6043">
            <w:pPr>
              <w:rPr>
                <w:rFonts w:ascii="Noto Sans" w:hAnsi="Noto Sans" w:cs="Noto Sans"/>
                <w:bCs/>
                <w:lang w:val="ru-RU"/>
              </w:rPr>
            </w:pPr>
          </w:p>
        </w:tc>
        <w:tc>
          <w:tcPr>
            <w:tcW w:w="2966" w:type="dxa"/>
            <w:shd w:val="clear" w:color="auto" w:fill="FFFFFF" w:themeFill="background1"/>
            <w:vAlign w:val="center"/>
          </w:tcPr>
          <w:p w14:paraId="46EA85F2" w14:textId="4E1C82E7" w:rsidR="002B6043" w:rsidRPr="004E2F8C" w:rsidRDefault="00000000" w:rsidP="008F6DD6">
            <w:pPr>
              <w:cnfStyle w:val="100000000000" w:firstRow="1" w:lastRow="0" w:firstColumn="0" w:lastColumn="0" w:oddVBand="0" w:evenVBand="0" w:oddHBand="0" w:evenHBand="0" w:firstRowFirstColumn="0" w:firstRowLastColumn="0" w:lastRowFirstColumn="0" w:lastRowLastColumn="0"/>
              <w:rPr>
                <w:rFonts w:ascii="Noto Sans" w:hAnsi="Noto Sans" w:cs="Noto Sans"/>
                <w:bCs/>
                <w:lang w:val="ru-RU"/>
              </w:rPr>
            </w:pPr>
            <w:r w:rsidRPr="00892962">
              <w:rPr>
                <w:rFonts w:ascii="Noto Sans" w:hAnsi="Noto Sans" w:cs="Noto Sans"/>
                <w:b w:val="0"/>
                <w:bCs/>
                <w:color w:val="auto"/>
                <w:lang w:val="mk"/>
              </w:rPr>
              <w:t xml:space="preserve">6,9 милиони долари за преглед и ажурирање </w:t>
            </w:r>
            <w:r w:rsidR="00C24C4A" w:rsidRPr="0020537B">
              <w:rPr>
                <w:rFonts w:ascii="Noto Sans" w:hAnsi="Noto Sans" w:cs="Noto Sans"/>
                <w:b w:val="0"/>
                <w:bCs/>
                <w:color w:val="auto"/>
                <w:lang w:val="ru-RU"/>
              </w:rPr>
              <w:br/>
            </w:r>
            <w:r w:rsidRPr="00892962">
              <w:rPr>
                <w:rFonts w:ascii="Noto Sans" w:hAnsi="Noto Sans" w:cs="Noto Sans"/>
                <w:b w:val="0"/>
                <w:bCs/>
                <w:color w:val="auto"/>
                <w:lang w:val="mk"/>
              </w:rPr>
              <w:t xml:space="preserve">на Законот за дискриминација на </w:t>
            </w:r>
            <w:r w:rsidR="00C24C4A" w:rsidRPr="0020537B">
              <w:rPr>
                <w:rFonts w:ascii="Noto Sans" w:hAnsi="Noto Sans" w:cs="Noto Sans"/>
                <w:b w:val="0"/>
                <w:bCs/>
                <w:color w:val="auto"/>
                <w:lang w:val="ru-RU"/>
              </w:rPr>
              <w:br/>
            </w:r>
            <w:r w:rsidRPr="00892962">
              <w:rPr>
                <w:rFonts w:ascii="Noto Sans" w:hAnsi="Noto Sans" w:cs="Noto Sans"/>
                <w:b w:val="0"/>
                <w:bCs/>
                <w:color w:val="auto"/>
                <w:lang w:val="mk"/>
              </w:rPr>
              <w:t>лица со попреченост</w:t>
            </w:r>
          </w:p>
        </w:tc>
        <w:tc>
          <w:tcPr>
            <w:tcW w:w="2966" w:type="dxa"/>
            <w:shd w:val="clear" w:color="auto" w:fill="FFFFFF" w:themeFill="background1"/>
          </w:tcPr>
          <w:p w14:paraId="2E2175F3" w14:textId="77777777" w:rsidR="002B6043" w:rsidRPr="004E2F8C" w:rsidRDefault="00000000" w:rsidP="008F6DD6">
            <w:pPr>
              <w:cnfStyle w:val="100000000000" w:firstRow="1" w:lastRow="0" w:firstColumn="0" w:lastColumn="0" w:oddVBand="0" w:evenVBand="0" w:oddHBand="0" w:evenHBand="0" w:firstRowFirstColumn="0" w:firstRowLastColumn="0" w:lastRowFirstColumn="0" w:lastRowLastColumn="0"/>
              <w:rPr>
                <w:rFonts w:ascii="Noto Sans" w:hAnsi="Noto Sans" w:cs="Noto Sans"/>
                <w:bCs/>
                <w:lang w:val="ru-RU"/>
              </w:rPr>
            </w:pPr>
            <w:r w:rsidRPr="00892962">
              <w:rPr>
                <w:rFonts w:ascii="Noto Sans" w:hAnsi="Noto Sans" w:cs="Noto Sans"/>
                <w:b w:val="0"/>
                <w:bCs/>
                <w:color w:val="auto"/>
                <w:lang w:val="mk"/>
              </w:rPr>
              <w:t>23,3 милиони долари за формирање на Центар за вработување на лица со попреченост за извонредност</w:t>
            </w:r>
          </w:p>
        </w:tc>
      </w:tr>
      <w:tr w:rsidR="00197454" w:rsidRPr="00103347" w14:paraId="0E2C50C7"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7E3FB4E9" w14:textId="67DDCE15" w:rsidR="002B6043" w:rsidRPr="004E2F8C" w:rsidRDefault="00000000" w:rsidP="008F6DD6">
            <w:pPr>
              <w:rPr>
                <w:rFonts w:ascii="Noto Sans" w:hAnsi="Noto Sans" w:cs="Noto Sans"/>
                <w:bCs/>
                <w:lang w:val="ru-RU"/>
              </w:rPr>
            </w:pPr>
            <w:r w:rsidRPr="00892962">
              <w:rPr>
                <w:rFonts w:ascii="Noto Sans" w:hAnsi="Noto Sans" w:cs="Noto Sans"/>
                <w:b w:val="0"/>
                <w:bCs/>
                <w:lang w:val="mk"/>
              </w:rPr>
              <w:t xml:space="preserve">1,2 милиони долари </w:t>
            </w:r>
            <w:r w:rsidR="00C24C4A" w:rsidRPr="0020537B">
              <w:rPr>
                <w:rFonts w:ascii="Noto Sans" w:hAnsi="Noto Sans" w:cs="Noto Sans"/>
                <w:b w:val="0"/>
                <w:bCs/>
                <w:lang w:val="ru-RU"/>
              </w:rPr>
              <w:br/>
            </w:r>
            <w:r w:rsidRPr="00892962">
              <w:rPr>
                <w:rFonts w:ascii="Noto Sans" w:hAnsi="Noto Sans" w:cs="Noto Sans"/>
                <w:b w:val="0"/>
                <w:bCs/>
                <w:lang w:val="mk"/>
              </w:rPr>
              <w:t xml:space="preserve">за развој на цели </w:t>
            </w:r>
            <w:r w:rsidR="00C24C4A" w:rsidRPr="0020537B">
              <w:rPr>
                <w:rFonts w:ascii="Noto Sans" w:hAnsi="Noto Sans" w:cs="Noto Sans"/>
                <w:b w:val="0"/>
                <w:bCs/>
                <w:lang w:val="ru-RU"/>
              </w:rPr>
              <w:br/>
            </w:r>
            <w:r w:rsidRPr="00892962">
              <w:rPr>
                <w:rFonts w:ascii="Noto Sans" w:hAnsi="Noto Sans" w:cs="Noto Sans"/>
                <w:b w:val="0"/>
                <w:bCs/>
                <w:lang w:val="mk"/>
              </w:rPr>
              <w:t>за намалување и отстранување на рестриктивните практики</w:t>
            </w:r>
          </w:p>
        </w:tc>
        <w:tc>
          <w:tcPr>
            <w:tcW w:w="2966" w:type="dxa"/>
            <w:vMerge w:val="restart"/>
            <w:shd w:val="clear" w:color="auto" w:fill="FFFFFF" w:themeFill="background1"/>
            <w:vAlign w:val="center"/>
          </w:tcPr>
          <w:p w14:paraId="6D0C40D5" w14:textId="77777777" w:rsidR="002B6043" w:rsidRPr="004E2F8C" w:rsidRDefault="00000000" w:rsidP="008F6DD6">
            <w:pPr>
              <w:cnfStyle w:val="000000100000" w:firstRow="0" w:lastRow="0" w:firstColumn="0" w:lastColumn="0" w:oddVBand="0" w:evenVBand="0" w:oddHBand="1" w:evenHBand="0" w:firstRowFirstColumn="0" w:firstRowLastColumn="0" w:lastRowFirstColumn="0" w:lastRowLastColumn="0"/>
              <w:rPr>
                <w:rFonts w:ascii="Noto Sans" w:hAnsi="Noto Sans" w:cs="Noto Sans"/>
                <w:bCs/>
                <w:lang w:val="ru-RU"/>
              </w:rPr>
            </w:pPr>
            <w:r w:rsidRPr="00892962">
              <w:rPr>
                <w:rFonts w:ascii="Noto Sans" w:hAnsi="Noto Sans" w:cs="Noto Sans"/>
                <w:bCs/>
                <w:lang w:val="mk"/>
              </w:rPr>
              <w:t>4,4 милиони долари за конзистентни пристапи кон програмите за посетители во заедницата како заштитен механизам</w:t>
            </w:r>
          </w:p>
        </w:tc>
        <w:tc>
          <w:tcPr>
            <w:tcW w:w="2966" w:type="dxa"/>
            <w:shd w:val="clear" w:color="auto" w:fill="FFFFFF" w:themeFill="background1"/>
          </w:tcPr>
          <w:p w14:paraId="0A2024B1" w14:textId="4337DD1C" w:rsidR="002B6043" w:rsidRPr="004E2F8C" w:rsidRDefault="00000000" w:rsidP="008F6DD6">
            <w:pPr>
              <w:cnfStyle w:val="000000100000" w:firstRow="0" w:lastRow="0" w:firstColumn="0" w:lastColumn="0" w:oddVBand="0" w:evenVBand="0" w:oddHBand="1" w:evenHBand="0" w:firstRowFirstColumn="0" w:firstRowLastColumn="0" w:lastRowFirstColumn="0" w:lastRowLastColumn="0"/>
              <w:rPr>
                <w:rFonts w:ascii="Noto Sans" w:hAnsi="Noto Sans" w:cs="Noto Sans"/>
                <w:bCs/>
                <w:lang w:val="ru-RU"/>
              </w:rPr>
            </w:pPr>
            <w:r w:rsidRPr="00892962">
              <w:rPr>
                <w:rFonts w:ascii="Noto Sans" w:hAnsi="Noto Sans" w:cs="Noto Sans"/>
                <w:bCs/>
                <w:lang w:val="mk"/>
              </w:rPr>
              <w:t xml:space="preserve">15,6 милиони долари </w:t>
            </w:r>
            <w:r w:rsidR="00C24C4A" w:rsidRPr="0020537B">
              <w:rPr>
                <w:rFonts w:ascii="Noto Sans" w:hAnsi="Noto Sans" w:cs="Noto Sans"/>
                <w:bCs/>
                <w:lang w:val="ru-RU"/>
              </w:rPr>
              <w:br/>
            </w:r>
            <w:r w:rsidRPr="00892962">
              <w:rPr>
                <w:rFonts w:ascii="Noto Sans" w:hAnsi="Noto Sans" w:cs="Noto Sans"/>
                <w:bCs/>
                <w:lang w:val="mk"/>
              </w:rPr>
              <w:t xml:space="preserve">за изедначување на националните регулативи за квалитет и заштита на лицата </w:t>
            </w:r>
            <w:r w:rsidR="00C24C4A" w:rsidRPr="0020537B">
              <w:rPr>
                <w:rFonts w:ascii="Noto Sans" w:hAnsi="Noto Sans" w:cs="Noto Sans"/>
                <w:bCs/>
                <w:lang w:val="ru-RU"/>
              </w:rPr>
              <w:br/>
            </w:r>
            <w:r w:rsidRPr="00892962">
              <w:rPr>
                <w:rFonts w:ascii="Noto Sans" w:hAnsi="Noto Sans" w:cs="Noto Sans"/>
                <w:bCs/>
                <w:lang w:val="mk"/>
              </w:rPr>
              <w:t>со попреченост</w:t>
            </w:r>
          </w:p>
        </w:tc>
      </w:tr>
      <w:tr w:rsidR="00197454" w:rsidRPr="00103347" w14:paraId="534C85EC"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52397CA" w14:textId="2DDE2B31" w:rsidR="002B6043" w:rsidRPr="004E2F8C" w:rsidRDefault="00000000" w:rsidP="008F6DD6">
            <w:pPr>
              <w:rPr>
                <w:rFonts w:ascii="Noto Sans" w:hAnsi="Noto Sans" w:cs="Noto Sans"/>
                <w:bCs/>
                <w:lang w:val="ru-RU"/>
              </w:rPr>
            </w:pPr>
            <w:r w:rsidRPr="00892962">
              <w:rPr>
                <w:rFonts w:ascii="Noto Sans" w:hAnsi="Noto Sans" w:cs="Noto Sans"/>
                <w:b w:val="0"/>
                <w:bCs/>
                <w:lang w:val="mk"/>
              </w:rPr>
              <w:t xml:space="preserve">12,3 милиони долари </w:t>
            </w:r>
            <w:r w:rsidR="00C24C4A" w:rsidRPr="0020537B">
              <w:rPr>
                <w:rFonts w:ascii="Noto Sans" w:hAnsi="Noto Sans" w:cs="Noto Sans"/>
                <w:b w:val="0"/>
                <w:bCs/>
                <w:lang w:val="ru-RU"/>
              </w:rPr>
              <w:br/>
            </w:r>
            <w:r w:rsidRPr="00892962">
              <w:rPr>
                <w:rFonts w:ascii="Noto Sans" w:hAnsi="Noto Sans" w:cs="Noto Sans"/>
                <w:b w:val="0"/>
                <w:bCs/>
                <w:lang w:val="mk"/>
              </w:rPr>
              <w:t>за подобрување на националните пристапи кон достапни информации и комуникации, вклучувајќи и на австралискиот знаковен јазик - Auslan</w:t>
            </w:r>
          </w:p>
        </w:tc>
        <w:tc>
          <w:tcPr>
            <w:tcW w:w="2966" w:type="dxa"/>
            <w:vMerge/>
            <w:shd w:val="clear" w:color="auto" w:fill="FFFFFF" w:themeFill="background1"/>
          </w:tcPr>
          <w:p w14:paraId="518314BF" w14:textId="77777777" w:rsidR="002B6043" w:rsidRPr="004E2F8C" w:rsidRDefault="002B6043" w:rsidP="008F6DD6">
            <w:pPr>
              <w:cnfStyle w:val="000000010000" w:firstRow="0" w:lastRow="0" w:firstColumn="0" w:lastColumn="0" w:oddVBand="0" w:evenVBand="0" w:oddHBand="0" w:evenHBand="1" w:firstRowFirstColumn="0" w:firstRowLastColumn="0" w:lastRowFirstColumn="0" w:lastRowLastColumn="0"/>
              <w:rPr>
                <w:rFonts w:ascii="Noto Sans" w:hAnsi="Noto Sans" w:cs="Noto Sans"/>
                <w:bCs/>
                <w:lang w:val="ru-RU"/>
              </w:rPr>
            </w:pPr>
          </w:p>
        </w:tc>
        <w:tc>
          <w:tcPr>
            <w:tcW w:w="2966" w:type="dxa"/>
            <w:shd w:val="clear" w:color="auto" w:fill="FFFFFF" w:themeFill="background1"/>
          </w:tcPr>
          <w:p w14:paraId="2CBFC099" w14:textId="3F2BC939" w:rsidR="002B6043" w:rsidRPr="004E2F8C" w:rsidRDefault="00000000" w:rsidP="008F6DD6">
            <w:pPr>
              <w:cnfStyle w:val="000000010000" w:firstRow="0" w:lastRow="0" w:firstColumn="0" w:lastColumn="0" w:oddVBand="0" w:evenVBand="0" w:oddHBand="0" w:evenHBand="1" w:firstRowFirstColumn="0" w:firstRowLastColumn="0" w:lastRowFirstColumn="0" w:lastRowLastColumn="0"/>
              <w:rPr>
                <w:rFonts w:ascii="Noto Sans" w:hAnsi="Noto Sans" w:cs="Noto Sans"/>
                <w:bCs/>
                <w:lang w:val="ru-RU"/>
              </w:rPr>
            </w:pPr>
            <w:r w:rsidRPr="00892962">
              <w:rPr>
                <w:rFonts w:ascii="Noto Sans" w:hAnsi="Noto Sans" w:cs="Noto Sans"/>
                <w:bCs/>
                <w:lang w:val="mk"/>
              </w:rPr>
              <w:t xml:space="preserve">12,1 милиони долари </w:t>
            </w:r>
            <w:r w:rsidR="00C24C4A" w:rsidRPr="0020537B">
              <w:rPr>
                <w:rFonts w:ascii="Noto Sans" w:hAnsi="Noto Sans" w:cs="Noto Sans"/>
                <w:bCs/>
                <w:lang w:val="ru-RU"/>
              </w:rPr>
              <w:br/>
            </w:r>
            <w:r w:rsidRPr="00892962">
              <w:rPr>
                <w:rFonts w:ascii="Noto Sans" w:hAnsi="Noto Sans" w:cs="Noto Sans"/>
                <w:bCs/>
                <w:lang w:val="mk"/>
              </w:rPr>
              <w:t>за промена на Здравствените барања за доселување (Migration Health Requirement) за да бидат поправедни и поинклузивни за децата со попреченост</w:t>
            </w:r>
          </w:p>
        </w:tc>
      </w:tr>
      <w:tr w:rsidR="00197454" w:rsidRPr="00103347" w14:paraId="7E1369D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39BA8E7E" w14:textId="4ACB1D60" w:rsidR="002B6043" w:rsidRPr="004E2F8C" w:rsidRDefault="00000000" w:rsidP="008F6DD6">
            <w:pPr>
              <w:rPr>
                <w:rFonts w:ascii="Noto Sans" w:hAnsi="Noto Sans" w:cs="Noto Sans"/>
                <w:bCs/>
                <w:lang w:val="ru-RU"/>
              </w:rPr>
            </w:pPr>
            <w:r w:rsidRPr="00892962">
              <w:rPr>
                <w:rFonts w:ascii="Noto Sans" w:hAnsi="Noto Sans" w:cs="Noto Sans"/>
                <w:b w:val="0"/>
                <w:bCs/>
                <w:lang w:val="mk"/>
              </w:rPr>
              <w:t xml:space="preserve">227,6 милиони долари </w:t>
            </w:r>
            <w:r w:rsidR="00C24C4A" w:rsidRPr="0020537B">
              <w:rPr>
                <w:rFonts w:ascii="Noto Sans" w:hAnsi="Noto Sans" w:cs="Noto Sans"/>
                <w:b w:val="0"/>
                <w:bCs/>
                <w:lang w:val="ru-RU"/>
              </w:rPr>
              <w:br/>
            </w:r>
            <w:r w:rsidRPr="00892962">
              <w:rPr>
                <w:rFonts w:ascii="Noto Sans" w:hAnsi="Noto Sans" w:cs="Noto Sans"/>
                <w:b w:val="0"/>
                <w:bCs/>
                <w:lang w:val="mk"/>
              </w:rPr>
              <w:t xml:space="preserve">за спроведување на нова специјализирана програма за </w:t>
            </w:r>
            <w:r w:rsidRPr="00892962">
              <w:rPr>
                <w:rFonts w:ascii="Noto Sans" w:hAnsi="Noto Sans" w:cs="Noto Sans"/>
                <w:b w:val="0"/>
                <w:bCs/>
                <w:lang w:val="mk"/>
              </w:rPr>
              <w:lastRenderedPageBreak/>
              <w:t xml:space="preserve">вработување на лица </w:t>
            </w:r>
            <w:r w:rsidR="00C24C4A" w:rsidRPr="0020537B">
              <w:rPr>
                <w:rFonts w:ascii="Noto Sans" w:hAnsi="Noto Sans" w:cs="Noto Sans"/>
                <w:b w:val="0"/>
                <w:bCs/>
                <w:lang w:val="ru-RU"/>
              </w:rPr>
              <w:br/>
            </w:r>
            <w:r w:rsidRPr="00892962">
              <w:rPr>
                <w:rFonts w:ascii="Noto Sans" w:hAnsi="Noto Sans" w:cs="Noto Sans"/>
                <w:b w:val="0"/>
                <w:bCs/>
                <w:lang w:val="mk"/>
              </w:rPr>
              <w:t>со попреченост</w:t>
            </w:r>
          </w:p>
        </w:tc>
        <w:tc>
          <w:tcPr>
            <w:tcW w:w="2966" w:type="dxa"/>
            <w:vMerge w:val="restart"/>
            <w:shd w:val="clear" w:color="auto" w:fill="FFFFFF" w:themeFill="background1"/>
            <w:vAlign w:val="center"/>
          </w:tcPr>
          <w:p w14:paraId="44F956DC" w14:textId="2DB16ABB" w:rsidR="002B6043" w:rsidRPr="004E2F8C" w:rsidRDefault="00000000" w:rsidP="008F6DD6">
            <w:pPr>
              <w:cnfStyle w:val="000000100000" w:firstRow="0" w:lastRow="0" w:firstColumn="0" w:lastColumn="0" w:oddVBand="0" w:evenVBand="0" w:oddHBand="1" w:evenHBand="0" w:firstRowFirstColumn="0" w:firstRowLastColumn="0" w:lastRowFirstColumn="0" w:lastRowLastColumn="0"/>
              <w:rPr>
                <w:rFonts w:ascii="Noto Sans" w:hAnsi="Noto Sans" w:cs="Noto Sans"/>
                <w:b/>
                <w:bCs/>
                <w:lang w:val="ru-RU"/>
              </w:rPr>
            </w:pPr>
            <w:r w:rsidRPr="00892962">
              <w:rPr>
                <w:rFonts w:ascii="Noto Sans" w:hAnsi="Noto Sans" w:cs="Noto Sans"/>
                <w:bCs/>
                <w:lang w:val="mk"/>
              </w:rPr>
              <w:lastRenderedPageBreak/>
              <w:t xml:space="preserve">2,6 милиони долари </w:t>
            </w:r>
            <w:r w:rsidR="00C24C4A" w:rsidRPr="00C24C4A">
              <w:rPr>
                <w:rFonts w:ascii="Noto Sans" w:hAnsi="Noto Sans" w:cs="Noto Sans"/>
                <w:bCs/>
                <w:lang w:val="ru-RU"/>
              </w:rPr>
              <w:br/>
            </w:r>
            <w:r w:rsidRPr="00892962">
              <w:rPr>
                <w:rFonts w:ascii="Noto Sans" w:hAnsi="Noto Sans" w:cs="Noto Sans"/>
                <w:bCs/>
                <w:lang w:val="mk"/>
              </w:rPr>
              <w:t xml:space="preserve">за продолжување </w:t>
            </w:r>
            <w:r w:rsidR="00C24C4A" w:rsidRPr="00C24C4A">
              <w:rPr>
                <w:rFonts w:ascii="Noto Sans" w:hAnsi="Noto Sans" w:cs="Noto Sans"/>
                <w:bCs/>
                <w:lang w:val="ru-RU"/>
              </w:rPr>
              <w:br/>
            </w:r>
            <w:r w:rsidRPr="00892962">
              <w:rPr>
                <w:rFonts w:ascii="Noto Sans" w:hAnsi="Noto Sans" w:cs="Noto Sans"/>
                <w:bCs/>
                <w:lang w:val="mk"/>
              </w:rPr>
              <w:t xml:space="preserve">на работата на Националната дежурна телефонска линија за </w:t>
            </w:r>
            <w:r w:rsidRPr="00892962">
              <w:rPr>
                <w:rFonts w:ascii="Noto Sans" w:hAnsi="Noto Sans" w:cs="Noto Sans"/>
                <w:bCs/>
                <w:lang w:val="mk"/>
              </w:rPr>
              <w:lastRenderedPageBreak/>
              <w:t>помош при злоупотреба и запоставување на лица со попреченост и Службата за решавање по жалби и упатување (Complaints Resolution and Referral Service)</w:t>
            </w:r>
          </w:p>
          <w:p w14:paraId="2C85FCA8" w14:textId="77777777" w:rsidR="002B6043" w:rsidRPr="004E2F8C" w:rsidRDefault="002B6043" w:rsidP="008F6DD6">
            <w:pPr>
              <w:cnfStyle w:val="000000100000" w:firstRow="0" w:lastRow="0" w:firstColumn="0" w:lastColumn="0" w:oddVBand="0" w:evenVBand="0" w:oddHBand="1" w:evenHBand="0" w:firstRowFirstColumn="0" w:firstRowLastColumn="0" w:lastRowFirstColumn="0" w:lastRowLastColumn="0"/>
              <w:rPr>
                <w:rFonts w:ascii="Noto Sans" w:hAnsi="Noto Sans" w:cs="Noto Sans"/>
                <w:bCs/>
                <w:lang w:val="ru-RU"/>
              </w:rPr>
            </w:pPr>
          </w:p>
        </w:tc>
        <w:tc>
          <w:tcPr>
            <w:tcW w:w="2966" w:type="dxa"/>
            <w:shd w:val="clear" w:color="auto" w:fill="FFFFFF" w:themeFill="background1"/>
          </w:tcPr>
          <w:p w14:paraId="2B3A7E7E" w14:textId="512A6113" w:rsidR="002B6043" w:rsidRPr="004E2F8C" w:rsidRDefault="00000000" w:rsidP="008F6DD6">
            <w:pPr>
              <w:cnfStyle w:val="000000100000" w:firstRow="0" w:lastRow="0" w:firstColumn="0" w:lastColumn="0" w:oddVBand="0" w:evenVBand="0" w:oddHBand="1" w:evenHBand="0" w:firstRowFirstColumn="0" w:firstRowLastColumn="0" w:lastRowFirstColumn="0" w:lastRowLastColumn="0"/>
              <w:rPr>
                <w:rFonts w:ascii="Noto Sans" w:hAnsi="Noto Sans" w:cs="Noto Sans"/>
                <w:bCs/>
                <w:lang w:val="ru-RU"/>
              </w:rPr>
            </w:pPr>
            <w:r w:rsidRPr="00892962">
              <w:rPr>
                <w:rFonts w:ascii="Noto Sans" w:hAnsi="Noto Sans" w:cs="Noto Sans"/>
                <w:bCs/>
                <w:lang w:val="mk"/>
              </w:rPr>
              <w:lastRenderedPageBreak/>
              <w:t xml:space="preserve">2 милиони долари </w:t>
            </w:r>
            <w:r w:rsidR="00C24C4A" w:rsidRPr="0020537B">
              <w:rPr>
                <w:rFonts w:ascii="Noto Sans" w:hAnsi="Noto Sans" w:cs="Noto Sans"/>
                <w:bCs/>
                <w:lang w:val="ru-RU"/>
              </w:rPr>
              <w:br/>
            </w:r>
            <w:r w:rsidRPr="00892962">
              <w:rPr>
                <w:rFonts w:ascii="Noto Sans" w:hAnsi="Noto Sans" w:cs="Noto Sans"/>
                <w:bCs/>
                <w:lang w:val="mk"/>
              </w:rPr>
              <w:t xml:space="preserve">за подобрување на безбедноста на жените </w:t>
            </w:r>
            <w:r w:rsidR="00C24C4A" w:rsidRPr="0020537B">
              <w:rPr>
                <w:rFonts w:ascii="Noto Sans" w:hAnsi="Noto Sans" w:cs="Noto Sans"/>
                <w:bCs/>
                <w:lang w:val="ru-RU"/>
              </w:rPr>
              <w:br/>
            </w:r>
            <w:r w:rsidRPr="00892962">
              <w:rPr>
                <w:rFonts w:ascii="Noto Sans" w:hAnsi="Noto Sans" w:cs="Noto Sans"/>
                <w:bCs/>
                <w:lang w:val="mk"/>
              </w:rPr>
              <w:t xml:space="preserve">и девојчињата со попреченост </w:t>
            </w:r>
          </w:p>
        </w:tc>
      </w:tr>
      <w:tr w:rsidR="00197454" w:rsidRPr="00103347" w14:paraId="5AA304CB"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49D0FEB4" w14:textId="6E86951E" w:rsidR="002B6043" w:rsidRPr="004E2F8C" w:rsidRDefault="00000000" w:rsidP="008F6DD6">
            <w:pPr>
              <w:rPr>
                <w:rFonts w:ascii="Noto Sans" w:hAnsi="Noto Sans" w:cs="Noto Sans"/>
                <w:bCs/>
                <w:lang w:val="ru-RU"/>
              </w:rPr>
            </w:pPr>
            <w:r w:rsidRPr="00892962">
              <w:rPr>
                <w:rFonts w:ascii="Noto Sans" w:hAnsi="Noto Sans" w:cs="Noto Sans"/>
                <w:b w:val="0"/>
                <w:bCs/>
                <w:lang w:val="mk"/>
              </w:rPr>
              <w:t xml:space="preserve">3,7 милиони долари </w:t>
            </w:r>
            <w:r w:rsidR="00C24C4A" w:rsidRPr="0020537B">
              <w:rPr>
                <w:rFonts w:ascii="Noto Sans" w:hAnsi="Noto Sans" w:cs="Noto Sans"/>
                <w:b w:val="0"/>
                <w:bCs/>
                <w:lang w:val="ru-RU"/>
              </w:rPr>
              <w:br/>
            </w:r>
            <w:r w:rsidRPr="00892962">
              <w:rPr>
                <w:rFonts w:ascii="Noto Sans" w:hAnsi="Noto Sans" w:cs="Noto Sans"/>
                <w:b w:val="0"/>
                <w:bCs/>
                <w:lang w:val="mk"/>
              </w:rPr>
              <w:t xml:space="preserve">за продолжување </w:t>
            </w:r>
            <w:r w:rsidR="00C24C4A" w:rsidRPr="0020537B">
              <w:rPr>
                <w:rFonts w:ascii="Noto Sans" w:hAnsi="Noto Sans" w:cs="Noto Sans"/>
                <w:b w:val="0"/>
                <w:bCs/>
                <w:lang w:val="ru-RU"/>
              </w:rPr>
              <w:br/>
            </w:r>
            <w:r w:rsidRPr="00892962">
              <w:rPr>
                <w:rFonts w:ascii="Noto Sans" w:hAnsi="Noto Sans" w:cs="Noto Sans"/>
                <w:b w:val="0"/>
                <w:bCs/>
                <w:lang w:val="mk"/>
              </w:rPr>
              <w:t>на Програмата за подобрување на примарната здравствена нега за лицата со интелектуална попреченост (Primary Care Enhancement Program for People with Intellectual Disability)</w:t>
            </w:r>
          </w:p>
        </w:tc>
        <w:tc>
          <w:tcPr>
            <w:tcW w:w="2966" w:type="dxa"/>
            <w:vMerge/>
            <w:shd w:val="clear" w:color="auto" w:fill="FFFFFF" w:themeFill="background1"/>
          </w:tcPr>
          <w:p w14:paraId="71C81AE0" w14:textId="77777777" w:rsidR="002B6043" w:rsidRPr="004E2F8C" w:rsidRDefault="002B6043" w:rsidP="008F6DD6">
            <w:pPr>
              <w:cnfStyle w:val="000000010000" w:firstRow="0" w:lastRow="0" w:firstColumn="0" w:lastColumn="0" w:oddVBand="0" w:evenVBand="0" w:oddHBand="0" w:evenHBand="1" w:firstRowFirstColumn="0" w:firstRowLastColumn="0" w:lastRowFirstColumn="0" w:lastRowLastColumn="0"/>
              <w:rPr>
                <w:rFonts w:ascii="Noto Sans" w:hAnsi="Noto Sans" w:cs="Noto Sans"/>
                <w:bCs/>
                <w:lang w:val="ru-RU"/>
              </w:rPr>
            </w:pPr>
          </w:p>
        </w:tc>
        <w:tc>
          <w:tcPr>
            <w:tcW w:w="2966" w:type="dxa"/>
            <w:shd w:val="clear" w:color="auto" w:fill="FFFFFF" w:themeFill="background1"/>
          </w:tcPr>
          <w:p w14:paraId="24BBFB43" w14:textId="77777777" w:rsidR="002B6043" w:rsidRPr="004E2F8C" w:rsidRDefault="00000000" w:rsidP="008F6DD6">
            <w:pPr>
              <w:cnfStyle w:val="000000010000" w:firstRow="0" w:lastRow="0" w:firstColumn="0" w:lastColumn="0" w:oddVBand="0" w:evenVBand="0" w:oddHBand="0" w:evenHBand="1" w:firstRowFirstColumn="0" w:firstRowLastColumn="0" w:lastRowFirstColumn="0" w:lastRowLastColumn="0"/>
              <w:rPr>
                <w:rFonts w:ascii="Noto Sans" w:hAnsi="Noto Sans" w:cs="Noto Sans"/>
                <w:bCs/>
                <w:lang w:val="ru-RU"/>
              </w:rPr>
            </w:pPr>
            <w:r w:rsidRPr="00892962">
              <w:rPr>
                <w:rFonts w:ascii="Noto Sans" w:hAnsi="Noto Sans" w:cs="Noto Sans"/>
                <w:bCs/>
                <w:lang w:val="mk"/>
              </w:rPr>
              <w:t>19,6 милиони долари за поддршка на локалните заедници во нивните напори за подобрување на ставовите на заедницата кон лицата со попреченост</w:t>
            </w:r>
          </w:p>
        </w:tc>
      </w:tr>
    </w:tbl>
    <w:p w14:paraId="3AFBB637" w14:textId="77777777" w:rsidR="00235DAD" w:rsidRPr="004E2F8C" w:rsidRDefault="00235DAD" w:rsidP="00235DAD">
      <w:pPr>
        <w:spacing w:after="0" w:line="276" w:lineRule="auto"/>
        <w:rPr>
          <w:rFonts w:ascii="Noto Sans" w:hAnsi="Noto Sans" w:cs="Noto Sans"/>
          <w:sz w:val="24"/>
          <w:lang w:val="ru-RU"/>
        </w:rPr>
      </w:pPr>
      <w:bookmarkStart w:id="24" w:name="_Hlk170330873"/>
    </w:p>
    <w:p w14:paraId="658A26FB" w14:textId="275A1BA1" w:rsidR="00235DAD" w:rsidRPr="004E2F8C" w:rsidRDefault="00000000" w:rsidP="00235DAD">
      <w:pPr>
        <w:spacing w:after="0" w:line="276" w:lineRule="auto"/>
        <w:rPr>
          <w:rFonts w:ascii="Noto Sans" w:hAnsi="Noto Sans" w:cs="Noto Sans"/>
          <w:sz w:val="24"/>
          <w:lang w:val="ru-RU"/>
        </w:rPr>
      </w:pPr>
      <w:r w:rsidRPr="00892962">
        <w:rPr>
          <w:rFonts w:ascii="Noto Sans" w:hAnsi="Noto Sans" w:cs="Noto Sans"/>
          <w:lang w:val="mk"/>
        </w:rPr>
        <w:t xml:space="preserve">Ова е во дополнение на значителните инвестиции со последните три буџети, во </w:t>
      </w:r>
      <w:r w:rsidR="00C24C4A" w:rsidRPr="0020537B">
        <w:rPr>
          <w:rFonts w:ascii="Noto Sans" w:hAnsi="Noto Sans" w:cs="Noto Sans"/>
          <w:lang w:val="ru-RU"/>
        </w:rPr>
        <w:br/>
      </w:r>
      <w:r w:rsidRPr="00892962">
        <w:rPr>
          <w:rFonts w:ascii="Noto Sans" w:hAnsi="Noto Sans" w:cs="Noto Sans"/>
          <w:lang w:val="mk"/>
        </w:rPr>
        <w:t xml:space="preserve">вкупна вредност од </w:t>
      </w:r>
      <w:r w:rsidRPr="00892962">
        <w:rPr>
          <w:rFonts w:ascii="Noto Sans" w:hAnsi="Noto Sans" w:cs="Noto Sans"/>
          <w:b/>
          <w:bCs/>
          <w:color w:val="005A70" w:themeColor="accent1"/>
          <w:lang w:val="mk"/>
        </w:rPr>
        <w:t>повеќе од 3 милијарди долари за да се изгради поинклузивна Австралија</w:t>
      </w:r>
      <w:r w:rsidRPr="00892962">
        <w:rPr>
          <w:rFonts w:ascii="Noto Sans" w:hAnsi="Noto Sans" w:cs="Noto Sans"/>
          <w:lang w:val="mk"/>
        </w:rPr>
        <w:t xml:space="preserve">. Ова вклучува значителни инвестиции и мерки за враќање на Националната програма за осигурување на лица со попреченост (NDIS) на прав пат, 57 милиони долари во Буџетот за 2023-2024 г. за развој на секторот за поддржано вработување, 68,3 милиони долари во октомврискиот Буџет за 2022-2023 г. за анализа, истражување и доставување </w:t>
      </w:r>
      <w:r w:rsidR="00C24C4A" w:rsidRPr="0020537B">
        <w:rPr>
          <w:rFonts w:ascii="Noto Sans" w:hAnsi="Noto Sans" w:cs="Noto Sans"/>
          <w:lang w:val="mk"/>
        </w:rPr>
        <w:br/>
      </w:r>
      <w:r w:rsidRPr="00892962">
        <w:rPr>
          <w:rFonts w:ascii="Noto Sans" w:hAnsi="Noto Sans" w:cs="Noto Sans"/>
          <w:lang w:val="mk"/>
        </w:rPr>
        <w:t xml:space="preserve">на Националната датотека за лица со попреченост и донесување на </w:t>
      </w:r>
      <w:r w:rsidRPr="00892962">
        <w:rPr>
          <w:rFonts w:ascii="Noto Sans" w:hAnsi="Noto Sans" w:cs="Noto Sans"/>
          <w:i/>
          <w:iCs/>
          <w:lang w:val="mk"/>
        </w:rPr>
        <w:t>Законот за услуги и вклучување на лицата со попреченост од 2023 г. (Disability Services and Inclusion Act 2023)</w:t>
      </w:r>
      <w:r w:rsidRPr="00892962">
        <w:rPr>
          <w:rFonts w:ascii="Noto Sans" w:hAnsi="Noto Sans" w:cs="Noto Sans"/>
          <w:lang w:val="mk"/>
        </w:rPr>
        <w:t xml:space="preserve"> за да се подобрат квалитетот и заштитните мерки за лицата со попреченост надвор од NDIS.</w:t>
      </w:r>
    </w:p>
    <w:p w14:paraId="00066492" w14:textId="77777777" w:rsidR="00235DAD" w:rsidRPr="004E2F8C" w:rsidRDefault="00000000" w:rsidP="00235DAD">
      <w:pPr>
        <w:spacing w:after="240"/>
        <w:rPr>
          <w:rFonts w:ascii="Noto Sans" w:hAnsi="Noto Sans" w:cs="Noto Sans"/>
          <w:sz w:val="24"/>
          <w:lang w:val="ru-RU"/>
        </w:rPr>
      </w:pPr>
      <w:r w:rsidRPr="004E2F8C">
        <w:rPr>
          <w:rFonts w:ascii="Noto Sans" w:hAnsi="Noto Sans" w:cs="Noto Sans"/>
          <w:sz w:val="24"/>
          <w:lang w:val="ru-RU"/>
        </w:rPr>
        <w:br w:type="page"/>
      </w:r>
    </w:p>
    <w:p w14:paraId="104CF269" w14:textId="77777777" w:rsidR="0070580B" w:rsidRPr="004E2F8C" w:rsidRDefault="00000000" w:rsidP="0070580B">
      <w:pPr>
        <w:pStyle w:val="Titolo2"/>
        <w:rPr>
          <w:rFonts w:ascii="Noto Sans" w:hAnsi="Noto Sans" w:cs="Noto Sans"/>
          <w:bCs w:val="0"/>
          <w:szCs w:val="40"/>
          <w:lang w:val="ru-RU"/>
        </w:rPr>
      </w:pPr>
      <w:bookmarkStart w:id="25" w:name="_Toc173152379"/>
      <w:bookmarkEnd w:id="24"/>
      <w:r w:rsidRPr="00892962">
        <w:rPr>
          <w:rFonts w:ascii="Noto Sans" w:hAnsi="Noto Sans" w:cs="Noto Sans"/>
          <w:bCs w:val="0"/>
          <w:szCs w:val="40"/>
          <w:lang w:val="mk"/>
        </w:rPr>
        <w:lastRenderedPageBreak/>
        <w:t>Консултации и соработка за информирање на одговорот на австралиската влада</w:t>
      </w:r>
      <w:bookmarkEnd w:id="25"/>
    </w:p>
    <w:p w14:paraId="72FC508D"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Австралиската влада, на министерско ниво и преку Работната група на Кралската комисија на Комонвелтот за попреченост (Работна група), се консултираше и соработуваше со лица со попреченост, нивните семејства, негуватели, организации кои ги претставуваат, даватели на услуги, синдикати и пошироката заедница за да информираат за донесување одлуки за реформи како одговор на Завршниот извештај и препораките на Кралската комисија за попреченост. </w:t>
      </w:r>
    </w:p>
    <w:p w14:paraId="54AB37BD" w14:textId="77777777" w:rsidR="0070580B" w:rsidRPr="004E2F8C" w:rsidRDefault="00000000" w:rsidP="0070580B">
      <w:pPr>
        <w:spacing w:before="200" w:line="240" w:lineRule="auto"/>
        <w:rPr>
          <w:rFonts w:ascii="Noto Sans" w:eastAsiaTheme="majorEastAsia" w:hAnsi="Noto Sans" w:cs="Noto Sans"/>
          <w:b/>
          <w:bCs/>
          <w:color w:val="005A70" w:themeColor="accent1"/>
          <w:sz w:val="32"/>
          <w:szCs w:val="32"/>
          <w:lang w:val="ru-RU"/>
        </w:rPr>
      </w:pPr>
      <w:bookmarkStart w:id="26" w:name="_Hlk169077116"/>
      <w:r w:rsidRPr="00892962">
        <w:rPr>
          <w:rFonts w:ascii="Noto Sans" w:eastAsiaTheme="majorEastAsia" w:hAnsi="Noto Sans" w:cs="Noto Sans"/>
          <w:b/>
          <w:bCs/>
          <w:color w:val="005A70" w:themeColor="accent1"/>
          <w:sz w:val="32"/>
          <w:szCs w:val="32"/>
          <w:lang w:val="mk"/>
        </w:rPr>
        <w:t xml:space="preserve">Со кого се консултиравме </w:t>
      </w:r>
    </w:p>
    <w:bookmarkEnd w:id="26"/>
    <w:p w14:paraId="4786215B" w14:textId="77777777" w:rsidR="0070580B" w:rsidRPr="00892962" w:rsidRDefault="00000000" w:rsidP="009B09EC">
      <w:pPr>
        <w:keepNext/>
        <w:rPr>
          <w:rFonts w:ascii="Noto Sans" w:hAnsi="Noto Sans" w:cs="Noto Sans"/>
        </w:rPr>
      </w:pPr>
      <w:r w:rsidRPr="00892962">
        <w:rPr>
          <w:rFonts w:ascii="Noto Sans" w:hAnsi="Noto Sans" w:cs="Noto Sans"/>
          <w:lang w:val="mk"/>
        </w:rPr>
        <w:t xml:space="preserve">Сите беа поканети да го кажат своето мислење и да ги изнесат своите ставови за препораките на Кралската комисија за попреченост. Беа вклучени: </w:t>
      </w:r>
    </w:p>
    <w:p w14:paraId="7FBA75C6" w14:textId="77777777" w:rsidR="0070580B" w:rsidRPr="004E2F8C" w:rsidRDefault="00000000" w:rsidP="0070580B">
      <w:pPr>
        <w:numPr>
          <w:ilvl w:val="0"/>
          <w:numId w:val="23"/>
        </w:numPr>
        <w:contextualSpacing/>
        <w:rPr>
          <w:rFonts w:ascii="Noto Sans" w:hAnsi="Noto Sans" w:cs="Noto Sans"/>
          <w:lang w:val="ru-RU"/>
        </w:rPr>
      </w:pPr>
      <w:r w:rsidRPr="00892962">
        <w:rPr>
          <w:rFonts w:ascii="Noto Sans" w:hAnsi="Noto Sans" w:cs="Noto Sans"/>
          <w:lang w:val="mk"/>
        </w:rPr>
        <w:t>лица со попреченост, нивните семејства и негуватели,</w:t>
      </w:r>
    </w:p>
    <w:p w14:paraId="2F452557" w14:textId="77777777" w:rsidR="0070580B" w:rsidRPr="004E2F8C" w:rsidRDefault="00000000" w:rsidP="0070580B">
      <w:pPr>
        <w:numPr>
          <w:ilvl w:val="0"/>
          <w:numId w:val="23"/>
        </w:numPr>
        <w:contextualSpacing/>
        <w:rPr>
          <w:rFonts w:ascii="Noto Sans" w:hAnsi="Noto Sans" w:cs="Noto Sans"/>
          <w:lang w:val="ru-RU"/>
        </w:rPr>
      </w:pPr>
      <w:r w:rsidRPr="00892962">
        <w:rPr>
          <w:rFonts w:ascii="Noto Sans" w:hAnsi="Noto Sans" w:cs="Noto Sans"/>
          <w:lang w:val="mk"/>
        </w:rPr>
        <w:t>застапници и организации што ги претставуваат,</w:t>
      </w:r>
    </w:p>
    <w:p w14:paraId="0AB6508D" w14:textId="77777777" w:rsidR="0070580B" w:rsidRPr="004E2F8C" w:rsidRDefault="00000000" w:rsidP="009B09EC">
      <w:pPr>
        <w:keepNext/>
        <w:numPr>
          <w:ilvl w:val="0"/>
          <w:numId w:val="23"/>
        </w:numPr>
        <w:ind w:left="714" w:hanging="357"/>
        <w:contextualSpacing/>
        <w:rPr>
          <w:rFonts w:ascii="Noto Sans" w:hAnsi="Noto Sans" w:cs="Noto Sans"/>
          <w:lang w:val="ru-RU"/>
        </w:rPr>
      </w:pPr>
      <w:r w:rsidRPr="00892962">
        <w:rPr>
          <w:rFonts w:ascii="Noto Sans" w:hAnsi="Noto Sans" w:cs="Noto Sans"/>
          <w:lang w:val="mk"/>
        </w:rPr>
        <w:t xml:space="preserve">даватели на поддршка за лица со попреченост, синдикати и работници, и </w:t>
      </w:r>
    </w:p>
    <w:p w14:paraId="0F3CF1D0" w14:textId="77777777" w:rsidR="0070580B" w:rsidRPr="004E2F8C" w:rsidRDefault="00000000" w:rsidP="0070580B">
      <w:pPr>
        <w:numPr>
          <w:ilvl w:val="0"/>
          <w:numId w:val="23"/>
        </w:numPr>
        <w:ind w:left="714" w:hanging="357"/>
        <w:rPr>
          <w:rFonts w:ascii="Noto Sans" w:hAnsi="Noto Sans" w:cs="Noto Sans"/>
          <w:lang w:val="ru-RU"/>
        </w:rPr>
      </w:pPr>
      <w:r w:rsidRPr="00892962">
        <w:rPr>
          <w:rFonts w:ascii="Noto Sans" w:hAnsi="Noto Sans" w:cs="Noto Sans"/>
          <w:lang w:val="mk"/>
        </w:rPr>
        <w:t xml:space="preserve">врвни тела, академици и други организации. </w:t>
      </w:r>
    </w:p>
    <w:p w14:paraId="30158212"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Австралиската влада, исто така, им се заблагодарува на Организациите кои ги претставуваат лицата со попреченост (Disability Representative Organisations), врвните тела и другите организации кои независно ангажираа и се консултираа со значителен број на членови во рамките на нивните мрежи и ги изнесоа своите ставови пред Работната група. Овие напори ни овозможија пошироко да допреме до заедницата, да слушнеме повеќе гласови и подобро да разбереме што им е важно. </w:t>
      </w:r>
    </w:p>
    <w:p w14:paraId="442BA748" w14:textId="77777777" w:rsidR="0070580B" w:rsidRPr="004E2F8C" w:rsidRDefault="00000000" w:rsidP="0070580B">
      <w:pPr>
        <w:keepNext/>
        <w:keepLines/>
        <w:spacing w:before="200" w:line="240" w:lineRule="auto"/>
        <w:rPr>
          <w:rFonts w:ascii="Noto Sans" w:eastAsiaTheme="majorEastAsia" w:hAnsi="Noto Sans" w:cs="Noto Sans"/>
          <w:b/>
          <w:bCs/>
          <w:color w:val="005A70" w:themeColor="accent1"/>
          <w:sz w:val="32"/>
          <w:szCs w:val="32"/>
          <w:lang w:val="ru-RU"/>
        </w:rPr>
      </w:pPr>
      <w:r w:rsidRPr="00892962">
        <w:rPr>
          <w:rFonts w:ascii="Noto Sans" w:eastAsiaTheme="majorEastAsia" w:hAnsi="Noto Sans" w:cs="Noto Sans"/>
          <w:b/>
          <w:bCs/>
          <w:color w:val="005A70" w:themeColor="accent1"/>
          <w:sz w:val="32"/>
          <w:szCs w:val="32"/>
          <w:lang w:val="mk"/>
        </w:rPr>
        <w:t>Како се консултиравме</w:t>
      </w:r>
    </w:p>
    <w:p w14:paraId="59BD5E94" w14:textId="77777777" w:rsidR="0070580B" w:rsidRPr="004E2F8C" w:rsidRDefault="00000000" w:rsidP="0070580B">
      <w:pPr>
        <w:keepNext/>
        <w:keepLines/>
        <w:rPr>
          <w:rFonts w:ascii="Noto Sans" w:hAnsi="Noto Sans" w:cs="Noto Sans"/>
          <w:lang w:val="mk"/>
        </w:rPr>
      </w:pPr>
      <w:r w:rsidRPr="00892962">
        <w:rPr>
          <w:rFonts w:ascii="Noto Sans" w:hAnsi="Noto Sans" w:cs="Noto Sans"/>
          <w:lang w:val="mk"/>
        </w:rPr>
        <w:t>Соработката со Организациите кои ги претставуваат лицата со попреченост и врвните тела започна преку постоечките консултативни форуми за да се идентификуваат и разберат нијансите во нивните ставови за препораките и да се добијат мислења за пристапот кон консултирање. Претставниците на Работната група, исто така, се зафатија со опсежно следење и анализа на јавните поднесоци, коментари и форуми за Кралската комисија за попреченост и присуствуваа на бројни форуми со засегнатите странки од секторот за попреченост за подобро да го разберат нивниот одговор на препораките на Кралската комисија за попреченост. Слушнавме мислења од различни советодавни одбори, вклучувајќи го Австралискиот советодавен одбор за попреченост (Disability Advisory Council), како и од голем број на консултативни и меѓујурисдикциски форуми.</w:t>
      </w:r>
    </w:p>
    <w:p w14:paraId="50E24368"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Владата, исто така, соработуваше со засегнатите странки и заедницата преку комбинација на тркалезни маси на високо ниво, форуми, работилници и индивидуални состаноци. </w:t>
      </w:r>
    </w:p>
    <w:p w14:paraId="1340DF5A" w14:textId="77777777" w:rsidR="0070580B" w:rsidRPr="004E2F8C" w:rsidRDefault="00000000" w:rsidP="0070580B">
      <w:pPr>
        <w:rPr>
          <w:rFonts w:ascii="Noto Sans" w:hAnsi="Noto Sans" w:cs="Noto Sans"/>
          <w:lang w:val="ru-RU"/>
        </w:rPr>
      </w:pPr>
      <w:r w:rsidRPr="00892962">
        <w:rPr>
          <w:rFonts w:ascii="Noto Sans" w:hAnsi="Noto Sans" w:cs="Noto Sans"/>
          <w:lang w:val="mk"/>
        </w:rPr>
        <w:lastRenderedPageBreak/>
        <w:t xml:space="preserve">Страницата „DSS Engage“ (Соработка со DSS) на веб-страницата на DSS беше основниот механизам на Работната група за ангажирање со јавноста. Таа стана оперативна набргу по објавувањето на завршниот извештај на Кралската комисија за попреченост и беше активна во текот на целото времетраење на консултациите. Заинтересираните членови на јавноста беа поканети да се пријават за добивање на новости на страницата „DSS Engage“ за да бидат информирани за активностите за консултации со засегнатите странки. </w:t>
      </w:r>
    </w:p>
    <w:p w14:paraId="3AC528C2" w14:textId="77777777" w:rsidR="0070580B" w:rsidRPr="004E2F8C" w:rsidRDefault="00000000" w:rsidP="009B09EC">
      <w:pPr>
        <w:keepNext/>
        <w:spacing w:before="200" w:line="240" w:lineRule="auto"/>
        <w:rPr>
          <w:rFonts w:ascii="Noto Sans" w:eastAsiaTheme="majorEastAsia" w:hAnsi="Noto Sans" w:cs="Noto Sans"/>
          <w:color w:val="005A70" w:themeColor="accent1"/>
          <w:sz w:val="28"/>
          <w:szCs w:val="28"/>
          <w:lang w:val="ru-RU"/>
        </w:rPr>
      </w:pPr>
      <w:r w:rsidRPr="00892962">
        <w:rPr>
          <w:rFonts w:ascii="Noto Sans" w:eastAsiaTheme="majorEastAsia" w:hAnsi="Noto Sans" w:cs="Noto Sans"/>
          <w:color w:val="005A70" w:themeColor="accent1"/>
          <w:sz w:val="28"/>
          <w:szCs w:val="28"/>
          <w:lang w:val="mk"/>
        </w:rPr>
        <w:t>Јавна консултација</w:t>
      </w:r>
    </w:p>
    <w:p w14:paraId="38B962A2"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Јавната консултација започна на 28 ноември 2023 г. со прашалник и процес на поднесување на одговорите онлајн. Прашалникот беше отворен за сите. Од испитаниците беше побарано да изберат најмногу три препораки кои им беа најважни и најмногу три препораки што не ги поддржуваа. Беа достапни празни полиња за текст каде што можеа да внесат повеќе информации. Испитаниците исто така имаа можност да достават и писмен поднесок како дел од консултациите. </w:t>
      </w:r>
    </w:p>
    <w:p w14:paraId="3B09B79F" w14:textId="77777777" w:rsidR="0070580B" w:rsidRPr="004E2F8C" w:rsidRDefault="00000000" w:rsidP="0070580B">
      <w:pPr>
        <w:rPr>
          <w:rFonts w:ascii="Noto Sans" w:hAnsi="Noto Sans" w:cs="Noto Sans"/>
          <w:lang w:val="ru-RU"/>
        </w:rPr>
      </w:pPr>
      <w:r w:rsidRPr="00892962">
        <w:rPr>
          <w:rFonts w:ascii="Noto Sans" w:hAnsi="Noto Sans" w:cs="Noto Sans"/>
          <w:lang w:val="mk"/>
        </w:rPr>
        <w:t>Јавната консултација заврши на 19 јануари 2024 г. Беа добиени 335 одговори на прашалникот и 118 писмени поднесоци од широк опсег на луѓе и организации.</w:t>
      </w:r>
    </w:p>
    <w:p w14:paraId="7ED60F45" w14:textId="698E29F6" w:rsidR="0070580B" w:rsidRPr="004E2F8C" w:rsidRDefault="00000000" w:rsidP="0070580B">
      <w:pPr>
        <w:rPr>
          <w:rFonts w:ascii="Noto Sans" w:hAnsi="Noto Sans" w:cs="Noto Sans"/>
          <w:lang w:val="ru-RU"/>
        </w:rPr>
      </w:pPr>
      <w:r w:rsidRPr="00892962">
        <w:rPr>
          <w:rFonts w:ascii="Noto Sans" w:hAnsi="Noto Sans" w:cs="Noto Sans"/>
          <w:lang w:val="mk"/>
        </w:rPr>
        <w:t xml:space="preserve">Сите одговори на прашалникот и писмените поднесоци беа анализирани и внесени во анонимен извештај во кој во главни црти се опишани главните теми на одговорите. Извештајот е достапен на </w:t>
      </w:r>
      <w:hyperlink r:id="rId25" w:history="1">
        <w:r w:rsidRPr="00892962">
          <w:rPr>
            <w:rFonts w:ascii="Noto Sans" w:hAnsi="Noto Sans" w:cs="Noto Sans"/>
            <w:color w:val="00B0B9" w:themeColor="accent2"/>
            <w:u w:val="single"/>
            <w:lang w:val="mk"/>
          </w:rPr>
          <w:t>www.engage.dss.gov.au/drcausgovresponse/public-consultation-report</w:t>
        </w:r>
      </w:hyperlink>
      <w:r w:rsidRPr="00892962">
        <w:rPr>
          <w:rFonts w:ascii="Noto Sans" w:hAnsi="Noto Sans" w:cs="Noto Sans"/>
          <w:lang w:val="mk"/>
        </w:rPr>
        <w:t xml:space="preserve">. </w:t>
      </w:r>
    </w:p>
    <w:p w14:paraId="7514D954" w14:textId="77777777" w:rsidR="0070580B" w:rsidRPr="004E2F8C" w:rsidRDefault="00000000" w:rsidP="0070580B">
      <w:pPr>
        <w:spacing w:before="200" w:line="240" w:lineRule="auto"/>
        <w:rPr>
          <w:rFonts w:ascii="Noto Sans" w:eastAsiaTheme="majorEastAsia" w:hAnsi="Noto Sans" w:cs="Noto Sans"/>
          <w:b/>
          <w:bCs/>
          <w:color w:val="005A70" w:themeColor="accent1"/>
          <w:sz w:val="32"/>
          <w:szCs w:val="32"/>
          <w:lang w:val="ru-RU"/>
        </w:rPr>
      </w:pPr>
      <w:r w:rsidRPr="00892962">
        <w:rPr>
          <w:rFonts w:ascii="Noto Sans" w:eastAsiaTheme="majorEastAsia" w:hAnsi="Noto Sans" w:cs="Noto Sans"/>
          <w:b/>
          <w:bCs/>
          <w:color w:val="005A70" w:themeColor="accent1"/>
          <w:sz w:val="32"/>
          <w:szCs w:val="32"/>
          <w:lang w:val="mk"/>
        </w:rPr>
        <w:t>Што слушнавме</w:t>
      </w:r>
    </w:p>
    <w:p w14:paraId="3BE250BF" w14:textId="77777777" w:rsidR="0070580B" w:rsidRPr="004E2F8C" w:rsidRDefault="00000000" w:rsidP="0070580B">
      <w:pPr>
        <w:rPr>
          <w:rFonts w:ascii="Noto Sans" w:hAnsi="Noto Sans" w:cs="Noto Sans"/>
          <w:lang w:val="ru-RU"/>
        </w:rPr>
      </w:pPr>
      <w:r w:rsidRPr="00892962">
        <w:rPr>
          <w:rFonts w:ascii="Noto Sans" w:hAnsi="Noto Sans" w:cs="Noto Sans"/>
          <w:lang w:val="mk"/>
        </w:rPr>
        <w:t>Јавната консултација покажа високо ниво на општа поддршка за препораките на Кралската комисија за попреченост. Испитаниците изразија оптимизам за можноста препораките на Кралската комисија да имаат позитивно влијание врз животот на лицата со попреченост. Многу засегнати странки, исто така, побараа лицата со попреченост да учествуваат во спроведувањето на препораките. Додека многу препораки добија голема поддршка, други предизвикаа несогласувања, особено оние кои се однесуваат на специјалното/одвоеното образование, вработување и домување. Јасно е дека членовите на заедницата, како и членовите на Кралската комисија за попреченост, имаат различни ставови за иднината во овие области. Сите засегнати странки се согласуваат дека од суштинско значење е да се подобри пристапноста и вклученоста на лицата со попреченост во редовните форми на образование, вработување и домување.</w:t>
      </w:r>
    </w:p>
    <w:p w14:paraId="74407225" w14:textId="77777777" w:rsidR="0070580B" w:rsidRPr="004E2F8C" w:rsidRDefault="00000000" w:rsidP="0070580B">
      <w:pPr>
        <w:spacing w:before="200" w:line="240" w:lineRule="auto"/>
        <w:rPr>
          <w:rFonts w:ascii="Noto Sans" w:eastAsiaTheme="majorEastAsia" w:hAnsi="Noto Sans" w:cs="Noto Sans"/>
          <w:b/>
          <w:bCs/>
          <w:color w:val="005A70" w:themeColor="accent1"/>
          <w:sz w:val="32"/>
          <w:szCs w:val="32"/>
          <w:lang w:val="ru-RU"/>
        </w:rPr>
      </w:pPr>
      <w:r w:rsidRPr="00892962">
        <w:rPr>
          <w:rFonts w:ascii="Noto Sans" w:eastAsiaTheme="majorEastAsia" w:hAnsi="Noto Sans" w:cs="Noto Sans"/>
          <w:b/>
          <w:bCs/>
          <w:color w:val="005A70" w:themeColor="accent1"/>
          <w:sz w:val="32"/>
          <w:szCs w:val="32"/>
          <w:lang w:val="mk"/>
        </w:rPr>
        <w:t>Соработка со владите на државите и териториите</w:t>
      </w:r>
    </w:p>
    <w:p w14:paraId="6767EF93"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На 3 ноември 2023 г., Министерскиот совет за реформи на системот за заштита на лицата со попреченост (Disability Reform Ministerial Council) - кој вклучува министри од владите на Комонвелтот, државите и териториите одговорни за начелата и услугите за лица со </w:t>
      </w:r>
      <w:r w:rsidRPr="00892962">
        <w:rPr>
          <w:rFonts w:ascii="Noto Sans" w:hAnsi="Noto Sans" w:cs="Noto Sans"/>
          <w:lang w:val="mk"/>
        </w:rPr>
        <w:lastRenderedPageBreak/>
        <w:t xml:space="preserve">попреченост - се обврза да работи заеднички за унапредување на реформите потребни за да се направи Австралија безбедна и инклузивна за сите лица со попреченост и констатира дека за решавање на прашањата што ги истакна Кралската комисија за попреченост потребни се национални напори, вклучувајќи ги сите влади и сите делови од нашата заедница. </w:t>
      </w:r>
    </w:p>
    <w:p w14:paraId="195EB717" w14:textId="77777777" w:rsidR="00235DAD" w:rsidRPr="004E2F8C" w:rsidRDefault="00000000" w:rsidP="0070580B">
      <w:pPr>
        <w:rPr>
          <w:rFonts w:ascii="Noto Sans" w:hAnsi="Noto Sans" w:cs="Noto Sans"/>
          <w:sz w:val="24"/>
          <w:lang w:val="ru-RU"/>
        </w:rPr>
      </w:pPr>
      <w:r w:rsidRPr="00892962">
        <w:rPr>
          <w:rFonts w:ascii="Noto Sans" w:hAnsi="Noto Sans" w:cs="Noto Sans"/>
          <w:lang w:val="mk"/>
        </w:rPr>
        <w:t xml:space="preserve">Заедничкиот одговор на австралиската влада и владите на државите и териториите на Кралската комисија за попреченост е достапен на веб-страницата на Одделот за социјални услуги на </w:t>
      </w:r>
      <w:hyperlink r:id="rId26" w:history="1">
        <w:r w:rsidRPr="00892962">
          <w:rPr>
            <w:rFonts w:ascii="Noto Sans" w:hAnsi="Noto Sans" w:cs="Noto Sans"/>
            <w:color w:val="0070C0"/>
            <w:u w:val="single"/>
            <w:lang w:val="mk"/>
          </w:rPr>
          <w:t>http://www.dss.gov.au/DRC-Joint-Response</w:t>
        </w:r>
      </w:hyperlink>
      <w:r w:rsidRPr="00892962">
        <w:rPr>
          <w:rFonts w:ascii="Noto Sans" w:hAnsi="Noto Sans" w:cs="Noto Sans"/>
          <w:lang w:val="mk"/>
        </w:rPr>
        <w:t xml:space="preserve">. Тој покажува сериозен приод за соработка за спроведување на национално координирани промени како одговор на Кралската комисија за попреченост. </w:t>
      </w:r>
      <w:r w:rsidRPr="00892962">
        <w:rPr>
          <w:rFonts w:ascii="Noto Sans" w:hAnsi="Noto Sans" w:cs="Noto Sans"/>
          <w:lang w:val="mk"/>
        </w:rPr>
        <w:br w:type="page"/>
      </w:r>
    </w:p>
    <w:p w14:paraId="61A2BB47" w14:textId="77777777" w:rsidR="0070580B" w:rsidRPr="004E2F8C" w:rsidRDefault="00000000" w:rsidP="0070580B">
      <w:pPr>
        <w:pStyle w:val="Titolo2"/>
        <w:rPr>
          <w:rFonts w:ascii="Noto Sans" w:hAnsi="Noto Sans" w:cs="Noto Sans"/>
          <w:bCs w:val="0"/>
          <w:szCs w:val="40"/>
          <w:lang w:val="ru-RU"/>
        </w:rPr>
      </w:pPr>
      <w:bookmarkStart w:id="27" w:name="_Toc170981714"/>
      <w:bookmarkStart w:id="28" w:name="_Toc173152380"/>
      <w:r w:rsidRPr="00892962">
        <w:rPr>
          <w:rFonts w:ascii="Noto Sans" w:hAnsi="Noto Sans" w:cs="Noto Sans"/>
          <w:bCs w:val="0"/>
          <w:szCs w:val="40"/>
          <w:lang w:val="mk"/>
        </w:rPr>
        <w:lastRenderedPageBreak/>
        <w:t>Изјава за начелата на австралиската влада за реформа на системот за заштита на лицата со попреченост</w:t>
      </w:r>
      <w:bookmarkEnd w:id="27"/>
      <w:bookmarkEnd w:id="28"/>
    </w:p>
    <w:p w14:paraId="3AF78F66" w14:textId="77777777" w:rsidR="0070580B" w:rsidRPr="004E2F8C" w:rsidRDefault="00000000" w:rsidP="0070580B">
      <w:pPr>
        <w:spacing w:before="200"/>
        <w:rPr>
          <w:rFonts w:ascii="Noto Sans" w:hAnsi="Noto Sans" w:cs="Noto Sans"/>
          <w:lang w:val="ru-RU"/>
        </w:rPr>
      </w:pPr>
      <w:r w:rsidRPr="00892962">
        <w:rPr>
          <w:rFonts w:ascii="Noto Sans" w:hAnsi="Noto Sans" w:cs="Noto Sans"/>
          <w:lang w:val="mk"/>
        </w:rPr>
        <w:t>Австралиската влада се обврзува да вложи напори на национално ниво и да соработува во партнерство со заедницата на лицата со попреченост за да ги спроведе потребните реформи за да направи Австралија да биде поинклузивна, подостапна и побезбедна.</w:t>
      </w:r>
    </w:p>
    <w:p w14:paraId="46451884" w14:textId="77777777" w:rsidR="0070580B" w:rsidRPr="004E2F8C" w:rsidRDefault="00000000" w:rsidP="0070580B">
      <w:pPr>
        <w:spacing w:before="200"/>
        <w:rPr>
          <w:rFonts w:ascii="Noto Sans" w:hAnsi="Noto Sans" w:cs="Noto Sans"/>
          <w:lang w:val="ru-RU"/>
        </w:rPr>
      </w:pPr>
      <w:r w:rsidRPr="00892962">
        <w:rPr>
          <w:rFonts w:ascii="Noto Sans" w:hAnsi="Noto Sans" w:cs="Noto Sans"/>
          <w:lang w:val="mk"/>
        </w:rPr>
        <w:t>Завршниот извештај на Кралската комисија за попреченост содржи опсежни препораки. Во одговорот се дава приоритет на инвестиции во мерки кои ќе обезбедат подобра заштита, ќе промовираат вклученост и пристапност и ќе ги поддржуваат човековите права, притоа препознавајќи ги уникатните перспективи и искуства на лицата со попреченост од Првите народи. Програмата за реформи ќе се одвива во текот на неколку години и ќе биде координирана со пошироки реформи на екосистемот на попреченост - како и големи системски реформи во здравството, образованието и домувањето - бидејќи тоа ќе го поддржува постојаното учество на лицата со попреченост и ќе овозможи трајни промени.</w:t>
      </w:r>
    </w:p>
    <w:p w14:paraId="63CA5F56" w14:textId="77777777" w:rsidR="0070580B" w:rsidRPr="004E2F8C" w:rsidRDefault="00000000" w:rsidP="0070580B">
      <w:pPr>
        <w:spacing w:before="200"/>
        <w:rPr>
          <w:rFonts w:ascii="Noto Sans" w:hAnsi="Noto Sans" w:cs="Noto Sans"/>
          <w:lang w:val="ru-RU"/>
        </w:rPr>
      </w:pPr>
      <w:r w:rsidRPr="00892962">
        <w:rPr>
          <w:rFonts w:ascii="Noto Sans" w:hAnsi="Noto Sans" w:cs="Noto Sans"/>
          <w:lang w:val="mk"/>
        </w:rPr>
        <w:t xml:space="preserve">Спроведувањето и вклучувањето на нашата заедничка визија за инклузивна Австралија бара постојан национален напор. </w:t>
      </w:r>
    </w:p>
    <w:p w14:paraId="65B848D9" w14:textId="0DECB6E2" w:rsidR="0070580B" w:rsidRPr="004E2F8C" w:rsidRDefault="00000000" w:rsidP="0070580B">
      <w:pPr>
        <w:rPr>
          <w:rFonts w:ascii="Noto Sans" w:hAnsi="Noto Sans" w:cs="Noto Sans"/>
          <w:lang w:val="ru-RU"/>
        </w:rPr>
      </w:pPr>
      <w:r w:rsidRPr="00892962">
        <w:rPr>
          <w:rFonts w:ascii="Noto Sans" w:hAnsi="Noto Sans" w:cs="Noto Sans"/>
          <w:lang w:val="mk"/>
        </w:rPr>
        <w:t xml:space="preserve">Следуваат </w:t>
      </w:r>
      <w:r w:rsidRPr="00892962">
        <w:rPr>
          <w:rFonts w:ascii="Noto Sans" w:hAnsi="Noto Sans" w:cs="Noto Sans"/>
          <w:b/>
          <w:bCs/>
          <w:color w:val="005A70" w:themeColor="accent1"/>
          <w:lang w:val="mk"/>
        </w:rPr>
        <w:t>клучните принципи</w:t>
      </w:r>
      <w:r w:rsidRPr="00892962">
        <w:rPr>
          <w:rFonts w:ascii="Noto Sans" w:hAnsi="Noto Sans" w:cs="Noto Sans"/>
          <w:lang w:val="mk"/>
        </w:rPr>
        <w:t xml:space="preserve"> кои ќе го обликуваат и помогнат понатамошниот развој и спороведување на агендата на австралиската влада за реформи на системот за заштита на лица со попреченост како одговор на Кралската комисија за попреченост.</w:t>
      </w:r>
    </w:p>
    <w:p w14:paraId="69CF882B" w14:textId="77777777" w:rsidR="0070580B" w:rsidRPr="004E2F8C" w:rsidRDefault="00000000" w:rsidP="009B09EC">
      <w:pPr>
        <w:keepNext/>
        <w:spacing w:line="240" w:lineRule="auto"/>
        <w:rPr>
          <w:rFonts w:ascii="Noto Sans" w:hAnsi="Noto Sans" w:cs="Noto Sans"/>
          <w:lang w:val="ru-RU"/>
        </w:rPr>
      </w:pPr>
      <w:r w:rsidRPr="00892962">
        <w:rPr>
          <w:rFonts w:ascii="Noto Sans" w:hAnsi="Noto Sans" w:cs="Noto Sans"/>
          <w:lang w:val="mk"/>
        </w:rPr>
        <w:t>Австралиската влада се обврзува да спроведува политика и доставува услуги кои ќе ја остварат визијата на Кралската комисија за попреченост за австралиска заедница:</w:t>
      </w:r>
    </w:p>
    <w:p w14:paraId="59A7C392" w14:textId="77777777" w:rsidR="0070580B" w:rsidRPr="004E2F8C" w:rsidRDefault="00000000" w:rsidP="009B09EC">
      <w:pPr>
        <w:pStyle w:val="Paragrafoelenco"/>
        <w:keepNext/>
        <w:numPr>
          <w:ilvl w:val="0"/>
          <w:numId w:val="31"/>
        </w:numPr>
        <w:spacing w:before="200" w:line="240" w:lineRule="auto"/>
        <w:ind w:left="714" w:hanging="357"/>
        <w:contextualSpacing w:val="0"/>
        <w:rPr>
          <w:rFonts w:ascii="Noto Sans" w:hAnsi="Noto Sans" w:cs="Noto Sans"/>
          <w:lang w:val="ru-RU"/>
        </w:rPr>
      </w:pPr>
      <w:r w:rsidRPr="00892962">
        <w:rPr>
          <w:rFonts w:ascii="Noto Sans" w:hAnsi="Noto Sans" w:cs="Noto Sans"/>
          <w:lang w:val="mk"/>
        </w:rPr>
        <w:t xml:space="preserve">во која лицата со попреченост ќе живеат без насилство, злоупотреба, запоставување и експлоатација, </w:t>
      </w:r>
    </w:p>
    <w:p w14:paraId="14068BBD" w14:textId="77777777" w:rsidR="0070580B" w:rsidRPr="004E2F8C" w:rsidRDefault="00000000" w:rsidP="009B09EC">
      <w:pPr>
        <w:pStyle w:val="Paragrafoelenco"/>
        <w:keepNext/>
        <w:numPr>
          <w:ilvl w:val="0"/>
          <w:numId w:val="31"/>
        </w:numPr>
        <w:spacing w:before="200" w:line="259" w:lineRule="auto"/>
        <w:ind w:left="714" w:hanging="357"/>
        <w:contextualSpacing w:val="0"/>
        <w:rPr>
          <w:rFonts w:ascii="Noto Sans" w:hAnsi="Noto Sans" w:cs="Noto Sans"/>
          <w:lang w:val="ru-RU"/>
        </w:rPr>
      </w:pPr>
      <w:r w:rsidRPr="00892962">
        <w:rPr>
          <w:rFonts w:ascii="Noto Sans" w:hAnsi="Noto Sans" w:cs="Noto Sans"/>
          <w:lang w:val="mk"/>
        </w:rPr>
        <w:t xml:space="preserve">каде што се заштитени човековите права и </w:t>
      </w:r>
    </w:p>
    <w:p w14:paraId="5A2B8103" w14:textId="77777777" w:rsidR="0070580B" w:rsidRPr="004E2F8C" w:rsidRDefault="00000000" w:rsidP="0070580B">
      <w:pPr>
        <w:pStyle w:val="Paragrafoelenco"/>
        <w:numPr>
          <w:ilvl w:val="0"/>
          <w:numId w:val="31"/>
        </w:numPr>
        <w:spacing w:before="200" w:line="259" w:lineRule="auto"/>
        <w:ind w:left="714" w:hanging="357"/>
        <w:contextualSpacing w:val="0"/>
        <w:rPr>
          <w:rFonts w:ascii="Noto Sans" w:hAnsi="Noto Sans" w:cs="Noto Sans"/>
          <w:lang w:val="ru-RU"/>
        </w:rPr>
      </w:pPr>
      <w:r w:rsidRPr="00892962">
        <w:rPr>
          <w:rFonts w:ascii="Noto Sans" w:hAnsi="Noto Sans" w:cs="Noto Sans"/>
          <w:lang w:val="mk"/>
        </w:rPr>
        <w:t xml:space="preserve">во која поединците ќе живеат со достоинство, еднаквост и почит, и ќе можат да го остварат својот потенцијал. </w:t>
      </w:r>
    </w:p>
    <w:p w14:paraId="52014880" w14:textId="77777777" w:rsidR="0070580B" w:rsidRPr="004E2F8C" w:rsidRDefault="00000000" w:rsidP="009B09EC">
      <w:pPr>
        <w:keepNext/>
        <w:spacing w:line="240" w:lineRule="auto"/>
        <w:rPr>
          <w:rFonts w:ascii="Noto Sans" w:hAnsi="Noto Sans" w:cs="Noto Sans"/>
          <w:lang w:val="ru-RU"/>
        </w:rPr>
      </w:pPr>
      <w:r w:rsidRPr="00892962">
        <w:rPr>
          <w:rFonts w:ascii="Noto Sans" w:hAnsi="Noto Sans" w:cs="Noto Sans"/>
          <w:lang w:val="mk"/>
        </w:rPr>
        <w:t>Ова вклучува иднина во која лицата со и без попреченост:</w:t>
      </w:r>
    </w:p>
    <w:p w14:paraId="16472C5F" w14:textId="77777777" w:rsidR="0070580B" w:rsidRPr="004E2F8C" w:rsidRDefault="00000000" w:rsidP="009B09EC">
      <w:pPr>
        <w:pStyle w:val="Paragrafoelenco"/>
        <w:keepNext/>
        <w:numPr>
          <w:ilvl w:val="0"/>
          <w:numId w:val="32"/>
        </w:numPr>
        <w:spacing w:before="200" w:line="240" w:lineRule="auto"/>
        <w:ind w:left="714" w:hanging="357"/>
        <w:contextualSpacing w:val="0"/>
        <w:rPr>
          <w:rFonts w:ascii="Noto Sans" w:hAnsi="Noto Sans" w:cs="Noto Sans"/>
          <w:lang w:val="ru-RU"/>
        </w:rPr>
      </w:pPr>
      <w:r w:rsidRPr="00892962">
        <w:rPr>
          <w:rFonts w:ascii="Noto Sans" w:hAnsi="Noto Sans" w:cs="Noto Sans"/>
          <w:lang w:val="mk"/>
        </w:rPr>
        <w:t>ќе живеат, учат, работат, играат, создаваат и ќе се ангажираат заедно во безбедни и различни заедници,</w:t>
      </w:r>
    </w:p>
    <w:p w14:paraId="437DF222" w14:textId="77777777" w:rsidR="0070580B" w:rsidRPr="004E2F8C" w:rsidRDefault="00000000" w:rsidP="0070580B">
      <w:pPr>
        <w:pStyle w:val="Paragrafoelenco"/>
        <w:numPr>
          <w:ilvl w:val="0"/>
          <w:numId w:val="32"/>
        </w:numPr>
        <w:spacing w:before="200" w:line="259" w:lineRule="auto"/>
        <w:ind w:left="714" w:hanging="357"/>
        <w:contextualSpacing w:val="0"/>
        <w:rPr>
          <w:rFonts w:ascii="Noto Sans" w:hAnsi="Noto Sans" w:cs="Noto Sans"/>
          <w:lang w:val="ru-RU"/>
        </w:rPr>
      </w:pPr>
      <w:r w:rsidRPr="00892962">
        <w:rPr>
          <w:rFonts w:ascii="Noto Sans" w:hAnsi="Noto Sans" w:cs="Noto Sans"/>
          <w:lang w:val="mk"/>
        </w:rPr>
        <w:t>ќе имаат моќ да избираат, да бидат самостојни и со достоинство да преземаат ризици,</w:t>
      </w:r>
    </w:p>
    <w:p w14:paraId="51BECFFA" w14:textId="77777777" w:rsidR="0070580B" w:rsidRPr="004E2F8C" w:rsidRDefault="00000000" w:rsidP="009B09EC">
      <w:pPr>
        <w:pStyle w:val="Paragrafoelenco"/>
        <w:keepNext/>
        <w:numPr>
          <w:ilvl w:val="0"/>
          <w:numId w:val="32"/>
        </w:numPr>
        <w:spacing w:before="200" w:line="259" w:lineRule="auto"/>
        <w:ind w:left="714" w:hanging="357"/>
        <w:contextualSpacing w:val="0"/>
        <w:rPr>
          <w:rFonts w:ascii="Noto Sans" w:hAnsi="Noto Sans" w:cs="Noto Sans"/>
          <w:lang w:val="ru-RU"/>
        </w:rPr>
      </w:pPr>
      <w:r w:rsidRPr="00892962">
        <w:rPr>
          <w:rFonts w:ascii="Noto Sans" w:hAnsi="Noto Sans" w:cs="Noto Sans"/>
          <w:lang w:val="mk"/>
        </w:rPr>
        <w:lastRenderedPageBreak/>
        <w:t>ќе даваат значаен придонес за заедниците кои го ценат нивното присуство и ги третираат со почит и</w:t>
      </w:r>
    </w:p>
    <w:p w14:paraId="203D8A8E" w14:textId="77777777" w:rsidR="0070580B" w:rsidRPr="004E2F8C" w:rsidRDefault="00000000" w:rsidP="0070580B">
      <w:pPr>
        <w:pStyle w:val="Paragrafoelenco"/>
        <w:numPr>
          <w:ilvl w:val="0"/>
          <w:numId w:val="32"/>
        </w:numPr>
        <w:spacing w:before="200" w:line="259" w:lineRule="auto"/>
        <w:ind w:left="714" w:hanging="357"/>
        <w:contextualSpacing w:val="0"/>
        <w:rPr>
          <w:rFonts w:ascii="Noto Sans" w:hAnsi="Noto Sans" w:cs="Noto Sans"/>
          <w:lang w:val="ru-RU"/>
        </w:rPr>
      </w:pPr>
      <w:r w:rsidRPr="00892962">
        <w:rPr>
          <w:rFonts w:ascii="Noto Sans" w:hAnsi="Noto Sans" w:cs="Noto Sans"/>
          <w:lang w:val="mk"/>
        </w:rPr>
        <w:t>ќе бидат културно безбедни и ќе припаѓаат на семејства, заедници и мрежи на сродни лица.</w:t>
      </w:r>
    </w:p>
    <w:p w14:paraId="73F9302A" w14:textId="77777777" w:rsidR="0070580B" w:rsidRPr="004E2F8C" w:rsidRDefault="00000000" w:rsidP="0070580B">
      <w:pPr>
        <w:rPr>
          <w:rFonts w:ascii="Noto Sans" w:hAnsi="Noto Sans" w:cs="Noto Sans"/>
          <w:lang w:val="ru-RU"/>
        </w:rPr>
      </w:pPr>
      <w:r w:rsidRPr="00892962">
        <w:rPr>
          <w:rFonts w:ascii="Noto Sans" w:hAnsi="Noto Sans" w:cs="Noto Sans"/>
          <w:lang w:val="mk"/>
        </w:rPr>
        <w:t>Австралиската влада се обврзува да ги зајакне заштитните мерки, независниот надзор и механизмите за жалби кои ќе помогнат во намалувањето на неприфатливите нивоа на насилство, злоупотреба и запоставување што ги доживуваат лицата со попреченост. Во многу случаи за ова ќе биде потребна соработка со владите на државите и териториите за да се подобрат системите на заштита и услуги на национално ниво.</w:t>
      </w:r>
    </w:p>
    <w:p w14:paraId="39B9BF82"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Австралиската влада се обврзува да ги слуша гласовите на лицата со попреченост и да работи во партнерство со заедницата на лицата со попреченост на дизајнирање, спроведување и оценување на начела и програми кои промовираат реформи за поголема вклученост, пристапност и безбедност на лицата со попреченост во Австралија. </w:t>
      </w:r>
    </w:p>
    <w:p w14:paraId="25F4A8A2" w14:textId="77777777" w:rsidR="0070580B" w:rsidRPr="004E2F8C" w:rsidRDefault="00000000" w:rsidP="0070580B">
      <w:pPr>
        <w:rPr>
          <w:rFonts w:ascii="Noto Sans" w:hAnsi="Noto Sans" w:cs="Noto Sans"/>
          <w:lang w:val="ru-RU"/>
        </w:rPr>
      </w:pPr>
      <w:r w:rsidRPr="00892962">
        <w:rPr>
          <w:rFonts w:ascii="Noto Sans" w:hAnsi="Noto Sans" w:cs="Noto Sans"/>
          <w:lang w:val="mk"/>
        </w:rPr>
        <w:t>Австралиската влада се обврзува да ги препознава и одговара на меѓусекторските и различните потреби на лицата со попреченост, вклучувајќи ги жените и децаат; лицата од Првите народи; лицата од различно културно и јазично потекло; лицата од LGBTIQA+ заедницата и постарите Австралијци. Австралиската влада се обврзува да ги поддржува човековите права на лицата со попреченост и да им овозможи да живеат во рамноправност со достоинство и почит.</w:t>
      </w:r>
    </w:p>
    <w:p w14:paraId="35F6107D" w14:textId="4D30C0E3" w:rsidR="0070580B" w:rsidRPr="004E2F8C" w:rsidRDefault="00000000" w:rsidP="0070580B">
      <w:pPr>
        <w:rPr>
          <w:rFonts w:ascii="Noto Sans" w:hAnsi="Noto Sans" w:cs="Noto Sans"/>
          <w:lang w:val="ru-RU"/>
        </w:rPr>
      </w:pPr>
      <w:r w:rsidRPr="00892962">
        <w:rPr>
          <w:rFonts w:ascii="Noto Sans" w:hAnsi="Noto Sans" w:cs="Noto Sans"/>
          <w:lang w:val="mk"/>
        </w:rPr>
        <w:t xml:space="preserve">Австралиската влада се обврзува да ги зголеми капацитетите на австралиските јавни служби за да можат да доставуваат услуги кои се културно безбедни, информирани за трауми, инклузивни и достапни. Австралиската влада се обврзува да промовира поинклузивно општество каде што лицата со попреченост ќе чувствуваат дека припаѓаат, ќе бидат почитувани, ценети и способни целосно да придонесуваат. </w:t>
      </w:r>
      <w:r w:rsidRPr="00892962">
        <w:rPr>
          <w:rFonts w:ascii="Noto Sans" w:hAnsi="Noto Sans" w:cs="Noto Sans"/>
          <w:i/>
          <w:lang w:val="mk"/>
        </w:rPr>
        <w:t>Австралиската стратегија за лица со попреченост 2021-2031 г.</w:t>
      </w:r>
      <w:r w:rsidRPr="00892962">
        <w:rPr>
          <w:rFonts w:ascii="Noto Sans" w:hAnsi="Noto Sans" w:cs="Noto Sans"/>
          <w:lang w:val="mk"/>
        </w:rPr>
        <w:t xml:space="preserve"> продолжува да биде главниот механизам на националното начело за поттикнување на неопходните реформи на национално ниво.</w:t>
      </w:r>
    </w:p>
    <w:p w14:paraId="3BE369BF" w14:textId="77777777" w:rsidR="00235DAD" w:rsidRPr="004E2F8C" w:rsidRDefault="00000000" w:rsidP="00235DAD">
      <w:pPr>
        <w:rPr>
          <w:rFonts w:ascii="Noto Sans" w:hAnsi="Noto Sans" w:cs="Noto Sans"/>
          <w:sz w:val="24"/>
          <w:lang w:val="ru-RU"/>
        </w:rPr>
      </w:pPr>
      <w:r w:rsidRPr="004E2F8C">
        <w:rPr>
          <w:rFonts w:ascii="Noto Sans" w:hAnsi="Noto Sans" w:cs="Noto Sans"/>
          <w:sz w:val="24"/>
          <w:lang w:val="ru-RU"/>
        </w:rPr>
        <w:br w:type="page"/>
      </w:r>
    </w:p>
    <w:p w14:paraId="1E5C922A" w14:textId="77777777" w:rsidR="0070580B" w:rsidRPr="004E2F8C" w:rsidRDefault="00000000" w:rsidP="0070580B">
      <w:pPr>
        <w:pStyle w:val="Titolo2"/>
        <w:rPr>
          <w:rFonts w:ascii="Noto Sans" w:hAnsi="Noto Sans" w:cs="Noto Sans"/>
          <w:bCs w:val="0"/>
          <w:szCs w:val="40"/>
          <w:lang w:val="ru-RU"/>
        </w:rPr>
      </w:pPr>
      <w:bookmarkStart w:id="29" w:name="_Toc173152381"/>
      <w:r w:rsidRPr="00892962">
        <w:rPr>
          <w:rFonts w:ascii="Noto Sans" w:hAnsi="Noto Sans" w:cs="Noto Sans"/>
          <w:bCs w:val="0"/>
          <w:szCs w:val="40"/>
          <w:lang w:val="mk"/>
        </w:rPr>
        <w:lastRenderedPageBreak/>
        <w:t>Преглед на инвестиции и мерки</w:t>
      </w:r>
      <w:bookmarkEnd w:id="29"/>
    </w:p>
    <w:p w14:paraId="60601D90" w14:textId="77777777" w:rsidR="0070580B" w:rsidRPr="004E2F8C" w:rsidRDefault="00000000" w:rsidP="0070580B">
      <w:pPr>
        <w:rPr>
          <w:rFonts w:ascii="Noto Sans" w:hAnsi="Noto Sans" w:cs="Noto Sans"/>
          <w:b/>
          <w:bCs/>
          <w:color w:val="005A70" w:themeColor="accent1"/>
          <w:sz w:val="28"/>
          <w:szCs w:val="28"/>
          <w:lang w:val="ru-RU"/>
        </w:rPr>
      </w:pPr>
      <w:r w:rsidRPr="00892962">
        <w:rPr>
          <w:rFonts w:ascii="Noto Sans" w:hAnsi="Noto Sans" w:cs="Noto Sans"/>
          <w:b/>
          <w:bCs/>
          <w:color w:val="005A70" w:themeColor="accent1"/>
          <w:sz w:val="28"/>
          <w:szCs w:val="28"/>
          <w:lang w:val="mk"/>
        </w:rPr>
        <w:t>Безбедност</w:t>
      </w:r>
    </w:p>
    <w:p w14:paraId="625B0204"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Централно место во првичниот одговор на Австралиската влада до Кралската комисија за попреченост заземаат приоритетните активности за подобрување на квалитетот на услугите за лицата со попреченост, зајакнување на заштитните мерки во заедницата и подобро спречување на насилството, злоупотребата, запоставувањето и експлоатацијата.   </w:t>
      </w:r>
    </w:p>
    <w:p w14:paraId="58693216" w14:textId="62649490" w:rsidR="0070580B" w:rsidRPr="004E2F8C" w:rsidRDefault="00000000" w:rsidP="0070580B">
      <w:pPr>
        <w:numPr>
          <w:ilvl w:val="0"/>
          <w:numId w:val="33"/>
        </w:numPr>
        <w:spacing w:after="120"/>
        <w:ind w:left="714" w:hanging="357"/>
        <w:rPr>
          <w:rFonts w:ascii="Noto Sans" w:hAnsi="Noto Sans" w:cs="Noto Sans"/>
          <w:lang w:val="ru-RU"/>
        </w:rPr>
      </w:pPr>
      <w:r w:rsidRPr="00892962">
        <w:rPr>
          <w:rFonts w:ascii="Noto Sans" w:hAnsi="Noto Sans" w:cs="Noto Sans"/>
          <w:lang w:val="mk"/>
        </w:rPr>
        <w:t xml:space="preserve">15,6 милиони долари за воспоставување на </w:t>
      </w:r>
      <w:r w:rsidRPr="00892962">
        <w:rPr>
          <w:rFonts w:ascii="Noto Sans" w:hAnsi="Noto Sans" w:cs="Noto Sans"/>
          <w:b/>
          <w:bCs/>
          <w:color w:val="005A70" w:themeColor="accent1"/>
          <w:lang w:val="mk"/>
        </w:rPr>
        <w:t>Рамка за квалитет и заштита (Quality and Safeguarding Framework) и Стратегија за заштита на екосистемот за поддршка на лицата со попреченост (Disability Support Ecosystem Safeguarding Strategy)</w:t>
      </w:r>
      <w:r w:rsidRPr="00892962">
        <w:rPr>
          <w:rFonts w:ascii="Noto Sans" w:hAnsi="Noto Sans" w:cs="Noto Sans"/>
          <w:lang w:val="mk"/>
        </w:rPr>
        <w:t xml:space="preserve"> за да се изедначат квалитетот и мерките за заштита на лицата со попреченост низ Австралија.  </w:t>
      </w:r>
    </w:p>
    <w:p w14:paraId="56B35FA4" w14:textId="47A438D2" w:rsidR="0070580B" w:rsidRPr="004E2F8C" w:rsidRDefault="00000000" w:rsidP="0070580B">
      <w:pPr>
        <w:numPr>
          <w:ilvl w:val="0"/>
          <w:numId w:val="33"/>
        </w:numPr>
        <w:spacing w:after="120"/>
        <w:ind w:left="714" w:hanging="357"/>
        <w:rPr>
          <w:rFonts w:ascii="Noto Sans" w:hAnsi="Noto Sans" w:cs="Noto Sans"/>
          <w:lang w:val="ru-RU"/>
        </w:rPr>
      </w:pPr>
      <w:r w:rsidRPr="00892962">
        <w:rPr>
          <w:rFonts w:ascii="Noto Sans" w:hAnsi="Noto Sans" w:cs="Noto Sans"/>
          <w:lang w:val="mk"/>
        </w:rPr>
        <w:t xml:space="preserve">4,4 милиони долари за да се осигура дека лицата со попреченост имаат пристап до конзистентни </w:t>
      </w:r>
      <w:r w:rsidRPr="00892962">
        <w:rPr>
          <w:rFonts w:ascii="Noto Sans" w:hAnsi="Noto Sans" w:cs="Noto Sans"/>
          <w:b/>
          <w:bCs/>
          <w:color w:val="005A70" w:themeColor="accent1"/>
          <w:lang w:val="mk"/>
        </w:rPr>
        <w:t>програми за посетители во заедницата</w:t>
      </w:r>
      <w:r w:rsidRPr="00892962">
        <w:rPr>
          <w:rFonts w:ascii="Noto Sans" w:hAnsi="Noto Sans" w:cs="Noto Sans"/>
          <w:lang w:val="mk"/>
        </w:rPr>
        <w:t xml:space="preserve"> како механизам за заштита. </w:t>
      </w:r>
    </w:p>
    <w:p w14:paraId="3A68F4C3" w14:textId="2720CD0D" w:rsidR="0070580B" w:rsidRPr="004E2F8C" w:rsidRDefault="00000000" w:rsidP="0070580B">
      <w:pPr>
        <w:numPr>
          <w:ilvl w:val="0"/>
          <w:numId w:val="33"/>
        </w:numPr>
        <w:spacing w:after="120"/>
        <w:ind w:left="714" w:hanging="357"/>
        <w:rPr>
          <w:rFonts w:ascii="Noto Sans" w:hAnsi="Noto Sans" w:cs="Noto Sans"/>
          <w:lang w:val="ru-RU"/>
        </w:rPr>
      </w:pPr>
      <w:r w:rsidRPr="00892962">
        <w:rPr>
          <w:rFonts w:ascii="Noto Sans" w:hAnsi="Noto Sans" w:cs="Noto Sans"/>
          <w:lang w:val="mk"/>
        </w:rPr>
        <w:t>2,6 милиони долари за продолжување на работата на</w:t>
      </w:r>
      <w:r w:rsidRPr="00892962">
        <w:rPr>
          <w:rFonts w:ascii="Noto Sans" w:hAnsi="Noto Sans" w:cs="Noto Sans"/>
          <w:b/>
          <w:bCs/>
          <w:color w:val="005A70" w:themeColor="accent1"/>
          <w:lang w:val="mk"/>
        </w:rPr>
        <w:t xml:space="preserve"> Националната дежурна телефонска линија за помош при злоупотреба и занемарување на лица со попреченост </w:t>
      </w:r>
      <w:r w:rsidRPr="00892962">
        <w:rPr>
          <w:rFonts w:ascii="Noto Sans" w:hAnsi="Noto Sans" w:cs="Noto Sans"/>
          <w:lang w:val="mk"/>
        </w:rPr>
        <w:t>и</w:t>
      </w:r>
      <w:r w:rsidRPr="00892962">
        <w:rPr>
          <w:rFonts w:ascii="Noto Sans" w:hAnsi="Noto Sans" w:cs="Noto Sans"/>
          <w:b/>
          <w:bCs/>
          <w:color w:val="005A70" w:themeColor="accent1"/>
          <w:lang w:val="mk"/>
        </w:rPr>
        <w:t xml:space="preserve"> на Службата за решавање жалби и упатување</w:t>
      </w:r>
      <w:r w:rsidRPr="00892962">
        <w:rPr>
          <w:rFonts w:ascii="Noto Sans" w:hAnsi="Noto Sans" w:cs="Noto Sans"/>
          <w:lang w:val="mk"/>
        </w:rPr>
        <w:t>.</w:t>
      </w:r>
    </w:p>
    <w:p w14:paraId="6782C30A" w14:textId="535A88C3" w:rsidR="0070580B" w:rsidRPr="004E2F8C" w:rsidRDefault="00000000" w:rsidP="0070580B">
      <w:pPr>
        <w:numPr>
          <w:ilvl w:val="0"/>
          <w:numId w:val="33"/>
        </w:numPr>
        <w:spacing w:after="120"/>
        <w:ind w:left="714" w:hanging="357"/>
        <w:rPr>
          <w:rFonts w:ascii="Noto Sans" w:hAnsi="Noto Sans" w:cs="Noto Sans"/>
          <w:lang w:val="ru-RU"/>
        </w:rPr>
      </w:pPr>
      <w:r w:rsidRPr="00892962">
        <w:rPr>
          <w:rFonts w:ascii="Noto Sans" w:hAnsi="Noto Sans" w:cs="Noto Sans"/>
          <w:lang w:val="mk"/>
        </w:rPr>
        <w:t xml:space="preserve">1,2 милиони долари за пристап на целата влада за </w:t>
      </w:r>
      <w:r w:rsidRPr="00892962">
        <w:rPr>
          <w:rFonts w:ascii="Noto Sans" w:hAnsi="Noto Sans" w:cs="Noto Sans"/>
          <w:b/>
          <w:bCs/>
          <w:color w:val="005A70" w:themeColor="accent1"/>
          <w:lang w:val="mk"/>
        </w:rPr>
        <w:t>намалување и отстранување на рестриктивните практики</w:t>
      </w:r>
      <w:r w:rsidRPr="00892962">
        <w:rPr>
          <w:rFonts w:ascii="Noto Sans" w:hAnsi="Noto Sans" w:cs="Noto Sans"/>
          <w:lang w:val="mk"/>
        </w:rPr>
        <w:t xml:space="preserve"> преку поставување цели и показатели за успешност во рамките на NDIS и развивање заеднички план за акција со државите и териториите. </w:t>
      </w:r>
    </w:p>
    <w:p w14:paraId="1E814D8C" w14:textId="533D9069" w:rsidR="0070580B" w:rsidRPr="004E2F8C" w:rsidRDefault="00000000" w:rsidP="0070580B">
      <w:pPr>
        <w:numPr>
          <w:ilvl w:val="0"/>
          <w:numId w:val="33"/>
        </w:numPr>
        <w:spacing w:after="120"/>
        <w:ind w:left="714" w:hanging="357"/>
        <w:rPr>
          <w:rFonts w:ascii="Noto Sans" w:hAnsi="Noto Sans" w:cs="Noto Sans"/>
          <w:lang w:val="ru-RU"/>
        </w:rPr>
      </w:pPr>
      <w:r w:rsidRPr="00892962">
        <w:rPr>
          <w:rFonts w:ascii="Noto Sans" w:hAnsi="Noto Sans" w:cs="Noto Sans"/>
          <w:lang w:val="mk"/>
        </w:rPr>
        <w:t xml:space="preserve">Почетен дизајн на </w:t>
      </w:r>
      <w:r w:rsidRPr="00892962">
        <w:rPr>
          <w:rFonts w:ascii="Noto Sans" w:hAnsi="Noto Sans" w:cs="Noto Sans"/>
          <w:b/>
          <w:bCs/>
          <w:color w:val="005A70" w:themeColor="accent1"/>
          <w:lang w:val="mk"/>
        </w:rPr>
        <w:t>Модел на профил на ризик (Risk Profile Model)</w:t>
      </w:r>
      <w:r w:rsidRPr="00892962">
        <w:rPr>
          <w:rFonts w:ascii="Noto Sans" w:hAnsi="Noto Sans" w:cs="Noto Sans"/>
          <w:lang w:val="mk"/>
        </w:rPr>
        <w:t xml:space="preserve"> за подобро да се идентификуваат корисниците на NDIS кои можат да бидат изложени на ризик од повреда и дa се поддржат сеопфатни индивидуализирани стратегии за одговор. </w:t>
      </w:r>
    </w:p>
    <w:p w14:paraId="6188B173" w14:textId="2FD17872" w:rsidR="0070580B" w:rsidRPr="004E2F8C" w:rsidRDefault="00000000" w:rsidP="0070580B">
      <w:pPr>
        <w:numPr>
          <w:ilvl w:val="0"/>
          <w:numId w:val="33"/>
        </w:numPr>
        <w:spacing w:after="120"/>
        <w:ind w:left="714" w:hanging="357"/>
        <w:rPr>
          <w:rFonts w:ascii="Noto Sans" w:hAnsi="Noto Sans" w:cs="Noto Sans"/>
          <w:lang w:val="ru-RU"/>
        </w:rPr>
      </w:pPr>
      <w:r w:rsidRPr="00892962">
        <w:rPr>
          <w:rFonts w:ascii="Noto Sans" w:hAnsi="Noto Sans" w:cs="Noto Sans"/>
          <w:lang w:val="mk"/>
        </w:rPr>
        <w:t xml:space="preserve">Половина милион долари за користење на перспективата за попреченост во </w:t>
      </w:r>
      <w:r w:rsidRPr="00892962">
        <w:rPr>
          <w:rFonts w:ascii="Noto Sans" w:hAnsi="Noto Sans" w:cs="Noto Sans"/>
          <w:b/>
          <w:color w:val="005A70" w:themeColor="accent1"/>
          <w:lang w:val="mk"/>
        </w:rPr>
        <w:t>Првиот план за акција (First Action Plan)</w:t>
      </w:r>
      <w:r w:rsidRPr="00892962">
        <w:rPr>
          <w:rFonts w:ascii="Noto Sans" w:hAnsi="Noto Sans" w:cs="Noto Sans"/>
          <w:lang w:val="mk"/>
        </w:rPr>
        <w:t xml:space="preserve"> од </w:t>
      </w:r>
      <w:r w:rsidRPr="00892962">
        <w:rPr>
          <w:rFonts w:ascii="Noto Sans" w:hAnsi="Noto Sans" w:cs="Noto Sans"/>
          <w:b/>
          <w:i/>
          <w:color w:val="005A70" w:themeColor="accent1"/>
          <w:lang w:val="mk"/>
        </w:rPr>
        <w:t>Националниот план за отстранување на насилството врз жените и децата 2022-2032 г. (National Plan to End Violence Against Women and Children 2022-2032)</w:t>
      </w:r>
      <w:r w:rsidRPr="00892962">
        <w:rPr>
          <w:rFonts w:ascii="Noto Sans" w:hAnsi="Noto Sans" w:cs="Noto Sans"/>
          <w:lang w:val="mk"/>
        </w:rPr>
        <w:t xml:space="preserve"> за да се идентификува како секоја акција од Планот за акција ќе ги задоволи потребите на жените и девојчињата со попреченост.</w:t>
      </w:r>
    </w:p>
    <w:p w14:paraId="540C6E74" w14:textId="12067A85" w:rsidR="0070580B" w:rsidRPr="004E2F8C" w:rsidRDefault="00000000" w:rsidP="00207EFB">
      <w:pPr>
        <w:keepNext/>
        <w:numPr>
          <w:ilvl w:val="0"/>
          <w:numId w:val="33"/>
        </w:numPr>
        <w:spacing w:after="120"/>
        <w:ind w:left="714" w:hanging="357"/>
        <w:rPr>
          <w:rFonts w:ascii="Noto Sans" w:hAnsi="Noto Sans" w:cs="Noto Sans"/>
          <w:lang w:val="ru-RU"/>
        </w:rPr>
      </w:pPr>
      <w:r w:rsidRPr="00892962">
        <w:rPr>
          <w:rFonts w:ascii="Noto Sans" w:hAnsi="Noto Sans" w:cs="Noto Sans"/>
          <w:lang w:val="mk"/>
        </w:rPr>
        <w:t xml:space="preserve">Четврт милиони долари за да се осигура дека </w:t>
      </w:r>
      <w:r w:rsidRPr="00892962">
        <w:rPr>
          <w:rFonts w:ascii="Noto Sans" w:hAnsi="Noto Sans" w:cs="Noto Sans"/>
          <w:b/>
          <w:bCs/>
          <w:color w:val="005A70" w:themeColor="accent1"/>
          <w:lang w:val="mk"/>
        </w:rPr>
        <w:t>Материјалите за упатства (Guidance Materials) за</w:t>
      </w:r>
      <w:r w:rsidRPr="00892962">
        <w:rPr>
          <w:rFonts w:ascii="Noto Sans" w:hAnsi="Noto Sans" w:cs="Noto Sans"/>
          <w:lang w:val="mk"/>
        </w:rPr>
        <w:t xml:space="preserve"> </w:t>
      </w:r>
      <w:r w:rsidRPr="00892962">
        <w:rPr>
          <w:rFonts w:ascii="Noto Sans" w:hAnsi="Noto Sans" w:cs="Noto Sans"/>
          <w:b/>
          <w:bCs/>
          <w:color w:val="005A70" w:themeColor="accent1"/>
          <w:lang w:val="mk"/>
        </w:rPr>
        <w:t xml:space="preserve">Службите во првата линија против семејно, домашно и сексуално </w:t>
      </w:r>
      <w:r w:rsidRPr="00892962">
        <w:rPr>
          <w:rFonts w:ascii="Noto Sans" w:hAnsi="Noto Sans" w:cs="Noto Sans"/>
          <w:b/>
          <w:bCs/>
          <w:color w:val="005A70" w:themeColor="accent1"/>
          <w:lang w:val="mk"/>
        </w:rPr>
        <w:lastRenderedPageBreak/>
        <w:t>насилство (Family Domestic and Sexual Violence front line services)</w:t>
      </w:r>
      <w:r w:rsidRPr="00892962">
        <w:rPr>
          <w:rFonts w:ascii="Noto Sans" w:hAnsi="Noto Sans" w:cs="Noto Sans"/>
          <w:lang w:val="mk"/>
        </w:rPr>
        <w:t xml:space="preserve"> се достапни за жените и девојчињата со попреченост во Австралија. </w:t>
      </w:r>
    </w:p>
    <w:p w14:paraId="7BF644A2" w14:textId="1D96F046" w:rsidR="0070580B" w:rsidRPr="004E2F8C" w:rsidRDefault="00000000" w:rsidP="0070580B">
      <w:pPr>
        <w:numPr>
          <w:ilvl w:val="0"/>
          <w:numId w:val="33"/>
        </w:numPr>
        <w:spacing w:after="120"/>
        <w:ind w:left="714" w:hanging="357"/>
        <w:rPr>
          <w:rFonts w:ascii="Noto Sans" w:hAnsi="Noto Sans" w:cs="Noto Sans"/>
          <w:lang w:val="ru-RU"/>
        </w:rPr>
      </w:pPr>
      <w:r w:rsidRPr="00892962">
        <w:rPr>
          <w:rFonts w:ascii="Noto Sans" w:hAnsi="Noto Sans" w:cs="Noto Sans"/>
          <w:lang w:val="mk"/>
        </w:rPr>
        <w:t xml:space="preserve">1,25 милиони долари за проширување на </w:t>
      </w:r>
      <w:r w:rsidRPr="00892962">
        <w:rPr>
          <w:rFonts w:ascii="Noto Sans" w:hAnsi="Noto Sans" w:cs="Noto Sans"/>
          <w:b/>
          <w:bCs/>
          <w:color w:val="005A70" w:themeColor="accent1"/>
          <w:lang w:val="mk"/>
        </w:rPr>
        <w:t>Проектот за побезбедни девојчиња и побезбедни жени (Safer Girls Safer Women Project)</w:t>
      </w:r>
      <w:r w:rsidRPr="00892962">
        <w:rPr>
          <w:rFonts w:ascii="Noto Sans" w:hAnsi="Noto Sans" w:cs="Noto Sans"/>
          <w:lang w:val="mk"/>
        </w:rPr>
        <w:t xml:space="preserve"> за поддршка на жени, девојчиња и родово различни лица со попреченост преку воведување на </w:t>
      </w:r>
      <w:r w:rsidRPr="00892962">
        <w:rPr>
          <w:rFonts w:ascii="Noto Sans" w:hAnsi="Noto Sans" w:cs="Noto Sans"/>
          <w:b/>
          <w:bCs/>
          <w:color w:val="005A70" w:themeColor="accent1"/>
          <w:lang w:val="mk"/>
        </w:rPr>
        <w:t>насоки за најдобри практики, како и материјали и алатки за учење на работните места</w:t>
      </w:r>
      <w:r w:rsidRPr="00892962">
        <w:rPr>
          <w:rFonts w:ascii="Noto Sans" w:hAnsi="Noto Sans" w:cs="Noto Sans"/>
          <w:lang w:val="mk"/>
        </w:rPr>
        <w:t xml:space="preserve"> за сексуално здравје, односи со почитување и подучување за согласност.</w:t>
      </w:r>
    </w:p>
    <w:p w14:paraId="31B3FBA8"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Оваа иницијатива се надоврзува на веќе постојната работа и инвестиции за подобрување на квалитетот и заштитата на лицата со попреченост, вклучувајќи: </w:t>
      </w:r>
    </w:p>
    <w:p w14:paraId="60CA18CC" w14:textId="4559A016" w:rsidR="0070580B" w:rsidRPr="004E2F8C" w:rsidRDefault="00000000" w:rsidP="0070580B">
      <w:pPr>
        <w:numPr>
          <w:ilvl w:val="0"/>
          <w:numId w:val="34"/>
        </w:numPr>
        <w:spacing w:after="120"/>
        <w:ind w:left="714" w:hanging="357"/>
        <w:rPr>
          <w:rFonts w:ascii="Noto Sans" w:hAnsi="Noto Sans" w:cs="Noto Sans"/>
          <w:lang w:val="ru-RU"/>
        </w:rPr>
      </w:pPr>
      <w:r w:rsidRPr="00892962">
        <w:rPr>
          <w:rFonts w:ascii="Noto Sans" w:hAnsi="Noto Sans" w:cs="Noto Sans"/>
          <w:lang w:val="mk"/>
        </w:rPr>
        <w:t xml:space="preserve">160,7 милиони долари во Буџетот за 2024-2025 г. за преобразување на капацитетот на Комисијата за квалитет и мерки за заштита на NDIS (NDIS Quality and Safeguards Commission) да се заштитат лицата со попреченост од злоупотреба, насилство и запоставување и да се открие и спречи измама преку </w:t>
      </w:r>
      <w:r w:rsidRPr="00892962">
        <w:rPr>
          <w:rFonts w:ascii="Noto Sans" w:hAnsi="Noto Sans" w:cs="Noto Sans"/>
          <w:b/>
          <w:bCs/>
          <w:color w:val="005A70" w:themeColor="accent1"/>
          <w:lang w:val="mk"/>
        </w:rPr>
        <w:t>Програмата за трансформација на податоци и регулативи (Data and Regulatory Transformation Program)</w:t>
      </w:r>
      <w:r w:rsidRPr="00892962">
        <w:rPr>
          <w:rFonts w:ascii="Noto Sans" w:hAnsi="Noto Sans" w:cs="Noto Sans"/>
          <w:lang w:val="mk"/>
        </w:rPr>
        <w:t>.</w:t>
      </w:r>
    </w:p>
    <w:p w14:paraId="44262FDD" w14:textId="428C6A7F" w:rsidR="0070580B" w:rsidRPr="004E2F8C" w:rsidRDefault="00000000" w:rsidP="0070580B">
      <w:pPr>
        <w:numPr>
          <w:ilvl w:val="0"/>
          <w:numId w:val="34"/>
        </w:numPr>
        <w:spacing w:after="120"/>
        <w:ind w:left="714" w:hanging="357"/>
        <w:rPr>
          <w:rFonts w:ascii="Noto Sans" w:hAnsi="Noto Sans" w:cs="Noto Sans"/>
          <w:lang w:val="ru-RU"/>
        </w:rPr>
      </w:pPr>
      <w:r w:rsidRPr="00892962">
        <w:rPr>
          <w:rFonts w:ascii="Noto Sans" w:hAnsi="Noto Sans" w:cs="Noto Sans"/>
          <w:lang w:val="mk"/>
        </w:rPr>
        <w:t>142,6 милиони долари преку Буџетот за 2023-24 г. за поддршка на</w:t>
      </w:r>
      <w:r w:rsidRPr="00892962">
        <w:rPr>
          <w:rFonts w:ascii="Noto Sans" w:hAnsi="Noto Sans" w:cs="Noto Sans"/>
          <w:b/>
          <w:bCs/>
          <w:color w:val="005A70" w:themeColor="accent1"/>
          <w:lang w:val="mk"/>
        </w:rPr>
        <w:t xml:space="preserve"> Комисијата за квалитет и мерки за заштита на NDIS во заштитата на корисниците на NDIS</w:t>
      </w:r>
      <w:r w:rsidRPr="00892962">
        <w:rPr>
          <w:rFonts w:ascii="Noto Sans" w:hAnsi="Noto Sans" w:cs="Noto Sans"/>
          <w:lang w:val="mk"/>
        </w:rPr>
        <w:t>.</w:t>
      </w:r>
    </w:p>
    <w:p w14:paraId="0806FE64" w14:textId="5351B633" w:rsidR="0070580B" w:rsidRPr="004E2F8C" w:rsidRDefault="00000000" w:rsidP="00207EFB">
      <w:pPr>
        <w:keepNext/>
        <w:numPr>
          <w:ilvl w:val="0"/>
          <w:numId w:val="34"/>
        </w:numPr>
        <w:spacing w:after="120"/>
        <w:ind w:left="714" w:hanging="357"/>
        <w:rPr>
          <w:rFonts w:ascii="Noto Sans" w:hAnsi="Noto Sans" w:cs="Noto Sans"/>
          <w:b/>
          <w:bCs/>
          <w:lang w:val="ru-RU"/>
        </w:rPr>
      </w:pPr>
      <w:r w:rsidRPr="00892962">
        <w:rPr>
          <w:rFonts w:ascii="Noto Sans" w:hAnsi="Noto Sans" w:cs="Noto Sans"/>
          <w:lang w:val="mk"/>
        </w:rPr>
        <w:t xml:space="preserve">Основање на </w:t>
      </w:r>
      <w:r w:rsidRPr="00892962">
        <w:rPr>
          <w:rFonts w:ascii="Noto Sans" w:hAnsi="Noto Sans" w:cs="Noto Sans"/>
          <w:b/>
          <w:bCs/>
          <w:color w:val="005A70" w:themeColor="accent1"/>
          <w:lang w:val="mk"/>
        </w:rPr>
        <w:t>Работна група на NDIS за евидентирање на даватели на услуги и работници (NDIS Provider and Worker Registration Taskforce)</w:t>
      </w:r>
      <w:r w:rsidRPr="00892962">
        <w:rPr>
          <w:rFonts w:ascii="Noto Sans" w:hAnsi="Noto Sans" w:cs="Noto Sans"/>
          <w:lang w:val="mk"/>
        </w:rPr>
        <w:t xml:space="preserve"> за да дава совети за дизајнот и спроведувањето на новиот регулаторен модел со нивоа, пропорционален на ризикот, предложен во завршниот извештај за Прегледот на NDIS (NDIS Review).</w:t>
      </w:r>
    </w:p>
    <w:p w14:paraId="0F59F249" w14:textId="00C79301" w:rsidR="0070580B" w:rsidRPr="004E2F8C" w:rsidRDefault="00000000" w:rsidP="0070580B">
      <w:pPr>
        <w:numPr>
          <w:ilvl w:val="0"/>
          <w:numId w:val="34"/>
        </w:numPr>
        <w:spacing w:after="120"/>
        <w:ind w:left="714" w:hanging="357"/>
        <w:rPr>
          <w:rFonts w:ascii="Noto Sans" w:hAnsi="Noto Sans" w:cs="Noto Sans"/>
          <w:lang w:val="ru-RU"/>
        </w:rPr>
      </w:pPr>
      <w:r w:rsidRPr="00892962">
        <w:rPr>
          <w:rFonts w:ascii="Noto Sans" w:hAnsi="Noto Sans" w:cs="Noto Sans"/>
          <w:lang w:val="mk"/>
        </w:rPr>
        <w:t xml:space="preserve">Објавување на новото </w:t>
      </w:r>
      <w:r w:rsidRPr="00892962">
        <w:rPr>
          <w:rFonts w:ascii="Noto Sans" w:hAnsi="Noto Sans" w:cs="Noto Sans"/>
          <w:b/>
          <w:bCs/>
          <w:color w:val="005A70" w:themeColor="accent1"/>
          <w:lang w:val="mk"/>
        </w:rPr>
        <w:t>Начело за мерки за заштита на корисниците (Participant Safeguarding Policy) и План за спроведување (Implementation Plan)</w:t>
      </w:r>
      <w:r w:rsidRPr="00892962">
        <w:rPr>
          <w:rFonts w:ascii="Noto Sans" w:hAnsi="Noto Sans" w:cs="Noto Sans"/>
          <w:lang w:val="mk"/>
        </w:rPr>
        <w:t xml:space="preserve"> на Националната агенција за осигурување на лица со попреченост (NDIA) во април 2023 г.</w:t>
      </w:r>
    </w:p>
    <w:p w14:paraId="08B09797" w14:textId="77777777" w:rsidR="0070580B" w:rsidRPr="004E2F8C" w:rsidRDefault="0070580B" w:rsidP="0070580B">
      <w:pPr>
        <w:spacing w:after="120"/>
        <w:ind w:left="714"/>
        <w:rPr>
          <w:rFonts w:ascii="Noto Sans" w:hAnsi="Noto Sans" w:cs="Noto Sans"/>
          <w:lang w:val="ru-RU"/>
        </w:rPr>
      </w:pPr>
    </w:p>
    <w:p w14:paraId="79B430C0" w14:textId="77777777" w:rsidR="0070580B" w:rsidRPr="004E2F8C" w:rsidRDefault="00000000" w:rsidP="0070580B">
      <w:pPr>
        <w:rPr>
          <w:rFonts w:ascii="Noto Sans" w:hAnsi="Noto Sans" w:cs="Noto Sans"/>
          <w:b/>
          <w:bCs/>
          <w:color w:val="005A70" w:themeColor="accent1"/>
          <w:sz w:val="28"/>
          <w:szCs w:val="28"/>
          <w:lang w:val="ru-RU"/>
        </w:rPr>
      </w:pPr>
      <w:r w:rsidRPr="00892962">
        <w:rPr>
          <w:rFonts w:ascii="Noto Sans" w:hAnsi="Noto Sans" w:cs="Noto Sans"/>
          <w:b/>
          <w:bCs/>
          <w:color w:val="005A70" w:themeColor="accent1"/>
          <w:sz w:val="28"/>
          <w:szCs w:val="28"/>
          <w:lang w:val="mk"/>
        </w:rPr>
        <w:t>Права и анти-дискриминација</w:t>
      </w:r>
    </w:p>
    <w:p w14:paraId="10BF3F19" w14:textId="77777777" w:rsidR="0070580B" w:rsidRPr="004E2F8C" w:rsidRDefault="00000000" w:rsidP="00207EFB">
      <w:pPr>
        <w:keepNext/>
        <w:rPr>
          <w:rFonts w:ascii="Noto Sans" w:hAnsi="Noto Sans" w:cs="Noto Sans"/>
          <w:lang w:val="ru-RU"/>
        </w:rPr>
      </w:pPr>
      <w:r w:rsidRPr="00892962">
        <w:rPr>
          <w:rFonts w:ascii="Noto Sans" w:hAnsi="Noto Sans" w:cs="Noto Sans"/>
          <w:lang w:val="mk"/>
        </w:rPr>
        <w:t xml:space="preserve">Австралиската влада го поздравува пристапот, кој е заснован на права, на Кралската комисија за попреченост во нејзината истрага и препораките и се обврзува да ги подобри правата на лицата со попреченост преку континуирана реформа на закони и начела, како и да ги подобри програмите на терен кои им помагаат на луѓето со попреченост да ги бранат и штитат своите права. </w:t>
      </w:r>
    </w:p>
    <w:p w14:paraId="13E4539D" w14:textId="1FDE6567" w:rsidR="0070580B" w:rsidRPr="004E2F8C" w:rsidRDefault="00000000" w:rsidP="0070580B">
      <w:pPr>
        <w:numPr>
          <w:ilvl w:val="0"/>
          <w:numId w:val="36"/>
        </w:numPr>
        <w:spacing w:before="120" w:after="120"/>
        <w:rPr>
          <w:rFonts w:ascii="Noto Sans" w:hAnsi="Noto Sans" w:cs="Noto Sans"/>
          <w:lang w:val="ru-RU"/>
        </w:rPr>
      </w:pPr>
      <w:r w:rsidRPr="00892962">
        <w:rPr>
          <w:rFonts w:ascii="Noto Sans" w:hAnsi="Noto Sans" w:cs="Noto Sans"/>
          <w:lang w:val="mk"/>
        </w:rPr>
        <w:t xml:space="preserve">6,9 милиони долари за </w:t>
      </w:r>
      <w:r w:rsidRPr="00892962">
        <w:rPr>
          <w:rFonts w:ascii="Noto Sans" w:hAnsi="Noto Sans" w:cs="Noto Sans"/>
          <w:b/>
          <w:bCs/>
          <w:color w:val="005A70" w:themeColor="accent1"/>
          <w:lang w:val="mk"/>
        </w:rPr>
        <w:t>реформа на Законот за дискриминација на лицата со попреченост</w:t>
      </w:r>
      <w:r w:rsidRPr="00892962">
        <w:rPr>
          <w:rFonts w:ascii="Noto Sans" w:hAnsi="Noto Sans" w:cs="Noto Sans"/>
          <w:lang w:val="mk"/>
        </w:rPr>
        <w:t xml:space="preserve"> за да се разгледа </w:t>
      </w:r>
      <w:r w:rsidRPr="00892962">
        <w:rPr>
          <w:rFonts w:ascii="Noto Sans" w:hAnsi="Noto Sans" w:cs="Noto Sans"/>
          <w:i/>
          <w:iCs/>
          <w:lang w:val="mk"/>
        </w:rPr>
        <w:t xml:space="preserve">Законот за дискриминација на лицата со </w:t>
      </w:r>
      <w:r w:rsidRPr="00892962">
        <w:rPr>
          <w:rFonts w:ascii="Noto Sans" w:hAnsi="Noto Sans" w:cs="Noto Sans"/>
          <w:i/>
          <w:iCs/>
          <w:lang w:val="mk"/>
        </w:rPr>
        <w:lastRenderedPageBreak/>
        <w:t>попреченост од 1992 г. (Disability Discrimination Act 1992)</w:t>
      </w:r>
      <w:r w:rsidRPr="00892962">
        <w:rPr>
          <w:rFonts w:ascii="Noto Sans" w:hAnsi="Noto Sans" w:cs="Noto Sans"/>
          <w:lang w:val="mk"/>
        </w:rPr>
        <w:t xml:space="preserve"> во консултации со лицата со попреченост. </w:t>
      </w:r>
    </w:p>
    <w:p w14:paraId="396863FC" w14:textId="78C00458" w:rsidR="0070580B" w:rsidRPr="004E2F8C" w:rsidRDefault="00000000" w:rsidP="00D211AA">
      <w:pPr>
        <w:keepNext/>
        <w:numPr>
          <w:ilvl w:val="0"/>
          <w:numId w:val="36"/>
        </w:numPr>
        <w:spacing w:before="120" w:after="120"/>
        <w:ind w:left="714" w:hanging="357"/>
        <w:rPr>
          <w:rFonts w:ascii="Noto Sans" w:hAnsi="Noto Sans" w:cs="Noto Sans"/>
          <w:lang w:val="ru-RU"/>
        </w:rPr>
      </w:pPr>
      <w:bookmarkStart w:id="30" w:name="_Hlk169014930"/>
      <w:r w:rsidRPr="00892962">
        <w:rPr>
          <w:rFonts w:ascii="Noto Sans" w:hAnsi="Noto Sans" w:cs="Noto Sans"/>
          <w:lang w:val="mk"/>
        </w:rPr>
        <w:t xml:space="preserve">39,7 милиони долари дополнително финансирање за воспоставување на </w:t>
      </w:r>
      <w:r w:rsidRPr="00892962">
        <w:rPr>
          <w:rFonts w:ascii="Noto Sans" w:hAnsi="Noto Sans" w:cs="Noto Sans"/>
          <w:b/>
          <w:bCs/>
          <w:color w:val="005A70" w:themeColor="accent1"/>
          <w:lang w:val="mk"/>
        </w:rPr>
        <w:t>нова програма за застапување за поединци со попреченост</w:t>
      </w:r>
      <w:r w:rsidRPr="00892962">
        <w:rPr>
          <w:rFonts w:ascii="Noto Sans" w:hAnsi="Noto Sans" w:cs="Noto Sans"/>
          <w:lang w:val="mk"/>
        </w:rPr>
        <w:t>. Новата програма ќе ги консолидира тековните услуги за да се воспостави рационализиран и усогласен модел за обезбедување постојана поддршка во застапувањето на поединци со попреченост. Ова ќе обезбеди подобри резултати за поединците со попреченост кои се изложени на голем ризик од повреда, со решавање на незадоволената побарувачка и обезбедување подобар капацитет за поддршка за најранливите групи. Ова ќе ја земе предвид и ќе се усогласи со работата што веќе е во тек во рамките на Националната рамка за застапување на лица со попреченост (National Disability Advocacy Framework).</w:t>
      </w:r>
    </w:p>
    <w:bookmarkEnd w:id="30"/>
    <w:p w14:paraId="74D08BFE" w14:textId="7D339C2A" w:rsidR="0070580B" w:rsidRPr="004E2F8C" w:rsidRDefault="00000000" w:rsidP="0070580B">
      <w:pPr>
        <w:numPr>
          <w:ilvl w:val="0"/>
          <w:numId w:val="36"/>
        </w:numPr>
        <w:spacing w:before="120" w:after="120"/>
        <w:ind w:left="714" w:hanging="357"/>
        <w:rPr>
          <w:rFonts w:ascii="Noto Sans" w:hAnsi="Noto Sans" w:cs="Noto Sans"/>
          <w:lang w:val="ru-RU"/>
        </w:rPr>
      </w:pPr>
      <w:r w:rsidRPr="00892962">
        <w:rPr>
          <w:rFonts w:ascii="Noto Sans" w:hAnsi="Noto Sans" w:cs="Noto Sans"/>
          <w:lang w:val="mk"/>
        </w:rPr>
        <w:t xml:space="preserve">12,1 милиони долари за </w:t>
      </w:r>
      <w:r w:rsidRPr="00892962">
        <w:rPr>
          <w:rFonts w:ascii="Noto Sans" w:hAnsi="Noto Sans" w:cs="Noto Sans"/>
          <w:b/>
          <w:bCs/>
          <w:color w:val="005A70" w:themeColor="accent1"/>
          <w:lang w:val="mk"/>
        </w:rPr>
        <w:t>промена на Здравствените барања за доселување</w:t>
      </w:r>
      <w:r w:rsidRPr="00892962">
        <w:rPr>
          <w:rFonts w:ascii="Noto Sans" w:hAnsi="Noto Sans" w:cs="Noto Sans"/>
          <w:lang w:val="mk"/>
        </w:rPr>
        <w:t xml:space="preserve"> за да бидат поправедни за децата со попреченост кои се родени и живеат во Австралија.</w:t>
      </w:r>
    </w:p>
    <w:p w14:paraId="7F977A1E" w14:textId="3FFAF8A9" w:rsidR="0070580B" w:rsidRPr="004E2F8C" w:rsidRDefault="00000000" w:rsidP="00D211AA">
      <w:pPr>
        <w:keepNext/>
        <w:rPr>
          <w:rFonts w:ascii="Noto Sans" w:hAnsi="Noto Sans" w:cs="Noto Sans"/>
          <w:lang w:val="ru-RU"/>
        </w:rPr>
      </w:pPr>
      <w:r w:rsidRPr="00892962">
        <w:rPr>
          <w:rFonts w:ascii="Noto Sans" w:hAnsi="Noto Sans" w:cs="Noto Sans"/>
          <w:lang w:val="mk"/>
        </w:rPr>
        <w:t xml:space="preserve">Овие мерки се во согласност со тековната заложба на Владата за спроведување на </w:t>
      </w:r>
      <w:r w:rsidRPr="00892962">
        <w:rPr>
          <w:rFonts w:ascii="Noto Sans" w:hAnsi="Noto Sans" w:cs="Noto Sans"/>
          <w:i/>
          <w:lang w:val="mk"/>
        </w:rPr>
        <w:t>Конвенцијата за правата на лицата со попреченост (Convention on the Rights of Persons with Disabilities)</w:t>
      </w:r>
      <w:r w:rsidRPr="00892962">
        <w:rPr>
          <w:rFonts w:ascii="Noto Sans" w:hAnsi="Noto Sans" w:cs="Noto Sans"/>
          <w:lang w:val="mk"/>
        </w:rPr>
        <w:t xml:space="preserve"> на Обединетите нации и се надоврзува на работата што веќе е во тек за подобрување на правата на лицата со попреченост, вклучувајќи: </w:t>
      </w:r>
    </w:p>
    <w:p w14:paraId="7134D1D9" w14:textId="1A22398C" w:rsidR="0070580B" w:rsidRPr="004E2F8C" w:rsidRDefault="00000000" w:rsidP="0070580B">
      <w:pPr>
        <w:numPr>
          <w:ilvl w:val="0"/>
          <w:numId w:val="38"/>
        </w:numPr>
        <w:spacing w:before="120" w:after="120"/>
        <w:rPr>
          <w:rFonts w:ascii="Noto Sans" w:hAnsi="Noto Sans" w:cs="Noto Sans"/>
          <w:lang w:val="ru-RU"/>
        </w:rPr>
      </w:pPr>
      <w:r w:rsidRPr="00892962">
        <w:rPr>
          <w:rFonts w:ascii="Noto Sans" w:hAnsi="Noto Sans" w:cs="Noto Sans"/>
          <w:lang w:val="mk"/>
        </w:rPr>
        <w:t xml:space="preserve">Донесување на </w:t>
      </w:r>
      <w:r w:rsidRPr="00892962">
        <w:rPr>
          <w:rFonts w:ascii="Noto Sans" w:hAnsi="Noto Sans" w:cs="Noto Sans"/>
          <w:b/>
          <w:bCs/>
          <w:i/>
          <w:iCs/>
          <w:color w:val="005A70" w:themeColor="accent1"/>
          <w:lang w:val="mk"/>
        </w:rPr>
        <w:t>Законот за услуги и вклучување на лицата со попреченост од 2023 г.</w:t>
      </w:r>
      <w:r w:rsidRPr="00892962">
        <w:rPr>
          <w:rFonts w:ascii="Noto Sans" w:hAnsi="Noto Sans" w:cs="Noto Sans"/>
          <w:lang w:val="mk"/>
        </w:rPr>
        <w:t xml:space="preserve"> за зајакнување на регулативите за квалитет и заштита за лицата со попреченост надвор од NDIS. Законот беше подготвен преку опсежни консултации со лицата со попреченост и има за цел да ги вклучи принципите за човекови права.</w:t>
      </w:r>
    </w:p>
    <w:p w14:paraId="126362E7" w14:textId="2E0674A5" w:rsidR="0070580B" w:rsidRPr="004E2F8C" w:rsidRDefault="00000000" w:rsidP="0070580B">
      <w:pPr>
        <w:numPr>
          <w:ilvl w:val="0"/>
          <w:numId w:val="38"/>
        </w:numPr>
        <w:spacing w:before="120" w:after="120"/>
        <w:ind w:left="714" w:hanging="357"/>
        <w:rPr>
          <w:rFonts w:ascii="Noto Sans" w:hAnsi="Noto Sans" w:cs="Noto Sans"/>
          <w:lang w:val="ru-RU"/>
        </w:rPr>
      </w:pPr>
      <w:r w:rsidRPr="00892962">
        <w:rPr>
          <w:rFonts w:ascii="Noto Sans" w:hAnsi="Noto Sans" w:cs="Noto Sans"/>
          <w:lang w:val="mk"/>
        </w:rPr>
        <w:t xml:space="preserve">Подготвување на нова </w:t>
      </w:r>
      <w:r w:rsidRPr="00892962">
        <w:rPr>
          <w:rFonts w:ascii="Noto Sans" w:hAnsi="Noto Sans" w:cs="Noto Sans"/>
          <w:b/>
          <w:bCs/>
          <w:color w:val="005A70" w:themeColor="accent1"/>
          <w:lang w:val="mk"/>
        </w:rPr>
        <w:t>Меѓународна стратегија за еднаквост и права на лицата со попреченост (International Disability Equity and Rights Strategy)</w:t>
      </w:r>
      <w:r w:rsidRPr="00892962">
        <w:rPr>
          <w:rFonts w:ascii="Noto Sans" w:hAnsi="Noto Sans" w:cs="Noto Sans"/>
          <w:lang w:val="mk"/>
        </w:rPr>
        <w:t xml:space="preserve"> за да се осигура дека Австралија продолжува да биде силен и доследен глобален лидер во промовирањето на еднаквоста и човековите права за лицата со попреченост.</w:t>
      </w:r>
    </w:p>
    <w:p w14:paraId="09D5EF25" w14:textId="7CE29623" w:rsidR="0070580B" w:rsidRPr="004E2F8C" w:rsidRDefault="00000000" w:rsidP="0070580B">
      <w:pPr>
        <w:numPr>
          <w:ilvl w:val="0"/>
          <w:numId w:val="38"/>
        </w:numPr>
        <w:spacing w:before="120" w:after="120"/>
        <w:rPr>
          <w:rFonts w:ascii="Noto Sans" w:hAnsi="Noto Sans" w:cs="Noto Sans"/>
          <w:lang w:val="ru-RU"/>
        </w:rPr>
      </w:pPr>
      <w:r w:rsidRPr="00892962">
        <w:rPr>
          <w:rFonts w:ascii="Noto Sans" w:hAnsi="Noto Sans" w:cs="Noto Sans"/>
          <w:b/>
          <w:bCs/>
          <w:color w:val="005A70" w:themeColor="accent1"/>
          <w:lang w:val="mk"/>
        </w:rPr>
        <w:t xml:space="preserve">Заедничка парламентарна комисија за истрага на човековите права во австралиската рамка за човекови права (Parliamentary Joint Committee on Human Rights Inquiry into Australia’s Human Rights Framework): </w:t>
      </w:r>
      <w:r w:rsidRPr="00892962">
        <w:rPr>
          <w:rFonts w:ascii="Noto Sans" w:hAnsi="Noto Sans" w:cs="Noto Sans"/>
          <w:lang w:val="mk"/>
        </w:rPr>
        <w:t xml:space="preserve">Во март 2023 г., врховниот обвинител, почесниот пратеник Mark Dreyfus KC, ја поднесе Австралиската рамка за човекови права до Заедничката парламентарна комисија за човекови права. На 30 мај 2024 г., Заедничката парламентарна комисија за човекови права го поднесе својот </w:t>
      </w:r>
      <w:hyperlink r:id="rId27" w:history="1">
        <w:r w:rsidRPr="00892962">
          <w:rPr>
            <w:rFonts w:ascii="Noto Sans" w:hAnsi="Noto Sans" w:cs="Noto Sans"/>
            <w:color w:val="00B0B9" w:themeColor="accent2"/>
            <w:u w:val="single"/>
            <w:lang w:val="mk"/>
          </w:rPr>
          <w:t>извештај за истрагата.</w:t>
        </w:r>
      </w:hyperlink>
      <w:r w:rsidRPr="00892962">
        <w:rPr>
          <w:rFonts w:ascii="Noto Sans" w:hAnsi="Noto Sans" w:cs="Noto Sans"/>
          <w:lang w:val="mk"/>
        </w:rPr>
        <w:t xml:space="preserve"> Извештајот содржи 17 препораки, вклучувајќи ја препораката Владата повторно да ја воспостави и значително да ја подобри Австралиската рамка за човекови права, да донесе Закон за човекови права и да ја зајакне улогата на Австралиската комисија за човекови права. Владата внимателно ги разгледува овие препораки заедно со препораките </w:t>
      </w:r>
      <w:r w:rsidRPr="00892962">
        <w:rPr>
          <w:rFonts w:ascii="Noto Sans" w:hAnsi="Noto Sans" w:cs="Noto Sans"/>
          <w:lang w:val="mk"/>
        </w:rPr>
        <w:lastRenderedPageBreak/>
        <w:t>на Кралската комисија за попреченост за да воведе Закон за правата на лицата со попреченост и Национална комисија за попреченост.</w:t>
      </w:r>
    </w:p>
    <w:p w14:paraId="6F440CE5" w14:textId="77777777" w:rsidR="0070580B" w:rsidRPr="004E2F8C" w:rsidRDefault="0070580B" w:rsidP="0070580B">
      <w:pPr>
        <w:spacing w:before="120" w:after="120"/>
        <w:ind w:left="720"/>
        <w:rPr>
          <w:rFonts w:ascii="Noto Sans" w:hAnsi="Noto Sans" w:cs="Noto Sans"/>
          <w:lang w:val="ru-RU"/>
        </w:rPr>
      </w:pPr>
    </w:p>
    <w:p w14:paraId="20AF9EB6" w14:textId="77777777" w:rsidR="0070580B" w:rsidRPr="004E2F8C" w:rsidRDefault="00000000" w:rsidP="00D211AA">
      <w:pPr>
        <w:keepNext/>
        <w:rPr>
          <w:rFonts w:ascii="Noto Sans" w:hAnsi="Noto Sans" w:cs="Noto Sans"/>
          <w:b/>
          <w:bCs/>
          <w:color w:val="005A70" w:themeColor="accent1"/>
          <w:sz w:val="28"/>
          <w:szCs w:val="28"/>
          <w:lang w:val="ru-RU"/>
        </w:rPr>
      </w:pPr>
      <w:r w:rsidRPr="00892962">
        <w:rPr>
          <w:rFonts w:ascii="Noto Sans" w:hAnsi="Noto Sans" w:cs="Noto Sans"/>
          <w:b/>
          <w:bCs/>
          <w:color w:val="005A70" w:themeColor="accent1"/>
          <w:sz w:val="28"/>
          <w:szCs w:val="28"/>
          <w:lang w:val="mk"/>
        </w:rPr>
        <w:t>Вклучување и пристап</w:t>
      </w:r>
    </w:p>
    <w:p w14:paraId="0C6866CA" w14:textId="77777777" w:rsidR="0070580B" w:rsidRPr="00892962" w:rsidRDefault="00000000" w:rsidP="00F72D29">
      <w:pPr>
        <w:keepNext/>
        <w:rPr>
          <w:rFonts w:ascii="Noto Sans" w:hAnsi="Noto Sans" w:cs="Noto Sans"/>
        </w:rPr>
      </w:pPr>
      <w:r w:rsidRPr="00892962">
        <w:rPr>
          <w:rFonts w:ascii="Noto Sans" w:hAnsi="Noto Sans" w:cs="Noto Sans"/>
          <w:lang w:val="mk"/>
        </w:rPr>
        <w:t>За да се постигне инклузивно општество, системите и услугите мора да бидат универзално достапни и да одговараат на различните искуства, околности и потреби на сите лица со попреченост. Во првичниот одговор до Кралската комисија за попреченост, австралиската влада инвестира во низа иницијативи за подобра поддршка за вклучување и пристап, препознавајќи ги различните и меѓусекторски искуства на лицата со попреченост и нивните негуватели во сите фази од животот. Овие иницијативи вклучуваат:</w:t>
      </w:r>
    </w:p>
    <w:p w14:paraId="1C3C0F7A" w14:textId="1BA6BB1F" w:rsidR="0070580B" w:rsidRPr="004E2F8C" w:rsidRDefault="00000000" w:rsidP="0070580B">
      <w:pPr>
        <w:numPr>
          <w:ilvl w:val="0"/>
          <w:numId w:val="37"/>
        </w:numPr>
        <w:ind w:left="714" w:hanging="357"/>
        <w:rPr>
          <w:rFonts w:ascii="Noto Sans" w:hAnsi="Noto Sans" w:cs="Noto Sans"/>
          <w:lang w:val="ru-RU"/>
        </w:rPr>
      </w:pPr>
      <w:r w:rsidRPr="00892962">
        <w:rPr>
          <w:rFonts w:ascii="Noto Sans" w:hAnsi="Noto Sans" w:cs="Noto Sans"/>
          <w:lang w:val="mk"/>
        </w:rPr>
        <w:t xml:space="preserve">Консултации со владите на државите и териториите, во партнерство со луѓето од Првите народи, за формирање </w:t>
      </w:r>
      <w:r w:rsidRPr="00892962">
        <w:rPr>
          <w:rFonts w:ascii="Noto Sans" w:hAnsi="Noto Sans" w:cs="Noto Sans"/>
          <w:b/>
          <w:bCs/>
          <w:color w:val="005A70" w:themeColor="accent1"/>
          <w:lang w:val="mk"/>
        </w:rPr>
        <w:t>Форум за лицата со попреченост од Првите народи (First Nations Disability Forum)</w:t>
      </w:r>
      <w:r w:rsidRPr="00892962">
        <w:rPr>
          <w:rFonts w:ascii="Noto Sans" w:hAnsi="Noto Sans" w:cs="Noto Sans"/>
          <w:lang w:val="mk"/>
        </w:rPr>
        <w:t xml:space="preserve"> или на друг соодветен заеднички механизам за донесување одлуки за меѓусекторскиот исход во однос на попреченоста како дел од Националниот договор за затворање на јазот (National Agreement on Closing the Gap). </w:t>
      </w:r>
    </w:p>
    <w:p w14:paraId="472A88B9" w14:textId="66655838" w:rsidR="0070580B" w:rsidRPr="004E2F8C" w:rsidRDefault="00000000" w:rsidP="0070580B">
      <w:pPr>
        <w:numPr>
          <w:ilvl w:val="0"/>
          <w:numId w:val="37"/>
        </w:numPr>
        <w:spacing w:before="200"/>
        <w:ind w:left="714" w:hanging="357"/>
        <w:rPr>
          <w:rFonts w:ascii="Noto Sans" w:hAnsi="Noto Sans" w:cs="Noto Sans"/>
          <w:lang w:val="ru-RU"/>
        </w:rPr>
      </w:pPr>
      <w:bookmarkStart w:id="31" w:name="_Hlk169101142"/>
      <w:r w:rsidRPr="00892962">
        <w:rPr>
          <w:rFonts w:ascii="Noto Sans" w:hAnsi="Noto Sans" w:cs="Noto Sans"/>
          <w:lang w:val="mk"/>
        </w:rPr>
        <w:t xml:space="preserve">Преглед на </w:t>
      </w:r>
      <w:r w:rsidRPr="00892962">
        <w:rPr>
          <w:rFonts w:ascii="Noto Sans" w:hAnsi="Noto Sans" w:cs="Noto Sans"/>
          <w:b/>
          <w:bCs/>
          <w:i/>
          <w:iCs/>
          <w:color w:val="005A70" w:themeColor="accent1"/>
          <w:lang w:val="mk"/>
        </w:rPr>
        <w:t>Австралиската стратегија за лица со попреченост 2021-2031 г.</w:t>
      </w:r>
      <w:r w:rsidRPr="00892962">
        <w:rPr>
          <w:rFonts w:ascii="Noto Sans" w:hAnsi="Noto Sans" w:cs="Noto Sans"/>
          <w:lang w:val="mk"/>
        </w:rPr>
        <w:t xml:space="preserve"> во 2024 година за да се осигура дека е зајакната како клучен двигател на националните промени како одговор на Кралската комисија за попреченост, во соработка со владите на териториите на државите, Здружението на австралиските локални власти (Australian Local Government Association), Советодавниот одбор на Австралиската стратегија за лица со попреченост (Australia’s Disability Strategy Advisory Council) и лицата со попреченост, нивните семејства и организациите кои ги претставуваат.  </w:t>
      </w:r>
    </w:p>
    <w:bookmarkEnd w:id="31"/>
    <w:p w14:paraId="45CBED09" w14:textId="31E4DD09" w:rsidR="0070580B" w:rsidRPr="004E2F8C" w:rsidRDefault="00000000" w:rsidP="0070580B">
      <w:pPr>
        <w:numPr>
          <w:ilvl w:val="0"/>
          <w:numId w:val="37"/>
        </w:numPr>
        <w:ind w:left="714" w:hanging="357"/>
        <w:rPr>
          <w:rFonts w:ascii="Noto Sans" w:hAnsi="Noto Sans" w:cs="Noto Sans"/>
          <w:lang w:val="ru-RU"/>
        </w:rPr>
      </w:pPr>
      <w:r w:rsidRPr="00892962">
        <w:rPr>
          <w:rFonts w:ascii="Noto Sans" w:hAnsi="Noto Sans" w:cs="Noto Sans"/>
          <w:bCs/>
          <w:lang w:val="mk"/>
        </w:rPr>
        <w:t xml:space="preserve">12,3 милиони долари за </w:t>
      </w:r>
      <w:r w:rsidRPr="00892962">
        <w:rPr>
          <w:rFonts w:ascii="Noto Sans" w:hAnsi="Noto Sans" w:cs="Noto Sans"/>
          <w:b/>
          <w:bCs/>
          <w:color w:val="005A70" w:themeColor="accent1"/>
          <w:lang w:val="mk"/>
        </w:rPr>
        <w:t>национален пристап кон достапни информации и комуникација за лицата со попреченост</w:t>
      </w:r>
      <w:r w:rsidRPr="00892962">
        <w:rPr>
          <w:rFonts w:ascii="Noto Sans" w:hAnsi="Noto Sans" w:cs="Noto Sans"/>
          <w:bCs/>
          <w:lang w:val="mk"/>
        </w:rPr>
        <w:t xml:space="preserve">, вклучително и развој на Придружен план (Associated Plan) во рамките на </w:t>
      </w:r>
      <w:r w:rsidRPr="00892962">
        <w:rPr>
          <w:rFonts w:ascii="Noto Sans" w:hAnsi="Noto Sans" w:cs="Noto Sans"/>
          <w:i/>
          <w:iCs/>
          <w:lang w:val="mk"/>
        </w:rPr>
        <w:t>Австралиската стратегија за лица со попреченост 2021-2031 г.</w:t>
      </w:r>
      <w:r w:rsidRPr="00892962">
        <w:rPr>
          <w:rFonts w:ascii="Noto Sans" w:hAnsi="Noto Sans" w:cs="Noto Sans"/>
          <w:bCs/>
          <w:lang w:val="mk"/>
        </w:rPr>
        <w:t xml:space="preserve"> за градење капацитети во австралиските јавни служби за интегрирање на пристапноста во креирањето и спроведување на владините начела, програми и услуги и во секојдневната соработка со заедницата. </w:t>
      </w:r>
    </w:p>
    <w:p w14:paraId="3B514537" w14:textId="2D6A2550" w:rsidR="0070580B" w:rsidRPr="004E2F8C" w:rsidRDefault="00000000" w:rsidP="0070580B">
      <w:pPr>
        <w:numPr>
          <w:ilvl w:val="0"/>
          <w:numId w:val="37"/>
        </w:numPr>
        <w:ind w:left="714" w:hanging="357"/>
        <w:rPr>
          <w:rFonts w:ascii="Noto Sans" w:hAnsi="Noto Sans" w:cs="Noto Sans"/>
          <w:lang w:val="ru-RU"/>
        </w:rPr>
      </w:pPr>
      <w:r w:rsidRPr="00892962">
        <w:rPr>
          <w:rFonts w:ascii="Noto Sans" w:hAnsi="Noto Sans" w:cs="Noto Sans"/>
          <w:bCs/>
          <w:lang w:val="mk"/>
        </w:rPr>
        <w:t xml:space="preserve">3,7 милиони долари за продолжување на </w:t>
      </w:r>
      <w:r w:rsidRPr="00892962">
        <w:rPr>
          <w:rFonts w:ascii="Noto Sans" w:hAnsi="Noto Sans" w:cs="Noto Sans"/>
          <w:b/>
          <w:bCs/>
          <w:color w:val="005A70" w:themeColor="accent1"/>
          <w:lang w:val="mk"/>
        </w:rPr>
        <w:t>Програмата за подобрување на примарната здравствена заштита за лица со интелектуална попреченост</w:t>
      </w:r>
      <w:r w:rsidRPr="00892962">
        <w:rPr>
          <w:rFonts w:ascii="Noto Sans" w:hAnsi="Noto Sans" w:cs="Noto Sans"/>
          <w:bCs/>
          <w:lang w:val="mk"/>
        </w:rPr>
        <w:t xml:space="preserve"> </w:t>
      </w:r>
      <w:r w:rsidR="001C7B6F" w:rsidRPr="0020537B">
        <w:rPr>
          <w:rFonts w:ascii="Noto Sans" w:hAnsi="Noto Sans" w:cs="Noto Sans"/>
          <w:bCs/>
          <w:lang w:val="ru-RU"/>
        </w:rPr>
        <w:br/>
      </w:r>
      <w:r w:rsidRPr="00892962">
        <w:rPr>
          <w:rFonts w:ascii="Noto Sans" w:hAnsi="Noto Sans" w:cs="Noto Sans"/>
          <w:bCs/>
          <w:lang w:val="mk"/>
        </w:rPr>
        <w:t xml:space="preserve">за да се поддржи пристапот на лицата со интелектуална попреченост до здравствени услуги. </w:t>
      </w:r>
    </w:p>
    <w:p w14:paraId="37D92BBE" w14:textId="30672B0A" w:rsidR="0070580B" w:rsidRPr="004E2F8C" w:rsidRDefault="00000000" w:rsidP="00F72D29">
      <w:pPr>
        <w:keepNext/>
        <w:numPr>
          <w:ilvl w:val="0"/>
          <w:numId w:val="37"/>
        </w:numPr>
        <w:ind w:left="714" w:hanging="357"/>
        <w:rPr>
          <w:rFonts w:ascii="Noto Sans" w:hAnsi="Noto Sans" w:cs="Noto Sans"/>
          <w:lang w:val="ru-RU"/>
        </w:rPr>
      </w:pPr>
      <w:r w:rsidRPr="00892962">
        <w:rPr>
          <w:rFonts w:ascii="Noto Sans" w:hAnsi="Noto Sans" w:cs="Noto Sans"/>
          <w:bCs/>
          <w:lang w:val="mk"/>
        </w:rPr>
        <w:lastRenderedPageBreak/>
        <w:t>19,6 милиони долари за</w:t>
      </w:r>
      <w:r w:rsidRPr="00892962">
        <w:rPr>
          <w:rFonts w:ascii="Noto Sans" w:hAnsi="Noto Sans" w:cs="Noto Sans"/>
          <w:b/>
          <w:color w:val="005A70" w:themeColor="accent1"/>
          <w:lang w:val="mk"/>
        </w:rPr>
        <w:t xml:space="preserve"> подобрување на подготвеноста и способностите на клучните стручни лица да им излезат во пресрет на лицата со попреченост </w:t>
      </w:r>
      <w:r w:rsidRPr="00892962">
        <w:rPr>
          <w:rFonts w:ascii="Noto Sans" w:hAnsi="Noto Sans" w:cs="Noto Sans"/>
          <w:bCs/>
          <w:lang w:val="mk"/>
        </w:rPr>
        <w:t>и за поддршка</w:t>
      </w:r>
      <w:r w:rsidRPr="00892962">
        <w:rPr>
          <w:rFonts w:ascii="Noto Sans" w:hAnsi="Noto Sans" w:cs="Noto Sans"/>
          <w:b/>
          <w:color w:val="005A70" w:themeColor="accent1"/>
          <w:lang w:val="mk"/>
        </w:rPr>
        <w:t xml:space="preserve"> на локалните заедници во нивните напори за подобрување на ставовите на заедницата </w:t>
      </w:r>
      <w:r w:rsidRPr="00892962">
        <w:rPr>
          <w:rFonts w:ascii="Noto Sans" w:hAnsi="Noto Sans" w:cs="Noto Sans"/>
          <w:bCs/>
          <w:lang w:val="mk"/>
        </w:rPr>
        <w:t>и разбирањето на попреченоста</w:t>
      </w:r>
      <w:r w:rsidRPr="00892962">
        <w:rPr>
          <w:rFonts w:ascii="Noto Sans" w:hAnsi="Noto Sans" w:cs="Noto Sans"/>
          <w:b/>
          <w:color w:val="005A70" w:themeColor="accent1"/>
          <w:lang w:val="mk"/>
        </w:rPr>
        <w:t>.</w:t>
      </w:r>
    </w:p>
    <w:p w14:paraId="216FECEB" w14:textId="77777777" w:rsidR="0070580B" w:rsidRPr="004E2F8C" w:rsidRDefault="00000000" w:rsidP="0070580B">
      <w:pPr>
        <w:numPr>
          <w:ilvl w:val="0"/>
          <w:numId w:val="37"/>
        </w:numPr>
        <w:ind w:left="714" w:hanging="357"/>
        <w:rPr>
          <w:rFonts w:ascii="Noto Sans" w:hAnsi="Noto Sans" w:cs="Noto Sans"/>
          <w:lang w:val="ru-RU"/>
        </w:rPr>
      </w:pPr>
      <w:r w:rsidRPr="00892962">
        <w:rPr>
          <w:rFonts w:ascii="Noto Sans" w:hAnsi="Noto Sans" w:cs="Noto Sans"/>
          <w:bCs/>
          <w:lang w:val="mk"/>
        </w:rPr>
        <w:t>Работа со владите на државите и териториите во партнерство со лицата со попреченост за да им се помогне на едукаторите, училиштата и школските системи да овозможат поинклузивно образование за да се подобрат резултатите на учениците со попреченост.</w:t>
      </w:r>
    </w:p>
    <w:p w14:paraId="5DE0C57E" w14:textId="77777777" w:rsidR="0070580B" w:rsidRPr="004E2F8C" w:rsidRDefault="00000000" w:rsidP="00F72D29">
      <w:pPr>
        <w:keepNext/>
        <w:rPr>
          <w:rFonts w:ascii="Noto Sans" w:hAnsi="Noto Sans" w:cs="Noto Sans"/>
          <w:lang w:val="ru-RU"/>
        </w:rPr>
      </w:pPr>
      <w:r w:rsidRPr="00892962">
        <w:rPr>
          <w:rFonts w:ascii="Noto Sans" w:hAnsi="Noto Sans" w:cs="Noto Sans"/>
          <w:lang w:val="mk"/>
        </w:rPr>
        <w:t xml:space="preserve">Ова ги надополнува обемните постоечки заложби и напори за поддршка на инклузивно и достапно општество кое ги поддржува сите лица со попреченост, вклучувајќи лица со физичка, невролошка, невроразвојна, психосоцијална, сензорна, интелектуална и когнитивна попреченост. Нашата досегашна работа ги надминува препораките на Кралската комисија за попреченост, вклучувајќи: </w:t>
      </w:r>
    </w:p>
    <w:p w14:paraId="13054F9D" w14:textId="265AFDFF" w:rsidR="0070580B" w:rsidRPr="004E2F8C" w:rsidRDefault="00000000" w:rsidP="0070580B">
      <w:pPr>
        <w:numPr>
          <w:ilvl w:val="0"/>
          <w:numId w:val="39"/>
        </w:numPr>
        <w:spacing w:before="200"/>
        <w:rPr>
          <w:rFonts w:ascii="Noto Sans" w:hAnsi="Noto Sans" w:cs="Noto Sans"/>
          <w:bCs/>
          <w:lang w:val="ru-RU"/>
        </w:rPr>
      </w:pPr>
      <w:r w:rsidRPr="00892962">
        <w:rPr>
          <w:rFonts w:ascii="Noto Sans" w:hAnsi="Noto Sans" w:cs="Noto Sans"/>
          <w:bCs/>
          <w:lang w:val="mk"/>
        </w:rPr>
        <w:t xml:space="preserve">Со </w:t>
      </w:r>
      <w:r w:rsidRPr="00892962">
        <w:rPr>
          <w:rFonts w:ascii="Noto Sans" w:hAnsi="Noto Sans" w:cs="Noto Sans"/>
          <w:b/>
          <w:bCs/>
          <w:color w:val="005A70" w:themeColor="accent1"/>
          <w:lang w:val="mk"/>
        </w:rPr>
        <w:t>Белата книга за авионски превоз</w:t>
      </w:r>
      <w:r w:rsidRPr="00892962">
        <w:rPr>
          <w:rFonts w:ascii="Noto Sans" w:hAnsi="Noto Sans" w:cs="Noto Sans"/>
          <w:bCs/>
          <w:lang w:val="mk"/>
        </w:rPr>
        <w:t xml:space="preserve"> што наскоро ќе биде објавена, владата ќе спроведе низа мерки за да ги потврди правата на лицата со попреченост за пристап до авионски превоз, со цел да ги поедностави процедурите за патување и да обезбеди соодветни можности за добивање помош кога стандардите не се исполнети. </w:t>
      </w:r>
    </w:p>
    <w:p w14:paraId="4DCBEF89" w14:textId="11587357" w:rsidR="0070580B" w:rsidRPr="004E2F8C" w:rsidRDefault="00000000" w:rsidP="0070580B">
      <w:pPr>
        <w:numPr>
          <w:ilvl w:val="0"/>
          <w:numId w:val="39"/>
        </w:numPr>
        <w:spacing w:before="200"/>
        <w:ind w:left="714" w:hanging="357"/>
        <w:rPr>
          <w:rFonts w:ascii="Noto Sans" w:hAnsi="Noto Sans" w:cs="Noto Sans"/>
          <w:bCs/>
          <w:lang w:val="ru-RU"/>
        </w:rPr>
      </w:pPr>
      <w:r w:rsidRPr="00892962">
        <w:rPr>
          <w:rFonts w:ascii="Noto Sans" w:hAnsi="Noto Sans" w:cs="Noto Sans"/>
          <w:b/>
          <w:bCs/>
          <w:color w:val="005A70" w:themeColor="accent1"/>
          <w:lang w:val="mk"/>
        </w:rPr>
        <w:t>Националниот договор за затворање на јазот (Национален договор) и</w:t>
      </w:r>
      <w:r w:rsidRPr="00892962">
        <w:rPr>
          <w:rFonts w:ascii="Noto Sans" w:hAnsi="Noto Sans" w:cs="Noto Sans"/>
          <w:bCs/>
          <w:lang w:val="mk"/>
        </w:rPr>
        <w:t xml:space="preserve"> </w:t>
      </w:r>
      <w:r w:rsidRPr="00892962">
        <w:rPr>
          <w:rFonts w:ascii="Noto Sans" w:hAnsi="Noto Sans" w:cs="Noto Sans"/>
          <w:b/>
          <w:bCs/>
          <w:i/>
          <w:iCs/>
          <w:color w:val="005A70" w:themeColor="accent1"/>
          <w:lang w:val="mk"/>
        </w:rPr>
        <w:t>Австралиската стратегија за лица со попреченост 2021-2031 г.</w:t>
      </w:r>
      <w:r w:rsidRPr="00892962">
        <w:rPr>
          <w:rFonts w:ascii="Noto Sans" w:hAnsi="Noto Sans" w:cs="Noto Sans"/>
          <w:bCs/>
          <w:lang w:val="mk"/>
        </w:rPr>
        <w:t xml:space="preserve"> се сеопфатните рамки на начелата во кои во главни црти се изложени очекувањата за трансформативни промени на сите нивоа на власта за лицата со попреченост од Првите народи. Попреченоста се препознава како меѓусекторски исход во рамките на Националниот договор. Двете рамки се обидуваат да вклучат пристап заснован на предности. </w:t>
      </w:r>
      <w:r w:rsidRPr="00892962">
        <w:rPr>
          <w:rFonts w:ascii="Noto Sans" w:hAnsi="Noto Sans" w:cs="Noto Sans"/>
          <w:b/>
          <w:bCs/>
          <w:color w:val="005A70" w:themeColor="accent1"/>
          <w:lang w:val="mk"/>
        </w:rPr>
        <w:t>Планот за зајакнување на секторот за попреченост (Disability Sector Strengthening Plan - DSSP) и Националниот отпечаток за попреченост (National Disability Footprint)</w:t>
      </w:r>
      <w:r w:rsidRPr="00892962">
        <w:rPr>
          <w:rFonts w:ascii="Noto Sans" w:hAnsi="Noto Sans" w:cs="Noto Sans"/>
          <w:bCs/>
          <w:lang w:val="mk"/>
        </w:rPr>
        <w:t xml:space="preserve">, одобрени од Заедничкиот совет за затворање на јазот, го поддржуваат спроведувањето на втората приоритетна реформа според Националниот договор за развој на секторот за попреченост контролиран од заедницата. </w:t>
      </w:r>
    </w:p>
    <w:p w14:paraId="23B128C6" w14:textId="01D719EE" w:rsidR="0070580B" w:rsidRPr="004E2F8C" w:rsidRDefault="00000000" w:rsidP="00F72D29">
      <w:pPr>
        <w:keepNext/>
        <w:numPr>
          <w:ilvl w:val="0"/>
          <w:numId w:val="39"/>
        </w:numPr>
        <w:spacing w:before="200"/>
        <w:ind w:left="714" w:hanging="357"/>
        <w:rPr>
          <w:rFonts w:ascii="Noto Sans" w:hAnsi="Noto Sans" w:cs="Noto Sans"/>
          <w:lang w:val="ru-RU"/>
        </w:rPr>
      </w:pPr>
      <w:r w:rsidRPr="00892962">
        <w:rPr>
          <w:rFonts w:ascii="Noto Sans" w:hAnsi="Noto Sans" w:cs="Noto Sans"/>
          <w:lang w:val="mk"/>
        </w:rPr>
        <w:t xml:space="preserve">Во јануари 2024 г. беа најавени дополнителни инвестиции како одговор на </w:t>
      </w:r>
      <w:r w:rsidRPr="00892962">
        <w:rPr>
          <w:rFonts w:ascii="Noto Sans" w:hAnsi="Noto Sans" w:cs="Noto Sans"/>
          <w:b/>
          <w:bCs/>
          <w:color w:val="005A70" w:themeColor="accent1"/>
          <w:lang w:val="mk"/>
        </w:rPr>
        <w:t>Прегледот на NDIS</w:t>
      </w:r>
      <w:r w:rsidRPr="00892962">
        <w:rPr>
          <w:rFonts w:ascii="Noto Sans" w:hAnsi="Noto Sans" w:cs="Noto Sans"/>
          <w:lang w:val="mk"/>
        </w:rPr>
        <w:t xml:space="preserve"> за поддршка на пристапот до поддршка во и надвор од NDIS, вклучително и преку:</w:t>
      </w:r>
    </w:p>
    <w:p w14:paraId="5E75EAC7" w14:textId="094D7FD0" w:rsidR="0070580B" w:rsidRPr="004E2F8C" w:rsidRDefault="00000000" w:rsidP="0070580B">
      <w:pPr>
        <w:numPr>
          <w:ilvl w:val="1"/>
          <w:numId w:val="39"/>
        </w:numPr>
        <w:spacing w:before="200"/>
        <w:rPr>
          <w:rFonts w:ascii="Noto Sans" w:hAnsi="Noto Sans" w:cs="Noto Sans"/>
          <w:lang w:val="ru-RU"/>
        </w:rPr>
      </w:pPr>
      <w:r w:rsidRPr="00892962">
        <w:rPr>
          <w:rFonts w:ascii="Noto Sans" w:hAnsi="Noto Sans" w:cs="Noto Sans"/>
          <w:lang w:val="mk"/>
        </w:rPr>
        <w:t>11,6 милиони долари за поддршка на работата за подготвување на</w:t>
      </w:r>
      <w:r w:rsidRPr="00892962">
        <w:rPr>
          <w:rFonts w:ascii="Noto Sans" w:hAnsi="Noto Sans" w:cs="Noto Sans"/>
          <w:bCs/>
          <w:color w:val="000000" w:themeColor="text1"/>
          <w:lang w:val="mk"/>
        </w:rPr>
        <w:t xml:space="preserve"> </w:t>
      </w:r>
      <w:r w:rsidRPr="00892962">
        <w:rPr>
          <w:rFonts w:ascii="Noto Sans" w:hAnsi="Noto Sans" w:cs="Noto Sans"/>
          <w:b/>
          <w:color w:val="005A70" w:themeColor="accent1"/>
          <w:lang w:val="mk"/>
        </w:rPr>
        <w:t>Основна стратегија за поддршка (Foundational Supports Strategy)</w:t>
      </w:r>
      <w:r w:rsidRPr="00892962">
        <w:rPr>
          <w:rFonts w:ascii="Noto Sans" w:hAnsi="Noto Sans" w:cs="Noto Sans"/>
          <w:bCs/>
          <w:color w:val="000000" w:themeColor="text1"/>
          <w:lang w:val="mk"/>
        </w:rPr>
        <w:t xml:space="preserve"> и дизајнирање на дополнителна основна поддршка со државите, териториите и заедницата. </w:t>
      </w:r>
    </w:p>
    <w:p w14:paraId="6CBCACA2" w14:textId="0D4EC0CE" w:rsidR="0070580B" w:rsidRPr="004E2F8C" w:rsidRDefault="00000000" w:rsidP="0070580B">
      <w:pPr>
        <w:numPr>
          <w:ilvl w:val="1"/>
          <w:numId w:val="39"/>
        </w:numPr>
        <w:spacing w:before="200"/>
        <w:rPr>
          <w:rFonts w:ascii="Noto Sans" w:hAnsi="Noto Sans" w:cs="Noto Sans"/>
          <w:lang w:val="ru-RU"/>
        </w:rPr>
      </w:pPr>
      <w:r w:rsidRPr="00892962">
        <w:rPr>
          <w:rFonts w:ascii="Noto Sans" w:hAnsi="Noto Sans" w:cs="Noto Sans"/>
          <w:lang w:val="mk"/>
        </w:rPr>
        <w:lastRenderedPageBreak/>
        <w:t xml:space="preserve">118,1 милиони долари за </w:t>
      </w:r>
      <w:r w:rsidRPr="00892962">
        <w:rPr>
          <w:rFonts w:ascii="Noto Sans" w:hAnsi="Noto Sans" w:cs="Noto Sans"/>
          <w:b/>
          <w:bCs/>
          <w:color w:val="005A70" w:themeColor="accent1"/>
          <w:lang w:val="mk"/>
        </w:rPr>
        <w:t>дизајнирање и консултирање за клучните препораки од Прегледот на NDIS,</w:t>
      </w:r>
      <w:r w:rsidRPr="00892962">
        <w:rPr>
          <w:rFonts w:ascii="Noto Sans" w:hAnsi="Noto Sans" w:cs="Noto Sans"/>
          <w:lang w:val="mk"/>
        </w:rPr>
        <w:t xml:space="preserve"> вклучувајќи поправедни и подобри начини за пристап до буџетот на NDIS, подобрени опции за домување и живеење во рамките на NDIS, подобри начини за пристап и плаќање за поддршка и поддршка за деца на предучилишна возраст врз основа на најдобра практика.  </w:t>
      </w:r>
    </w:p>
    <w:p w14:paraId="1D37A29D" w14:textId="214750A1" w:rsidR="0070580B" w:rsidRPr="004E2F8C" w:rsidRDefault="00000000" w:rsidP="0070580B">
      <w:pPr>
        <w:numPr>
          <w:ilvl w:val="0"/>
          <w:numId w:val="39"/>
        </w:numPr>
        <w:spacing w:before="200"/>
        <w:ind w:left="714" w:hanging="357"/>
        <w:rPr>
          <w:rFonts w:ascii="Noto Sans" w:hAnsi="Noto Sans" w:cs="Noto Sans"/>
          <w:lang w:val="ru-RU"/>
        </w:rPr>
      </w:pPr>
      <w:bookmarkStart w:id="32" w:name="_Hlk169006500"/>
      <w:r w:rsidRPr="00892962">
        <w:rPr>
          <w:rFonts w:ascii="Noto Sans" w:hAnsi="Noto Sans" w:cs="Noto Sans"/>
          <w:lang w:val="mk"/>
        </w:rPr>
        <w:t xml:space="preserve">Објавување на </w:t>
      </w:r>
      <w:r w:rsidRPr="00892962">
        <w:rPr>
          <w:rFonts w:ascii="Noto Sans" w:hAnsi="Noto Sans" w:cs="Noto Sans"/>
          <w:b/>
          <w:color w:val="005A70" w:themeColor="accent1"/>
          <w:lang w:val="mk"/>
        </w:rPr>
        <w:t>Стратегијата за раното детство (Early Years Strategy)</w:t>
      </w:r>
      <w:r w:rsidRPr="00892962">
        <w:rPr>
          <w:rFonts w:ascii="Noto Sans" w:hAnsi="Noto Sans" w:cs="Noto Sans"/>
          <w:lang w:val="mk"/>
        </w:rPr>
        <w:t xml:space="preserve">, со која се поставува визијата на Владата за постигнување на најдобра поддршка на австралиските деца и нивните семејства. Ова вклучува вреднување на сите форми на различност, како што е попреченоста, и обезбедување на правична, инклузивна и достапна поддршка и услуги. Стратегијата вклучува фокус на давање поголемо право на родителите, старателите и семејствата, што значи овозможување и поттикнување тие да имаат навремен пристап до поддршка за деца на предучилишна возраст, кога тоа е потребно, со цел да се препознаат и да се одговори на раните знаци на доцнење во развојот. </w:t>
      </w:r>
    </w:p>
    <w:bookmarkEnd w:id="32"/>
    <w:p w14:paraId="7A6619C1" w14:textId="5A8B3424" w:rsidR="0070580B" w:rsidRPr="004E2F8C" w:rsidRDefault="00000000" w:rsidP="0070580B">
      <w:pPr>
        <w:numPr>
          <w:ilvl w:val="0"/>
          <w:numId w:val="39"/>
        </w:numPr>
        <w:spacing w:before="200"/>
        <w:rPr>
          <w:rFonts w:ascii="Noto Sans" w:hAnsi="Noto Sans" w:cs="Noto Sans"/>
          <w:lang w:val="ru-RU"/>
        </w:rPr>
      </w:pPr>
      <w:r w:rsidRPr="00892962">
        <w:rPr>
          <w:rFonts w:ascii="Noto Sans" w:hAnsi="Noto Sans" w:cs="Noto Sans"/>
          <w:lang w:val="mk"/>
        </w:rPr>
        <w:t xml:space="preserve">Подготвување на </w:t>
      </w:r>
      <w:r w:rsidRPr="00892962">
        <w:rPr>
          <w:rFonts w:ascii="Noto Sans" w:hAnsi="Noto Sans" w:cs="Noto Sans"/>
          <w:b/>
          <w:color w:val="005A70" w:themeColor="accent1"/>
          <w:lang w:val="mk"/>
        </w:rPr>
        <w:t>Национална стратегија за аутизам (National Autism Strategy)</w:t>
      </w:r>
      <w:r w:rsidRPr="00892962">
        <w:rPr>
          <w:rFonts w:ascii="Noto Sans" w:hAnsi="Noto Sans" w:cs="Noto Sans"/>
          <w:lang w:val="mk"/>
        </w:rPr>
        <w:t xml:space="preserve"> која ќе ги подобри животните резултати за сите аутистични лица во Австралија. За прв пат, стратегијата ќе обезбеди координиран национален пристап кон услугите и поддршката за Австралијците со аутизам и нивните семејства.</w:t>
      </w:r>
    </w:p>
    <w:p w14:paraId="39F6EE36" w14:textId="00EAE4C5" w:rsidR="0070580B" w:rsidRPr="004E2F8C" w:rsidRDefault="00000000" w:rsidP="0070580B">
      <w:pPr>
        <w:numPr>
          <w:ilvl w:val="0"/>
          <w:numId w:val="39"/>
        </w:numPr>
        <w:ind w:left="714" w:hanging="357"/>
        <w:rPr>
          <w:rFonts w:ascii="Noto Sans" w:hAnsi="Noto Sans" w:cs="Noto Sans"/>
          <w:lang w:val="ru-RU"/>
        </w:rPr>
      </w:pPr>
      <w:r w:rsidRPr="00892962">
        <w:rPr>
          <w:rFonts w:ascii="Noto Sans" w:hAnsi="Noto Sans" w:cs="Noto Sans"/>
          <w:lang w:val="mk"/>
        </w:rPr>
        <w:t xml:space="preserve">Во </w:t>
      </w:r>
      <w:r w:rsidRPr="00892962">
        <w:rPr>
          <w:rFonts w:ascii="Noto Sans" w:hAnsi="Noto Sans" w:cs="Noto Sans"/>
          <w:b/>
          <w:color w:val="005A70" w:themeColor="accent1"/>
          <w:lang w:val="mk"/>
        </w:rPr>
        <w:t>образованието</w:t>
      </w:r>
      <w:r w:rsidRPr="00892962">
        <w:rPr>
          <w:rFonts w:ascii="Noto Sans" w:hAnsi="Noto Sans" w:cs="Noto Sans"/>
          <w:lang w:val="mk"/>
        </w:rPr>
        <w:t xml:space="preserve">, Австралиската влада издвојува приближно </w:t>
      </w:r>
      <w:r w:rsidRPr="00892962">
        <w:rPr>
          <w:rFonts w:ascii="Noto Sans" w:hAnsi="Noto Sans" w:cs="Noto Sans"/>
          <w:b/>
          <w:color w:val="005A70" w:themeColor="accent1"/>
          <w:lang w:val="mk"/>
        </w:rPr>
        <w:t>3,7 милијарди долари</w:t>
      </w:r>
      <w:r w:rsidRPr="00892962">
        <w:rPr>
          <w:rFonts w:ascii="Noto Sans" w:hAnsi="Noto Sans" w:cs="Noto Sans"/>
          <w:lang w:val="mk"/>
        </w:rPr>
        <w:t xml:space="preserve"> во 2024 г. за да им помогне на училиштата да спроведат разумни прилагодувања преку Стандардот за училишни ресурси (Schooling Resource Standard) за </w:t>
      </w:r>
      <w:r w:rsidRPr="00892962">
        <w:rPr>
          <w:rFonts w:ascii="Noto Sans" w:hAnsi="Noto Sans" w:cs="Noto Sans"/>
          <w:b/>
          <w:color w:val="005A70" w:themeColor="accent1"/>
          <w:lang w:val="mk"/>
        </w:rPr>
        <w:t>учениците со попреченост за кои училиштата добиваат дополнителни средства (loading)</w:t>
      </w:r>
      <w:r w:rsidRPr="00892962">
        <w:rPr>
          <w:rFonts w:ascii="Noto Sans" w:hAnsi="Noto Sans" w:cs="Noto Sans"/>
          <w:lang w:val="mk"/>
        </w:rPr>
        <w:t xml:space="preserve">. Министерството за образование, исто така, ќе започне да работи на подготовка на националните системски реформи за промовирање на подостапно и поинклузивно образование, како и на подобрување на резултатите за учениците со попреченост. За да го надополни ова, Владата развива ресурси за да им помогне на учениците, родителите и негувателите да ги разберат нивните права, како и да им помогне на вработените во училиштата да ги разберат нивните одговорности. Владата, исто така, го поддржува професионалниот развој на училишниот персонал за да стекне вештини и разбирање за аутизмот преку </w:t>
      </w:r>
      <w:r w:rsidRPr="00892962">
        <w:rPr>
          <w:rFonts w:ascii="Noto Sans" w:hAnsi="Noto Sans" w:cs="Noto Sans"/>
          <w:b/>
          <w:color w:val="005A70" w:themeColor="accent1"/>
          <w:lang w:val="mk"/>
        </w:rPr>
        <w:t>Програмата за позитивни партнерства (Positive Partnerships Program)</w:t>
      </w:r>
      <w:r w:rsidRPr="00892962">
        <w:rPr>
          <w:rFonts w:ascii="Noto Sans" w:hAnsi="Noto Sans" w:cs="Noto Sans"/>
          <w:lang w:val="mk"/>
        </w:rPr>
        <w:t xml:space="preserve"> и обезбедува финансиски средства преку </w:t>
      </w:r>
      <w:r w:rsidRPr="00892962">
        <w:rPr>
          <w:rFonts w:ascii="Noto Sans" w:hAnsi="Noto Sans" w:cs="Noto Sans"/>
          <w:b/>
          <w:color w:val="005A70" w:themeColor="accent1"/>
          <w:lang w:val="mk"/>
        </w:rPr>
        <w:t>Програмата за поддршка на лица со попреченост во високото образование (Higher Education Disability Support Program)</w:t>
      </w:r>
      <w:r w:rsidRPr="00892962">
        <w:rPr>
          <w:rFonts w:ascii="Noto Sans" w:hAnsi="Noto Sans" w:cs="Noto Sans"/>
          <w:lang w:val="mk"/>
        </w:rPr>
        <w:t xml:space="preserve"> за да им помогне на универзитетите да ги поддржат студентите со попреченост. </w:t>
      </w:r>
    </w:p>
    <w:p w14:paraId="511D5313" w14:textId="39A056E2" w:rsidR="0070580B" w:rsidRPr="004E2F8C" w:rsidRDefault="00000000" w:rsidP="0070580B">
      <w:pPr>
        <w:numPr>
          <w:ilvl w:val="0"/>
          <w:numId w:val="39"/>
        </w:numPr>
        <w:ind w:left="714" w:hanging="357"/>
        <w:rPr>
          <w:rFonts w:ascii="Noto Sans" w:hAnsi="Noto Sans" w:cs="Noto Sans"/>
          <w:lang w:val="ru-RU"/>
        </w:rPr>
      </w:pPr>
      <w:r w:rsidRPr="00892962">
        <w:rPr>
          <w:rFonts w:ascii="Noto Sans" w:hAnsi="Noto Sans" w:cs="Noto Sans"/>
          <w:lang w:val="mk"/>
        </w:rPr>
        <w:lastRenderedPageBreak/>
        <w:t xml:space="preserve">Скоро 2,65 милиони Австралијци се грижат за некој со попреченост, здравствена состојба, ментална болест или за постари Австралијци. Во октомври 2023 г., Владата објави дека ќе подготви </w:t>
      </w:r>
      <w:r w:rsidRPr="00892962">
        <w:rPr>
          <w:rFonts w:ascii="Noto Sans" w:hAnsi="Noto Sans" w:cs="Noto Sans"/>
          <w:b/>
          <w:bCs/>
          <w:color w:val="005A70" w:themeColor="accent1"/>
          <w:lang w:val="mk"/>
        </w:rPr>
        <w:t>Национална стратегија за негуватели (National Carer Strategy)</w:t>
      </w:r>
      <w:r w:rsidRPr="00892962">
        <w:rPr>
          <w:rFonts w:ascii="Noto Sans" w:hAnsi="Noto Sans" w:cs="Noto Sans"/>
          <w:lang w:val="mk"/>
        </w:rPr>
        <w:t xml:space="preserve"> за подобра поддршка на негувателите. Во Буџетот за 2024-2025 г., Владата најави 18,6 милиони долари за период од 5 години за воведување на поголема флексибилност за примателите на Исплата за негуватели (Carer Payment) за да се справат со нивната работа, студирање и одговорностите за нега.</w:t>
      </w:r>
    </w:p>
    <w:p w14:paraId="6D08E85A" w14:textId="77777777" w:rsidR="0070580B" w:rsidRPr="004E2F8C" w:rsidRDefault="0070580B" w:rsidP="0070580B">
      <w:pPr>
        <w:ind w:left="714"/>
        <w:rPr>
          <w:rFonts w:ascii="Noto Sans" w:hAnsi="Noto Sans" w:cs="Noto Sans"/>
          <w:lang w:val="ru-RU"/>
        </w:rPr>
      </w:pPr>
    </w:p>
    <w:p w14:paraId="09C6A67B" w14:textId="77777777" w:rsidR="0070580B" w:rsidRPr="004E2F8C" w:rsidRDefault="00000000" w:rsidP="00F72D29">
      <w:pPr>
        <w:keepNext/>
        <w:rPr>
          <w:rFonts w:ascii="Noto Sans" w:hAnsi="Noto Sans" w:cs="Noto Sans"/>
          <w:b/>
          <w:bCs/>
          <w:color w:val="005A70" w:themeColor="accent1"/>
          <w:sz w:val="28"/>
          <w:szCs w:val="28"/>
          <w:lang w:val="ru-RU"/>
        </w:rPr>
      </w:pPr>
      <w:r w:rsidRPr="00892962">
        <w:rPr>
          <w:rFonts w:ascii="Noto Sans" w:hAnsi="Noto Sans" w:cs="Noto Sans"/>
          <w:b/>
          <w:bCs/>
          <w:color w:val="005A70" w:themeColor="accent1"/>
          <w:sz w:val="28"/>
          <w:szCs w:val="28"/>
          <w:lang w:val="mk"/>
        </w:rPr>
        <w:t>Вработување</w:t>
      </w:r>
    </w:p>
    <w:p w14:paraId="24ED71CF" w14:textId="77777777" w:rsidR="0070580B" w:rsidRPr="004E2F8C" w:rsidRDefault="00000000" w:rsidP="0070580B">
      <w:pPr>
        <w:rPr>
          <w:rFonts w:ascii="Noto Sans" w:hAnsi="Noto Sans" w:cs="Noto Sans"/>
          <w:lang w:val="ru-RU"/>
        </w:rPr>
      </w:pPr>
      <w:r w:rsidRPr="00892962">
        <w:rPr>
          <w:rFonts w:ascii="Noto Sans" w:hAnsi="Noto Sans" w:cs="Noto Sans"/>
          <w:lang w:val="mk"/>
        </w:rPr>
        <w:t xml:space="preserve">Австралиската влада се обврзува да обезбеди Австралијците со попреченост на работоспособна возраст да имаат пристап до безбедна и инклузивна работа. За да се постигне ова потребна е трајна реформа на целиот екосистем за вработување на лицата со попреченост со цел да се зголеми нивното учество во работната сила, да се отстрани дискриминацијата на работното место и да се поттикне динамичен и инклузивен пазар на трудот. </w:t>
      </w:r>
    </w:p>
    <w:p w14:paraId="4433E3B9" w14:textId="5731F7BD" w:rsidR="0070580B" w:rsidRPr="004E2F8C" w:rsidRDefault="00000000" w:rsidP="00F72D29">
      <w:pPr>
        <w:keepNext/>
        <w:rPr>
          <w:rFonts w:ascii="Noto Sans" w:hAnsi="Noto Sans" w:cs="Noto Sans"/>
          <w:lang w:val="ru-RU"/>
        </w:rPr>
      </w:pPr>
      <w:r w:rsidRPr="00892962">
        <w:rPr>
          <w:rFonts w:ascii="Noto Sans" w:hAnsi="Noto Sans" w:cs="Noto Sans"/>
          <w:lang w:val="mk"/>
        </w:rPr>
        <w:t xml:space="preserve">Во текот на следните 4 години, Владата ќе одвои повеќе од </w:t>
      </w:r>
      <w:r w:rsidRPr="00892962">
        <w:rPr>
          <w:rFonts w:ascii="Noto Sans" w:hAnsi="Noto Sans" w:cs="Noto Sans"/>
          <w:b/>
          <w:bCs/>
          <w:color w:val="005A70" w:themeColor="accent1"/>
          <w:lang w:val="mk"/>
        </w:rPr>
        <w:t>5,5 милијарди долари</w:t>
      </w:r>
      <w:r w:rsidRPr="00892962">
        <w:rPr>
          <w:rFonts w:ascii="Noto Sans" w:hAnsi="Noto Sans" w:cs="Noto Sans"/>
          <w:lang w:val="mk"/>
        </w:rPr>
        <w:t xml:space="preserve"> за да им помогне на поголем број лица со попреченост да се подготват и да најдат соодветно вработување. Ова ги вклучува дополнителните инвестиции најавени во Буџетот за 2024-25 г., вклучувајќи:</w:t>
      </w:r>
    </w:p>
    <w:p w14:paraId="15B3FBAA" w14:textId="32F9ED1F" w:rsidR="0070580B" w:rsidRPr="004E2F8C" w:rsidRDefault="00000000" w:rsidP="0070580B">
      <w:pPr>
        <w:numPr>
          <w:ilvl w:val="0"/>
          <w:numId w:val="27"/>
        </w:numPr>
        <w:spacing w:before="200"/>
        <w:ind w:left="714" w:hanging="357"/>
        <w:rPr>
          <w:rFonts w:ascii="Noto Sans" w:hAnsi="Noto Sans" w:cs="Noto Sans"/>
          <w:lang w:val="ru-RU"/>
        </w:rPr>
      </w:pPr>
      <w:r w:rsidRPr="00892962">
        <w:rPr>
          <w:rFonts w:ascii="Noto Sans" w:hAnsi="Noto Sans" w:cs="Noto Sans"/>
          <w:bCs/>
          <w:lang w:val="mk"/>
        </w:rPr>
        <w:t xml:space="preserve">227,6 милиони долари дополнителни финансиски средства за спроведување на </w:t>
      </w:r>
      <w:r w:rsidRPr="00892962">
        <w:rPr>
          <w:rFonts w:ascii="Noto Sans" w:hAnsi="Noto Sans" w:cs="Noto Sans"/>
          <w:b/>
          <w:bCs/>
          <w:color w:val="005A70" w:themeColor="accent1"/>
          <w:lang w:val="mk"/>
        </w:rPr>
        <w:t>нова специјализирана програма за вработување на лица со попреченост</w:t>
      </w:r>
      <w:r w:rsidRPr="00892962">
        <w:rPr>
          <w:rFonts w:ascii="Noto Sans" w:hAnsi="Noto Sans" w:cs="Noto Sans"/>
          <w:bCs/>
          <w:lang w:val="mk"/>
        </w:rPr>
        <w:t xml:space="preserve"> која ќе започне на 1 јули 2025 година. Новата програма ќе ја замени тековната програма на Службите за вработување на лица со попреченост (Disability Employment Services) и ќе им помогне на лицата со попреченост, повреда или болест да најдат и задржат одржлива работа преку обезбедување на висококвалитетни услуги приспособени за поединци. </w:t>
      </w:r>
    </w:p>
    <w:p w14:paraId="34CA58DD" w14:textId="390A8179" w:rsidR="0070580B" w:rsidRPr="004E2F8C" w:rsidRDefault="00000000" w:rsidP="0070580B">
      <w:pPr>
        <w:numPr>
          <w:ilvl w:val="0"/>
          <w:numId w:val="27"/>
        </w:numPr>
        <w:spacing w:before="200"/>
        <w:ind w:left="714" w:hanging="357"/>
        <w:rPr>
          <w:rFonts w:ascii="Noto Sans" w:hAnsi="Noto Sans" w:cs="Noto Sans"/>
          <w:lang w:val="ru-RU"/>
        </w:rPr>
      </w:pPr>
      <w:r w:rsidRPr="00892962">
        <w:rPr>
          <w:rFonts w:ascii="Noto Sans" w:hAnsi="Noto Sans" w:cs="Noto Sans"/>
          <w:bCs/>
          <w:lang w:val="mk"/>
        </w:rPr>
        <w:t xml:space="preserve">23,3 милиони долари за формирање на </w:t>
      </w:r>
      <w:r w:rsidRPr="00892962">
        <w:rPr>
          <w:rFonts w:ascii="Noto Sans" w:hAnsi="Noto Sans" w:cs="Noto Sans"/>
          <w:b/>
          <w:bCs/>
          <w:color w:val="005A70" w:themeColor="accent1"/>
          <w:lang w:val="mk"/>
        </w:rPr>
        <w:t>Центар за вработување на лица со попреченост за извонредност (Disability Employment Centre of Excellence)</w:t>
      </w:r>
      <w:r w:rsidRPr="00892962">
        <w:rPr>
          <w:rFonts w:ascii="Noto Sans" w:hAnsi="Noto Sans" w:cs="Noto Sans"/>
          <w:bCs/>
          <w:lang w:val="mk"/>
        </w:rPr>
        <w:t xml:space="preserve"> за создавање на најдобри практики, информации засновани на докази за да им се помогне на давателите на услуги во обезбедувањето висококвалитетни, ефективни услуги за вработување и поддршка да ја зголемат вработеноста на лицата со попреченост. </w:t>
      </w:r>
    </w:p>
    <w:p w14:paraId="51BFE14A" w14:textId="77777777" w:rsidR="0070580B" w:rsidRPr="004E2F8C" w:rsidRDefault="00000000" w:rsidP="00F72D29">
      <w:pPr>
        <w:keepNext/>
        <w:rPr>
          <w:rFonts w:ascii="Noto Sans" w:hAnsi="Noto Sans" w:cs="Noto Sans"/>
          <w:lang w:val="ru-RU"/>
        </w:rPr>
      </w:pPr>
      <w:r w:rsidRPr="00892962">
        <w:rPr>
          <w:rFonts w:ascii="Noto Sans" w:hAnsi="Noto Sans" w:cs="Noto Sans"/>
          <w:lang w:val="mk"/>
        </w:rPr>
        <w:lastRenderedPageBreak/>
        <w:t>Ова се надоврзува на постоечките мерки за подобрување на вработеноста на лицата со попреченост:</w:t>
      </w:r>
    </w:p>
    <w:p w14:paraId="4932A6E7" w14:textId="31325C74" w:rsidR="0070580B" w:rsidRPr="004E2F8C" w:rsidRDefault="00000000" w:rsidP="0070580B">
      <w:pPr>
        <w:numPr>
          <w:ilvl w:val="0"/>
          <w:numId w:val="35"/>
        </w:numPr>
        <w:spacing w:before="200"/>
        <w:ind w:left="714" w:hanging="357"/>
        <w:rPr>
          <w:rFonts w:ascii="Noto Sans" w:hAnsi="Noto Sans" w:cs="Noto Sans"/>
          <w:lang w:val="ru-RU"/>
        </w:rPr>
      </w:pPr>
      <w:r w:rsidRPr="00892962">
        <w:rPr>
          <w:rFonts w:ascii="Noto Sans" w:hAnsi="Noto Sans" w:cs="Noto Sans"/>
          <w:lang w:val="mk"/>
        </w:rPr>
        <w:t xml:space="preserve">Објавувањето на </w:t>
      </w:r>
      <w:r w:rsidRPr="00892962">
        <w:rPr>
          <w:rFonts w:ascii="Noto Sans" w:hAnsi="Noto Sans" w:cs="Noto Sans"/>
          <w:b/>
          <w:color w:val="005A70" w:themeColor="accent1"/>
          <w:lang w:val="mk"/>
        </w:rPr>
        <w:t>Белиот документ за вработување (Employment White Paper)</w:t>
      </w:r>
      <w:r w:rsidRPr="00892962">
        <w:rPr>
          <w:rFonts w:ascii="Noto Sans" w:hAnsi="Noto Sans" w:cs="Noto Sans"/>
          <w:lang w:val="mk"/>
        </w:rPr>
        <w:t xml:space="preserve">, кој уследи по </w:t>
      </w:r>
      <w:r w:rsidRPr="00892962">
        <w:rPr>
          <w:rFonts w:ascii="Noto Sans" w:hAnsi="Noto Sans" w:cs="Noto Sans"/>
          <w:b/>
          <w:color w:val="005A70" w:themeColor="accent1"/>
          <w:lang w:val="mk"/>
        </w:rPr>
        <w:t>Самитот за вработување и стекнување вештини (Jobs and Skills Summit)</w:t>
      </w:r>
      <w:r w:rsidRPr="00892962">
        <w:rPr>
          <w:rFonts w:ascii="Noto Sans" w:hAnsi="Noto Sans" w:cs="Noto Sans"/>
          <w:lang w:val="mk"/>
        </w:rPr>
        <w:t xml:space="preserve"> во септември 2022 г., на кој се испитуваа опциите за постигнување целосна вработеност, зголемување на продуктивноста и еднакви можности. Во Белиот документ е изнесена визијата на Владата за динамичен и инклузивен пазар на трудот.  </w:t>
      </w:r>
    </w:p>
    <w:p w14:paraId="3739CFA6" w14:textId="57C6404E" w:rsidR="0070580B" w:rsidRPr="004E2F8C" w:rsidRDefault="00000000" w:rsidP="0070580B">
      <w:pPr>
        <w:numPr>
          <w:ilvl w:val="0"/>
          <w:numId w:val="35"/>
        </w:numPr>
        <w:spacing w:before="200"/>
        <w:ind w:left="714" w:hanging="357"/>
        <w:rPr>
          <w:rFonts w:ascii="Noto Sans" w:hAnsi="Noto Sans" w:cs="Noto Sans"/>
          <w:lang w:val="ru-RU"/>
        </w:rPr>
      </w:pPr>
      <w:r w:rsidRPr="00892962">
        <w:rPr>
          <w:rFonts w:ascii="Noto Sans" w:hAnsi="Noto Sans" w:cs="Noto Sans"/>
          <w:lang w:val="mk"/>
        </w:rPr>
        <w:t xml:space="preserve">По Самитот за вработување и стекнување вештини, Деловниот совет на Австралија (Business Council of Australia) и Австралиската мрежа за лица со попреченост (Australian Network on Disability) во партнерство со Комонвелтот и четири главни работодавци започнаа 18-месечен </w:t>
      </w:r>
      <w:r w:rsidRPr="00892962">
        <w:rPr>
          <w:rFonts w:ascii="Noto Sans" w:hAnsi="Noto Sans" w:cs="Noto Sans"/>
          <w:b/>
          <w:bCs/>
          <w:color w:val="005A70" w:themeColor="accent1"/>
          <w:lang w:val="mk"/>
        </w:rPr>
        <w:t>Пилот-проект за насоки за кариера (Career Pathways Pilot)</w:t>
      </w:r>
      <w:r w:rsidRPr="00892962">
        <w:rPr>
          <w:rFonts w:ascii="Noto Sans" w:hAnsi="Noto Sans" w:cs="Noto Sans"/>
          <w:lang w:val="mk"/>
        </w:rPr>
        <w:t>. Пилот-проектот имаше за цел да го зголеми разбирањето на управата на сите нивоа за бариерите кон напредување во кариерата со кои може да се соочат вработените со попреченост и да се изнајдат стратегии за намалување на овие бариери. За пилот-проектот беа доделени вкупно 3,3 милиони долари финансиски средства од Комонвелтот.</w:t>
      </w:r>
    </w:p>
    <w:p w14:paraId="3FDFE414" w14:textId="6B9DE6DF" w:rsidR="0070580B" w:rsidRPr="004E2F8C" w:rsidRDefault="00000000" w:rsidP="0070580B">
      <w:pPr>
        <w:numPr>
          <w:ilvl w:val="0"/>
          <w:numId w:val="35"/>
        </w:numPr>
        <w:spacing w:before="200"/>
        <w:ind w:left="714" w:hanging="357"/>
        <w:rPr>
          <w:rFonts w:ascii="Noto Sans" w:hAnsi="Noto Sans" w:cs="Noto Sans"/>
          <w:lang w:val="ru-RU"/>
        </w:rPr>
      </w:pPr>
      <w:r w:rsidRPr="00892962">
        <w:rPr>
          <w:rFonts w:ascii="Noto Sans" w:hAnsi="Noto Sans" w:cs="Noto Sans"/>
          <w:lang w:val="mk"/>
        </w:rPr>
        <w:t xml:space="preserve">Друг резултат од Самитот за вработување и стекнување вештини беше доделувањето на 3,3 милиони долари во финансиски средства од Комонвелтот за спроведување на 12-месечен </w:t>
      </w:r>
      <w:r w:rsidRPr="00892962">
        <w:rPr>
          <w:rFonts w:ascii="Noto Sans" w:hAnsi="Noto Sans" w:cs="Noto Sans"/>
          <w:b/>
          <w:color w:val="005A70" w:themeColor="accent1"/>
          <w:lang w:val="mk"/>
        </w:rPr>
        <w:t>Пилот-проект на локални „навигатори“ во туризмот (Tourism Local Navigators Pilot)</w:t>
      </w:r>
      <w:r w:rsidRPr="00892962">
        <w:rPr>
          <w:rFonts w:ascii="Noto Sans" w:hAnsi="Noto Sans" w:cs="Noto Sans"/>
          <w:lang w:val="mk"/>
        </w:rPr>
        <w:t xml:space="preserve">. Со пилот-проектот се тестираа нови начини за поврзување на лицата со попреченост кои бараат работа на значајни работни места во туризмот преку локални „навигатори“ од избрани организации, кои ќе добиваат поддршка, и кои ќе дејствуваат како врска помеѓу малите и средни туристички фирми и давателите на услуги за вработување заедно со лицата со попреченост. Локалните „навигатори“ помогнаа да се преобразат културата на работното место и практиките за вработување, како и да се зајакне довербата на работодавците во вработувањето на лица со попреченост. </w:t>
      </w:r>
    </w:p>
    <w:p w14:paraId="0B3DA5C4" w14:textId="23AEE07D" w:rsidR="0070580B" w:rsidRPr="004E2F8C" w:rsidRDefault="00000000" w:rsidP="0070580B">
      <w:pPr>
        <w:numPr>
          <w:ilvl w:val="0"/>
          <w:numId w:val="35"/>
        </w:numPr>
        <w:spacing w:before="200"/>
        <w:ind w:left="714" w:hanging="357"/>
        <w:rPr>
          <w:rFonts w:ascii="Noto Sans" w:hAnsi="Noto Sans" w:cs="Noto Sans"/>
          <w:lang w:val="ru-RU"/>
        </w:rPr>
      </w:pPr>
      <w:r w:rsidRPr="00892962">
        <w:rPr>
          <w:rFonts w:ascii="Noto Sans" w:hAnsi="Noto Sans" w:cs="Noto Sans"/>
          <w:lang w:val="mk"/>
        </w:rPr>
        <w:t xml:space="preserve">Во октомври 2023 г., Владата, исто така, ја започна </w:t>
      </w:r>
      <w:r w:rsidRPr="00892962">
        <w:rPr>
          <w:rFonts w:ascii="Noto Sans" w:hAnsi="Noto Sans" w:cs="Noto Sans"/>
          <w:b/>
          <w:bCs/>
          <w:color w:val="005A70" w:themeColor="accent1"/>
          <w:lang w:val="mk"/>
        </w:rPr>
        <w:t>Иницијативата за вклучување на негувателите на работните места (Carer Inclusive Workplace Initiative)</w:t>
      </w:r>
      <w:r w:rsidRPr="00892962">
        <w:rPr>
          <w:rFonts w:ascii="Noto Sans" w:hAnsi="Noto Sans" w:cs="Noto Sans"/>
          <w:lang w:val="mk"/>
        </w:rPr>
        <w:t xml:space="preserve"> за да обезбеди подобра поддршка за учествување на негувателите во работната сила.  </w:t>
      </w:r>
    </w:p>
    <w:p w14:paraId="570D0327" w14:textId="06E6EF69" w:rsidR="0070580B" w:rsidRPr="004E2F8C" w:rsidRDefault="00000000" w:rsidP="0070580B">
      <w:pPr>
        <w:numPr>
          <w:ilvl w:val="0"/>
          <w:numId w:val="35"/>
        </w:numPr>
        <w:spacing w:before="200"/>
        <w:ind w:left="714" w:hanging="357"/>
        <w:rPr>
          <w:rFonts w:ascii="Noto Sans" w:hAnsi="Noto Sans" w:cs="Noto Sans"/>
          <w:lang w:val="ru-RU"/>
        </w:rPr>
      </w:pPr>
      <w:r w:rsidRPr="00892962">
        <w:rPr>
          <w:rFonts w:ascii="Noto Sans" w:hAnsi="Noto Sans" w:cs="Noto Sans"/>
          <w:lang w:val="mk"/>
        </w:rPr>
        <w:t xml:space="preserve">Дополнителни 57 милиони долари во Буџетот за 2023-2024 г. </w:t>
      </w:r>
      <w:r w:rsidRPr="00892962">
        <w:rPr>
          <w:rFonts w:ascii="Noto Sans" w:hAnsi="Noto Sans" w:cs="Noto Sans"/>
          <w:b/>
          <w:bCs/>
          <w:color w:val="005A70" w:themeColor="accent1"/>
          <w:lang w:val="mk"/>
        </w:rPr>
        <w:t>за развој на секторот за поддржано вработување</w:t>
      </w:r>
      <w:r w:rsidRPr="00892962">
        <w:rPr>
          <w:rFonts w:ascii="Noto Sans" w:hAnsi="Noto Sans" w:cs="Noto Sans"/>
          <w:lang w:val="mk"/>
        </w:rPr>
        <w:t xml:space="preserve">. Службите за поддржано вработување го поддржуваат платеното вработување на лицата со попреченост. Тие имаат важна улога во поддршката на околу 16.000 лица со попреченост за да можат да придонесат и да се поврзат со нивната локална заедница преку вработување. Дополнителните финансиски средства ќе го зголемат капацитетот на секторот да им обезбеди на </w:t>
      </w:r>
      <w:r w:rsidRPr="00892962">
        <w:rPr>
          <w:rFonts w:ascii="Noto Sans" w:hAnsi="Noto Sans" w:cs="Noto Sans"/>
          <w:lang w:val="mk"/>
        </w:rPr>
        <w:lastRenderedPageBreak/>
        <w:t>лицата со попреченост, кои имаат голема потреба од поддршка, пристап до поголем избор на можности за вработување со соодветна насочена поддршка. Исто така, со тоа ќе се обезбеди пристап до поддршка и информации за застапување на лицата со попреченост и нивните семејства за да се изгради доверба и разбирање за правата и можностите на работа.</w:t>
      </w:r>
    </w:p>
    <w:p w14:paraId="293EDCCA" w14:textId="50E580A3" w:rsidR="0070580B" w:rsidRPr="004E2F8C" w:rsidRDefault="00000000" w:rsidP="0070580B">
      <w:pPr>
        <w:numPr>
          <w:ilvl w:val="0"/>
          <w:numId w:val="35"/>
        </w:numPr>
        <w:spacing w:before="200"/>
        <w:ind w:left="714" w:hanging="357"/>
        <w:rPr>
          <w:rFonts w:ascii="Noto Sans" w:hAnsi="Noto Sans" w:cs="Noto Sans"/>
          <w:lang w:val="ru-RU"/>
        </w:rPr>
      </w:pPr>
      <w:r w:rsidRPr="00892962">
        <w:rPr>
          <w:rFonts w:ascii="Noto Sans" w:hAnsi="Noto Sans" w:cs="Noto Sans"/>
          <w:lang w:val="mk"/>
        </w:rPr>
        <w:t>На 20 март 2024 г., беше објавена освежената</w:t>
      </w:r>
      <w:r w:rsidR="001C7B6F" w:rsidRPr="001C7B6F">
        <w:rPr>
          <w:rFonts w:ascii="Noto Sans" w:hAnsi="Noto Sans" w:cs="Noto Sans"/>
          <w:lang w:val="ru-RU"/>
        </w:rPr>
        <w:t xml:space="preserve"> </w:t>
      </w:r>
      <w:r w:rsidRPr="00892962">
        <w:rPr>
          <w:rFonts w:ascii="Noto Sans" w:hAnsi="Noto Sans" w:cs="Noto Sans"/>
          <w:b/>
          <w:bCs/>
          <w:color w:val="005A70" w:themeColor="accent1"/>
          <w:lang w:val="mk"/>
        </w:rPr>
        <w:t>Стратегија за вработување на корисниците 2024-2026 г. (Participant Employment Strategy 2024-26)</w:t>
      </w:r>
      <w:r w:rsidRPr="00892962">
        <w:rPr>
          <w:rFonts w:ascii="Noto Sans" w:hAnsi="Noto Sans" w:cs="Noto Sans"/>
          <w:lang w:val="mk"/>
        </w:rPr>
        <w:t xml:space="preserve"> на NDIA за да се зголеми ефикасноста и ефективноста на поддршката на NDIS за вработување.</w:t>
      </w:r>
    </w:p>
    <w:p w14:paraId="6BA90141" w14:textId="658718A6" w:rsidR="0070580B" w:rsidRPr="004E2F8C" w:rsidRDefault="00000000" w:rsidP="0070580B">
      <w:pPr>
        <w:numPr>
          <w:ilvl w:val="0"/>
          <w:numId w:val="35"/>
        </w:numPr>
        <w:spacing w:before="200"/>
        <w:ind w:left="714" w:hanging="357"/>
        <w:rPr>
          <w:rFonts w:ascii="Noto Sans" w:hAnsi="Noto Sans" w:cs="Noto Sans"/>
          <w:lang w:val="ru-RU"/>
        </w:rPr>
      </w:pPr>
      <w:r w:rsidRPr="00892962">
        <w:rPr>
          <w:rFonts w:ascii="Noto Sans" w:hAnsi="Noto Sans" w:cs="Noto Sans"/>
          <w:lang w:val="mk"/>
        </w:rPr>
        <w:t xml:space="preserve">707 милиони долари за спроведување на нова </w:t>
      </w:r>
      <w:r w:rsidRPr="00892962">
        <w:rPr>
          <w:rFonts w:ascii="Noto Sans" w:hAnsi="Noto Sans" w:cs="Noto Sans"/>
          <w:b/>
          <w:bCs/>
          <w:color w:val="005A70" w:themeColor="accent1"/>
          <w:lang w:val="mk"/>
        </w:rPr>
        <w:t>Програма за вработување и економски развој во оддалечените региони (Remote Jobs and Economic Development Program)</w:t>
      </w:r>
      <w:r w:rsidRPr="00892962">
        <w:rPr>
          <w:rFonts w:ascii="Noto Sans" w:hAnsi="Noto Sans" w:cs="Noto Sans"/>
          <w:lang w:val="mk"/>
        </w:rPr>
        <w:t>, во текот на втората половина на 2024 г., која ќе им понуди на лицата во оддалечените заедници вистински работни места со пристојни плати и услови. Програмата се подготвува во партнерство со луѓето од Првите народи и ќе бидат финансирани 3.000 работни места во текот на три години. Таа ќе ги поддржи оддалечените заедници да идентификуваат локални проекти и приоритети за вработување, за да ги зголемат економските можности во нивните области. Програмата ќе ги поддржи лицата со попреченост преку зајакнување на економијата за нега и поддршка во оддалечените региони.</w:t>
      </w:r>
    </w:p>
    <w:p w14:paraId="4DA20C94" w14:textId="0AC9960A" w:rsidR="0070580B" w:rsidRPr="004E2F8C" w:rsidRDefault="00000000" w:rsidP="0070580B">
      <w:pPr>
        <w:numPr>
          <w:ilvl w:val="0"/>
          <w:numId w:val="35"/>
        </w:numPr>
        <w:spacing w:before="200"/>
        <w:ind w:left="714" w:hanging="357"/>
        <w:rPr>
          <w:rFonts w:ascii="Noto Sans" w:hAnsi="Noto Sans" w:cs="Noto Sans"/>
          <w:lang w:val="ru-RU"/>
        </w:rPr>
      </w:pPr>
      <w:bookmarkStart w:id="33" w:name="_Hlk170385639"/>
      <w:r w:rsidRPr="00892962">
        <w:rPr>
          <w:rFonts w:ascii="Noto Sans" w:hAnsi="Noto Sans" w:cs="Noto Sans"/>
          <w:lang w:val="mk"/>
        </w:rPr>
        <w:t xml:space="preserve">Во ноември 2022 г., Владата инвестираше 2 милиони долари за обука на лидери со попреченост низ Австралија преку </w:t>
      </w:r>
      <w:r w:rsidRPr="00892962">
        <w:rPr>
          <w:rFonts w:ascii="Noto Sans" w:hAnsi="Noto Sans" w:cs="Noto Sans"/>
          <w:b/>
          <w:bCs/>
          <w:color w:val="005A70" w:themeColor="accent1"/>
          <w:lang w:val="mk"/>
        </w:rPr>
        <w:t>Програмата за лидерство со попреченост (Disability Leadership Program)</w:t>
      </w:r>
      <w:r w:rsidRPr="00892962">
        <w:rPr>
          <w:rFonts w:ascii="Noto Sans" w:hAnsi="Noto Sans" w:cs="Noto Sans"/>
          <w:lang w:val="mk"/>
        </w:rPr>
        <w:t>. Оваа пилот-програма беше понудена преку Австралискиот институт на директори на компании (Australian Institute of Company Directors) за да им овозможи на лицата кои живеат со попреченост да ги подобрат своите лидерски и виши менаџерски вештини за да започнат да работата на позиции во одборот на директори. За време на двегодишната пилот-програма, 208 лица со попреченост се запишаа во програмата, а 87% изјавија дека ги исполниле своите цели или желби за курсот.</w:t>
      </w:r>
    </w:p>
    <w:bookmarkEnd w:id="33"/>
    <w:p w14:paraId="5CC96E3E" w14:textId="16EA719B" w:rsidR="008603BC" w:rsidRDefault="00000000" w:rsidP="0070580B">
      <w:pPr>
        <w:numPr>
          <w:ilvl w:val="0"/>
          <w:numId w:val="35"/>
        </w:numPr>
        <w:spacing w:before="200"/>
        <w:ind w:left="714" w:hanging="357"/>
        <w:rPr>
          <w:rFonts w:ascii="Noto Sans" w:hAnsi="Noto Sans" w:cs="Noto Sans"/>
          <w:lang w:val="mk"/>
        </w:rPr>
      </w:pPr>
      <w:r w:rsidRPr="00892962">
        <w:rPr>
          <w:rFonts w:ascii="Noto Sans" w:hAnsi="Noto Sans" w:cs="Noto Sans"/>
          <w:lang w:val="mk"/>
        </w:rPr>
        <w:t xml:space="preserve">Во 2022 г., Владата го дополни </w:t>
      </w:r>
      <w:r w:rsidRPr="00892962">
        <w:rPr>
          <w:rFonts w:ascii="Noto Sans" w:hAnsi="Noto Sans" w:cs="Noto Sans"/>
          <w:b/>
          <w:bCs/>
          <w:i/>
          <w:iCs/>
          <w:color w:val="005A70" w:themeColor="accent1"/>
          <w:lang w:val="mk"/>
        </w:rPr>
        <w:t>Законот за праведна работа од 2009 г. (Fair Work Act 2009)</w:t>
      </w:r>
      <w:r w:rsidRPr="00892962">
        <w:rPr>
          <w:rFonts w:ascii="Noto Sans" w:hAnsi="Noto Sans" w:cs="Noto Sans"/>
          <w:lang w:val="mk"/>
        </w:rPr>
        <w:t xml:space="preserve"> за да им даде на вработените повеќе можности да бараат флексибилна работа и да го направи правото за барање флексибилни работни аранжмани како извршно право. Оваа промена ќе биде од корист за сите работници кои ги исполнуваат условите, вклучувајќи ги и работниците со попреченост. </w:t>
      </w:r>
    </w:p>
    <w:p w14:paraId="3B250981" w14:textId="08015E0B" w:rsidR="0070580B" w:rsidRPr="002A3855" w:rsidRDefault="008603BC" w:rsidP="008603BC">
      <w:pPr>
        <w:spacing w:after="240"/>
        <w:rPr>
          <w:rFonts w:ascii="Noto Sans" w:hAnsi="Noto Sans" w:cs="Noto Sans"/>
          <w:lang w:val="mk"/>
        </w:rPr>
      </w:pPr>
      <w:r>
        <w:rPr>
          <w:rFonts w:ascii="Noto Sans" w:hAnsi="Noto Sans" w:cs="Noto Sans"/>
          <w:lang w:val="mk"/>
        </w:rPr>
        <w:br w:type="page"/>
      </w:r>
    </w:p>
    <w:p w14:paraId="3697309E" w14:textId="3B2AFD72" w:rsidR="00235DAD" w:rsidRPr="004E2F8C" w:rsidRDefault="00000000" w:rsidP="0070580B">
      <w:pPr>
        <w:spacing w:before="200"/>
        <w:rPr>
          <w:rFonts w:ascii="Noto Sans" w:hAnsi="Noto Sans" w:cs="Noto Sans"/>
          <w:sz w:val="24"/>
          <w:lang w:val="ru-RU"/>
        </w:rPr>
      </w:pPr>
      <w:r w:rsidRPr="00892962">
        <w:rPr>
          <w:rFonts w:ascii="Noto Sans" w:hAnsi="Noto Sans" w:cs="Noto Sans"/>
          <w:lang w:val="mk"/>
        </w:rPr>
        <w:lastRenderedPageBreak/>
        <w:t xml:space="preserve">Австралиската комисија за јавниот сектор (Australian Public Service Commission) продолжува да подготвува и спроведува иницијативи за </w:t>
      </w:r>
      <w:r w:rsidRPr="00892962">
        <w:rPr>
          <w:rFonts w:ascii="Noto Sans" w:hAnsi="Noto Sans" w:cs="Noto Sans"/>
          <w:b/>
          <w:bCs/>
          <w:color w:val="005A70" w:themeColor="accent1"/>
          <w:lang w:val="mk"/>
        </w:rPr>
        <w:t>подобрување на вработувањето на лицата со попреченост во австралискиот јавен сектор</w:t>
      </w:r>
      <w:r w:rsidRPr="00892962">
        <w:rPr>
          <w:rFonts w:ascii="Noto Sans" w:hAnsi="Noto Sans" w:cs="Noto Sans"/>
          <w:lang w:val="mk"/>
        </w:rPr>
        <w:t>. Австралиската комисија за јавниот сектор презема проект за откривање, за да утврди колку е изводливо спроведувањето на релевантните препораки на Кралската комисија за попреченост во австралискиот јавен сектор.</w:t>
      </w:r>
      <w:r w:rsidRPr="00892962">
        <w:rPr>
          <w:rFonts w:ascii="Noto Sans" w:hAnsi="Noto Sans" w:cs="Noto Sans"/>
          <w:lang w:val="mk"/>
        </w:rPr>
        <w:br w:type="page"/>
      </w:r>
    </w:p>
    <w:p w14:paraId="6130ED0C" w14:textId="77777777" w:rsidR="006956E1" w:rsidRPr="004E2F8C" w:rsidRDefault="00000000" w:rsidP="006956E1">
      <w:pPr>
        <w:pStyle w:val="Titolo2"/>
        <w:rPr>
          <w:rFonts w:ascii="Noto Sans" w:hAnsi="Noto Sans" w:cs="Noto Sans"/>
          <w:bCs w:val="0"/>
          <w:szCs w:val="40"/>
          <w:lang w:val="ru-RU"/>
        </w:rPr>
      </w:pPr>
      <w:bookmarkStart w:id="34" w:name="_Toc173152382"/>
      <w:r w:rsidRPr="00892962">
        <w:rPr>
          <w:rFonts w:ascii="Noto Sans" w:hAnsi="Noto Sans" w:cs="Noto Sans"/>
          <w:bCs w:val="0"/>
          <w:szCs w:val="40"/>
          <w:lang w:val="mk"/>
        </w:rPr>
        <w:lastRenderedPageBreak/>
        <w:t>Ставови во одговор на препораките</w:t>
      </w:r>
      <w:bookmarkEnd w:id="34"/>
    </w:p>
    <w:p w14:paraId="2D02C26C" w14:textId="77777777" w:rsidR="006956E1" w:rsidRPr="004E2F8C" w:rsidRDefault="00000000" w:rsidP="006956E1">
      <w:pPr>
        <w:rPr>
          <w:rFonts w:ascii="Noto Sans" w:hAnsi="Noto Sans" w:cs="Noto Sans"/>
          <w:lang w:val="ru-RU"/>
        </w:rPr>
      </w:pPr>
      <w:r w:rsidRPr="00892962">
        <w:rPr>
          <w:rFonts w:ascii="Noto Sans" w:hAnsi="Noto Sans" w:cs="Noto Sans"/>
          <w:lang w:val="mk"/>
        </w:rPr>
        <w:t xml:space="preserve">Овој дел ги вклучува ставовите на австралиската влада како одговор на 172 препораки кои се нејзина главна или заедничка одговорност. Овде не се вклучени одговори на 50-те препораки, кои се единствена одговорност на владите на државите и териториите. </w:t>
      </w:r>
    </w:p>
    <w:p w14:paraId="5DE973A3" w14:textId="77777777" w:rsidR="00235DAD" w:rsidRPr="004E2F8C" w:rsidRDefault="00000000" w:rsidP="006956E1">
      <w:pPr>
        <w:rPr>
          <w:rFonts w:ascii="Noto Sans" w:hAnsi="Noto Sans" w:cs="Noto Sans"/>
          <w:sz w:val="24"/>
          <w:lang w:val="ru-RU"/>
        </w:rPr>
      </w:pPr>
      <w:r w:rsidRPr="00892962">
        <w:rPr>
          <w:rFonts w:ascii="Noto Sans" w:hAnsi="Noto Sans" w:cs="Noto Sans"/>
          <w:lang w:val="mk"/>
        </w:rPr>
        <w:t xml:space="preserve">Детални одговори на секоја препорака може да се најдат во целосниот Одговор на австралиската влада до Кралската комисија за попреченост, кој е достапен на </w:t>
      </w:r>
      <w:hyperlink r:id="rId28" w:history="1">
        <w:r w:rsidRPr="00892962">
          <w:rPr>
            <w:rStyle w:val="Collegamentoipertestuale"/>
            <w:rFonts w:ascii="Noto Sans" w:hAnsi="Noto Sans" w:cs="Noto Sans"/>
            <w:lang w:val="mk"/>
          </w:rPr>
          <w:t>www.dss.gov.au/DRC-Aus-Gov-Response</w:t>
        </w:r>
      </w:hyperlink>
      <w:r w:rsidRPr="00892962">
        <w:rPr>
          <w:rFonts w:ascii="Noto Sans" w:hAnsi="Noto Sans" w:cs="Noto Sans"/>
          <w:lang w:val="mk"/>
        </w:rPr>
        <w:t>.</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693"/>
        <w:gridCol w:w="7501"/>
      </w:tblGrid>
      <w:tr w:rsidR="00197454" w:rsidRPr="00103347" w14:paraId="65754850" w14:textId="77777777" w:rsidTr="00197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60061C37" w14:textId="77777777" w:rsidR="006956E1" w:rsidRPr="004E2F8C" w:rsidRDefault="00000000" w:rsidP="008F6DD6">
            <w:pPr>
              <w:spacing w:before="120" w:after="120"/>
              <w:jc w:val="center"/>
              <w:rPr>
                <w:rFonts w:ascii="Noto Sans" w:hAnsi="Noto Sans" w:cs="Noto Sans"/>
                <w:bCs/>
                <w:color w:val="005A70" w:themeColor="accent1"/>
                <w:szCs w:val="22"/>
                <w:lang w:val="ru-RU"/>
              </w:rPr>
            </w:pPr>
            <w:bookmarkStart w:id="35" w:name="_Hlk170482528"/>
            <w:r w:rsidRPr="00892962">
              <w:rPr>
                <w:rFonts w:ascii="Noto Sans" w:hAnsi="Noto Sans" w:cs="Noto Sans"/>
                <w:bCs/>
                <w:color w:val="005A70" w:themeColor="accent1"/>
                <w:szCs w:val="22"/>
                <w:lang w:val="mk"/>
              </w:rPr>
              <w:t>Термини/зборови во одговорите и дефиниции</w:t>
            </w:r>
          </w:p>
        </w:tc>
      </w:tr>
      <w:tr w:rsidR="00197454" w:rsidRPr="00892962" w14:paraId="726C6ADD"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2F2F2" w:themeFill="background1" w:themeFillShade="F2"/>
            <w:vAlign w:val="center"/>
          </w:tcPr>
          <w:p w14:paraId="5F641933" w14:textId="77777777" w:rsidR="006956E1" w:rsidRPr="00892962" w:rsidRDefault="00000000" w:rsidP="008F6DD6">
            <w:pPr>
              <w:spacing w:before="120" w:after="120"/>
              <w:jc w:val="center"/>
              <w:rPr>
                <w:rFonts w:ascii="Noto Sans" w:hAnsi="Noto Sans" w:cs="Noto Sans"/>
                <w:color w:val="005A70" w:themeColor="accent1"/>
                <w:szCs w:val="22"/>
              </w:rPr>
            </w:pPr>
            <w:r w:rsidRPr="00892962">
              <w:rPr>
                <w:rFonts w:ascii="Noto Sans" w:hAnsi="Noto Sans" w:cs="Noto Sans"/>
                <w:szCs w:val="22"/>
                <w:lang w:val="mk"/>
              </w:rPr>
              <w:t>Став во одговорот</w:t>
            </w:r>
          </w:p>
        </w:tc>
        <w:tc>
          <w:tcPr>
            <w:tcW w:w="7501" w:type="dxa"/>
            <w:shd w:val="clear" w:color="auto" w:fill="F2F2F2" w:themeFill="background1" w:themeFillShade="F2"/>
            <w:vAlign w:val="center"/>
          </w:tcPr>
          <w:p w14:paraId="1E27A833" w14:textId="77777777" w:rsidR="006956E1" w:rsidRPr="00892962" w:rsidRDefault="00000000"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bCs/>
                <w:szCs w:val="22"/>
              </w:rPr>
            </w:pPr>
            <w:r w:rsidRPr="00892962">
              <w:rPr>
                <w:rFonts w:ascii="Noto Sans" w:hAnsi="Noto Sans" w:cs="Noto Sans"/>
                <w:b/>
                <w:bCs/>
                <w:szCs w:val="22"/>
                <w:lang w:val="mk"/>
              </w:rPr>
              <w:t>Дефиниција</w:t>
            </w:r>
          </w:p>
        </w:tc>
      </w:tr>
      <w:tr w:rsidR="00197454" w:rsidRPr="004E2F8C" w14:paraId="485B30E4"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444CA548" w14:textId="77777777" w:rsidR="006956E1" w:rsidRPr="00892962" w:rsidRDefault="00000000" w:rsidP="008F6DD6">
            <w:pPr>
              <w:spacing w:before="120" w:after="120"/>
              <w:rPr>
                <w:rFonts w:ascii="Noto Sans" w:hAnsi="Noto Sans" w:cs="Noto Sans"/>
                <w:bCs/>
                <w:color w:val="005A70" w:themeColor="accent1"/>
                <w:szCs w:val="22"/>
              </w:rPr>
            </w:pPr>
            <w:r w:rsidRPr="00892962">
              <w:rPr>
                <w:rFonts w:ascii="Noto Sans" w:hAnsi="Noto Sans" w:cs="Noto Sans"/>
                <w:bCs/>
                <w:color w:val="005A70" w:themeColor="accent1"/>
                <w:szCs w:val="22"/>
                <w:lang w:val="mk"/>
              </w:rPr>
              <w:t>Се прифаќа</w:t>
            </w:r>
          </w:p>
        </w:tc>
        <w:tc>
          <w:tcPr>
            <w:tcW w:w="7501" w:type="dxa"/>
            <w:shd w:val="clear" w:color="auto" w:fill="FFFFFF" w:themeFill="background1"/>
            <w:vAlign w:val="center"/>
          </w:tcPr>
          <w:p w14:paraId="4B6DA4E1" w14:textId="77777777" w:rsidR="006956E1" w:rsidRPr="004E2F8C" w:rsidRDefault="00000000" w:rsidP="008F6DD6">
            <w:pPr>
              <w:spacing w:before="120" w:after="120"/>
              <w:cnfStyle w:val="000000010000" w:firstRow="0" w:lastRow="0" w:firstColumn="0" w:lastColumn="0" w:oddVBand="0" w:evenVBand="0" w:oddHBand="0" w:evenHBand="1" w:firstRowFirstColumn="0" w:firstRowLastColumn="0" w:lastRowFirstColumn="0" w:lastRowLastColumn="0"/>
              <w:rPr>
                <w:rFonts w:ascii="Noto Sans" w:hAnsi="Noto Sans" w:cs="Noto Sans"/>
                <w:szCs w:val="22"/>
                <w:lang w:val="ru-RU"/>
              </w:rPr>
            </w:pPr>
            <w:r w:rsidRPr="00892962">
              <w:rPr>
                <w:rFonts w:ascii="Noto Sans" w:hAnsi="Noto Sans" w:cs="Noto Sans"/>
                <w:szCs w:val="22"/>
                <w:lang w:val="mk"/>
              </w:rPr>
              <w:t xml:space="preserve">Препораката се прифаќа / поддржува во целост. </w:t>
            </w:r>
          </w:p>
        </w:tc>
      </w:tr>
      <w:tr w:rsidR="00197454" w:rsidRPr="004E2F8C" w14:paraId="504FE61C"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6D6F7CE8" w14:textId="77777777" w:rsidR="006956E1" w:rsidRPr="00892962" w:rsidRDefault="00000000" w:rsidP="008F6DD6">
            <w:pPr>
              <w:spacing w:before="120" w:after="120"/>
              <w:rPr>
                <w:rFonts w:ascii="Noto Sans" w:hAnsi="Noto Sans" w:cs="Noto Sans"/>
                <w:bCs/>
                <w:color w:val="005A70" w:themeColor="accent1"/>
                <w:szCs w:val="22"/>
              </w:rPr>
            </w:pPr>
            <w:r w:rsidRPr="00892962">
              <w:rPr>
                <w:rFonts w:ascii="Noto Sans" w:hAnsi="Noto Sans" w:cs="Noto Sans"/>
                <w:bCs/>
                <w:color w:val="005A70" w:themeColor="accent1"/>
                <w:szCs w:val="22"/>
                <w:lang w:val="mk"/>
              </w:rPr>
              <w:t>Се прифаќа во принцип</w:t>
            </w:r>
          </w:p>
        </w:tc>
        <w:tc>
          <w:tcPr>
            <w:tcW w:w="7501" w:type="dxa"/>
            <w:shd w:val="clear" w:color="auto" w:fill="FFFFFF" w:themeFill="background1"/>
            <w:vAlign w:val="center"/>
          </w:tcPr>
          <w:p w14:paraId="6917C791" w14:textId="77777777" w:rsidR="006956E1" w:rsidRPr="004E2F8C" w:rsidRDefault="00000000" w:rsidP="008F6DD6">
            <w:pPr>
              <w:spacing w:before="120" w:after="1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lang w:val="ru-RU"/>
              </w:rPr>
            </w:pPr>
            <w:r w:rsidRPr="00892962">
              <w:rPr>
                <w:rFonts w:ascii="Noto Sans" w:hAnsi="Noto Sans" w:cs="Noto Sans"/>
                <w:szCs w:val="22"/>
                <w:lang w:val="mk"/>
              </w:rPr>
              <w:t xml:space="preserve">Се прифаќа / поддржува севкупната намера на начелото, но може да се разгледаат различни пристапи за негово спроведување. </w:t>
            </w:r>
          </w:p>
        </w:tc>
      </w:tr>
      <w:tr w:rsidR="00197454" w:rsidRPr="004E2F8C" w14:paraId="5A634B05"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243B913F" w14:textId="77777777" w:rsidR="006956E1" w:rsidRPr="00892962" w:rsidRDefault="00000000" w:rsidP="008F6DD6">
            <w:pPr>
              <w:spacing w:before="120" w:after="120"/>
              <w:rPr>
                <w:rFonts w:ascii="Noto Sans" w:hAnsi="Noto Sans" w:cs="Noto Sans"/>
                <w:bCs/>
                <w:color w:val="005A70" w:themeColor="accent1"/>
                <w:szCs w:val="22"/>
              </w:rPr>
            </w:pPr>
            <w:r w:rsidRPr="00892962">
              <w:rPr>
                <w:rFonts w:ascii="Noto Sans" w:hAnsi="Noto Sans" w:cs="Noto Sans"/>
                <w:bCs/>
                <w:color w:val="005A70" w:themeColor="accent1"/>
                <w:szCs w:val="22"/>
                <w:lang w:val="mk"/>
              </w:rPr>
              <w:t>Се забележува</w:t>
            </w:r>
          </w:p>
        </w:tc>
        <w:tc>
          <w:tcPr>
            <w:tcW w:w="7501" w:type="dxa"/>
            <w:shd w:val="clear" w:color="auto" w:fill="FFFFFF" w:themeFill="background1"/>
            <w:vAlign w:val="center"/>
          </w:tcPr>
          <w:p w14:paraId="1C3FE5E5" w14:textId="77777777" w:rsidR="006956E1" w:rsidRPr="004E2F8C" w:rsidRDefault="00000000" w:rsidP="008F6DD6">
            <w:pPr>
              <w:spacing w:before="120" w:after="120"/>
              <w:cnfStyle w:val="000000010000" w:firstRow="0" w:lastRow="0" w:firstColumn="0" w:lastColumn="0" w:oddVBand="0" w:evenVBand="0" w:oddHBand="0" w:evenHBand="1" w:firstRowFirstColumn="0" w:firstRowLastColumn="0" w:lastRowFirstColumn="0" w:lastRowLastColumn="0"/>
              <w:rPr>
                <w:rFonts w:ascii="Noto Sans" w:hAnsi="Noto Sans" w:cs="Noto Sans"/>
                <w:szCs w:val="22"/>
                <w:lang w:val="ru-RU"/>
              </w:rPr>
            </w:pPr>
            <w:r w:rsidRPr="00892962">
              <w:rPr>
                <w:rFonts w:ascii="Noto Sans" w:hAnsi="Noto Sans" w:cs="Noto Sans"/>
                <w:szCs w:val="22"/>
                <w:lang w:val="mk"/>
              </w:rPr>
              <w:t xml:space="preserve">Се користи за препораки каде што не би било соодветно да се наведе прифаќање или отфрлање на препораката, можеби затоа што таа не е одговорност или во надлежност на начелото на австралиската влада.  </w:t>
            </w:r>
          </w:p>
        </w:tc>
      </w:tr>
      <w:tr w:rsidR="00197454" w:rsidRPr="00103347" w14:paraId="07F129B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2E41EDF0" w14:textId="77777777" w:rsidR="006956E1" w:rsidRPr="00892962" w:rsidRDefault="00000000" w:rsidP="008F6DD6">
            <w:pPr>
              <w:spacing w:before="120" w:after="120"/>
              <w:rPr>
                <w:rFonts w:ascii="Noto Sans" w:hAnsi="Noto Sans" w:cs="Noto Sans"/>
                <w:bCs/>
                <w:color w:val="005A70" w:themeColor="accent1"/>
                <w:szCs w:val="22"/>
              </w:rPr>
            </w:pPr>
            <w:r w:rsidRPr="00892962">
              <w:rPr>
                <w:rFonts w:ascii="Noto Sans" w:hAnsi="Noto Sans" w:cs="Noto Sans"/>
                <w:bCs/>
                <w:color w:val="005A70" w:themeColor="accent1"/>
                <w:szCs w:val="22"/>
                <w:lang w:val="mk"/>
              </w:rPr>
              <w:t>Предмет на дополнително разгледување</w:t>
            </w:r>
          </w:p>
        </w:tc>
        <w:tc>
          <w:tcPr>
            <w:tcW w:w="7501" w:type="dxa"/>
            <w:shd w:val="clear" w:color="auto" w:fill="FFFFFF" w:themeFill="background1"/>
            <w:vAlign w:val="center"/>
          </w:tcPr>
          <w:p w14:paraId="3251D1FA" w14:textId="77777777" w:rsidR="006956E1" w:rsidRPr="004E2F8C" w:rsidRDefault="00000000" w:rsidP="008F6DD6">
            <w:pPr>
              <w:spacing w:before="120" w:after="1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lang w:val="ru-RU"/>
              </w:rPr>
            </w:pPr>
            <w:r w:rsidRPr="00892962">
              <w:rPr>
                <w:rFonts w:ascii="Noto Sans" w:hAnsi="Noto Sans" w:cs="Noto Sans"/>
                <w:szCs w:val="22"/>
                <w:lang w:val="mk"/>
              </w:rPr>
              <w:t xml:space="preserve">Покажува дека австралиската влада сè уште ја разгледува препораката. Ова може да се должи на потребата да се чека исходот од поврзани истраги или да се дозволи понатамошна консултација и соработка за да се подготви одговорот. </w:t>
            </w:r>
          </w:p>
        </w:tc>
      </w:tr>
    </w:tbl>
    <w:bookmarkEnd w:id="35"/>
    <w:p w14:paraId="49DAB077" w14:textId="77777777" w:rsidR="00235DAD" w:rsidRPr="00892962" w:rsidRDefault="00000000" w:rsidP="00235DAD">
      <w:pPr>
        <w:spacing w:before="200"/>
        <w:rPr>
          <w:rFonts w:ascii="Noto Sans" w:hAnsi="Noto Sans" w:cs="Noto Sans"/>
          <w:sz w:val="24"/>
        </w:rPr>
      </w:pPr>
      <w:r w:rsidRPr="00892962">
        <w:rPr>
          <w:rFonts w:ascii="Noto Sans" w:hAnsi="Noto Sans" w:cs="Noto Sans"/>
          <w:sz w:val="24"/>
          <w:lang w:val="mk"/>
        </w:rPr>
        <w:t xml:space="preserve">Ве молиме имајте предвид дека првата препорака во завршниот извештај на Кралската комисија е Препораката 4.1. Според тоа, одговорите започнуваат од Препораката 4.1. </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4E2F8C" w14:paraId="470F21F7" w14:textId="77777777" w:rsidTr="00197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5B0B4A6" w14:textId="77777777" w:rsidR="00235DAD" w:rsidRPr="004E2F8C" w:rsidRDefault="00000000" w:rsidP="00235DAD">
            <w:pPr>
              <w:spacing w:before="80" w:after="80"/>
              <w:jc w:val="center"/>
              <w:rPr>
                <w:rFonts w:ascii="Noto Sans" w:hAnsi="Noto Sans" w:cs="Noto Sans"/>
                <w:bCs/>
                <w:sz w:val="24"/>
                <w:lang w:val="ru-RU"/>
              </w:rPr>
            </w:pPr>
            <w:r w:rsidRPr="00892962">
              <w:rPr>
                <w:rFonts w:ascii="Noto Sans" w:hAnsi="Noto Sans" w:cs="Noto Sans"/>
                <w:bCs/>
                <w:sz w:val="24"/>
                <w:lang w:val="mk"/>
              </w:rPr>
              <w:t>Дел 4: Остварување на човековите права на лицата со попреченост</w:t>
            </w:r>
          </w:p>
        </w:tc>
      </w:tr>
      <w:tr w:rsidR="00197454" w:rsidRPr="00892962" w14:paraId="45B8B4AA"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A96DC85" w14:textId="77777777" w:rsidR="00235DAD" w:rsidRPr="00892962" w:rsidRDefault="00000000" w:rsidP="00235DAD">
            <w:pPr>
              <w:spacing w:before="60" w:after="60"/>
              <w:rPr>
                <w:rFonts w:ascii="Noto Sans" w:hAnsi="Noto Sans" w:cs="Noto Sans"/>
                <w:bCs/>
                <w:szCs w:val="22"/>
              </w:rPr>
            </w:pPr>
            <w:r w:rsidRPr="00892962">
              <w:rPr>
                <w:rFonts w:ascii="Noto Sans" w:hAnsi="Noto Sans" w:cs="Noto Sans"/>
                <w:bCs/>
                <w:szCs w:val="22"/>
                <w:lang w:val="mk"/>
              </w:rPr>
              <w:t>Наслов на препорака</w:t>
            </w:r>
          </w:p>
        </w:tc>
        <w:tc>
          <w:tcPr>
            <w:tcW w:w="4529" w:type="dxa"/>
            <w:shd w:val="clear" w:color="auto" w:fill="F2F2F2" w:themeFill="background1" w:themeFillShade="F2"/>
          </w:tcPr>
          <w:p w14:paraId="7896A158" w14:textId="77777777" w:rsidR="00235DAD" w:rsidRPr="00892962" w:rsidRDefault="00000000" w:rsidP="00235DAD">
            <w:pPr>
              <w:spacing w:before="60" w:after="60"/>
              <w:cnfStyle w:val="000000100000" w:firstRow="0" w:lastRow="0" w:firstColumn="0" w:lastColumn="0" w:oddVBand="0" w:evenVBand="0" w:oddHBand="1" w:evenHBand="0" w:firstRowFirstColumn="0" w:firstRowLastColumn="0" w:lastRowFirstColumn="0" w:lastRowLastColumn="0"/>
              <w:rPr>
                <w:rFonts w:ascii="Noto Sans" w:hAnsi="Noto Sans" w:cs="Noto Sans"/>
                <w:b/>
                <w:bCs/>
                <w:szCs w:val="22"/>
              </w:rPr>
            </w:pPr>
            <w:r w:rsidRPr="00892962">
              <w:rPr>
                <w:rFonts w:ascii="Noto Sans" w:hAnsi="Noto Sans" w:cs="Noto Sans"/>
                <w:b/>
                <w:bCs/>
                <w:szCs w:val="22"/>
                <w:lang w:val="mk"/>
              </w:rPr>
              <w:t>Одговор на Австралиската влада</w:t>
            </w:r>
          </w:p>
        </w:tc>
      </w:tr>
      <w:tr w:rsidR="00197454" w:rsidRPr="00892962" w14:paraId="7D6CBBA0"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9F7B5CC"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4.1 – 4.22: Воведување на Закон за правата на лицата со попреченост</w:t>
            </w:r>
          </w:p>
        </w:tc>
        <w:tc>
          <w:tcPr>
            <w:tcW w:w="4529" w:type="dxa"/>
            <w:shd w:val="clear" w:color="auto" w:fill="FFFFFF" w:themeFill="background1"/>
          </w:tcPr>
          <w:p w14:paraId="0F063D5C"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6BED03E4"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66D4B9" w14:textId="77777777" w:rsidR="00235DAD" w:rsidRPr="004E2F8C" w:rsidRDefault="00000000" w:rsidP="00235DAD">
            <w:pPr>
              <w:spacing w:before="20" w:after="20"/>
              <w:rPr>
                <w:rFonts w:ascii="Noto Sans" w:hAnsi="Noto Sans" w:cs="Noto Sans"/>
                <w:szCs w:val="22"/>
                <w:lang w:val="ru-RU"/>
              </w:rPr>
            </w:pPr>
            <w:r w:rsidRPr="00892962">
              <w:rPr>
                <w:rFonts w:ascii="Noto Sans" w:eastAsia="SimSun" w:hAnsi="Noto Sans" w:cs="Noto Sans"/>
                <w:b w:val="0"/>
                <w:bCs/>
                <w:szCs w:val="22"/>
                <w:lang w:val="mk"/>
              </w:rPr>
              <w:t>4.23 – 4.34: Реформа на Законот за дискриминација на лицата со попреченост</w:t>
            </w:r>
          </w:p>
        </w:tc>
        <w:tc>
          <w:tcPr>
            <w:tcW w:w="4529" w:type="dxa"/>
            <w:shd w:val="clear" w:color="auto" w:fill="FFFFFF" w:themeFill="background1"/>
          </w:tcPr>
          <w:p w14:paraId="36FB90C1"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color w:val="000000"/>
                <w:szCs w:val="22"/>
                <w:lang w:val="mk"/>
              </w:rPr>
              <w:t>Се прифаќа во принцип</w:t>
            </w:r>
          </w:p>
        </w:tc>
      </w:tr>
    </w:tbl>
    <w:p w14:paraId="7EBB427A" w14:textId="77777777" w:rsidR="00235DAD" w:rsidRPr="00892962" w:rsidRDefault="00235DAD" w:rsidP="00235DAD">
      <w:pPr>
        <w:rPr>
          <w:rFonts w:ascii="Noto Sans" w:hAnsi="Noto Sans" w:cs="Noto Sans"/>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4E2F8C" w14:paraId="183CA873"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70F23DE0" w14:textId="77777777" w:rsidR="00235DAD" w:rsidRPr="004E2F8C" w:rsidRDefault="00000000" w:rsidP="00235DAD">
            <w:pPr>
              <w:spacing w:before="80" w:after="80"/>
              <w:jc w:val="center"/>
              <w:rPr>
                <w:rFonts w:ascii="Noto Sans" w:hAnsi="Noto Sans" w:cs="Noto Sans"/>
                <w:bCs/>
                <w:sz w:val="24"/>
                <w:lang w:val="ru-RU"/>
              </w:rPr>
            </w:pPr>
            <w:r w:rsidRPr="00892962">
              <w:rPr>
                <w:rFonts w:ascii="Noto Sans" w:hAnsi="Noto Sans" w:cs="Noto Sans"/>
                <w:bCs/>
                <w:sz w:val="24"/>
                <w:lang w:val="mk"/>
              </w:rPr>
              <w:lastRenderedPageBreak/>
              <w:t>Дел 5: Управување за вклучување на лицата со попреченост</w:t>
            </w:r>
          </w:p>
        </w:tc>
      </w:tr>
      <w:tr w:rsidR="00197454" w:rsidRPr="00892962" w14:paraId="493F1950"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6A16F0CF" w14:textId="77777777" w:rsidR="00235DAD" w:rsidRPr="00892962" w:rsidRDefault="00000000" w:rsidP="00235DAD">
            <w:pPr>
              <w:spacing w:before="60" w:after="60"/>
              <w:rPr>
                <w:rFonts w:ascii="Noto Sans" w:hAnsi="Noto Sans" w:cs="Noto Sans"/>
                <w:bCs/>
                <w:color w:val="auto"/>
                <w:szCs w:val="22"/>
              </w:rPr>
            </w:pPr>
            <w:r w:rsidRPr="00892962">
              <w:rPr>
                <w:rFonts w:ascii="Noto Sans" w:hAnsi="Noto Sans" w:cs="Noto Sans"/>
                <w:bCs/>
                <w:color w:val="auto"/>
                <w:szCs w:val="22"/>
                <w:lang w:val="mk"/>
              </w:rPr>
              <w:t>Наслов на препорака</w:t>
            </w:r>
          </w:p>
        </w:tc>
        <w:tc>
          <w:tcPr>
            <w:tcW w:w="4529" w:type="dxa"/>
            <w:shd w:val="clear" w:color="auto" w:fill="F2F2F2" w:themeFill="background1" w:themeFillShade="F2"/>
          </w:tcPr>
          <w:p w14:paraId="0D211569" w14:textId="77777777" w:rsidR="00235DAD" w:rsidRPr="00892962"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Noto Sans" w:hAnsi="Noto Sans" w:cs="Noto Sans"/>
                <w:bCs/>
                <w:color w:val="auto"/>
                <w:szCs w:val="22"/>
              </w:rPr>
            </w:pPr>
            <w:r w:rsidRPr="00892962">
              <w:rPr>
                <w:rFonts w:ascii="Noto Sans" w:hAnsi="Noto Sans" w:cs="Noto Sans"/>
                <w:bCs/>
                <w:color w:val="auto"/>
                <w:szCs w:val="22"/>
                <w:lang w:val="mk"/>
              </w:rPr>
              <w:t>Одговор на Австралиската влада</w:t>
            </w:r>
          </w:p>
        </w:tc>
      </w:tr>
      <w:tr w:rsidR="00197454" w:rsidRPr="00892962" w14:paraId="2F061E3A"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4BAE66F" w14:textId="77777777" w:rsidR="00235DAD" w:rsidRPr="004E2F8C" w:rsidRDefault="00000000" w:rsidP="00235DAD">
            <w:pPr>
              <w:spacing w:before="20" w:after="20"/>
              <w:rPr>
                <w:rFonts w:ascii="Noto Sans" w:hAnsi="Noto Sans" w:cs="Noto Sans"/>
                <w:szCs w:val="22"/>
                <w:lang w:val="ru-RU"/>
              </w:rPr>
            </w:pPr>
            <w:r w:rsidRPr="00892962">
              <w:rPr>
                <w:rFonts w:ascii="Noto Sans" w:eastAsia="Times New Roman" w:hAnsi="Noto Sans" w:cs="Noto Sans"/>
                <w:b w:val="0"/>
                <w:color w:val="000000"/>
                <w:szCs w:val="22"/>
                <w:lang w:val="mk"/>
              </w:rPr>
              <w:t>5.1: Изработка на Национален договор за попреченост</w:t>
            </w:r>
          </w:p>
        </w:tc>
        <w:tc>
          <w:tcPr>
            <w:tcW w:w="4529" w:type="dxa"/>
            <w:shd w:val="clear" w:color="auto" w:fill="FFFFFF" w:themeFill="background1"/>
          </w:tcPr>
          <w:p w14:paraId="6126F80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2C7EE9B1"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8C27050"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5.2: Преглед и ажурирање на Австралиската стратегија за лица со попреченост</w:t>
            </w:r>
          </w:p>
        </w:tc>
        <w:tc>
          <w:tcPr>
            <w:tcW w:w="4529" w:type="dxa"/>
            <w:shd w:val="clear" w:color="auto" w:fill="FFFFFF" w:themeFill="background1"/>
          </w:tcPr>
          <w:p w14:paraId="765B6D59"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szCs w:val="22"/>
              </w:rPr>
            </w:pPr>
            <w:r w:rsidRPr="00892962">
              <w:rPr>
                <w:rFonts w:ascii="Noto Sans" w:hAnsi="Noto Sans" w:cs="Noto Sans"/>
                <w:color w:val="000000"/>
                <w:szCs w:val="22"/>
                <w:lang w:val="mk"/>
              </w:rPr>
              <w:t>Се прифаќа</w:t>
            </w:r>
          </w:p>
        </w:tc>
      </w:tr>
      <w:tr w:rsidR="00197454" w:rsidRPr="00892962" w14:paraId="26BBEB5A"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D7F69B"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Times New Roman" w:hAnsi="Noto Sans" w:cs="Noto Sans"/>
                <w:b w:val="0"/>
                <w:color w:val="000000"/>
                <w:szCs w:val="22"/>
                <w:lang w:val="mk"/>
              </w:rPr>
              <w:t>5.4: Преглед на националните договори, стратегии и планови</w:t>
            </w:r>
          </w:p>
        </w:tc>
        <w:tc>
          <w:tcPr>
            <w:tcW w:w="4529" w:type="dxa"/>
            <w:shd w:val="clear" w:color="auto" w:fill="FFFFFF" w:themeFill="background1"/>
          </w:tcPr>
          <w:p w14:paraId="471C60D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D18737D"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40ADF8"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Times New Roman" w:hAnsi="Noto Sans" w:cs="Noto Sans"/>
                <w:b w:val="0"/>
                <w:color w:val="000000"/>
                <w:szCs w:val="22"/>
                <w:lang w:val="mk"/>
              </w:rPr>
              <w:t>5.5: Формирање на Национална комисија за попреченост</w:t>
            </w:r>
          </w:p>
        </w:tc>
        <w:tc>
          <w:tcPr>
            <w:tcW w:w="4529" w:type="dxa"/>
            <w:shd w:val="clear" w:color="auto" w:fill="FFFFFF" w:themeFill="background1"/>
          </w:tcPr>
          <w:p w14:paraId="565EC781"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645A3B49"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132ACB"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Times New Roman" w:hAnsi="Noto Sans" w:cs="Noto Sans"/>
                <w:b w:val="0"/>
                <w:color w:val="000000"/>
                <w:szCs w:val="22"/>
                <w:lang w:val="mk"/>
              </w:rPr>
              <w:t>5.6: Нови аранжмани за управување во областа на попреченоста</w:t>
            </w:r>
          </w:p>
        </w:tc>
        <w:tc>
          <w:tcPr>
            <w:tcW w:w="4529" w:type="dxa"/>
            <w:shd w:val="clear" w:color="auto" w:fill="FFFFFF" w:themeFill="background1"/>
          </w:tcPr>
          <w:p w14:paraId="405DAA4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забележува</w:t>
            </w:r>
          </w:p>
        </w:tc>
      </w:tr>
      <w:tr w:rsidR="00197454" w:rsidRPr="00892962" w14:paraId="18E2DE15"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A14305" w14:textId="46D1DBB1" w:rsidR="00235DAD" w:rsidRPr="004E2F8C" w:rsidRDefault="00000000" w:rsidP="00235DAD">
            <w:pPr>
              <w:spacing w:before="20" w:after="20"/>
              <w:rPr>
                <w:rFonts w:ascii="Noto Sans" w:eastAsia="SimSun" w:hAnsi="Noto Sans" w:cs="Noto Sans"/>
                <w:bCs/>
                <w:szCs w:val="22"/>
                <w:lang w:val="ru-RU"/>
              </w:rPr>
            </w:pPr>
            <w:r w:rsidRPr="00892962">
              <w:rPr>
                <w:rFonts w:ascii="Noto Sans" w:eastAsia="Times New Roman" w:hAnsi="Noto Sans" w:cs="Noto Sans"/>
                <w:b w:val="0"/>
                <w:color w:val="000000"/>
                <w:szCs w:val="22"/>
                <w:lang w:val="mk"/>
              </w:rPr>
              <w:t xml:space="preserve">5.7: Спроведувањето на </w:t>
            </w:r>
            <w:r w:rsidRPr="00892962">
              <w:rPr>
                <w:rFonts w:ascii="Noto Sans" w:eastAsia="Times New Roman" w:hAnsi="Noto Sans" w:cs="Noto Sans"/>
                <w:b w:val="0"/>
                <w:i/>
                <w:color w:val="000000"/>
                <w:szCs w:val="22"/>
                <w:lang w:val="mk"/>
              </w:rPr>
              <w:t>CRPD</w:t>
            </w:r>
            <w:r w:rsidRPr="00892962">
              <w:rPr>
                <w:rFonts w:ascii="Noto Sans" w:eastAsia="Times New Roman" w:hAnsi="Noto Sans" w:cs="Noto Sans"/>
                <w:b w:val="0"/>
                <w:color w:val="000000"/>
                <w:szCs w:val="22"/>
                <w:lang w:val="mk"/>
              </w:rPr>
              <w:t xml:space="preserve"> да биде централна точка во сите јурисдикции</w:t>
            </w:r>
          </w:p>
        </w:tc>
        <w:tc>
          <w:tcPr>
            <w:tcW w:w="4529" w:type="dxa"/>
            <w:shd w:val="clear" w:color="auto" w:fill="FFFFFF" w:themeFill="background1"/>
          </w:tcPr>
          <w:p w14:paraId="69951F69"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bl>
    <w:p w14:paraId="526E846C" w14:textId="77777777" w:rsidR="00235DAD" w:rsidRPr="00892962" w:rsidRDefault="00235DAD" w:rsidP="00235DAD">
      <w:pPr>
        <w:rPr>
          <w:rFonts w:ascii="Noto Sans" w:hAnsi="Noto Sans" w:cs="Noto Sans"/>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4E2F8C" w14:paraId="1419A650"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74DB174C" w14:textId="77777777" w:rsidR="00235DAD" w:rsidRPr="004E2F8C" w:rsidRDefault="00000000" w:rsidP="00235DAD">
            <w:pPr>
              <w:spacing w:before="80" w:after="80"/>
              <w:jc w:val="center"/>
              <w:rPr>
                <w:rFonts w:ascii="Noto Sans" w:hAnsi="Noto Sans" w:cs="Noto Sans"/>
                <w:bCs/>
                <w:sz w:val="24"/>
                <w:lang w:val="ru-RU"/>
              </w:rPr>
            </w:pPr>
            <w:r w:rsidRPr="00892962">
              <w:rPr>
                <w:rFonts w:ascii="Noto Sans" w:hAnsi="Noto Sans" w:cs="Noto Sans"/>
                <w:bCs/>
                <w:sz w:val="24"/>
                <w:lang w:val="mk"/>
              </w:rPr>
              <w:t>Дел 6: Овозможување на автономија и пристап</w:t>
            </w:r>
          </w:p>
        </w:tc>
      </w:tr>
      <w:tr w:rsidR="00197454" w:rsidRPr="00892962" w14:paraId="26B6035C"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70E0D86" w14:textId="77777777" w:rsidR="00235DAD" w:rsidRPr="00892962" w:rsidRDefault="00000000" w:rsidP="00235DAD">
            <w:pPr>
              <w:spacing w:before="60" w:after="60"/>
              <w:rPr>
                <w:rFonts w:ascii="Noto Sans" w:hAnsi="Noto Sans" w:cs="Noto Sans"/>
                <w:bCs/>
                <w:color w:val="auto"/>
                <w:szCs w:val="22"/>
              </w:rPr>
            </w:pPr>
            <w:r w:rsidRPr="00892962">
              <w:rPr>
                <w:rFonts w:ascii="Noto Sans" w:hAnsi="Noto Sans" w:cs="Noto Sans"/>
                <w:bCs/>
                <w:color w:val="auto"/>
                <w:szCs w:val="22"/>
                <w:lang w:val="mk"/>
              </w:rPr>
              <w:t>Наслов на препорака</w:t>
            </w:r>
          </w:p>
        </w:tc>
        <w:tc>
          <w:tcPr>
            <w:tcW w:w="4529" w:type="dxa"/>
            <w:shd w:val="clear" w:color="auto" w:fill="F2F2F2" w:themeFill="background1" w:themeFillShade="F2"/>
          </w:tcPr>
          <w:p w14:paraId="3129ABF1" w14:textId="77777777" w:rsidR="00235DAD" w:rsidRPr="00892962"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Noto Sans" w:hAnsi="Noto Sans" w:cs="Noto Sans"/>
                <w:bCs/>
                <w:color w:val="auto"/>
                <w:szCs w:val="22"/>
              </w:rPr>
            </w:pPr>
            <w:r w:rsidRPr="00892962">
              <w:rPr>
                <w:rFonts w:ascii="Noto Sans" w:hAnsi="Noto Sans" w:cs="Noto Sans"/>
                <w:bCs/>
                <w:color w:val="auto"/>
                <w:szCs w:val="22"/>
                <w:lang w:val="mk"/>
              </w:rPr>
              <w:t>Одговор на Австралиската влада</w:t>
            </w:r>
          </w:p>
        </w:tc>
      </w:tr>
      <w:tr w:rsidR="00197454" w:rsidRPr="00892962" w14:paraId="37EE380D"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ABACDA"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6.1: Национален план за пристапни комуникации</w:t>
            </w:r>
          </w:p>
        </w:tc>
        <w:tc>
          <w:tcPr>
            <w:tcW w:w="4529" w:type="dxa"/>
            <w:shd w:val="clear" w:color="auto" w:fill="FFFFFF" w:themeFill="background1"/>
          </w:tcPr>
          <w:p w14:paraId="6812E529"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color w:val="000000"/>
                <w:szCs w:val="22"/>
                <w:lang w:val="mk"/>
              </w:rPr>
              <w:t>Се прифаќа во принцип</w:t>
            </w:r>
          </w:p>
        </w:tc>
      </w:tr>
      <w:tr w:rsidR="00197454" w:rsidRPr="00892962" w14:paraId="1929D0C8"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8E9229D"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6.2: Зголемување на бројот на преведувачи за австралискиот знаковен јазик (Auslan)</w:t>
            </w:r>
          </w:p>
        </w:tc>
        <w:tc>
          <w:tcPr>
            <w:tcW w:w="4529" w:type="dxa"/>
            <w:shd w:val="clear" w:color="auto" w:fill="FFFFFF" w:themeFill="background1"/>
          </w:tcPr>
          <w:p w14:paraId="32E1BD59"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389C2D4"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3B4D23"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6.3: Пристап до искусни и квалификувани преведувачи</w:t>
            </w:r>
          </w:p>
        </w:tc>
        <w:tc>
          <w:tcPr>
            <w:tcW w:w="4529" w:type="dxa"/>
            <w:shd w:val="clear" w:color="auto" w:fill="FFFFFF" w:themeFill="background1"/>
          </w:tcPr>
          <w:p w14:paraId="220B38AB"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F713C86"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03F629"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szCs w:val="22"/>
                <w:lang w:val="mk"/>
              </w:rPr>
              <w:t>6.6: Поддржани принципи за донесување одлуки</w:t>
            </w:r>
          </w:p>
        </w:tc>
        <w:tc>
          <w:tcPr>
            <w:tcW w:w="4529" w:type="dxa"/>
            <w:shd w:val="clear" w:color="auto" w:fill="FFFFFF" w:themeFill="background1"/>
          </w:tcPr>
          <w:p w14:paraId="6E07771B"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EE1842A"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2BA1F2"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szCs w:val="22"/>
                <w:lang w:val="mk"/>
              </w:rPr>
              <w:t>6.19: Собирање податоци за механизмите за поддршка и застапување</w:t>
            </w:r>
          </w:p>
        </w:tc>
        <w:tc>
          <w:tcPr>
            <w:tcW w:w="4529" w:type="dxa"/>
            <w:shd w:val="clear" w:color="auto" w:fill="FFFFFF" w:themeFill="background1"/>
          </w:tcPr>
          <w:p w14:paraId="72F07C68"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777FEB7"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C9805C3" w14:textId="77777777" w:rsidR="00235DAD" w:rsidRPr="00892962" w:rsidRDefault="00000000" w:rsidP="00235DAD">
            <w:pPr>
              <w:spacing w:before="20" w:after="20"/>
              <w:rPr>
                <w:rFonts w:ascii="Noto Sans" w:eastAsia="SimSun" w:hAnsi="Noto Sans" w:cs="Noto Sans"/>
                <w:bCs/>
                <w:szCs w:val="22"/>
              </w:rPr>
            </w:pPr>
            <w:r w:rsidRPr="00892962">
              <w:rPr>
                <w:rFonts w:ascii="Noto Sans" w:hAnsi="Noto Sans" w:cs="Noto Sans"/>
                <w:b w:val="0"/>
                <w:szCs w:val="22"/>
                <w:lang w:val="mk"/>
              </w:rPr>
              <w:t>6.20: Интерпретативна изјава</w:t>
            </w:r>
          </w:p>
        </w:tc>
        <w:tc>
          <w:tcPr>
            <w:tcW w:w="4529" w:type="dxa"/>
            <w:shd w:val="clear" w:color="auto" w:fill="FFFFFF" w:themeFill="background1"/>
          </w:tcPr>
          <w:p w14:paraId="6F22071E"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47CE892E"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736CDA" w14:textId="77777777" w:rsidR="00235DAD" w:rsidRPr="00892962" w:rsidRDefault="00000000" w:rsidP="00235DAD">
            <w:pPr>
              <w:spacing w:before="20" w:after="20"/>
              <w:rPr>
                <w:rFonts w:ascii="Noto Sans" w:eastAsia="SimSun" w:hAnsi="Noto Sans" w:cs="Noto Sans"/>
                <w:bCs/>
                <w:szCs w:val="22"/>
              </w:rPr>
            </w:pPr>
            <w:r w:rsidRPr="00892962">
              <w:rPr>
                <w:rFonts w:ascii="Noto Sans" w:hAnsi="Noto Sans" w:cs="Noto Sans"/>
                <w:b w:val="0"/>
                <w:szCs w:val="22"/>
                <w:lang w:val="mk"/>
              </w:rPr>
              <w:t>6.21 – 6.23: Застапување</w:t>
            </w:r>
          </w:p>
        </w:tc>
        <w:tc>
          <w:tcPr>
            <w:tcW w:w="4529" w:type="dxa"/>
            <w:shd w:val="clear" w:color="auto" w:fill="FFFFFF" w:themeFill="background1"/>
          </w:tcPr>
          <w:p w14:paraId="6423ADC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1A575037"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971740A"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6.24 – 6.25: Капацитет на здравствениот систем во однос на лицата со когнитивна попреченост</w:t>
            </w:r>
          </w:p>
        </w:tc>
        <w:tc>
          <w:tcPr>
            <w:tcW w:w="4529" w:type="dxa"/>
            <w:shd w:val="clear" w:color="auto" w:fill="FFFFFF" w:themeFill="background1"/>
          </w:tcPr>
          <w:p w14:paraId="707D84AA"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343430E8"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AD1B62"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 xml:space="preserve">6.26: Проширување на улогата на Собирот на министрите за здравство (Health Ministers </w:t>
            </w:r>
            <w:r w:rsidRPr="00892962">
              <w:rPr>
                <w:rFonts w:ascii="Noto Sans" w:hAnsi="Noto Sans" w:cs="Noto Sans"/>
                <w:b w:val="0"/>
                <w:szCs w:val="22"/>
                <w:lang w:val="mk"/>
              </w:rPr>
              <w:lastRenderedPageBreak/>
              <w:t>Meeting) за следење на развојот на капацитетите на здравствените работници</w:t>
            </w:r>
          </w:p>
        </w:tc>
        <w:tc>
          <w:tcPr>
            <w:tcW w:w="4529" w:type="dxa"/>
            <w:shd w:val="clear" w:color="auto" w:fill="FFFFFF" w:themeFill="background1"/>
          </w:tcPr>
          <w:p w14:paraId="66004A6D"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lastRenderedPageBreak/>
              <w:t>Се прифаќа во принцип</w:t>
            </w:r>
          </w:p>
        </w:tc>
      </w:tr>
      <w:tr w:rsidR="00197454" w:rsidRPr="00892962" w14:paraId="77BBF21C"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145110B"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6.27: Воспоставување на редовно известување за напредокот од страна на телата за акредитација</w:t>
            </w:r>
          </w:p>
        </w:tc>
        <w:tc>
          <w:tcPr>
            <w:tcW w:w="4529" w:type="dxa"/>
            <w:shd w:val="clear" w:color="auto" w:fill="FFFFFF" w:themeFill="background1"/>
          </w:tcPr>
          <w:p w14:paraId="61ABA7E3" w14:textId="77777777" w:rsidR="00235DAD" w:rsidRPr="004E2F8C"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lang w:val="ru-RU"/>
              </w:rPr>
            </w:pPr>
            <w:r w:rsidRPr="00892962">
              <w:rPr>
                <w:rFonts w:ascii="Noto Sans" w:hAnsi="Noto Sans" w:cs="Noto Sans"/>
                <w:color w:val="000000"/>
                <w:szCs w:val="22"/>
                <w:lang w:val="mk"/>
              </w:rPr>
              <w:t>6.27 (a) и (b): Се прифаќаат во принцип</w:t>
            </w:r>
          </w:p>
          <w:p w14:paraId="1154A7F4"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6.27 (c): Се прифаќа</w:t>
            </w:r>
          </w:p>
        </w:tc>
      </w:tr>
      <w:tr w:rsidR="00197454" w:rsidRPr="00892962" w14:paraId="014EDF4D"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0441E67"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6.28: Подобрување на пристапот до клиничко стажирање во здравствените установи за лица со попреченост</w:t>
            </w:r>
          </w:p>
        </w:tc>
        <w:tc>
          <w:tcPr>
            <w:tcW w:w="4529" w:type="dxa"/>
            <w:shd w:val="clear" w:color="auto" w:fill="FFFFFF" w:themeFill="background1"/>
          </w:tcPr>
          <w:p w14:paraId="504EFD0E"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2193ED4"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9D94D56"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6.29: Подобрување на обуката и континуиран професионален развој на специјалисти од областа на здравствена нега за лица со когнитивна попреченост</w:t>
            </w:r>
          </w:p>
        </w:tc>
        <w:tc>
          <w:tcPr>
            <w:tcW w:w="4529" w:type="dxa"/>
            <w:shd w:val="clear" w:color="auto" w:fill="FFFFFF" w:themeFill="background1"/>
          </w:tcPr>
          <w:p w14:paraId="3078B735"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654BF666"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D8C04F0"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6.30: Проширување на активностите на Националниот центар за извонредност (National Centre of Excellence) во областа на здравствени услуги за лицата со интелектуална попреченост</w:t>
            </w:r>
          </w:p>
        </w:tc>
        <w:tc>
          <w:tcPr>
            <w:tcW w:w="4529" w:type="dxa"/>
            <w:shd w:val="clear" w:color="auto" w:fill="FFFFFF" w:themeFill="background1"/>
          </w:tcPr>
          <w:p w14:paraId="3FA62E53"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забележува</w:t>
            </w:r>
          </w:p>
        </w:tc>
      </w:tr>
      <w:tr w:rsidR="00197454" w:rsidRPr="00103347" w14:paraId="65B3CFD5"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389580"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6.31: Вклучување на правото на правичен пристап до здравствените услуги во клучните политички инструменти</w:t>
            </w:r>
          </w:p>
        </w:tc>
        <w:tc>
          <w:tcPr>
            <w:tcW w:w="4529" w:type="dxa"/>
            <w:shd w:val="clear" w:color="auto" w:fill="FFFFFF" w:themeFill="background1"/>
          </w:tcPr>
          <w:p w14:paraId="4BCC1F4C" w14:textId="77777777" w:rsidR="00235DAD" w:rsidRPr="004E2F8C"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lang w:val="ru-RU"/>
              </w:rPr>
            </w:pPr>
            <w:r w:rsidRPr="00892962">
              <w:rPr>
                <w:rFonts w:ascii="Noto Sans" w:hAnsi="Noto Sans" w:cs="Noto Sans"/>
                <w:color w:val="000000"/>
                <w:szCs w:val="22"/>
                <w:lang w:val="mk"/>
              </w:rPr>
              <w:t>6.31a - Се прифаќа</w:t>
            </w:r>
          </w:p>
          <w:p w14:paraId="70D9919B" w14:textId="77777777" w:rsidR="00235DAD" w:rsidRPr="004E2F8C"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lang w:val="ru-RU"/>
              </w:rPr>
            </w:pPr>
            <w:r w:rsidRPr="00892962">
              <w:rPr>
                <w:rFonts w:ascii="Noto Sans" w:hAnsi="Noto Sans" w:cs="Noto Sans"/>
                <w:color w:val="000000"/>
                <w:szCs w:val="22"/>
                <w:lang w:val="mk"/>
              </w:rPr>
              <w:t>6.31b – Се прифаќа во принцип</w:t>
            </w:r>
          </w:p>
        </w:tc>
      </w:tr>
      <w:tr w:rsidR="00197454" w:rsidRPr="00892962" w14:paraId="309B82FA"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E390734"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6.32: Зголемување на капацитетот за обезбедување поддршка и адаптација преку подобрени насоки, финансирање и достапни информации</w:t>
            </w:r>
          </w:p>
        </w:tc>
        <w:tc>
          <w:tcPr>
            <w:tcW w:w="4529" w:type="dxa"/>
            <w:shd w:val="clear" w:color="auto" w:fill="FFFFFF" w:themeFill="background1"/>
          </w:tcPr>
          <w:p w14:paraId="2CD6342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C572623"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8FC7D3F"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6.34: Воведување „навигатори“ за здравствени услуги за лицата со попреченост за да им се помогне да се снаоѓаат во системот за здравствената заштита за лица со попреченост</w:t>
            </w:r>
          </w:p>
        </w:tc>
        <w:tc>
          <w:tcPr>
            <w:tcW w:w="4529" w:type="dxa"/>
            <w:shd w:val="clear" w:color="auto" w:fill="FFFFFF" w:themeFill="background1"/>
          </w:tcPr>
          <w:p w14:paraId="695DBE37"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3D59A736"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5EE49B"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6.37: Собирање податоци и јавно известување за психотропни лекови</w:t>
            </w:r>
          </w:p>
        </w:tc>
        <w:tc>
          <w:tcPr>
            <w:tcW w:w="4529" w:type="dxa"/>
            <w:shd w:val="clear" w:color="auto" w:fill="FFFFFF" w:themeFill="background1"/>
          </w:tcPr>
          <w:p w14:paraId="4174EA9F"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 xml:space="preserve">Се прифаќа </w:t>
            </w:r>
          </w:p>
        </w:tc>
      </w:tr>
      <w:tr w:rsidR="00197454" w:rsidRPr="00892962" w14:paraId="1CA8E2E7"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70871A"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6.38: Зајакнување на базата на докази за намалување и отстранување на рестриктивните практики</w:t>
            </w:r>
          </w:p>
        </w:tc>
        <w:tc>
          <w:tcPr>
            <w:tcW w:w="4529" w:type="dxa"/>
            <w:shd w:val="clear" w:color="auto" w:fill="FFFFFF" w:themeFill="background1"/>
          </w:tcPr>
          <w:p w14:paraId="7EFBCB08"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2303CFD"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615681A" w14:textId="77777777" w:rsidR="00235DAD" w:rsidRPr="00892962" w:rsidRDefault="00000000" w:rsidP="00235DAD">
            <w:pPr>
              <w:spacing w:before="20" w:after="20"/>
              <w:rPr>
                <w:rFonts w:ascii="Noto Sans" w:eastAsia="Times New Roman" w:hAnsi="Noto Sans" w:cs="Noto Sans"/>
                <w:color w:val="000000"/>
                <w:szCs w:val="22"/>
              </w:rPr>
            </w:pPr>
            <w:r w:rsidRPr="00892962">
              <w:rPr>
                <w:rFonts w:ascii="Noto Sans" w:hAnsi="Noto Sans" w:cs="Noto Sans"/>
                <w:b w:val="0"/>
                <w:szCs w:val="22"/>
                <w:lang w:val="mk"/>
              </w:rPr>
              <w:t>6.39 – 6.40: Рестриктивни практики</w:t>
            </w:r>
          </w:p>
        </w:tc>
        <w:tc>
          <w:tcPr>
            <w:tcW w:w="4529" w:type="dxa"/>
            <w:shd w:val="clear" w:color="auto" w:fill="FFFFFF" w:themeFill="background1"/>
          </w:tcPr>
          <w:p w14:paraId="4E47590E"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3C210DA0"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A073A7"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6.41: Законска забрана за нетерапевтска стерилизација</w:t>
            </w:r>
          </w:p>
        </w:tc>
        <w:tc>
          <w:tcPr>
            <w:tcW w:w="4529" w:type="dxa"/>
            <w:shd w:val="clear" w:color="auto" w:fill="FFFFFF" w:themeFill="background1"/>
          </w:tcPr>
          <w:p w14:paraId="39819AEB"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bl>
    <w:p w14:paraId="5B148E50" w14:textId="77777777" w:rsidR="00235DAD" w:rsidRPr="00892962" w:rsidRDefault="00235DAD" w:rsidP="00235DAD">
      <w:pPr>
        <w:rPr>
          <w:rFonts w:ascii="Noto Sans" w:hAnsi="Noto Sans" w:cs="Noto Sans"/>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4E2F8C" w14:paraId="454607D7"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3EA46F13" w14:textId="77777777" w:rsidR="00235DAD" w:rsidRPr="004E2F8C" w:rsidRDefault="00000000" w:rsidP="00235DAD">
            <w:pPr>
              <w:spacing w:before="80" w:after="80"/>
              <w:jc w:val="center"/>
              <w:rPr>
                <w:rFonts w:ascii="Noto Sans" w:hAnsi="Noto Sans" w:cs="Noto Sans"/>
                <w:bCs/>
                <w:sz w:val="24"/>
                <w:lang w:val="ru-RU"/>
              </w:rPr>
            </w:pPr>
            <w:r w:rsidRPr="00892962">
              <w:rPr>
                <w:rFonts w:ascii="Noto Sans" w:hAnsi="Noto Sans" w:cs="Noto Sans"/>
                <w:bCs/>
                <w:sz w:val="24"/>
                <w:lang w:val="mk"/>
              </w:rPr>
              <w:lastRenderedPageBreak/>
              <w:t>Дел 7: Инклузивно образование, вработување и домување</w:t>
            </w:r>
          </w:p>
        </w:tc>
      </w:tr>
      <w:tr w:rsidR="00197454" w:rsidRPr="00892962" w14:paraId="64FA8DFD"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AA79813" w14:textId="77777777" w:rsidR="00235DAD" w:rsidRPr="00892962" w:rsidRDefault="00000000" w:rsidP="00235DAD">
            <w:pPr>
              <w:spacing w:before="60" w:after="60"/>
              <w:rPr>
                <w:rFonts w:ascii="Noto Sans" w:hAnsi="Noto Sans" w:cs="Noto Sans"/>
                <w:bCs/>
                <w:color w:val="auto"/>
                <w:szCs w:val="22"/>
              </w:rPr>
            </w:pPr>
            <w:r w:rsidRPr="00892962">
              <w:rPr>
                <w:rFonts w:ascii="Noto Sans" w:hAnsi="Noto Sans" w:cs="Noto Sans"/>
                <w:bCs/>
                <w:color w:val="auto"/>
                <w:szCs w:val="22"/>
                <w:lang w:val="mk"/>
              </w:rPr>
              <w:t>Наслов на препорака</w:t>
            </w:r>
          </w:p>
        </w:tc>
        <w:tc>
          <w:tcPr>
            <w:tcW w:w="4529" w:type="dxa"/>
            <w:shd w:val="clear" w:color="auto" w:fill="F2F2F2" w:themeFill="background1" w:themeFillShade="F2"/>
          </w:tcPr>
          <w:p w14:paraId="7A81E9FD" w14:textId="77777777" w:rsidR="00235DAD" w:rsidRPr="00892962"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Noto Sans" w:hAnsi="Noto Sans" w:cs="Noto Sans"/>
                <w:bCs/>
                <w:color w:val="auto"/>
                <w:szCs w:val="22"/>
              </w:rPr>
            </w:pPr>
            <w:r w:rsidRPr="00892962">
              <w:rPr>
                <w:rFonts w:ascii="Noto Sans" w:hAnsi="Noto Sans" w:cs="Noto Sans"/>
                <w:bCs/>
                <w:color w:val="auto"/>
                <w:szCs w:val="22"/>
                <w:lang w:val="mk"/>
              </w:rPr>
              <w:t>Одговор на Австралиската влада</w:t>
            </w:r>
          </w:p>
        </w:tc>
      </w:tr>
      <w:tr w:rsidR="00197454" w:rsidRPr="00892962" w14:paraId="2E4EFC20"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B25FF25" w14:textId="77777777" w:rsidR="00235DAD" w:rsidRPr="00892962" w:rsidRDefault="00000000" w:rsidP="00235DAD">
            <w:pPr>
              <w:spacing w:before="20" w:after="20"/>
              <w:rPr>
                <w:rFonts w:ascii="Noto Sans" w:hAnsi="Noto Sans" w:cs="Noto Sans"/>
                <w:bCs/>
                <w:szCs w:val="22"/>
              </w:rPr>
            </w:pPr>
            <w:r w:rsidRPr="00892962">
              <w:rPr>
                <w:rFonts w:ascii="Noto Sans" w:hAnsi="Noto Sans" w:cs="Noto Sans"/>
                <w:b w:val="0"/>
                <w:szCs w:val="22"/>
                <w:lang w:val="mk"/>
              </w:rPr>
              <w:t>7.2, 7.3, 7.6, 7.13: Инклузивно образование</w:t>
            </w:r>
          </w:p>
        </w:tc>
        <w:tc>
          <w:tcPr>
            <w:tcW w:w="4529" w:type="dxa"/>
            <w:shd w:val="clear" w:color="auto" w:fill="FFFFFF" w:themeFill="background1"/>
          </w:tcPr>
          <w:p w14:paraId="7BBA1F48"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AB2B9A7"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2B31EA"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7.8, 7:10: Способности на образовниот кадар и управување со жалби</w:t>
            </w:r>
          </w:p>
        </w:tc>
        <w:tc>
          <w:tcPr>
            <w:tcW w:w="4529" w:type="dxa"/>
            <w:shd w:val="clear" w:color="auto" w:fill="FFFFFF" w:themeFill="background1"/>
          </w:tcPr>
          <w:p w14:paraId="3F26B320"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60F3B59C"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5890C24"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SimSun" w:hAnsi="Noto Sans" w:cs="Noto Sans"/>
                <w:b w:val="0"/>
                <w:bCs/>
                <w:szCs w:val="22"/>
                <w:lang w:val="mk"/>
              </w:rPr>
              <w:t>7.9, 7.12: Податоци, евиденција и финансирање во образованието</w:t>
            </w:r>
          </w:p>
        </w:tc>
        <w:tc>
          <w:tcPr>
            <w:tcW w:w="4529" w:type="dxa"/>
            <w:shd w:val="clear" w:color="auto" w:fill="FFFFFF" w:themeFill="background1"/>
          </w:tcPr>
          <w:p w14:paraId="35A39E11"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F7DAB0E"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08B0DCC"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szCs w:val="22"/>
                <w:lang w:val="mk"/>
              </w:rPr>
              <w:t>7.14 – 7.15: Постепено намалување на образованието во нередовни и посебни училишта</w:t>
            </w:r>
          </w:p>
        </w:tc>
        <w:tc>
          <w:tcPr>
            <w:tcW w:w="4529" w:type="dxa"/>
            <w:shd w:val="clear" w:color="auto" w:fill="FFFFFF" w:themeFill="background1"/>
          </w:tcPr>
          <w:p w14:paraId="719D02B4"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забележува</w:t>
            </w:r>
          </w:p>
        </w:tc>
      </w:tr>
      <w:tr w:rsidR="00197454" w:rsidRPr="00892962" w14:paraId="0E520FB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17FA1A"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bCs/>
                <w:szCs w:val="22"/>
                <w:lang w:val="mk"/>
              </w:rPr>
              <w:t>7.16: Приоритети за вклучување во новиот модел на Службите за вработување на лица со попреченост</w:t>
            </w:r>
          </w:p>
        </w:tc>
        <w:tc>
          <w:tcPr>
            <w:tcW w:w="4529" w:type="dxa"/>
            <w:shd w:val="clear" w:color="auto" w:fill="FFFFFF" w:themeFill="background1"/>
          </w:tcPr>
          <w:p w14:paraId="49E26BE5"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 xml:space="preserve">Се прифаќа </w:t>
            </w:r>
          </w:p>
        </w:tc>
      </w:tr>
      <w:tr w:rsidR="00197454" w:rsidRPr="00892962" w14:paraId="134E799A"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3233C0"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7.17: Подготвување на ресурси за образование и обука на персоналот во Службите за вработување на лица со попреченост</w:t>
            </w:r>
          </w:p>
        </w:tc>
        <w:tc>
          <w:tcPr>
            <w:tcW w:w="4529" w:type="dxa"/>
            <w:shd w:val="clear" w:color="auto" w:fill="FFFFFF" w:themeFill="background1"/>
          </w:tcPr>
          <w:p w14:paraId="09F83D25"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w:t>
            </w:r>
          </w:p>
        </w:tc>
      </w:tr>
      <w:tr w:rsidR="00197454" w:rsidRPr="00892962" w14:paraId="2CEFCB0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9BD586"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7.18 – 7.23: Вработување на лица со попреченост во јавниот сектор</w:t>
            </w:r>
          </w:p>
        </w:tc>
        <w:tc>
          <w:tcPr>
            <w:tcW w:w="4529" w:type="dxa"/>
            <w:shd w:val="clear" w:color="auto" w:fill="FFFFFF" w:themeFill="background1"/>
          </w:tcPr>
          <w:p w14:paraId="295B4195"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B2242A5"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4D3DA4"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7.24: Организирање на Совет за работничките права на лицата со попреченост (Disability Employment Rights Council)</w:t>
            </w:r>
          </w:p>
        </w:tc>
        <w:tc>
          <w:tcPr>
            <w:tcW w:w="4529" w:type="dxa"/>
            <w:shd w:val="clear" w:color="auto" w:fill="FFFFFF" w:themeFill="background1"/>
          </w:tcPr>
          <w:p w14:paraId="5C426B7B"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 xml:space="preserve">Се забележува </w:t>
            </w:r>
          </w:p>
        </w:tc>
      </w:tr>
      <w:tr w:rsidR="00197454" w:rsidRPr="00892962" w14:paraId="72141AB1"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63A288" w14:textId="7B49C7D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 xml:space="preserve">7.25: Измена на </w:t>
            </w:r>
            <w:r w:rsidRPr="00892962">
              <w:rPr>
                <w:rFonts w:ascii="Noto Sans" w:hAnsi="Noto Sans" w:cs="Noto Sans"/>
                <w:b w:val="0"/>
                <w:i/>
                <w:iCs/>
                <w:szCs w:val="22"/>
                <w:lang w:val="mk"/>
              </w:rPr>
              <w:t>Законот за праведна работа од 2009 г.</w:t>
            </w:r>
            <w:r w:rsidRPr="00892962">
              <w:rPr>
                <w:rFonts w:ascii="Noto Sans" w:hAnsi="Noto Sans" w:cs="Noto Sans"/>
                <w:b w:val="0"/>
                <w:szCs w:val="22"/>
                <w:lang w:val="mk"/>
              </w:rPr>
              <w:t xml:space="preserve"> (Комонвелт на Австралија)</w:t>
            </w:r>
          </w:p>
        </w:tc>
        <w:tc>
          <w:tcPr>
            <w:tcW w:w="4529" w:type="dxa"/>
            <w:shd w:val="clear" w:color="auto" w:fill="FFFFFF" w:themeFill="background1"/>
          </w:tcPr>
          <w:p w14:paraId="455F3F81"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5187CC72"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850E88C" w14:textId="6B938986"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7.26</w:t>
            </w:r>
            <w:r w:rsidR="00EB5A32">
              <w:rPr>
                <w:rFonts w:ascii="Noto Sans" w:hAnsi="Noto Sans" w:cs="Noto Sans"/>
                <w:b w:val="0"/>
                <w:szCs w:val="22"/>
                <w:lang w:val="en-US"/>
              </w:rPr>
              <w:t>:</w:t>
            </w:r>
            <w:r w:rsidRPr="00892962">
              <w:rPr>
                <w:rFonts w:ascii="Noto Sans" w:hAnsi="Noto Sans" w:cs="Noto Sans"/>
                <w:b w:val="0"/>
                <w:szCs w:val="22"/>
                <w:lang w:val="mk"/>
              </w:rPr>
              <w:t xml:space="preserve"> Измена на</w:t>
            </w:r>
            <w:r w:rsidRPr="00892962">
              <w:rPr>
                <w:rFonts w:ascii="Noto Sans" w:hAnsi="Noto Sans" w:cs="Noto Sans"/>
                <w:b w:val="0"/>
                <w:i/>
                <w:iCs/>
                <w:szCs w:val="22"/>
                <w:lang w:val="mk"/>
              </w:rPr>
              <w:t xml:space="preserve"> Законот за дискриминација на лица со попреченост од 1992 г. </w:t>
            </w:r>
            <w:r w:rsidRPr="00892962">
              <w:rPr>
                <w:rFonts w:ascii="Noto Sans" w:hAnsi="Noto Sans" w:cs="Noto Sans"/>
                <w:b w:val="0"/>
                <w:szCs w:val="22"/>
                <w:lang w:val="mk"/>
              </w:rPr>
              <w:t>(Комонвелт на Австралија)</w:t>
            </w:r>
          </w:p>
        </w:tc>
        <w:tc>
          <w:tcPr>
            <w:tcW w:w="4529" w:type="dxa"/>
            <w:shd w:val="clear" w:color="auto" w:fill="FFFFFF" w:themeFill="background1"/>
          </w:tcPr>
          <w:p w14:paraId="22F5FA15"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269155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1BB22EE" w14:textId="160FCA60"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7.27</w:t>
            </w:r>
            <w:r w:rsidR="00EB5A32">
              <w:rPr>
                <w:rFonts w:ascii="Noto Sans" w:hAnsi="Noto Sans" w:cs="Noto Sans"/>
                <w:b w:val="0"/>
                <w:szCs w:val="22"/>
                <w:lang w:val="en-US"/>
              </w:rPr>
              <w:t>:</w:t>
            </w:r>
            <w:r w:rsidRPr="00892962">
              <w:rPr>
                <w:rFonts w:ascii="Noto Sans" w:hAnsi="Noto Sans" w:cs="Noto Sans"/>
                <w:b w:val="0"/>
                <w:szCs w:val="22"/>
                <w:lang w:val="mk"/>
              </w:rPr>
              <w:t xml:space="preserve"> Овозможување на механизам за упат до Омбудсманот за праведна работа (Fair Work Ombudsman)</w:t>
            </w:r>
          </w:p>
        </w:tc>
        <w:tc>
          <w:tcPr>
            <w:tcW w:w="4529" w:type="dxa"/>
            <w:shd w:val="clear" w:color="auto" w:fill="FFFFFF" w:themeFill="background1"/>
          </w:tcPr>
          <w:p w14:paraId="6337E56B"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w:t>
            </w:r>
          </w:p>
        </w:tc>
      </w:tr>
      <w:tr w:rsidR="00197454" w:rsidRPr="00892962" w14:paraId="3931B29E"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653BF2" w14:textId="76D37F8A"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7.28</w:t>
            </w:r>
            <w:r w:rsidR="00EB5A32">
              <w:rPr>
                <w:rFonts w:ascii="Noto Sans" w:hAnsi="Noto Sans" w:cs="Noto Sans"/>
                <w:b w:val="0"/>
                <w:szCs w:val="22"/>
                <w:lang w:val="en-US"/>
              </w:rPr>
              <w:t>:</w:t>
            </w:r>
            <w:r w:rsidRPr="00892962">
              <w:rPr>
                <w:rFonts w:ascii="Noto Sans" w:hAnsi="Noto Sans" w:cs="Noto Sans"/>
                <w:b w:val="0"/>
                <w:szCs w:val="22"/>
                <w:lang w:val="mk"/>
              </w:rPr>
              <w:t xml:space="preserve"> Подобрување на информациите за плати и Пензијата за лица со попреченост (Disability Support Pension)</w:t>
            </w:r>
          </w:p>
        </w:tc>
        <w:tc>
          <w:tcPr>
            <w:tcW w:w="4529" w:type="dxa"/>
            <w:shd w:val="clear" w:color="auto" w:fill="FFFFFF" w:themeFill="background1"/>
          </w:tcPr>
          <w:p w14:paraId="7AB97E5D"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w:t>
            </w:r>
          </w:p>
        </w:tc>
      </w:tr>
      <w:tr w:rsidR="00197454" w:rsidRPr="00892962" w14:paraId="1170586C"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9E2267" w14:textId="2AD0D9F4"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7.29</w:t>
            </w:r>
            <w:r w:rsidR="00EB5A32">
              <w:rPr>
                <w:rFonts w:ascii="Noto Sans" w:hAnsi="Noto Sans" w:cs="Noto Sans"/>
                <w:b w:val="0"/>
                <w:szCs w:val="22"/>
                <w:lang w:val="en-US"/>
              </w:rPr>
              <w:t>:</w:t>
            </w:r>
            <w:r w:rsidRPr="00892962">
              <w:rPr>
                <w:rFonts w:ascii="Noto Sans" w:hAnsi="Noto Sans" w:cs="Noto Sans"/>
                <w:b w:val="0"/>
                <w:szCs w:val="22"/>
                <w:lang w:val="mk"/>
              </w:rPr>
              <w:t xml:space="preserve"> Вклучување на пристапот „вработувањето во отворена работна средина е на прво место“ (‘open employment first’) во Стратегијата за вработување на корисниците на NDIS</w:t>
            </w:r>
          </w:p>
        </w:tc>
        <w:tc>
          <w:tcPr>
            <w:tcW w:w="4529" w:type="dxa"/>
            <w:shd w:val="clear" w:color="auto" w:fill="FFFFFF" w:themeFill="background1"/>
          </w:tcPr>
          <w:p w14:paraId="479A9C70"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w:t>
            </w:r>
          </w:p>
        </w:tc>
      </w:tr>
      <w:tr w:rsidR="00197454" w:rsidRPr="00892962" w14:paraId="2B569701"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FCD1A5" w14:textId="29463331"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lastRenderedPageBreak/>
              <w:t>7.30</w:t>
            </w:r>
            <w:r w:rsidR="00EB5A32">
              <w:rPr>
                <w:rFonts w:ascii="Noto Sans" w:hAnsi="Noto Sans" w:cs="Noto Sans"/>
                <w:b w:val="0"/>
                <w:szCs w:val="22"/>
                <w:lang w:val="en-US"/>
              </w:rPr>
              <w:t>:</w:t>
            </w:r>
            <w:r w:rsidRPr="00892962">
              <w:rPr>
                <w:rFonts w:ascii="Noto Sans" w:hAnsi="Noto Sans" w:cs="Noto Sans"/>
                <w:b w:val="0"/>
                <w:szCs w:val="22"/>
                <w:lang w:val="mk"/>
              </w:rPr>
              <w:t xml:space="preserve"> Поддршка за транзиција кон инклузивно вработување</w:t>
            </w:r>
          </w:p>
        </w:tc>
        <w:tc>
          <w:tcPr>
            <w:tcW w:w="4529" w:type="dxa"/>
            <w:shd w:val="clear" w:color="auto" w:fill="FFFFFF" w:themeFill="background1"/>
          </w:tcPr>
          <w:p w14:paraId="07037971"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66E77D1"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EBC89F" w14:textId="0526B892"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7.31</w:t>
            </w:r>
            <w:r w:rsidR="00EB5A32">
              <w:rPr>
                <w:rFonts w:ascii="Noto Sans" w:hAnsi="Noto Sans" w:cs="Noto Sans"/>
                <w:b w:val="0"/>
                <w:szCs w:val="22"/>
                <w:lang w:val="en-US"/>
              </w:rPr>
              <w:t>:</w:t>
            </w:r>
            <w:r w:rsidRPr="00892962">
              <w:rPr>
                <w:rFonts w:ascii="Noto Sans" w:hAnsi="Noto Sans" w:cs="Noto Sans"/>
                <w:b w:val="0"/>
                <w:szCs w:val="22"/>
                <w:lang w:val="mk"/>
              </w:rPr>
              <w:t xml:space="preserve"> Зголемување на платите кои се под минималната граница на исплата</w:t>
            </w:r>
          </w:p>
        </w:tc>
        <w:tc>
          <w:tcPr>
            <w:tcW w:w="4529" w:type="dxa"/>
            <w:shd w:val="clear" w:color="auto" w:fill="FFFFFF" w:themeFill="background1"/>
          </w:tcPr>
          <w:p w14:paraId="777C4BA2"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20408D1D"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F77169" w14:textId="39835D61"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7.32</w:t>
            </w:r>
            <w:r w:rsidR="00EB5A32">
              <w:rPr>
                <w:rFonts w:ascii="Noto Sans" w:hAnsi="Noto Sans" w:cs="Noto Sans"/>
                <w:b w:val="0"/>
                <w:szCs w:val="22"/>
                <w:lang w:val="en-US"/>
              </w:rPr>
              <w:t>:</w:t>
            </w:r>
            <w:r w:rsidRPr="00892962">
              <w:rPr>
                <w:rFonts w:ascii="Noto Sans" w:hAnsi="Noto Sans" w:cs="Noto Sans"/>
                <w:b w:val="0"/>
                <w:szCs w:val="22"/>
                <w:lang w:val="mk"/>
              </w:rPr>
              <w:t xml:space="preserve"> </w:t>
            </w:r>
            <w:bookmarkStart w:id="36" w:name="_Hlk170910945"/>
            <w:r w:rsidRPr="00892962">
              <w:rPr>
                <w:rFonts w:ascii="Noto Sans" w:hAnsi="Noto Sans" w:cs="Noto Sans"/>
                <w:b w:val="0"/>
                <w:szCs w:val="22"/>
                <w:lang w:val="mk"/>
              </w:rPr>
              <w:t>Ставање крај на сегрегираното вработување до 2034 г.</w:t>
            </w:r>
            <w:bookmarkEnd w:id="36"/>
          </w:p>
        </w:tc>
        <w:tc>
          <w:tcPr>
            <w:tcW w:w="4529" w:type="dxa"/>
            <w:shd w:val="clear" w:color="auto" w:fill="FFFFFF" w:themeFill="background1"/>
          </w:tcPr>
          <w:p w14:paraId="5DC66C96"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4C6FFC8A"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772441C" w14:textId="7FA22FBF"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7.33</w:t>
            </w:r>
            <w:r w:rsidR="00EB5A32">
              <w:rPr>
                <w:rFonts w:ascii="Noto Sans" w:hAnsi="Noto Sans" w:cs="Noto Sans"/>
                <w:b w:val="0"/>
                <w:szCs w:val="22"/>
                <w:lang w:val="en-US"/>
              </w:rPr>
              <w:t>:</w:t>
            </w:r>
            <w:r w:rsidRPr="00892962">
              <w:rPr>
                <w:rFonts w:ascii="Noto Sans" w:hAnsi="Noto Sans" w:cs="Noto Sans"/>
                <w:b w:val="0"/>
                <w:szCs w:val="22"/>
                <w:lang w:val="mk"/>
              </w:rPr>
              <w:t xml:space="preserve"> Давање приоритет на лицата со попреченост во клучните национални методи за домувањето и бездомништвото</w:t>
            </w:r>
          </w:p>
        </w:tc>
        <w:tc>
          <w:tcPr>
            <w:tcW w:w="4529" w:type="dxa"/>
            <w:shd w:val="clear" w:color="auto" w:fill="FFFFFF" w:themeFill="background1"/>
          </w:tcPr>
          <w:p w14:paraId="25ABD751"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5312E9FB"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382A39" w14:textId="0C0EA69B"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7.34</w:t>
            </w:r>
            <w:r w:rsidR="00EB5A32">
              <w:rPr>
                <w:rFonts w:ascii="Noto Sans" w:hAnsi="Noto Sans" w:cs="Noto Sans"/>
                <w:b w:val="0"/>
                <w:szCs w:val="22"/>
                <w:lang w:val="en-US"/>
              </w:rPr>
              <w:t>:</w:t>
            </w:r>
            <w:r w:rsidRPr="00892962">
              <w:rPr>
                <w:rFonts w:ascii="Noto Sans" w:hAnsi="Noto Sans" w:cs="Noto Sans"/>
                <w:b w:val="0"/>
                <w:szCs w:val="22"/>
                <w:lang w:val="mk"/>
              </w:rPr>
              <w:t xml:space="preserve"> Вклучување на бездомништвото во Австралиската стратегија за лица со попреченост</w:t>
            </w:r>
          </w:p>
        </w:tc>
        <w:tc>
          <w:tcPr>
            <w:tcW w:w="4529" w:type="dxa"/>
            <w:shd w:val="clear" w:color="auto" w:fill="FFFFFF" w:themeFill="background1"/>
          </w:tcPr>
          <w:p w14:paraId="28B8C2B9"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w:t>
            </w:r>
          </w:p>
        </w:tc>
      </w:tr>
      <w:tr w:rsidR="00197454" w:rsidRPr="00892962" w14:paraId="211F3DF1"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7A7138F" w14:textId="291A314C"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7.39</w:t>
            </w:r>
            <w:r w:rsidR="00EB5A32">
              <w:rPr>
                <w:rFonts w:ascii="Noto Sans" w:hAnsi="Noto Sans" w:cs="Noto Sans"/>
                <w:b w:val="0"/>
                <w:szCs w:val="22"/>
                <w:lang w:val="en-US"/>
              </w:rPr>
              <w:t>:</w:t>
            </w:r>
            <w:r w:rsidRPr="00892962">
              <w:rPr>
                <w:rFonts w:ascii="Noto Sans" w:hAnsi="Noto Sans" w:cs="Noto Sans"/>
                <w:b w:val="0"/>
                <w:szCs w:val="22"/>
                <w:lang w:val="mk"/>
              </w:rPr>
              <w:t xml:space="preserve"> Спречување на бездомништвото кога лицата со попреченост напуштаат служби или институции</w:t>
            </w:r>
          </w:p>
        </w:tc>
        <w:tc>
          <w:tcPr>
            <w:tcW w:w="4529" w:type="dxa"/>
            <w:shd w:val="clear" w:color="auto" w:fill="FFFFFF" w:themeFill="background1"/>
          </w:tcPr>
          <w:p w14:paraId="7FA61276"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1895C622"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9810CE" w14:textId="6CE1F1CB"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7.40</w:t>
            </w:r>
            <w:r w:rsidR="00EB5A32">
              <w:rPr>
                <w:rFonts w:ascii="Noto Sans" w:hAnsi="Noto Sans" w:cs="Noto Sans"/>
                <w:b w:val="0"/>
                <w:szCs w:val="22"/>
                <w:lang w:val="en-US"/>
              </w:rPr>
              <w:t>:</w:t>
            </w:r>
            <w:r w:rsidRPr="00892962">
              <w:rPr>
                <w:rFonts w:ascii="Noto Sans" w:hAnsi="Noto Sans" w:cs="Noto Sans"/>
                <w:b w:val="0"/>
                <w:szCs w:val="22"/>
                <w:lang w:val="mk"/>
              </w:rPr>
              <w:t xml:space="preserve"> Интегрирање на проблемот на бездомништво меѓу лицата со попреченост во Националниот план за домување и бездомништво (National Housing and Homelessness Plan)</w:t>
            </w:r>
          </w:p>
        </w:tc>
        <w:tc>
          <w:tcPr>
            <w:tcW w:w="4529" w:type="dxa"/>
            <w:shd w:val="clear" w:color="auto" w:fill="FFFFFF" w:themeFill="background1"/>
          </w:tcPr>
          <w:p w14:paraId="52C988E6"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04DD050C"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DED361" w14:textId="3305FA00" w:rsidR="00235DAD" w:rsidRPr="00892962" w:rsidRDefault="00000000" w:rsidP="00235DAD">
            <w:pPr>
              <w:spacing w:before="20" w:after="20"/>
              <w:rPr>
                <w:rFonts w:ascii="Noto Sans" w:hAnsi="Noto Sans" w:cs="Noto Sans"/>
                <w:szCs w:val="22"/>
              </w:rPr>
            </w:pPr>
            <w:r w:rsidRPr="00892962">
              <w:rPr>
                <w:rFonts w:ascii="Noto Sans" w:hAnsi="Noto Sans" w:cs="Noto Sans"/>
                <w:b w:val="0"/>
                <w:szCs w:val="22"/>
                <w:lang w:val="mk"/>
              </w:rPr>
              <w:t>7.41</w:t>
            </w:r>
            <w:r w:rsidR="00EB5A32">
              <w:rPr>
                <w:rFonts w:ascii="Noto Sans" w:hAnsi="Noto Sans" w:cs="Noto Sans"/>
                <w:b w:val="0"/>
                <w:szCs w:val="22"/>
                <w:lang w:val="en-US"/>
              </w:rPr>
              <w:t>:</w:t>
            </w:r>
            <w:r w:rsidRPr="00892962">
              <w:rPr>
                <w:rFonts w:ascii="Noto Sans" w:hAnsi="Noto Sans" w:cs="Noto Sans"/>
                <w:b w:val="0"/>
                <w:szCs w:val="22"/>
                <w:lang w:val="mk"/>
              </w:rPr>
              <w:t xml:space="preserve"> Реформа на групните домови</w:t>
            </w:r>
          </w:p>
        </w:tc>
        <w:tc>
          <w:tcPr>
            <w:tcW w:w="4529" w:type="dxa"/>
            <w:shd w:val="clear" w:color="auto" w:fill="FFFFFF" w:themeFill="background1"/>
          </w:tcPr>
          <w:p w14:paraId="335FFF9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254CD5E"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1751E3" w14:textId="07549238"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7.42</w:t>
            </w:r>
            <w:r w:rsidR="00EB5A32">
              <w:rPr>
                <w:rFonts w:ascii="Noto Sans" w:hAnsi="Noto Sans" w:cs="Noto Sans"/>
                <w:b w:val="0"/>
                <w:szCs w:val="22"/>
                <w:lang w:val="en-US"/>
              </w:rPr>
              <w:t>:</w:t>
            </w:r>
            <w:r w:rsidRPr="00892962">
              <w:rPr>
                <w:rFonts w:ascii="Noto Sans" w:hAnsi="Noto Sans" w:cs="Noto Sans"/>
                <w:b w:val="0"/>
                <w:szCs w:val="22"/>
                <w:lang w:val="mk"/>
              </w:rPr>
              <w:t xml:space="preserve"> Подобрување на пристапот до алтернативни можности за домување</w:t>
            </w:r>
          </w:p>
        </w:tc>
        <w:tc>
          <w:tcPr>
            <w:tcW w:w="4529" w:type="dxa"/>
            <w:shd w:val="clear" w:color="auto" w:fill="FFFFFF" w:themeFill="background1"/>
          </w:tcPr>
          <w:p w14:paraId="4FAD319A"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655A9BCF"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A57629E" w14:textId="77777777" w:rsidR="00235DAD" w:rsidRPr="00892962" w:rsidRDefault="00000000" w:rsidP="00235DAD">
            <w:pPr>
              <w:spacing w:before="20" w:after="20"/>
              <w:rPr>
                <w:rFonts w:ascii="Noto Sans" w:hAnsi="Noto Sans" w:cs="Noto Sans"/>
                <w:szCs w:val="22"/>
              </w:rPr>
            </w:pPr>
            <w:r w:rsidRPr="00892962">
              <w:rPr>
                <w:rFonts w:ascii="Noto Sans" w:hAnsi="Noto Sans" w:cs="Noto Sans"/>
                <w:b w:val="0"/>
                <w:szCs w:val="22"/>
                <w:lang w:val="mk"/>
              </w:rPr>
              <w:t xml:space="preserve">7.43 – 7.44: Реформа на групните домови </w:t>
            </w:r>
          </w:p>
        </w:tc>
        <w:tc>
          <w:tcPr>
            <w:tcW w:w="4529" w:type="dxa"/>
            <w:shd w:val="clear" w:color="auto" w:fill="FFFFFF" w:themeFill="background1"/>
          </w:tcPr>
          <w:p w14:paraId="156F2E94"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bl>
    <w:p w14:paraId="60184F4E" w14:textId="77777777" w:rsidR="00235DAD" w:rsidRPr="00892962" w:rsidRDefault="00235DAD" w:rsidP="00235DAD">
      <w:pPr>
        <w:rPr>
          <w:rFonts w:ascii="Noto Sans" w:hAnsi="Noto Sans" w:cs="Noto Sans"/>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4E2F8C" w14:paraId="7063BC2D"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FA74DE3" w14:textId="77777777" w:rsidR="00235DAD" w:rsidRPr="004E2F8C" w:rsidRDefault="00000000" w:rsidP="00235DAD">
            <w:pPr>
              <w:spacing w:before="80" w:after="80"/>
              <w:jc w:val="center"/>
              <w:rPr>
                <w:rFonts w:ascii="Noto Sans" w:hAnsi="Noto Sans" w:cs="Noto Sans"/>
                <w:bCs/>
                <w:sz w:val="24"/>
                <w:lang w:val="ru-RU"/>
              </w:rPr>
            </w:pPr>
            <w:r w:rsidRPr="00892962">
              <w:rPr>
                <w:rFonts w:ascii="Noto Sans" w:hAnsi="Noto Sans" w:cs="Noto Sans"/>
                <w:bCs/>
                <w:sz w:val="24"/>
                <w:lang w:val="mk"/>
              </w:rPr>
              <w:t>Дел 8: Кривичната правда и лицата со попреченост</w:t>
            </w:r>
          </w:p>
        </w:tc>
      </w:tr>
      <w:tr w:rsidR="00197454" w:rsidRPr="00892962" w14:paraId="7BB5F6B8"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D370BD3" w14:textId="77777777" w:rsidR="00235DAD" w:rsidRPr="00892962" w:rsidRDefault="00000000" w:rsidP="00235DAD">
            <w:pPr>
              <w:spacing w:before="60" w:after="60"/>
              <w:rPr>
                <w:rFonts w:ascii="Noto Sans" w:hAnsi="Noto Sans" w:cs="Noto Sans"/>
                <w:bCs/>
                <w:color w:val="auto"/>
                <w:szCs w:val="22"/>
              </w:rPr>
            </w:pPr>
            <w:r w:rsidRPr="00892962">
              <w:rPr>
                <w:rFonts w:ascii="Noto Sans" w:hAnsi="Noto Sans" w:cs="Noto Sans"/>
                <w:bCs/>
                <w:color w:val="auto"/>
                <w:szCs w:val="22"/>
                <w:lang w:val="mk"/>
              </w:rPr>
              <w:t>Наслов на препорака</w:t>
            </w:r>
          </w:p>
        </w:tc>
        <w:tc>
          <w:tcPr>
            <w:tcW w:w="4529" w:type="dxa"/>
            <w:shd w:val="clear" w:color="auto" w:fill="F2F2F2" w:themeFill="background1" w:themeFillShade="F2"/>
          </w:tcPr>
          <w:p w14:paraId="03CD72B3" w14:textId="77777777" w:rsidR="00235DAD" w:rsidRPr="00892962"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Noto Sans" w:hAnsi="Noto Sans" w:cs="Noto Sans"/>
                <w:bCs/>
                <w:color w:val="auto"/>
                <w:szCs w:val="22"/>
              </w:rPr>
            </w:pPr>
            <w:r w:rsidRPr="00892962">
              <w:rPr>
                <w:rFonts w:ascii="Noto Sans" w:hAnsi="Noto Sans" w:cs="Noto Sans"/>
                <w:bCs/>
                <w:color w:val="auto"/>
                <w:szCs w:val="22"/>
                <w:lang w:val="mk"/>
              </w:rPr>
              <w:t>Одговор на Австралиската влада</w:t>
            </w:r>
          </w:p>
        </w:tc>
      </w:tr>
      <w:tr w:rsidR="00197454" w:rsidRPr="00892962" w14:paraId="3CB396D2"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EC6EBCE"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szCs w:val="22"/>
                <w:lang w:val="mk"/>
              </w:rPr>
              <w:t>8.2: Подигање на свеста за попреченост во склоп на OPCAT надгледувањето</w:t>
            </w:r>
          </w:p>
        </w:tc>
        <w:tc>
          <w:tcPr>
            <w:tcW w:w="4529" w:type="dxa"/>
            <w:shd w:val="clear" w:color="auto" w:fill="FFFFFF" w:themeFill="background1"/>
          </w:tcPr>
          <w:p w14:paraId="0050F42A"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3886034"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0ADCC88"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szCs w:val="22"/>
                <w:lang w:val="mk"/>
              </w:rPr>
              <w:t>8.11: Информации за судовите и правниците</w:t>
            </w:r>
          </w:p>
        </w:tc>
        <w:tc>
          <w:tcPr>
            <w:tcW w:w="4529" w:type="dxa"/>
            <w:shd w:val="clear" w:color="auto" w:fill="FFFFFF" w:themeFill="background1"/>
          </w:tcPr>
          <w:p w14:paraId="368C6841"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szCs w:val="22"/>
              </w:rPr>
            </w:pPr>
            <w:r w:rsidRPr="00892962">
              <w:rPr>
                <w:rFonts w:ascii="Noto Sans" w:hAnsi="Noto Sans" w:cs="Noto Sans"/>
                <w:szCs w:val="22"/>
                <w:lang w:val="mk"/>
              </w:rPr>
              <w:t>Се прифаќа во принцип</w:t>
            </w:r>
          </w:p>
        </w:tc>
      </w:tr>
      <w:tr w:rsidR="00197454" w:rsidRPr="00892962" w14:paraId="7000DAE4"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1DF7584"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szCs w:val="22"/>
                <w:lang w:val="mk"/>
              </w:rPr>
              <w:t>8.12: Спроведување на Националните принципи (National Principles)</w:t>
            </w:r>
          </w:p>
        </w:tc>
        <w:tc>
          <w:tcPr>
            <w:tcW w:w="4529" w:type="dxa"/>
            <w:shd w:val="clear" w:color="auto" w:fill="FFFFFF" w:themeFill="background1"/>
          </w:tcPr>
          <w:p w14:paraId="54AC45DC"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67C8FC10"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BDA5217"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szCs w:val="22"/>
                <w:lang w:val="mk"/>
              </w:rPr>
              <w:lastRenderedPageBreak/>
              <w:t>8.13: Податоци за лица приведени во форензичките системи</w:t>
            </w:r>
          </w:p>
        </w:tc>
        <w:tc>
          <w:tcPr>
            <w:tcW w:w="4529" w:type="dxa"/>
            <w:shd w:val="clear" w:color="auto" w:fill="FFFFFF" w:themeFill="background1"/>
          </w:tcPr>
          <w:p w14:paraId="318C2089"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15E0F4A5"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7AD8EA"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szCs w:val="22"/>
                <w:lang w:val="mk"/>
              </w:rPr>
              <w:t>8.17: Применети принципи на NDIS и Табели со поддршка кои се однесуваат на правосудниот систем</w:t>
            </w:r>
          </w:p>
        </w:tc>
        <w:tc>
          <w:tcPr>
            <w:tcW w:w="4529" w:type="dxa"/>
            <w:shd w:val="clear" w:color="auto" w:fill="FFFFFF" w:themeFill="background1"/>
          </w:tcPr>
          <w:p w14:paraId="17E06074"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31CF650D"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21621C0"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szCs w:val="22"/>
                <w:lang w:val="mk"/>
              </w:rPr>
              <w:t>8.18: Време на давање на финансирана поддршка од NDIA при транзиција</w:t>
            </w:r>
          </w:p>
        </w:tc>
        <w:tc>
          <w:tcPr>
            <w:tcW w:w="4529" w:type="dxa"/>
            <w:shd w:val="clear" w:color="auto" w:fill="FFFFFF" w:themeFill="background1"/>
          </w:tcPr>
          <w:p w14:paraId="5619AB59"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w:t>
            </w:r>
          </w:p>
        </w:tc>
      </w:tr>
      <w:tr w:rsidR="00197454" w:rsidRPr="00892962" w14:paraId="5963A2BE"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C6476E4" w14:textId="6EB9BEED"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 xml:space="preserve">8.19: Дополување на </w:t>
            </w:r>
            <w:r w:rsidRPr="00892962">
              <w:rPr>
                <w:rFonts w:ascii="Noto Sans" w:hAnsi="Noto Sans" w:cs="Noto Sans"/>
                <w:b w:val="0"/>
                <w:i/>
                <w:iCs/>
                <w:szCs w:val="22"/>
                <w:lang w:val="mk"/>
              </w:rPr>
              <w:t xml:space="preserve">Законот за дискриминација на лицата со попреченост од 1992 г. </w:t>
            </w:r>
            <w:r w:rsidRPr="00892962">
              <w:rPr>
                <w:rFonts w:ascii="Noto Sans" w:hAnsi="Noto Sans" w:cs="Noto Sans"/>
                <w:b w:val="0"/>
                <w:szCs w:val="22"/>
                <w:lang w:val="mk"/>
              </w:rPr>
              <w:t>(Комонвелт на Австралија) за да се опфатат „услугите“ кои ги нуди полицијата</w:t>
            </w:r>
          </w:p>
        </w:tc>
        <w:tc>
          <w:tcPr>
            <w:tcW w:w="4529" w:type="dxa"/>
            <w:shd w:val="clear" w:color="auto" w:fill="FFFFFF" w:themeFill="background1"/>
          </w:tcPr>
          <w:p w14:paraId="3531FA7F"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123900DA"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672D3C"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8.20: Подобрување на полициските реакции кон лицата со попреченост</w:t>
            </w:r>
          </w:p>
        </w:tc>
        <w:tc>
          <w:tcPr>
            <w:tcW w:w="4529" w:type="dxa"/>
            <w:shd w:val="clear" w:color="auto" w:fill="FFFFFF" w:themeFill="background1"/>
          </w:tcPr>
          <w:p w14:paraId="373F4B50"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D081823"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E254EF"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8.23: Акциски план за отстранување на насилството врз жените и децата со попреченост</w:t>
            </w:r>
          </w:p>
        </w:tc>
        <w:tc>
          <w:tcPr>
            <w:tcW w:w="4529" w:type="dxa"/>
            <w:shd w:val="clear" w:color="auto" w:fill="FFFFFF" w:themeFill="background1"/>
          </w:tcPr>
          <w:p w14:paraId="18E10EF9"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306DF067"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92BA9A"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hAnsi="Noto Sans" w:cs="Noto Sans"/>
                <w:b w:val="0"/>
                <w:szCs w:val="22"/>
                <w:lang w:val="mk"/>
              </w:rPr>
              <w:t>8.24: Дефиниција за семејно и домашно насилство во која се вклучени лицата со попреченост</w:t>
            </w:r>
          </w:p>
        </w:tc>
        <w:tc>
          <w:tcPr>
            <w:tcW w:w="4529" w:type="dxa"/>
            <w:shd w:val="clear" w:color="auto" w:fill="FFFFFF" w:themeFill="background1"/>
          </w:tcPr>
          <w:p w14:paraId="3A0D6F27"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 xml:space="preserve">Се прифаќа во принцип </w:t>
            </w:r>
          </w:p>
        </w:tc>
      </w:tr>
    </w:tbl>
    <w:p w14:paraId="04AC72F8" w14:textId="77777777" w:rsidR="00235DAD" w:rsidRPr="00892962" w:rsidRDefault="00235DAD" w:rsidP="00235DAD">
      <w:pPr>
        <w:rPr>
          <w:rFonts w:ascii="Noto Sans" w:hAnsi="Noto Sans" w:cs="Noto Sans"/>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4E2F8C" w14:paraId="69E8BCE0"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6C33582" w14:textId="77777777" w:rsidR="00235DAD" w:rsidRPr="004E2F8C" w:rsidRDefault="00000000" w:rsidP="00235DAD">
            <w:pPr>
              <w:spacing w:before="80" w:after="80"/>
              <w:jc w:val="center"/>
              <w:rPr>
                <w:rFonts w:ascii="Noto Sans" w:hAnsi="Noto Sans" w:cs="Noto Sans"/>
                <w:bCs/>
                <w:sz w:val="24"/>
                <w:lang w:val="ru-RU"/>
              </w:rPr>
            </w:pPr>
            <w:r w:rsidRPr="00892962">
              <w:rPr>
                <w:rFonts w:ascii="Noto Sans" w:hAnsi="Noto Sans" w:cs="Noto Sans"/>
                <w:bCs/>
                <w:sz w:val="24"/>
                <w:lang w:val="mk"/>
              </w:rPr>
              <w:t>Дел 9: Лица со попреченост од Првите народи</w:t>
            </w:r>
          </w:p>
        </w:tc>
      </w:tr>
      <w:tr w:rsidR="00197454" w:rsidRPr="00892962" w14:paraId="4562BAF7"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0A2D8DC" w14:textId="77777777" w:rsidR="00235DAD" w:rsidRPr="00892962" w:rsidRDefault="00000000" w:rsidP="00235DAD">
            <w:pPr>
              <w:spacing w:before="60" w:after="60"/>
              <w:rPr>
                <w:rFonts w:ascii="Noto Sans" w:hAnsi="Noto Sans" w:cs="Noto Sans"/>
                <w:bCs/>
                <w:color w:val="auto"/>
                <w:szCs w:val="22"/>
              </w:rPr>
            </w:pPr>
            <w:r w:rsidRPr="00892962">
              <w:rPr>
                <w:rFonts w:ascii="Noto Sans" w:hAnsi="Noto Sans" w:cs="Noto Sans"/>
                <w:bCs/>
                <w:color w:val="auto"/>
                <w:szCs w:val="22"/>
                <w:lang w:val="mk"/>
              </w:rPr>
              <w:t>Наслов на препорака</w:t>
            </w:r>
          </w:p>
        </w:tc>
        <w:tc>
          <w:tcPr>
            <w:tcW w:w="4529" w:type="dxa"/>
            <w:shd w:val="clear" w:color="auto" w:fill="F2F2F2" w:themeFill="background1" w:themeFillShade="F2"/>
          </w:tcPr>
          <w:p w14:paraId="22663096" w14:textId="77777777" w:rsidR="00235DAD" w:rsidRPr="00892962"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Noto Sans" w:hAnsi="Noto Sans" w:cs="Noto Sans"/>
                <w:bCs/>
                <w:color w:val="auto"/>
                <w:szCs w:val="22"/>
              </w:rPr>
            </w:pPr>
            <w:r w:rsidRPr="00892962">
              <w:rPr>
                <w:rFonts w:ascii="Noto Sans" w:hAnsi="Noto Sans" w:cs="Noto Sans"/>
                <w:bCs/>
                <w:color w:val="auto"/>
                <w:szCs w:val="22"/>
                <w:lang w:val="mk"/>
              </w:rPr>
              <w:t>Одговор на Австралиската влада</w:t>
            </w:r>
          </w:p>
        </w:tc>
      </w:tr>
      <w:tr w:rsidR="00197454" w:rsidRPr="00892962" w14:paraId="0C494FE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AB72B7"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9.4: Проширување на програмите за поврзување со заедницата преку лица специјално назначени за тоа (community connector programs)</w:t>
            </w:r>
          </w:p>
        </w:tc>
        <w:tc>
          <w:tcPr>
            <w:tcW w:w="4529" w:type="dxa"/>
            <w:shd w:val="clear" w:color="auto" w:fill="FFFFFF" w:themeFill="background1"/>
          </w:tcPr>
          <w:p w14:paraId="075CC048"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szCs w:val="22"/>
                <w:lang w:val="mk"/>
              </w:rPr>
              <w:t>Се прифаќа</w:t>
            </w:r>
          </w:p>
        </w:tc>
      </w:tr>
      <w:tr w:rsidR="00197454" w:rsidRPr="00892962" w14:paraId="55047150"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38BA1F7"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9.5: Блок финансирање (block funding) на секторот контролиран од заедницата</w:t>
            </w:r>
          </w:p>
        </w:tc>
        <w:tc>
          <w:tcPr>
            <w:tcW w:w="4529" w:type="dxa"/>
            <w:shd w:val="clear" w:color="auto" w:fill="FFFFFF" w:themeFill="background1"/>
          </w:tcPr>
          <w:p w14:paraId="4ED17864"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514B22F5"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7BF3DD" w14:textId="77777777" w:rsidR="00235DAD" w:rsidRPr="00892962" w:rsidRDefault="00000000" w:rsidP="00235DAD">
            <w:pPr>
              <w:spacing w:before="20" w:after="20"/>
              <w:rPr>
                <w:rFonts w:ascii="Noto Sans" w:hAnsi="Noto Sans" w:cs="Noto Sans"/>
                <w:bCs/>
                <w:szCs w:val="22"/>
              </w:rPr>
            </w:pPr>
            <w:r w:rsidRPr="00892962">
              <w:rPr>
                <w:rFonts w:ascii="Noto Sans" w:hAnsi="Noto Sans" w:cs="Noto Sans"/>
                <w:b w:val="0"/>
                <w:bCs/>
                <w:szCs w:val="22"/>
                <w:lang w:val="mk"/>
              </w:rPr>
              <w:t>9.6: Одбор на Националната агенција за осигурување на лица со попреченост (National Disability Insurance Agency Board)</w:t>
            </w:r>
          </w:p>
        </w:tc>
        <w:tc>
          <w:tcPr>
            <w:tcW w:w="4529" w:type="dxa"/>
            <w:shd w:val="clear" w:color="auto" w:fill="FFFFFF" w:themeFill="background1"/>
          </w:tcPr>
          <w:p w14:paraId="7C472B0A"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szCs w:val="22"/>
                <w:lang w:val="mk"/>
              </w:rPr>
              <w:t>Се прифаќа во принцип</w:t>
            </w:r>
          </w:p>
        </w:tc>
      </w:tr>
      <w:tr w:rsidR="00197454" w:rsidRPr="00892962" w14:paraId="448340EF"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A88E24D" w14:textId="77777777" w:rsidR="00235DAD" w:rsidRPr="00892962" w:rsidRDefault="00000000" w:rsidP="00235DAD">
            <w:pPr>
              <w:spacing w:before="20" w:after="20"/>
              <w:rPr>
                <w:rFonts w:ascii="Noto Sans" w:eastAsia="SimSun" w:hAnsi="Noto Sans" w:cs="Noto Sans"/>
                <w:szCs w:val="22"/>
              </w:rPr>
            </w:pPr>
            <w:r w:rsidRPr="00892962">
              <w:rPr>
                <w:rFonts w:ascii="Noto Sans" w:hAnsi="Noto Sans" w:cs="Noto Sans"/>
                <w:b w:val="0"/>
                <w:szCs w:val="22"/>
                <w:lang w:val="mk"/>
              </w:rPr>
              <w:t>9.7: Учество во културниот живот</w:t>
            </w:r>
          </w:p>
        </w:tc>
        <w:tc>
          <w:tcPr>
            <w:tcW w:w="4529" w:type="dxa"/>
            <w:shd w:val="clear" w:color="auto" w:fill="FFFFFF" w:themeFill="background1"/>
          </w:tcPr>
          <w:p w14:paraId="005E80E3"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6021AE3"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5EDAB4"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bCs/>
                <w:szCs w:val="22"/>
                <w:lang w:val="mk"/>
              </w:rPr>
              <w:t xml:space="preserve">9.8 – 9.9: Начела и финансирање на поддршките од NDIS за враќање кон Земјата и семејството </w:t>
            </w:r>
          </w:p>
        </w:tc>
        <w:tc>
          <w:tcPr>
            <w:tcW w:w="4529" w:type="dxa"/>
            <w:shd w:val="clear" w:color="auto" w:fill="FFFFFF" w:themeFill="background1"/>
          </w:tcPr>
          <w:p w14:paraId="23F9175D"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3F4385E"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9CE309C"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bCs/>
                <w:szCs w:val="22"/>
                <w:lang w:val="mk"/>
              </w:rPr>
              <w:lastRenderedPageBreak/>
              <w:t>9.10: Форум на лица со попреченост од Првите народи</w:t>
            </w:r>
          </w:p>
        </w:tc>
        <w:tc>
          <w:tcPr>
            <w:tcW w:w="4529" w:type="dxa"/>
            <w:shd w:val="clear" w:color="auto" w:fill="FFFFFF" w:themeFill="background1"/>
          </w:tcPr>
          <w:p w14:paraId="362BA8B7"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66107C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B23375B" w14:textId="1AAEAFED" w:rsidR="00235DAD" w:rsidRPr="00892962" w:rsidRDefault="00000000" w:rsidP="00235DAD">
            <w:pPr>
              <w:spacing w:before="20" w:after="20"/>
              <w:rPr>
                <w:rFonts w:ascii="Noto Sans" w:hAnsi="Noto Sans" w:cs="Noto Sans"/>
                <w:szCs w:val="22"/>
              </w:rPr>
            </w:pPr>
            <w:r w:rsidRPr="00892962">
              <w:rPr>
                <w:rFonts w:ascii="Noto Sans" w:hAnsi="Noto Sans" w:cs="Noto Sans"/>
                <w:b w:val="0"/>
                <w:bCs/>
                <w:szCs w:val="22"/>
                <w:lang w:val="mk"/>
              </w:rPr>
              <w:t xml:space="preserve">9.11: Надградување на Планот за зајакнување </w:t>
            </w:r>
            <w:r w:rsidR="001F6381">
              <w:rPr>
                <w:rFonts w:ascii="Noto Sans" w:hAnsi="Noto Sans" w:cs="Noto Sans"/>
                <w:b w:val="0"/>
                <w:bCs/>
                <w:szCs w:val="22"/>
                <w:lang w:val="en-US"/>
              </w:rPr>
              <w:br/>
            </w:r>
            <w:r w:rsidRPr="00892962">
              <w:rPr>
                <w:rFonts w:ascii="Noto Sans" w:hAnsi="Noto Sans" w:cs="Noto Sans"/>
                <w:b w:val="0"/>
                <w:bCs/>
                <w:szCs w:val="22"/>
                <w:lang w:val="mk"/>
              </w:rPr>
              <w:t>на секторот за попреченост (Disability Sector Strengthening Plan)</w:t>
            </w:r>
          </w:p>
        </w:tc>
        <w:tc>
          <w:tcPr>
            <w:tcW w:w="4529" w:type="dxa"/>
            <w:shd w:val="clear" w:color="auto" w:fill="FFFFFF" w:themeFill="background1"/>
          </w:tcPr>
          <w:p w14:paraId="610F634A"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82B6112"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374BE86"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9.12: Стандарди за културна безбедност во кои се вклучени лицата со попреченост</w:t>
            </w:r>
          </w:p>
        </w:tc>
        <w:tc>
          <w:tcPr>
            <w:tcW w:w="4529" w:type="dxa"/>
            <w:shd w:val="clear" w:color="auto" w:fill="FFFFFF" w:themeFill="background1"/>
          </w:tcPr>
          <w:p w14:paraId="60BE1B54"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0AA8B9F"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37DD89"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9.13: Развој на работната сила во оддалечени региони</w:t>
            </w:r>
          </w:p>
        </w:tc>
        <w:tc>
          <w:tcPr>
            <w:tcW w:w="4529" w:type="dxa"/>
            <w:shd w:val="clear" w:color="auto" w:fill="FFFFFF" w:themeFill="background1"/>
          </w:tcPr>
          <w:p w14:paraId="013A9D20"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bl>
    <w:p w14:paraId="69BB390A" w14:textId="77777777" w:rsidR="00235DAD" w:rsidRPr="00892962" w:rsidRDefault="00235DAD" w:rsidP="00235DAD">
      <w:pPr>
        <w:rPr>
          <w:rFonts w:ascii="Noto Sans" w:hAnsi="Noto Sans" w:cs="Noto Sans"/>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4E2F8C" w14:paraId="55FEB9DA"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E88179D" w14:textId="77777777" w:rsidR="00235DAD" w:rsidRPr="004E2F8C" w:rsidRDefault="00000000" w:rsidP="00235DAD">
            <w:pPr>
              <w:spacing w:before="80" w:after="80"/>
              <w:jc w:val="center"/>
              <w:rPr>
                <w:rFonts w:ascii="Noto Sans" w:hAnsi="Noto Sans" w:cs="Noto Sans"/>
                <w:bCs/>
                <w:sz w:val="24"/>
                <w:lang w:val="ru-RU"/>
              </w:rPr>
            </w:pPr>
            <w:r w:rsidRPr="00892962">
              <w:rPr>
                <w:rFonts w:ascii="Noto Sans" w:hAnsi="Noto Sans" w:cs="Noto Sans"/>
                <w:bCs/>
                <w:sz w:val="24"/>
                <w:lang w:val="mk"/>
              </w:rPr>
              <w:t>Дел 10: Услуги за лицата со попреченост</w:t>
            </w:r>
          </w:p>
        </w:tc>
      </w:tr>
      <w:tr w:rsidR="00197454" w:rsidRPr="00892962" w14:paraId="07817181"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82CB58A" w14:textId="77777777" w:rsidR="00235DAD" w:rsidRPr="00892962" w:rsidRDefault="00000000" w:rsidP="00235DAD">
            <w:pPr>
              <w:spacing w:before="60" w:after="60"/>
              <w:rPr>
                <w:rFonts w:ascii="Noto Sans" w:hAnsi="Noto Sans" w:cs="Noto Sans"/>
                <w:bCs/>
                <w:color w:val="auto"/>
                <w:szCs w:val="22"/>
              </w:rPr>
            </w:pPr>
            <w:r w:rsidRPr="00892962">
              <w:rPr>
                <w:rFonts w:ascii="Noto Sans" w:hAnsi="Noto Sans" w:cs="Noto Sans"/>
                <w:bCs/>
                <w:color w:val="auto"/>
                <w:szCs w:val="22"/>
                <w:lang w:val="mk"/>
              </w:rPr>
              <w:t>Наслов на препорака</w:t>
            </w:r>
          </w:p>
        </w:tc>
        <w:tc>
          <w:tcPr>
            <w:tcW w:w="4529" w:type="dxa"/>
            <w:shd w:val="clear" w:color="auto" w:fill="F2F2F2" w:themeFill="background1" w:themeFillShade="F2"/>
          </w:tcPr>
          <w:p w14:paraId="563D44B3" w14:textId="77777777" w:rsidR="00235DAD" w:rsidRPr="00892962"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Noto Sans" w:hAnsi="Noto Sans" w:cs="Noto Sans"/>
                <w:bCs/>
                <w:color w:val="auto"/>
                <w:szCs w:val="22"/>
              </w:rPr>
            </w:pPr>
            <w:r w:rsidRPr="00892962">
              <w:rPr>
                <w:rFonts w:ascii="Noto Sans" w:hAnsi="Noto Sans" w:cs="Noto Sans"/>
                <w:bCs/>
                <w:color w:val="auto"/>
                <w:szCs w:val="22"/>
                <w:lang w:val="mk"/>
              </w:rPr>
              <w:t>Одговор на Австралиската влада</w:t>
            </w:r>
          </w:p>
        </w:tc>
      </w:tr>
      <w:tr w:rsidR="00197454" w:rsidRPr="00892962" w14:paraId="2A891CF4"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BEC199D" w14:textId="77777777" w:rsidR="00235DAD" w:rsidRPr="00892962" w:rsidRDefault="00000000" w:rsidP="00235DAD">
            <w:pPr>
              <w:spacing w:before="20" w:after="20"/>
              <w:rPr>
                <w:rFonts w:ascii="Noto Sans" w:hAnsi="Noto Sans" w:cs="Noto Sans"/>
                <w:szCs w:val="22"/>
              </w:rPr>
            </w:pPr>
            <w:r w:rsidRPr="00892962">
              <w:rPr>
                <w:rFonts w:ascii="Noto Sans" w:hAnsi="Noto Sans" w:cs="Noto Sans"/>
                <w:b w:val="0"/>
                <w:bCs/>
                <w:szCs w:val="22"/>
                <w:lang w:val="mk"/>
              </w:rPr>
              <w:t>10.1: Вклучување на човековите права</w:t>
            </w:r>
          </w:p>
        </w:tc>
        <w:tc>
          <w:tcPr>
            <w:tcW w:w="4529" w:type="dxa"/>
            <w:shd w:val="clear" w:color="auto" w:fill="FFFFFF" w:themeFill="background1"/>
          </w:tcPr>
          <w:p w14:paraId="7B9F54E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szCs w:val="22"/>
                <w:lang w:val="mk"/>
              </w:rPr>
              <w:t>Се прифаќа во принцип</w:t>
            </w:r>
          </w:p>
        </w:tc>
      </w:tr>
      <w:tr w:rsidR="00197454" w:rsidRPr="00892962" w14:paraId="7D7E8036"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92879DB"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10.2: Координирање на поддршката за самостојно живеење</w:t>
            </w:r>
          </w:p>
        </w:tc>
        <w:tc>
          <w:tcPr>
            <w:tcW w:w="4529" w:type="dxa"/>
            <w:shd w:val="clear" w:color="auto" w:fill="FFFFFF" w:themeFill="background1"/>
          </w:tcPr>
          <w:p w14:paraId="50D7AFC2"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073C2B2"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09968B" w14:textId="77777777" w:rsidR="00235DAD" w:rsidRPr="00892962" w:rsidRDefault="00000000" w:rsidP="00235DAD">
            <w:pPr>
              <w:spacing w:before="20" w:after="20"/>
              <w:rPr>
                <w:rFonts w:ascii="Noto Sans" w:hAnsi="Noto Sans" w:cs="Noto Sans"/>
                <w:szCs w:val="22"/>
              </w:rPr>
            </w:pPr>
            <w:r w:rsidRPr="00892962">
              <w:rPr>
                <w:rFonts w:ascii="Noto Sans" w:hAnsi="Noto Sans" w:cs="Noto Sans"/>
                <w:b w:val="0"/>
                <w:bCs/>
                <w:szCs w:val="22"/>
                <w:lang w:val="mk"/>
              </w:rPr>
              <w:t>10.3: Координирање на соодветна поддршка</w:t>
            </w:r>
          </w:p>
        </w:tc>
        <w:tc>
          <w:tcPr>
            <w:tcW w:w="4529" w:type="dxa"/>
            <w:shd w:val="clear" w:color="auto" w:fill="FFFFFF" w:themeFill="background1"/>
          </w:tcPr>
          <w:p w14:paraId="7FE14728"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szCs w:val="22"/>
                <w:lang w:val="mk"/>
              </w:rPr>
              <w:t>Се прифаќа</w:t>
            </w:r>
          </w:p>
        </w:tc>
      </w:tr>
      <w:tr w:rsidR="00197454" w:rsidRPr="00892962" w14:paraId="1C400EA5"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00CF33"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bCs/>
                <w:szCs w:val="22"/>
                <w:lang w:val="mk"/>
              </w:rPr>
              <w:t>10.4: Координирање на квалитетот на поддршка</w:t>
            </w:r>
          </w:p>
        </w:tc>
        <w:tc>
          <w:tcPr>
            <w:tcW w:w="4529" w:type="dxa"/>
            <w:shd w:val="clear" w:color="auto" w:fill="FFFFFF" w:themeFill="background1"/>
          </w:tcPr>
          <w:p w14:paraId="5E19BBA2"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C666F37"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07E8CC8" w14:textId="77777777" w:rsidR="00235DAD" w:rsidRPr="00892962" w:rsidRDefault="00000000" w:rsidP="00235DAD">
            <w:pPr>
              <w:spacing w:before="20" w:after="20"/>
              <w:rPr>
                <w:rFonts w:ascii="Noto Sans" w:eastAsia="SimSun" w:hAnsi="Noto Sans" w:cs="Noto Sans"/>
                <w:bCs/>
                <w:szCs w:val="22"/>
              </w:rPr>
            </w:pPr>
            <w:r w:rsidRPr="00892962">
              <w:rPr>
                <w:rFonts w:ascii="Noto Sans" w:hAnsi="Noto Sans" w:cs="Noto Sans"/>
                <w:b w:val="0"/>
                <w:bCs/>
                <w:szCs w:val="22"/>
                <w:lang w:val="mk"/>
              </w:rPr>
              <w:t>10.5: Застапување</w:t>
            </w:r>
          </w:p>
        </w:tc>
        <w:tc>
          <w:tcPr>
            <w:tcW w:w="4529" w:type="dxa"/>
            <w:shd w:val="clear" w:color="auto" w:fill="FFFFFF" w:themeFill="background1"/>
          </w:tcPr>
          <w:p w14:paraId="71EBC160"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2A9BE3D"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0C58E0A" w14:textId="3A9FE972" w:rsidR="00235DAD" w:rsidRPr="004E2F8C" w:rsidRDefault="00000000" w:rsidP="00235DAD">
            <w:pPr>
              <w:spacing w:before="20" w:after="20"/>
              <w:rPr>
                <w:rFonts w:ascii="Noto Sans" w:eastAsia="SimSun" w:hAnsi="Noto Sans" w:cs="Noto Sans"/>
                <w:bCs/>
                <w:szCs w:val="22"/>
                <w:lang w:val="ru-RU"/>
              </w:rPr>
            </w:pPr>
            <w:r w:rsidRPr="00892962">
              <w:rPr>
                <w:rFonts w:ascii="Noto Sans" w:hAnsi="Noto Sans" w:cs="Noto Sans"/>
                <w:b w:val="0"/>
                <w:bCs/>
                <w:szCs w:val="22"/>
                <w:lang w:val="mk"/>
              </w:rPr>
              <w:t xml:space="preserve">10.6 - 10.7: Поддржано донесување на одлуки </w:t>
            </w:r>
            <w:r w:rsidR="001F6381">
              <w:rPr>
                <w:rFonts w:ascii="Noto Sans" w:hAnsi="Noto Sans" w:cs="Noto Sans"/>
                <w:b w:val="0"/>
                <w:bCs/>
                <w:szCs w:val="22"/>
                <w:lang w:val="en-US"/>
              </w:rPr>
              <w:br/>
            </w:r>
            <w:r w:rsidRPr="00892962">
              <w:rPr>
                <w:rFonts w:ascii="Noto Sans" w:hAnsi="Noto Sans" w:cs="Noto Sans"/>
                <w:b w:val="0"/>
                <w:bCs/>
                <w:szCs w:val="22"/>
                <w:lang w:val="mk"/>
              </w:rPr>
              <w:t>во службите за услуги за лица со попреченост</w:t>
            </w:r>
          </w:p>
        </w:tc>
        <w:tc>
          <w:tcPr>
            <w:tcW w:w="4529" w:type="dxa"/>
            <w:shd w:val="clear" w:color="auto" w:fill="FFFFFF" w:themeFill="background1"/>
          </w:tcPr>
          <w:p w14:paraId="35E6CF41"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55C30829"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F4165B" w14:textId="23CB85CB"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 xml:space="preserve">10.8: Национална програма за евидентирање </w:t>
            </w:r>
            <w:r w:rsidR="001F6381">
              <w:rPr>
                <w:rFonts w:ascii="Noto Sans" w:hAnsi="Noto Sans" w:cs="Noto Sans"/>
                <w:b w:val="0"/>
                <w:bCs/>
                <w:szCs w:val="22"/>
                <w:lang w:val="en-US"/>
              </w:rPr>
              <w:br/>
            </w:r>
            <w:r w:rsidRPr="00892962">
              <w:rPr>
                <w:rFonts w:ascii="Noto Sans" w:hAnsi="Noto Sans" w:cs="Noto Sans"/>
                <w:b w:val="0"/>
                <w:bCs/>
                <w:szCs w:val="22"/>
                <w:lang w:val="mk"/>
              </w:rPr>
              <w:t>на работници за поддршка на лицата со попреченост</w:t>
            </w:r>
          </w:p>
        </w:tc>
        <w:tc>
          <w:tcPr>
            <w:tcW w:w="4529" w:type="dxa"/>
            <w:shd w:val="clear" w:color="auto" w:fill="FFFFFF" w:themeFill="background1"/>
          </w:tcPr>
          <w:p w14:paraId="530A85FC"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5B5E0149"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1CF126" w14:textId="77777777" w:rsidR="00235DAD" w:rsidRPr="00892962" w:rsidRDefault="00000000" w:rsidP="00235DAD">
            <w:pPr>
              <w:spacing w:before="20" w:after="20"/>
              <w:rPr>
                <w:rFonts w:ascii="Noto Sans" w:hAnsi="Noto Sans" w:cs="Noto Sans"/>
                <w:szCs w:val="22"/>
              </w:rPr>
            </w:pPr>
            <w:r w:rsidRPr="00892962">
              <w:rPr>
                <w:rFonts w:ascii="Noto Sans" w:hAnsi="Noto Sans" w:cs="Noto Sans"/>
                <w:b w:val="0"/>
                <w:bCs/>
                <w:szCs w:val="22"/>
                <w:lang w:val="mk"/>
              </w:rPr>
              <w:t>10.9: Колективен работен договор за службите за социјални услуги, услуги во заедницата, нега во домот и услуги за лицата со попреченост (Social, Community, Home Care and Disability Services Industry Award)</w:t>
            </w:r>
          </w:p>
        </w:tc>
        <w:tc>
          <w:tcPr>
            <w:tcW w:w="4529" w:type="dxa"/>
            <w:shd w:val="clear" w:color="auto" w:fill="FFFFFF" w:themeFill="background1"/>
          </w:tcPr>
          <w:p w14:paraId="0F5C19FF"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забележува</w:t>
            </w:r>
          </w:p>
        </w:tc>
      </w:tr>
      <w:tr w:rsidR="00197454" w:rsidRPr="00892962" w14:paraId="0EDDF50D"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642975"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10.10: Давател на услуги во краен случај</w:t>
            </w:r>
          </w:p>
        </w:tc>
        <w:tc>
          <w:tcPr>
            <w:tcW w:w="4529" w:type="dxa"/>
            <w:shd w:val="clear" w:color="auto" w:fill="FFFFFF" w:themeFill="background1"/>
          </w:tcPr>
          <w:p w14:paraId="5D974279"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EB346A3"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0EA612"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bCs/>
                <w:color w:val="000000"/>
                <w:szCs w:val="22"/>
                <w:lang w:val="mk"/>
              </w:rPr>
              <w:t>10.11: Внатрешни процедури за следење на пријавени инциденти.</w:t>
            </w:r>
          </w:p>
        </w:tc>
        <w:tc>
          <w:tcPr>
            <w:tcW w:w="4529" w:type="dxa"/>
            <w:shd w:val="clear" w:color="auto" w:fill="FFFFFF" w:themeFill="background1"/>
          </w:tcPr>
          <w:p w14:paraId="71060323"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5CF501B7"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EA98481"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bCs/>
                <w:color w:val="000000"/>
                <w:szCs w:val="22"/>
                <w:lang w:val="mk"/>
              </w:rPr>
              <w:lastRenderedPageBreak/>
              <w:t>10.12: Воведување на определби за класа и вид (class or kind determinations)</w:t>
            </w:r>
          </w:p>
        </w:tc>
        <w:tc>
          <w:tcPr>
            <w:tcW w:w="4529" w:type="dxa"/>
            <w:shd w:val="clear" w:color="auto" w:fill="FFFFFF" w:themeFill="background1"/>
          </w:tcPr>
          <w:p w14:paraId="184CFF90"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6C197F97"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E4FB17B"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bCs/>
                <w:color w:val="000000"/>
                <w:szCs w:val="22"/>
                <w:lang w:val="mk"/>
              </w:rPr>
              <w:t>10.13: Формирање на панел од независни инспектори</w:t>
            </w:r>
          </w:p>
        </w:tc>
        <w:tc>
          <w:tcPr>
            <w:tcW w:w="4529" w:type="dxa"/>
            <w:shd w:val="clear" w:color="auto" w:fill="FFFFFF" w:themeFill="background1"/>
          </w:tcPr>
          <w:p w14:paraId="12589A05"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5044A51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40B287" w14:textId="77777777" w:rsidR="00235DAD" w:rsidRPr="004E2F8C" w:rsidRDefault="00000000" w:rsidP="00235DAD">
            <w:pPr>
              <w:spacing w:before="20" w:after="20"/>
              <w:rPr>
                <w:rFonts w:ascii="Noto Sans" w:eastAsia="Times New Roman" w:hAnsi="Noto Sans" w:cs="Noto Sans"/>
                <w:bCs/>
                <w:color w:val="000000"/>
                <w:szCs w:val="22"/>
                <w:lang w:val="ru-RU"/>
              </w:rPr>
            </w:pPr>
            <w:r w:rsidRPr="00892962">
              <w:rPr>
                <w:rFonts w:ascii="Noto Sans" w:eastAsia="Times New Roman" w:hAnsi="Noto Sans" w:cs="Noto Sans"/>
                <w:b w:val="0"/>
                <w:bCs/>
                <w:color w:val="000000"/>
                <w:szCs w:val="22"/>
                <w:lang w:val="mk"/>
              </w:rPr>
              <w:t>10.14: Подготвување на модел на начела и процедури</w:t>
            </w:r>
          </w:p>
        </w:tc>
        <w:tc>
          <w:tcPr>
            <w:tcW w:w="4529" w:type="dxa"/>
            <w:shd w:val="clear" w:color="auto" w:fill="FFFFFF" w:themeFill="background1"/>
          </w:tcPr>
          <w:p w14:paraId="320DA376"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8A62A28"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7EE255" w14:textId="77777777" w:rsidR="00235DAD" w:rsidRPr="004E2F8C" w:rsidRDefault="00000000" w:rsidP="00235DAD">
            <w:pPr>
              <w:spacing w:before="20" w:after="20"/>
              <w:rPr>
                <w:rFonts w:ascii="Noto Sans" w:eastAsia="Times New Roman" w:hAnsi="Noto Sans" w:cs="Noto Sans"/>
                <w:bCs/>
                <w:color w:val="000000"/>
                <w:szCs w:val="22"/>
                <w:lang w:val="ru-RU"/>
              </w:rPr>
            </w:pPr>
            <w:r w:rsidRPr="00892962">
              <w:rPr>
                <w:rFonts w:ascii="Noto Sans" w:eastAsia="Times New Roman" w:hAnsi="Noto Sans" w:cs="Noto Sans"/>
                <w:b w:val="0"/>
                <w:bCs/>
                <w:color w:val="000000"/>
                <w:szCs w:val="22"/>
                <w:lang w:val="mk"/>
              </w:rPr>
              <w:t>10.15: Водич за справување со жалби и истражна пракса</w:t>
            </w:r>
          </w:p>
        </w:tc>
        <w:tc>
          <w:tcPr>
            <w:tcW w:w="4529" w:type="dxa"/>
            <w:shd w:val="clear" w:color="auto" w:fill="FFFFFF" w:themeFill="background1"/>
          </w:tcPr>
          <w:p w14:paraId="42BDDBCD"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58F5A18"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9ABFC79" w14:textId="77777777" w:rsidR="00235DAD" w:rsidRPr="004E2F8C" w:rsidRDefault="00000000" w:rsidP="00235DAD">
            <w:pPr>
              <w:spacing w:before="20" w:after="20"/>
              <w:rPr>
                <w:rFonts w:ascii="Noto Sans" w:eastAsia="Times New Roman" w:hAnsi="Noto Sans" w:cs="Noto Sans"/>
                <w:bCs/>
                <w:color w:val="000000"/>
                <w:szCs w:val="22"/>
                <w:lang w:val="ru-RU"/>
              </w:rPr>
            </w:pPr>
            <w:r w:rsidRPr="00892962">
              <w:rPr>
                <w:rFonts w:ascii="Noto Sans" w:eastAsia="Times New Roman" w:hAnsi="Noto Sans" w:cs="Noto Sans"/>
                <w:b w:val="0"/>
                <w:bCs/>
                <w:color w:val="000000"/>
                <w:szCs w:val="22"/>
                <w:lang w:val="mk"/>
              </w:rPr>
              <w:t>10.16: Барање за разгледување на оштета</w:t>
            </w:r>
          </w:p>
        </w:tc>
        <w:tc>
          <w:tcPr>
            <w:tcW w:w="4529" w:type="dxa"/>
            <w:shd w:val="clear" w:color="auto" w:fill="FFFFFF" w:themeFill="background1"/>
          </w:tcPr>
          <w:p w14:paraId="060193CA"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93DDB49"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77FF68D" w14:textId="77777777" w:rsidR="00235DAD" w:rsidRPr="004E2F8C" w:rsidRDefault="00000000" w:rsidP="00235DAD">
            <w:pPr>
              <w:spacing w:before="20" w:after="20"/>
              <w:rPr>
                <w:rFonts w:ascii="Noto Sans" w:eastAsia="Times New Roman" w:hAnsi="Noto Sans" w:cs="Noto Sans"/>
                <w:bCs/>
                <w:color w:val="000000"/>
                <w:szCs w:val="22"/>
                <w:lang w:val="ru-RU"/>
              </w:rPr>
            </w:pPr>
            <w:r w:rsidRPr="00892962">
              <w:rPr>
                <w:rFonts w:ascii="Noto Sans" w:eastAsia="Times New Roman" w:hAnsi="Noto Sans" w:cs="Noto Sans"/>
                <w:b w:val="0"/>
                <w:bCs/>
                <w:color w:val="000000"/>
                <w:szCs w:val="22"/>
                <w:lang w:val="mk"/>
              </w:rPr>
              <w:t>10.17: Пристап до заштитни показатели и експерти</w:t>
            </w:r>
          </w:p>
        </w:tc>
        <w:tc>
          <w:tcPr>
            <w:tcW w:w="4529" w:type="dxa"/>
            <w:shd w:val="clear" w:color="auto" w:fill="FFFFFF" w:themeFill="background1"/>
          </w:tcPr>
          <w:p w14:paraId="33226307"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CC458D6"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5124DE5" w14:textId="50C86B91" w:rsidR="00235DAD" w:rsidRPr="004E2F8C" w:rsidRDefault="00000000" w:rsidP="00235DAD">
            <w:pPr>
              <w:spacing w:before="20" w:after="20"/>
              <w:rPr>
                <w:rFonts w:ascii="Noto Sans" w:eastAsia="Times New Roman" w:hAnsi="Noto Sans" w:cs="Noto Sans"/>
                <w:bCs/>
                <w:color w:val="000000"/>
                <w:szCs w:val="22"/>
                <w:lang w:val="ru-RU"/>
              </w:rPr>
            </w:pPr>
            <w:r w:rsidRPr="00892962">
              <w:rPr>
                <w:rFonts w:ascii="Noto Sans" w:eastAsia="Times New Roman" w:hAnsi="Noto Sans" w:cs="Noto Sans"/>
                <w:b w:val="0"/>
                <w:bCs/>
                <w:color w:val="000000"/>
                <w:szCs w:val="22"/>
                <w:lang w:val="mk"/>
              </w:rPr>
              <w:t xml:space="preserve">10.18: Подобрени процедури за справување </w:t>
            </w:r>
            <w:r w:rsidR="008F125E">
              <w:rPr>
                <w:rFonts w:ascii="Noto Sans" w:eastAsia="Times New Roman" w:hAnsi="Noto Sans" w:cs="Noto Sans"/>
                <w:b w:val="0"/>
                <w:bCs/>
                <w:color w:val="000000"/>
                <w:szCs w:val="22"/>
                <w:lang w:val="en-US"/>
              </w:rPr>
              <w:br/>
            </w:r>
            <w:r w:rsidRPr="00892962">
              <w:rPr>
                <w:rFonts w:ascii="Noto Sans" w:eastAsia="Times New Roman" w:hAnsi="Noto Sans" w:cs="Noto Sans"/>
                <w:b w:val="0"/>
                <w:bCs/>
                <w:color w:val="000000"/>
                <w:szCs w:val="22"/>
                <w:lang w:val="mk"/>
              </w:rPr>
              <w:t>со жалби и одговори</w:t>
            </w:r>
          </w:p>
        </w:tc>
        <w:tc>
          <w:tcPr>
            <w:tcW w:w="4529" w:type="dxa"/>
            <w:shd w:val="clear" w:color="auto" w:fill="FFFFFF" w:themeFill="background1"/>
          </w:tcPr>
          <w:p w14:paraId="0A4323E2"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3C62427E"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90EB60"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10.19: Обврска за испитување на одредени жалби</w:t>
            </w:r>
          </w:p>
        </w:tc>
        <w:tc>
          <w:tcPr>
            <w:tcW w:w="4529" w:type="dxa"/>
            <w:shd w:val="clear" w:color="auto" w:fill="FFFFFF" w:themeFill="background1"/>
          </w:tcPr>
          <w:p w14:paraId="09A28F5B"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1F714038"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09DAA9A" w14:textId="485A71B1"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 xml:space="preserve">10.20: Овозможување достапност на процесот </w:t>
            </w:r>
            <w:r w:rsidR="008F125E">
              <w:rPr>
                <w:rFonts w:ascii="Noto Sans" w:eastAsia="Times New Roman" w:hAnsi="Noto Sans" w:cs="Noto Sans"/>
                <w:b w:val="0"/>
                <w:color w:val="000000"/>
                <w:szCs w:val="22"/>
                <w:lang w:val="en-US"/>
              </w:rPr>
              <w:br/>
            </w:r>
            <w:r w:rsidRPr="00892962">
              <w:rPr>
                <w:rFonts w:ascii="Noto Sans" w:eastAsia="Times New Roman" w:hAnsi="Noto Sans" w:cs="Noto Sans"/>
                <w:b w:val="0"/>
                <w:color w:val="000000"/>
                <w:szCs w:val="22"/>
                <w:lang w:val="mk"/>
              </w:rPr>
              <w:t>за жалби</w:t>
            </w:r>
          </w:p>
        </w:tc>
        <w:tc>
          <w:tcPr>
            <w:tcW w:w="4529" w:type="dxa"/>
            <w:shd w:val="clear" w:color="auto" w:fill="FFFFFF" w:themeFill="background1"/>
          </w:tcPr>
          <w:p w14:paraId="5BA68CB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w:t>
            </w:r>
          </w:p>
        </w:tc>
      </w:tr>
      <w:tr w:rsidR="00197454" w:rsidRPr="00892962" w14:paraId="1BB9F81C"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6B961DC"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10.21: Процес на пријавување и ревизија</w:t>
            </w:r>
          </w:p>
        </w:tc>
        <w:tc>
          <w:tcPr>
            <w:tcW w:w="4529" w:type="dxa"/>
            <w:shd w:val="clear" w:color="auto" w:fill="FFFFFF" w:themeFill="background1"/>
          </w:tcPr>
          <w:p w14:paraId="20EC13A2"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BB37FE2"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86FFDDF" w14:textId="77777777" w:rsidR="00235DAD" w:rsidRPr="00892962" w:rsidRDefault="00000000" w:rsidP="00235DAD">
            <w:pPr>
              <w:spacing w:before="20" w:after="20"/>
              <w:rPr>
                <w:rFonts w:ascii="Noto Sans" w:eastAsia="Times New Roman" w:hAnsi="Noto Sans" w:cs="Noto Sans"/>
                <w:color w:val="000000"/>
                <w:szCs w:val="22"/>
              </w:rPr>
            </w:pPr>
            <w:r w:rsidRPr="00892962">
              <w:rPr>
                <w:rFonts w:ascii="Noto Sans" w:eastAsia="Times New Roman" w:hAnsi="Noto Sans" w:cs="Noto Sans"/>
                <w:b w:val="0"/>
                <w:color w:val="000000"/>
                <w:szCs w:val="22"/>
                <w:lang w:val="mk"/>
              </w:rPr>
              <w:t>10.22: Зајакнување на регулаторните барања</w:t>
            </w:r>
          </w:p>
        </w:tc>
        <w:tc>
          <w:tcPr>
            <w:tcW w:w="4529" w:type="dxa"/>
            <w:shd w:val="clear" w:color="auto" w:fill="FFFFFF" w:themeFill="background1"/>
          </w:tcPr>
          <w:p w14:paraId="0B6B3A98"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11567868"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03DD074" w14:textId="432D3A5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 xml:space="preserve">10.23: Објавување на податоци за пазарот </w:t>
            </w:r>
            <w:r w:rsidR="008F125E">
              <w:rPr>
                <w:rFonts w:ascii="Noto Sans" w:eastAsia="Times New Roman" w:hAnsi="Noto Sans" w:cs="Noto Sans"/>
                <w:b w:val="0"/>
                <w:color w:val="000000"/>
                <w:szCs w:val="22"/>
                <w:lang w:val="en-US"/>
              </w:rPr>
              <w:br/>
            </w:r>
            <w:r w:rsidRPr="00892962">
              <w:rPr>
                <w:rFonts w:ascii="Noto Sans" w:eastAsia="Times New Roman" w:hAnsi="Noto Sans" w:cs="Noto Sans"/>
                <w:b w:val="0"/>
                <w:color w:val="000000"/>
                <w:szCs w:val="22"/>
                <w:lang w:val="mk"/>
              </w:rPr>
              <w:t>на непријавени даватели на услуги</w:t>
            </w:r>
          </w:p>
        </w:tc>
        <w:tc>
          <w:tcPr>
            <w:tcW w:w="4529" w:type="dxa"/>
            <w:shd w:val="clear" w:color="auto" w:fill="FFFFFF" w:themeFill="background1"/>
          </w:tcPr>
          <w:p w14:paraId="7E72B353"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w:t>
            </w:r>
          </w:p>
        </w:tc>
      </w:tr>
      <w:tr w:rsidR="00197454" w:rsidRPr="00892962" w14:paraId="7A90751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D55EDFF" w14:textId="5EC4E90B"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 xml:space="preserve">10.24: Подобар пристап до специјалисти </w:t>
            </w:r>
            <w:r w:rsidR="008F125E">
              <w:rPr>
                <w:rFonts w:ascii="Noto Sans" w:eastAsia="Times New Roman" w:hAnsi="Noto Sans" w:cs="Noto Sans"/>
                <w:b w:val="0"/>
                <w:color w:val="000000"/>
                <w:szCs w:val="22"/>
                <w:lang w:val="en-US"/>
              </w:rPr>
              <w:br/>
            </w:r>
            <w:r w:rsidRPr="00892962">
              <w:rPr>
                <w:rFonts w:ascii="Noto Sans" w:eastAsia="Times New Roman" w:hAnsi="Noto Sans" w:cs="Noto Sans"/>
                <w:b w:val="0"/>
                <w:color w:val="000000"/>
                <w:szCs w:val="22"/>
                <w:lang w:val="mk"/>
              </w:rPr>
              <w:t>за поддршка во однесувањето</w:t>
            </w:r>
          </w:p>
        </w:tc>
        <w:tc>
          <w:tcPr>
            <w:tcW w:w="4529" w:type="dxa"/>
            <w:shd w:val="clear" w:color="auto" w:fill="FFFFFF" w:themeFill="background1"/>
          </w:tcPr>
          <w:p w14:paraId="24981CAA"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80E6534"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E9745D" w14:textId="51DB226F"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 xml:space="preserve">10.25: Засилено следење, усогласеност </w:t>
            </w:r>
            <w:r w:rsidR="008F125E">
              <w:rPr>
                <w:rFonts w:ascii="Noto Sans" w:eastAsia="Times New Roman" w:hAnsi="Noto Sans" w:cs="Noto Sans"/>
                <w:b w:val="0"/>
                <w:color w:val="000000"/>
                <w:szCs w:val="22"/>
                <w:lang w:val="en-US"/>
              </w:rPr>
              <w:br/>
            </w:r>
            <w:r w:rsidRPr="00892962">
              <w:rPr>
                <w:rFonts w:ascii="Noto Sans" w:eastAsia="Times New Roman" w:hAnsi="Noto Sans" w:cs="Noto Sans"/>
                <w:b w:val="0"/>
                <w:color w:val="000000"/>
                <w:szCs w:val="22"/>
                <w:lang w:val="mk"/>
              </w:rPr>
              <w:t>и спроведување</w:t>
            </w:r>
          </w:p>
        </w:tc>
        <w:tc>
          <w:tcPr>
            <w:tcW w:w="4529" w:type="dxa"/>
            <w:shd w:val="clear" w:color="auto" w:fill="FFFFFF" w:themeFill="background1"/>
          </w:tcPr>
          <w:p w14:paraId="2121C850"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2BFB88F"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4D41F3" w14:textId="33D37278"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 xml:space="preserve">10.26: Поголемо известување и објавување </w:t>
            </w:r>
            <w:r w:rsidR="008F125E">
              <w:rPr>
                <w:rFonts w:ascii="Noto Sans" w:eastAsia="Times New Roman" w:hAnsi="Noto Sans" w:cs="Noto Sans"/>
                <w:b w:val="0"/>
                <w:color w:val="000000"/>
                <w:szCs w:val="22"/>
                <w:lang w:val="en-US"/>
              </w:rPr>
              <w:br/>
            </w:r>
            <w:r w:rsidRPr="00892962">
              <w:rPr>
                <w:rFonts w:ascii="Noto Sans" w:eastAsia="Times New Roman" w:hAnsi="Noto Sans" w:cs="Noto Sans"/>
                <w:b w:val="0"/>
                <w:color w:val="000000"/>
                <w:szCs w:val="22"/>
                <w:lang w:val="mk"/>
              </w:rPr>
              <w:t>на податоци</w:t>
            </w:r>
          </w:p>
        </w:tc>
        <w:tc>
          <w:tcPr>
            <w:tcW w:w="4529" w:type="dxa"/>
            <w:shd w:val="clear" w:color="auto" w:fill="FFFFFF" w:themeFill="background1"/>
          </w:tcPr>
          <w:p w14:paraId="6DE7DABF"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63D7F196"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184ACC" w14:textId="77777777" w:rsidR="00235DAD" w:rsidRPr="00892962" w:rsidRDefault="00000000" w:rsidP="00235DAD">
            <w:pPr>
              <w:spacing w:before="20" w:after="20"/>
              <w:rPr>
                <w:rFonts w:ascii="Noto Sans" w:eastAsia="Times New Roman" w:hAnsi="Noto Sans" w:cs="Noto Sans"/>
                <w:color w:val="000000"/>
                <w:szCs w:val="22"/>
              </w:rPr>
            </w:pPr>
            <w:r w:rsidRPr="00892962">
              <w:rPr>
                <w:rFonts w:ascii="Noto Sans" w:eastAsia="Times New Roman" w:hAnsi="Noto Sans" w:cs="Noto Sans"/>
                <w:b w:val="0"/>
                <w:color w:val="000000"/>
                <w:szCs w:val="22"/>
                <w:lang w:val="mk"/>
              </w:rPr>
              <w:t>10.27: Зајакнување на разузнавачките капацитети</w:t>
            </w:r>
          </w:p>
        </w:tc>
        <w:tc>
          <w:tcPr>
            <w:tcW w:w="4529" w:type="dxa"/>
            <w:shd w:val="clear" w:color="auto" w:fill="FFFFFF" w:themeFill="background1"/>
          </w:tcPr>
          <w:p w14:paraId="7EFA4FE5"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C4096AE"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5BE8D2"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10.28: Размена на информации помеѓу пропишаните органи</w:t>
            </w:r>
          </w:p>
        </w:tc>
        <w:tc>
          <w:tcPr>
            <w:tcW w:w="4529" w:type="dxa"/>
            <w:shd w:val="clear" w:color="auto" w:fill="FFFFFF" w:themeFill="background1"/>
          </w:tcPr>
          <w:p w14:paraId="56FFBE9E"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69E1F58"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E15E89"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lastRenderedPageBreak/>
              <w:t>10:29: Основање на Единица за Првите народи (First Nations Unit)</w:t>
            </w:r>
          </w:p>
        </w:tc>
        <w:tc>
          <w:tcPr>
            <w:tcW w:w="4529" w:type="dxa"/>
            <w:shd w:val="clear" w:color="auto" w:fill="FFFFFF" w:themeFill="background1"/>
          </w:tcPr>
          <w:p w14:paraId="14F498FF"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1C9F6AB"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B2528FD"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color w:val="000000"/>
                <w:szCs w:val="22"/>
                <w:lang w:val="mk"/>
              </w:rPr>
              <w:t>10.30: Активности за ангажман и градење капацитети</w:t>
            </w:r>
          </w:p>
        </w:tc>
        <w:tc>
          <w:tcPr>
            <w:tcW w:w="4529" w:type="dxa"/>
            <w:shd w:val="clear" w:color="auto" w:fill="FFFFFF" w:themeFill="background1"/>
          </w:tcPr>
          <w:p w14:paraId="5BA270B0"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580D3E5D"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C08B2B9" w14:textId="77777777" w:rsidR="00235DAD" w:rsidRPr="00892962" w:rsidRDefault="00000000" w:rsidP="00235DAD">
            <w:pPr>
              <w:spacing w:before="20" w:after="20"/>
              <w:rPr>
                <w:rFonts w:ascii="Noto Sans" w:eastAsia="Times New Roman" w:hAnsi="Noto Sans" w:cs="Noto Sans"/>
                <w:color w:val="000000"/>
                <w:szCs w:val="22"/>
              </w:rPr>
            </w:pPr>
            <w:r w:rsidRPr="00892962">
              <w:rPr>
                <w:rFonts w:ascii="Noto Sans" w:eastAsia="Times New Roman" w:hAnsi="Noto Sans" w:cs="Noto Sans"/>
                <w:b w:val="0"/>
                <w:color w:val="000000"/>
                <w:szCs w:val="22"/>
                <w:lang w:val="mk"/>
              </w:rPr>
              <w:t xml:space="preserve">10.31 – 10.33: Инспекција на работници </w:t>
            </w:r>
          </w:p>
        </w:tc>
        <w:tc>
          <w:tcPr>
            <w:tcW w:w="4529" w:type="dxa"/>
            <w:shd w:val="clear" w:color="auto" w:fill="FFFFFF" w:themeFill="background1"/>
          </w:tcPr>
          <w:p w14:paraId="34BD2A51"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bl>
    <w:p w14:paraId="46393487" w14:textId="77777777" w:rsidR="00A4529E" w:rsidRPr="00A4529E" w:rsidRDefault="00A4529E" w:rsidP="00235DAD">
      <w:pPr>
        <w:spacing w:after="0"/>
        <w:rPr>
          <w:rFonts w:ascii="Noto Sans" w:hAnsi="Noto Sans" w:cs="Noto Sans"/>
          <w:sz w:val="36"/>
          <w:szCs w:val="36"/>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4E2F8C" w14:paraId="1554D57F"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C5F7694" w14:textId="77777777" w:rsidR="00235DAD" w:rsidRPr="004E2F8C" w:rsidRDefault="00000000" w:rsidP="00235DAD">
            <w:pPr>
              <w:spacing w:before="80" w:after="80"/>
              <w:jc w:val="center"/>
              <w:rPr>
                <w:rFonts w:ascii="Noto Sans" w:hAnsi="Noto Sans" w:cs="Noto Sans"/>
                <w:bCs/>
                <w:sz w:val="24"/>
                <w:lang w:val="ru-RU"/>
              </w:rPr>
            </w:pPr>
            <w:r w:rsidRPr="00892962">
              <w:rPr>
                <w:rFonts w:ascii="Noto Sans" w:hAnsi="Noto Sans" w:cs="Noto Sans"/>
                <w:bCs/>
                <w:sz w:val="24"/>
                <w:lang w:val="mk"/>
              </w:rPr>
              <w:t>Дел 11: Независни механизми за надзор и жалби</w:t>
            </w:r>
          </w:p>
        </w:tc>
      </w:tr>
      <w:tr w:rsidR="00197454" w:rsidRPr="00892962" w14:paraId="51E07408"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728F38C8" w14:textId="77777777" w:rsidR="00235DAD" w:rsidRPr="00892962" w:rsidRDefault="00000000" w:rsidP="00235DAD">
            <w:pPr>
              <w:spacing w:before="60" w:after="60"/>
              <w:rPr>
                <w:rFonts w:ascii="Noto Sans" w:hAnsi="Noto Sans" w:cs="Noto Sans"/>
                <w:bCs/>
                <w:color w:val="auto"/>
                <w:szCs w:val="22"/>
              </w:rPr>
            </w:pPr>
            <w:r w:rsidRPr="00892962">
              <w:rPr>
                <w:rFonts w:ascii="Noto Sans" w:hAnsi="Noto Sans" w:cs="Noto Sans"/>
                <w:bCs/>
                <w:color w:val="auto"/>
                <w:szCs w:val="22"/>
                <w:lang w:val="mk"/>
              </w:rPr>
              <w:t>Наслов на препорака</w:t>
            </w:r>
          </w:p>
        </w:tc>
        <w:tc>
          <w:tcPr>
            <w:tcW w:w="4529" w:type="dxa"/>
            <w:shd w:val="clear" w:color="auto" w:fill="F2F2F2" w:themeFill="background1" w:themeFillShade="F2"/>
          </w:tcPr>
          <w:p w14:paraId="7B825414" w14:textId="77777777" w:rsidR="00235DAD" w:rsidRPr="00892962"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Noto Sans" w:hAnsi="Noto Sans" w:cs="Noto Sans"/>
                <w:bCs/>
                <w:color w:val="auto"/>
                <w:szCs w:val="22"/>
              </w:rPr>
            </w:pPr>
            <w:r w:rsidRPr="00892962">
              <w:rPr>
                <w:rFonts w:ascii="Noto Sans" w:hAnsi="Noto Sans" w:cs="Noto Sans"/>
                <w:bCs/>
                <w:color w:val="auto"/>
                <w:szCs w:val="22"/>
                <w:lang w:val="mk"/>
              </w:rPr>
              <w:t>Одговор на Австралиската влада</w:t>
            </w:r>
          </w:p>
        </w:tc>
      </w:tr>
      <w:tr w:rsidR="00197454" w:rsidRPr="00892962" w14:paraId="190B6D11"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AD03EFC" w14:textId="77777777" w:rsidR="00235DAD" w:rsidRPr="00892962" w:rsidRDefault="00000000" w:rsidP="00235DAD">
            <w:pPr>
              <w:spacing w:before="20" w:after="20"/>
              <w:rPr>
                <w:rFonts w:ascii="Noto Sans" w:hAnsi="Noto Sans" w:cs="Noto Sans"/>
                <w:szCs w:val="22"/>
              </w:rPr>
            </w:pPr>
            <w:r w:rsidRPr="00892962">
              <w:rPr>
                <w:rFonts w:ascii="Noto Sans" w:hAnsi="Noto Sans" w:cs="Noto Sans"/>
                <w:b w:val="0"/>
                <w:bCs/>
                <w:szCs w:val="22"/>
                <w:lang w:val="mk"/>
              </w:rPr>
              <w:t>11.1 -11.2: Заштита на возрасни лица</w:t>
            </w:r>
          </w:p>
        </w:tc>
        <w:tc>
          <w:tcPr>
            <w:tcW w:w="4529" w:type="dxa"/>
            <w:shd w:val="clear" w:color="auto" w:fill="FFFFFF" w:themeFill="background1"/>
          </w:tcPr>
          <w:p w14:paraId="120D087D"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szCs w:val="22"/>
                <w:lang w:val="mk"/>
              </w:rPr>
              <w:t>Предмет на дополнително разгледување</w:t>
            </w:r>
          </w:p>
        </w:tc>
      </w:tr>
      <w:tr w:rsidR="00197454" w:rsidRPr="00892962" w14:paraId="409D020E"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663EDDB"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11.4: Создавање достапни канали за поплаки</w:t>
            </w:r>
          </w:p>
        </w:tc>
        <w:tc>
          <w:tcPr>
            <w:tcW w:w="4529" w:type="dxa"/>
            <w:shd w:val="clear" w:color="auto" w:fill="FFFFFF" w:themeFill="background1"/>
          </w:tcPr>
          <w:p w14:paraId="22A8CBBE"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2C742222"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264983E"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11.5: Насоки за справување со жалби и истражувачки практики</w:t>
            </w:r>
          </w:p>
        </w:tc>
        <w:tc>
          <w:tcPr>
            <w:tcW w:w="4529" w:type="dxa"/>
            <w:shd w:val="clear" w:color="auto" w:fill="FFFFFF" w:themeFill="background1"/>
          </w:tcPr>
          <w:p w14:paraId="4831757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szCs w:val="22"/>
                <w:lang w:val="mk"/>
              </w:rPr>
              <w:t>Се прифаќа во принцип</w:t>
            </w:r>
          </w:p>
        </w:tc>
      </w:tr>
      <w:tr w:rsidR="00197454" w:rsidRPr="00892962" w14:paraId="0B63F651"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4E4C43" w14:textId="3923F24C" w:rsidR="00235DAD" w:rsidRPr="004E2F8C" w:rsidRDefault="00000000" w:rsidP="00235DAD">
            <w:pPr>
              <w:spacing w:before="20" w:after="20"/>
              <w:rPr>
                <w:rFonts w:ascii="Noto Sans" w:eastAsia="SimSun" w:hAnsi="Noto Sans" w:cs="Noto Sans"/>
                <w:bCs/>
                <w:szCs w:val="22"/>
                <w:lang w:val="ru-RU"/>
              </w:rPr>
            </w:pPr>
            <w:r w:rsidRPr="00892962">
              <w:rPr>
                <w:rFonts w:ascii="Noto Sans" w:eastAsia="SimSun" w:hAnsi="Noto Sans" w:cs="Noto Sans"/>
                <w:b w:val="0"/>
                <w:bCs/>
                <w:szCs w:val="22"/>
                <w:lang w:val="mk"/>
              </w:rPr>
              <w:t xml:space="preserve">11.6: Заштита на главните одредби на OPCAT </w:t>
            </w:r>
            <w:r w:rsidR="008F125E">
              <w:rPr>
                <w:rFonts w:ascii="Noto Sans" w:eastAsia="SimSun" w:hAnsi="Noto Sans" w:cs="Noto Sans"/>
                <w:b w:val="0"/>
                <w:bCs/>
                <w:szCs w:val="22"/>
                <w:lang w:val="en-US"/>
              </w:rPr>
              <w:br/>
            </w:r>
            <w:r w:rsidRPr="00892962">
              <w:rPr>
                <w:rFonts w:ascii="Noto Sans" w:eastAsia="SimSun" w:hAnsi="Noto Sans" w:cs="Noto Sans"/>
                <w:b w:val="0"/>
                <w:bCs/>
                <w:szCs w:val="22"/>
                <w:lang w:val="mk"/>
              </w:rPr>
              <w:t>со законодавството</w:t>
            </w:r>
          </w:p>
        </w:tc>
        <w:tc>
          <w:tcPr>
            <w:tcW w:w="4529" w:type="dxa"/>
            <w:shd w:val="clear" w:color="auto" w:fill="FFFFFF" w:themeFill="background1"/>
          </w:tcPr>
          <w:p w14:paraId="1CD0A559"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szCs w:val="22"/>
                <w:lang w:val="mk"/>
              </w:rPr>
              <w:t>Се прифаќа во принцип</w:t>
            </w:r>
          </w:p>
        </w:tc>
      </w:tr>
      <w:tr w:rsidR="00197454" w:rsidRPr="00892962" w14:paraId="51CD0D7A"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4ED30A2"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SimSun" w:hAnsi="Noto Sans" w:cs="Noto Sans"/>
                <w:b w:val="0"/>
                <w:bCs/>
                <w:szCs w:val="22"/>
                <w:lang w:val="mk"/>
              </w:rPr>
              <w:t>11.7: Обезбедување ресурси и пошироко дефинирање на местата на притвор</w:t>
            </w:r>
          </w:p>
        </w:tc>
        <w:tc>
          <w:tcPr>
            <w:tcW w:w="4529" w:type="dxa"/>
            <w:shd w:val="clear" w:color="auto" w:fill="FFFFFF" w:themeFill="background1"/>
          </w:tcPr>
          <w:p w14:paraId="6A6F7AF6"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6D0CAD31"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8AE08E" w14:textId="77777777" w:rsidR="00235DAD" w:rsidRPr="00892962" w:rsidRDefault="00000000" w:rsidP="00235DAD">
            <w:pPr>
              <w:spacing w:before="20" w:after="20"/>
              <w:rPr>
                <w:rFonts w:ascii="Noto Sans" w:eastAsia="SimSun" w:hAnsi="Noto Sans" w:cs="Noto Sans"/>
                <w:bCs/>
                <w:szCs w:val="22"/>
              </w:rPr>
            </w:pPr>
            <w:r w:rsidRPr="00892962">
              <w:rPr>
                <w:rFonts w:ascii="Noto Sans" w:eastAsia="SimSun" w:hAnsi="Noto Sans" w:cs="Noto Sans"/>
                <w:b w:val="0"/>
                <w:bCs/>
                <w:szCs w:val="22"/>
                <w:lang w:val="mk"/>
              </w:rPr>
              <w:t>11.10: Подобрена конзистентност и координација</w:t>
            </w:r>
          </w:p>
        </w:tc>
        <w:tc>
          <w:tcPr>
            <w:tcW w:w="4529" w:type="dxa"/>
            <w:shd w:val="clear" w:color="auto" w:fill="FFFFFF" w:themeFill="background1"/>
          </w:tcPr>
          <w:p w14:paraId="64D57C41"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szCs w:val="22"/>
                <w:lang w:val="mk"/>
              </w:rPr>
              <w:t>Се прифаќа во принцип</w:t>
            </w:r>
          </w:p>
        </w:tc>
      </w:tr>
      <w:tr w:rsidR="00197454" w:rsidRPr="00892962" w14:paraId="2C7BC73A"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A5D1A01"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SimSun" w:hAnsi="Noto Sans" w:cs="Noto Sans"/>
                <w:b w:val="0"/>
                <w:bCs/>
                <w:szCs w:val="22"/>
                <w:lang w:val="mk"/>
              </w:rPr>
              <w:t>11.11: Пристап кој ги вклучува лицата со попреченост во спроведувањето на OPCAT</w:t>
            </w:r>
          </w:p>
        </w:tc>
        <w:tc>
          <w:tcPr>
            <w:tcW w:w="4529" w:type="dxa"/>
            <w:shd w:val="clear" w:color="auto" w:fill="FFFFFF" w:themeFill="background1"/>
          </w:tcPr>
          <w:p w14:paraId="00BB4CBE"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4640ECC"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96CA60"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bCs/>
                <w:color w:val="000000"/>
                <w:szCs w:val="22"/>
                <w:lang w:val="mk"/>
              </w:rPr>
              <w:t>11.12 – 11.13: Програма за посетители во заедницата</w:t>
            </w:r>
          </w:p>
        </w:tc>
        <w:tc>
          <w:tcPr>
            <w:tcW w:w="4529" w:type="dxa"/>
            <w:shd w:val="clear" w:color="auto" w:fill="FFFFFF" w:themeFill="background1"/>
          </w:tcPr>
          <w:p w14:paraId="6ADE7CBB"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szCs w:val="22"/>
                <w:lang w:val="mk"/>
              </w:rPr>
              <w:t>Се прифаќа во принцип</w:t>
            </w:r>
          </w:p>
        </w:tc>
      </w:tr>
      <w:tr w:rsidR="00197454" w:rsidRPr="00892962" w14:paraId="5741A82F"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D98B01B" w14:textId="33132D85"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bCs/>
                <w:color w:val="000000"/>
                <w:szCs w:val="22"/>
                <w:lang w:val="mk"/>
              </w:rPr>
              <w:t xml:space="preserve">11.16: Национален договор за преглед на </w:t>
            </w:r>
            <w:r w:rsidR="008F125E">
              <w:rPr>
                <w:rFonts w:ascii="Noto Sans" w:eastAsia="Times New Roman" w:hAnsi="Noto Sans" w:cs="Noto Sans"/>
                <w:b w:val="0"/>
                <w:bCs/>
                <w:color w:val="000000"/>
                <w:szCs w:val="22"/>
                <w:lang w:val="en-US"/>
              </w:rPr>
              <w:br/>
            </w:r>
            <w:r w:rsidRPr="00892962">
              <w:rPr>
                <w:rFonts w:ascii="Noto Sans" w:eastAsia="Times New Roman" w:hAnsi="Noto Sans" w:cs="Noto Sans"/>
                <w:b w:val="0"/>
                <w:bCs/>
                <w:color w:val="000000"/>
                <w:szCs w:val="22"/>
                <w:lang w:val="mk"/>
              </w:rPr>
              <w:t>смртни случаи на лица со попреченост</w:t>
            </w:r>
          </w:p>
        </w:tc>
        <w:tc>
          <w:tcPr>
            <w:tcW w:w="4529" w:type="dxa"/>
            <w:shd w:val="clear" w:color="auto" w:fill="FFFFFF" w:themeFill="background1"/>
          </w:tcPr>
          <w:p w14:paraId="25A8C95C"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Предмет на дополнително разгледување</w:t>
            </w:r>
          </w:p>
        </w:tc>
      </w:tr>
      <w:tr w:rsidR="00197454" w:rsidRPr="00892962" w14:paraId="25D68CB5"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CDE0425"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bCs/>
                <w:color w:val="000000"/>
                <w:szCs w:val="22"/>
                <w:lang w:val="mk"/>
              </w:rPr>
              <w:t>11.18: Дупло следење на однесување и инциденти што треба да се пријават</w:t>
            </w:r>
          </w:p>
        </w:tc>
        <w:tc>
          <w:tcPr>
            <w:tcW w:w="4529" w:type="dxa"/>
            <w:shd w:val="clear" w:color="auto" w:fill="FFFFFF" w:themeFill="background1"/>
          </w:tcPr>
          <w:p w14:paraId="3C51B697"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szCs w:val="22"/>
                <w:lang w:val="mk"/>
              </w:rPr>
              <w:t>Се прифаќа во принцип</w:t>
            </w:r>
          </w:p>
        </w:tc>
      </w:tr>
    </w:tbl>
    <w:p w14:paraId="32E0CB07" w14:textId="77777777" w:rsidR="00235DAD" w:rsidRPr="00892962" w:rsidRDefault="00235DAD" w:rsidP="00235DAD">
      <w:pPr>
        <w:rPr>
          <w:rFonts w:ascii="Noto Sans" w:hAnsi="Noto Sans" w:cs="Noto Sans"/>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197454" w:rsidRPr="00892962" w14:paraId="5DAD26A2"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74D9AC1F" w14:textId="77777777" w:rsidR="00235DAD" w:rsidRPr="00892962" w:rsidRDefault="00000000" w:rsidP="00235DAD">
            <w:pPr>
              <w:spacing w:before="80" w:after="80"/>
              <w:jc w:val="center"/>
              <w:rPr>
                <w:rFonts w:ascii="Noto Sans" w:hAnsi="Noto Sans" w:cs="Noto Sans"/>
                <w:bCs/>
                <w:sz w:val="24"/>
              </w:rPr>
            </w:pPr>
            <w:r w:rsidRPr="00892962">
              <w:rPr>
                <w:rFonts w:ascii="Noto Sans" w:hAnsi="Noto Sans" w:cs="Noto Sans"/>
                <w:bCs/>
                <w:sz w:val="24"/>
                <w:lang w:val="mk"/>
              </w:rPr>
              <w:lastRenderedPageBreak/>
              <w:t>Дел 12: По Кралската комисија</w:t>
            </w:r>
          </w:p>
        </w:tc>
      </w:tr>
      <w:tr w:rsidR="00197454" w:rsidRPr="00892962" w14:paraId="795A78E9" w14:textId="77777777" w:rsidTr="001974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6AFFAFA" w14:textId="77777777" w:rsidR="00235DAD" w:rsidRPr="00892962" w:rsidRDefault="00000000" w:rsidP="00235DAD">
            <w:pPr>
              <w:spacing w:before="60" w:after="60"/>
              <w:rPr>
                <w:rFonts w:ascii="Noto Sans" w:hAnsi="Noto Sans" w:cs="Noto Sans"/>
                <w:bCs/>
                <w:color w:val="auto"/>
                <w:szCs w:val="22"/>
              </w:rPr>
            </w:pPr>
            <w:r w:rsidRPr="00892962">
              <w:rPr>
                <w:rFonts w:ascii="Noto Sans" w:hAnsi="Noto Sans" w:cs="Noto Sans"/>
                <w:bCs/>
                <w:color w:val="auto"/>
                <w:szCs w:val="22"/>
                <w:lang w:val="mk"/>
              </w:rPr>
              <w:t>Наслов на препорака</w:t>
            </w:r>
          </w:p>
        </w:tc>
        <w:tc>
          <w:tcPr>
            <w:tcW w:w="4529" w:type="dxa"/>
            <w:shd w:val="clear" w:color="auto" w:fill="F2F2F2" w:themeFill="background1" w:themeFillShade="F2"/>
          </w:tcPr>
          <w:p w14:paraId="383C38C4" w14:textId="77777777" w:rsidR="00235DAD" w:rsidRPr="00892962"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Noto Sans" w:hAnsi="Noto Sans" w:cs="Noto Sans"/>
                <w:bCs/>
                <w:color w:val="auto"/>
                <w:szCs w:val="22"/>
              </w:rPr>
            </w:pPr>
            <w:r w:rsidRPr="00892962">
              <w:rPr>
                <w:rFonts w:ascii="Noto Sans" w:hAnsi="Noto Sans" w:cs="Noto Sans"/>
                <w:bCs/>
                <w:color w:val="auto"/>
                <w:szCs w:val="22"/>
                <w:lang w:val="mk"/>
              </w:rPr>
              <w:t>Одговор на Австралиската влада</w:t>
            </w:r>
          </w:p>
        </w:tc>
      </w:tr>
      <w:tr w:rsidR="00197454" w:rsidRPr="00892962" w14:paraId="6056C786"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EDD8E50"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12.1: Одговор на Владата на Завршниот извештај</w:t>
            </w:r>
          </w:p>
        </w:tc>
        <w:tc>
          <w:tcPr>
            <w:tcW w:w="4529" w:type="dxa"/>
            <w:shd w:val="clear" w:color="auto" w:fill="FFFFFF" w:themeFill="background1"/>
          </w:tcPr>
          <w:p w14:paraId="34A95CB8"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color w:val="000000"/>
                <w:szCs w:val="22"/>
                <w:lang w:val="mk"/>
              </w:rPr>
              <w:t>Се прифаќа во принцип</w:t>
            </w:r>
          </w:p>
        </w:tc>
      </w:tr>
      <w:tr w:rsidR="00197454" w:rsidRPr="00892962" w14:paraId="6A217095"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C3140DC" w14:textId="77777777" w:rsidR="00235DAD" w:rsidRPr="004E2F8C" w:rsidRDefault="00000000" w:rsidP="00235DAD">
            <w:pPr>
              <w:spacing w:before="20" w:after="20"/>
              <w:rPr>
                <w:rFonts w:ascii="Noto Sans" w:hAnsi="Noto Sans" w:cs="Noto Sans"/>
                <w:bCs/>
                <w:szCs w:val="22"/>
                <w:lang w:val="ru-RU"/>
              </w:rPr>
            </w:pPr>
            <w:r w:rsidRPr="00892962">
              <w:rPr>
                <w:rFonts w:ascii="Noto Sans" w:hAnsi="Noto Sans" w:cs="Noto Sans"/>
                <w:b w:val="0"/>
                <w:bCs/>
                <w:szCs w:val="22"/>
                <w:lang w:val="mk"/>
              </w:rPr>
              <w:t>12.2: Спроведување на препораките од Завршниот извештај</w:t>
            </w:r>
          </w:p>
        </w:tc>
        <w:tc>
          <w:tcPr>
            <w:tcW w:w="4529" w:type="dxa"/>
            <w:shd w:val="clear" w:color="auto" w:fill="FFFFFF" w:themeFill="background1"/>
          </w:tcPr>
          <w:p w14:paraId="08922851"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11B77DF8"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FE8F712" w14:textId="77777777" w:rsidR="00235DAD" w:rsidRPr="004E2F8C" w:rsidRDefault="00000000" w:rsidP="00235DAD">
            <w:pPr>
              <w:spacing w:before="20" w:after="20"/>
              <w:rPr>
                <w:rFonts w:ascii="Noto Sans" w:hAnsi="Noto Sans" w:cs="Noto Sans"/>
                <w:szCs w:val="22"/>
                <w:lang w:val="ru-RU"/>
              </w:rPr>
            </w:pPr>
            <w:r w:rsidRPr="00892962">
              <w:rPr>
                <w:rFonts w:ascii="Noto Sans" w:hAnsi="Noto Sans" w:cs="Noto Sans"/>
                <w:b w:val="0"/>
                <w:bCs/>
                <w:szCs w:val="22"/>
                <w:lang w:val="mk"/>
              </w:rPr>
              <w:t>12.3: Известување за напредокот во спроведувањето на препораките</w:t>
            </w:r>
          </w:p>
        </w:tc>
        <w:tc>
          <w:tcPr>
            <w:tcW w:w="4529" w:type="dxa"/>
            <w:shd w:val="clear" w:color="auto" w:fill="FFFFFF" w:themeFill="background1"/>
          </w:tcPr>
          <w:p w14:paraId="475B3971"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szCs w:val="22"/>
              </w:rPr>
            </w:pPr>
            <w:r w:rsidRPr="00892962">
              <w:rPr>
                <w:rFonts w:ascii="Noto Sans" w:hAnsi="Noto Sans" w:cs="Noto Sans"/>
                <w:color w:val="000000"/>
                <w:szCs w:val="22"/>
                <w:lang w:val="mk"/>
              </w:rPr>
              <w:t>Се прифаќа во принцип</w:t>
            </w:r>
          </w:p>
        </w:tc>
      </w:tr>
      <w:tr w:rsidR="00197454" w:rsidRPr="00892962" w14:paraId="7F552141"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68455F"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SimSun" w:hAnsi="Noto Sans" w:cs="Noto Sans"/>
                <w:b w:val="0"/>
                <w:bCs/>
                <w:szCs w:val="22"/>
                <w:lang w:val="mk"/>
              </w:rPr>
              <w:t>12.4: Проценка на ефективноста во подобрувањето на резултатите</w:t>
            </w:r>
          </w:p>
        </w:tc>
        <w:tc>
          <w:tcPr>
            <w:tcW w:w="4529" w:type="dxa"/>
            <w:shd w:val="clear" w:color="auto" w:fill="FFFFFF" w:themeFill="background1"/>
          </w:tcPr>
          <w:p w14:paraId="063A22C9"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F9053BE"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E9A934"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SimSun" w:hAnsi="Noto Sans" w:cs="Noto Sans"/>
                <w:b w:val="0"/>
                <w:bCs/>
                <w:szCs w:val="22"/>
                <w:lang w:val="mk"/>
              </w:rPr>
              <w:t>12.5: Национално конзистентен пристап кон собирањето податоци</w:t>
            </w:r>
          </w:p>
        </w:tc>
        <w:tc>
          <w:tcPr>
            <w:tcW w:w="4529" w:type="dxa"/>
            <w:shd w:val="clear" w:color="auto" w:fill="FFFFFF" w:themeFill="background1"/>
          </w:tcPr>
          <w:p w14:paraId="420D33FD"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066A49B0"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E969E7"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SimSun" w:hAnsi="Noto Sans" w:cs="Noto Sans"/>
                <w:b w:val="0"/>
                <w:bCs/>
                <w:szCs w:val="22"/>
                <w:lang w:val="mk"/>
              </w:rPr>
              <w:t>12.6: Индикатори за попреченост при собирање податоци за редовните служби</w:t>
            </w:r>
          </w:p>
        </w:tc>
        <w:tc>
          <w:tcPr>
            <w:tcW w:w="4529" w:type="dxa"/>
            <w:shd w:val="clear" w:color="auto" w:fill="FFFFFF" w:themeFill="background1"/>
          </w:tcPr>
          <w:p w14:paraId="4B90A081"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75206787" w14:textId="77777777" w:rsidTr="0019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9989BA" w14:textId="77777777" w:rsidR="00235DAD" w:rsidRPr="004E2F8C" w:rsidRDefault="00000000" w:rsidP="00235DAD">
            <w:pPr>
              <w:spacing w:before="20" w:after="20"/>
              <w:rPr>
                <w:rFonts w:ascii="Noto Sans" w:eastAsia="SimSun" w:hAnsi="Noto Sans" w:cs="Noto Sans"/>
                <w:bCs/>
                <w:szCs w:val="22"/>
                <w:lang w:val="ru-RU"/>
              </w:rPr>
            </w:pPr>
            <w:r w:rsidRPr="00892962">
              <w:rPr>
                <w:rFonts w:ascii="Noto Sans" w:eastAsia="SimSun" w:hAnsi="Noto Sans" w:cs="Noto Sans"/>
                <w:b w:val="0"/>
                <w:bCs/>
                <w:szCs w:val="22"/>
                <w:lang w:val="mk"/>
              </w:rPr>
              <w:t>12.7: Подобрување на собирањето податоци за лица со попреченост</w:t>
            </w:r>
          </w:p>
        </w:tc>
        <w:tc>
          <w:tcPr>
            <w:tcW w:w="4529" w:type="dxa"/>
            <w:shd w:val="clear" w:color="auto" w:fill="FFFFFF" w:themeFill="background1"/>
          </w:tcPr>
          <w:p w14:paraId="3B458587" w14:textId="77777777" w:rsidR="00235DAD" w:rsidRPr="00892962"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r w:rsidR="00197454" w:rsidRPr="00892962" w14:paraId="493CAD8D" w14:textId="77777777" w:rsidTr="0019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309DED" w14:textId="77777777" w:rsidR="00235DAD" w:rsidRPr="004E2F8C" w:rsidRDefault="00000000" w:rsidP="00235DAD">
            <w:pPr>
              <w:spacing w:before="20" w:after="20"/>
              <w:rPr>
                <w:rFonts w:ascii="Noto Sans" w:eastAsia="Times New Roman" w:hAnsi="Noto Sans" w:cs="Noto Sans"/>
                <w:color w:val="000000"/>
                <w:szCs w:val="22"/>
                <w:lang w:val="ru-RU"/>
              </w:rPr>
            </w:pPr>
            <w:r w:rsidRPr="00892962">
              <w:rPr>
                <w:rFonts w:ascii="Noto Sans" w:eastAsia="Times New Roman" w:hAnsi="Noto Sans" w:cs="Noto Sans"/>
                <w:b w:val="0"/>
                <w:bCs/>
                <w:color w:val="000000"/>
                <w:szCs w:val="22"/>
                <w:lang w:val="mk"/>
              </w:rPr>
              <w:t>12.8: Долгорочна поддршка за Националната датотека за лица со попреченост</w:t>
            </w:r>
          </w:p>
        </w:tc>
        <w:tc>
          <w:tcPr>
            <w:tcW w:w="4529" w:type="dxa"/>
            <w:shd w:val="clear" w:color="auto" w:fill="FFFFFF" w:themeFill="background1"/>
          </w:tcPr>
          <w:p w14:paraId="1F277EEB" w14:textId="77777777" w:rsidR="00235DAD" w:rsidRPr="00892962"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Noto Sans" w:hAnsi="Noto Sans" w:cs="Noto Sans"/>
                <w:color w:val="000000"/>
                <w:szCs w:val="22"/>
              </w:rPr>
            </w:pPr>
            <w:r w:rsidRPr="00892962">
              <w:rPr>
                <w:rFonts w:ascii="Noto Sans" w:hAnsi="Noto Sans" w:cs="Noto Sans"/>
                <w:color w:val="000000"/>
                <w:szCs w:val="22"/>
                <w:lang w:val="mk"/>
              </w:rPr>
              <w:t>Се прифаќа во принцип</w:t>
            </w:r>
          </w:p>
        </w:tc>
      </w:tr>
    </w:tbl>
    <w:p w14:paraId="37DACC32" w14:textId="77777777" w:rsidR="004F34A4" w:rsidRPr="00892962" w:rsidRDefault="004F34A4" w:rsidP="00E70C74">
      <w:pPr>
        <w:rPr>
          <w:rFonts w:ascii="Noto Sans" w:hAnsi="Noto Sans" w:cs="Noto Sans"/>
        </w:rPr>
      </w:pPr>
    </w:p>
    <w:sectPr w:rsidR="004F34A4" w:rsidRPr="00892962" w:rsidSect="008603BC">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8743B" w14:textId="77777777" w:rsidR="005E129B" w:rsidRDefault="005E129B">
      <w:pPr>
        <w:spacing w:after="0" w:line="240" w:lineRule="auto"/>
      </w:pPr>
      <w:r>
        <w:separator/>
      </w:r>
    </w:p>
  </w:endnote>
  <w:endnote w:type="continuationSeparator" w:id="0">
    <w:p w14:paraId="1EFDCF16" w14:textId="77777777" w:rsidR="005E129B" w:rsidRDefault="005E1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subsetted="1" w:fontKey="{443D0DD2-097B-4F47-B9C5-F095469889D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82FF" w:usb1="400078FF" w:usb2="08000029" w:usb3="00000000" w:csb0="0000019F" w:csb1="00000000"/>
    <w:embedRegular r:id="rId2" w:fontKey="{57B29694-8915-6A49-B38A-C041B7364AEE}"/>
    <w:embedBold r:id="rId3" w:fontKey="{4883BE5B-B9A0-D04E-994A-3B2FB07B6A4F}"/>
    <w:embedItalic r:id="rId4" w:fontKey="{03DC18F7-79F8-5A4E-A2D0-079F6BFCC78A}"/>
    <w:embedBoldItalic r:id="rId5" w:fontKey="{186AD4BD-CAF4-9E43-AEEC-33BEEE1996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7B74BA2C" w14:textId="77777777" w:rsidR="00235DAD" w:rsidRDefault="00000000"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p w14:paraId="481718F4" w14:textId="77777777" w:rsidR="00235DAD" w:rsidRDefault="00235DAD"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9D994" w14:textId="77777777" w:rsidR="00235DAD" w:rsidRPr="00573528" w:rsidRDefault="00000000" w:rsidP="00235DAD">
    <w:pPr>
      <w:pStyle w:val="PageNumber1"/>
      <w:ind w:firstLine="360"/>
      <w:rPr>
        <w:rFonts w:ascii="Noto Sans" w:hAnsi="Noto Sans" w:cs="Noto Sans"/>
        <w:sz w:val="16"/>
        <w:szCs w:val="22"/>
        <w:lang w:val="ru-RU"/>
      </w:rPr>
    </w:pPr>
    <w:sdt>
      <w:sdtPr>
        <w:rPr>
          <w:rFonts w:ascii="Noto Sans" w:hAnsi="Noto Sans" w:cs="Noto Sans"/>
          <w:sz w:val="16"/>
          <w:szCs w:val="22"/>
        </w:rPr>
        <w:id w:val="1744164360"/>
        <w:docPartObj>
          <w:docPartGallery w:val="Page Numbers (Bottom of Page)"/>
          <w:docPartUnique/>
        </w:docPartObj>
      </w:sdtPr>
      <w:sdtContent>
        <w:r w:rsidRPr="00573528">
          <w:rPr>
            <w:rFonts w:ascii="Noto Sans" w:hAnsi="Noto Sans" w:cs="Noto Sans"/>
            <w:sz w:val="16"/>
            <w:szCs w:val="22"/>
          </w:rPr>
          <w:fldChar w:fldCharType="begin"/>
        </w:r>
        <w:r w:rsidRPr="00573528">
          <w:rPr>
            <w:rFonts w:ascii="Noto Sans" w:hAnsi="Noto Sans" w:cs="Noto Sans"/>
            <w:sz w:val="16"/>
            <w:szCs w:val="22"/>
            <w:lang w:val="mk"/>
          </w:rPr>
          <w:instrText xml:space="preserve"> PAGE </w:instrText>
        </w:r>
        <w:r w:rsidRPr="00573528">
          <w:rPr>
            <w:rFonts w:ascii="Noto Sans" w:hAnsi="Noto Sans" w:cs="Noto Sans"/>
            <w:sz w:val="16"/>
            <w:szCs w:val="22"/>
          </w:rPr>
          <w:fldChar w:fldCharType="separate"/>
        </w:r>
        <w:r w:rsidRPr="00573528">
          <w:rPr>
            <w:rFonts w:ascii="Noto Sans" w:hAnsi="Noto Sans" w:cs="Noto Sans"/>
            <w:sz w:val="16"/>
            <w:szCs w:val="22"/>
            <w:lang w:val="mk"/>
          </w:rPr>
          <w:t>35</w:t>
        </w:r>
        <w:r w:rsidRPr="00573528">
          <w:rPr>
            <w:rFonts w:ascii="Noto Sans" w:hAnsi="Noto Sans" w:cs="Noto Sans"/>
            <w:sz w:val="16"/>
            <w:szCs w:val="22"/>
          </w:rPr>
          <w:fldChar w:fldCharType="end"/>
        </w:r>
      </w:sdtContent>
    </w:sdt>
    <w:r w:rsidRPr="00573528">
      <w:rPr>
        <w:rFonts w:ascii="Noto Sans" w:hAnsi="Noto Sans" w:cs="Noto Sans"/>
        <w:sz w:val="16"/>
        <w:szCs w:val="22"/>
        <w:lang w:val="mk"/>
      </w:rPr>
      <w:t xml:space="preserve"> – Краток преглед на одговорот на австралиската влада до Кралската комисија за попреченост</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EC650" w14:textId="77777777" w:rsidR="008009CA"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3CDAD72F" w14:textId="77777777" w:rsidR="008009CA" w:rsidRDefault="008009CA"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79D5A" w14:textId="77777777" w:rsidR="005E129B" w:rsidRDefault="005E129B">
      <w:pPr>
        <w:spacing w:after="0" w:line="240" w:lineRule="auto"/>
      </w:pPr>
      <w:r>
        <w:separator/>
      </w:r>
    </w:p>
  </w:footnote>
  <w:footnote w:type="continuationSeparator" w:id="0">
    <w:p w14:paraId="5DE2C8AC" w14:textId="77777777" w:rsidR="005E129B" w:rsidRDefault="005E1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BBB36" w14:textId="77777777" w:rsidR="004B6ECF" w:rsidRDefault="004B6EC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C5AE2" w14:textId="77777777" w:rsidR="004B6ECF" w:rsidRDefault="004B6EC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E138" w14:textId="77777777" w:rsidR="00F51BCF" w:rsidRPr="00F51BCF" w:rsidRDefault="00000000" w:rsidP="00F51BCF">
    <w:r w:rsidRPr="00F51BCF">
      <w:rPr>
        <w:noProof/>
      </w:rPr>
      <w:drawing>
        <wp:anchor distT="0" distB="0" distL="114300" distR="114300" simplePos="0" relativeHeight="251658240" behindDoc="0" locked="0" layoutInCell="1" allowOverlap="1" wp14:anchorId="59F7A808" wp14:editId="6A958839">
          <wp:simplePos x="0" y="0"/>
          <wp:positionH relativeFrom="page">
            <wp:posOffset>1270</wp:posOffset>
          </wp:positionH>
          <wp:positionV relativeFrom="page">
            <wp:posOffset>8407</wp:posOffset>
          </wp:positionV>
          <wp:extent cx="7556500" cy="1143000"/>
          <wp:effectExtent l="0" t="0" r="0" b="0"/>
          <wp:wrapTopAndBottom/>
          <wp:docPr id="1662950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029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D9E92" w14:textId="77777777" w:rsidR="007A7167" w:rsidRDefault="007A7167"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73B45" w14:textId="6EB7C73C" w:rsidR="008603BC" w:rsidRPr="00F51BCF" w:rsidRDefault="008603BC"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A00B12C"/>
    <w:lvl w:ilvl="0">
      <w:start w:val="1"/>
      <w:numFmt w:val="decimal"/>
      <w:lvlText w:val="%1."/>
      <w:lvlJc w:val="left"/>
      <w:pPr>
        <w:tabs>
          <w:tab w:val="num" w:pos="360"/>
        </w:tabs>
        <w:ind w:left="360" w:hanging="360"/>
      </w:pPr>
    </w:lvl>
  </w:abstractNum>
  <w:abstractNum w:abstractNumId="1" w15:restartNumberingAfterBreak="0">
    <w:nsid w:val="0230163A"/>
    <w:multiLevelType w:val="hybridMultilevel"/>
    <w:tmpl w:val="B864869A"/>
    <w:lvl w:ilvl="0" w:tplc="E7762FAC">
      <w:start w:val="1"/>
      <w:numFmt w:val="bullet"/>
      <w:lvlText w:val=""/>
      <w:lvlJc w:val="left"/>
      <w:pPr>
        <w:ind w:left="1035" w:hanging="360"/>
      </w:pPr>
      <w:rPr>
        <w:rFonts w:ascii="Symbol" w:hAnsi="Symbol" w:hint="default"/>
      </w:rPr>
    </w:lvl>
    <w:lvl w:ilvl="1" w:tplc="337457E2">
      <w:start w:val="1"/>
      <w:numFmt w:val="bullet"/>
      <w:lvlText w:val="o"/>
      <w:lvlJc w:val="left"/>
      <w:pPr>
        <w:ind w:left="1752" w:hanging="360"/>
      </w:pPr>
      <w:rPr>
        <w:rFonts w:ascii="Courier New" w:hAnsi="Courier New" w:cs="Courier New" w:hint="default"/>
      </w:rPr>
    </w:lvl>
    <w:lvl w:ilvl="2" w:tplc="EC1E02DE">
      <w:start w:val="1"/>
      <w:numFmt w:val="bullet"/>
      <w:lvlText w:val=""/>
      <w:lvlJc w:val="left"/>
      <w:pPr>
        <w:ind w:left="2472" w:hanging="360"/>
      </w:pPr>
      <w:rPr>
        <w:rFonts w:ascii="Wingdings" w:hAnsi="Wingdings" w:hint="default"/>
      </w:rPr>
    </w:lvl>
    <w:lvl w:ilvl="3" w:tplc="81284822" w:tentative="1">
      <w:start w:val="1"/>
      <w:numFmt w:val="bullet"/>
      <w:lvlText w:val=""/>
      <w:lvlJc w:val="left"/>
      <w:pPr>
        <w:ind w:left="3192" w:hanging="360"/>
      </w:pPr>
      <w:rPr>
        <w:rFonts w:ascii="Symbol" w:hAnsi="Symbol" w:hint="default"/>
      </w:rPr>
    </w:lvl>
    <w:lvl w:ilvl="4" w:tplc="CEDED706" w:tentative="1">
      <w:start w:val="1"/>
      <w:numFmt w:val="bullet"/>
      <w:lvlText w:val="o"/>
      <w:lvlJc w:val="left"/>
      <w:pPr>
        <w:ind w:left="3912" w:hanging="360"/>
      </w:pPr>
      <w:rPr>
        <w:rFonts w:ascii="Courier New" w:hAnsi="Courier New" w:cs="Courier New" w:hint="default"/>
      </w:rPr>
    </w:lvl>
    <w:lvl w:ilvl="5" w:tplc="8DD6B92A" w:tentative="1">
      <w:start w:val="1"/>
      <w:numFmt w:val="bullet"/>
      <w:lvlText w:val=""/>
      <w:lvlJc w:val="left"/>
      <w:pPr>
        <w:ind w:left="4632" w:hanging="360"/>
      </w:pPr>
      <w:rPr>
        <w:rFonts w:ascii="Wingdings" w:hAnsi="Wingdings" w:hint="default"/>
      </w:rPr>
    </w:lvl>
    <w:lvl w:ilvl="6" w:tplc="2332B53C" w:tentative="1">
      <w:start w:val="1"/>
      <w:numFmt w:val="bullet"/>
      <w:lvlText w:val=""/>
      <w:lvlJc w:val="left"/>
      <w:pPr>
        <w:ind w:left="5352" w:hanging="360"/>
      </w:pPr>
      <w:rPr>
        <w:rFonts w:ascii="Symbol" w:hAnsi="Symbol" w:hint="default"/>
      </w:rPr>
    </w:lvl>
    <w:lvl w:ilvl="7" w:tplc="537E8C72" w:tentative="1">
      <w:start w:val="1"/>
      <w:numFmt w:val="bullet"/>
      <w:lvlText w:val="o"/>
      <w:lvlJc w:val="left"/>
      <w:pPr>
        <w:ind w:left="6072" w:hanging="360"/>
      </w:pPr>
      <w:rPr>
        <w:rFonts w:ascii="Courier New" w:hAnsi="Courier New" w:cs="Courier New" w:hint="default"/>
      </w:rPr>
    </w:lvl>
    <w:lvl w:ilvl="8" w:tplc="9244AE7A" w:tentative="1">
      <w:start w:val="1"/>
      <w:numFmt w:val="bullet"/>
      <w:lvlText w:val=""/>
      <w:lvlJc w:val="left"/>
      <w:pPr>
        <w:ind w:left="6792" w:hanging="360"/>
      </w:pPr>
      <w:rPr>
        <w:rFonts w:ascii="Wingdings" w:hAnsi="Wingdings" w:hint="default"/>
      </w:rPr>
    </w:lvl>
  </w:abstractNum>
  <w:abstractNum w:abstractNumId="2" w15:restartNumberingAfterBreak="0">
    <w:nsid w:val="03E7527A"/>
    <w:multiLevelType w:val="hybridMultilevel"/>
    <w:tmpl w:val="7C9869B2"/>
    <w:lvl w:ilvl="0" w:tplc="D0A4C918">
      <w:start w:val="1"/>
      <w:numFmt w:val="bullet"/>
      <w:lvlText w:val=""/>
      <w:lvlJc w:val="left"/>
      <w:pPr>
        <w:ind w:left="720" w:hanging="360"/>
      </w:pPr>
      <w:rPr>
        <w:rFonts w:ascii="Symbol" w:hAnsi="Symbol" w:hint="default"/>
      </w:rPr>
    </w:lvl>
    <w:lvl w:ilvl="1" w:tplc="1DD02670" w:tentative="1">
      <w:start w:val="1"/>
      <w:numFmt w:val="bullet"/>
      <w:lvlText w:val="o"/>
      <w:lvlJc w:val="left"/>
      <w:pPr>
        <w:ind w:left="1440" w:hanging="360"/>
      </w:pPr>
      <w:rPr>
        <w:rFonts w:ascii="Courier New" w:hAnsi="Courier New" w:cs="Courier New" w:hint="default"/>
      </w:rPr>
    </w:lvl>
    <w:lvl w:ilvl="2" w:tplc="DF50B15C" w:tentative="1">
      <w:start w:val="1"/>
      <w:numFmt w:val="bullet"/>
      <w:lvlText w:val=""/>
      <w:lvlJc w:val="left"/>
      <w:pPr>
        <w:ind w:left="2160" w:hanging="360"/>
      </w:pPr>
      <w:rPr>
        <w:rFonts w:ascii="Wingdings" w:hAnsi="Wingdings" w:hint="default"/>
      </w:rPr>
    </w:lvl>
    <w:lvl w:ilvl="3" w:tplc="A3545EEC" w:tentative="1">
      <w:start w:val="1"/>
      <w:numFmt w:val="bullet"/>
      <w:lvlText w:val=""/>
      <w:lvlJc w:val="left"/>
      <w:pPr>
        <w:ind w:left="2880" w:hanging="360"/>
      </w:pPr>
      <w:rPr>
        <w:rFonts w:ascii="Symbol" w:hAnsi="Symbol" w:hint="default"/>
      </w:rPr>
    </w:lvl>
    <w:lvl w:ilvl="4" w:tplc="1BA4C534" w:tentative="1">
      <w:start w:val="1"/>
      <w:numFmt w:val="bullet"/>
      <w:lvlText w:val="o"/>
      <w:lvlJc w:val="left"/>
      <w:pPr>
        <w:ind w:left="3600" w:hanging="360"/>
      </w:pPr>
      <w:rPr>
        <w:rFonts w:ascii="Courier New" w:hAnsi="Courier New" w:cs="Courier New" w:hint="default"/>
      </w:rPr>
    </w:lvl>
    <w:lvl w:ilvl="5" w:tplc="D52EDDEE" w:tentative="1">
      <w:start w:val="1"/>
      <w:numFmt w:val="bullet"/>
      <w:lvlText w:val=""/>
      <w:lvlJc w:val="left"/>
      <w:pPr>
        <w:ind w:left="4320" w:hanging="360"/>
      </w:pPr>
      <w:rPr>
        <w:rFonts w:ascii="Wingdings" w:hAnsi="Wingdings" w:hint="default"/>
      </w:rPr>
    </w:lvl>
    <w:lvl w:ilvl="6" w:tplc="A3FCA08C" w:tentative="1">
      <w:start w:val="1"/>
      <w:numFmt w:val="bullet"/>
      <w:lvlText w:val=""/>
      <w:lvlJc w:val="left"/>
      <w:pPr>
        <w:ind w:left="5040" w:hanging="360"/>
      </w:pPr>
      <w:rPr>
        <w:rFonts w:ascii="Symbol" w:hAnsi="Symbol" w:hint="default"/>
      </w:rPr>
    </w:lvl>
    <w:lvl w:ilvl="7" w:tplc="B0CC06EC" w:tentative="1">
      <w:start w:val="1"/>
      <w:numFmt w:val="bullet"/>
      <w:lvlText w:val="o"/>
      <w:lvlJc w:val="left"/>
      <w:pPr>
        <w:ind w:left="5760" w:hanging="360"/>
      </w:pPr>
      <w:rPr>
        <w:rFonts w:ascii="Courier New" w:hAnsi="Courier New" w:cs="Courier New" w:hint="default"/>
      </w:rPr>
    </w:lvl>
    <w:lvl w:ilvl="8" w:tplc="F6329AFA" w:tentative="1">
      <w:start w:val="1"/>
      <w:numFmt w:val="bullet"/>
      <w:lvlText w:val=""/>
      <w:lvlJc w:val="left"/>
      <w:pPr>
        <w:ind w:left="6480" w:hanging="360"/>
      </w:pPr>
      <w:rPr>
        <w:rFonts w:ascii="Wingdings" w:hAnsi="Wingdings" w:hint="default"/>
      </w:rPr>
    </w:lvl>
  </w:abstractNum>
  <w:abstractNum w:abstractNumId="3" w15:restartNumberingAfterBreak="0">
    <w:nsid w:val="05C20343"/>
    <w:multiLevelType w:val="hybridMultilevel"/>
    <w:tmpl w:val="966A0326"/>
    <w:lvl w:ilvl="0" w:tplc="868C426E">
      <w:start w:val="1"/>
      <w:numFmt w:val="bullet"/>
      <w:lvlText w:val=""/>
      <w:lvlJc w:val="left"/>
      <w:pPr>
        <w:ind w:left="720" w:hanging="360"/>
      </w:pPr>
      <w:rPr>
        <w:rFonts w:ascii="Symbol" w:hAnsi="Symbol" w:hint="default"/>
      </w:rPr>
    </w:lvl>
    <w:lvl w:ilvl="1" w:tplc="D8503108" w:tentative="1">
      <w:start w:val="1"/>
      <w:numFmt w:val="bullet"/>
      <w:lvlText w:val="o"/>
      <w:lvlJc w:val="left"/>
      <w:pPr>
        <w:ind w:left="1440" w:hanging="360"/>
      </w:pPr>
      <w:rPr>
        <w:rFonts w:ascii="Courier New" w:hAnsi="Courier New" w:cs="Courier New" w:hint="default"/>
      </w:rPr>
    </w:lvl>
    <w:lvl w:ilvl="2" w:tplc="6ADCE920" w:tentative="1">
      <w:start w:val="1"/>
      <w:numFmt w:val="bullet"/>
      <w:lvlText w:val=""/>
      <w:lvlJc w:val="left"/>
      <w:pPr>
        <w:ind w:left="2160" w:hanging="360"/>
      </w:pPr>
      <w:rPr>
        <w:rFonts w:ascii="Wingdings" w:hAnsi="Wingdings" w:hint="default"/>
      </w:rPr>
    </w:lvl>
    <w:lvl w:ilvl="3" w:tplc="2AAC75D0" w:tentative="1">
      <w:start w:val="1"/>
      <w:numFmt w:val="bullet"/>
      <w:lvlText w:val=""/>
      <w:lvlJc w:val="left"/>
      <w:pPr>
        <w:ind w:left="2880" w:hanging="360"/>
      </w:pPr>
      <w:rPr>
        <w:rFonts w:ascii="Symbol" w:hAnsi="Symbol" w:hint="default"/>
      </w:rPr>
    </w:lvl>
    <w:lvl w:ilvl="4" w:tplc="0BC61124" w:tentative="1">
      <w:start w:val="1"/>
      <w:numFmt w:val="bullet"/>
      <w:lvlText w:val="o"/>
      <w:lvlJc w:val="left"/>
      <w:pPr>
        <w:ind w:left="3600" w:hanging="360"/>
      </w:pPr>
      <w:rPr>
        <w:rFonts w:ascii="Courier New" w:hAnsi="Courier New" w:cs="Courier New" w:hint="default"/>
      </w:rPr>
    </w:lvl>
    <w:lvl w:ilvl="5" w:tplc="12746FF0" w:tentative="1">
      <w:start w:val="1"/>
      <w:numFmt w:val="bullet"/>
      <w:lvlText w:val=""/>
      <w:lvlJc w:val="left"/>
      <w:pPr>
        <w:ind w:left="4320" w:hanging="360"/>
      </w:pPr>
      <w:rPr>
        <w:rFonts w:ascii="Wingdings" w:hAnsi="Wingdings" w:hint="default"/>
      </w:rPr>
    </w:lvl>
    <w:lvl w:ilvl="6" w:tplc="DC8A1E0A" w:tentative="1">
      <w:start w:val="1"/>
      <w:numFmt w:val="bullet"/>
      <w:lvlText w:val=""/>
      <w:lvlJc w:val="left"/>
      <w:pPr>
        <w:ind w:left="5040" w:hanging="360"/>
      </w:pPr>
      <w:rPr>
        <w:rFonts w:ascii="Symbol" w:hAnsi="Symbol" w:hint="default"/>
      </w:rPr>
    </w:lvl>
    <w:lvl w:ilvl="7" w:tplc="BD18BECE" w:tentative="1">
      <w:start w:val="1"/>
      <w:numFmt w:val="bullet"/>
      <w:lvlText w:val="o"/>
      <w:lvlJc w:val="left"/>
      <w:pPr>
        <w:ind w:left="5760" w:hanging="360"/>
      </w:pPr>
      <w:rPr>
        <w:rFonts w:ascii="Courier New" w:hAnsi="Courier New" w:cs="Courier New" w:hint="default"/>
      </w:rPr>
    </w:lvl>
    <w:lvl w:ilvl="8" w:tplc="55B22564" w:tentative="1">
      <w:start w:val="1"/>
      <w:numFmt w:val="bullet"/>
      <w:lvlText w:val=""/>
      <w:lvlJc w:val="left"/>
      <w:pPr>
        <w:ind w:left="6480" w:hanging="360"/>
      </w:pPr>
      <w:rPr>
        <w:rFonts w:ascii="Wingdings" w:hAnsi="Wingdings" w:hint="default"/>
      </w:rPr>
    </w:lvl>
  </w:abstractNum>
  <w:abstractNum w:abstractNumId="4" w15:restartNumberingAfterBreak="0">
    <w:nsid w:val="095828D5"/>
    <w:multiLevelType w:val="hybridMultilevel"/>
    <w:tmpl w:val="36B62E18"/>
    <w:lvl w:ilvl="0" w:tplc="A4246550">
      <w:start w:val="1"/>
      <w:numFmt w:val="bullet"/>
      <w:lvlText w:val=""/>
      <w:lvlJc w:val="left"/>
      <w:pPr>
        <w:ind w:left="720" w:hanging="360"/>
      </w:pPr>
      <w:rPr>
        <w:rFonts w:ascii="Symbol" w:hAnsi="Symbol" w:hint="default"/>
      </w:rPr>
    </w:lvl>
    <w:lvl w:ilvl="1" w:tplc="43EABDBC" w:tentative="1">
      <w:start w:val="1"/>
      <w:numFmt w:val="bullet"/>
      <w:lvlText w:val="o"/>
      <w:lvlJc w:val="left"/>
      <w:pPr>
        <w:ind w:left="1440" w:hanging="360"/>
      </w:pPr>
      <w:rPr>
        <w:rFonts w:ascii="Courier New" w:hAnsi="Courier New" w:cs="Courier New" w:hint="default"/>
      </w:rPr>
    </w:lvl>
    <w:lvl w:ilvl="2" w:tplc="865AB878" w:tentative="1">
      <w:start w:val="1"/>
      <w:numFmt w:val="bullet"/>
      <w:lvlText w:val=""/>
      <w:lvlJc w:val="left"/>
      <w:pPr>
        <w:ind w:left="2160" w:hanging="360"/>
      </w:pPr>
      <w:rPr>
        <w:rFonts w:ascii="Wingdings" w:hAnsi="Wingdings" w:hint="default"/>
      </w:rPr>
    </w:lvl>
    <w:lvl w:ilvl="3" w:tplc="63EE3E3E" w:tentative="1">
      <w:start w:val="1"/>
      <w:numFmt w:val="bullet"/>
      <w:lvlText w:val=""/>
      <w:lvlJc w:val="left"/>
      <w:pPr>
        <w:ind w:left="2880" w:hanging="360"/>
      </w:pPr>
      <w:rPr>
        <w:rFonts w:ascii="Symbol" w:hAnsi="Symbol" w:hint="default"/>
      </w:rPr>
    </w:lvl>
    <w:lvl w:ilvl="4" w:tplc="57B8965A" w:tentative="1">
      <w:start w:val="1"/>
      <w:numFmt w:val="bullet"/>
      <w:lvlText w:val="o"/>
      <w:lvlJc w:val="left"/>
      <w:pPr>
        <w:ind w:left="3600" w:hanging="360"/>
      </w:pPr>
      <w:rPr>
        <w:rFonts w:ascii="Courier New" w:hAnsi="Courier New" w:cs="Courier New" w:hint="default"/>
      </w:rPr>
    </w:lvl>
    <w:lvl w:ilvl="5" w:tplc="9C0051AE" w:tentative="1">
      <w:start w:val="1"/>
      <w:numFmt w:val="bullet"/>
      <w:lvlText w:val=""/>
      <w:lvlJc w:val="left"/>
      <w:pPr>
        <w:ind w:left="4320" w:hanging="360"/>
      </w:pPr>
      <w:rPr>
        <w:rFonts w:ascii="Wingdings" w:hAnsi="Wingdings" w:hint="default"/>
      </w:rPr>
    </w:lvl>
    <w:lvl w:ilvl="6" w:tplc="DC4A9674" w:tentative="1">
      <w:start w:val="1"/>
      <w:numFmt w:val="bullet"/>
      <w:lvlText w:val=""/>
      <w:lvlJc w:val="left"/>
      <w:pPr>
        <w:ind w:left="5040" w:hanging="360"/>
      </w:pPr>
      <w:rPr>
        <w:rFonts w:ascii="Symbol" w:hAnsi="Symbol" w:hint="default"/>
      </w:rPr>
    </w:lvl>
    <w:lvl w:ilvl="7" w:tplc="4BB6DFD0" w:tentative="1">
      <w:start w:val="1"/>
      <w:numFmt w:val="bullet"/>
      <w:lvlText w:val="o"/>
      <w:lvlJc w:val="left"/>
      <w:pPr>
        <w:ind w:left="5760" w:hanging="360"/>
      </w:pPr>
      <w:rPr>
        <w:rFonts w:ascii="Courier New" w:hAnsi="Courier New" w:cs="Courier New" w:hint="default"/>
      </w:rPr>
    </w:lvl>
    <w:lvl w:ilvl="8" w:tplc="B756D2F0" w:tentative="1">
      <w:start w:val="1"/>
      <w:numFmt w:val="bullet"/>
      <w:lvlText w:val=""/>
      <w:lvlJc w:val="left"/>
      <w:pPr>
        <w:ind w:left="6480" w:hanging="360"/>
      </w:pPr>
      <w:rPr>
        <w:rFonts w:ascii="Wingdings" w:hAnsi="Wingdings" w:hint="default"/>
      </w:rPr>
    </w:lvl>
  </w:abstractNum>
  <w:abstractNum w:abstractNumId="5" w15:restartNumberingAfterBreak="0">
    <w:nsid w:val="0ADD7DF4"/>
    <w:multiLevelType w:val="hybridMultilevel"/>
    <w:tmpl w:val="B47C65DC"/>
    <w:lvl w:ilvl="0" w:tplc="1B96C344">
      <w:start w:val="1"/>
      <w:numFmt w:val="bullet"/>
      <w:lvlText w:val=""/>
      <w:lvlJc w:val="left"/>
      <w:pPr>
        <w:ind w:left="1080" w:hanging="360"/>
      </w:pPr>
      <w:rPr>
        <w:rFonts w:ascii="Wingdings" w:hAnsi="Wingdings" w:hint="default"/>
        <w:color w:val="005A70" w:themeColor="accent1"/>
      </w:rPr>
    </w:lvl>
    <w:lvl w:ilvl="1" w:tplc="90849F0C" w:tentative="1">
      <w:start w:val="1"/>
      <w:numFmt w:val="bullet"/>
      <w:lvlText w:val="o"/>
      <w:lvlJc w:val="left"/>
      <w:pPr>
        <w:ind w:left="1800" w:hanging="360"/>
      </w:pPr>
      <w:rPr>
        <w:rFonts w:ascii="Courier New" w:hAnsi="Courier New" w:cs="Courier New" w:hint="default"/>
      </w:rPr>
    </w:lvl>
    <w:lvl w:ilvl="2" w:tplc="F9805A00" w:tentative="1">
      <w:start w:val="1"/>
      <w:numFmt w:val="bullet"/>
      <w:lvlText w:val=""/>
      <w:lvlJc w:val="left"/>
      <w:pPr>
        <w:ind w:left="2520" w:hanging="360"/>
      </w:pPr>
      <w:rPr>
        <w:rFonts w:ascii="Wingdings" w:hAnsi="Wingdings" w:hint="default"/>
      </w:rPr>
    </w:lvl>
    <w:lvl w:ilvl="3" w:tplc="17A432E6" w:tentative="1">
      <w:start w:val="1"/>
      <w:numFmt w:val="bullet"/>
      <w:lvlText w:val=""/>
      <w:lvlJc w:val="left"/>
      <w:pPr>
        <w:ind w:left="3240" w:hanging="360"/>
      </w:pPr>
      <w:rPr>
        <w:rFonts w:ascii="Symbol" w:hAnsi="Symbol" w:hint="default"/>
      </w:rPr>
    </w:lvl>
    <w:lvl w:ilvl="4" w:tplc="2CECB6D2" w:tentative="1">
      <w:start w:val="1"/>
      <w:numFmt w:val="bullet"/>
      <w:lvlText w:val="o"/>
      <w:lvlJc w:val="left"/>
      <w:pPr>
        <w:ind w:left="3960" w:hanging="360"/>
      </w:pPr>
      <w:rPr>
        <w:rFonts w:ascii="Courier New" w:hAnsi="Courier New" w:cs="Courier New" w:hint="default"/>
      </w:rPr>
    </w:lvl>
    <w:lvl w:ilvl="5" w:tplc="3D626D02" w:tentative="1">
      <w:start w:val="1"/>
      <w:numFmt w:val="bullet"/>
      <w:lvlText w:val=""/>
      <w:lvlJc w:val="left"/>
      <w:pPr>
        <w:ind w:left="4680" w:hanging="360"/>
      </w:pPr>
      <w:rPr>
        <w:rFonts w:ascii="Wingdings" w:hAnsi="Wingdings" w:hint="default"/>
      </w:rPr>
    </w:lvl>
    <w:lvl w:ilvl="6" w:tplc="88D85FFE" w:tentative="1">
      <w:start w:val="1"/>
      <w:numFmt w:val="bullet"/>
      <w:lvlText w:val=""/>
      <w:lvlJc w:val="left"/>
      <w:pPr>
        <w:ind w:left="5400" w:hanging="360"/>
      </w:pPr>
      <w:rPr>
        <w:rFonts w:ascii="Symbol" w:hAnsi="Symbol" w:hint="default"/>
      </w:rPr>
    </w:lvl>
    <w:lvl w:ilvl="7" w:tplc="F6723FB0" w:tentative="1">
      <w:start w:val="1"/>
      <w:numFmt w:val="bullet"/>
      <w:lvlText w:val="o"/>
      <w:lvlJc w:val="left"/>
      <w:pPr>
        <w:ind w:left="6120" w:hanging="360"/>
      </w:pPr>
      <w:rPr>
        <w:rFonts w:ascii="Courier New" w:hAnsi="Courier New" w:cs="Courier New" w:hint="default"/>
      </w:rPr>
    </w:lvl>
    <w:lvl w:ilvl="8" w:tplc="9CEA343A" w:tentative="1">
      <w:start w:val="1"/>
      <w:numFmt w:val="bullet"/>
      <w:lvlText w:val=""/>
      <w:lvlJc w:val="left"/>
      <w:pPr>
        <w:ind w:left="6840" w:hanging="360"/>
      </w:pPr>
      <w:rPr>
        <w:rFonts w:ascii="Wingdings" w:hAnsi="Wingdings" w:hint="default"/>
      </w:rPr>
    </w:lvl>
  </w:abstractNum>
  <w:abstractNum w:abstractNumId="6" w15:restartNumberingAfterBreak="0">
    <w:nsid w:val="0DF057C3"/>
    <w:multiLevelType w:val="multilevel"/>
    <w:tmpl w:val="9FDEB948"/>
    <w:numStyleLink w:val="DSSBulletList"/>
  </w:abstractNum>
  <w:abstractNum w:abstractNumId="7" w15:restartNumberingAfterBreak="0">
    <w:nsid w:val="105541FA"/>
    <w:multiLevelType w:val="hybridMultilevel"/>
    <w:tmpl w:val="C9DA4F52"/>
    <w:lvl w:ilvl="0" w:tplc="817E5C2C">
      <w:start w:val="1"/>
      <w:numFmt w:val="bullet"/>
      <w:lvlText w:val=""/>
      <w:lvlJc w:val="left"/>
      <w:pPr>
        <w:ind w:left="720" w:hanging="360"/>
      </w:pPr>
      <w:rPr>
        <w:rFonts w:ascii="Symbol" w:hAnsi="Symbol" w:hint="default"/>
      </w:rPr>
    </w:lvl>
    <w:lvl w:ilvl="1" w:tplc="7E9EDD5A" w:tentative="1">
      <w:start w:val="1"/>
      <w:numFmt w:val="bullet"/>
      <w:lvlText w:val="o"/>
      <w:lvlJc w:val="left"/>
      <w:pPr>
        <w:ind w:left="1440" w:hanging="360"/>
      </w:pPr>
      <w:rPr>
        <w:rFonts w:ascii="Courier New" w:hAnsi="Courier New" w:cs="Courier New" w:hint="default"/>
      </w:rPr>
    </w:lvl>
    <w:lvl w:ilvl="2" w:tplc="6676555A" w:tentative="1">
      <w:start w:val="1"/>
      <w:numFmt w:val="bullet"/>
      <w:lvlText w:val=""/>
      <w:lvlJc w:val="left"/>
      <w:pPr>
        <w:ind w:left="2160" w:hanging="360"/>
      </w:pPr>
      <w:rPr>
        <w:rFonts w:ascii="Wingdings" w:hAnsi="Wingdings" w:hint="default"/>
      </w:rPr>
    </w:lvl>
    <w:lvl w:ilvl="3" w:tplc="BAF61A4A" w:tentative="1">
      <w:start w:val="1"/>
      <w:numFmt w:val="bullet"/>
      <w:lvlText w:val=""/>
      <w:lvlJc w:val="left"/>
      <w:pPr>
        <w:ind w:left="2880" w:hanging="360"/>
      </w:pPr>
      <w:rPr>
        <w:rFonts w:ascii="Symbol" w:hAnsi="Symbol" w:hint="default"/>
      </w:rPr>
    </w:lvl>
    <w:lvl w:ilvl="4" w:tplc="E126F466" w:tentative="1">
      <w:start w:val="1"/>
      <w:numFmt w:val="bullet"/>
      <w:lvlText w:val="o"/>
      <w:lvlJc w:val="left"/>
      <w:pPr>
        <w:ind w:left="3600" w:hanging="360"/>
      </w:pPr>
      <w:rPr>
        <w:rFonts w:ascii="Courier New" w:hAnsi="Courier New" w:cs="Courier New" w:hint="default"/>
      </w:rPr>
    </w:lvl>
    <w:lvl w:ilvl="5" w:tplc="A36C0D84" w:tentative="1">
      <w:start w:val="1"/>
      <w:numFmt w:val="bullet"/>
      <w:lvlText w:val=""/>
      <w:lvlJc w:val="left"/>
      <w:pPr>
        <w:ind w:left="4320" w:hanging="360"/>
      </w:pPr>
      <w:rPr>
        <w:rFonts w:ascii="Wingdings" w:hAnsi="Wingdings" w:hint="default"/>
      </w:rPr>
    </w:lvl>
    <w:lvl w:ilvl="6" w:tplc="FE162994" w:tentative="1">
      <w:start w:val="1"/>
      <w:numFmt w:val="bullet"/>
      <w:lvlText w:val=""/>
      <w:lvlJc w:val="left"/>
      <w:pPr>
        <w:ind w:left="5040" w:hanging="360"/>
      </w:pPr>
      <w:rPr>
        <w:rFonts w:ascii="Symbol" w:hAnsi="Symbol" w:hint="default"/>
      </w:rPr>
    </w:lvl>
    <w:lvl w:ilvl="7" w:tplc="991097AC" w:tentative="1">
      <w:start w:val="1"/>
      <w:numFmt w:val="bullet"/>
      <w:lvlText w:val="o"/>
      <w:lvlJc w:val="left"/>
      <w:pPr>
        <w:ind w:left="5760" w:hanging="360"/>
      </w:pPr>
      <w:rPr>
        <w:rFonts w:ascii="Courier New" w:hAnsi="Courier New" w:cs="Courier New" w:hint="default"/>
      </w:rPr>
    </w:lvl>
    <w:lvl w:ilvl="8" w:tplc="212E433A" w:tentative="1">
      <w:start w:val="1"/>
      <w:numFmt w:val="bullet"/>
      <w:lvlText w:val=""/>
      <w:lvlJc w:val="left"/>
      <w:pPr>
        <w:ind w:left="6480" w:hanging="360"/>
      </w:pPr>
      <w:rPr>
        <w:rFonts w:ascii="Wingdings" w:hAnsi="Wingdings" w:hint="default"/>
      </w:rPr>
    </w:lvl>
  </w:abstractNum>
  <w:abstractNum w:abstractNumId="8" w15:restartNumberingAfterBreak="0">
    <w:nsid w:val="14553A36"/>
    <w:multiLevelType w:val="hybridMultilevel"/>
    <w:tmpl w:val="E5489B06"/>
    <w:lvl w:ilvl="0" w:tplc="05526B6C">
      <w:start w:val="1"/>
      <w:numFmt w:val="bullet"/>
      <w:lvlText w:val=""/>
      <w:lvlJc w:val="left"/>
      <w:pPr>
        <w:ind w:left="360" w:hanging="360"/>
      </w:pPr>
      <w:rPr>
        <w:rFonts w:ascii="Symbol" w:hAnsi="Symbol" w:hint="default"/>
      </w:rPr>
    </w:lvl>
    <w:lvl w:ilvl="1" w:tplc="A7D41AB2" w:tentative="1">
      <w:start w:val="1"/>
      <w:numFmt w:val="bullet"/>
      <w:lvlText w:val="o"/>
      <w:lvlJc w:val="left"/>
      <w:pPr>
        <w:ind w:left="1080" w:hanging="360"/>
      </w:pPr>
      <w:rPr>
        <w:rFonts w:ascii="Courier New" w:hAnsi="Courier New" w:cs="Courier New" w:hint="default"/>
      </w:rPr>
    </w:lvl>
    <w:lvl w:ilvl="2" w:tplc="6A3CF564" w:tentative="1">
      <w:start w:val="1"/>
      <w:numFmt w:val="bullet"/>
      <w:lvlText w:val=""/>
      <w:lvlJc w:val="left"/>
      <w:pPr>
        <w:ind w:left="1800" w:hanging="360"/>
      </w:pPr>
      <w:rPr>
        <w:rFonts w:ascii="Wingdings" w:hAnsi="Wingdings" w:hint="default"/>
      </w:rPr>
    </w:lvl>
    <w:lvl w:ilvl="3" w:tplc="BB8C772C" w:tentative="1">
      <w:start w:val="1"/>
      <w:numFmt w:val="bullet"/>
      <w:lvlText w:val=""/>
      <w:lvlJc w:val="left"/>
      <w:pPr>
        <w:ind w:left="2520" w:hanging="360"/>
      </w:pPr>
      <w:rPr>
        <w:rFonts w:ascii="Symbol" w:hAnsi="Symbol" w:hint="default"/>
      </w:rPr>
    </w:lvl>
    <w:lvl w:ilvl="4" w:tplc="568828BC" w:tentative="1">
      <w:start w:val="1"/>
      <w:numFmt w:val="bullet"/>
      <w:lvlText w:val="o"/>
      <w:lvlJc w:val="left"/>
      <w:pPr>
        <w:ind w:left="3240" w:hanging="360"/>
      </w:pPr>
      <w:rPr>
        <w:rFonts w:ascii="Courier New" w:hAnsi="Courier New" w:cs="Courier New" w:hint="default"/>
      </w:rPr>
    </w:lvl>
    <w:lvl w:ilvl="5" w:tplc="3CCA92C2" w:tentative="1">
      <w:start w:val="1"/>
      <w:numFmt w:val="bullet"/>
      <w:lvlText w:val=""/>
      <w:lvlJc w:val="left"/>
      <w:pPr>
        <w:ind w:left="3960" w:hanging="360"/>
      </w:pPr>
      <w:rPr>
        <w:rFonts w:ascii="Wingdings" w:hAnsi="Wingdings" w:hint="default"/>
      </w:rPr>
    </w:lvl>
    <w:lvl w:ilvl="6" w:tplc="C1A68B94" w:tentative="1">
      <w:start w:val="1"/>
      <w:numFmt w:val="bullet"/>
      <w:lvlText w:val=""/>
      <w:lvlJc w:val="left"/>
      <w:pPr>
        <w:ind w:left="4680" w:hanging="360"/>
      </w:pPr>
      <w:rPr>
        <w:rFonts w:ascii="Symbol" w:hAnsi="Symbol" w:hint="default"/>
      </w:rPr>
    </w:lvl>
    <w:lvl w:ilvl="7" w:tplc="1EA037A0" w:tentative="1">
      <w:start w:val="1"/>
      <w:numFmt w:val="bullet"/>
      <w:lvlText w:val="o"/>
      <w:lvlJc w:val="left"/>
      <w:pPr>
        <w:ind w:left="5400" w:hanging="360"/>
      </w:pPr>
      <w:rPr>
        <w:rFonts w:ascii="Courier New" w:hAnsi="Courier New" w:cs="Courier New" w:hint="default"/>
      </w:rPr>
    </w:lvl>
    <w:lvl w:ilvl="8" w:tplc="7F7C1B36" w:tentative="1">
      <w:start w:val="1"/>
      <w:numFmt w:val="bullet"/>
      <w:lvlText w:val=""/>
      <w:lvlJc w:val="left"/>
      <w:pPr>
        <w:ind w:left="6120" w:hanging="360"/>
      </w:pPr>
      <w:rPr>
        <w:rFonts w:ascii="Wingdings" w:hAnsi="Wingdings" w:hint="default"/>
      </w:rPr>
    </w:lvl>
  </w:abstractNum>
  <w:abstractNum w:abstractNumId="9" w15:restartNumberingAfterBreak="0">
    <w:nsid w:val="15E64B9D"/>
    <w:multiLevelType w:val="hybridMultilevel"/>
    <w:tmpl w:val="26CCB384"/>
    <w:lvl w:ilvl="0" w:tplc="B728F882">
      <w:start w:val="1"/>
      <w:numFmt w:val="bullet"/>
      <w:lvlText w:val=""/>
      <w:lvlJc w:val="left"/>
      <w:pPr>
        <w:ind w:left="795" w:hanging="360"/>
      </w:pPr>
      <w:rPr>
        <w:rFonts w:ascii="Symbol" w:hAnsi="Symbol" w:hint="default"/>
      </w:rPr>
    </w:lvl>
    <w:lvl w:ilvl="1" w:tplc="4E3CD994" w:tentative="1">
      <w:start w:val="1"/>
      <w:numFmt w:val="bullet"/>
      <w:lvlText w:val="o"/>
      <w:lvlJc w:val="left"/>
      <w:pPr>
        <w:ind w:left="1515" w:hanging="360"/>
      </w:pPr>
      <w:rPr>
        <w:rFonts w:ascii="Courier New" w:hAnsi="Courier New" w:cs="Courier New" w:hint="default"/>
      </w:rPr>
    </w:lvl>
    <w:lvl w:ilvl="2" w:tplc="9D986020" w:tentative="1">
      <w:start w:val="1"/>
      <w:numFmt w:val="bullet"/>
      <w:lvlText w:val=""/>
      <w:lvlJc w:val="left"/>
      <w:pPr>
        <w:ind w:left="2235" w:hanging="360"/>
      </w:pPr>
      <w:rPr>
        <w:rFonts w:ascii="Wingdings" w:hAnsi="Wingdings" w:hint="default"/>
      </w:rPr>
    </w:lvl>
    <w:lvl w:ilvl="3" w:tplc="3E8C13AE" w:tentative="1">
      <w:start w:val="1"/>
      <w:numFmt w:val="bullet"/>
      <w:lvlText w:val=""/>
      <w:lvlJc w:val="left"/>
      <w:pPr>
        <w:ind w:left="2955" w:hanging="360"/>
      </w:pPr>
      <w:rPr>
        <w:rFonts w:ascii="Symbol" w:hAnsi="Symbol" w:hint="default"/>
      </w:rPr>
    </w:lvl>
    <w:lvl w:ilvl="4" w:tplc="5E78B4AE" w:tentative="1">
      <w:start w:val="1"/>
      <w:numFmt w:val="bullet"/>
      <w:lvlText w:val="o"/>
      <w:lvlJc w:val="left"/>
      <w:pPr>
        <w:ind w:left="3675" w:hanging="360"/>
      </w:pPr>
      <w:rPr>
        <w:rFonts w:ascii="Courier New" w:hAnsi="Courier New" w:cs="Courier New" w:hint="default"/>
      </w:rPr>
    </w:lvl>
    <w:lvl w:ilvl="5" w:tplc="E438C166" w:tentative="1">
      <w:start w:val="1"/>
      <w:numFmt w:val="bullet"/>
      <w:lvlText w:val=""/>
      <w:lvlJc w:val="left"/>
      <w:pPr>
        <w:ind w:left="4395" w:hanging="360"/>
      </w:pPr>
      <w:rPr>
        <w:rFonts w:ascii="Wingdings" w:hAnsi="Wingdings" w:hint="default"/>
      </w:rPr>
    </w:lvl>
    <w:lvl w:ilvl="6" w:tplc="151C3178" w:tentative="1">
      <w:start w:val="1"/>
      <w:numFmt w:val="bullet"/>
      <w:lvlText w:val=""/>
      <w:lvlJc w:val="left"/>
      <w:pPr>
        <w:ind w:left="5115" w:hanging="360"/>
      </w:pPr>
      <w:rPr>
        <w:rFonts w:ascii="Symbol" w:hAnsi="Symbol" w:hint="default"/>
      </w:rPr>
    </w:lvl>
    <w:lvl w:ilvl="7" w:tplc="2CA89572" w:tentative="1">
      <w:start w:val="1"/>
      <w:numFmt w:val="bullet"/>
      <w:lvlText w:val="o"/>
      <w:lvlJc w:val="left"/>
      <w:pPr>
        <w:ind w:left="5835" w:hanging="360"/>
      </w:pPr>
      <w:rPr>
        <w:rFonts w:ascii="Courier New" w:hAnsi="Courier New" w:cs="Courier New" w:hint="default"/>
      </w:rPr>
    </w:lvl>
    <w:lvl w:ilvl="8" w:tplc="AE882474" w:tentative="1">
      <w:start w:val="1"/>
      <w:numFmt w:val="bullet"/>
      <w:lvlText w:val=""/>
      <w:lvlJc w:val="left"/>
      <w:pPr>
        <w:ind w:left="6555" w:hanging="360"/>
      </w:pPr>
      <w:rPr>
        <w:rFonts w:ascii="Wingdings" w:hAnsi="Wingdings" w:hint="default"/>
      </w:rPr>
    </w:lvl>
  </w:abstractNum>
  <w:abstractNum w:abstractNumId="10" w15:restartNumberingAfterBreak="0">
    <w:nsid w:val="169170DC"/>
    <w:multiLevelType w:val="hybridMultilevel"/>
    <w:tmpl w:val="C792B24A"/>
    <w:lvl w:ilvl="0" w:tplc="E41C85CC">
      <w:start w:val="1"/>
      <w:numFmt w:val="bullet"/>
      <w:lvlText w:val=""/>
      <w:lvlJc w:val="left"/>
      <w:pPr>
        <w:ind w:left="720" w:hanging="360"/>
      </w:pPr>
      <w:rPr>
        <w:rFonts w:ascii="Symbol" w:hAnsi="Symbol" w:hint="default"/>
        <w:color w:val="auto"/>
      </w:rPr>
    </w:lvl>
    <w:lvl w:ilvl="1" w:tplc="5BDA3518" w:tentative="1">
      <w:start w:val="1"/>
      <w:numFmt w:val="bullet"/>
      <w:lvlText w:val="o"/>
      <w:lvlJc w:val="left"/>
      <w:pPr>
        <w:ind w:left="1440" w:hanging="360"/>
      </w:pPr>
      <w:rPr>
        <w:rFonts w:ascii="Courier New" w:hAnsi="Courier New" w:cs="Courier New" w:hint="default"/>
      </w:rPr>
    </w:lvl>
    <w:lvl w:ilvl="2" w:tplc="3BF20634" w:tentative="1">
      <w:start w:val="1"/>
      <w:numFmt w:val="bullet"/>
      <w:lvlText w:val=""/>
      <w:lvlJc w:val="left"/>
      <w:pPr>
        <w:ind w:left="2160" w:hanging="360"/>
      </w:pPr>
      <w:rPr>
        <w:rFonts w:ascii="Wingdings" w:hAnsi="Wingdings" w:hint="default"/>
      </w:rPr>
    </w:lvl>
    <w:lvl w:ilvl="3" w:tplc="5802C748" w:tentative="1">
      <w:start w:val="1"/>
      <w:numFmt w:val="bullet"/>
      <w:lvlText w:val=""/>
      <w:lvlJc w:val="left"/>
      <w:pPr>
        <w:ind w:left="2880" w:hanging="360"/>
      </w:pPr>
      <w:rPr>
        <w:rFonts w:ascii="Symbol" w:hAnsi="Symbol" w:hint="default"/>
      </w:rPr>
    </w:lvl>
    <w:lvl w:ilvl="4" w:tplc="A4D2B35E" w:tentative="1">
      <w:start w:val="1"/>
      <w:numFmt w:val="bullet"/>
      <w:lvlText w:val="o"/>
      <w:lvlJc w:val="left"/>
      <w:pPr>
        <w:ind w:left="3600" w:hanging="360"/>
      </w:pPr>
      <w:rPr>
        <w:rFonts w:ascii="Courier New" w:hAnsi="Courier New" w:cs="Courier New" w:hint="default"/>
      </w:rPr>
    </w:lvl>
    <w:lvl w:ilvl="5" w:tplc="BD944E46" w:tentative="1">
      <w:start w:val="1"/>
      <w:numFmt w:val="bullet"/>
      <w:lvlText w:val=""/>
      <w:lvlJc w:val="left"/>
      <w:pPr>
        <w:ind w:left="4320" w:hanging="360"/>
      </w:pPr>
      <w:rPr>
        <w:rFonts w:ascii="Wingdings" w:hAnsi="Wingdings" w:hint="default"/>
      </w:rPr>
    </w:lvl>
    <w:lvl w:ilvl="6" w:tplc="67242A90" w:tentative="1">
      <w:start w:val="1"/>
      <w:numFmt w:val="bullet"/>
      <w:lvlText w:val=""/>
      <w:lvlJc w:val="left"/>
      <w:pPr>
        <w:ind w:left="5040" w:hanging="360"/>
      </w:pPr>
      <w:rPr>
        <w:rFonts w:ascii="Symbol" w:hAnsi="Symbol" w:hint="default"/>
      </w:rPr>
    </w:lvl>
    <w:lvl w:ilvl="7" w:tplc="361C29EC" w:tentative="1">
      <w:start w:val="1"/>
      <w:numFmt w:val="bullet"/>
      <w:lvlText w:val="o"/>
      <w:lvlJc w:val="left"/>
      <w:pPr>
        <w:ind w:left="5760" w:hanging="360"/>
      </w:pPr>
      <w:rPr>
        <w:rFonts w:ascii="Courier New" w:hAnsi="Courier New" w:cs="Courier New" w:hint="default"/>
      </w:rPr>
    </w:lvl>
    <w:lvl w:ilvl="8" w:tplc="A2F07674" w:tentative="1">
      <w:start w:val="1"/>
      <w:numFmt w:val="bullet"/>
      <w:lvlText w:val=""/>
      <w:lvlJc w:val="left"/>
      <w:pPr>
        <w:ind w:left="6480" w:hanging="360"/>
      </w:pPr>
      <w:rPr>
        <w:rFonts w:ascii="Wingdings" w:hAnsi="Wingdings" w:hint="default"/>
      </w:rPr>
    </w:lvl>
  </w:abstractNum>
  <w:abstractNum w:abstractNumId="11" w15:restartNumberingAfterBreak="0">
    <w:nsid w:val="17E01453"/>
    <w:multiLevelType w:val="hybridMultilevel"/>
    <w:tmpl w:val="297C0356"/>
    <w:lvl w:ilvl="0" w:tplc="7D34D6B4">
      <w:start w:val="1"/>
      <w:numFmt w:val="decimal"/>
      <w:pStyle w:val="SUBSNUMBER"/>
      <w:lvlText w:val="%1."/>
      <w:lvlJc w:val="left"/>
      <w:pPr>
        <w:ind w:left="360" w:hanging="360"/>
      </w:pPr>
      <w:rPr>
        <w:i w:val="0"/>
        <w:sz w:val="24"/>
        <w:szCs w:val="24"/>
      </w:rPr>
    </w:lvl>
    <w:lvl w:ilvl="1" w:tplc="3FA27FCE">
      <w:start w:val="1"/>
      <w:numFmt w:val="lowerLetter"/>
      <w:lvlText w:val="(%2)"/>
      <w:lvlJc w:val="left"/>
      <w:pPr>
        <w:ind w:left="1156" w:hanging="360"/>
      </w:pPr>
      <w:rPr>
        <w:rFonts w:ascii="Arial" w:eastAsia="Calibri" w:hAnsi="Arial" w:cs="Calibri"/>
      </w:rPr>
    </w:lvl>
    <w:lvl w:ilvl="2" w:tplc="73EA51AC" w:tentative="1">
      <w:start w:val="1"/>
      <w:numFmt w:val="lowerRoman"/>
      <w:lvlText w:val="%3."/>
      <w:lvlJc w:val="right"/>
      <w:pPr>
        <w:ind w:left="1876" w:hanging="180"/>
      </w:pPr>
    </w:lvl>
    <w:lvl w:ilvl="3" w:tplc="A344F69E" w:tentative="1">
      <w:start w:val="1"/>
      <w:numFmt w:val="decimal"/>
      <w:lvlText w:val="%4."/>
      <w:lvlJc w:val="left"/>
      <w:pPr>
        <w:ind w:left="2596" w:hanging="360"/>
      </w:pPr>
    </w:lvl>
    <w:lvl w:ilvl="4" w:tplc="B2002A50" w:tentative="1">
      <w:start w:val="1"/>
      <w:numFmt w:val="lowerLetter"/>
      <w:lvlText w:val="%5."/>
      <w:lvlJc w:val="left"/>
      <w:pPr>
        <w:ind w:left="3316" w:hanging="360"/>
      </w:pPr>
    </w:lvl>
    <w:lvl w:ilvl="5" w:tplc="87425CCA" w:tentative="1">
      <w:start w:val="1"/>
      <w:numFmt w:val="lowerRoman"/>
      <w:lvlText w:val="%6."/>
      <w:lvlJc w:val="right"/>
      <w:pPr>
        <w:ind w:left="4036" w:hanging="180"/>
      </w:pPr>
    </w:lvl>
    <w:lvl w:ilvl="6" w:tplc="4D7863EC" w:tentative="1">
      <w:start w:val="1"/>
      <w:numFmt w:val="decimal"/>
      <w:lvlText w:val="%7."/>
      <w:lvlJc w:val="left"/>
      <w:pPr>
        <w:ind w:left="4756" w:hanging="360"/>
      </w:pPr>
    </w:lvl>
    <w:lvl w:ilvl="7" w:tplc="EF24EFE0" w:tentative="1">
      <w:start w:val="1"/>
      <w:numFmt w:val="lowerLetter"/>
      <w:lvlText w:val="%8."/>
      <w:lvlJc w:val="left"/>
      <w:pPr>
        <w:ind w:left="5476" w:hanging="360"/>
      </w:pPr>
    </w:lvl>
    <w:lvl w:ilvl="8" w:tplc="0ECE6452" w:tentative="1">
      <w:start w:val="1"/>
      <w:numFmt w:val="lowerRoman"/>
      <w:lvlText w:val="%9."/>
      <w:lvlJc w:val="right"/>
      <w:pPr>
        <w:ind w:left="6196" w:hanging="180"/>
      </w:pPr>
    </w:lvl>
  </w:abstractNum>
  <w:abstractNum w:abstractNumId="12" w15:restartNumberingAfterBreak="0">
    <w:nsid w:val="17EB587F"/>
    <w:multiLevelType w:val="hybridMultilevel"/>
    <w:tmpl w:val="106C772E"/>
    <w:lvl w:ilvl="0" w:tplc="65A4E120">
      <w:start w:val="1"/>
      <w:numFmt w:val="bullet"/>
      <w:lvlText w:val=""/>
      <w:lvlJc w:val="left"/>
      <w:pPr>
        <w:ind w:left="720" w:hanging="360"/>
      </w:pPr>
      <w:rPr>
        <w:rFonts w:ascii="Wingdings" w:hAnsi="Wingdings" w:hint="default"/>
      </w:rPr>
    </w:lvl>
    <w:lvl w:ilvl="1" w:tplc="4ADC4852">
      <w:start w:val="1"/>
      <w:numFmt w:val="bullet"/>
      <w:lvlText w:val="o"/>
      <w:lvlJc w:val="left"/>
      <w:pPr>
        <w:ind w:left="1440" w:hanging="360"/>
      </w:pPr>
      <w:rPr>
        <w:rFonts w:ascii="Courier New" w:hAnsi="Courier New" w:cs="Courier New" w:hint="default"/>
      </w:rPr>
    </w:lvl>
    <w:lvl w:ilvl="2" w:tplc="F7EEFE86" w:tentative="1">
      <w:start w:val="1"/>
      <w:numFmt w:val="bullet"/>
      <w:lvlText w:val=""/>
      <w:lvlJc w:val="left"/>
      <w:pPr>
        <w:ind w:left="2160" w:hanging="360"/>
      </w:pPr>
      <w:rPr>
        <w:rFonts w:ascii="Wingdings" w:hAnsi="Wingdings" w:hint="default"/>
      </w:rPr>
    </w:lvl>
    <w:lvl w:ilvl="3" w:tplc="EC0AC83A" w:tentative="1">
      <w:start w:val="1"/>
      <w:numFmt w:val="bullet"/>
      <w:lvlText w:val=""/>
      <w:lvlJc w:val="left"/>
      <w:pPr>
        <w:ind w:left="2880" w:hanging="360"/>
      </w:pPr>
      <w:rPr>
        <w:rFonts w:ascii="Symbol" w:hAnsi="Symbol" w:hint="default"/>
      </w:rPr>
    </w:lvl>
    <w:lvl w:ilvl="4" w:tplc="075217A4" w:tentative="1">
      <w:start w:val="1"/>
      <w:numFmt w:val="bullet"/>
      <w:lvlText w:val="o"/>
      <w:lvlJc w:val="left"/>
      <w:pPr>
        <w:ind w:left="3600" w:hanging="360"/>
      </w:pPr>
      <w:rPr>
        <w:rFonts w:ascii="Courier New" w:hAnsi="Courier New" w:cs="Courier New" w:hint="default"/>
      </w:rPr>
    </w:lvl>
    <w:lvl w:ilvl="5" w:tplc="4A948412" w:tentative="1">
      <w:start w:val="1"/>
      <w:numFmt w:val="bullet"/>
      <w:lvlText w:val=""/>
      <w:lvlJc w:val="left"/>
      <w:pPr>
        <w:ind w:left="4320" w:hanging="360"/>
      </w:pPr>
      <w:rPr>
        <w:rFonts w:ascii="Wingdings" w:hAnsi="Wingdings" w:hint="default"/>
      </w:rPr>
    </w:lvl>
    <w:lvl w:ilvl="6" w:tplc="48D4440E" w:tentative="1">
      <w:start w:val="1"/>
      <w:numFmt w:val="bullet"/>
      <w:lvlText w:val=""/>
      <w:lvlJc w:val="left"/>
      <w:pPr>
        <w:ind w:left="5040" w:hanging="360"/>
      </w:pPr>
      <w:rPr>
        <w:rFonts w:ascii="Symbol" w:hAnsi="Symbol" w:hint="default"/>
      </w:rPr>
    </w:lvl>
    <w:lvl w:ilvl="7" w:tplc="52E0B014" w:tentative="1">
      <w:start w:val="1"/>
      <w:numFmt w:val="bullet"/>
      <w:lvlText w:val="o"/>
      <w:lvlJc w:val="left"/>
      <w:pPr>
        <w:ind w:left="5760" w:hanging="360"/>
      </w:pPr>
      <w:rPr>
        <w:rFonts w:ascii="Courier New" w:hAnsi="Courier New" w:cs="Courier New" w:hint="default"/>
      </w:rPr>
    </w:lvl>
    <w:lvl w:ilvl="8" w:tplc="86F60048" w:tentative="1">
      <w:start w:val="1"/>
      <w:numFmt w:val="bullet"/>
      <w:lvlText w:val=""/>
      <w:lvlJc w:val="left"/>
      <w:pPr>
        <w:ind w:left="6480" w:hanging="360"/>
      </w:pPr>
      <w:rPr>
        <w:rFonts w:ascii="Wingdings" w:hAnsi="Wingdings" w:hint="default"/>
      </w:rPr>
    </w:lvl>
  </w:abstractNum>
  <w:abstractNum w:abstractNumId="13" w15:restartNumberingAfterBreak="0">
    <w:nsid w:val="19AE5811"/>
    <w:multiLevelType w:val="hybridMultilevel"/>
    <w:tmpl w:val="8B000B26"/>
    <w:lvl w:ilvl="0" w:tplc="BC5E084E">
      <w:start w:val="1"/>
      <w:numFmt w:val="bullet"/>
      <w:lvlText w:val=""/>
      <w:lvlJc w:val="left"/>
      <w:pPr>
        <w:ind w:left="1080" w:hanging="360"/>
      </w:pPr>
      <w:rPr>
        <w:rFonts w:ascii="Wingdings" w:hAnsi="Wingdings" w:hint="default"/>
        <w:color w:val="005A70" w:themeColor="accent1"/>
      </w:rPr>
    </w:lvl>
    <w:lvl w:ilvl="1" w:tplc="092A0BAE" w:tentative="1">
      <w:start w:val="1"/>
      <w:numFmt w:val="bullet"/>
      <w:lvlText w:val="o"/>
      <w:lvlJc w:val="left"/>
      <w:pPr>
        <w:ind w:left="1800" w:hanging="360"/>
      </w:pPr>
      <w:rPr>
        <w:rFonts w:ascii="Courier New" w:hAnsi="Courier New" w:cs="Courier New" w:hint="default"/>
      </w:rPr>
    </w:lvl>
    <w:lvl w:ilvl="2" w:tplc="51A48EA2" w:tentative="1">
      <w:start w:val="1"/>
      <w:numFmt w:val="bullet"/>
      <w:lvlText w:val=""/>
      <w:lvlJc w:val="left"/>
      <w:pPr>
        <w:ind w:left="2520" w:hanging="360"/>
      </w:pPr>
      <w:rPr>
        <w:rFonts w:ascii="Wingdings" w:hAnsi="Wingdings" w:hint="default"/>
      </w:rPr>
    </w:lvl>
    <w:lvl w:ilvl="3" w:tplc="5998A072" w:tentative="1">
      <w:start w:val="1"/>
      <w:numFmt w:val="bullet"/>
      <w:lvlText w:val=""/>
      <w:lvlJc w:val="left"/>
      <w:pPr>
        <w:ind w:left="3240" w:hanging="360"/>
      </w:pPr>
      <w:rPr>
        <w:rFonts w:ascii="Symbol" w:hAnsi="Symbol" w:hint="default"/>
      </w:rPr>
    </w:lvl>
    <w:lvl w:ilvl="4" w:tplc="CDC230CA" w:tentative="1">
      <w:start w:val="1"/>
      <w:numFmt w:val="bullet"/>
      <w:lvlText w:val="o"/>
      <w:lvlJc w:val="left"/>
      <w:pPr>
        <w:ind w:left="3960" w:hanging="360"/>
      </w:pPr>
      <w:rPr>
        <w:rFonts w:ascii="Courier New" w:hAnsi="Courier New" w:cs="Courier New" w:hint="default"/>
      </w:rPr>
    </w:lvl>
    <w:lvl w:ilvl="5" w:tplc="05F4A8EE" w:tentative="1">
      <w:start w:val="1"/>
      <w:numFmt w:val="bullet"/>
      <w:lvlText w:val=""/>
      <w:lvlJc w:val="left"/>
      <w:pPr>
        <w:ind w:left="4680" w:hanging="360"/>
      </w:pPr>
      <w:rPr>
        <w:rFonts w:ascii="Wingdings" w:hAnsi="Wingdings" w:hint="default"/>
      </w:rPr>
    </w:lvl>
    <w:lvl w:ilvl="6" w:tplc="2FD67360" w:tentative="1">
      <w:start w:val="1"/>
      <w:numFmt w:val="bullet"/>
      <w:lvlText w:val=""/>
      <w:lvlJc w:val="left"/>
      <w:pPr>
        <w:ind w:left="5400" w:hanging="360"/>
      </w:pPr>
      <w:rPr>
        <w:rFonts w:ascii="Symbol" w:hAnsi="Symbol" w:hint="default"/>
      </w:rPr>
    </w:lvl>
    <w:lvl w:ilvl="7" w:tplc="AE44F14A" w:tentative="1">
      <w:start w:val="1"/>
      <w:numFmt w:val="bullet"/>
      <w:lvlText w:val="o"/>
      <w:lvlJc w:val="left"/>
      <w:pPr>
        <w:ind w:left="6120" w:hanging="360"/>
      </w:pPr>
      <w:rPr>
        <w:rFonts w:ascii="Courier New" w:hAnsi="Courier New" w:cs="Courier New" w:hint="default"/>
      </w:rPr>
    </w:lvl>
    <w:lvl w:ilvl="8" w:tplc="4E127558" w:tentative="1">
      <w:start w:val="1"/>
      <w:numFmt w:val="bullet"/>
      <w:lvlText w:val=""/>
      <w:lvlJc w:val="left"/>
      <w:pPr>
        <w:ind w:left="6840" w:hanging="360"/>
      </w:pPr>
      <w:rPr>
        <w:rFonts w:ascii="Wingdings" w:hAnsi="Wingdings" w:hint="default"/>
      </w:rPr>
    </w:lvl>
  </w:abstractNum>
  <w:abstractNum w:abstractNumId="14" w15:restartNumberingAfterBreak="0">
    <w:nsid w:val="1C1F1541"/>
    <w:multiLevelType w:val="hybridMultilevel"/>
    <w:tmpl w:val="415E3BC0"/>
    <w:lvl w:ilvl="0" w:tplc="07BC2F60">
      <w:start w:val="1"/>
      <w:numFmt w:val="bullet"/>
      <w:lvlText w:val=""/>
      <w:lvlJc w:val="left"/>
      <w:pPr>
        <w:ind w:left="720" w:hanging="360"/>
      </w:pPr>
      <w:rPr>
        <w:rFonts w:ascii="Symbol" w:hAnsi="Symbol" w:hint="default"/>
      </w:rPr>
    </w:lvl>
    <w:lvl w:ilvl="1" w:tplc="F0128F96">
      <w:start w:val="1"/>
      <w:numFmt w:val="bullet"/>
      <w:lvlText w:val="o"/>
      <w:lvlJc w:val="left"/>
      <w:pPr>
        <w:ind w:left="1440" w:hanging="360"/>
      </w:pPr>
      <w:rPr>
        <w:rFonts w:ascii="Courier New" w:hAnsi="Courier New" w:cs="Courier New" w:hint="default"/>
      </w:rPr>
    </w:lvl>
    <w:lvl w:ilvl="2" w:tplc="0652C9C6" w:tentative="1">
      <w:start w:val="1"/>
      <w:numFmt w:val="bullet"/>
      <w:lvlText w:val=""/>
      <w:lvlJc w:val="left"/>
      <w:pPr>
        <w:ind w:left="2160" w:hanging="360"/>
      </w:pPr>
      <w:rPr>
        <w:rFonts w:ascii="Wingdings" w:hAnsi="Wingdings" w:hint="default"/>
      </w:rPr>
    </w:lvl>
    <w:lvl w:ilvl="3" w:tplc="4D46DB5E" w:tentative="1">
      <w:start w:val="1"/>
      <w:numFmt w:val="bullet"/>
      <w:lvlText w:val=""/>
      <w:lvlJc w:val="left"/>
      <w:pPr>
        <w:ind w:left="2880" w:hanging="360"/>
      </w:pPr>
      <w:rPr>
        <w:rFonts w:ascii="Symbol" w:hAnsi="Symbol" w:hint="default"/>
      </w:rPr>
    </w:lvl>
    <w:lvl w:ilvl="4" w:tplc="2BAEF88A" w:tentative="1">
      <w:start w:val="1"/>
      <w:numFmt w:val="bullet"/>
      <w:lvlText w:val="o"/>
      <w:lvlJc w:val="left"/>
      <w:pPr>
        <w:ind w:left="3600" w:hanging="360"/>
      </w:pPr>
      <w:rPr>
        <w:rFonts w:ascii="Courier New" w:hAnsi="Courier New" w:cs="Courier New" w:hint="default"/>
      </w:rPr>
    </w:lvl>
    <w:lvl w:ilvl="5" w:tplc="6F62690C" w:tentative="1">
      <w:start w:val="1"/>
      <w:numFmt w:val="bullet"/>
      <w:lvlText w:val=""/>
      <w:lvlJc w:val="left"/>
      <w:pPr>
        <w:ind w:left="4320" w:hanging="360"/>
      </w:pPr>
      <w:rPr>
        <w:rFonts w:ascii="Wingdings" w:hAnsi="Wingdings" w:hint="default"/>
      </w:rPr>
    </w:lvl>
    <w:lvl w:ilvl="6" w:tplc="83EC9064" w:tentative="1">
      <w:start w:val="1"/>
      <w:numFmt w:val="bullet"/>
      <w:lvlText w:val=""/>
      <w:lvlJc w:val="left"/>
      <w:pPr>
        <w:ind w:left="5040" w:hanging="360"/>
      </w:pPr>
      <w:rPr>
        <w:rFonts w:ascii="Symbol" w:hAnsi="Symbol" w:hint="default"/>
      </w:rPr>
    </w:lvl>
    <w:lvl w:ilvl="7" w:tplc="D2E08B74" w:tentative="1">
      <w:start w:val="1"/>
      <w:numFmt w:val="bullet"/>
      <w:lvlText w:val="o"/>
      <w:lvlJc w:val="left"/>
      <w:pPr>
        <w:ind w:left="5760" w:hanging="360"/>
      </w:pPr>
      <w:rPr>
        <w:rFonts w:ascii="Courier New" w:hAnsi="Courier New" w:cs="Courier New" w:hint="default"/>
      </w:rPr>
    </w:lvl>
    <w:lvl w:ilvl="8" w:tplc="5DD40244" w:tentative="1">
      <w:start w:val="1"/>
      <w:numFmt w:val="bullet"/>
      <w:lvlText w:val=""/>
      <w:lvlJc w:val="left"/>
      <w:pPr>
        <w:ind w:left="6480" w:hanging="360"/>
      </w:pPr>
      <w:rPr>
        <w:rFonts w:ascii="Wingdings" w:hAnsi="Wingdings" w:hint="default"/>
      </w:rPr>
    </w:lvl>
  </w:abstractNum>
  <w:abstractNum w:abstractNumId="15" w15:restartNumberingAfterBreak="0">
    <w:nsid w:val="1C9E0630"/>
    <w:multiLevelType w:val="hybridMultilevel"/>
    <w:tmpl w:val="066E24C0"/>
    <w:lvl w:ilvl="0" w:tplc="68F64634">
      <w:start w:val="1"/>
      <w:numFmt w:val="decimal"/>
      <w:lvlText w:val="%1."/>
      <w:lvlJc w:val="left"/>
      <w:pPr>
        <w:ind w:left="720" w:hanging="360"/>
      </w:pPr>
    </w:lvl>
    <w:lvl w:ilvl="1" w:tplc="8A94CE4C">
      <w:start w:val="1"/>
      <w:numFmt w:val="lowerLetter"/>
      <w:lvlText w:val="%2."/>
      <w:lvlJc w:val="left"/>
      <w:pPr>
        <w:ind w:left="1440" w:hanging="360"/>
      </w:pPr>
    </w:lvl>
    <w:lvl w:ilvl="2" w:tplc="EBE8C234" w:tentative="1">
      <w:start w:val="1"/>
      <w:numFmt w:val="lowerRoman"/>
      <w:lvlText w:val="%3."/>
      <w:lvlJc w:val="right"/>
      <w:pPr>
        <w:ind w:left="2160" w:hanging="180"/>
      </w:pPr>
    </w:lvl>
    <w:lvl w:ilvl="3" w:tplc="C658B31C" w:tentative="1">
      <w:start w:val="1"/>
      <w:numFmt w:val="decimal"/>
      <w:lvlText w:val="%4."/>
      <w:lvlJc w:val="left"/>
      <w:pPr>
        <w:ind w:left="2880" w:hanging="360"/>
      </w:pPr>
    </w:lvl>
    <w:lvl w:ilvl="4" w:tplc="A8D0A02A" w:tentative="1">
      <w:start w:val="1"/>
      <w:numFmt w:val="lowerLetter"/>
      <w:lvlText w:val="%5."/>
      <w:lvlJc w:val="left"/>
      <w:pPr>
        <w:ind w:left="3600" w:hanging="360"/>
      </w:pPr>
    </w:lvl>
    <w:lvl w:ilvl="5" w:tplc="D59ECC32" w:tentative="1">
      <w:start w:val="1"/>
      <w:numFmt w:val="lowerRoman"/>
      <w:lvlText w:val="%6."/>
      <w:lvlJc w:val="right"/>
      <w:pPr>
        <w:ind w:left="4320" w:hanging="180"/>
      </w:pPr>
    </w:lvl>
    <w:lvl w:ilvl="6" w:tplc="39F27F66" w:tentative="1">
      <w:start w:val="1"/>
      <w:numFmt w:val="decimal"/>
      <w:lvlText w:val="%7."/>
      <w:lvlJc w:val="left"/>
      <w:pPr>
        <w:ind w:left="5040" w:hanging="360"/>
      </w:pPr>
    </w:lvl>
    <w:lvl w:ilvl="7" w:tplc="F01622C8" w:tentative="1">
      <w:start w:val="1"/>
      <w:numFmt w:val="lowerLetter"/>
      <w:lvlText w:val="%8."/>
      <w:lvlJc w:val="left"/>
      <w:pPr>
        <w:ind w:left="5760" w:hanging="360"/>
      </w:pPr>
    </w:lvl>
    <w:lvl w:ilvl="8" w:tplc="C42C8044" w:tentative="1">
      <w:start w:val="1"/>
      <w:numFmt w:val="lowerRoman"/>
      <w:lvlText w:val="%9."/>
      <w:lvlJc w:val="right"/>
      <w:pPr>
        <w:ind w:left="6480" w:hanging="180"/>
      </w:pPr>
    </w:lvl>
  </w:abstractNum>
  <w:abstractNum w:abstractNumId="16" w15:restartNumberingAfterBreak="0">
    <w:nsid w:val="1F065F90"/>
    <w:multiLevelType w:val="hybridMultilevel"/>
    <w:tmpl w:val="D3366BE6"/>
    <w:styleLink w:val="AusGovStyleManualList"/>
    <w:lvl w:ilvl="0" w:tplc="25A0F7F2">
      <w:start w:val="1"/>
      <w:numFmt w:val="bullet"/>
      <w:lvlText w:val=""/>
      <w:lvlJc w:val="left"/>
      <w:pPr>
        <w:ind w:left="720" w:hanging="360"/>
      </w:pPr>
      <w:rPr>
        <w:rFonts w:ascii="Symbol" w:hAnsi="Symbol" w:hint="default"/>
      </w:rPr>
    </w:lvl>
    <w:lvl w:ilvl="1" w:tplc="A1BE6532">
      <w:start w:val="1"/>
      <w:numFmt w:val="bullet"/>
      <w:lvlText w:val="o"/>
      <w:lvlJc w:val="left"/>
      <w:pPr>
        <w:ind w:left="1440" w:hanging="360"/>
      </w:pPr>
      <w:rPr>
        <w:rFonts w:ascii="Courier New" w:hAnsi="Courier New" w:cs="Courier New" w:hint="default"/>
      </w:rPr>
    </w:lvl>
    <w:lvl w:ilvl="2" w:tplc="AA7E4606" w:tentative="1">
      <w:start w:val="1"/>
      <w:numFmt w:val="bullet"/>
      <w:lvlText w:val=""/>
      <w:lvlJc w:val="left"/>
      <w:pPr>
        <w:ind w:left="2160" w:hanging="360"/>
      </w:pPr>
      <w:rPr>
        <w:rFonts w:ascii="Wingdings" w:hAnsi="Wingdings" w:hint="default"/>
      </w:rPr>
    </w:lvl>
    <w:lvl w:ilvl="3" w:tplc="B170ADE4" w:tentative="1">
      <w:start w:val="1"/>
      <w:numFmt w:val="bullet"/>
      <w:lvlText w:val=""/>
      <w:lvlJc w:val="left"/>
      <w:pPr>
        <w:ind w:left="2880" w:hanging="360"/>
      </w:pPr>
      <w:rPr>
        <w:rFonts w:ascii="Symbol" w:hAnsi="Symbol" w:hint="default"/>
      </w:rPr>
    </w:lvl>
    <w:lvl w:ilvl="4" w:tplc="7A8E22FE" w:tentative="1">
      <w:start w:val="1"/>
      <w:numFmt w:val="bullet"/>
      <w:lvlText w:val="o"/>
      <w:lvlJc w:val="left"/>
      <w:pPr>
        <w:ind w:left="3600" w:hanging="360"/>
      </w:pPr>
      <w:rPr>
        <w:rFonts w:ascii="Courier New" w:hAnsi="Courier New" w:cs="Courier New" w:hint="default"/>
      </w:rPr>
    </w:lvl>
    <w:lvl w:ilvl="5" w:tplc="AE3A6AE4" w:tentative="1">
      <w:start w:val="1"/>
      <w:numFmt w:val="bullet"/>
      <w:lvlText w:val=""/>
      <w:lvlJc w:val="left"/>
      <w:pPr>
        <w:ind w:left="4320" w:hanging="360"/>
      </w:pPr>
      <w:rPr>
        <w:rFonts w:ascii="Wingdings" w:hAnsi="Wingdings" w:hint="default"/>
      </w:rPr>
    </w:lvl>
    <w:lvl w:ilvl="6" w:tplc="46A47E22" w:tentative="1">
      <w:start w:val="1"/>
      <w:numFmt w:val="bullet"/>
      <w:lvlText w:val=""/>
      <w:lvlJc w:val="left"/>
      <w:pPr>
        <w:ind w:left="5040" w:hanging="360"/>
      </w:pPr>
      <w:rPr>
        <w:rFonts w:ascii="Symbol" w:hAnsi="Symbol" w:hint="default"/>
      </w:rPr>
    </w:lvl>
    <w:lvl w:ilvl="7" w:tplc="3CB45624" w:tentative="1">
      <w:start w:val="1"/>
      <w:numFmt w:val="bullet"/>
      <w:lvlText w:val="o"/>
      <w:lvlJc w:val="left"/>
      <w:pPr>
        <w:ind w:left="5760" w:hanging="360"/>
      </w:pPr>
      <w:rPr>
        <w:rFonts w:ascii="Courier New" w:hAnsi="Courier New" w:cs="Courier New" w:hint="default"/>
      </w:rPr>
    </w:lvl>
    <w:lvl w:ilvl="8" w:tplc="F59E5786" w:tentative="1">
      <w:start w:val="1"/>
      <w:numFmt w:val="bullet"/>
      <w:lvlText w:val=""/>
      <w:lvlJc w:val="left"/>
      <w:pPr>
        <w:ind w:left="6480" w:hanging="360"/>
      </w:pPr>
      <w:rPr>
        <w:rFonts w:ascii="Wingdings" w:hAnsi="Wingdings" w:hint="default"/>
      </w:rPr>
    </w:lvl>
  </w:abstractNum>
  <w:abstractNum w:abstractNumId="17" w15:restartNumberingAfterBreak="0">
    <w:nsid w:val="20800A0A"/>
    <w:multiLevelType w:val="hybridMultilevel"/>
    <w:tmpl w:val="A1CC7CDA"/>
    <w:lvl w:ilvl="0" w:tplc="EC808820">
      <w:start w:val="1"/>
      <w:numFmt w:val="bullet"/>
      <w:lvlText w:val=""/>
      <w:lvlJc w:val="left"/>
      <w:pPr>
        <w:ind w:left="720" w:hanging="360"/>
      </w:pPr>
      <w:rPr>
        <w:rFonts w:ascii="Wingdings" w:hAnsi="Wingdings" w:hint="default"/>
        <w:color w:val="005A70" w:themeColor="accent1"/>
      </w:rPr>
    </w:lvl>
    <w:lvl w:ilvl="1" w:tplc="96B6421E">
      <w:start w:val="1"/>
      <w:numFmt w:val="bullet"/>
      <w:lvlText w:val="o"/>
      <w:lvlJc w:val="left"/>
      <w:pPr>
        <w:ind w:left="1440" w:hanging="360"/>
      </w:pPr>
      <w:rPr>
        <w:rFonts w:ascii="Courier New" w:hAnsi="Courier New" w:cs="Courier New" w:hint="default"/>
      </w:rPr>
    </w:lvl>
    <w:lvl w:ilvl="2" w:tplc="E5CC7956" w:tentative="1">
      <w:start w:val="1"/>
      <w:numFmt w:val="bullet"/>
      <w:lvlText w:val=""/>
      <w:lvlJc w:val="left"/>
      <w:pPr>
        <w:ind w:left="2160" w:hanging="360"/>
      </w:pPr>
      <w:rPr>
        <w:rFonts w:ascii="Wingdings" w:hAnsi="Wingdings" w:hint="default"/>
      </w:rPr>
    </w:lvl>
    <w:lvl w:ilvl="3" w:tplc="75DC1584" w:tentative="1">
      <w:start w:val="1"/>
      <w:numFmt w:val="bullet"/>
      <w:lvlText w:val=""/>
      <w:lvlJc w:val="left"/>
      <w:pPr>
        <w:ind w:left="2880" w:hanging="360"/>
      </w:pPr>
      <w:rPr>
        <w:rFonts w:ascii="Symbol" w:hAnsi="Symbol" w:hint="default"/>
      </w:rPr>
    </w:lvl>
    <w:lvl w:ilvl="4" w:tplc="BB620FA0" w:tentative="1">
      <w:start w:val="1"/>
      <w:numFmt w:val="bullet"/>
      <w:lvlText w:val="o"/>
      <w:lvlJc w:val="left"/>
      <w:pPr>
        <w:ind w:left="3600" w:hanging="360"/>
      </w:pPr>
      <w:rPr>
        <w:rFonts w:ascii="Courier New" w:hAnsi="Courier New" w:cs="Courier New" w:hint="default"/>
      </w:rPr>
    </w:lvl>
    <w:lvl w:ilvl="5" w:tplc="A93CDDA0" w:tentative="1">
      <w:start w:val="1"/>
      <w:numFmt w:val="bullet"/>
      <w:lvlText w:val=""/>
      <w:lvlJc w:val="left"/>
      <w:pPr>
        <w:ind w:left="4320" w:hanging="360"/>
      </w:pPr>
      <w:rPr>
        <w:rFonts w:ascii="Wingdings" w:hAnsi="Wingdings" w:hint="default"/>
      </w:rPr>
    </w:lvl>
    <w:lvl w:ilvl="6" w:tplc="0180EEF8" w:tentative="1">
      <w:start w:val="1"/>
      <w:numFmt w:val="bullet"/>
      <w:lvlText w:val=""/>
      <w:lvlJc w:val="left"/>
      <w:pPr>
        <w:ind w:left="5040" w:hanging="360"/>
      </w:pPr>
      <w:rPr>
        <w:rFonts w:ascii="Symbol" w:hAnsi="Symbol" w:hint="default"/>
      </w:rPr>
    </w:lvl>
    <w:lvl w:ilvl="7" w:tplc="60C26CEE" w:tentative="1">
      <w:start w:val="1"/>
      <w:numFmt w:val="bullet"/>
      <w:lvlText w:val="o"/>
      <w:lvlJc w:val="left"/>
      <w:pPr>
        <w:ind w:left="5760" w:hanging="360"/>
      </w:pPr>
      <w:rPr>
        <w:rFonts w:ascii="Courier New" w:hAnsi="Courier New" w:cs="Courier New" w:hint="default"/>
      </w:rPr>
    </w:lvl>
    <w:lvl w:ilvl="8" w:tplc="5584F9CA" w:tentative="1">
      <w:start w:val="1"/>
      <w:numFmt w:val="bullet"/>
      <w:lvlText w:val=""/>
      <w:lvlJc w:val="left"/>
      <w:pPr>
        <w:ind w:left="6480" w:hanging="360"/>
      </w:pPr>
      <w:rPr>
        <w:rFonts w:ascii="Wingdings" w:hAnsi="Wingdings" w:hint="default"/>
      </w:rPr>
    </w:lvl>
  </w:abstractNum>
  <w:abstractNum w:abstractNumId="18" w15:restartNumberingAfterBreak="0">
    <w:nsid w:val="20C27D74"/>
    <w:multiLevelType w:val="multilevel"/>
    <w:tmpl w:val="9FDEB94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1C631E"/>
    <w:multiLevelType w:val="hybridMultilevel"/>
    <w:tmpl w:val="065AE33A"/>
    <w:lvl w:ilvl="0" w:tplc="C05AE1F8">
      <w:start w:val="1"/>
      <w:numFmt w:val="bullet"/>
      <w:lvlText w:val=""/>
      <w:lvlJc w:val="left"/>
      <w:pPr>
        <w:ind w:left="4188" w:hanging="360"/>
      </w:pPr>
      <w:rPr>
        <w:rFonts w:ascii="Wingdings" w:hAnsi="Wingdings" w:hint="default"/>
        <w:color w:val="00575C" w:themeColor="accent2" w:themeShade="80"/>
      </w:rPr>
    </w:lvl>
    <w:lvl w:ilvl="1" w:tplc="645E07B2">
      <w:start w:val="1"/>
      <w:numFmt w:val="bullet"/>
      <w:lvlText w:val="o"/>
      <w:lvlJc w:val="left"/>
      <w:pPr>
        <w:ind w:left="1440" w:hanging="360"/>
      </w:pPr>
      <w:rPr>
        <w:rFonts w:ascii="Courier New" w:hAnsi="Courier New" w:cs="Courier New" w:hint="default"/>
      </w:rPr>
    </w:lvl>
    <w:lvl w:ilvl="2" w:tplc="881C25E8">
      <w:start w:val="1"/>
      <w:numFmt w:val="bullet"/>
      <w:lvlText w:val=""/>
      <w:lvlJc w:val="left"/>
      <w:pPr>
        <w:ind w:left="2160" w:hanging="360"/>
      </w:pPr>
      <w:rPr>
        <w:rFonts w:ascii="Wingdings" w:hAnsi="Wingdings" w:hint="default"/>
      </w:rPr>
    </w:lvl>
    <w:lvl w:ilvl="3" w:tplc="7EF63C42" w:tentative="1">
      <w:start w:val="1"/>
      <w:numFmt w:val="bullet"/>
      <w:lvlText w:val=""/>
      <w:lvlJc w:val="left"/>
      <w:pPr>
        <w:ind w:left="2880" w:hanging="360"/>
      </w:pPr>
      <w:rPr>
        <w:rFonts w:ascii="Symbol" w:hAnsi="Symbol" w:hint="default"/>
      </w:rPr>
    </w:lvl>
    <w:lvl w:ilvl="4" w:tplc="0666BA94" w:tentative="1">
      <w:start w:val="1"/>
      <w:numFmt w:val="bullet"/>
      <w:lvlText w:val="o"/>
      <w:lvlJc w:val="left"/>
      <w:pPr>
        <w:ind w:left="3600" w:hanging="360"/>
      </w:pPr>
      <w:rPr>
        <w:rFonts w:ascii="Courier New" w:hAnsi="Courier New" w:cs="Courier New" w:hint="default"/>
      </w:rPr>
    </w:lvl>
    <w:lvl w:ilvl="5" w:tplc="4210DA18" w:tentative="1">
      <w:start w:val="1"/>
      <w:numFmt w:val="bullet"/>
      <w:lvlText w:val=""/>
      <w:lvlJc w:val="left"/>
      <w:pPr>
        <w:ind w:left="4320" w:hanging="360"/>
      </w:pPr>
      <w:rPr>
        <w:rFonts w:ascii="Wingdings" w:hAnsi="Wingdings" w:hint="default"/>
      </w:rPr>
    </w:lvl>
    <w:lvl w:ilvl="6" w:tplc="6D1C511C" w:tentative="1">
      <w:start w:val="1"/>
      <w:numFmt w:val="bullet"/>
      <w:lvlText w:val=""/>
      <w:lvlJc w:val="left"/>
      <w:pPr>
        <w:ind w:left="5040" w:hanging="360"/>
      </w:pPr>
      <w:rPr>
        <w:rFonts w:ascii="Symbol" w:hAnsi="Symbol" w:hint="default"/>
      </w:rPr>
    </w:lvl>
    <w:lvl w:ilvl="7" w:tplc="FF286F1A" w:tentative="1">
      <w:start w:val="1"/>
      <w:numFmt w:val="bullet"/>
      <w:lvlText w:val="o"/>
      <w:lvlJc w:val="left"/>
      <w:pPr>
        <w:ind w:left="5760" w:hanging="360"/>
      </w:pPr>
      <w:rPr>
        <w:rFonts w:ascii="Courier New" w:hAnsi="Courier New" w:cs="Courier New" w:hint="default"/>
      </w:rPr>
    </w:lvl>
    <w:lvl w:ilvl="8" w:tplc="BCC2F4F8" w:tentative="1">
      <w:start w:val="1"/>
      <w:numFmt w:val="bullet"/>
      <w:lvlText w:val=""/>
      <w:lvlJc w:val="left"/>
      <w:pPr>
        <w:ind w:left="6480" w:hanging="360"/>
      </w:pPr>
      <w:rPr>
        <w:rFonts w:ascii="Wingdings" w:hAnsi="Wingdings" w:hint="default"/>
      </w:rPr>
    </w:lvl>
  </w:abstractNum>
  <w:abstractNum w:abstractNumId="20" w15:restartNumberingAfterBreak="0">
    <w:nsid w:val="22CC3176"/>
    <w:multiLevelType w:val="multilevel"/>
    <w:tmpl w:val="2CF0673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21524B"/>
    <w:multiLevelType w:val="hybridMultilevel"/>
    <w:tmpl w:val="6CD238E2"/>
    <w:lvl w:ilvl="0" w:tplc="6002A1AA">
      <w:start w:val="1"/>
      <w:numFmt w:val="bullet"/>
      <w:lvlText w:val=""/>
      <w:lvlJc w:val="left"/>
      <w:pPr>
        <w:ind w:left="720" w:hanging="360"/>
      </w:pPr>
      <w:rPr>
        <w:rFonts w:ascii="Symbol" w:hAnsi="Symbol" w:hint="default"/>
      </w:rPr>
    </w:lvl>
    <w:lvl w:ilvl="1" w:tplc="8A905B9E">
      <w:start w:val="1"/>
      <w:numFmt w:val="bullet"/>
      <w:lvlText w:val=""/>
      <w:lvlJc w:val="left"/>
      <w:pPr>
        <w:ind w:left="720" w:hanging="360"/>
      </w:pPr>
      <w:rPr>
        <w:rFonts w:ascii="Symbol" w:hAnsi="Symbol" w:hint="default"/>
      </w:rPr>
    </w:lvl>
    <w:lvl w:ilvl="2" w:tplc="2DD6BA98">
      <w:start w:val="1"/>
      <w:numFmt w:val="bullet"/>
      <w:lvlText w:val=""/>
      <w:lvlJc w:val="left"/>
      <w:pPr>
        <w:ind w:left="2160" w:hanging="360"/>
      </w:pPr>
      <w:rPr>
        <w:rFonts w:ascii="Wingdings" w:hAnsi="Wingdings" w:hint="default"/>
      </w:rPr>
    </w:lvl>
    <w:lvl w:ilvl="3" w:tplc="E3A26400" w:tentative="1">
      <w:start w:val="1"/>
      <w:numFmt w:val="bullet"/>
      <w:lvlText w:val=""/>
      <w:lvlJc w:val="left"/>
      <w:pPr>
        <w:ind w:left="2880" w:hanging="360"/>
      </w:pPr>
      <w:rPr>
        <w:rFonts w:ascii="Symbol" w:hAnsi="Symbol" w:hint="default"/>
      </w:rPr>
    </w:lvl>
    <w:lvl w:ilvl="4" w:tplc="CF3490B4" w:tentative="1">
      <w:start w:val="1"/>
      <w:numFmt w:val="bullet"/>
      <w:lvlText w:val="o"/>
      <w:lvlJc w:val="left"/>
      <w:pPr>
        <w:ind w:left="3600" w:hanging="360"/>
      </w:pPr>
      <w:rPr>
        <w:rFonts w:ascii="Courier New" w:hAnsi="Courier New" w:cs="Courier New" w:hint="default"/>
      </w:rPr>
    </w:lvl>
    <w:lvl w:ilvl="5" w:tplc="AD6A56BE" w:tentative="1">
      <w:start w:val="1"/>
      <w:numFmt w:val="bullet"/>
      <w:lvlText w:val=""/>
      <w:lvlJc w:val="left"/>
      <w:pPr>
        <w:ind w:left="4320" w:hanging="360"/>
      </w:pPr>
      <w:rPr>
        <w:rFonts w:ascii="Wingdings" w:hAnsi="Wingdings" w:hint="default"/>
      </w:rPr>
    </w:lvl>
    <w:lvl w:ilvl="6" w:tplc="483696A8" w:tentative="1">
      <w:start w:val="1"/>
      <w:numFmt w:val="bullet"/>
      <w:lvlText w:val=""/>
      <w:lvlJc w:val="left"/>
      <w:pPr>
        <w:ind w:left="5040" w:hanging="360"/>
      </w:pPr>
      <w:rPr>
        <w:rFonts w:ascii="Symbol" w:hAnsi="Symbol" w:hint="default"/>
      </w:rPr>
    </w:lvl>
    <w:lvl w:ilvl="7" w:tplc="53A099A8" w:tentative="1">
      <w:start w:val="1"/>
      <w:numFmt w:val="bullet"/>
      <w:lvlText w:val="o"/>
      <w:lvlJc w:val="left"/>
      <w:pPr>
        <w:ind w:left="5760" w:hanging="360"/>
      </w:pPr>
      <w:rPr>
        <w:rFonts w:ascii="Courier New" w:hAnsi="Courier New" w:cs="Courier New" w:hint="default"/>
      </w:rPr>
    </w:lvl>
    <w:lvl w:ilvl="8" w:tplc="6414A9B0" w:tentative="1">
      <w:start w:val="1"/>
      <w:numFmt w:val="bullet"/>
      <w:lvlText w:val=""/>
      <w:lvlJc w:val="left"/>
      <w:pPr>
        <w:ind w:left="6480" w:hanging="360"/>
      </w:pPr>
      <w:rPr>
        <w:rFonts w:ascii="Wingdings" w:hAnsi="Wingdings" w:hint="default"/>
      </w:rPr>
    </w:lvl>
  </w:abstractNum>
  <w:abstractNum w:abstractNumId="22" w15:restartNumberingAfterBreak="0">
    <w:nsid w:val="23A062DE"/>
    <w:multiLevelType w:val="hybridMultilevel"/>
    <w:tmpl w:val="458C6EB0"/>
    <w:lvl w:ilvl="0" w:tplc="6D283898">
      <w:start w:val="1"/>
      <w:numFmt w:val="bullet"/>
      <w:lvlText w:val=""/>
      <w:lvlJc w:val="left"/>
      <w:pPr>
        <w:ind w:left="720" w:hanging="360"/>
      </w:pPr>
      <w:rPr>
        <w:rFonts w:ascii="Symbol" w:hAnsi="Symbol" w:hint="default"/>
      </w:rPr>
    </w:lvl>
    <w:lvl w:ilvl="1" w:tplc="88A239DA" w:tentative="1">
      <w:start w:val="1"/>
      <w:numFmt w:val="bullet"/>
      <w:lvlText w:val="o"/>
      <w:lvlJc w:val="left"/>
      <w:pPr>
        <w:ind w:left="1440" w:hanging="360"/>
      </w:pPr>
      <w:rPr>
        <w:rFonts w:ascii="Courier New" w:hAnsi="Courier New" w:cs="Courier New" w:hint="default"/>
      </w:rPr>
    </w:lvl>
    <w:lvl w:ilvl="2" w:tplc="A8C4DB26" w:tentative="1">
      <w:start w:val="1"/>
      <w:numFmt w:val="bullet"/>
      <w:lvlText w:val=""/>
      <w:lvlJc w:val="left"/>
      <w:pPr>
        <w:ind w:left="2160" w:hanging="360"/>
      </w:pPr>
      <w:rPr>
        <w:rFonts w:ascii="Wingdings" w:hAnsi="Wingdings" w:hint="default"/>
      </w:rPr>
    </w:lvl>
    <w:lvl w:ilvl="3" w:tplc="F1283EF8" w:tentative="1">
      <w:start w:val="1"/>
      <w:numFmt w:val="bullet"/>
      <w:lvlText w:val=""/>
      <w:lvlJc w:val="left"/>
      <w:pPr>
        <w:ind w:left="2880" w:hanging="360"/>
      </w:pPr>
      <w:rPr>
        <w:rFonts w:ascii="Symbol" w:hAnsi="Symbol" w:hint="default"/>
      </w:rPr>
    </w:lvl>
    <w:lvl w:ilvl="4" w:tplc="23141A72" w:tentative="1">
      <w:start w:val="1"/>
      <w:numFmt w:val="bullet"/>
      <w:lvlText w:val="o"/>
      <w:lvlJc w:val="left"/>
      <w:pPr>
        <w:ind w:left="3600" w:hanging="360"/>
      </w:pPr>
      <w:rPr>
        <w:rFonts w:ascii="Courier New" w:hAnsi="Courier New" w:cs="Courier New" w:hint="default"/>
      </w:rPr>
    </w:lvl>
    <w:lvl w:ilvl="5" w:tplc="022829F6" w:tentative="1">
      <w:start w:val="1"/>
      <w:numFmt w:val="bullet"/>
      <w:lvlText w:val=""/>
      <w:lvlJc w:val="left"/>
      <w:pPr>
        <w:ind w:left="4320" w:hanging="360"/>
      </w:pPr>
      <w:rPr>
        <w:rFonts w:ascii="Wingdings" w:hAnsi="Wingdings" w:hint="default"/>
      </w:rPr>
    </w:lvl>
    <w:lvl w:ilvl="6" w:tplc="19B6E05A" w:tentative="1">
      <w:start w:val="1"/>
      <w:numFmt w:val="bullet"/>
      <w:lvlText w:val=""/>
      <w:lvlJc w:val="left"/>
      <w:pPr>
        <w:ind w:left="5040" w:hanging="360"/>
      </w:pPr>
      <w:rPr>
        <w:rFonts w:ascii="Symbol" w:hAnsi="Symbol" w:hint="default"/>
      </w:rPr>
    </w:lvl>
    <w:lvl w:ilvl="7" w:tplc="7408ED64" w:tentative="1">
      <w:start w:val="1"/>
      <w:numFmt w:val="bullet"/>
      <w:lvlText w:val="o"/>
      <w:lvlJc w:val="left"/>
      <w:pPr>
        <w:ind w:left="5760" w:hanging="360"/>
      </w:pPr>
      <w:rPr>
        <w:rFonts w:ascii="Courier New" w:hAnsi="Courier New" w:cs="Courier New" w:hint="default"/>
      </w:rPr>
    </w:lvl>
    <w:lvl w:ilvl="8" w:tplc="999EEB8C" w:tentative="1">
      <w:start w:val="1"/>
      <w:numFmt w:val="bullet"/>
      <w:lvlText w:val=""/>
      <w:lvlJc w:val="left"/>
      <w:pPr>
        <w:ind w:left="6480" w:hanging="360"/>
      </w:pPr>
      <w:rPr>
        <w:rFonts w:ascii="Wingdings" w:hAnsi="Wingdings" w:hint="default"/>
      </w:rPr>
    </w:lvl>
  </w:abstractNum>
  <w:abstractNum w:abstractNumId="23" w15:restartNumberingAfterBreak="0">
    <w:nsid w:val="261352F5"/>
    <w:multiLevelType w:val="hybridMultilevel"/>
    <w:tmpl w:val="A1747404"/>
    <w:lvl w:ilvl="0" w:tplc="41FCE632">
      <w:start w:val="1"/>
      <w:numFmt w:val="bullet"/>
      <w:lvlText w:val=""/>
      <w:lvlJc w:val="left"/>
      <w:pPr>
        <w:ind w:left="731" w:hanging="360"/>
      </w:pPr>
      <w:rPr>
        <w:rFonts w:ascii="Symbol" w:hAnsi="Symbol" w:hint="default"/>
      </w:rPr>
    </w:lvl>
    <w:lvl w:ilvl="1" w:tplc="986CFA92" w:tentative="1">
      <w:start w:val="1"/>
      <w:numFmt w:val="bullet"/>
      <w:lvlText w:val="o"/>
      <w:lvlJc w:val="left"/>
      <w:pPr>
        <w:ind w:left="1451" w:hanging="360"/>
      </w:pPr>
      <w:rPr>
        <w:rFonts w:ascii="Courier New" w:hAnsi="Courier New" w:cs="Courier New" w:hint="default"/>
      </w:rPr>
    </w:lvl>
    <w:lvl w:ilvl="2" w:tplc="350A4D38" w:tentative="1">
      <w:start w:val="1"/>
      <w:numFmt w:val="bullet"/>
      <w:lvlText w:val=""/>
      <w:lvlJc w:val="left"/>
      <w:pPr>
        <w:ind w:left="2171" w:hanging="360"/>
      </w:pPr>
      <w:rPr>
        <w:rFonts w:ascii="Wingdings" w:hAnsi="Wingdings" w:hint="default"/>
      </w:rPr>
    </w:lvl>
    <w:lvl w:ilvl="3" w:tplc="B9A2FD8E" w:tentative="1">
      <w:start w:val="1"/>
      <w:numFmt w:val="bullet"/>
      <w:lvlText w:val=""/>
      <w:lvlJc w:val="left"/>
      <w:pPr>
        <w:ind w:left="2891" w:hanging="360"/>
      </w:pPr>
      <w:rPr>
        <w:rFonts w:ascii="Symbol" w:hAnsi="Symbol" w:hint="default"/>
      </w:rPr>
    </w:lvl>
    <w:lvl w:ilvl="4" w:tplc="F64A2B8A" w:tentative="1">
      <w:start w:val="1"/>
      <w:numFmt w:val="bullet"/>
      <w:lvlText w:val="o"/>
      <w:lvlJc w:val="left"/>
      <w:pPr>
        <w:ind w:left="3611" w:hanging="360"/>
      </w:pPr>
      <w:rPr>
        <w:rFonts w:ascii="Courier New" w:hAnsi="Courier New" w:cs="Courier New" w:hint="default"/>
      </w:rPr>
    </w:lvl>
    <w:lvl w:ilvl="5" w:tplc="AF6C3AC8" w:tentative="1">
      <w:start w:val="1"/>
      <w:numFmt w:val="bullet"/>
      <w:lvlText w:val=""/>
      <w:lvlJc w:val="left"/>
      <w:pPr>
        <w:ind w:left="4331" w:hanging="360"/>
      </w:pPr>
      <w:rPr>
        <w:rFonts w:ascii="Wingdings" w:hAnsi="Wingdings" w:hint="default"/>
      </w:rPr>
    </w:lvl>
    <w:lvl w:ilvl="6" w:tplc="84ECDD50" w:tentative="1">
      <w:start w:val="1"/>
      <w:numFmt w:val="bullet"/>
      <w:lvlText w:val=""/>
      <w:lvlJc w:val="left"/>
      <w:pPr>
        <w:ind w:left="5051" w:hanging="360"/>
      </w:pPr>
      <w:rPr>
        <w:rFonts w:ascii="Symbol" w:hAnsi="Symbol" w:hint="default"/>
      </w:rPr>
    </w:lvl>
    <w:lvl w:ilvl="7" w:tplc="D2EAD7CE" w:tentative="1">
      <w:start w:val="1"/>
      <w:numFmt w:val="bullet"/>
      <w:lvlText w:val="o"/>
      <w:lvlJc w:val="left"/>
      <w:pPr>
        <w:ind w:left="5771" w:hanging="360"/>
      </w:pPr>
      <w:rPr>
        <w:rFonts w:ascii="Courier New" w:hAnsi="Courier New" w:cs="Courier New" w:hint="default"/>
      </w:rPr>
    </w:lvl>
    <w:lvl w:ilvl="8" w:tplc="8214CDFC" w:tentative="1">
      <w:start w:val="1"/>
      <w:numFmt w:val="bullet"/>
      <w:lvlText w:val=""/>
      <w:lvlJc w:val="left"/>
      <w:pPr>
        <w:ind w:left="6491" w:hanging="360"/>
      </w:pPr>
      <w:rPr>
        <w:rFonts w:ascii="Wingdings" w:hAnsi="Wingdings" w:hint="default"/>
      </w:rPr>
    </w:lvl>
  </w:abstractNum>
  <w:abstractNum w:abstractNumId="24" w15:restartNumberingAfterBreak="0">
    <w:nsid w:val="2B0633A4"/>
    <w:multiLevelType w:val="hybridMultilevel"/>
    <w:tmpl w:val="D3366BE6"/>
    <w:lvl w:ilvl="0" w:tplc="D570DDC8">
      <w:start w:val="1"/>
      <w:numFmt w:val="bullet"/>
      <w:lvlText w:val=""/>
      <w:lvlJc w:val="left"/>
      <w:pPr>
        <w:ind w:left="720" w:hanging="360"/>
      </w:pPr>
      <w:rPr>
        <w:rFonts w:ascii="Symbol" w:hAnsi="Symbol" w:hint="default"/>
      </w:rPr>
    </w:lvl>
    <w:lvl w:ilvl="1" w:tplc="E7564F3E" w:tentative="1">
      <w:start w:val="1"/>
      <w:numFmt w:val="bullet"/>
      <w:lvlText w:val="o"/>
      <w:lvlJc w:val="left"/>
      <w:pPr>
        <w:ind w:left="1440" w:hanging="360"/>
      </w:pPr>
      <w:rPr>
        <w:rFonts w:ascii="Courier New" w:hAnsi="Courier New" w:cs="Courier New" w:hint="default"/>
      </w:rPr>
    </w:lvl>
    <w:lvl w:ilvl="2" w:tplc="77BCD428" w:tentative="1">
      <w:start w:val="1"/>
      <w:numFmt w:val="bullet"/>
      <w:lvlText w:val=""/>
      <w:lvlJc w:val="left"/>
      <w:pPr>
        <w:ind w:left="2160" w:hanging="360"/>
      </w:pPr>
      <w:rPr>
        <w:rFonts w:ascii="Wingdings" w:hAnsi="Wingdings" w:hint="default"/>
      </w:rPr>
    </w:lvl>
    <w:lvl w:ilvl="3" w:tplc="A4528BE2" w:tentative="1">
      <w:start w:val="1"/>
      <w:numFmt w:val="bullet"/>
      <w:lvlText w:val=""/>
      <w:lvlJc w:val="left"/>
      <w:pPr>
        <w:ind w:left="2880" w:hanging="360"/>
      </w:pPr>
      <w:rPr>
        <w:rFonts w:ascii="Symbol" w:hAnsi="Symbol" w:hint="default"/>
      </w:rPr>
    </w:lvl>
    <w:lvl w:ilvl="4" w:tplc="D01EA924" w:tentative="1">
      <w:start w:val="1"/>
      <w:numFmt w:val="bullet"/>
      <w:lvlText w:val="o"/>
      <w:lvlJc w:val="left"/>
      <w:pPr>
        <w:ind w:left="3600" w:hanging="360"/>
      </w:pPr>
      <w:rPr>
        <w:rFonts w:ascii="Courier New" w:hAnsi="Courier New" w:cs="Courier New" w:hint="default"/>
      </w:rPr>
    </w:lvl>
    <w:lvl w:ilvl="5" w:tplc="75244648" w:tentative="1">
      <w:start w:val="1"/>
      <w:numFmt w:val="bullet"/>
      <w:lvlText w:val=""/>
      <w:lvlJc w:val="left"/>
      <w:pPr>
        <w:ind w:left="4320" w:hanging="360"/>
      </w:pPr>
      <w:rPr>
        <w:rFonts w:ascii="Wingdings" w:hAnsi="Wingdings" w:hint="default"/>
      </w:rPr>
    </w:lvl>
    <w:lvl w:ilvl="6" w:tplc="847E4CFE" w:tentative="1">
      <w:start w:val="1"/>
      <w:numFmt w:val="bullet"/>
      <w:lvlText w:val=""/>
      <w:lvlJc w:val="left"/>
      <w:pPr>
        <w:ind w:left="5040" w:hanging="360"/>
      </w:pPr>
      <w:rPr>
        <w:rFonts w:ascii="Symbol" w:hAnsi="Symbol" w:hint="default"/>
      </w:rPr>
    </w:lvl>
    <w:lvl w:ilvl="7" w:tplc="3F9A8A9C" w:tentative="1">
      <w:start w:val="1"/>
      <w:numFmt w:val="bullet"/>
      <w:lvlText w:val="o"/>
      <w:lvlJc w:val="left"/>
      <w:pPr>
        <w:ind w:left="5760" w:hanging="360"/>
      </w:pPr>
      <w:rPr>
        <w:rFonts w:ascii="Courier New" w:hAnsi="Courier New" w:cs="Courier New" w:hint="default"/>
      </w:rPr>
    </w:lvl>
    <w:lvl w:ilvl="8" w:tplc="154A1ED4" w:tentative="1">
      <w:start w:val="1"/>
      <w:numFmt w:val="bullet"/>
      <w:lvlText w:val=""/>
      <w:lvlJc w:val="left"/>
      <w:pPr>
        <w:ind w:left="6480" w:hanging="360"/>
      </w:pPr>
      <w:rPr>
        <w:rFonts w:ascii="Wingdings" w:hAnsi="Wingdings" w:hint="default"/>
      </w:rPr>
    </w:lvl>
  </w:abstractNum>
  <w:abstractNum w:abstractNumId="25" w15:restartNumberingAfterBreak="0">
    <w:nsid w:val="2D9857C9"/>
    <w:multiLevelType w:val="hybridMultilevel"/>
    <w:tmpl w:val="1924FAF8"/>
    <w:lvl w:ilvl="0" w:tplc="814A8614">
      <w:start w:val="1"/>
      <w:numFmt w:val="bullet"/>
      <w:lvlText w:val=""/>
      <w:lvlJc w:val="left"/>
      <w:pPr>
        <w:ind w:left="720" w:hanging="360"/>
      </w:pPr>
      <w:rPr>
        <w:rFonts w:ascii="Symbol" w:hAnsi="Symbol" w:hint="default"/>
      </w:rPr>
    </w:lvl>
    <w:lvl w:ilvl="1" w:tplc="32CAC594" w:tentative="1">
      <w:start w:val="1"/>
      <w:numFmt w:val="bullet"/>
      <w:lvlText w:val="o"/>
      <w:lvlJc w:val="left"/>
      <w:pPr>
        <w:ind w:left="1440" w:hanging="360"/>
      </w:pPr>
      <w:rPr>
        <w:rFonts w:ascii="Courier New" w:hAnsi="Courier New" w:cs="Courier New" w:hint="default"/>
      </w:rPr>
    </w:lvl>
    <w:lvl w:ilvl="2" w:tplc="4ED0E3D2" w:tentative="1">
      <w:start w:val="1"/>
      <w:numFmt w:val="bullet"/>
      <w:lvlText w:val=""/>
      <w:lvlJc w:val="left"/>
      <w:pPr>
        <w:ind w:left="2160" w:hanging="360"/>
      </w:pPr>
      <w:rPr>
        <w:rFonts w:ascii="Wingdings" w:hAnsi="Wingdings" w:hint="default"/>
      </w:rPr>
    </w:lvl>
    <w:lvl w:ilvl="3" w:tplc="AA842CCE" w:tentative="1">
      <w:start w:val="1"/>
      <w:numFmt w:val="bullet"/>
      <w:lvlText w:val=""/>
      <w:lvlJc w:val="left"/>
      <w:pPr>
        <w:ind w:left="2880" w:hanging="360"/>
      </w:pPr>
      <w:rPr>
        <w:rFonts w:ascii="Symbol" w:hAnsi="Symbol" w:hint="default"/>
      </w:rPr>
    </w:lvl>
    <w:lvl w:ilvl="4" w:tplc="33F6D1B6" w:tentative="1">
      <w:start w:val="1"/>
      <w:numFmt w:val="bullet"/>
      <w:lvlText w:val="o"/>
      <w:lvlJc w:val="left"/>
      <w:pPr>
        <w:ind w:left="3600" w:hanging="360"/>
      </w:pPr>
      <w:rPr>
        <w:rFonts w:ascii="Courier New" w:hAnsi="Courier New" w:cs="Courier New" w:hint="default"/>
      </w:rPr>
    </w:lvl>
    <w:lvl w:ilvl="5" w:tplc="BE3821EC" w:tentative="1">
      <w:start w:val="1"/>
      <w:numFmt w:val="bullet"/>
      <w:lvlText w:val=""/>
      <w:lvlJc w:val="left"/>
      <w:pPr>
        <w:ind w:left="4320" w:hanging="360"/>
      </w:pPr>
      <w:rPr>
        <w:rFonts w:ascii="Wingdings" w:hAnsi="Wingdings" w:hint="default"/>
      </w:rPr>
    </w:lvl>
    <w:lvl w:ilvl="6" w:tplc="DD407434" w:tentative="1">
      <w:start w:val="1"/>
      <w:numFmt w:val="bullet"/>
      <w:lvlText w:val=""/>
      <w:lvlJc w:val="left"/>
      <w:pPr>
        <w:ind w:left="5040" w:hanging="360"/>
      </w:pPr>
      <w:rPr>
        <w:rFonts w:ascii="Symbol" w:hAnsi="Symbol" w:hint="default"/>
      </w:rPr>
    </w:lvl>
    <w:lvl w:ilvl="7" w:tplc="91A6FFC8" w:tentative="1">
      <w:start w:val="1"/>
      <w:numFmt w:val="bullet"/>
      <w:lvlText w:val="o"/>
      <w:lvlJc w:val="left"/>
      <w:pPr>
        <w:ind w:left="5760" w:hanging="360"/>
      </w:pPr>
      <w:rPr>
        <w:rFonts w:ascii="Courier New" w:hAnsi="Courier New" w:cs="Courier New" w:hint="default"/>
      </w:rPr>
    </w:lvl>
    <w:lvl w:ilvl="8" w:tplc="4D68E882" w:tentative="1">
      <w:start w:val="1"/>
      <w:numFmt w:val="bullet"/>
      <w:lvlText w:val=""/>
      <w:lvlJc w:val="left"/>
      <w:pPr>
        <w:ind w:left="6480" w:hanging="360"/>
      </w:pPr>
      <w:rPr>
        <w:rFonts w:ascii="Wingdings" w:hAnsi="Wingdings" w:hint="default"/>
      </w:rPr>
    </w:lvl>
  </w:abstractNum>
  <w:abstractNum w:abstractNumId="26"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4C60F4"/>
    <w:multiLevelType w:val="hybridMultilevel"/>
    <w:tmpl w:val="8A067876"/>
    <w:lvl w:ilvl="0" w:tplc="7BDE5DD6">
      <w:start w:val="1"/>
      <w:numFmt w:val="bullet"/>
      <w:lvlText w:val=""/>
      <w:lvlJc w:val="left"/>
      <w:pPr>
        <w:ind w:left="720" w:hanging="360"/>
      </w:pPr>
      <w:rPr>
        <w:rFonts w:ascii="Symbol" w:hAnsi="Symbol" w:hint="default"/>
      </w:rPr>
    </w:lvl>
    <w:lvl w:ilvl="1" w:tplc="34D2ACAE" w:tentative="1">
      <w:start w:val="1"/>
      <w:numFmt w:val="bullet"/>
      <w:lvlText w:val="o"/>
      <w:lvlJc w:val="left"/>
      <w:pPr>
        <w:ind w:left="1440" w:hanging="360"/>
      </w:pPr>
      <w:rPr>
        <w:rFonts w:ascii="Courier New" w:hAnsi="Courier New" w:cs="Courier New" w:hint="default"/>
      </w:rPr>
    </w:lvl>
    <w:lvl w:ilvl="2" w:tplc="20723F04" w:tentative="1">
      <w:start w:val="1"/>
      <w:numFmt w:val="bullet"/>
      <w:lvlText w:val=""/>
      <w:lvlJc w:val="left"/>
      <w:pPr>
        <w:ind w:left="2160" w:hanging="360"/>
      </w:pPr>
      <w:rPr>
        <w:rFonts w:ascii="Wingdings" w:hAnsi="Wingdings" w:hint="default"/>
      </w:rPr>
    </w:lvl>
    <w:lvl w:ilvl="3" w:tplc="08CA88B0" w:tentative="1">
      <w:start w:val="1"/>
      <w:numFmt w:val="bullet"/>
      <w:lvlText w:val=""/>
      <w:lvlJc w:val="left"/>
      <w:pPr>
        <w:ind w:left="2880" w:hanging="360"/>
      </w:pPr>
      <w:rPr>
        <w:rFonts w:ascii="Symbol" w:hAnsi="Symbol" w:hint="default"/>
      </w:rPr>
    </w:lvl>
    <w:lvl w:ilvl="4" w:tplc="538C7E48" w:tentative="1">
      <w:start w:val="1"/>
      <w:numFmt w:val="bullet"/>
      <w:lvlText w:val="o"/>
      <w:lvlJc w:val="left"/>
      <w:pPr>
        <w:ind w:left="3600" w:hanging="360"/>
      </w:pPr>
      <w:rPr>
        <w:rFonts w:ascii="Courier New" w:hAnsi="Courier New" w:cs="Courier New" w:hint="default"/>
      </w:rPr>
    </w:lvl>
    <w:lvl w:ilvl="5" w:tplc="2E5C0350" w:tentative="1">
      <w:start w:val="1"/>
      <w:numFmt w:val="bullet"/>
      <w:lvlText w:val=""/>
      <w:lvlJc w:val="left"/>
      <w:pPr>
        <w:ind w:left="4320" w:hanging="360"/>
      </w:pPr>
      <w:rPr>
        <w:rFonts w:ascii="Wingdings" w:hAnsi="Wingdings" w:hint="default"/>
      </w:rPr>
    </w:lvl>
    <w:lvl w:ilvl="6" w:tplc="650AA206" w:tentative="1">
      <w:start w:val="1"/>
      <w:numFmt w:val="bullet"/>
      <w:lvlText w:val=""/>
      <w:lvlJc w:val="left"/>
      <w:pPr>
        <w:ind w:left="5040" w:hanging="360"/>
      </w:pPr>
      <w:rPr>
        <w:rFonts w:ascii="Symbol" w:hAnsi="Symbol" w:hint="default"/>
      </w:rPr>
    </w:lvl>
    <w:lvl w:ilvl="7" w:tplc="417A4C58" w:tentative="1">
      <w:start w:val="1"/>
      <w:numFmt w:val="bullet"/>
      <w:lvlText w:val="o"/>
      <w:lvlJc w:val="left"/>
      <w:pPr>
        <w:ind w:left="5760" w:hanging="360"/>
      </w:pPr>
      <w:rPr>
        <w:rFonts w:ascii="Courier New" w:hAnsi="Courier New" w:cs="Courier New" w:hint="default"/>
      </w:rPr>
    </w:lvl>
    <w:lvl w:ilvl="8" w:tplc="4E663238" w:tentative="1">
      <w:start w:val="1"/>
      <w:numFmt w:val="bullet"/>
      <w:lvlText w:val=""/>
      <w:lvlJc w:val="left"/>
      <w:pPr>
        <w:ind w:left="6480" w:hanging="360"/>
      </w:pPr>
      <w:rPr>
        <w:rFonts w:ascii="Wingdings" w:hAnsi="Wingdings" w:hint="default"/>
      </w:rPr>
    </w:lvl>
  </w:abstractNum>
  <w:abstractNum w:abstractNumId="28"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5DF5D7B"/>
    <w:multiLevelType w:val="hybridMultilevel"/>
    <w:tmpl w:val="02F25C4C"/>
    <w:lvl w:ilvl="0" w:tplc="CEFAE996">
      <w:start w:val="1"/>
      <w:numFmt w:val="bullet"/>
      <w:lvlText w:val=""/>
      <w:lvlJc w:val="left"/>
      <w:pPr>
        <w:ind w:left="720" w:hanging="360"/>
      </w:pPr>
      <w:rPr>
        <w:rFonts w:ascii="Symbol" w:hAnsi="Symbol" w:hint="default"/>
      </w:rPr>
    </w:lvl>
    <w:lvl w:ilvl="1" w:tplc="DED411FC" w:tentative="1">
      <w:start w:val="1"/>
      <w:numFmt w:val="bullet"/>
      <w:lvlText w:val="o"/>
      <w:lvlJc w:val="left"/>
      <w:pPr>
        <w:ind w:left="1440" w:hanging="360"/>
      </w:pPr>
      <w:rPr>
        <w:rFonts w:ascii="Courier New" w:hAnsi="Courier New" w:cs="Courier New" w:hint="default"/>
      </w:rPr>
    </w:lvl>
    <w:lvl w:ilvl="2" w:tplc="2F7ADB14" w:tentative="1">
      <w:start w:val="1"/>
      <w:numFmt w:val="bullet"/>
      <w:lvlText w:val=""/>
      <w:lvlJc w:val="left"/>
      <w:pPr>
        <w:ind w:left="2160" w:hanging="360"/>
      </w:pPr>
      <w:rPr>
        <w:rFonts w:ascii="Wingdings" w:hAnsi="Wingdings" w:hint="default"/>
      </w:rPr>
    </w:lvl>
    <w:lvl w:ilvl="3" w:tplc="17509C98" w:tentative="1">
      <w:start w:val="1"/>
      <w:numFmt w:val="bullet"/>
      <w:lvlText w:val=""/>
      <w:lvlJc w:val="left"/>
      <w:pPr>
        <w:ind w:left="2880" w:hanging="360"/>
      </w:pPr>
      <w:rPr>
        <w:rFonts w:ascii="Symbol" w:hAnsi="Symbol" w:hint="default"/>
      </w:rPr>
    </w:lvl>
    <w:lvl w:ilvl="4" w:tplc="DAE4F94A" w:tentative="1">
      <w:start w:val="1"/>
      <w:numFmt w:val="bullet"/>
      <w:lvlText w:val="o"/>
      <w:lvlJc w:val="left"/>
      <w:pPr>
        <w:ind w:left="3600" w:hanging="360"/>
      </w:pPr>
      <w:rPr>
        <w:rFonts w:ascii="Courier New" w:hAnsi="Courier New" w:cs="Courier New" w:hint="default"/>
      </w:rPr>
    </w:lvl>
    <w:lvl w:ilvl="5" w:tplc="217C12E2" w:tentative="1">
      <w:start w:val="1"/>
      <w:numFmt w:val="bullet"/>
      <w:lvlText w:val=""/>
      <w:lvlJc w:val="left"/>
      <w:pPr>
        <w:ind w:left="4320" w:hanging="360"/>
      </w:pPr>
      <w:rPr>
        <w:rFonts w:ascii="Wingdings" w:hAnsi="Wingdings" w:hint="default"/>
      </w:rPr>
    </w:lvl>
    <w:lvl w:ilvl="6" w:tplc="BA365B58" w:tentative="1">
      <w:start w:val="1"/>
      <w:numFmt w:val="bullet"/>
      <w:lvlText w:val=""/>
      <w:lvlJc w:val="left"/>
      <w:pPr>
        <w:ind w:left="5040" w:hanging="360"/>
      </w:pPr>
      <w:rPr>
        <w:rFonts w:ascii="Symbol" w:hAnsi="Symbol" w:hint="default"/>
      </w:rPr>
    </w:lvl>
    <w:lvl w:ilvl="7" w:tplc="D60069AA" w:tentative="1">
      <w:start w:val="1"/>
      <w:numFmt w:val="bullet"/>
      <w:lvlText w:val="o"/>
      <w:lvlJc w:val="left"/>
      <w:pPr>
        <w:ind w:left="5760" w:hanging="360"/>
      </w:pPr>
      <w:rPr>
        <w:rFonts w:ascii="Courier New" w:hAnsi="Courier New" w:cs="Courier New" w:hint="default"/>
      </w:rPr>
    </w:lvl>
    <w:lvl w:ilvl="8" w:tplc="F5067296" w:tentative="1">
      <w:start w:val="1"/>
      <w:numFmt w:val="bullet"/>
      <w:lvlText w:val=""/>
      <w:lvlJc w:val="left"/>
      <w:pPr>
        <w:ind w:left="6480" w:hanging="360"/>
      </w:pPr>
      <w:rPr>
        <w:rFonts w:ascii="Wingdings" w:hAnsi="Wingdings" w:hint="default"/>
      </w:rPr>
    </w:lvl>
  </w:abstractNum>
  <w:abstractNum w:abstractNumId="30" w15:restartNumberingAfterBreak="0">
    <w:nsid w:val="36B86818"/>
    <w:multiLevelType w:val="hybridMultilevel"/>
    <w:tmpl w:val="696E0DF6"/>
    <w:lvl w:ilvl="0" w:tplc="D6FC20F2">
      <w:start w:val="1"/>
      <w:numFmt w:val="bullet"/>
      <w:lvlText w:val=""/>
      <w:lvlJc w:val="left"/>
      <w:pPr>
        <w:ind w:left="720" w:hanging="360"/>
      </w:pPr>
      <w:rPr>
        <w:rFonts w:ascii="Symbol" w:hAnsi="Symbol" w:hint="default"/>
      </w:rPr>
    </w:lvl>
    <w:lvl w:ilvl="1" w:tplc="4704E814" w:tentative="1">
      <w:start w:val="1"/>
      <w:numFmt w:val="bullet"/>
      <w:lvlText w:val="o"/>
      <w:lvlJc w:val="left"/>
      <w:pPr>
        <w:ind w:left="1440" w:hanging="360"/>
      </w:pPr>
      <w:rPr>
        <w:rFonts w:ascii="Courier New" w:hAnsi="Courier New" w:cs="Courier New" w:hint="default"/>
      </w:rPr>
    </w:lvl>
    <w:lvl w:ilvl="2" w:tplc="FADA4240" w:tentative="1">
      <w:start w:val="1"/>
      <w:numFmt w:val="bullet"/>
      <w:lvlText w:val=""/>
      <w:lvlJc w:val="left"/>
      <w:pPr>
        <w:ind w:left="2160" w:hanging="360"/>
      </w:pPr>
      <w:rPr>
        <w:rFonts w:ascii="Wingdings" w:hAnsi="Wingdings" w:hint="default"/>
      </w:rPr>
    </w:lvl>
    <w:lvl w:ilvl="3" w:tplc="FDDA5A1E" w:tentative="1">
      <w:start w:val="1"/>
      <w:numFmt w:val="bullet"/>
      <w:lvlText w:val=""/>
      <w:lvlJc w:val="left"/>
      <w:pPr>
        <w:ind w:left="2880" w:hanging="360"/>
      </w:pPr>
      <w:rPr>
        <w:rFonts w:ascii="Symbol" w:hAnsi="Symbol" w:hint="default"/>
      </w:rPr>
    </w:lvl>
    <w:lvl w:ilvl="4" w:tplc="BA2C9B14" w:tentative="1">
      <w:start w:val="1"/>
      <w:numFmt w:val="bullet"/>
      <w:lvlText w:val="o"/>
      <w:lvlJc w:val="left"/>
      <w:pPr>
        <w:ind w:left="3600" w:hanging="360"/>
      </w:pPr>
      <w:rPr>
        <w:rFonts w:ascii="Courier New" w:hAnsi="Courier New" w:cs="Courier New" w:hint="default"/>
      </w:rPr>
    </w:lvl>
    <w:lvl w:ilvl="5" w:tplc="EB22F536" w:tentative="1">
      <w:start w:val="1"/>
      <w:numFmt w:val="bullet"/>
      <w:lvlText w:val=""/>
      <w:lvlJc w:val="left"/>
      <w:pPr>
        <w:ind w:left="4320" w:hanging="360"/>
      </w:pPr>
      <w:rPr>
        <w:rFonts w:ascii="Wingdings" w:hAnsi="Wingdings" w:hint="default"/>
      </w:rPr>
    </w:lvl>
    <w:lvl w:ilvl="6" w:tplc="9BE894E6" w:tentative="1">
      <w:start w:val="1"/>
      <w:numFmt w:val="bullet"/>
      <w:lvlText w:val=""/>
      <w:lvlJc w:val="left"/>
      <w:pPr>
        <w:ind w:left="5040" w:hanging="360"/>
      </w:pPr>
      <w:rPr>
        <w:rFonts w:ascii="Symbol" w:hAnsi="Symbol" w:hint="default"/>
      </w:rPr>
    </w:lvl>
    <w:lvl w:ilvl="7" w:tplc="EAE868E4" w:tentative="1">
      <w:start w:val="1"/>
      <w:numFmt w:val="bullet"/>
      <w:lvlText w:val="o"/>
      <w:lvlJc w:val="left"/>
      <w:pPr>
        <w:ind w:left="5760" w:hanging="360"/>
      </w:pPr>
      <w:rPr>
        <w:rFonts w:ascii="Courier New" w:hAnsi="Courier New" w:cs="Courier New" w:hint="default"/>
      </w:rPr>
    </w:lvl>
    <w:lvl w:ilvl="8" w:tplc="90766988" w:tentative="1">
      <w:start w:val="1"/>
      <w:numFmt w:val="bullet"/>
      <w:lvlText w:val=""/>
      <w:lvlJc w:val="left"/>
      <w:pPr>
        <w:ind w:left="6480" w:hanging="360"/>
      </w:pPr>
      <w:rPr>
        <w:rFonts w:ascii="Wingdings" w:hAnsi="Wingdings" w:hint="default"/>
      </w:rPr>
    </w:lvl>
  </w:abstractNum>
  <w:abstractNum w:abstractNumId="31" w15:restartNumberingAfterBreak="0">
    <w:nsid w:val="3BA146A4"/>
    <w:multiLevelType w:val="hybridMultilevel"/>
    <w:tmpl w:val="67D2667E"/>
    <w:lvl w:ilvl="0" w:tplc="517EC7D6">
      <w:start w:val="1"/>
      <w:numFmt w:val="bullet"/>
      <w:lvlText w:val=""/>
      <w:lvlJc w:val="left"/>
      <w:pPr>
        <w:ind w:left="720" w:hanging="360"/>
      </w:pPr>
      <w:rPr>
        <w:rFonts w:ascii="Wingdings" w:hAnsi="Wingdings" w:hint="default"/>
        <w:color w:val="005A70" w:themeColor="accent1"/>
      </w:rPr>
    </w:lvl>
    <w:lvl w:ilvl="1" w:tplc="1AD813D0" w:tentative="1">
      <w:start w:val="1"/>
      <w:numFmt w:val="bullet"/>
      <w:lvlText w:val="o"/>
      <w:lvlJc w:val="left"/>
      <w:pPr>
        <w:ind w:left="1440" w:hanging="360"/>
      </w:pPr>
      <w:rPr>
        <w:rFonts w:ascii="Courier New" w:hAnsi="Courier New" w:cs="Courier New" w:hint="default"/>
      </w:rPr>
    </w:lvl>
    <w:lvl w:ilvl="2" w:tplc="6A4C7566" w:tentative="1">
      <w:start w:val="1"/>
      <w:numFmt w:val="bullet"/>
      <w:lvlText w:val=""/>
      <w:lvlJc w:val="left"/>
      <w:pPr>
        <w:ind w:left="2160" w:hanging="360"/>
      </w:pPr>
      <w:rPr>
        <w:rFonts w:ascii="Wingdings" w:hAnsi="Wingdings" w:hint="default"/>
      </w:rPr>
    </w:lvl>
    <w:lvl w:ilvl="3" w:tplc="5B181894" w:tentative="1">
      <w:start w:val="1"/>
      <w:numFmt w:val="bullet"/>
      <w:lvlText w:val=""/>
      <w:lvlJc w:val="left"/>
      <w:pPr>
        <w:ind w:left="2880" w:hanging="360"/>
      </w:pPr>
      <w:rPr>
        <w:rFonts w:ascii="Symbol" w:hAnsi="Symbol" w:hint="default"/>
      </w:rPr>
    </w:lvl>
    <w:lvl w:ilvl="4" w:tplc="3ED033AE" w:tentative="1">
      <w:start w:val="1"/>
      <w:numFmt w:val="bullet"/>
      <w:lvlText w:val="o"/>
      <w:lvlJc w:val="left"/>
      <w:pPr>
        <w:ind w:left="3600" w:hanging="360"/>
      </w:pPr>
      <w:rPr>
        <w:rFonts w:ascii="Courier New" w:hAnsi="Courier New" w:cs="Courier New" w:hint="default"/>
      </w:rPr>
    </w:lvl>
    <w:lvl w:ilvl="5" w:tplc="1F00C85E" w:tentative="1">
      <w:start w:val="1"/>
      <w:numFmt w:val="bullet"/>
      <w:lvlText w:val=""/>
      <w:lvlJc w:val="left"/>
      <w:pPr>
        <w:ind w:left="4320" w:hanging="360"/>
      </w:pPr>
      <w:rPr>
        <w:rFonts w:ascii="Wingdings" w:hAnsi="Wingdings" w:hint="default"/>
      </w:rPr>
    </w:lvl>
    <w:lvl w:ilvl="6" w:tplc="35D48DC0" w:tentative="1">
      <w:start w:val="1"/>
      <w:numFmt w:val="bullet"/>
      <w:lvlText w:val=""/>
      <w:lvlJc w:val="left"/>
      <w:pPr>
        <w:ind w:left="5040" w:hanging="360"/>
      </w:pPr>
      <w:rPr>
        <w:rFonts w:ascii="Symbol" w:hAnsi="Symbol" w:hint="default"/>
      </w:rPr>
    </w:lvl>
    <w:lvl w:ilvl="7" w:tplc="700E4A70" w:tentative="1">
      <w:start w:val="1"/>
      <w:numFmt w:val="bullet"/>
      <w:lvlText w:val="o"/>
      <w:lvlJc w:val="left"/>
      <w:pPr>
        <w:ind w:left="5760" w:hanging="360"/>
      </w:pPr>
      <w:rPr>
        <w:rFonts w:ascii="Courier New" w:hAnsi="Courier New" w:cs="Courier New" w:hint="default"/>
      </w:rPr>
    </w:lvl>
    <w:lvl w:ilvl="8" w:tplc="3374396E" w:tentative="1">
      <w:start w:val="1"/>
      <w:numFmt w:val="bullet"/>
      <w:lvlText w:val=""/>
      <w:lvlJc w:val="left"/>
      <w:pPr>
        <w:ind w:left="6480" w:hanging="360"/>
      </w:pPr>
      <w:rPr>
        <w:rFonts w:ascii="Wingdings" w:hAnsi="Wingdings" w:hint="default"/>
      </w:rPr>
    </w:lvl>
  </w:abstractNum>
  <w:abstractNum w:abstractNumId="32" w15:restartNumberingAfterBreak="0">
    <w:nsid w:val="3D646FAB"/>
    <w:multiLevelType w:val="hybridMultilevel"/>
    <w:tmpl w:val="A3DCBE64"/>
    <w:lvl w:ilvl="0" w:tplc="68A27828">
      <w:start w:val="1"/>
      <w:numFmt w:val="bullet"/>
      <w:lvlText w:val=""/>
      <w:lvlJc w:val="left"/>
      <w:pPr>
        <w:ind w:left="720" w:hanging="360"/>
      </w:pPr>
      <w:rPr>
        <w:rFonts w:ascii="Symbol" w:hAnsi="Symbol" w:hint="default"/>
      </w:rPr>
    </w:lvl>
    <w:lvl w:ilvl="1" w:tplc="14E01A02" w:tentative="1">
      <w:start w:val="1"/>
      <w:numFmt w:val="bullet"/>
      <w:lvlText w:val="o"/>
      <w:lvlJc w:val="left"/>
      <w:pPr>
        <w:ind w:left="1440" w:hanging="360"/>
      </w:pPr>
      <w:rPr>
        <w:rFonts w:ascii="Courier New" w:hAnsi="Courier New" w:cs="Courier New" w:hint="default"/>
      </w:rPr>
    </w:lvl>
    <w:lvl w:ilvl="2" w:tplc="1BBEA556" w:tentative="1">
      <w:start w:val="1"/>
      <w:numFmt w:val="bullet"/>
      <w:lvlText w:val=""/>
      <w:lvlJc w:val="left"/>
      <w:pPr>
        <w:ind w:left="2160" w:hanging="360"/>
      </w:pPr>
      <w:rPr>
        <w:rFonts w:ascii="Wingdings" w:hAnsi="Wingdings" w:hint="default"/>
      </w:rPr>
    </w:lvl>
    <w:lvl w:ilvl="3" w:tplc="4792FC38" w:tentative="1">
      <w:start w:val="1"/>
      <w:numFmt w:val="bullet"/>
      <w:lvlText w:val=""/>
      <w:lvlJc w:val="left"/>
      <w:pPr>
        <w:ind w:left="2880" w:hanging="360"/>
      </w:pPr>
      <w:rPr>
        <w:rFonts w:ascii="Symbol" w:hAnsi="Symbol" w:hint="default"/>
      </w:rPr>
    </w:lvl>
    <w:lvl w:ilvl="4" w:tplc="91E81678" w:tentative="1">
      <w:start w:val="1"/>
      <w:numFmt w:val="bullet"/>
      <w:lvlText w:val="o"/>
      <w:lvlJc w:val="left"/>
      <w:pPr>
        <w:ind w:left="3600" w:hanging="360"/>
      </w:pPr>
      <w:rPr>
        <w:rFonts w:ascii="Courier New" w:hAnsi="Courier New" w:cs="Courier New" w:hint="default"/>
      </w:rPr>
    </w:lvl>
    <w:lvl w:ilvl="5" w:tplc="6CF67A36" w:tentative="1">
      <w:start w:val="1"/>
      <w:numFmt w:val="bullet"/>
      <w:lvlText w:val=""/>
      <w:lvlJc w:val="left"/>
      <w:pPr>
        <w:ind w:left="4320" w:hanging="360"/>
      </w:pPr>
      <w:rPr>
        <w:rFonts w:ascii="Wingdings" w:hAnsi="Wingdings" w:hint="default"/>
      </w:rPr>
    </w:lvl>
    <w:lvl w:ilvl="6" w:tplc="013A6A72" w:tentative="1">
      <w:start w:val="1"/>
      <w:numFmt w:val="bullet"/>
      <w:lvlText w:val=""/>
      <w:lvlJc w:val="left"/>
      <w:pPr>
        <w:ind w:left="5040" w:hanging="360"/>
      </w:pPr>
      <w:rPr>
        <w:rFonts w:ascii="Symbol" w:hAnsi="Symbol" w:hint="default"/>
      </w:rPr>
    </w:lvl>
    <w:lvl w:ilvl="7" w:tplc="2BD27AAE" w:tentative="1">
      <w:start w:val="1"/>
      <w:numFmt w:val="bullet"/>
      <w:lvlText w:val="o"/>
      <w:lvlJc w:val="left"/>
      <w:pPr>
        <w:ind w:left="5760" w:hanging="360"/>
      </w:pPr>
      <w:rPr>
        <w:rFonts w:ascii="Courier New" w:hAnsi="Courier New" w:cs="Courier New" w:hint="default"/>
      </w:rPr>
    </w:lvl>
    <w:lvl w:ilvl="8" w:tplc="C38C4EF4" w:tentative="1">
      <w:start w:val="1"/>
      <w:numFmt w:val="bullet"/>
      <w:lvlText w:val=""/>
      <w:lvlJc w:val="left"/>
      <w:pPr>
        <w:ind w:left="6480" w:hanging="360"/>
      </w:pPr>
      <w:rPr>
        <w:rFonts w:ascii="Wingdings" w:hAnsi="Wingdings" w:hint="default"/>
      </w:rPr>
    </w:lvl>
  </w:abstractNum>
  <w:abstractNum w:abstractNumId="33" w15:restartNumberingAfterBreak="0">
    <w:nsid w:val="43F54320"/>
    <w:multiLevelType w:val="hybridMultilevel"/>
    <w:tmpl w:val="F00CAAE6"/>
    <w:lvl w:ilvl="0" w:tplc="95660CFE">
      <w:start w:val="1"/>
      <w:numFmt w:val="bullet"/>
      <w:lvlText w:val=""/>
      <w:lvlJc w:val="left"/>
      <w:pPr>
        <w:ind w:left="720" w:hanging="360"/>
      </w:pPr>
      <w:rPr>
        <w:rFonts w:ascii="Symbol" w:hAnsi="Symbol" w:hint="default"/>
      </w:rPr>
    </w:lvl>
    <w:lvl w:ilvl="1" w:tplc="E81AACB2" w:tentative="1">
      <w:start w:val="1"/>
      <w:numFmt w:val="bullet"/>
      <w:lvlText w:val="o"/>
      <w:lvlJc w:val="left"/>
      <w:pPr>
        <w:ind w:left="1440" w:hanging="360"/>
      </w:pPr>
      <w:rPr>
        <w:rFonts w:ascii="Courier New" w:hAnsi="Courier New" w:cs="Courier New" w:hint="default"/>
      </w:rPr>
    </w:lvl>
    <w:lvl w:ilvl="2" w:tplc="9EC0BC56" w:tentative="1">
      <w:start w:val="1"/>
      <w:numFmt w:val="bullet"/>
      <w:lvlText w:val=""/>
      <w:lvlJc w:val="left"/>
      <w:pPr>
        <w:ind w:left="2160" w:hanging="360"/>
      </w:pPr>
      <w:rPr>
        <w:rFonts w:ascii="Wingdings" w:hAnsi="Wingdings" w:hint="default"/>
      </w:rPr>
    </w:lvl>
    <w:lvl w:ilvl="3" w:tplc="E5E2D48A" w:tentative="1">
      <w:start w:val="1"/>
      <w:numFmt w:val="bullet"/>
      <w:lvlText w:val=""/>
      <w:lvlJc w:val="left"/>
      <w:pPr>
        <w:ind w:left="2880" w:hanging="360"/>
      </w:pPr>
      <w:rPr>
        <w:rFonts w:ascii="Symbol" w:hAnsi="Symbol" w:hint="default"/>
      </w:rPr>
    </w:lvl>
    <w:lvl w:ilvl="4" w:tplc="4ED6DE90" w:tentative="1">
      <w:start w:val="1"/>
      <w:numFmt w:val="bullet"/>
      <w:lvlText w:val="o"/>
      <w:lvlJc w:val="left"/>
      <w:pPr>
        <w:ind w:left="3600" w:hanging="360"/>
      </w:pPr>
      <w:rPr>
        <w:rFonts w:ascii="Courier New" w:hAnsi="Courier New" w:cs="Courier New" w:hint="default"/>
      </w:rPr>
    </w:lvl>
    <w:lvl w:ilvl="5" w:tplc="C96E310C" w:tentative="1">
      <w:start w:val="1"/>
      <w:numFmt w:val="bullet"/>
      <w:lvlText w:val=""/>
      <w:lvlJc w:val="left"/>
      <w:pPr>
        <w:ind w:left="4320" w:hanging="360"/>
      </w:pPr>
      <w:rPr>
        <w:rFonts w:ascii="Wingdings" w:hAnsi="Wingdings" w:hint="default"/>
      </w:rPr>
    </w:lvl>
    <w:lvl w:ilvl="6" w:tplc="260621E0" w:tentative="1">
      <w:start w:val="1"/>
      <w:numFmt w:val="bullet"/>
      <w:lvlText w:val=""/>
      <w:lvlJc w:val="left"/>
      <w:pPr>
        <w:ind w:left="5040" w:hanging="360"/>
      </w:pPr>
      <w:rPr>
        <w:rFonts w:ascii="Symbol" w:hAnsi="Symbol" w:hint="default"/>
      </w:rPr>
    </w:lvl>
    <w:lvl w:ilvl="7" w:tplc="FADECFAA" w:tentative="1">
      <w:start w:val="1"/>
      <w:numFmt w:val="bullet"/>
      <w:lvlText w:val="o"/>
      <w:lvlJc w:val="left"/>
      <w:pPr>
        <w:ind w:left="5760" w:hanging="360"/>
      </w:pPr>
      <w:rPr>
        <w:rFonts w:ascii="Courier New" w:hAnsi="Courier New" w:cs="Courier New" w:hint="default"/>
      </w:rPr>
    </w:lvl>
    <w:lvl w:ilvl="8" w:tplc="4F4A4698" w:tentative="1">
      <w:start w:val="1"/>
      <w:numFmt w:val="bullet"/>
      <w:lvlText w:val=""/>
      <w:lvlJc w:val="left"/>
      <w:pPr>
        <w:ind w:left="6480" w:hanging="360"/>
      </w:pPr>
      <w:rPr>
        <w:rFonts w:ascii="Wingdings" w:hAnsi="Wingdings" w:hint="default"/>
      </w:rPr>
    </w:lvl>
  </w:abstractNum>
  <w:abstractNum w:abstractNumId="34" w15:restartNumberingAfterBreak="0">
    <w:nsid w:val="44DB558F"/>
    <w:multiLevelType w:val="hybridMultilevel"/>
    <w:tmpl w:val="46300986"/>
    <w:lvl w:ilvl="0" w:tplc="862CBDAC">
      <w:start w:val="1"/>
      <w:numFmt w:val="bullet"/>
      <w:lvlText w:val=""/>
      <w:lvlJc w:val="left"/>
      <w:pPr>
        <w:ind w:left="720" w:hanging="360"/>
      </w:pPr>
      <w:rPr>
        <w:rFonts w:ascii="Symbol" w:hAnsi="Symbol" w:hint="default"/>
      </w:rPr>
    </w:lvl>
    <w:lvl w:ilvl="1" w:tplc="1012C136" w:tentative="1">
      <w:start w:val="1"/>
      <w:numFmt w:val="bullet"/>
      <w:lvlText w:val="o"/>
      <w:lvlJc w:val="left"/>
      <w:pPr>
        <w:ind w:left="1440" w:hanging="360"/>
      </w:pPr>
      <w:rPr>
        <w:rFonts w:ascii="Courier New" w:hAnsi="Courier New" w:cs="Courier New" w:hint="default"/>
      </w:rPr>
    </w:lvl>
    <w:lvl w:ilvl="2" w:tplc="AC386AA4" w:tentative="1">
      <w:start w:val="1"/>
      <w:numFmt w:val="bullet"/>
      <w:lvlText w:val=""/>
      <w:lvlJc w:val="left"/>
      <w:pPr>
        <w:ind w:left="2160" w:hanging="360"/>
      </w:pPr>
      <w:rPr>
        <w:rFonts w:ascii="Wingdings" w:hAnsi="Wingdings" w:hint="default"/>
      </w:rPr>
    </w:lvl>
    <w:lvl w:ilvl="3" w:tplc="700CF50E" w:tentative="1">
      <w:start w:val="1"/>
      <w:numFmt w:val="bullet"/>
      <w:lvlText w:val=""/>
      <w:lvlJc w:val="left"/>
      <w:pPr>
        <w:ind w:left="2880" w:hanging="360"/>
      </w:pPr>
      <w:rPr>
        <w:rFonts w:ascii="Symbol" w:hAnsi="Symbol" w:hint="default"/>
      </w:rPr>
    </w:lvl>
    <w:lvl w:ilvl="4" w:tplc="DE9C81CE" w:tentative="1">
      <w:start w:val="1"/>
      <w:numFmt w:val="bullet"/>
      <w:lvlText w:val="o"/>
      <w:lvlJc w:val="left"/>
      <w:pPr>
        <w:ind w:left="3600" w:hanging="360"/>
      </w:pPr>
      <w:rPr>
        <w:rFonts w:ascii="Courier New" w:hAnsi="Courier New" w:cs="Courier New" w:hint="default"/>
      </w:rPr>
    </w:lvl>
    <w:lvl w:ilvl="5" w:tplc="4B5A4E66" w:tentative="1">
      <w:start w:val="1"/>
      <w:numFmt w:val="bullet"/>
      <w:lvlText w:val=""/>
      <w:lvlJc w:val="left"/>
      <w:pPr>
        <w:ind w:left="4320" w:hanging="360"/>
      </w:pPr>
      <w:rPr>
        <w:rFonts w:ascii="Wingdings" w:hAnsi="Wingdings" w:hint="default"/>
      </w:rPr>
    </w:lvl>
    <w:lvl w:ilvl="6" w:tplc="FC887A28" w:tentative="1">
      <w:start w:val="1"/>
      <w:numFmt w:val="bullet"/>
      <w:lvlText w:val=""/>
      <w:lvlJc w:val="left"/>
      <w:pPr>
        <w:ind w:left="5040" w:hanging="360"/>
      </w:pPr>
      <w:rPr>
        <w:rFonts w:ascii="Symbol" w:hAnsi="Symbol" w:hint="default"/>
      </w:rPr>
    </w:lvl>
    <w:lvl w:ilvl="7" w:tplc="F1D0668C" w:tentative="1">
      <w:start w:val="1"/>
      <w:numFmt w:val="bullet"/>
      <w:lvlText w:val="o"/>
      <w:lvlJc w:val="left"/>
      <w:pPr>
        <w:ind w:left="5760" w:hanging="360"/>
      </w:pPr>
      <w:rPr>
        <w:rFonts w:ascii="Courier New" w:hAnsi="Courier New" w:cs="Courier New" w:hint="default"/>
      </w:rPr>
    </w:lvl>
    <w:lvl w:ilvl="8" w:tplc="6444E132" w:tentative="1">
      <w:start w:val="1"/>
      <w:numFmt w:val="bullet"/>
      <w:lvlText w:val=""/>
      <w:lvlJc w:val="left"/>
      <w:pPr>
        <w:ind w:left="6480" w:hanging="360"/>
      </w:pPr>
      <w:rPr>
        <w:rFonts w:ascii="Wingdings" w:hAnsi="Wingdings" w:hint="default"/>
      </w:rPr>
    </w:lvl>
  </w:abstractNum>
  <w:abstractNum w:abstractNumId="35" w15:restartNumberingAfterBreak="0">
    <w:nsid w:val="47223805"/>
    <w:multiLevelType w:val="multilevel"/>
    <w:tmpl w:val="9FDEB948"/>
    <w:numStyleLink w:val="DSSBulletList"/>
  </w:abstractNum>
  <w:abstractNum w:abstractNumId="36" w15:restartNumberingAfterBreak="0">
    <w:nsid w:val="478616C5"/>
    <w:multiLevelType w:val="hybridMultilevel"/>
    <w:tmpl w:val="8CA40620"/>
    <w:lvl w:ilvl="0" w:tplc="C95EB0BE">
      <w:start w:val="1"/>
      <w:numFmt w:val="bullet"/>
      <w:lvlText w:val=""/>
      <w:lvlJc w:val="left"/>
      <w:pPr>
        <w:ind w:left="720" w:hanging="360"/>
      </w:pPr>
      <w:rPr>
        <w:rFonts w:ascii="Symbol" w:hAnsi="Symbol" w:hint="default"/>
      </w:rPr>
    </w:lvl>
    <w:lvl w:ilvl="1" w:tplc="0A42C4AC" w:tentative="1">
      <w:start w:val="1"/>
      <w:numFmt w:val="bullet"/>
      <w:lvlText w:val="o"/>
      <w:lvlJc w:val="left"/>
      <w:pPr>
        <w:ind w:left="1440" w:hanging="360"/>
      </w:pPr>
      <w:rPr>
        <w:rFonts w:ascii="Courier New" w:hAnsi="Courier New" w:cs="Courier New" w:hint="default"/>
      </w:rPr>
    </w:lvl>
    <w:lvl w:ilvl="2" w:tplc="8E3AE972" w:tentative="1">
      <w:start w:val="1"/>
      <w:numFmt w:val="bullet"/>
      <w:lvlText w:val=""/>
      <w:lvlJc w:val="left"/>
      <w:pPr>
        <w:ind w:left="2160" w:hanging="360"/>
      </w:pPr>
      <w:rPr>
        <w:rFonts w:ascii="Wingdings" w:hAnsi="Wingdings" w:hint="default"/>
      </w:rPr>
    </w:lvl>
    <w:lvl w:ilvl="3" w:tplc="654C7DDA" w:tentative="1">
      <w:start w:val="1"/>
      <w:numFmt w:val="bullet"/>
      <w:lvlText w:val=""/>
      <w:lvlJc w:val="left"/>
      <w:pPr>
        <w:ind w:left="2880" w:hanging="360"/>
      </w:pPr>
      <w:rPr>
        <w:rFonts w:ascii="Symbol" w:hAnsi="Symbol" w:hint="default"/>
      </w:rPr>
    </w:lvl>
    <w:lvl w:ilvl="4" w:tplc="A33CCA8A" w:tentative="1">
      <w:start w:val="1"/>
      <w:numFmt w:val="bullet"/>
      <w:lvlText w:val="o"/>
      <w:lvlJc w:val="left"/>
      <w:pPr>
        <w:ind w:left="3600" w:hanging="360"/>
      </w:pPr>
      <w:rPr>
        <w:rFonts w:ascii="Courier New" w:hAnsi="Courier New" w:cs="Courier New" w:hint="default"/>
      </w:rPr>
    </w:lvl>
    <w:lvl w:ilvl="5" w:tplc="AE3A87B6" w:tentative="1">
      <w:start w:val="1"/>
      <w:numFmt w:val="bullet"/>
      <w:lvlText w:val=""/>
      <w:lvlJc w:val="left"/>
      <w:pPr>
        <w:ind w:left="4320" w:hanging="360"/>
      </w:pPr>
      <w:rPr>
        <w:rFonts w:ascii="Wingdings" w:hAnsi="Wingdings" w:hint="default"/>
      </w:rPr>
    </w:lvl>
    <w:lvl w:ilvl="6" w:tplc="C9C4F7B6" w:tentative="1">
      <w:start w:val="1"/>
      <w:numFmt w:val="bullet"/>
      <w:lvlText w:val=""/>
      <w:lvlJc w:val="left"/>
      <w:pPr>
        <w:ind w:left="5040" w:hanging="360"/>
      </w:pPr>
      <w:rPr>
        <w:rFonts w:ascii="Symbol" w:hAnsi="Symbol" w:hint="default"/>
      </w:rPr>
    </w:lvl>
    <w:lvl w:ilvl="7" w:tplc="B29C942A" w:tentative="1">
      <w:start w:val="1"/>
      <w:numFmt w:val="bullet"/>
      <w:lvlText w:val="o"/>
      <w:lvlJc w:val="left"/>
      <w:pPr>
        <w:ind w:left="5760" w:hanging="360"/>
      </w:pPr>
      <w:rPr>
        <w:rFonts w:ascii="Courier New" w:hAnsi="Courier New" w:cs="Courier New" w:hint="default"/>
      </w:rPr>
    </w:lvl>
    <w:lvl w:ilvl="8" w:tplc="A4A01FF6" w:tentative="1">
      <w:start w:val="1"/>
      <w:numFmt w:val="bullet"/>
      <w:lvlText w:val=""/>
      <w:lvlJc w:val="left"/>
      <w:pPr>
        <w:ind w:left="6480" w:hanging="360"/>
      </w:pPr>
      <w:rPr>
        <w:rFonts w:ascii="Wingdings" w:hAnsi="Wingdings" w:hint="default"/>
      </w:rPr>
    </w:lvl>
  </w:abstractNum>
  <w:abstractNum w:abstractNumId="37" w15:restartNumberingAfterBreak="0">
    <w:nsid w:val="49824738"/>
    <w:multiLevelType w:val="multilevel"/>
    <w:tmpl w:val="9FDEB948"/>
    <w:numStyleLink w:val="DSSBulletList"/>
  </w:abstractNum>
  <w:abstractNum w:abstractNumId="38" w15:restartNumberingAfterBreak="0">
    <w:nsid w:val="502D2734"/>
    <w:multiLevelType w:val="hybridMultilevel"/>
    <w:tmpl w:val="DFE038E6"/>
    <w:lvl w:ilvl="0" w:tplc="234A456A">
      <w:start w:val="1"/>
      <w:numFmt w:val="bullet"/>
      <w:lvlText w:val=""/>
      <w:lvlJc w:val="left"/>
      <w:pPr>
        <w:ind w:left="720" w:hanging="360"/>
      </w:pPr>
      <w:rPr>
        <w:rFonts w:ascii="Wingdings" w:hAnsi="Wingdings" w:hint="default"/>
        <w:color w:val="005A70" w:themeColor="accent1"/>
      </w:rPr>
    </w:lvl>
    <w:lvl w:ilvl="1" w:tplc="70447B80">
      <w:start w:val="1"/>
      <w:numFmt w:val="bullet"/>
      <w:lvlText w:val="o"/>
      <w:lvlJc w:val="left"/>
      <w:pPr>
        <w:ind w:left="1440" w:hanging="360"/>
      </w:pPr>
      <w:rPr>
        <w:rFonts w:ascii="Courier New" w:hAnsi="Courier New" w:cs="Courier New" w:hint="default"/>
      </w:rPr>
    </w:lvl>
    <w:lvl w:ilvl="2" w:tplc="3F68D710" w:tentative="1">
      <w:start w:val="1"/>
      <w:numFmt w:val="bullet"/>
      <w:lvlText w:val=""/>
      <w:lvlJc w:val="left"/>
      <w:pPr>
        <w:ind w:left="2160" w:hanging="360"/>
      </w:pPr>
      <w:rPr>
        <w:rFonts w:ascii="Wingdings" w:hAnsi="Wingdings" w:hint="default"/>
      </w:rPr>
    </w:lvl>
    <w:lvl w:ilvl="3" w:tplc="FE1E5860" w:tentative="1">
      <w:start w:val="1"/>
      <w:numFmt w:val="bullet"/>
      <w:lvlText w:val=""/>
      <w:lvlJc w:val="left"/>
      <w:pPr>
        <w:ind w:left="2880" w:hanging="360"/>
      </w:pPr>
      <w:rPr>
        <w:rFonts w:ascii="Symbol" w:hAnsi="Symbol" w:hint="default"/>
      </w:rPr>
    </w:lvl>
    <w:lvl w:ilvl="4" w:tplc="B0E27B0E" w:tentative="1">
      <w:start w:val="1"/>
      <w:numFmt w:val="bullet"/>
      <w:lvlText w:val="o"/>
      <w:lvlJc w:val="left"/>
      <w:pPr>
        <w:ind w:left="3600" w:hanging="360"/>
      </w:pPr>
      <w:rPr>
        <w:rFonts w:ascii="Courier New" w:hAnsi="Courier New" w:cs="Courier New" w:hint="default"/>
      </w:rPr>
    </w:lvl>
    <w:lvl w:ilvl="5" w:tplc="5C1C1248" w:tentative="1">
      <w:start w:val="1"/>
      <w:numFmt w:val="bullet"/>
      <w:lvlText w:val=""/>
      <w:lvlJc w:val="left"/>
      <w:pPr>
        <w:ind w:left="4320" w:hanging="360"/>
      </w:pPr>
      <w:rPr>
        <w:rFonts w:ascii="Wingdings" w:hAnsi="Wingdings" w:hint="default"/>
      </w:rPr>
    </w:lvl>
    <w:lvl w:ilvl="6" w:tplc="A170EE34" w:tentative="1">
      <w:start w:val="1"/>
      <w:numFmt w:val="bullet"/>
      <w:lvlText w:val=""/>
      <w:lvlJc w:val="left"/>
      <w:pPr>
        <w:ind w:left="5040" w:hanging="360"/>
      </w:pPr>
      <w:rPr>
        <w:rFonts w:ascii="Symbol" w:hAnsi="Symbol" w:hint="default"/>
      </w:rPr>
    </w:lvl>
    <w:lvl w:ilvl="7" w:tplc="FE12B4B6" w:tentative="1">
      <w:start w:val="1"/>
      <w:numFmt w:val="bullet"/>
      <w:lvlText w:val="o"/>
      <w:lvlJc w:val="left"/>
      <w:pPr>
        <w:ind w:left="5760" w:hanging="360"/>
      </w:pPr>
      <w:rPr>
        <w:rFonts w:ascii="Courier New" w:hAnsi="Courier New" w:cs="Courier New" w:hint="default"/>
      </w:rPr>
    </w:lvl>
    <w:lvl w:ilvl="8" w:tplc="5DE2286E" w:tentative="1">
      <w:start w:val="1"/>
      <w:numFmt w:val="bullet"/>
      <w:lvlText w:val=""/>
      <w:lvlJc w:val="left"/>
      <w:pPr>
        <w:ind w:left="6480" w:hanging="360"/>
      </w:pPr>
      <w:rPr>
        <w:rFonts w:ascii="Wingdings" w:hAnsi="Wingdings" w:hint="default"/>
      </w:rPr>
    </w:lvl>
  </w:abstractNum>
  <w:abstractNum w:abstractNumId="39"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3CC0132"/>
    <w:multiLevelType w:val="hybridMultilevel"/>
    <w:tmpl w:val="2966B032"/>
    <w:lvl w:ilvl="0" w:tplc="600ADF86">
      <w:start w:val="1"/>
      <w:numFmt w:val="bullet"/>
      <w:lvlText w:val=""/>
      <w:lvlJc w:val="left"/>
      <w:pPr>
        <w:ind w:left="720" w:hanging="360"/>
      </w:pPr>
      <w:rPr>
        <w:rFonts w:ascii="Symbol" w:hAnsi="Symbol" w:hint="default"/>
      </w:rPr>
    </w:lvl>
    <w:lvl w:ilvl="1" w:tplc="BB36AFD0" w:tentative="1">
      <w:start w:val="1"/>
      <w:numFmt w:val="bullet"/>
      <w:lvlText w:val="o"/>
      <w:lvlJc w:val="left"/>
      <w:pPr>
        <w:ind w:left="1440" w:hanging="360"/>
      </w:pPr>
      <w:rPr>
        <w:rFonts w:ascii="Courier New" w:hAnsi="Courier New" w:cs="Courier New" w:hint="default"/>
      </w:rPr>
    </w:lvl>
    <w:lvl w:ilvl="2" w:tplc="6852799C" w:tentative="1">
      <w:start w:val="1"/>
      <w:numFmt w:val="bullet"/>
      <w:lvlText w:val=""/>
      <w:lvlJc w:val="left"/>
      <w:pPr>
        <w:ind w:left="2160" w:hanging="360"/>
      </w:pPr>
      <w:rPr>
        <w:rFonts w:ascii="Wingdings" w:hAnsi="Wingdings" w:hint="default"/>
      </w:rPr>
    </w:lvl>
    <w:lvl w:ilvl="3" w:tplc="B0F419E0" w:tentative="1">
      <w:start w:val="1"/>
      <w:numFmt w:val="bullet"/>
      <w:lvlText w:val=""/>
      <w:lvlJc w:val="left"/>
      <w:pPr>
        <w:ind w:left="2880" w:hanging="360"/>
      </w:pPr>
      <w:rPr>
        <w:rFonts w:ascii="Symbol" w:hAnsi="Symbol" w:hint="default"/>
      </w:rPr>
    </w:lvl>
    <w:lvl w:ilvl="4" w:tplc="15B650AC" w:tentative="1">
      <w:start w:val="1"/>
      <w:numFmt w:val="bullet"/>
      <w:lvlText w:val="o"/>
      <w:lvlJc w:val="left"/>
      <w:pPr>
        <w:ind w:left="3600" w:hanging="360"/>
      </w:pPr>
      <w:rPr>
        <w:rFonts w:ascii="Courier New" w:hAnsi="Courier New" w:cs="Courier New" w:hint="default"/>
      </w:rPr>
    </w:lvl>
    <w:lvl w:ilvl="5" w:tplc="5498C196" w:tentative="1">
      <w:start w:val="1"/>
      <w:numFmt w:val="bullet"/>
      <w:lvlText w:val=""/>
      <w:lvlJc w:val="left"/>
      <w:pPr>
        <w:ind w:left="4320" w:hanging="360"/>
      </w:pPr>
      <w:rPr>
        <w:rFonts w:ascii="Wingdings" w:hAnsi="Wingdings" w:hint="default"/>
      </w:rPr>
    </w:lvl>
    <w:lvl w:ilvl="6" w:tplc="43FC969E" w:tentative="1">
      <w:start w:val="1"/>
      <w:numFmt w:val="bullet"/>
      <w:lvlText w:val=""/>
      <w:lvlJc w:val="left"/>
      <w:pPr>
        <w:ind w:left="5040" w:hanging="360"/>
      </w:pPr>
      <w:rPr>
        <w:rFonts w:ascii="Symbol" w:hAnsi="Symbol" w:hint="default"/>
      </w:rPr>
    </w:lvl>
    <w:lvl w:ilvl="7" w:tplc="A8E83B56" w:tentative="1">
      <w:start w:val="1"/>
      <w:numFmt w:val="bullet"/>
      <w:lvlText w:val="o"/>
      <w:lvlJc w:val="left"/>
      <w:pPr>
        <w:ind w:left="5760" w:hanging="360"/>
      </w:pPr>
      <w:rPr>
        <w:rFonts w:ascii="Courier New" w:hAnsi="Courier New" w:cs="Courier New" w:hint="default"/>
      </w:rPr>
    </w:lvl>
    <w:lvl w:ilvl="8" w:tplc="DD72165C" w:tentative="1">
      <w:start w:val="1"/>
      <w:numFmt w:val="bullet"/>
      <w:lvlText w:val=""/>
      <w:lvlJc w:val="left"/>
      <w:pPr>
        <w:ind w:left="6480" w:hanging="360"/>
      </w:pPr>
      <w:rPr>
        <w:rFonts w:ascii="Wingdings" w:hAnsi="Wingdings" w:hint="default"/>
      </w:rPr>
    </w:lvl>
  </w:abstractNum>
  <w:abstractNum w:abstractNumId="41" w15:restartNumberingAfterBreak="0">
    <w:nsid w:val="548D6BB6"/>
    <w:multiLevelType w:val="hybridMultilevel"/>
    <w:tmpl w:val="0B808826"/>
    <w:lvl w:ilvl="0" w:tplc="0B505E3E">
      <w:start w:val="1"/>
      <w:numFmt w:val="bullet"/>
      <w:lvlText w:val=""/>
      <w:lvlJc w:val="left"/>
      <w:pPr>
        <w:ind w:left="720" w:hanging="360"/>
      </w:pPr>
      <w:rPr>
        <w:rFonts w:ascii="Wingdings" w:hAnsi="Wingdings" w:hint="default"/>
        <w:color w:val="005A70" w:themeColor="accent1"/>
      </w:rPr>
    </w:lvl>
    <w:lvl w:ilvl="1" w:tplc="F808F5C4" w:tentative="1">
      <w:start w:val="1"/>
      <w:numFmt w:val="bullet"/>
      <w:lvlText w:val="o"/>
      <w:lvlJc w:val="left"/>
      <w:pPr>
        <w:ind w:left="1440" w:hanging="360"/>
      </w:pPr>
      <w:rPr>
        <w:rFonts w:ascii="Courier New" w:hAnsi="Courier New" w:cs="Courier New" w:hint="default"/>
      </w:rPr>
    </w:lvl>
    <w:lvl w:ilvl="2" w:tplc="2BFA6D2E" w:tentative="1">
      <w:start w:val="1"/>
      <w:numFmt w:val="bullet"/>
      <w:lvlText w:val=""/>
      <w:lvlJc w:val="left"/>
      <w:pPr>
        <w:ind w:left="2160" w:hanging="360"/>
      </w:pPr>
      <w:rPr>
        <w:rFonts w:ascii="Wingdings" w:hAnsi="Wingdings" w:hint="default"/>
      </w:rPr>
    </w:lvl>
    <w:lvl w:ilvl="3" w:tplc="ED16224A" w:tentative="1">
      <w:start w:val="1"/>
      <w:numFmt w:val="bullet"/>
      <w:lvlText w:val=""/>
      <w:lvlJc w:val="left"/>
      <w:pPr>
        <w:ind w:left="2880" w:hanging="360"/>
      </w:pPr>
      <w:rPr>
        <w:rFonts w:ascii="Symbol" w:hAnsi="Symbol" w:hint="default"/>
      </w:rPr>
    </w:lvl>
    <w:lvl w:ilvl="4" w:tplc="EDEE665C" w:tentative="1">
      <w:start w:val="1"/>
      <w:numFmt w:val="bullet"/>
      <w:lvlText w:val="o"/>
      <w:lvlJc w:val="left"/>
      <w:pPr>
        <w:ind w:left="3600" w:hanging="360"/>
      </w:pPr>
      <w:rPr>
        <w:rFonts w:ascii="Courier New" w:hAnsi="Courier New" w:cs="Courier New" w:hint="default"/>
      </w:rPr>
    </w:lvl>
    <w:lvl w:ilvl="5" w:tplc="3F88D2E2" w:tentative="1">
      <w:start w:val="1"/>
      <w:numFmt w:val="bullet"/>
      <w:lvlText w:val=""/>
      <w:lvlJc w:val="left"/>
      <w:pPr>
        <w:ind w:left="4320" w:hanging="360"/>
      </w:pPr>
      <w:rPr>
        <w:rFonts w:ascii="Wingdings" w:hAnsi="Wingdings" w:hint="default"/>
      </w:rPr>
    </w:lvl>
    <w:lvl w:ilvl="6" w:tplc="D37A7CEC" w:tentative="1">
      <w:start w:val="1"/>
      <w:numFmt w:val="bullet"/>
      <w:lvlText w:val=""/>
      <w:lvlJc w:val="left"/>
      <w:pPr>
        <w:ind w:left="5040" w:hanging="360"/>
      </w:pPr>
      <w:rPr>
        <w:rFonts w:ascii="Symbol" w:hAnsi="Symbol" w:hint="default"/>
      </w:rPr>
    </w:lvl>
    <w:lvl w:ilvl="7" w:tplc="11484360" w:tentative="1">
      <w:start w:val="1"/>
      <w:numFmt w:val="bullet"/>
      <w:lvlText w:val="o"/>
      <w:lvlJc w:val="left"/>
      <w:pPr>
        <w:ind w:left="5760" w:hanging="360"/>
      </w:pPr>
      <w:rPr>
        <w:rFonts w:ascii="Courier New" w:hAnsi="Courier New" w:cs="Courier New" w:hint="default"/>
      </w:rPr>
    </w:lvl>
    <w:lvl w:ilvl="8" w:tplc="1186ACBE" w:tentative="1">
      <w:start w:val="1"/>
      <w:numFmt w:val="bullet"/>
      <w:lvlText w:val=""/>
      <w:lvlJc w:val="left"/>
      <w:pPr>
        <w:ind w:left="6480" w:hanging="360"/>
      </w:pPr>
      <w:rPr>
        <w:rFonts w:ascii="Wingdings" w:hAnsi="Wingdings" w:hint="default"/>
      </w:rPr>
    </w:lvl>
  </w:abstractNum>
  <w:abstractNum w:abstractNumId="42" w15:restartNumberingAfterBreak="0">
    <w:nsid w:val="581B5DE9"/>
    <w:multiLevelType w:val="hybridMultilevel"/>
    <w:tmpl w:val="E166C828"/>
    <w:lvl w:ilvl="0" w:tplc="9406231C">
      <w:start w:val="1"/>
      <w:numFmt w:val="bullet"/>
      <w:lvlText w:val=""/>
      <w:lvlJc w:val="left"/>
      <w:pPr>
        <w:ind w:left="720" w:hanging="360"/>
      </w:pPr>
      <w:rPr>
        <w:rFonts w:ascii="Wingdings" w:hAnsi="Wingdings" w:hint="default"/>
        <w:color w:val="005A70" w:themeColor="accent1"/>
      </w:rPr>
    </w:lvl>
    <w:lvl w:ilvl="1" w:tplc="602C038C" w:tentative="1">
      <w:start w:val="1"/>
      <w:numFmt w:val="bullet"/>
      <w:lvlText w:val="o"/>
      <w:lvlJc w:val="left"/>
      <w:pPr>
        <w:ind w:left="1440" w:hanging="360"/>
      </w:pPr>
      <w:rPr>
        <w:rFonts w:ascii="Courier New" w:hAnsi="Courier New" w:cs="Courier New" w:hint="default"/>
      </w:rPr>
    </w:lvl>
    <w:lvl w:ilvl="2" w:tplc="4F6C4AC0" w:tentative="1">
      <w:start w:val="1"/>
      <w:numFmt w:val="bullet"/>
      <w:lvlText w:val=""/>
      <w:lvlJc w:val="left"/>
      <w:pPr>
        <w:ind w:left="2160" w:hanging="360"/>
      </w:pPr>
      <w:rPr>
        <w:rFonts w:ascii="Wingdings" w:hAnsi="Wingdings" w:hint="default"/>
      </w:rPr>
    </w:lvl>
    <w:lvl w:ilvl="3" w:tplc="36524376" w:tentative="1">
      <w:start w:val="1"/>
      <w:numFmt w:val="bullet"/>
      <w:lvlText w:val=""/>
      <w:lvlJc w:val="left"/>
      <w:pPr>
        <w:ind w:left="2880" w:hanging="360"/>
      </w:pPr>
      <w:rPr>
        <w:rFonts w:ascii="Symbol" w:hAnsi="Symbol" w:hint="default"/>
      </w:rPr>
    </w:lvl>
    <w:lvl w:ilvl="4" w:tplc="8682B598" w:tentative="1">
      <w:start w:val="1"/>
      <w:numFmt w:val="bullet"/>
      <w:lvlText w:val="o"/>
      <w:lvlJc w:val="left"/>
      <w:pPr>
        <w:ind w:left="3600" w:hanging="360"/>
      </w:pPr>
      <w:rPr>
        <w:rFonts w:ascii="Courier New" w:hAnsi="Courier New" w:cs="Courier New" w:hint="default"/>
      </w:rPr>
    </w:lvl>
    <w:lvl w:ilvl="5" w:tplc="10DC296E" w:tentative="1">
      <w:start w:val="1"/>
      <w:numFmt w:val="bullet"/>
      <w:lvlText w:val=""/>
      <w:lvlJc w:val="left"/>
      <w:pPr>
        <w:ind w:left="4320" w:hanging="360"/>
      </w:pPr>
      <w:rPr>
        <w:rFonts w:ascii="Wingdings" w:hAnsi="Wingdings" w:hint="default"/>
      </w:rPr>
    </w:lvl>
    <w:lvl w:ilvl="6" w:tplc="B3821F5A" w:tentative="1">
      <w:start w:val="1"/>
      <w:numFmt w:val="bullet"/>
      <w:lvlText w:val=""/>
      <w:lvlJc w:val="left"/>
      <w:pPr>
        <w:ind w:left="5040" w:hanging="360"/>
      </w:pPr>
      <w:rPr>
        <w:rFonts w:ascii="Symbol" w:hAnsi="Symbol" w:hint="default"/>
      </w:rPr>
    </w:lvl>
    <w:lvl w:ilvl="7" w:tplc="21A06122" w:tentative="1">
      <w:start w:val="1"/>
      <w:numFmt w:val="bullet"/>
      <w:lvlText w:val="o"/>
      <w:lvlJc w:val="left"/>
      <w:pPr>
        <w:ind w:left="5760" w:hanging="360"/>
      </w:pPr>
      <w:rPr>
        <w:rFonts w:ascii="Courier New" w:hAnsi="Courier New" w:cs="Courier New" w:hint="default"/>
      </w:rPr>
    </w:lvl>
    <w:lvl w:ilvl="8" w:tplc="D7206196" w:tentative="1">
      <w:start w:val="1"/>
      <w:numFmt w:val="bullet"/>
      <w:lvlText w:val=""/>
      <w:lvlJc w:val="left"/>
      <w:pPr>
        <w:ind w:left="6480" w:hanging="360"/>
      </w:pPr>
      <w:rPr>
        <w:rFonts w:ascii="Wingdings" w:hAnsi="Wingdings" w:hint="default"/>
      </w:rPr>
    </w:lvl>
  </w:abstractNum>
  <w:abstractNum w:abstractNumId="43" w15:restartNumberingAfterBreak="0">
    <w:nsid w:val="5C835DD4"/>
    <w:multiLevelType w:val="hybridMultilevel"/>
    <w:tmpl w:val="7C1E0024"/>
    <w:lvl w:ilvl="0" w:tplc="5CCECA0E">
      <w:start w:val="1"/>
      <w:numFmt w:val="bullet"/>
      <w:lvlText w:val=""/>
      <w:lvlJc w:val="left"/>
      <w:pPr>
        <w:ind w:left="720" w:hanging="360"/>
      </w:pPr>
      <w:rPr>
        <w:rFonts w:ascii="Symbol" w:hAnsi="Symbol" w:hint="default"/>
      </w:rPr>
    </w:lvl>
    <w:lvl w:ilvl="1" w:tplc="33D60ECC">
      <w:start w:val="1"/>
      <w:numFmt w:val="bullet"/>
      <w:lvlText w:val="o"/>
      <w:lvlJc w:val="left"/>
      <w:pPr>
        <w:ind w:left="1440" w:hanging="360"/>
      </w:pPr>
      <w:rPr>
        <w:rFonts w:ascii="Courier New" w:hAnsi="Courier New" w:cs="Courier New" w:hint="default"/>
      </w:rPr>
    </w:lvl>
    <w:lvl w:ilvl="2" w:tplc="162C0DC6" w:tentative="1">
      <w:start w:val="1"/>
      <w:numFmt w:val="bullet"/>
      <w:lvlText w:val=""/>
      <w:lvlJc w:val="left"/>
      <w:pPr>
        <w:ind w:left="2160" w:hanging="360"/>
      </w:pPr>
      <w:rPr>
        <w:rFonts w:ascii="Wingdings" w:hAnsi="Wingdings" w:hint="default"/>
      </w:rPr>
    </w:lvl>
    <w:lvl w:ilvl="3" w:tplc="E4588A3C" w:tentative="1">
      <w:start w:val="1"/>
      <w:numFmt w:val="bullet"/>
      <w:lvlText w:val=""/>
      <w:lvlJc w:val="left"/>
      <w:pPr>
        <w:ind w:left="2880" w:hanging="360"/>
      </w:pPr>
      <w:rPr>
        <w:rFonts w:ascii="Symbol" w:hAnsi="Symbol" w:hint="default"/>
      </w:rPr>
    </w:lvl>
    <w:lvl w:ilvl="4" w:tplc="9E5842A2" w:tentative="1">
      <w:start w:val="1"/>
      <w:numFmt w:val="bullet"/>
      <w:lvlText w:val="o"/>
      <w:lvlJc w:val="left"/>
      <w:pPr>
        <w:ind w:left="3600" w:hanging="360"/>
      </w:pPr>
      <w:rPr>
        <w:rFonts w:ascii="Courier New" w:hAnsi="Courier New" w:cs="Courier New" w:hint="default"/>
      </w:rPr>
    </w:lvl>
    <w:lvl w:ilvl="5" w:tplc="8D48AEAC" w:tentative="1">
      <w:start w:val="1"/>
      <w:numFmt w:val="bullet"/>
      <w:lvlText w:val=""/>
      <w:lvlJc w:val="left"/>
      <w:pPr>
        <w:ind w:left="4320" w:hanging="360"/>
      </w:pPr>
      <w:rPr>
        <w:rFonts w:ascii="Wingdings" w:hAnsi="Wingdings" w:hint="default"/>
      </w:rPr>
    </w:lvl>
    <w:lvl w:ilvl="6" w:tplc="98602E24" w:tentative="1">
      <w:start w:val="1"/>
      <w:numFmt w:val="bullet"/>
      <w:lvlText w:val=""/>
      <w:lvlJc w:val="left"/>
      <w:pPr>
        <w:ind w:left="5040" w:hanging="360"/>
      </w:pPr>
      <w:rPr>
        <w:rFonts w:ascii="Symbol" w:hAnsi="Symbol" w:hint="default"/>
      </w:rPr>
    </w:lvl>
    <w:lvl w:ilvl="7" w:tplc="79621B16" w:tentative="1">
      <w:start w:val="1"/>
      <w:numFmt w:val="bullet"/>
      <w:lvlText w:val="o"/>
      <w:lvlJc w:val="left"/>
      <w:pPr>
        <w:ind w:left="5760" w:hanging="360"/>
      </w:pPr>
      <w:rPr>
        <w:rFonts w:ascii="Courier New" w:hAnsi="Courier New" w:cs="Courier New" w:hint="default"/>
      </w:rPr>
    </w:lvl>
    <w:lvl w:ilvl="8" w:tplc="99668228" w:tentative="1">
      <w:start w:val="1"/>
      <w:numFmt w:val="bullet"/>
      <w:lvlText w:val=""/>
      <w:lvlJc w:val="left"/>
      <w:pPr>
        <w:ind w:left="6480" w:hanging="360"/>
      </w:pPr>
      <w:rPr>
        <w:rFonts w:ascii="Wingdings" w:hAnsi="Wingdings" w:hint="default"/>
      </w:rPr>
    </w:lvl>
  </w:abstractNum>
  <w:abstractNum w:abstractNumId="44" w15:restartNumberingAfterBreak="0">
    <w:nsid w:val="5F01689B"/>
    <w:multiLevelType w:val="hybridMultilevel"/>
    <w:tmpl w:val="440029D4"/>
    <w:lvl w:ilvl="0" w:tplc="A1A4BA12">
      <w:start w:val="1"/>
      <w:numFmt w:val="bullet"/>
      <w:lvlText w:val=""/>
      <w:lvlJc w:val="left"/>
      <w:pPr>
        <w:ind w:left="720" w:hanging="360"/>
      </w:pPr>
      <w:rPr>
        <w:rFonts w:ascii="Wingdings" w:hAnsi="Wingdings" w:hint="default"/>
        <w:color w:val="005A70" w:themeColor="accent1"/>
      </w:rPr>
    </w:lvl>
    <w:lvl w:ilvl="1" w:tplc="D5AA532C" w:tentative="1">
      <w:start w:val="1"/>
      <w:numFmt w:val="bullet"/>
      <w:lvlText w:val="o"/>
      <w:lvlJc w:val="left"/>
      <w:pPr>
        <w:ind w:left="1440" w:hanging="360"/>
      </w:pPr>
      <w:rPr>
        <w:rFonts w:ascii="Courier New" w:hAnsi="Courier New" w:cs="Courier New" w:hint="default"/>
      </w:rPr>
    </w:lvl>
    <w:lvl w:ilvl="2" w:tplc="15AA8158" w:tentative="1">
      <w:start w:val="1"/>
      <w:numFmt w:val="bullet"/>
      <w:lvlText w:val=""/>
      <w:lvlJc w:val="left"/>
      <w:pPr>
        <w:ind w:left="2160" w:hanging="360"/>
      </w:pPr>
      <w:rPr>
        <w:rFonts w:ascii="Wingdings" w:hAnsi="Wingdings" w:hint="default"/>
      </w:rPr>
    </w:lvl>
    <w:lvl w:ilvl="3" w:tplc="72C209E4" w:tentative="1">
      <w:start w:val="1"/>
      <w:numFmt w:val="bullet"/>
      <w:lvlText w:val=""/>
      <w:lvlJc w:val="left"/>
      <w:pPr>
        <w:ind w:left="2880" w:hanging="360"/>
      </w:pPr>
      <w:rPr>
        <w:rFonts w:ascii="Symbol" w:hAnsi="Symbol" w:hint="default"/>
      </w:rPr>
    </w:lvl>
    <w:lvl w:ilvl="4" w:tplc="C666BC74" w:tentative="1">
      <w:start w:val="1"/>
      <w:numFmt w:val="bullet"/>
      <w:lvlText w:val="o"/>
      <w:lvlJc w:val="left"/>
      <w:pPr>
        <w:ind w:left="3600" w:hanging="360"/>
      </w:pPr>
      <w:rPr>
        <w:rFonts w:ascii="Courier New" w:hAnsi="Courier New" w:cs="Courier New" w:hint="default"/>
      </w:rPr>
    </w:lvl>
    <w:lvl w:ilvl="5" w:tplc="5E6822C4" w:tentative="1">
      <w:start w:val="1"/>
      <w:numFmt w:val="bullet"/>
      <w:lvlText w:val=""/>
      <w:lvlJc w:val="left"/>
      <w:pPr>
        <w:ind w:left="4320" w:hanging="360"/>
      </w:pPr>
      <w:rPr>
        <w:rFonts w:ascii="Wingdings" w:hAnsi="Wingdings" w:hint="default"/>
      </w:rPr>
    </w:lvl>
    <w:lvl w:ilvl="6" w:tplc="326256C0" w:tentative="1">
      <w:start w:val="1"/>
      <w:numFmt w:val="bullet"/>
      <w:lvlText w:val=""/>
      <w:lvlJc w:val="left"/>
      <w:pPr>
        <w:ind w:left="5040" w:hanging="360"/>
      </w:pPr>
      <w:rPr>
        <w:rFonts w:ascii="Symbol" w:hAnsi="Symbol" w:hint="default"/>
      </w:rPr>
    </w:lvl>
    <w:lvl w:ilvl="7" w:tplc="8FAE6AC6" w:tentative="1">
      <w:start w:val="1"/>
      <w:numFmt w:val="bullet"/>
      <w:lvlText w:val="o"/>
      <w:lvlJc w:val="left"/>
      <w:pPr>
        <w:ind w:left="5760" w:hanging="360"/>
      </w:pPr>
      <w:rPr>
        <w:rFonts w:ascii="Courier New" w:hAnsi="Courier New" w:cs="Courier New" w:hint="default"/>
      </w:rPr>
    </w:lvl>
    <w:lvl w:ilvl="8" w:tplc="B3486426" w:tentative="1">
      <w:start w:val="1"/>
      <w:numFmt w:val="bullet"/>
      <w:lvlText w:val=""/>
      <w:lvlJc w:val="left"/>
      <w:pPr>
        <w:ind w:left="6480" w:hanging="360"/>
      </w:pPr>
      <w:rPr>
        <w:rFonts w:ascii="Wingdings" w:hAnsi="Wingdings" w:hint="default"/>
      </w:rPr>
    </w:lvl>
  </w:abstractNum>
  <w:abstractNum w:abstractNumId="45" w15:restartNumberingAfterBreak="0">
    <w:nsid w:val="5FBE4C48"/>
    <w:multiLevelType w:val="hybridMultilevel"/>
    <w:tmpl w:val="63B81788"/>
    <w:lvl w:ilvl="0" w:tplc="66147390">
      <w:start w:val="1"/>
      <w:numFmt w:val="bullet"/>
      <w:lvlText w:val=""/>
      <w:lvlJc w:val="left"/>
      <w:pPr>
        <w:ind w:left="720" w:hanging="360"/>
      </w:pPr>
      <w:rPr>
        <w:rFonts w:ascii="Wingdings" w:hAnsi="Wingdings" w:hint="default"/>
        <w:color w:val="005A70" w:themeColor="accent1"/>
      </w:rPr>
    </w:lvl>
    <w:lvl w:ilvl="1" w:tplc="C736146C" w:tentative="1">
      <w:start w:val="1"/>
      <w:numFmt w:val="bullet"/>
      <w:lvlText w:val="o"/>
      <w:lvlJc w:val="left"/>
      <w:pPr>
        <w:ind w:left="1440" w:hanging="360"/>
      </w:pPr>
      <w:rPr>
        <w:rFonts w:ascii="Courier New" w:hAnsi="Courier New" w:cs="Courier New" w:hint="default"/>
      </w:rPr>
    </w:lvl>
    <w:lvl w:ilvl="2" w:tplc="D960F404" w:tentative="1">
      <w:start w:val="1"/>
      <w:numFmt w:val="bullet"/>
      <w:lvlText w:val=""/>
      <w:lvlJc w:val="left"/>
      <w:pPr>
        <w:ind w:left="2160" w:hanging="360"/>
      </w:pPr>
      <w:rPr>
        <w:rFonts w:ascii="Wingdings" w:hAnsi="Wingdings" w:hint="default"/>
      </w:rPr>
    </w:lvl>
    <w:lvl w:ilvl="3" w:tplc="CFCAFC10" w:tentative="1">
      <w:start w:val="1"/>
      <w:numFmt w:val="bullet"/>
      <w:lvlText w:val=""/>
      <w:lvlJc w:val="left"/>
      <w:pPr>
        <w:ind w:left="2880" w:hanging="360"/>
      </w:pPr>
      <w:rPr>
        <w:rFonts w:ascii="Symbol" w:hAnsi="Symbol" w:hint="default"/>
      </w:rPr>
    </w:lvl>
    <w:lvl w:ilvl="4" w:tplc="892029E2" w:tentative="1">
      <w:start w:val="1"/>
      <w:numFmt w:val="bullet"/>
      <w:lvlText w:val="o"/>
      <w:lvlJc w:val="left"/>
      <w:pPr>
        <w:ind w:left="3600" w:hanging="360"/>
      </w:pPr>
      <w:rPr>
        <w:rFonts w:ascii="Courier New" w:hAnsi="Courier New" w:cs="Courier New" w:hint="default"/>
      </w:rPr>
    </w:lvl>
    <w:lvl w:ilvl="5" w:tplc="1B8AC704" w:tentative="1">
      <w:start w:val="1"/>
      <w:numFmt w:val="bullet"/>
      <w:lvlText w:val=""/>
      <w:lvlJc w:val="left"/>
      <w:pPr>
        <w:ind w:left="4320" w:hanging="360"/>
      </w:pPr>
      <w:rPr>
        <w:rFonts w:ascii="Wingdings" w:hAnsi="Wingdings" w:hint="default"/>
      </w:rPr>
    </w:lvl>
    <w:lvl w:ilvl="6" w:tplc="576C287E" w:tentative="1">
      <w:start w:val="1"/>
      <w:numFmt w:val="bullet"/>
      <w:lvlText w:val=""/>
      <w:lvlJc w:val="left"/>
      <w:pPr>
        <w:ind w:left="5040" w:hanging="360"/>
      </w:pPr>
      <w:rPr>
        <w:rFonts w:ascii="Symbol" w:hAnsi="Symbol" w:hint="default"/>
      </w:rPr>
    </w:lvl>
    <w:lvl w:ilvl="7" w:tplc="CE48328A" w:tentative="1">
      <w:start w:val="1"/>
      <w:numFmt w:val="bullet"/>
      <w:lvlText w:val="o"/>
      <w:lvlJc w:val="left"/>
      <w:pPr>
        <w:ind w:left="5760" w:hanging="360"/>
      </w:pPr>
      <w:rPr>
        <w:rFonts w:ascii="Courier New" w:hAnsi="Courier New" w:cs="Courier New" w:hint="default"/>
      </w:rPr>
    </w:lvl>
    <w:lvl w:ilvl="8" w:tplc="5AEEB39C" w:tentative="1">
      <w:start w:val="1"/>
      <w:numFmt w:val="bullet"/>
      <w:lvlText w:val=""/>
      <w:lvlJc w:val="left"/>
      <w:pPr>
        <w:ind w:left="6480" w:hanging="360"/>
      </w:pPr>
      <w:rPr>
        <w:rFonts w:ascii="Wingdings" w:hAnsi="Wingdings" w:hint="default"/>
      </w:rPr>
    </w:lvl>
  </w:abstractNum>
  <w:abstractNum w:abstractNumId="46" w15:restartNumberingAfterBreak="0">
    <w:nsid w:val="65110694"/>
    <w:multiLevelType w:val="hybridMultilevel"/>
    <w:tmpl w:val="3D986BA4"/>
    <w:lvl w:ilvl="0" w:tplc="E8B86C7E">
      <w:start w:val="1"/>
      <w:numFmt w:val="bullet"/>
      <w:lvlText w:val=""/>
      <w:lvlJc w:val="left"/>
      <w:pPr>
        <w:ind w:left="720" w:hanging="360"/>
      </w:pPr>
      <w:rPr>
        <w:rFonts w:ascii="Wingdings" w:hAnsi="Wingdings" w:hint="default"/>
        <w:color w:val="005A70" w:themeColor="accent1"/>
      </w:rPr>
    </w:lvl>
    <w:lvl w:ilvl="1" w:tplc="B5B4693E">
      <w:start w:val="1"/>
      <w:numFmt w:val="bullet"/>
      <w:lvlText w:val="o"/>
      <w:lvlJc w:val="left"/>
      <w:pPr>
        <w:ind w:left="1440" w:hanging="360"/>
      </w:pPr>
      <w:rPr>
        <w:rFonts w:ascii="Courier New" w:hAnsi="Courier New" w:cs="Courier New" w:hint="default"/>
      </w:rPr>
    </w:lvl>
    <w:lvl w:ilvl="2" w:tplc="CAB03EA6" w:tentative="1">
      <w:start w:val="1"/>
      <w:numFmt w:val="bullet"/>
      <w:lvlText w:val=""/>
      <w:lvlJc w:val="left"/>
      <w:pPr>
        <w:ind w:left="2160" w:hanging="360"/>
      </w:pPr>
      <w:rPr>
        <w:rFonts w:ascii="Wingdings" w:hAnsi="Wingdings" w:hint="default"/>
      </w:rPr>
    </w:lvl>
    <w:lvl w:ilvl="3" w:tplc="F4D2E83A" w:tentative="1">
      <w:start w:val="1"/>
      <w:numFmt w:val="bullet"/>
      <w:lvlText w:val=""/>
      <w:lvlJc w:val="left"/>
      <w:pPr>
        <w:ind w:left="2880" w:hanging="360"/>
      </w:pPr>
      <w:rPr>
        <w:rFonts w:ascii="Symbol" w:hAnsi="Symbol" w:hint="default"/>
      </w:rPr>
    </w:lvl>
    <w:lvl w:ilvl="4" w:tplc="87A2F218" w:tentative="1">
      <w:start w:val="1"/>
      <w:numFmt w:val="bullet"/>
      <w:lvlText w:val="o"/>
      <w:lvlJc w:val="left"/>
      <w:pPr>
        <w:ind w:left="3600" w:hanging="360"/>
      </w:pPr>
      <w:rPr>
        <w:rFonts w:ascii="Courier New" w:hAnsi="Courier New" w:cs="Courier New" w:hint="default"/>
      </w:rPr>
    </w:lvl>
    <w:lvl w:ilvl="5" w:tplc="2E3ADE52" w:tentative="1">
      <w:start w:val="1"/>
      <w:numFmt w:val="bullet"/>
      <w:lvlText w:val=""/>
      <w:lvlJc w:val="left"/>
      <w:pPr>
        <w:ind w:left="4320" w:hanging="360"/>
      </w:pPr>
      <w:rPr>
        <w:rFonts w:ascii="Wingdings" w:hAnsi="Wingdings" w:hint="default"/>
      </w:rPr>
    </w:lvl>
    <w:lvl w:ilvl="6" w:tplc="AD426596" w:tentative="1">
      <w:start w:val="1"/>
      <w:numFmt w:val="bullet"/>
      <w:lvlText w:val=""/>
      <w:lvlJc w:val="left"/>
      <w:pPr>
        <w:ind w:left="5040" w:hanging="360"/>
      </w:pPr>
      <w:rPr>
        <w:rFonts w:ascii="Symbol" w:hAnsi="Symbol" w:hint="default"/>
      </w:rPr>
    </w:lvl>
    <w:lvl w:ilvl="7" w:tplc="C87830C8" w:tentative="1">
      <w:start w:val="1"/>
      <w:numFmt w:val="bullet"/>
      <w:lvlText w:val="o"/>
      <w:lvlJc w:val="left"/>
      <w:pPr>
        <w:ind w:left="5760" w:hanging="360"/>
      </w:pPr>
      <w:rPr>
        <w:rFonts w:ascii="Courier New" w:hAnsi="Courier New" w:cs="Courier New" w:hint="default"/>
      </w:rPr>
    </w:lvl>
    <w:lvl w:ilvl="8" w:tplc="F4DC4590" w:tentative="1">
      <w:start w:val="1"/>
      <w:numFmt w:val="bullet"/>
      <w:lvlText w:val=""/>
      <w:lvlJc w:val="left"/>
      <w:pPr>
        <w:ind w:left="6480" w:hanging="360"/>
      </w:pPr>
      <w:rPr>
        <w:rFonts w:ascii="Wingdings" w:hAnsi="Wingdings" w:hint="default"/>
      </w:rPr>
    </w:lvl>
  </w:abstractNum>
  <w:abstractNum w:abstractNumId="47" w15:restartNumberingAfterBreak="0">
    <w:nsid w:val="68560365"/>
    <w:multiLevelType w:val="hybridMultilevel"/>
    <w:tmpl w:val="E154D37A"/>
    <w:lvl w:ilvl="0" w:tplc="C4EAD540">
      <w:start w:val="1"/>
      <w:numFmt w:val="bullet"/>
      <w:lvlText w:val=""/>
      <w:lvlJc w:val="left"/>
      <w:pPr>
        <w:ind w:left="720" w:hanging="360"/>
      </w:pPr>
      <w:rPr>
        <w:rFonts w:ascii="Symbol" w:hAnsi="Symbol" w:hint="default"/>
      </w:rPr>
    </w:lvl>
    <w:lvl w:ilvl="1" w:tplc="7E0AD4D0" w:tentative="1">
      <w:start w:val="1"/>
      <w:numFmt w:val="bullet"/>
      <w:lvlText w:val="o"/>
      <w:lvlJc w:val="left"/>
      <w:pPr>
        <w:ind w:left="1440" w:hanging="360"/>
      </w:pPr>
      <w:rPr>
        <w:rFonts w:ascii="Courier New" w:hAnsi="Courier New" w:cs="Courier New" w:hint="default"/>
      </w:rPr>
    </w:lvl>
    <w:lvl w:ilvl="2" w:tplc="D56AC098" w:tentative="1">
      <w:start w:val="1"/>
      <w:numFmt w:val="bullet"/>
      <w:lvlText w:val=""/>
      <w:lvlJc w:val="left"/>
      <w:pPr>
        <w:ind w:left="2160" w:hanging="360"/>
      </w:pPr>
      <w:rPr>
        <w:rFonts w:ascii="Wingdings" w:hAnsi="Wingdings" w:hint="default"/>
      </w:rPr>
    </w:lvl>
    <w:lvl w:ilvl="3" w:tplc="13EEF91E" w:tentative="1">
      <w:start w:val="1"/>
      <w:numFmt w:val="bullet"/>
      <w:lvlText w:val=""/>
      <w:lvlJc w:val="left"/>
      <w:pPr>
        <w:ind w:left="2880" w:hanging="360"/>
      </w:pPr>
      <w:rPr>
        <w:rFonts w:ascii="Symbol" w:hAnsi="Symbol" w:hint="default"/>
      </w:rPr>
    </w:lvl>
    <w:lvl w:ilvl="4" w:tplc="A5D09CA4" w:tentative="1">
      <w:start w:val="1"/>
      <w:numFmt w:val="bullet"/>
      <w:lvlText w:val="o"/>
      <w:lvlJc w:val="left"/>
      <w:pPr>
        <w:ind w:left="3600" w:hanging="360"/>
      </w:pPr>
      <w:rPr>
        <w:rFonts w:ascii="Courier New" w:hAnsi="Courier New" w:cs="Courier New" w:hint="default"/>
      </w:rPr>
    </w:lvl>
    <w:lvl w:ilvl="5" w:tplc="A5A4FAAC" w:tentative="1">
      <w:start w:val="1"/>
      <w:numFmt w:val="bullet"/>
      <w:lvlText w:val=""/>
      <w:lvlJc w:val="left"/>
      <w:pPr>
        <w:ind w:left="4320" w:hanging="360"/>
      </w:pPr>
      <w:rPr>
        <w:rFonts w:ascii="Wingdings" w:hAnsi="Wingdings" w:hint="default"/>
      </w:rPr>
    </w:lvl>
    <w:lvl w:ilvl="6" w:tplc="4E2A0690" w:tentative="1">
      <w:start w:val="1"/>
      <w:numFmt w:val="bullet"/>
      <w:lvlText w:val=""/>
      <w:lvlJc w:val="left"/>
      <w:pPr>
        <w:ind w:left="5040" w:hanging="360"/>
      </w:pPr>
      <w:rPr>
        <w:rFonts w:ascii="Symbol" w:hAnsi="Symbol" w:hint="default"/>
      </w:rPr>
    </w:lvl>
    <w:lvl w:ilvl="7" w:tplc="05A6EF2E" w:tentative="1">
      <w:start w:val="1"/>
      <w:numFmt w:val="bullet"/>
      <w:lvlText w:val="o"/>
      <w:lvlJc w:val="left"/>
      <w:pPr>
        <w:ind w:left="5760" w:hanging="360"/>
      </w:pPr>
      <w:rPr>
        <w:rFonts w:ascii="Courier New" w:hAnsi="Courier New" w:cs="Courier New" w:hint="default"/>
      </w:rPr>
    </w:lvl>
    <w:lvl w:ilvl="8" w:tplc="5F1C27C6" w:tentative="1">
      <w:start w:val="1"/>
      <w:numFmt w:val="bullet"/>
      <w:lvlText w:val=""/>
      <w:lvlJc w:val="left"/>
      <w:pPr>
        <w:ind w:left="6480" w:hanging="360"/>
      </w:pPr>
      <w:rPr>
        <w:rFonts w:ascii="Wingdings" w:hAnsi="Wingdings" w:hint="default"/>
      </w:rPr>
    </w:lvl>
  </w:abstractNum>
  <w:abstractNum w:abstractNumId="48" w15:restartNumberingAfterBreak="0">
    <w:nsid w:val="6BEE696E"/>
    <w:multiLevelType w:val="hybridMultilevel"/>
    <w:tmpl w:val="BF049E6A"/>
    <w:lvl w:ilvl="0" w:tplc="27F66E7A">
      <w:start w:val="1"/>
      <w:numFmt w:val="bullet"/>
      <w:lvlText w:val=""/>
      <w:lvlJc w:val="left"/>
      <w:pPr>
        <w:ind w:left="720" w:hanging="360"/>
      </w:pPr>
      <w:rPr>
        <w:rFonts w:ascii="Symbol" w:hAnsi="Symbol" w:hint="default"/>
      </w:rPr>
    </w:lvl>
    <w:lvl w:ilvl="1" w:tplc="A12823F6" w:tentative="1">
      <w:start w:val="1"/>
      <w:numFmt w:val="bullet"/>
      <w:lvlText w:val="o"/>
      <w:lvlJc w:val="left"/>
      <w:pPr>
        <w:ind w:left="1440" w:hanging="360"/>
      </w:pPr>
      <w:rPr>
        <w:rFonts w:ascii="Courier New" w:hAnsi="Courier New" w:cs="Courier New" w:hint="default"/>
      </w:rPr>
    </w:lvl>
    <w:lvl w:ilvl="2" w:tplc="DD025A28" w:tentative="1">
      <w:start w:val="1"/>
      <w:numFmt w:val="bullet"/>
      <w:lvlText w:val=""/>
      <w:lvlJc w:val="left"/>
      <w:pPr>
        <w:ind w:left="2160" w:hanging="360"/>
      </w:pPr>
      <w:rPr>
        <w:rFonts w:ascii="Wingdings" w:hAnsi="Wingdings" w:hint="default"/>
      </w:rPr>
    </w:lvl>
    <w:lvl w:ilvl="3" w:tplc="16844714" w:tentative="1">
      <w:start w:val="1"/>
      <w:numFmt w:val="bullet"/>
      <w:lvlText w:val=""/>
      <w:lvlJc w:val="left"/>
      <w:pPr>
        <w:ind w:left="2880" w:hanging="360"/>
      </w:pPr>
      <w:rPr>
        <w:rFonts w:ascii="Symbol" w:hAnsi="Symbol" w:hint="default"/>
      </w:rPr>
    </w:lvl>
    <w:lvl w:ilvl="4" w:tplc="50E82C5E" w:tentative="1">
      <w:start w:val="1"/>
      <w:numFmt w:val="bullet"/>
      <w:lvlText w:val="o"/>
      <w:lvlJc w:val="left"/>
      <w:pPr>
        <w:ind w:left="3600" w:hanging="360"/>
      </w:pPr>
      <w:rPr>
        <w:rFonts w:ascii="Courier New" w:hAnsi="Courier New" w:cs="Courier New" w:hint="default"/>
      </w:rPr>
    </w:lvl>
    <w:lvl w:ilvl="5" w:tplc="99C4698C" w:tentative="1">
      <w:start w:val="1"/>
      <w:numFmt w:val="bullet"/>
      <w:lvlText w:val=""/>
      <w:lvlJc w:val="left"/>
      <w:pPr>
        <w:ind w:left="4320" w:hanging="360"/>
      </w:pPr>
      <w:rPr>
        <w:rFonts w:ascii="Wingdings" w:hAnsi="Wingdings" w:hint="default"/>
      </w:rPr>
    </w:lvl>
    <w:lvl w:ilvl="6" w:tplc="C1BE22E6" w:tentative="1">
      <w:start w:val="1"/>
      <w:numFmt w:val="bullet"/>
      <w:lvlText w:val=""/>
      <w:lvlJc w:val="left"/>
      <w:pPr>
        <w:ind w:left="5040" w:hanging="360"/>
      </w:pPr>
      <w:rPr>
        <w:rFonts w:ascii="Symbol" w:hAnsi="Symbol" w:hint="default"/>
      </w:rPr>
    </w:lvl>
    <w:lvl w:ilvl="7" w:tplc="47482584" w:tentative="1">
      <w:start w:val="1"/>
      <w:numFmt w:val="bullet"/>
      <w:lvlText w:val="o"/>
      <w:lvlJc w:val="left"/>
      <w:pPr>
        <w:ind w:left="5760" w:hanging="360"/>
      </w:pPr>
      <w:rPr>
        <w:rFonts w:ascii="Courier New" w:hAnsi="Courier New" w:cs="Courier New" w:hint="default"/>
      </w:rPr>
    </w:lvl>
    <w:lvl w:ilvl="8" w:tplc="AE76723C" w:tentative="1">
      <w:start w:val="1"/>
      <w:numFmt w:val="bullet"/>
      <w:lvlText w:val=""/>
      <w:lvlJc w:val="left"/>
      <w:pPr>
        <w:ind w:left="6480" w:hanging="360"/>
      </w:pPr>
      <w:rPr>
        <w:rFonts w:ascii="Wingdings" w:hAnsi="Wingdings" w:hint="default"/>
      </w:rPr>
    </w:lvl>
  </w:abstractNum>
  <w:abstractNum w:abstractNumId="49" w15:restartNumberingAfterBreak="0">
    <w:nsid w:val="6F8A4CFF"/>
    <w:multiLevelType w:val="hybridMultilevel"/>
    <w:tmpl w:val="3936398C"/>
    <w:lvl w:ilvl="0" w:tplc="065690FA">
      <w:start w:val="1"/>
      <w:numFmt w:val="bullet"/>
      <w:lvlText w:val=""/>
      <w:lvlJc w:val="left"/>
      <w:pPr>
        <w:ind w:left="720" w:hanging="360"/>
      </w:pPr>
      <w:rPr>
        <w:rFonts w:ascii="Wingdings" w:hAnsi="Wingdings" w:hint="default"/>
      </w:rPr>
    </w:lvl>
    <w:lvl w:ilvl="1" w:tplc="66DA439C" w:tentative="1">
      <w:start w:val="1"/>
      <w:numFmt w:val="bullet"/>
      <w:lvlText w:val="o"/>
      <w:lvlJc w:val="left"/>
      <w:pPr>
        <w:ind w:left="1440" w:hanging="360"/>
      </w:pPr>
      <w:rPr>
        <w:rFonts w:ascii="Courier New" w:hAnsi="Courier New" w:cs="Courier New" w:hint="default"/>
      </w:rPr>
    </w:lvl>
    <w:lvl w:ilvl="2" w:tplc="16DC5228" w:tentative="1">
      <w:start w:val="1"/>
      <w:numFmt w:val="bullet"/>
      <w:lvlText w:val=""/>
      <w:lvlJc w:val="left"/>
      <w:pPr>
        <w:ind w:left="2160" w:hanging="360"/>
      </w:pPr>
      <w:rPr>
        <w:rFonts w:ascii="Wingdings" w:hAnsi="Wingdings" w:hint="default"/>
      </w:rPr>
    </w:lvl>
    <w:lvl w:ilvl="3" w:tplc="549AFBBE" w:tentative="1">
      <w:start w:val="1"/>
      <w:numFmt w:val="bullet"/>
      <w:lvlText w:val=""/>
      <w:lvlJc w:val="left"/>
      <w:pPr>
        <w:ind w:left="2880" w:hanging="360"/>
      </w:pPr>
      <w:rPr>
        <w:rFonts w:ascii="Symbol" w:hAnsi="Symbol" w:hint="default"/>
      </w:rPr>
    </w:lvl>
    <w:lvl w:ilvl="4" w:tplc="6C9C3758" w:tentative="1">
      <w:start w:val="1"/>
      <w:numFmt w:val="bullet"/>
      <w:lvlText w:val="o"/>
      <w:lvlJc w:val="left"/>
      <w:pPr>
        <w:ind w:left="3600" w:hanging="360"/>
      </w:pPr>
      <w:rPr>
        <w:rFonts w:ascii="Courier New" w:hAnsi="Courier New" w:cs="Courier New" w:hint="default"/>
      </w:rPr>
    </w:lvl>
    <w:lvl w:ilvl="5" w:tplc="892E2A72" w:tentative="1">
      <w:start w:val="1"/>
      <w:numFmt w:val="bullet"/>
      <w:lvlText w:val=""/>
      <w:lvlJc w:val="left"/>
      <w:pPr>
        <w:ind w:left="4320" w:hanging="360"/>
      </w:pPr>
      <w:rPr>
        <w:rFonts w:ascii="Wingdings" w:hAnsi="Wingdings" w:hint="default"/>
      </w:rPr>
    </w:lvl>
    <w:lvl w:ilvl="6" w:tplc="A4724BF8" w:tentative="1">
      <w:start w:val="1"/>
      <w:numFmt w:val="bullet"/>
      <w:lvlText w:val=""/>
      <w:lvlJc w:val="left"/>
      <w:pPr>
        <w:ind w:left="5040" w:hanging="360"/>
      </w:pPr>
      <w:rPr>
        <w:rFonts w:ascii="Symbol" w:hAnsi="Symbol" w:hint="default"/>
      </w:rPr>
    </w:lvl>
    <w:lvl w:ilvl="7" w:tplc="D8DE698A" w:tentative="1">
      <w:start w:val="1"/>
      <w:numFmt w:val="bullet"/>
      <w:lvlText w:val="o"/>
      <w:lvlJc w:val="left"/>
      <w:pPr>
        <w:ind w:left="5760" w:hanging="360"/>
      </w:pPr>
      <w:rPr>
        <w:rFonts w:ascii="Courier New" w:hAnsi="Courier New" w:cs="Courier New" w:hint="default"/>
      </w:rPr>
    </w:lvl>
    <w:lvl w:ilvl="8" w:tplc="442A7118" w:tentative="1">
      <w:start w:val="1"/>
      <w:numFmt w:val="bullet"/>
      <w:lvlText w:val=""/>
      <w:lvlJc w:val="left"/>
      <w:pPr>
        <w:ind w:left="6480" w:hanging="360"/>
      </w:pPr>
      <w:rPr>
        <w:rFonts w:ascii="Wingdings" w:hAnsi="Wingdings" w:hint="default"/>
      </w:rPr>
    </w:lvl>
  </w:abstractNum>
  <w:abstractNum w:abstractNumId="50" w15:restartNumberingAfterBreak="0">
    <w:nsid w:val="7134313B"/>
    <w:multiLevelType w:val="hybridMultilevel"/>
    <w:tmpl w:val="AD145A10"/>
    <w:lvl w:ilvl="0" w:tplc="F566EC8E">
      <w:start w:val="20"/>
      <w:numFmt w:val="bullet"/>
      <w:lvlText w:val="-"/>
      <w:lvlJc w:val="left"/>
      <w:pPr>
        <w:ind w:left="720" w:hanging="360"/>
      </w:pPr>
      <w:rPr>
        <w:rFonts w:ascii="Tahoma" w:eastAsiaTheme="minorHAnsi" w:hAnsi="Tahoma" w:cs="Tahoma" w:hint="default"/>
      </w:rPr>
    </w:lvl>
    <w:lvl w:ilvl="1" w:tplc="B7E8C8E6" w:tentative="1">
      <w:start w:val="1"/>
      <w:numFmt w:val="bullet"/>
      <w:lvlText w:val="o"/>
      <w:lvlJc w:val="left"/>
      <w:pPr>
        <w:ind w:left="1440" w:hanging="360"/>
      </w:pPr>
      <w:rPr>
        <w:rFonts w:ascii="Courier New" w:hAnsi="Courier New" w:cs="Courier New" w:hint="default"/>
      </w:rPr>
    </w:lvl>
    <w:lvl w:ilvl="2" w:tplc="CCDE0CFC" w:tentative="1">
      <w:start w:val="1"/>
      <w:numFmt w:val="bullet"/>
      <w:lvlText w:val=""/>
      <w:lvlJc w:val="left"/>
      <w:pPr>
        <w:ind w:left="2160" w:hanging="360"/>
      </w:pPr>
      <w:rPr>
        <w:rFonts w:ascii="Wingdings" w:hAnsi="Wingdings" w:hint="default"/>
      </w:rPr>
    </w:lvl>
    <w:lvl w:ilvl="3" w:tplc="5E844698" w:tentative="1">
      <w:start w:val="1"/>
      <w:numFmt w:val="bullet"/>
      <w:lvlText w:val=""/>
      <w:lvlJc w:val="left"/>
      <w:pPr>
        <w:ind w:left="2880" w:hanging="360"/>
      </w:pPr>
      <w:rPr>
        <w:rFonts w:ascii="Symbol" w:hAnsi="Symbol" w:hint="default"/>
      </w:rPr>
    </w:lvl>
    <w:lvl w:ilvl="4" w:tplc="A17ECFDC" w:tentative="1">
      <w:start w:val="1"/>
      <w:numFmt w:val="bullet"/>
      <w:lvlText w:val="o"/>
      <w:lvlJc w:val="left"/>
      <w:pPr>
        <w:ind w:left="3600" w:hanging="360"/>
      </w:pPr>
      <w:rPr>
        <w:rFonts w:ascii="Courier New" w:hAnsi="Courier New" w:cs="Courier New" w:hint="default"/>
      </w:rPr>
    </w:lvl>
    <w:lvl w:ilvl="5" w:tplc="A2F2CFEC" w:tentative="1">
      <w:start w:val="1"/>
      <w:numFmt w:val="bullet"/>
      <w:lvlText w:val=""/>
      <w:lvlJc w:val="left"/>
      <w:pPr>
        <w:ind w:left="4320" w:hanging="360"/>
      </w:pPr>
      <w:rPr>
        <w:rFonts w:ascii="Wingdings" w:hAnsi="Wingdings" w:hint="default"/>
      </w:rPr>
    </w:lvl>
    <w:lvl w:ilvl="6" w:tplc="26E21556" w:tentative="1">
      <w:start w:val="1"/>
      <w:numFmt w:val="bullet"/>
      <w:lvlText w:val=""/>
      <w:lvlJc w:val="left"/>
      <w:pPr>
        <w:ind w:left="5040" w:hanging="360"/>
      </w:pPr>
      <w:rPr>
        <w:rFonts w:ascii="Symbol" w:hAnsi="Symbol" w:hint="default"/>
      </w:rPr>
    </w:lvl>
    <w:lvl w:ilvl="7" w:tplc="C9C62A42" w:tentative="1">
      <w:start w:val="1"/>
      <w:numFmt w:val="bullet"/>
      <w:lvlText w:val="o"/>
      <w:lvlJc w:val="left"/>
      <w:pPr>
        <w:ind w:left="5760" w:hanging="360"/>
      </w:pPr>
      <w:rPr>
        <w:rFonts w:ascii="Courier New" w:hAnsi="Courier New" w:cs="Courier New" w:hint="default"/>
      </w:rPr>
    </w:lvl>
    <w:lvl w:ilvl="8" w:tplc="B320791C" w:tentative="1">
      <w:start w:val="1"/>
      <w:numFmt w:val="bullet"/>
      <w:lvlText w:val=""/>
      <w:lvlJc w:val="left"/>
      <w:pPr>
        <w:ind w:left="6480" w:hanging="360"/>
      </w:pPr>
      <w:rPr>
        <w:rFonts w:ascii="Wingdings" w:hAnsi="Wingdings" w:hint="default"/>
      </w:rPr>
    </w:lvl>
  </w:abstractNum>
  <w:abstractNum w:abstractNumId="51" w15:restartNumberingAfterBreak="0">
    <w:nsid w:val="71A75A2F"/>
    <w:multiLevelType w:val="hybridMultilevel"/>
    <w:tmpl w:val="2BD637FE"/>
    <w:lvl w:ilvl="0" w:tplc="413C04F2">
      <w:start w:val="1"/>
      <w:numFmt w:val="bullet"/>
      <w:lvlText w:val=""/>
      <w:lvlJc w:val="left"/>
      <w:pPr>
        <w:ind w:left="720" w:hanging="360"/>
      </w:pPr>
      <w:rPr>
        <w:rFonts w:ascii="Symbol" w:hAnsi="Symbol" w:hint="default"/>
      </w:rPr>
    </w:lvl>
    <w:lvl w:ilvl="1" w:tplc="039274E2" w:tentative="1">
      <w:start w:val="1"/>
      <w:numFmt w:val="bullet"/>
      <w:lvlText w:val="o"/>
      <w:lvlJc w:val="left"/>
      <w:pPr>
        <w:ind w:left="1440" w:hanging="360"/>
      </w:pPr>
      <w:rPr>
        <w:rFonts w:ascii="Courier New" w:hAnsi="Courier New" w:cs="Courier New" w:hint="default"/>
      </w:rPr>
    </w:lvl>
    <w:lvl w:ilvl="2" w:tplc="5E962930" w:tentative="1">
      <w:start w:val="1"/>
      <w:numFmt w:val="bullet"/>
      <w:lvlText w:val=""/>
      <w:lvlJc w:val="left"/>
      <w:pPr>
        <w:ind w:left="2160" w:hanging="360"/>
      </w:pPr>
      <w:rPr>
        <w:rFonts w:ascii="Wingdings" w:hAnsi="Wingdings" w:hint="default"/>
      </w:rPr>
    </w:lvl>
    <w:lvl w:ilvl="3" w:tplc="7D42D332" w:tentative="1">
      <w:start w:val="1"/>
      <w:numFmt w:val="bullet"/>
      <w:lvlText w:val=""/>
      <w:lvlJc w:val="left"/>
      <w:pPr>
        <w:ind w:left="2880" w:hanging="360"/>
      </w:pPr>
      <w:rPr>
        <w:rFonts w:ascii="Symbol" w:hAnsi="Symbol" w:hint="default"/>
      </w:rPr>
    </w:lvl>
    <w:lvl w:ilvl="4" w:tplc="9EACD6C4" w:tentative="1">
      <w:start w:val="1"/>
      <w:numFmt w:val="bullet"/>
      <w:lvlText w:val="o"/>
      <w:lvlJc w:val="left"/>
      <w:pPr>
        <w:ind w:left="3600" w:hanging="360"/>
      </w:pPr>
      <w:rPr>
        <w:rFonts w:ascii="Courier New" w:hAnsi="Courier New" w:cs="Courier New" w:hint="default"/>
      </w:rPr>
    </w:lvl>
    <w:lvl w:ilvl="5" w:tplc="B22CE780" w:tentative="1">
      <w:start w:val="1"/>
      <w:numFmt w:val="bullet"/>
      <w:lvlText w:val=""/>
      <w:lvlJc w:val="left"/>
      <w:pPr>
        <w:ind w:left="4320" w:hanging="360"/>
      </w:pPr>
      <w:rPr>
        <w:rFonts w:ascii="Wingdings" w:hAnsi="Wingdings" w:hint="default"/>
      </w:rPr>
    </w:lvl>
    <w:lvl w:ilvl="6" w:tplc="AD38C6E0" w:tentative="1">
      <w:start w:val="1"/>
      <w:numFmt w:val="bullet"/>
      <w:lvlText w:val=""/>
      <w:lvlJc w:val="left"/>
      <w:pPr>
        <w:ind w:left="5040" w:hanging="360"/>
      </w:pPr>
      <w:rPr>
        <w:rFonts w:ascii="Symbol" w:hAnsi="Symbol" w:hint="default"/>
      </w:rPr>
    </w:lvl>
    <w:lvl w:ilvl="7" w:tplc="3C6E9E82" w:tentative="1">
      <w:start w:val="1"/>
      <w:numFmt w:val="bullet"/>
      <w:lvlText w:val="o"/>
      <w:lvlJc w:val="left"/>
      <w:pPr>
        <w:ind w:left="5760" w:hanging="360"/>
      </w:pPr>
      <w:rPr>
        <w:rFonts w:ascii="Courier New" w:hAnsi="Courier New" w:cs="Courier New" w:hint="default"/>
      </w:rPr>
    </w:lvl>
    <w:lvl w:ilvl="8" w:tplc="83DE40C0" w:tentative="1">
      <w:start w:val="1"/>
      <w:numFmt w:val="bullet"/>
      <w:lvlText w:val=""/>
      <w:lvlJc w:val="left"/>
      <w:pPr>
        <w:ind w:left="6480" w:hanging="360"/>
      </w:pPr>
      <w:rPr>
        <w:rFonts w:ascii="Wingdings" w:hAnsi="Wingdings" w:hint="default"/>
      </w:rPr>
    </w:lvl>
  </w:abstractNum>
  <w:abstractNum w:abstractNumId="52" w15:restartNumberingAfterBreak="0">
    <w:nsid w:val="71CB5C32"/>
    <w:multiLevelType w:val="hybridMultilevel"/>
    <w:tmpl w:val="77E04026"/>
    <w:lvl w:ilvl="0" w:tplc="63C0328A">
      <w:start w:val="1"/>
      <w:numFmt w:val="bullet"/>
      <w:lvlText w:val=""/>
      <w:lvlJc w:val="left"/>
      <w:pPr>
        <w:ind w:left="720" w:hanging="360"/>
      </w:pPr>
      <w:rPr>
        <w:rFonts w:ascii="Wingdings" w:hAnsi="Wingdings" w:hint="default"/>
        <w:color w:val="005A70" w:themeColor="accent1"/>
      </w:rPr>
    </w:lvl>
    <w:lvl w:ilvl="1" w:tplc="5F721918" w:tentative="1">
      <w:start w:val="1"/>
      <w:numFmt w:val="bullet"/>
      <w:lvlText w:val="o"/>
      <w:lvlJc w:val="left"/>
      <w:pPr>
        <w:ind w:left="1440" w:hanging="360"/>
      </w:pPr>
      <w:rPr>
        <w:rFonts w:ascii="Courier New" w:hAnsi="Courier New" w:cs="Courier New" w:hint="default"/>
      </w:rPr>
    </w:lvl>
    <w:lvl w:ilvl="2" w:tplc="FDCE91C2" w:tentative="1">
      <w:start w:val="1"/>
      <w:numFmt w:val="bullet"/>
      <w:lvlText w:val=""/>
      <w:lvlJc w:val="left"/>
      <w:pPr>
        <w:ind w:left="2160" w:hanging="360"/>
      </w:pPr>
      <w:rPr>
        <w:rFonts w:ascii="Wingdings" w:hAnsi="Wingdings" w:hint="default"/>
      </w:rPr>
    </w:lvl>
    <w:lvl w:ilvl="3" w:tplc="68D04D38" w:tentative="1">
      <w:start w:val="1"/>
      <w:numFmt w:val="bullet"/>
      <w:lvlText w:val=""/>
      <w:lvlJc w:val="left"/>
      <w:pPr>
        <w:ind w:left="2880" w:hanging="360"/>
      </w:pPr>
      <w:rPr>
        <w:rFonts w:ascii="Symbol" w:hAnsi="Symbol" w:hint="default"/>
      </w:rPr>
    </w:lvl>
    <w:lvl w:ilvl="4" w:tplc="D71CE02C" w:tentative="1">
      <w:start w:val="1"/>
      <w:numFmt w:val="bullet"/>
      <w:lvlText w:val="o"/>
      <w:lvlJc w:val="left"/>
      <w:pPr>
        <w:ind w:left="3600" w:hanging="360"/>
      </w:pPr>
      <w:rPr>
        <w:rFonts w:ascii="Courier New" w:hAnsi="Courier New" w:cs="Courier New" w:hint="default"/>
      </w:rPr>
    </w:lvl>
    <w:lvl w:ilvl="5" w:tplc="753E543C" w:tentative="1">
      <w:start w:val="1"/>
      <w:numFmt w:val="bullet"/>
      <w:lvlText w:val=""/>
      <w:lvlJc w:val="left"/>
      <w:pPr>
        <w:ind w:left="4320" w:hanging="360"/>
      </w:pPr>
      <w:rPr>
        <w:rFonts w:ascii="Wingdings" w:hAnsi="Wingdings" w:hint="default"/>
      </w:rPr>
    </w:lvl>
    <w:lvl w:ilvl="6" w:tplc="D5C47DD0" w:tentative="1">
      <w:start w:val="1"/>
      <w:numFmt w:val="bullet"/>
      <w:lvlText w:val=""/>
      <w:lvlJc w:val="left"/>
      <w:pPr>
        <w:ind w:left="5040" w:hanging="360"/>
      </w:pPr>
      <w:rPr>
        <w:rFonts w:ascii="Symbol" w:hAnsi="Symbol" w:hint="default"/>
      </w:rPr>
    </w:lvl>
    <w:lvl w:ilvl="7" w:tplc="27729438" w:tentative="1">
      <w:start w:val="1"/>
      <w:numFmt w:val="bullet"/>
      <w:lvlText w:val="o"/>
      <w:lvlJc w:val="left"/>
      <w:pPr>
        <w:ind w:left="5760" w:hanging="360"/>
      </w:pPr>
      <w:rPr>
        <w:rFonts w:ascii="Courier New" w:hAnsi="Courier New" w:cs="Courier New" w:hint="default"/>
      </w:rPr>
    </w:lvl>
    <w:lvl w:ilvl="8" w:tplc="99D64998" w:tentative="1">
      <w:start w:val="1"/>
      <w:numFmt w:val="bullet"/>
      <w:lvlText w:val=""/>
      <w:lvlJc w:val="left"/>
      <w:pPr>
        <w:ind w:left="6480" w:hanging="360"/>
      </w:pPr>
      <w:rPr>
        <w:rFonts w:ascii="Wingdings" w:hAnsi="Wingdings" w:hint="default"/>
      </w:rPr>
    </w:lvl>
  </w:abstractNum>
  <w:abstractNum w:abstractNumId="53"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54" w15:restartNumberingAfterBreak="0">
    <w:nsid w:val="75D94B9F"/>
    <w:multiLevelType w:val="hybridMultilevel"/>
    <w:tmpl w:val="B38479C0"/>
    <w:lvl w:ilvl="0" w:tplc="824E8A18">
      <w:start w:val="1"/>
      <w:numFmt w:val="bullet"/>
      <w:lvlText w:val=""/>
      <w:lvlJc w:val="left"/>
      <w:pPr>
        <w:ind w:left="720" w:hanging="360"/>
      </w:pPr>
      <w:rPr>
        <w:rFonts w:ascii="Symbol" w:hAnsi="Symbol" w:hint="default"/>
      </w:rPr>
    </w:lvl>
    <w:lvl w:ilvl="1" w:tplc="3918BD74" w:tentative="1">
      <w:start w:val="1"/>
      <w:numFmt w:val="bullet"/>
      <w:lvlText w:val="o"/>
      <w:lvlJc w:val="left"/>
      <w:pPr>
        <w:ind w:left="1440" w:hanging="360"/>
      </w:pPr>
      <w:rPr>
        <w:rFonts w:ascii="Courier New" w:hAnsi="Courier New" w:cs="Courier New" w:hint="default"/>
      </w:rPr>
    </w:lvl>
    <w:lvl w:ilvl="2" w:tplc="AB62729C" w:tentative="1">
      <w:start w:val="1"/>
      <w:numFmt w:val="bullet"/>
      <w:lvlText w:val=""/>
      <w:lvlJc w:val="left"/>
      <w:pPr>
        <w:ind w:left="2160" w:hanging="360"/>
      </w:pPr>
      <w:rPr>
        <w:rFonts w:ascii="Wingdings" w:hAnsi="Wingdings" w:hint="default"/>
      </w:rPr>
    </w:lvl>
    <w:lvl w:ilvl="3" w:tplc="3BB28094" w:tentative="1">
      <w:start w:val="1"/>
      <w:numFmt w:val="bullet"/>
      <w:lvlText w:val=""/>
      <w:lvlJc w:val="left"/>
      <w:pPr>
        <w:ind w:left="2880" w:hanging="360"/>
      </w:pPr>
      <w:rPr>
        <w:rFonts w:ascii="Symbol" w:hAnsi="Symbol" w:hint="default"/>
      </w:rPr>
    </w:lvl>
    <w:lvl w:ilvl="4" w:tplc="2550BF24" w:tentative="1">
      <w:start w:val="1"/>
      <w:numFmt w:val="bullet"/>
      <w:lvlText w:val="o"/>
      <w:lvlJc w:val="left"/>
      <w:pPr>
        <w:ind w:left="3600" w:hanging="360"/>
      </w:pPr>
      <w:rPr>
        <w:rFonts w:ascii="Courier New" w:hAnsi="Courier New" w:cs="Courier New" w:hint="default"/>
      </w:rPr>
    </w:lvl>
    <w:lvl w:ilvl="5" w:tplc="3EDE2108" w:tentative="1">
      <w:start w:val="1"/>
      <w:numFmt w:val="bullet"/>
      <w:lvlText w:val=""/>
      <w:lvlJc w:val="left"/>
      <w:pPr>
        <w:ind w:left="4320" w:hanging="360"/>
      </w:pPr>
      <w:rPr>
        <w:rFonts w:ascii="Wingdings" w:hAnsi="Wingdings" w:hint="default"/>
      </w:rPr>
    </w:lvl>
    <w:lvl w:ilvl="6" w:tplc="AAB2FB72" w:tentative="1">
      <w:start w:val="1"/>
      <w:numFmt w:val="bullet"/>
      <w:lvlText w:val=""/>
      <w:lvlJc w:val="left"/>
      <w:pPr>
        <w:ind w:left="5040" w:hanging="360"/>
      </w:pPr>
      <w:rPr>
        <w:rFonts w:ascii="Symbol" w:hAnsi="Symbol" w:hint="default"/>
      </w:rPr>
    </w:lvl>
    <w:lvl w:ilvl="7" w:tplc="FDDA330A" w:tentative="1">
      <w:start w:val="1"/>
      <w:numFmt w:val="bullet"/>
      <w:lvlText w:val="o"/>
      <w:lvlJc w:val="left"/>
      <w:pPr>
        <w:ind w:left="5760" w:hanging="360"/>
      </w:pPr>
      <w:rPr>
        <w:rFonts w:ascii="Courier New" w:hAnsi="Courier New" w:cs="Courier New" w:hint="default"/>
      </w:rPr>
    </w:lvl>
    <w:lvl w:ilvl="8" w:tplc="53B8370C" w:tentative="1">
      <w:start w:val="1"/>
      <w:numFmt w:val="bullet"/>
      <w:lvlText w:val=""/>
      <w:lvlJc w:val="left"/>
      <w:pPr>
        <w:ind w:left="6480" w:hanging="360"/>
      </w:pPr>
      <w:rPr>
        <w:rFonts w:ascii="Wingdings" w:hAnsi="Wingdings" w:hint="default"/>
      </w:rPr>
    </w:lvl>
  </w:abstractNum>
  <w:abstractNum w:abstractNumId="55" w15:restartNumberingAfterBreak="0">
    <w:nsid w:val="76074ECA"/>
    <w:multiLevelType w:val="multilevel"/>
    <w:tmpl w:val="9FDEB948"/>
    <w:numStyleLink w:val="DSSBulletList"/>
  </w:abstractNum>
  <w:abstractNum w:abstractNumId="56" w15:restartNumberingAfterBreak="0">
    <w:nsid w:val="78E2447B"/>
    <w:multiLevelType w:val="hybridMultilevel"/>
    <w:tmpl w:val="CE5AD8F2"/>
    <w:lvl w:ilvl="0" w:tplc="AADC3B06">
      <w:start w:val="1"/>
      <w:numFmt w:val="bullet"/>
      <w:lvlText w:val=""/>
      <w:lvlJc w:val="left"/>
      <w:pPr>
        <w:ind w:left="720" w:hanging="360"/>
      </w:pPr>
      <w:rPr>
        <w:rFonts w:ascii="Wingdings" w:hAnsi="Wingdings" w:hint="default"/>
      </w:rPr>
    </w:lvl>
    <w:lvl w:ilvl="1" w:tplc="E17E2AAC" w:tentative="1">
      <w:start w:val="1"/>
      <w:numFmt w:val="bullet"/>
      <w:lvlText w:val="o"/>
      <w:lvlJc w:val="left"/>
      <w:pPr>
        <w:ind w:left="1440" w:hanging="360"/>
      </w:pPr>
      <w:rPr>
        <w:rFonts w:ascii="Courier New" w:hAnsi="Courier New" w:cs="Courier New" w:hint="default"/>
      </w:rPr>
    </w:lvl>
    <w:lvl w:ilvl="2" w:tplc="876CB116" w:tentative="1">
      <w:start w:val="1"/>
      <w:numFmt w:val="bullet"/>
      <w:lvlText w:val=""/>
      <w:lvlJc w:val="left"/>
      <w:pPr>
        <w:ind w:left="2160" w:hanging="360"/>
      </w:pPr>
      <w:rPr>
        <w:rFonts w:ascii="Wingdings" w:hAnsi="Wingdings" w:hint="default"/>
      </w:rPr>
    </w:lvl>
    <w:lvl w:ilvl="3" w:tplc="181EAA0E" w:tentative="1">
      <w:start w:val="1"/>
      <w:numFmt w:val="bullet"/>
      <w:lvlText w:val=""/>
      <w:lvlJc w:val="left"/>
      <w:pPr>
        <w:ind w:left="2880" w:hanging="360"/>
      </w:pPr>
      <w:rPr>
        <w:rFonts w:ascii="Symbol" w:hAnsi="Symbol" w:hint="default"/>
      </w:rPr>
    </w:lvl>
    <w:lvl w:ilvl="4" w:tplc="799A9DD4" w:tentative="1">
      <w:start w:val="1"/>
      <w:numFmt w:val="bullet"/>
      <w:lvlText w:val="o"/>
      <w:lvlJc w:val="left"/>
      <w:pPr>
        <w:ind w:left="3600" w:hanging="360"/>
      </w:pPr>
      <w:rPr>
        <w:rFonts w:ascii="Courier New" w:hAnsi="Courier New" w:cs="Courier New" w:hint="default"/>
      </w:rPr>
    </w:lvl>
    <w:lvl w:ilvl="5" w:tplc="6818E0BE" w:tentative="1">
      <w:start w:val="1"/>
      <w:numFmt w:val="bullet"/>
      <w:lvlText w:val=""/>
      <w:lvlJc w:val="left"/>
      <w:pPr>
        <w:ind w:left="4320" w:hanging="360"/>
      </w:pPr>
      <w:rPr>
        <w:rFonts w:ascii="Wingdings" w:hAnsi="Wingdings" w:hint="default"/>
      </w:rPr>
    </w:lvl>
    <w:lvl w:ilvl="6" w:tplc="533C9B2E" w:tentative="1">
      <w:start w:val="1"/>
      <w:numFmt w:val="bullet"/>
      <w:lvlText w:val=""/>
      <w:lvlJc w:val="left"/>
      <w:pPr>
        <w:ind w:left="5040" w:hanging="360"/>
      </w:pPr>
      <w:rPr>
        <w:rFonts w:ascii="Symbol" w:hAnsi="Symbol" w:hint="default"/>
      </w:rPr>
    </w:lvl>
    <w:lvl w:ilvl="7" w:tplc="C5189EB8" w:tentative="1">
      <w:start w:val="1"/>
      <w:numFmt w:val="bullet"/>
      <w:lvlText w:val="o"/>
      <w:lvlJc w:val="left"/>
      <w:pPr>
        <w:ind w:left="5760" w:hanging="360"/>
      </w:pPr>
      <w:rPr>
        <w:rFonts w:ascii="Courier New" w:hAnsi="Courier New" w:cs="Courier New" w:hint="default"/>
      </w:rPr>
    </w:lvl>
    <w:lvl w:ilvl="8" w:tplc="7F00BEA4" w:tentative="1">
      <w:start w:val="1"/>
      <w:numFmt w:val="bullet"/>
      <w:lvlText w:val=""/>
      <w:lvlJc w:val="left"/>
      <w:pPr>
        <w:ind w:left="6480" w:hanging="360"/>
      </w:pPr>
      <w:rPr>
        <w:rFonts w:ascii="Wingdings" w:hAnsi="Wingdings" w:hint="default"/>
      </w:rPr>
    </w:lvl>
  </w:abstractNum>
  <w:abstractNum w:abstractNumId="57" w15:restartNumberingAfterBreak="0">
    <w:nsid w:val="795C22BE"/>
    <w:multiLevelType w:val="hybridMultilevel"/>
    <w:tmpl w:val="23D8A25E"/>
    <w:lvl w:ilvl="0" w:tplc="E8E8B07A">
      <w:start w:val="1"/>
      <w:numFmt w:val="bullet"/>
      <w:lvlText w:val=""/>
      <w:lvlJc w:val="left"/>
      <w:pPr>
        <w:ind w:left="720" w:hanging="360"/>
      </w:pPr>
      <w:rPr>
        <w:rFonts w:ascii="Wingdings" w:hAnsi="Wingdings" w:hint="default"/>
        <w:color w:val="005A70" w:themeColor="accent1"/>
      </w:rPr>
    </w:lvl>
    <w:lvl w:ilvl="1" w:tplc="C390E25A" w:tentative="1">
      <w:start w:val="1"/>
      <w:numFmt w:val="bullet"/>
      <w:lvlText w:val="o"/>
      <w:lvlJc w:val="left"/>
      <w:pPr>
        <w:ind w:left="1440" w:hanging="360"/>
      </w:pPr>
      <w:rPr>
        <w:rFonts w:ascii="Courier New" w:hAnsi="Courier New" w:cs="Courier New" w:hint="default"/>
      </w:rPr>
    </w:lvl>
    <w:lvl w:ilvl="2" w:tplc="2D14BC4E" w:tentative="1">
      <w:start w:val="1"/>
      <w:numFmt w:val="bullet"/>
      <w:lvlText w:val=""/>
      <w:lvlJc w:val="left"/>
      <w:pPr>
        <w:ind w:left="2160" w:hanging="360"/>
      </w:pPr>
      <w:rPr>
        <w:rFonts w:ascii="Wingdings" w:hAnsi="Wingdings" w:hint="default"/>
      </w:rPr>
    </w:lvl>
    <w:lvl w:ilvl="3" w:tplc="8BB061F4" w:tentative="1">
      <w:start w:val="1"/>
      <w:numFmt w:val="bullet"/>
      <w:lvlText w:val=""/>
      <w:lvlJc w:val="left"/>
      <w:pPr>
        <w:ind w:left="2880" w:hanging="360"/>
      </w:pPr>
      <w:rPr>
        <w:rFonts w:ascii="Symbol" w:hAnsi="Symbol" w:hint="default"/>
      </w:rPr>
    </w:lvl>
    <w:lvl w:ilvl="4" w:tplc="4F7809F0" w:tentative="1">
      <w:start w:val="1"/>
      <w:numFmt w:val="bullet"/>
      <w:lvlText w:val="o"/>
      <w:lvlJc w:val="left"/>
      <w:pPr>
        <w:ind w:left="3600" w:hanging="360"/>
      </w:pPr>
      <w:rPr>
        <w:rFonts w:ascii="Courier New" w:hAnsi="Courier New" w:cs="Courier New" w:hint="default"/>
      </w:rPr>
    </w:lvl>
    <w:lvl w:ilvl="5" w:tplc="8B6895EA" w:tentative="1">
      <w:start w:val="1"/>
      <w:numFmt w:val="bullet"/>
      <w:lvlText w:val=""/>
      <w:lvlJc w:val="left"/>
      <w:pPr>
        <w:ind w:left="4320" w:hanging="360"/>
      </w:pPr>
      <w:rPr>
        <w:rFonts w:ascii="Wingdings" w:hAnsi="Wingdings" w:hint="default"/>
      </w:rPr>
    </w:lvl>
    <w:lvl w:ilvl="6" w:tplc="C6149980" w:tentative="1">
      <w:start w:val="1"/>
      <w:numFmt w:val="bullet"/>
      <w:lvlText w:val=""/>
      <w:lvlJc w:val="left"/>
      <w:pPr>
        <w:ind w:left="5040" w:hanging="360"/>
      </w:pPr>
      <w:rPr>
        <w:rFonts w:ascii="Symbol" w:hAnsi="Symbol" w:hint="default"/>
      </w:rPr>
    </w:lvl>
    <w:lvl w:ilvl="7" w:tplc="37A4F9C4" w:tentative="1">
      <w:start w:val="1"/>
      <w:numFmt w:val="bullet"/>
      <w:lvlText w:val="o"/>
      <w:lvlJc w:val="left"/>
      <w:pPr>
        <w:ind w:left="5760" w:hanging="360"/>
      </w:pPr>
      <w:rPr>
        <w:rFonts w:ascii="Courier New" w:hAnsi="Courier New" w:cs="Courier New" w:hint="default"/>
      </w:rPr>
    </w:lvl>
    <w:lvl w:ilvl="8" w:tplc="63AACA7C" w:tentative="1">
      <w:start w:val="1"/>
      <w:numFmt w:val="bullet"/>
      <w:lvlText w:val=""/>
      <w:lvlJc w:val="left"/>
      <w:pPr>
        <w:ind w:left="6480" w:hanging="360"/>
      </w:pPr>
      <w:rPr>
        <w:rFonts w:ascii="Wingdings" w:hAnsi="Wingdings" w:hint="default"/>
      </w:rPr>
    </w:lvl>
  </w:abstractNum>
  <w:abstractNum w:abstractNumId="58" w15:restartNumberingAfterBreak="0">
    <w:nsid w:val="7CAADF7F"/>
    <w:multiLevelType w:val="hybridMultilevel"/>
    <w:tmpl w:val="76181C8A"/>
    <w:lvl w:ilvl="0" w:tplc="B70A6D5A">
      <w:start w:val="1"/>
      <w:numFmt w:val="bullet"/>
      <w:lvlText w:val=""/>
      <w:lvlJc w:val="left"/>
      <w:pPr>
        <w:ind w:left="720" w:hanging="360"/>
      </w:pPr>
      <w:rPr>
        <w:rFonts w:ascii="Symbol" w:hAnsi="Symbol" w:hint="default"/>
      </w:rPr>
    </w:lvl>
    <w:lvl w:ilvl="1" w:tplc="8EFE3108">
      <w:start w:val="1"/>
      <w:numFmt w:val="lowerLetter"/>
      <w:lvlText w:val="%2)"/>
      <w:lvlJc w:val="left"/>
      <w:pPr>
        <w:ind w:left="1440" w:hanging="360"/>
      </w:pPr>
      <w:rPr>
        <w:rFonts w:hint="default"/>
      </w:rPr>
    </w:lvl>
    <w:lvl w:ilvl="2" w:tplc="8662C710">
      <w:start w:val="1"/>
      <w:numFmt w:val="bullet"/>
      <w:lvlText w:val=""/>
      <w:lvlJc w:val="left"/>
      <w:pPr>
        <w:ind w:left="2160" w:hanging="360"/>
      </w:pPr>
      <w:rPr>
        <w:rFonts w:ascii="Symbol" w:hAnsi="Symbol" w:hint="default"/>
      </w:rPr>
    </w:lvl>
    <w:lvl w:ilvl="3" w:tplc="23B8D0A0">
      <w:start w:val="1"/>
      <w:numFmt w:val="bullet"/>
      <w:lvlText w:val=""/>
      <w:lvlJc w:val="left"/>
      <w:pPr>
        <w:ind w:left="2880" w:hanging="360"/>
      </w:pPr>
      <w:rPr>
        <w:rFonts w:ascii="Symbol" w:hAnsi="Symbol" w:hint="default"/>
      </w:rPr>
    </w:lvl>
    <w:lvl w:ilvl="4" w:tplc="33664C9A">
      <w:start w:val="1"/>
      <w:numFmt w:val="bullet"/>
      <w:lvlText w:val="o"/>
      <w:lvlJc w:val="left"/>
      <w:pPr>
        <w:ind w:left="3600" w:hanging="360"/>
      </w:pPr>
      <w:rPr>
        <w:rFonts w:ascii="Courier New" w:hAnsi="Courier New" w:hint="default"/>
      </w:rPr>
    </w:lvl>
    <w:lvl w:ilvl="5" w:tplc="48404A0A">
      <w:start w:val="1"/>
      <w:numFmt w:val="bullet"/>
      <w:lvlText w:val=""/>
      <w:lvlJc w:val="left"/>
      <w:pPr>
        <w:ind w:left="4320" w:hanging="360"/>
      </w:pPr>
      <w:rPr>
        <w:rFonts w:ascii="Wingdings" w:hAnsi="Wingdings" w:hint="default"/>
      </w:rPr>
    </w:lvl>
    <w:lvl w:ilvl="6" w:tplc="C394B4A2">
      <w:start w:val="1"/>
      <w:numFmt w:val="bullet"/>
      <w:lvlText w:val=""/>
      <w:lvlJc w:val="left"/>
      <w:pPr>
        <w:ind w:left="5040" w:hanging="360"/>
      </w:pPr>
      <w:rPr>
        <w:rFonts w:ascii="Symbol" w:hAnsi="Symbol" w:hint="default"/>
      </w:rPr>
    </w:lvl>
    <w:lvl w:ilvl="7" w:tplc="2AD243DE">
      <w:start w:val="1"/>
      <w:numFmt w:val="bullet"/>
      <w:lvlText w:val="o"/>
      <w:lvlJc w:val="left"/>
      <w:pPr>
        <w:ind w:left="5760" w:hanging="360"/>
      </w:pPr>
      <w:rPr>
        <w:rFonts w:ascii="Courier New" w:hAnsi="Courier New" w:hint="default"/>
      </w:rPr>
    </w:lvl>
    <w:lvl w:ilvl="8" w:tplc="FDCC2CE0">
      <w:start w:val="1"/>
      <w:numFmt w:val="bullet"/>
      <w:lvlText w:val=""/>
      <w:lvlJc w:val="left"/>
      <w:pPr>
        <w:ind w:left="6480" w:hanging="360"/>
      </w:pPr>
      <w:rPr>
        <w:rFonts w:ascii="Wingdings" w:hAnsi="Wingdings" w:hint="default"/>
      </w:rPr>
    </w:lvl>
  </w:abstractNum>
  <w:abstractNum w:abstractNumId="59" w15:restartNumberingAfterBreak="0">
    <w:nsid w:val="7DCD67F6"/>
    <w:multiLevelType w:val="hybridMultilevel"/>
    <w:tmpl w:val="38626CA0"/>
    <w:lvl w:ilvl="0" w:tplc="EB6AE1A4">
      <w:start w:val="1"/>
      <w:numFmt w:val="bullet"/>
      <w:lvlText w:val=""/>
      <w:lvlJc w:val="left"/>
      <w:pPr>
        <w:ind w:left="720" w:hanging="360"/>
      </w:pPr>
      <w:rPr>
        <w:rFonts w:ascii="Symbol" w:hAnsi="Symbol" w:hint="default"/>
        <w:color w:val="auto"/>
      </w:rPr>
    </w:lvl>
    <w:lvl w:ilvl="1" w:tplc="FF143DB4" w:tentative="1">
      <w:start w:val="1"/>
      <w:numFmt w:val="bullet"/>
      <w:lvlText w:val="o"/>
      <w:lvlJc w:val="left"/>
      <w:pPr>
        <w:ind w:left="1440" w:hanging="360"/>
      </w:pPr>
      <w:rPr>
        <w:rFonts w:ascii="Courier New" w:hAnsi="Courier New" w:cs="Courier New" w:hint="default"/>
      </w:rPr>
    </w:lvl>
    <w:lvl w:ilvl="2" w:tplc="938A7D10" w:tentative="1">
      <w:start w:val="1"/>
      <w:numFmt w:val="bullet"/>
      <w:lvlText w:val=""/>
      <w:lvlJc w:val="left"/>
      <w:pPr>
        <w:ind w:left="2160" w:hanging="360"/>
      </w:pPr>
      <w:rPr>
        <w:rFonts w:ascii="Wingdings" w:hAnsi="Wingdings" w:hint="default"/>
      </w:rPr>
    </w:lvl>
    <w:lvl w:ilvl="3" w:tplc="5E9E355E" w:tentative="1">
      <w:start w:val="1"/>
      <w:numFmt w:val="bullet"/>
      <w:lvlText w:val=""/>
      <w:lvlJc w:val="left"/>
      <w:pPr>
        <w:ind w:left="2880" w:hanging="360"/>
      </w:pPr>
      <w:rPr>
        <w:rFonts w:ascii="Symbol" w:hAnsi="Symbol" w:hint="default"/>
      </w:rPr>
    </w:lvl>
    <w:lvl w:ilvl="4" w:tplc="A0427B04" w:tentative="1">
      <w:start w:val="1"/>
      <w:numFmt w:val="bullet"/>
      <w:lvlText w:val="o"/>
      <w:lvlJc w:val="left"/>
      <w:pPr>
        <w:ind w:left="3600" w:hanging="360"/>
      </w:pPr>
      <w:rPr>
        <w:rFonts w:ascii="Courier New" w:hAnsi="Courier New" w:cs="Courier New" w:hint="default"/>
      </w:rPr>
    </w:lvl>
    <w:lvl w:ilvl="5" w:tplc="CF848C9C" w:tentative="1">
      <w:start w:val="1"/>
      <w:numFmt w:val="bullet"/>
      <w:lvlText w:val=""/>
      <w:lvlJc w:val="left"/>
      <w:pPr>
        <w:ind w:left="4320" w:hanging="360"/>
      </w:pPr>
      <w:rPr>
        <w:rFonts w:ascii="Wingdings" w:hAnsi="Wingdings" w:hint="default"/>
      </w:rPr>
    </w:lvl>
    <w:lvl w:ilvl="6" w:tplc="C4603D36" w:tentative="1">
      <w:start w:val="1"/>
      <w:numFmt w:val="bullet"/>
      <w:lvlText w:val=""/>
      <w:lvlJc w:val="left"/>
      <w:pPr>
        <w:ind w:left="5040" w:hanging="360"/>
      </w:pPr>
      <w:rPr>
        <w:rFonts w:ascii="Symbol" w:hAnsi="Symbol" w:hint="default"/>
      </w:rPr>
    </w:lvl>
    <w:lvl w:ilvl="7" w:tplc="B5643AB8" w:tentative="1">
      <w:start w:val="1"/>
      <w:numFmt w:val="bullet"/>
      <w:lvlText w:val="o"/>
      <w:lvlJc w:val="left"/>
      <w:pPr>
        <w:ind w:left="5760" w:hanging="360"/>
      </w:pPr>
      <w:rPr>
        <w:rFonts w:ascii="Courier New" w:hAnsi="Courier New" w:cs="Courier New" w:hint="default"/>
      </w:rPr>
    </w:lvl>
    <w:lvl w:ilvl="8" w:tplc="070A43B4" w:tentative="1">
      <w:start w:val="1"/>
      <w:numFmt w:val="bullet"/>
      <w:lvlText w:val=""/>
      <w:lvlJc w:val="left"/>
      <w:pPr>
        <w:ind w:left="6480" w:hanging="360"/>
      </w:pPr>
      <w:rPr>
        <w:rFonts w:ascii="Wingdings" w:hAnsi="Wingdings" w:hint="default"/>
      </w:rPr>
    </w:lvl>
  </w:abstractNum>
  <w:abstractNum w:abstractNumId="60"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1765999527">
    <w:abstractNumId w:val="58"/>
  </w:num>
  <w:num w:numId="2" w16cid:durableId="945502931">
    <w:abstractNumId w:val="53"/>
  </w:num>
  <w:num w:numId="3" w16cid:durableId="775832111">
    <w:abstractNumId w:val="1"/>
  </w:num>
  <w:num w:numId="4" w16cid:durableId="946696396">
    <w:abstractNumId w:val="24"/>
  </w:num>
  <w:num w:numId="5" w16cid:durableId="2100713343">
    <w:abstractNumId w:val="43"/>
  </w:num>
  <w:num w:numId="6" w16cid:durableId="2140879118">
    <w:abstractNumId w:val="21"/>
  </w:num>
  <w:num w:numId="7" w16cid:durableId="7871305">
    <w:abstractNumId w:val="15"/>
  </w:num>
  <w:num w:numId="8" w16cid:durableId="1508057802">
    <w:abstractNumId w:val="20"/>
  </w:num>
  <w:num w:numId="9" w16cid:durableId="1868828493">
    <w:abstractNumId w:val="39"/>
  </w:num>
  <w:num w:numId="10" w16cid:durableId="134833813">
    <w:abstractNumId w:val="0"/>
  </w:num>
  <w:num w:numId="11" w16cid:durableId="6183429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8892486">
    <w:abstractNumId w:val="37"/>
  </w:num>
  <w:num w:numId="13" w16cid:durableId="1960839784">
    <w:abstractNumId w:val="18"/>
  </w:num>
  <w:num w:numId="14" w16cid:durableId="745540081">
    <w:abstractNumId w:val="26"/>
  </w:num>
  <w:num w:numId="15" w16cid:durableId="270210823">
    <w:abstractNumId w:val="55"/>
  </w:num>
  <w:num w:numId="16" w16cid:durableId="1385986524">
    <w:abstractNumId w:val="6"/>
  </w:num>
  <w:num w:numId="17" w16cid:durableId="1415400572">
    <w:abstractNumId w:val="35"/>
  </w:num>
  <w:num w:numId="18" w16cid:durableId="1654217373">
    <w:abstractNumId w:val="59"/>
  </w:num>
  <w:num w:numId="19" w16cid:durableId="2021815871">
    <w:abstractNumId w:val="54"/>
  </w:num>
  <w:num w:numId="20" w16cid:durableId="97995108">
    <w:abstractNumId w:val="16"/>
  </w:num>
  <w:num w:numId="21" w16cid:durableId="708073510">
    <w:abstractNumId w:val="60"/>
  </w:num>
  <w:num w:numId="22" w16cid:durableId="231699030">
    <w:abstractNumId w:val="11"/>
  </w:num>
  <w:num w:numId="23" w16cid:durableId="843396630">
    <w:abstractNumId w:val="27"/>
  </w:num>
  <w:num w:numId="24" w16cid:durableId="1220894441">
    <w:abstractNumId w:val="28"/>
    <w:lvlOverride w:ilvl="0">
      <w:lvl w:ilvl="0">
        <w:start w:val="1"/>
        <w:numFmt w:val="bullet"/>
        <w:pStyle w:val="BoxRecListLevel2dotpoint"/>
        <w:lvlText w:val=""/>
        <w:lvlJc w:val="left"/>
        <w:pPr>
          <w:ind w:left="720" w:hanging="360"/>
        </w:pPr>
        <w:rPr>
          <w:rFonts w:ascii="Symbol" w:hAnsi="Symbol" w:hint="default"/>
        </w:rPr>
      </w:lvl>
    </w:lvlOverride>
  </w:num>
  <w:num w:numId="25" w16cid:durableId="1032923033">
    <w:abstractNumId w:val="28"/>
    <w:lvlOverride w:ilvl="0">
      <w:lvl w:ilvl="0">
        <w:start w:val="1"/>
        <w:numFmt w:val="bullet"/>
        <w:pStyle w:val="BoxRecListLevel2dotpoint"/>
        <w:lvlText w:val=""/>
        <w:lvlJc w:val="left"/>
        <w:pPr>
          <w:ind w:left="720" w:hanging="360"/>
        </w:pPr>
        <w:rPr>
          <w:rFonts w:ascii="Symbol" w:hAnsi="Symbol" w:hint="default"/>
        </w:rPr>
      </w:lvl>
    </w:lvlOverride>
  </w:num>
  <w:num w:numId="26" w16cid:durableId="1594430429">
    <w:abstractNumId w:val="19"/>
  </w:num>
  <w:num w:numId="27" w16cid:durableId="1629896452">
    <w:abstractNumId w:val="38"/>
  </w:num>
  <w:num w:numId="28" w16cid:durableId="1247425488">
    <w:abstractNumId w:val="56"/>
  </w:num>
  <w:num w:numId="29" w16cid:durableId="2141219930">
    <w:abstractNumId w:val="44"/>
  </w:num>
  <w:num w:numId="30" w16cid:durableId="1801879385">
    <w:abstractNumId w:val="52"/>
  </w:num>
  <w:num w:numId="31" w16cid:durableId="700201348">
    <w:abstractNumId w:val="42"/>
  </w:num>
  <w:num w:numId="32" w16cid:durableId="1095443035">
    <w:abstractNumId w:val="41"/>
  </w:num>
  <w:num w:numId="33" w16cid:durableId="1844936314">
    <w:abstractNumId w:val="13"/>
  </w:num>
  <w:num w:numId="34" w16cid:durableId="326400394">
    <w:abstractNumId w:val="5"/>
  </w:num>
  <w:num w:numId="35" w16cid:durableId="655258451">
    <w:abstractNumId w:val="31"/>
  </w:num>
  <w:num w:numId="36" w16cid:durableId="1707172115">
    <w:abstractNumId w:val="57"/>
  </w:num>
  <w:num w:numId="37" w16cid:durableId="452360968">
    <w:abstractNumId w:val="17"/>
  </w:num>
  <w:num w:numId="38" w16cid:durableId="379593244">
    <w:abstractNumId w:val="45"/>
  </w:num>
  <w:num w:numId="39" w16cid:durableId="1398936613">
    <w:abstractNumId w:val="46"/>
  </w:num>
  <w:num w:numId="40" w16cid:durableId="2128426733">
    <w:abstractNumId w:val="9"/>
  </w:num>
  <w:num w:numId="41" w16cid:durableId="1521895711">
    <w:abstractNumId w:val="2"/>
  </w:num>
  <w:num w:numId="42" w16cid:durableId="962349638">
    <w:abstractNumId w:val="10"/>
  </w:num>
  <w:num w:numId="43" w16cid:durableId="1355378016">
    <w:abstractNumId w:val="4"/>
  </w:num>
  <w:num w:numId="44" w16cid:durableId="464666067">
    <w:abstractNumId w:val="3"/>
  </w:num>
  <w:num w:numId="45" w16cid:durableId="778767042">
    <w:abstractNumId w:val="48"/>
  </w:num>
  <w:num w:numId="46" w16cid:durableId="2067071076">
    <w:abstractNumId w:val="23"/>
  </w:num>
  <w:num w:numId="47" w16cid:durableId="105081475">
    <w:abstractNumId w:val="33"/>
  </w:num>
  <w:num w:numId="48" w16cid:durableId="604535345">
    <w:abstractNumId w:val="40"/>
  </w:num>
  <w:num w:numId="49" w16cid:durableId="992874373">
    <w:abstractNumId w:val="25"/>
  </w:num>
  <w:num w:numId="50" w16cid:durableId="97876689">
    <w:abstractNumId w:val="30"/>
  </w:num>
  <w:num w:numId="51" w16cid:durableId="277298112">
    <w:abstractNumId w:val="29"/>
  </w:num>
  <w:num w:numId="52" w16cid:durableId="1809544493">
    <w:abstractNumId w:val="32"/>
  </w:num>
  <w:num w:numId="53" w16cid:durableId="134760337">
    <w:abstractNumId w:val="47"/>
  </w:num>
  <w:num w:numId="54" w16cid:durableId="1947153460">
    <w:abstractNumId w:val="36"/>
  </w:num>
  <w:num w:numId="55" w16cid:durableId="292752354">
    <w:abstractNumId w:val="7"/>
  </w:num>
  <w:num w:numId="56" w16cid:durableId="1000237903">
    <w:abstractNumId w:val="51"/>
  </w:num>
  <w:num w:numId="57" w16cid:durableId="1862279713">
    <w:abstractNumId w:val="22"/>
  </w:num>
  <w:num w:numId="58" w16cid:durableId="503932096">
    <w:abstractNumId w:val="49"/>
  </w:num>
  <w:num w:numId="59" w16cid:durableId="2087920796">
    <w:abstractNumId w:val="12"/>
  </w:num>
  <w:num w:numId="60" w16cid:durableId="159584480">
    <w:abstractNumId w:val="50"/>
  </w:num>
  <w:num w:numId="61" w16cid:durableId="1050302475">
    <w:abstractNumId w:val="14"/>
  </w:num>
  <w:num w:numId="62" w16cid:durableId="2104834686">
    <w:abstractNumId w:val="8"/>
  </w:num>
  <w:num w:numId="63" w16cid:durableId="1125924030">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6"/>
  <w:embedTrueTypeFonts/>
  <w:saveSubset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00D8"/>
    <w:rsid w:val="00003F94"/>
    <w:rsid w:val="000140B8"/>
    <w:rsid w:val="000317E3"/>
    <w:rsid w:val="00035AF2"/>
    <w:rsid w:val="00044684"/>
    <w:rsid w:val="00046C31"/>
    <w:rsid w:val="000534A0"/>
    <w:rsid w:val="00054F5F"/>
    <w:rsid w:val="00064140"/>
    <w:rsid w:val="00065DCF"/>
    <w:rsid w:val="000750D2"/>
    <w:rsid w:val="00081610"/>
    <w:rsid w:val="00091ABE"/>
    <w:rsid w:val="000A4FBC"/>
    <w:rsid w:val="000B5EF5"/>
    <w:rsid w:val="000B7D80"/>
    <w:rsid w:val="000C4A0F"/>
    <w:rsid w:val="000D0755"/>
    <w:rsid w:val="000D5965"/>
    <w:rsid w:val="000E6227"/>
    <w:rsid w:val="000F5B57"/>
    <w:rsid w:val="000F7266"/>
    <w:rsid w:val="000F75FC"/>
    <w:rsid w:val="00103347"/>
    <w:rsid w:val="00117A9C"/>
    <w:rsid w:val="001510D7"/>
    <w:rsid w:val="00161696"/>
    <w:rsid w:val="001900B2"/>
    <w:rsid w:val="00196396"/>
    <w:rsid w:val="00197454"/>
    <w:rsid w:val="001A7461"/>
    <w:rsid w:val="001C4603"/>
    <w:rsid w:val="001C64F8"/>
    <w:rsid w:val="001C7B6F"/>
    <w:rsid w:val="001D0F6D"/>
    <w:rsid w:val="001E39FC"/>
    <w:rsid w:val="001E630D"/>
    <w:rsid w:val="001F6381"/>
    <w:rsid w:val="001F6546"/>
    <w:rsid w:val="00201C6D"/>
    <w:rsid w:val="0020537B"/>
    <w:rsid w:val="00207EFB"/>
    <w:rsid w:val="00214210"/>
    <w:rsid w:val="0022162B"/>
    <w:rsid w:val="0022540E"/>
    <w:rsid w:val="002346B5"/>
    <w:rsid w:val="00235DAD"/>
    <w:rsid w:val="002408DC"/>
    <w:rsid w:val="00240A6E"/>
    <w:rsid w:val="00242D59"/>
    <w:rsid w:val="002532C0"/>
    <w:rsid w:val="00262CDD"/>
    <w:rsid w:val="002642B1"/>
    <w:rsid w:val="00265257"/>
    <w:rsid w:val="00266B26"/>
    <w:rsid w:val="00267A25"/>
    <w:rsid w:val="0027075A"/>
    <w:rsid w:val="002755A4"/>
    <w:rsid w:val="00275EA9"/>
    <w:rsid w:val="00281DFB"/>
    <w:rsid w:val="00282835"/>
    <w:rsid w:val="00295934"/>
    <w:rsid w:val="002A3855"/>
    <w:rsid w:val="002B3CC6"/>
    <w:rsid w:val="002B6043"/>
    <w:rsid w:val="002B7002"/>
    <w:rsid w:val="002D08C8"/>
    <w:rsid w:val="002F2AD3"/>
    <w:rsid w:val="003021F2"/>
    <w:rsid w:val="003042A4"/>
    <w:rsid w:val="00304B1E"/>
    <w:rsid w:val="00311FC7"/>
    <w:rsid w:val="00314451"/>
    <w:rsid w:val="00331DEA"/>
    <w:rsid w:val="00335A14"/>
    <w:rsid w:val="00337926"/>
    <w:rsid w:val="00347FE0"/>
    <w:rsid w:val="00360364"/>
    <w:rsid w:val="00363FD6"/>
    <w:rsid w:val="0038044C"/>
    <w:rsid w:val="0039050F"/>
    <w:rsid w:val="003978F7"/>
    <w:rsid w:val="003A70C3"/>
    <w:rsid w:val="003A7612"/>
    <w:rsid w:val="003B0D19"/>
    <w:rsid w:val="003B2BB8"/>
    <w:rsid w:val="003B6F90"/>
    <w:rsid w:val="003B7424"/>
    <w:rsid w:val="003C7303"/>
    <w:rsid w:val="003D34FF"/>
    <w:rsid w:val="003D46AB"/>
    <w:rsid w:val="003D6020"/>
    <w:rsid w:val="003E0A57"/>
    <w:rsid w:val="003E10A6"/>
    <w:rsid w:val="003E2B62"/>
    <w:rsid w:val="0040002F"/>
    <w:rsid w:val="00403055"/>
    <w:rsid w:val="00415B6C"/>
    <w:rsid w:val="00415BAA"/>
    <w:rsid w:val="004220FC"/>
    <w:rsid w:val="004243F2"/>
    <w:rsid w:val="00426DD8"/>
    <w:rsid w:val="00431278"/>
    <w:rsid w:val="004354E6"/>
    <w:rsid w:val="004357B3"/>
    <w:rsid w:val="00440CB8"/>
    <w:rsid w:val="00441FD7"/>
    <w:rsid w:val="00445FE0"/>
    <w:rsid w:val="00451420"/>
    <w:rsid w:val="0045365D"/>
    <w:rsid w:val="00456C8A"/>
    <w:rsid w:val="00457F33"/>
    <w:rsid w:val="00471456"/>
    <w:rsid w:val="0047261D"/>
    <w:rsid w:val="00481EAA"/>
    <w:rsid w:val="004837A4"/>
    <w:rsid w:val="00490F3B"/>
    <w:rsid w:val="00491310"/>
    <w:rsid w:val="00492F0F"/>
    <w:rsid w:val="00493EE8"/>
    <w:rsid w:val="00497E50"/>
    <w:rsid w:val="004A2151"/>
    <w:rsid w:val="004B54CA"/>
    <w:rsid w:val="004B653B"/>
    <w:rsid w:val="004B6ECF"/>
    <w:rsid w:val="004D45E4"/>
    <w:rsid w:val="004D4AE7"/>
    <w:rsid w:val="004D5EAC"/>
    <w:rsid w:val="004D7310"/>
    <w:rsid w:val="004E2F8C"/>
    <w:rsid w:val="004E5CBF"/>
    <w:rsid w:val="004E7F8D"/>
    <w:rsid w:val="004F34A4"/>
    <w:rsid w:val="004F77F4"/>
    <w:rsid w:val="0050098E"/>
    <w:rsid w:val="0050168B"/>
    <w:rsid w:val="005072B0"/>
    <w:rsid w:val="005072DF"/>
    <w:rsid w:val="00515ED5"/>
    <w:rsid w:val="00516559"/>
    <w:rsid w:val="0051729F"/>
    <w:rsid w:val="00517AE4"/>
    <w:rsid w:val="00522101"/>
    <w:rsid w:val="005312DA"/>
    <w:rsid w:val="005313F6"/>
    <w:rsid w:val="0053332B"/>
    <w:rsid w:val="0054621C"/>
    <w:rsid w:val="0054713E"/>
    <w:rsid w:val="005543A8"/>
    <w:rsid w:val="00567053"/>
    <w:rsid w:val="00573528"/>
    <w:rsid w:val="00581BBB"/>
    <w:rsid w:val="00584FC1"/>
    <w:rsid w:val="00586246"/>
    <w:rsid w:val="005877DC"/>
    <w:rsid w:val="0059023E"/>
    <w:rsid w:val="00591C37"/>
    <w:rsid w:val="00597852"/>
    <w:rsid w:val="005A7503"/>
    <w:rsid w:val="005A7CD2"/>
    <w:rsid w:val="005B06DE"/>
    <w:rsid w:val="005B1F83"/>
    <w:rsid w:val="005B2DCB"/>
    <w:rsid w:val="005C3AA9"/>
    <w:rsid w:val="005C5644"/>
    <w:rsid w:val="005C6E6E"/>
    <w:rsid w:val="005D6069"/>
    <w:rsid w:val="005E129B"/>
    <w:rsid w:val="005E4DAE"/>
    <w:rsid w:val="005E6F55"/>
    <w:rsid w:val="005F2041"/>
    <w:rsid w:val="005F5EEF"/>
    <w:rsid w:val="00605A20"/>
    <w:rsid w:val="00612556"/>
    <w:rsid w:val="00613437"/>
    <w:rsid w:val="00626821"/>
    <w:rsid w:val="00631A2C"/>
    <w:rsid w:val="0063297E"/>
    <w:rsid w:val="00643CDC"/>
    <w:rsid w:val="00644C30"/>
    <w:rsid w:val="006555B8"/>
    <w:rsid w:val="00655B3F"/>
    <w:rsid w:val="00683BC0"/>
    <w:rsid w:val="00686716"/>
    <w:rsid w:val="00693D27"/>
    <w:rsid w:val="006956E1"/>
    <w:rsid w:val="006A0A46"/>
    <w:rsid w:val="006A4CE7"/>
    <w:rsid w:val="006A7DD3"/>
    <w:rsid w:val="006B2D84"/>
    <w:rsid w:val="006C574D"/>
    <w:rsid w:val="006D161A"/>
    <w:rsid w:val="006D2DA3"/>
    <w:rsid w:val="006D622A"/>
    <w:rsid w:val="006E07C6"/>
    <w:rsid w:val="006F072E"/>
    <w:rsid w:val="006F3D9C"/>
    <w:rsid w:val="0070580B"/>
    <w:rsid w:val="007065F3"/>
    <w:rsid w:val="00730BA8"/>
    <w:rsid w:val="0073320E"/>
    <w:rsid w:val="00734D18"/>
    <w:rsid w:val="00746215"/>
    <w:rsid w:val="007504CB"/>
    <w:rsid w:val="007511C0"/>
    <w:rsid w:val="00751485"/>
    <w:rsid w:val="00765A7C"/>
    <w:rsid w:val="0078077F"/>
    <w:rsid w:val="0078499A"/>
    <w:rsid w:val="00785261"/>
    <w:rsid w:val="007929FE"/>
    <w:rsid w:val="00795BA5"/>
    <w:rsid w:val="00795CEA"/>
    <w:rsid w:val="007A1D3B"/>
    <w:rsid w:val="007A7167"/>
    <w:rsid w:val="007B0256"/>
    <w:rsid w:val="007C3D2E"/>
    <w:rsid w:val="007D1C2F"/>
    <w:rsid w:val="007D22B3"/>
    <w:rsid w:val="007D30A2"/>
    <w:rsid w:val="007E007C"/>
    <w:rsid w:val="007E3959"/>
    <w:rsid w:val="007E3B8B"/>
    <w:rsid w:val="008006FC"/>
    <w:rsid w:val="008009CA"/>
    <w:rsid w:val="0080363D"/>
    <w:rsid w:val="008063AF"/>
    <w:rsid w:val="00815A31"/>
    <w:rsid w:val="0082068B"/>
    <w:rsid w:val="00831FDD"/>
    <w:rsid w:val="00837F4E"/>
    <w:rsid w:val="0084227C"/>
    <w:rsid w:val="0085088E"/>
    <w:rsid w:val="00850C04"/>
    <w:rsid w:val="008533AA"/>
    <w:rsid w:val="008565DF"/>
    <w:rsid w:val="0085710F"/>
    <w:rsid w:val="008603BC"/>
    <w:rsid w:val="00862EAA"/>
    <w:rsid w:val="00871AEF"/>
    <w:rsid w:val="00874643"/>
    <w:rsid w:val="00876CA6"/>
    <w:rsid w:val="00877018"/>
    <w:rsid w:val="00882B98"/>
    <w:rsid w:val="008916D6"/>
    <w:rsid w:val="00891E2F"/>
    <w:rsid w:val="00892962"/>
    <w:rsid w:val="008B210B"/>
    <w:rsid w:val="008C3726"/>
    <w:rsid w:val="008D3758"/>
    <w:rsid w:val="008E0C72"/>
    <w:rsid w:val="008F1038"/>
    <w:rsid w:val="008F125E"/>
    <w:rsid w:val="008F3023"/>
    <w:rsid w:val="008F6DD6"/>
    <w:rsid w:val="009225F0"/>
    <w:rsid w:val="009421EB"/>
    <w:rsid w:val="0094563F"/>
    <w:rsid w:val="00946B15"/>
    <w:rsid w:val="00987714"/>
    <w:rsid w:val="00996415"/>
    <w:rsid w:val="009B09EC"/>
    <w:rsid w:val="009B5AB3"/>
    <w:rsid w:val="009B717B"/>
    <w:rsid w:val="009D2DF8"/>
    <w:rsid w:val="009D3CCB"/>
    <w:rsid w:val="009D4AC2"/>
    <w:rsid w:val="009E24BC"/>
    <w:rsid w:val="009F6D01"/>
    <w:rsid w:val="00A13549"/>
    <w:rsid w:val="00A21A30"/>
    <w:rsid w:val="00A43D5E"/>
    <w:rsid w:val="00A43E66"/>
    <w:rsid w:val="00A4462B"/>
    <w:rsid w:val="00A4529E"/>
    <w:rsid w:val="00A51123"/>
    <w:rsid w:val="00A6317F"/>
    <w:rsid w:val="00A74769"/>
    <w:rsid w:val="00A80DE0"/>
    <w:rsid w:val="00A85365"/>
    <w:rsid w:val="00A91831"/>
    <w:rsid w:val="00AA7226"/>
    <w:rsid w:val="00AB1B09"/>
    <w:rsid w:val="00AB62CC"/>
    <w:rsid w:val="00AB7557"/>
    <w:rsid w:val="00AD01EF"/>
    <w:rsid w:val="00AD627F"/>
    <w:rsid w:val="00AD6700"/>
    <w:rsid w:val="00AE4F39"/>
    <w:rsid w:val="00AF5164"/>
    <w:rsid w:val="00AF77F3"/>
    <w:rsid w:val="00B023DA"/>
    <w:rsid w:val="00B10EA9"/>
    <w:rsid w:val="00B10EB1"/>
    <w:rsid w:val="00B246E8"/>
    <w:rsid w:val="00B25125"/>
    <w:rsid w:val="00B27527"/>
    <w:rsid w:val="00B27B13"/>
    <w:rsid w:val="00B31D33"/>
    <w:rsid w:val="00B36B86"/>
    <w:rsid w:val="00B37603"/>
    <w:rsid w:val="00B413E1"/>
    <w:rsid w:val="00B44F9B"/>
    <w:rsid w:val="00B5511F"/>
    <w:rsid w:val="00B6576E"/>
    <w:rsid w:val="00B71EDF"/>
    <w:rsid w:val="00B760FC"/>
    <w:rsid w:val="00B772ED"/>
    <w:rsid w:val="00B820CD"/>
    <w:rsid w:val="00B85379"/>
    <w:rsid w:val="00B8586C"/>
    <w:rsid w:val="00BA2DB9"/>
    <w:rsid w:val="00BA5842"/>
    <w:rsid w:val="00BA6A09"/>
    <w:rsid w:val="00BB03A8"/>
    <w:rsid w:val="00BC04D2"/>
    <w:rsid w:val="00BC0A30"/>
    <w:rsid w:val="00BC5A0E"/>
    <w:rsid w:val="00BC5AB7"/>
    <w:rsid w:val="00BC79CD"/>
    <w:rsid w:val="00BD495E"/>
    <w:rsid w:val="00BE32B9"/>
    <w:rsid w:val="00BE7148"/>
    <w:rsid w:val="00BF596F"/>
    <w:rsid w:val="00C027B8"/>
    <w:rsid w:val="00C029A6"/>
    <w:rsid w:val="00C175D2"/>
    <w:rsid w:val="00C24C4A"/>
    <w:rsid w:val="00C27ABB"/>
    <w:rsid w:val="00C36523"/>
    <w:rsid w:val="00C4058D"/>
    <w:rsid w:val="00C438A6"/>
    <w:rsid w:val="00C45AD6"/>
    <w:rsid w:val="00C53EA0"/>
    <w:rsid w:val="00C55DE7"/>
    <w:rsid w:val="00C57001"/>
    <w:rsid w:val="00C7347B"/>
    <w:rsid w:val="00C76B3D"/>
    <w:rsid w:val="00CA5D88"/>
    <w:rsid w:val="00CB718C"/>
    <w:rsid w:val="00CB74B3"/>
    <w:rsid w:val="00CC58D6"/>
    <w:rsid w:val="00CE0B04"/>
    <w:rsid w:val="00CE1CB4"/>
    <w:rsid w:val="00CE381E"/>
    <w:rsid w:val="00CE4A1F"/>
    <w:rsid w:val="00CE7B33"/>
    <w:rsid w:val="00CF5E7B"/>
    <w:rsid w:val="00CF77DE"/>
    <w:rsid w:val="00D066BF"/>
    <w:rsid w:val="00D211AA"/>
    <w:rsid w:val="00D22A8A"/>
    <w:rsid w:val="00D2619A"/>
    <w:rsid w:val="00D36DCD"/>
    <w:rsid w:val="00D40593"/>
    <w:rsid w:val="00D578AD"/>
    <w:rsid w:val="00D71C54"/>
    <w:rsid w:val="00D83A7C"/>
    <w:rsid w:val="00D86E50"/>
    <w:rsid w:val="00D90D3C"/>
    <w:rsid w:val="00D91F38"/>
    <w:rsid w:val="00DA1B31"/>
    <w:rsid w:val="00DA33DB"/>
    <w:rsid w:val="00DA66C1"/>
    <w:rsid w:val="00DA7B4A"/>
    <w:rsid w:val="00DB012A"/>
    <w:rsid w:val="00DB145C"/>
    <w:rsid w:val="00DB2102"/>
    <w:rsid w:val="00DB33E4"/>
    <w:rsid w:val="00DC61A0"/>
    <w:rsid w:val="00DD20AD"/>
    <w:rsid w:val="00DD6202"/>
    <w:rsid w:val="00DD68AB"/>
    <w:rsid w:val="00DE3DA8"/>
    <w:rsid w:val="00DF6274"/>
    <w:rsid w:val="00E1054A"/>
    <w:rsid w:val="00E30C3C"/>
    <w:rsid w:val="00E312EE"/>
    <w:rsid w:val="00E51EF1"/>
    <w:rsid w:val="00E643E0"/>
    <w:rsid w:val="00E660C5"/>
    <w:rsid w:val="00E708BB"/>
    <w:rsid w:val="00E70C74"/>
    <w:rsid w:val="00E761A2"/>
    <w:rsid w:val="00E81CE9"/>
    <w:rsid w:val="00E82B90"/>
    <w:rsid w:val="00E858A7"/>
    <w:rsid w:val="00E86439"/>
    <w:rsid w:val="00E9285A"/>
    <w:rsid w:val="00E943B5"/>
    <w:rsid w:val="00E956B6"/>
    <w:rsid w:val="00E975C4"/>
    <w:rsid w:val="00EA377A"/>
    <w:rsid w:val="00EA550A"/>
    <w:rsid w:val="00EA66F0"/>
    <w:rsid w:val="00EB268B"/>
    <w:rsid w:val="00EB5A32"/>
    <w:rsid w:val="00EB7949"/>
    <w:rsid w:val="00EC7AD6"/>
    <w:rsid w:val="00ED3F6A"/>
    <w:rsid w:val="00ED5FE2"/>
    <w:rsid w:val="00EE3834"/>
    <w:rsid w:val="00EE5D6C"/>
    <w:rsid w:val="00EE67D9"/>
    <w:rsid w:val="00EE68BA"/>
    <w:rsid w:val="00EF3823"/>
    <w:rsid w:val="00EF43B4"/>
    <w:rsid w:val="00F047F4"/>
    <w:rsid w:val="00F07D2D"/>
    <w:rsid w:val="00F12BA1"/>
    <w:rsid w:val="00F148C2"/>
    <w:rsid w:val="00F15211"/>
    <w:rsid w:val="00F212CF"/>
    <w:rsid w:val="00F30908"/>
    <w:rsid w:val="00F32AAD"/>
    <w:rsid w:val="00F37C38"/>
    <w:rsid w:val="00F42CAA"/>
    <w:rsid w:val="00F44F79"/>
    <w:rsid w:val="00F47F8D"/>
    <w:rsid w:val="00F51BCF"/>
    <w:rsid w:val="00F5337B"/>
    <w:rsid w:val="00F72D29"/>
    <w:rsid w:val="00F76D21"/>
    <w:rsid w:val="00F85669"/>
    <w:rsid w:val="00F95B97"/>
    <w:rsid w:val="00FA1012"/>
    <w:rsid w:val="00FA7485"/>
    <w:rsid w:val="00FC143A"/>
    <w:rsid w:val="00FC3918"/>
    <w:rsid w:val="00FD1812"/>
    <w:rsid w:val="00FD2261"/>
    <w:rsid w:val="00FF1799"/>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D885F"/>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2"/>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17"/>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45365D"/>
    <w:pPr>
      <w:spacing w:before="120" w:after="0"/>
      <w:ind w:left="220"/>
    </w:pPr>
    <w:rPr>
      <w:rFonts w:cstheme="minorHAnsi"/>
      <w:b/>
      <w:bCs/>
      <w:szCs w:val="26"/>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9"/>
      </w:numPr>
      <w:contextualSpacing/>
    </w:pPr>
  </w:style>
  <w:style w:type="numbering" w:customStyle="1" w:styleId="DSSBulletList">
    <w:name w:val="DSS Bullet List"/>
    <w:uiPriority w:val="99"/>
    <w:rsid w:val="00065DCF"/>
    <w:pPr>
      <w:numPr>
        <w:numId w:val="14"/>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20"/>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21"/>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24"/>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22"/>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24"/>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dss.gov.au/DRC-Joint-Response"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engage.dss.gov.au/drcausgovresponse/public-consultation-repo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mc.gov.au/honours-and-symbols/commonwealth-coat-ar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s.gov.au/disability-and-carers-disability-royal-commission-taskforce/australian-government-progress-update-on-the-disability-royal-commission-0"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dss.gov.au/DRC-Aus-Gov-Response" TargetMode="External"/><Relationship Id="rId28" Type="http://schemas.openxmlformats.org/officeDocument/2006/relationships/hyperlink" Target="http://www.dss.gov.au/DRC-Aus-Gov-Response" TargetMode="External"/><Relationship Id="rId10" Type="http://schemas.openxmlformats.org/officeDocument/2006/relationships/endnotes" Target="endnotes.xml"/><Relationship Id="rId19" Type="http://schemas.openxmlformats.org/officeDocument/2006/relationships/hyperlink" Target="http://www.ds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skizzy.org.au/disability/advocacy-finder" TargetMode="External"/><Relationship Id="rId27" Type="http://schemas.openxmlformats.org/officeDocument/2006/relationships/hyperlink" Target="https://www.aph.gov.au/Parliamentary_Business/Committees/Joint/Human_Rights/HumanRightsFramework/Repor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3.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CD0FA8-730D-4713-A658-83D457E1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9084</Words>
  <Characters>51784</Characters>
  <Application>Microsoft Office Word</Application>
  <DocSecurity>0</DocSecurity>
  <Lines>431</Lines>
  <Paragraphs>121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DSS Report Template</vt:lpstr>
      <vt:lpstr>DSS Report Template</vt:lpstr>
    </vt:vector>
  </TitlesOfParts>
  <Company>Department of Social Services</Company>
  <LinksUpToDate>false</LinksUpToDate>
  <CharactersWithSpaces>60747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Краток преглед на одговорот на австралиската влада до Кралската комисија за попреченост</dc:title>
  <dc:creator>Liam Camilleri</dc:creator>
  <cp:keywords>[SEC=OFFICIAL]</cp:keywords>
  <cp:lastModifiedBy>Nadia Boscato</cp:lastModifiedBy>
  <cp:revision>6</cp:revision>
  <cp:lastPrinted>2024-07-19T00:57:00Z</cp:lastPrinted>
  <dcterms:created xsi:type="dcterms:W3CDTF">2024-07-29T05:41:00Z</dcterms:created>
  <dcterms:modified xsi:type="dcterms:W3CDTF">2024-07-29T23:48:00Z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