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F608" w14:textId="77777777" w:rsidR="00357508" w:rsidRDefault="00357508">
      <w:pPr>
        <w:pStyle w:val="BodyText"/>
        <w:rPr>
          <w:rFonts w:ascii="Times New Roman"/>
        </w:rPr>
      </w:pPr>
    </w:p>
    <w:p w14:paraId="506E8BDD" w14:textId="77777777" w:rsidR="00357508" w:rsidRDefault="00357508">
      <w:pPr>
        <w:pStyle w:val="BodyText"/>
        <w:spacing w:before="6"/>
        <w:rPr>
          <w:rFonts w:ascii="Times New Roman"/>
          <w:sz w:val="26"/>
        </w:rPr>
      </w:pPr>
    </w:p>
    <w:p w14:paraId="3BF879E6" w14:textId="77777777" w:rsidR="00357508" w:rsidRDefault="00000000">
      <w:pPr>
        <w:spacing w:before="88"/>
        <w:ind w:left="263"/>
        <w:rPr>
          <w:b/>
          <w:sz w:val="38"/>
        </w:rPr>
      </w:pPr>
      <w:r>
        <w:rPr>
          <w:b/>
          <w:color w:val="313131"/>
          <w:sz w:val="38"/>
        </w:rPr>
        <w:t>Public Interest Certificate - JobAccess</w:t>
      </w:r>
    </w:p>
    <w:p w14:paraId="46693383" w14:textId="77777777" w:rsidR="00357508" w:rsidRDefault="00000000">
      <w:pPr>
        <w:spacing w:before="207" w:line="280" w:lineRule="auto"/>
        <w:ind w:left="255" w:firstLine="2"/>
        <w:rPr>
          <w:i/>
          <w:sz w:val="20"/>
        </w:rPr>
      </w:pPr>
      <w:r>
        <w:rPr>
          <w:color w:val="313131"/>
          <w:w w:val="105"/>
          <w:sz w:val="20"/>
        </w:rPr>
        <w:t xml:space="preserve">This </w:t>
      </w:r>
      <w:r>
        <w:rPr>
          <w:i/>
          <w:color w:val="313131"/>
          <w:w w:val="105"/>
          <w:sz w:val="20"/>
        </w:rPr>
        <w:t xml:space="preserve">public interest certificate </w:t>
      </w:r>
      <w:r>
        <w:rPr>
          <w:color w:val="313131"/>
          <w:w w:val="105"/>
          <w:sz w:val="20"/>
        </w:rPr>
        <w:t xml:space="preserve">is issued under section 22(1) of the </w:t>
      </w:r>
      <w:r>
        <w:rPr>
          <w:i/>
          <w:color w:val="313131"/>
          <w:w w:val="105"/>
          <w:sz w:val="20"/>
        </w:rPr>
        <w:t>Government Procurement (Judicial Review) Act 2018</w:t>
      </w:r>
      <w:r>
        <w:rPr>
          <w:i/>
          <w:color w:val="4D4F4D"/>
          <w:w w:val="105"/>
          <w:sz w:val="20"/>
        </w:rPr>
        <w:t>.</w:t>
      </w:r>
    </w:p>
    <w:p w14:paraId="4CEA02F4" w14:textId="77777777" w:rsidR="00357508" w:rsidRDefault="00000000">
      <w:pPr>
        <w:pStyle w:val="BodyText"/>
        <w:spacing w:before="172" w:after="30" w:line="278" w:lineRule="auto"/>
        <w:ind w:left="252" w:firstLine="1"/>
      </w:pPr>
      <w:r>
        <w:rPr>
          <w:color w:val="313131"/>
          <w:w w:val="105"/>
        </w:rPr>
        <w:t xml:space="preserve">I hereby state that it is not in the public interest for the following </w:t>
      </w:r>
      <w:r>
        <w:rPr>
          <w:i/>
          <w:color w:val="313131"/>
          <w:w w:val="105"/>
        </w:rPr>
        <w:t xml:space="preserve">procurement(s) </w:t>
      </w:r>
      <w:r>
        <w:rPr>
          <w:color w:val="313131"/>
          <w:w w:val="105"/>
        </w:rPr>
        <w:t xml:space="preserve">by the Department of Social Services to be suspended while complaints under section 18 of the Act are being investigated or while applications for injunctions under Part </w:t>
      </w:r>
      <w:r>
        <w:rPr>
          <w:rFonts w:ascii="Times New Roman"/>
          <w:color w:val="313131"/>
          <w:w w:val="105"/>
          <w:sz w:val="21"/>
        </w:rPr>
        <w:t xml:space="preserve">2 </w:t>
      </w:r>
      <w:r>
        <w:rPr>
          <w:color w:val="313131"/>
          <w:w w:val="105"/>
        </w:rPr>
        <w:t xml:space="preserve">of </w:t>
      </w:r>
      <w:r>
        <w:rPr>
          <w:i/>
          <w:color w:val="313131"/>
          <w:w w:val="105"/>
        </w:rPr>
        <w:t xml:space="preserve">the Act </w:t>
      </w:r>
      <w:r>
        <w:rPr>
          <w:color w:val="313131"/>
          <w:w w:val="105"/>
        </w:rPr>
        <w:t>are being considered.</w:t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6498"/>
      </w:tblGrid>
      <w:tr w:rsidR="00357508" w14:paraId="7B5BB10E" w14:textId="77777777">
        <w:trPr>
          <w:trHeight w:val="933"/>
        </w:trPr>
        <w:tc>
          <w:tcPr>
            <w:tcW w:w="2187" w:type="dxa"/>
            <w:tcBorders>
              <w:bottom w:val="single" w:sz="6" w:space="0" w:color="000000"/>
              <w:right w:val="single" w:sz="6" w:space="0" w:color="000000"/>
            </w:tcBorders>
          </w:tcPr>
          <w:p w14:paraId="488026BA" w14:textId="77777777" w:rsidR="00357508" w:rsidRDefault="00357508">
            <w:pPr>
              <w:pStyle w:val="TableParagraph"/>
              <w:spacing w:before="8"/>
              <w:rPr>
                <w:sz w:val="18"/>
              </w:rPr>
            </w:pPr>
          </w:p>
          <w:p w14:paraId="775A9079" w14:textId="77777777" w:rsidR="00357508" w:rsidRDefault="00000000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color w:val="313131"/>
                <w:w w:val="105"/>
                <w:sz w:val="20"/>
              </w:rPr>
              <w:t>AusTender</w:t>
            </w:r>
            <w:proofErr w:type="spellEnd"/>
            <w:r>
              <w:rPr>
                <w:color w:val="313131"/>
                <w:w w:val="105"/>
                <w:sz w:val="20"/>
              </w:rPr>
              <w:t xml:space="preserve"> ID(s)</w:t>
            </w:r>
          </w:p>
        </w:tc>
        <w:tc>
          <w:tcPr>
            <w:tcW w:w="6498" w:type="dxa"/>
            <w:tcBorders>
              <w:left w:val="single" w:sz="6" w:space="0" w:color="000000"/>
              <w:bottom w:val="single" w:sz="6" w:space="0" w:color="000000"/>
            </w:tcBorders>
          </w:tcPr>
          <w:p w14:paraId="6865692A" w14:textId="77777777" w:rsidR="00357508" w:rsidRDefault="00357508">
            <w:pPr>
              <w:pStyle w:val="TableParagraph"/>
              <w:spacing w:before="8"/>
              <w:rPr>
                <w:sz w:val="18"/>
              </w:rPr>
            </w:pPr>
          </w:p>
          <w:p w14:paraId="1580702A" w14:textId="77777777" w:rsidR="00357508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313131"/>
                <w:w w:val="105"/>
                <w:sz w:val="20"/>
              </w:rPr>
              <w:t>RFT70018457</w:t>
            </w:r>
          </w:p>
        </w:tc>
      </w:tr>
      <w:tr w:rsidR="00357508" w14:paraId="2D05335B" w14:textId="77777777">
        <w:trPr>
          <w:trHeight w:val="1204"/>
        </w:trPr>
        <w:tc>
          <w:tcPr>
            <w:tcW w:w="21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4FF7" w14:textId="77777777" w:rsidR="00357508" w:rsidRDefault="00357508">
            <w:pPr>
              <w:pStyle w:val="TableParagraph"/>
              <w:spacing w:before="10"/>
              <w:rPr>
                <w:sz w:val="18"/>
              </w:rPr>
            </w:pPr>
          </w:p>
          <w:p w14:paraId="459C5D2B" w14:textId="77777777" w:rsidR="00357508" w:rsidRDefault="00000000">
            <w:pPr>
              <w:pStyle w:val="TableParagraph"/>
              <w:spacing w:before="1" w:line="280" w:lineRule="auto"/>
              <w:ind w:left="109" w:right="539" w:firstLine="1"/>
              <w:rPr>
                <w:sz w:val="20"/>
              </w:rPr>
            </w:pPr>
            <w:r>
              <w:rPr>
                <w:color w:val="313131"/>
                <w:w w:val="105"/>
                <w:sz w:val="20"/>
              </w:rPr>
              <w:t>Tender(s) Close Date and Time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AF1B6E" w14:textId="77777777" w:rsidR="00357508" w:rsidRDefault="00357508">
            <w:pPr>
              <w:pStyle w:val="TableParagraph"/>
              <w:spacing w:before="10"/>
              <w:rPr>
                <w:sz w:val="18"/>
              </w:rPr>
            </w:pPr>
          </w:p>
          <w:p w14:paraId="4ABC1883" w14:textId="77777777" w:rsidR="00357508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313131"/>
                <w:w w:val="105"/>
                <w:sz w:val="20"/>
              </w:rPr>
              <w:t>12/07/2024 at 2:00 PM</w:t>
            </w:r>
          </w:p>
        </w:tc>
      </w:tr>
      <w:tr w:rsidR="00357508" w14:paraId="774F16EE" w14:textId="77777777">
        <w:trPr>
          <w:trHeight w:val="496"/>
        </w:trPr>
        <w:tc>
          <w:tcPr>
            <w:tcW w:w="2187" w:type="dxa"/>
            <w:tcBorders>
              <w:top w:val="single" w:sz="6" w:space="0" w:color="000000"/>
              <w:right w:val="single" w:sz="6" w:space="0" w:color="000000"/>
            </w:tcBorders>
          </w:tcPr>
          <w:p w14:paraId="3B8FF4C3" w14:textId="77777777" w:rsidR="00357508" w:rsidRDefault="00357508">
            <w:pPr>
              <w:pStyle w:val="TableParagraph"/>
              <w:spacing w:before="6"/>
              <w:rPr>
                <w:sz w:val="18"/>
              </w:rPr>
            </w:pPr>
          </w:p>
          <w:p w14:paraId="1CADBA5A" w14:textId="77777777" w:rsidR="00357508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313131"/>
                <w:w w:val="105"/>
                <w:sz w:val="20"/>
              </w:rPr>
              <w:t>Procuring Entity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</w:tcBorders>
          </w:tcPr>
          <w:p w14:paraId="4FD2DC8C" w14:textId="77777777" w:rsidR="00357508" w:rsidRDefault="00357508">
            <w:pPr>
              <w:pStyle w:val="TableParagraph"/>
              <w:spacing w:before="6"/>
              <w:rPr>
                <w:sz w:val="18"/>
              </w:rPr>
            </w:pPr>
          </w:p>
          <w:p w14:paraId="6763B622" w14:textId="77777777" w:rsidR="00357508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313131"/>
                <w:w w:val="105"/>
                <w:sz w:val="20"/>
              </w:rPr>
              <w:t>Department of Social Services</w:t>
            </w:r>
          </w:p>
        </w:tc>
      </w:tr>
      <w:tr w:rsidR="00357508" w14:paraId="4A73FAEE" w14:textId="77777777">
        <w:trPr>
          <w:trHeight w:val="1375"/>
        </w:trPr>
        <w:tc>
          <w:tcPr>
            <w:tcW w:w="2187" w:type="dxa"/>
            <w:tcBorders>
              <w:bottom w:val="single" w:sz="6" w:space="0" w:color="000000"/>
              <w:right w:val="single" w:sz="6" w:space="0" w:color="000000"/>
            </w:tcBorders>
          </w:tcPr>
          <w:p w14:paraId="302FADD6" w14:textId="77777777" w:rsidR="00357508" w:rsidRDefault="00357508">
            <w:pPr>
              <w:pStyle w:val="TableParagraph"/>
              <w:spacing w:before="8"/>
              <w:rPr>
                <w:sz w:val="18"/>
              </w:rPr>
            </w:pPr>
          </w:p>
          <w:p w14:paraId="302CAA82" w14:textId="77777777" w:rsidR="00357508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313131"/>
                <w:w w:val="105"/>
                <w:sz w:val="20"/>
              </w:rPr>
              <w:t>Contact Officer</w:t>
            </w:r>
          </w:p>
        </w:tc>
        <w:tc>
          <w:tcPr>
            <w:tcW w:w="6498" w:type="dxa"/>
            <w:tcBorders>
              <w:left w:val="single" w:sz="6" w:space="0" w:color="000000"/>
              <w:bottom w:val="single" w:sz="6" w:space="0" w:color="000000"/>
            </w:tcBorders>
          </w:tcPr>
          <w:p w14:paraId="3C9606CF" w14:textId="77777777" w:rsidR="00357508" w:rsidRDefault="00357508">
            <w:pPr>
              <w:pStyle w:val="TableParagraph"/>
              <w:spacing w:before="8"/>
              <w:rPr>
                <w:sz w:val="18"/>
              </w:rPr>
            </w:pPr>
          </w:p>
          <w:p w14:paraId="628FF4E9" w14:textId="77777777" w:rsidR="00357508" w:rsidRDefault="00000000">
            <w:pPr>
              <w:pStyle w:val="TableParagraph"/>
              <w:spacing w:line="460" w:lineRule="auto"/>
              <w:ind w:left="105" w:right="4936" w:firstLine="2"/>
              <w:rPr>
                <w:sz w:val="20"/>
              </w:rPr>
            </w:pPr>
            <w:r>
              <w:rPr>
                <w:color w:val="313131"/>
                <w:w w:val="105"/>
                <w:sz w:val="20"/>
              </w:rPr>
              <w:t xml:space="preserve">Mike </w:t>
            </w:r>
            <w:proofErr w:type="spellStart"/>
            <w:r>
              <w:rPr>
                <w:color w:val="313131"/>
                <w:w w:val="105"/>
                <w:sz w:val="20"/>
              </w:rPr>
              <w:t>Hanbidge</w:t>
            </w:r>
            <w:proofErr w:type="spellEnd"/>
            <w:r>
              <w:rPr>
                <w:color w:val="313131"/>
                <w:w w:val="105"/>
                <w:sz w:val="20"/>
              </w:rPr>
              <w:t xml:space="preserve"> (02) 6146 6431</w:t>
            </w:r>
          </w:p>
          <w:p w14:paraId="47B373F3" w14:textId="77777777" w:rsidR="00357508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hyperlink r:id="rId7">
              <w:r>
                <w:rPr>
                  <w:color w:val="313131"/>
                  <w:w w:val="105"/>
                  <w:sz w:val="20"/>
                </w:rPr>
                <w:t>Mike.Hanbidge@dss.gov.au</w:t>
              </w:r>
            </w:hyperlink>
          </w:p>
        </w:tc>
      </w:tr>
      <w:tr w:rsidR="00357508" w14:paraId="190FD3FD" w14:textId="77777777">
        <w:trPr>
          <w:trHeight w:val="496"/>
        </w:trPr>
        <w:tc>
          <w:tcPr>
            <w:tcW w:w="2187" w:type="dxa"/>
            <w:tcBorders>
              <w:top w:val="single" w:sz="6" w:space="0" w:color="000000"/>
              <w:right w:val="single" w:sz="6" w:space="0" w:color="000000"/>
            </w:tcBorders>
          </w:tcPr>
          <w:p w14:paraId="5E6E6B81" w14:textId="77777777" w:rsidR="00357508" w:rsidRDefault="00357508">
            <w:pPr>
              <w:pStyle w:val="TableParagraph"/>
              <w:spacing w:before="1"/>
              <w:rPr>
                <w:sz w:val="18"/>
              </w:rPr>
            </w:pPr>
          </w:p>
          <w:p w14:paraId="4D1F150B" w14:textId="77777777" w:rsidR="00357508" w:rsidRDefault="00000000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color w:val="313131"/>
                <w:w w:val="105"/>
                <w:sz w:val="20"/>
              </w:rPr>
              <w:t xml:space="preserve">Category </w:t>
            </w:r>
            <w:r>
              <w:rPr>
                <w:b/>
                <w:color w:val="313131"/>
                <w:w w:val="105"/>
                <w:sz w:val="21"/>
              </w:rPr>
              <w:t>(UNSPSC)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</w:tcBorders>
          </w:tcPr>
          <w:p w14:paraId="3C773764" w14:textId="77777777" w:rsidR="00357508" w:rsidRDefault="00357508">
            <w:pPr>
              <w:pStyle w:val="TableParagraph"/>
              <w:spacing w:before="10"/>
              <w:rPr>
                <w:sz w:val="18"/>
              </w:rPr>
            </w:pPr>
          </w:p>
          <w:p w14:paraId="4494BC7D" w14:textId="77777777" w:rsidR="00357508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4D4F4D"/>
                <w:w w:val="105"/>
                <w:sz w:val="20"/>
              </w:rPr>
              <w:t>80101505</w:t>
            </w:r>
          </w:p>
        </w:tc>
      </w:tr>
      <w:tr w:rsidR="00357508" w14:paraId="48C6A354" w14:textId="77777777">
        <w:trPr>
          <w:trHeight w:val="5444"/>
        </w:trPr>
        <w:tc>
          <w:tcPr>
            <w:tcW w:w="2187" w:type="dxa"/>
            <w:tcBorders>
              <w:right w:val="single" w:sz="6" w:space="0" w:color="000000"/>
            </w:tcBorders>
          </w:tcPr>
          <w:p w14:paraId="0F445CD1" w14:textId="77777777" w:rsidR="00357508" w:rsidRDefault="00357508">
            <w:pPr>
              <w:pStyle w:val="TableParagraph"/>
              <w:spacing w:before="8"/>
              <w:rPr>
                <w:sz w:val="18"/>
              </w:rPr>
            </w:pPr>
          </w:p>
          <w:p w14:paraId="4CA9717A" w14:textId="77777777" w:rsidR="00357508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313131"/>
                <w:w w:val="105"/>
                <w:sz w:val="20"/>
              </w:rPr>
              <w:t>Description</w:t>
            </w:r>
          </w:p>
        </w:tc>
        <w:tc>
          <w:tcPr>
            <w:tcW w:w="6498" w:type="dxa"/>
            <w:tcBorders>
              <w:left w:val="single" w:sz="6" w:space="0" w:color="000000"/>
            </w:tcBorders>
          </w:tcPr>
          <w:p w14:paraId="1B732DF7" w14:textId="77777777" w:rsidR="00357508" w:rsidRDefault="00357508">
            <w:pPr>
              <w:pStyle w:val="TableParagraph"/>
              <w:spacing w:before="8"/>
              <w:rPr>
                <w:sz w:val="18"/>
              </w:rPr>
            </w:pPr>
          </w:p>
          <w:p w14:paraId="2CB70BA3" w14:textId="77777777" w:rsidR="00357508" w:rsidRDefault="00000000">
            <w:pPr>
              <w:pStyle w:val="TableParagraph"/>
              <w:spacing w:line="280" w:lineRule="auto"/>
              <w:ind w:left="105" w:firstLine="2"/>
              <w:rPr>
                <w:sz w:val="20"/>
              </w:rPr>
            </w:pPr>
            <w:r>
              <w:rPr>
                <w:color w:val="313131"/>
                <w:w w:val="105"/>
                <w:sz w:val="20"/>
              </w:rPr>
              <w:t>This procurement is planned to engage a Supplier to operate the established JobAccess Service</w:t>
            </w:r>
            <w:r>
              <w:rPr>
                <w:color w:val="4D4F4D"/>
                <w:w w:val="105"/>
                <w:sz w:val="20"/>
              </w:rPr>
              <w:t>.</w:t>
            </w:r>
          </w:p>
          <w:p w14:paraId="05463AD2" w14:textId="77777777" w:rsidR="00357508" w:rsidRDefault="00000000">
            <w:pPr>
              <w:pStyle w:val="TableParagraph"/>
              <w:spacing w:before="173" w:line="280" w:lineRule="auto"/>
              <w:ind w:left="104" w:right="663" w:firstLine="2"/>
              <w:rPr>
                <w:sz w:val="20"/>
              </w:rPr>
            </w:pPr>
            <w:r>
              <w:rPr>
                <w:color w:val="313131"/>
                <w:w w:val="105"/>
                <w:sz w:val="20"/>
              </w:rPr>
              <w:t>JobAccess is the national hub for workplace and employment information for people with disability</w:t>
            </w:r>
            <w:r>
              <w:rPr>
                <w:color w:val="4D4F4D"/>
                <w:w w:val="105"/>
                <w:sz w:val="20"/>
              </w:rPr>
              <w:t xml:space="preserve">, </w:t>
            </w:r>
            <w:r>
              <w:rPr>
                <w:color w:val="313131"/>
                <w:w w:val="105"/>
                <w:sz w:val="20"/>
              </w:rPr>
              <w:t>employers, and service providers.</w:t>
            </w:r>
          </w:p>
          <w:p w14:paraId="724B2C27" w14:textId="77777777" w:rsidR="00357508" w:rsidRDefault="00000000">
            <w:pPr>
              <w:pStyle w:val="TableParagraph"/>
              <w:spacing w:before="167" w:line="276" w:lineRule="auto"/>
              <w:ind w:left="103"/>
              <w:rPr>
                <w:sz w:val="20"/>
              </w:rPr>
            </w:pPr>
            <w:r>
              <w:rPr>
                <w:color w:val="313131"/>
                <w:w w:val="105"/>
                <w:sz w:val="20"/>
              </w:rPr>
              <w:t xml:space="preserve">It aims to drive accessible and inclusive disability employment in Australia, and incorporates </w:t>
            </w:r>
            <w:proofErr w:type="gramStart"/>
            <w:r>
              <w:rPr>
                <w:color w:val="313131"/>
                <w:w w:val="105"/>
                <w:sz w:val="20"/>
              </w:rPr>
              <w:t>a number of</w:t>
            </w:r>
            <w:proofErr w:type="gramEnd"/>
            <w:r>
              <w:rPr>
                <w:color w:val="313131"/>
                <w:w w:val="105"/>
                <w:sz w:val="20"/>
              </w:rPr>
              <w:t xml:space="preserve"> key services:</w:t>
            </w:r>
          </w:p>
          <w:p w14:paraId="48E9D844" w14:textId="77777777" w:rsidR="0035750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spacing w:before="52" w:line="254" w:lineRule="auto"/>
              <w:ind w:right="262" w:hanging="356"/>
              <w:rPr>
                <w:sz w:val="20"/>
              </w:rPr>
            </w:pPr>
            <w:r>
              <w:rPr>
                <w:color w:val="313131"/>
                <w:w w:val="105"/>
                <w:sz w:val="20"/>
              </w:rPr>
              <w:t xml:space="preserve">Advice and information service for jobseekers, </w:t>
            </w:r>
            <w:proofErr w:type="gramStart"/>
            <w:r>
              <w:rPr>
                <w:color w:val="313131"/>
                <w:w w:val="105"/>
                <w:sz w:val="20"/>
              </w:rPr>
              <w:t>employers</w:t>
            </w:r>
            <w:proofErr w:type="gramEnd"/>
            <w:r>
              <w:rPr>
                <w:color w:val="313131"/>
                <w:w w:val="105"/>
                <w:sz w:val="20"/>
              </w:rPr>
              <w:t xml:space="preserve"> and service</w:t>
            </w:r>
            <w:r>
              <w:rPr>
                <w:color w:val="313131"/>
                <w:spacing w:val="5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providers</w:t>
            </w:r>
          </w:p>
          <w:p w14:paraId="4E1A8B88" w14:textId="77777777" w:rsidR="0035750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</w:tabs>
              <w:spacing w:before="12" w:line="252" w:lineRule="auto"/>
              <w:ind w:left="451" w:right="336" w:hanging="346"/>
              <w:rPr>
                <w:sz w:val="20"/>
              </w:rPr>
            </w:pPr>
            <w:r>
              <w:rPr>
                <w:color w:val="313131"/>
                <w:w w:val="105"/>
                <w:sz w:val="20"/>
              </w:rPr>
              <w:t xml:space="preserve">Administration and management of the Employment Assistance Fund that helps remove barriers in the workplace by providing financial assistance to a person with disability or their employer for workplace modifications, equipment, disability awareness training and other </w:t>
            </w:r>
            <w:r>
              <w:rPr>
                <w:color w:val="313131"/>
                <w:spacing w:val="-4"/>
                <w:w w:val="105"/>
                <w:sz w:val="20"/>
              </w:rPr>
              <w:t>services</w:t>
            </w:r>
            <w:r>
              <w:rPr>
                <w:color w:val="4D4F4D"/>
                <w:spacing w:val="-4"/>
                <w:w w:val="105"/>
                <w:sz w:val="20"/>
              </w:rPr>
              <w:t xml:space="preserve">, </w:t>
            </w:r>
            <w:r>
              <w:rPr>
                <w:color w:val="313131"/>
                <w:w w:val="105"/>
                <w:sz w:val="20"/>
              </w:rPr>
              <w:t xml:space="preserve">including </w:t>
            </w:r>
            <w:proofErr w:type="spellStart"/>
            <w:r>
              <w:rPr>
                <w:color w:val="313131"/>
                <w:w w:val="105"/>
                <w:sz w:val="20"/>
              </w:rPr>
              <w:t>Auslan</w:t>
            </w:r>
            <w:proofErr w:type="spellEnd"/>
            <w:r>
              <w:rPr>
                <w:color w:val="313131"/>
                <w:spacing w:val="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313131"/>
                <w:w w:val="105"/>
                <w:sz w:val="20"/>
              </w:rPr>
              <w:t>interpreting</w:t>
            </w:r>
            <w:proofErr w:type="gramEnd"/>
          </w:p>
          <w:p w14:paraId="6B67D0A6" w14:textId="77777777" w:rsidR="00357508" w:rsidRDefault="00357508">
            <w:pPr>
              <w:pStyle w:val="TableParagraph"/>
              <w:spacing w:before="2"/>
              <w:rPr>
                <w:sz w:val="17"/>
              </w:rPr>
            </w:pPr>
          </w:p>
          <w:p w14:paraId="08BC4DE5" w14:textId="77777777" w:rsidR="00357508" w:rsidRDefault="00000000">
            <w:pPr>
              <w:pStyle w:val="TableParagraph"/>
              <w:spacing w:before="1" w:line="276" w:lineRule="auto"/>
              <w:ind w:left="104" w:right="171" w:hanging="3"/>
              <w:rPr>
                <w:sz w:val="20"/>
              </w:rPr>
            </w:pPr>
            <w:r>
              <w:rPr>
                <w:color w:val="313131"/>
                <w:w w:val="105"/>
                <w:sz w:val="20"/>
              </w:rPr>
              <w:t xml:space="preserve">Employer engagement service assisting employers to increase their disability confidence to enable them to employ more </w:t>
            </w:r>
            <w:proofErr w:type="gramStart"/>
            <w:r>
              <w:rPr>
                <w:color w:val="313131"/>
                <w:w w:val="105"/>
                <w:sz w:val="20"/>
              </w:rPr>
              <w:t>people</w:t>
            </w:r>
            <w:proofErr w:type="gramEnd"/>
          </w:p>
          <w:p w14:paraId="3B04F8B9" w14:textId="77777777" w:rsidR="00357508" w:rsidRDefault="00000000"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color w:val="313131"/>
                <w:w w:val="110"/>
                <w:sz w:val="20"/>
              </w:rPr>
              <w:t>with disability</w:t>
            </w:r>
            <w:r>
              <w:rPr>
                <w:color w:val="4D4F4D"/>
                <w:w w:val="110"/>
                <w:sz w:val="20"/>
              </w:rPr>
              <w:t>.</w:t>
            </w:r>
          </w:p>
        </w:tc>
      </w:tr>
    </w:tbl>
    <w:p w14:paraId="0774AA5B" w14:textId="77777777" w:rsidR="00357508" w:rsidRDefault="00357508">
      <w:pPr>
        <w:rPr>
          <w:sz w:val="20"/>
        </w:rPr>
        <w:sectPr w:rsidR="00357508">
          <w:type w:val="continuous"/>
          <w:pgSz w:w="11910" w:h="16840"/>
          <w:pgMar w:top="1580" w:right="1460" w:bottom="280" w:left="1400" w:header="720" w:footer="720" w:gutter="0"/>
          <w:cols w:space="720"/>
        </w:sectPr>
      </w:pPr>
    </w:p>
    <w:p w14:paraId="21B81A8F" w14:textId="77777777" w:rsidR="00357508" w:rsidRDefault="00000000">
      <w:pPr>
        <w:spacing w:before="79"/>
        <w:ind w:right="270"/>
        <w:jc w:val="right"/>
        <w:rPr>
          <w:b/>
          <w:sz w:val="13"/>
        </w:rPr>
      </w:pPr>
      <w:r>
        <w:rPr>
          <w:b/>
          <w:color w:val="464646"/>
          <w:w w:val="105"/>
          <w:sz w:val="13"/>
        </w:rPr>
        <w:lastRenderedPageBreak/>
        <w:t>Department</w:t>
      </w:r>
      <w:r>
        <w:rPr>
          <w:b/>
          <w:color w:val="464646"/>
          <w:spacing w:val="-18"/>
          <w:w w:val="105"/>
          <w:sz w:val="13"/>
        </w:rPr>
        <w:t xml:space="preserve"> </w:t>
      </w:r>
      <w:r>
        <w:rPr>
          <w:b/>
          <w:color w:val="464646"/>
          <w:w w:val="105"/>
          <w:sz w:val="13"/>
        </w:rPr>
        <w:t>of</w:t>
      </w:r>
      <w:r>
        <w:rPr>
          <w:b/>
          <w:color w:val="464646"/>
          <w:spacing w:val="-22"/>
          <w:w w:val="105"/>
          <w:sz w:val="13"/>
        </w:rPr>
        <w:t xml:space="preserve"> </w:t>
      </w:r>
      <w:r>
        <w:rPr>
          <w:b/>
          <w:color w:val="464646"/>
          <w:w w:val="105"/>
          <w:sz w:val="13"/>
        </w:rPr>
        <w:t>Finance</w:t>
      </w:r>
    </w:p>
    <w:p w14:paraId="2EDFADF3" w14:textId="77777777" w:rsidR="00357508" w:rsidRDefault="00000000">
      <w:pPr>
        <w:spacing w:before="18"/>
        <w:ind w:right="265"/>
        <w:jc w:val="right"/>
        <w:rPr>
          <w:i/>
          <w:sz w:val="13"/>
        </w:rPr>
      </w:pPr>
      <w:r>
        <w:rPr>
          <w:color w:val="464646"/>
          <w:spacing w:val="-3"/>
          <w:w w:val="105"/>
          <w:sz w:val="13"/>
        </w:rPr>
        <w:t>RMG-422</w:t>
      </w:r>
      <w:r>
        <w:rPr>
          <w:color w:val="727777"/>
          <w:spacing w:val="-3"/>
          <w:w w:val="105"/>
          <w:sz w:val="13"/>
        </w:rPr>
        <w:t>:</w:t>
      </w:r>
      <w:r>
        <w:rPr>
          <w:color w:val="727777"/>
          <w:spacing w:val="-18"/>
          <w:w w:val="105"/>
          <w:sz w:val="13"/>
        </w:rPr>
        <w:t xml:space="preserve"> </w:t>
      </w:r>
      <w:r>
        <w:rPr>
          <w:color w:val="464646"/>
          <w:w w:val="105"/>
          <w:sz w:val="13"/>
        </w:rPr>
        <w:t>Handling</w:t>
      </w:r>
      <w:r>
        <w:rPr>
          <w:color w:val="464646"/>
          <w:spacing w:val="-15"/>
          <w:w w:val="105"/>
          <w:sz w:val="13"/>
        </w:rPr>
        <w:t xml:space="preserve"> </w:t>
      </w:r>
      <w:r>
        <w:rPr>
          <w:color w:val="464646"/>
          <w:w w:val="105"/>
          <w:sz w:val="13"/>
        </w:rPr>
        <w:t>complaints</w:t>
      </w:r>
      <w:r>
        <w:rPr>
          <w:color w:val="464646"/>
          <w:spacing w:val="-8"/>
          <w:w w:val="105"/>
          <w:sz w:val="13"/>
        </w:rPr>
        <w:t xml:space="preserve"> </w:t>
      </w:r>
      <w:r>
        <w:rPr>
          <w:color w:val="464646"/>
          <w:w w:val="105"/>
          <w:sz w:val="13"/>
        </w:rPr>
        <w:t>under</w:t>
      </w:r>
      <w:r>
        <w:rPr>
          <w:color w:val="464646"/>
          <w:spacing w:val="-15"/>
          <w:w w:val="105"/>
          <w:sz w:val="13"/>
        </w:rPr>
        <w:t xml:space="preserve"> </w:t>
      </w:r>
      <w:r>
        <w:rPr>
          <w:color w:val="464646"/>
          <w:w w:val="105"/>
          <w:sz w:val="13"/>
        </w:rPr>
        <w:t>the</w:t>
      </w:r>
      <w:r>
        <w:rPr>
          <w:color w:val="464646"/>
          <w:spacing w:val="-15"/>
          <w:w w:val="105"/>
          <w:sz w:val="13"/>
        </w:rPr>
        <w:t xml:space="preserve"> </w:t>
      </w:r>
      <w:r>
        <w:rPr>
          <w:i/>
          <w:color w:val="464646"/>
          <w:w w:val="105"/>
          <w:sz w:val="13"/>
        </w:rPr>
        <w:t>Government</w:t>
      </w:r>
      <w:r>
        <w:rPr>
          <w:i/>
          <w:color w:val="464646"/>
          <w:spacing w:val="-10"/>
          <w:w w:val="105"/>
          <w:sz w:val="13"/>
        </w:rPr>
        <w:t xml:space="preserve"> </w:t>
      </w:r>
      <w:r>
        <w:rPr>
          <w:i/>
          <w:color w:val="464646"/>
          <w:w w:val="105"/>
          <w:sz w:val="13"/>
        </w:rPr>
        <w:t>Procurement</w:t>
      </w:r>
      <w:r>
        <w:rPr>
          <w:i/>
          <w:color w:val="464646"/>
          <w:spacing w:val="-13"/>
          <w:w w:val="105"/>
          <w:sz w:val="13"/>
        </w:rPr>
        <w:t xml:space="preserve"> </w:t>
      </w:r>
      <w:r>
        <w:rPr>
          <w:i/>
          <w:color w:val="464646"/>
          <w:w w:val="105"/>
          <w:sz w:val="13"/>
        </w:rPr>
        <w:t>(Judicial</w:t>
      </w:r>
      <w:r>
        <w:rPr>
          <w:i/>
          <w:color w:val="464646"/>
          <w:spacing w:val="-13"/>
          <w:w w:val="105"/>
          <w:sz w:val="13"/>
        </w:rPr>
        <w:t xml:space="preserve"> </w:t>
      </w:r>
      <w:r>
        <w:rPr>
          <w:i/>
          <w:color w:val="464646"/>
          <w:w w:val="105"/>
          <w:sz w:val="13"/>
        </w:rPr>
        <w:t>Review)</w:t>
      </w:r>
      <w:r>
        <w:rPr>
          <w:i/>
          <w:color w:val="464646"/>
          <w:spacing w:val="-12"/>
          <w:w w:val="105"/>
          <w:sz w:val="13"/>
        </w:rPr>
        <w:t xml:space="preserve"> </w:t>
      </w:r>
      <w:r>
        <w:rPr>
          <w:i/>
          <w:color w:val="464646"/>
          <w:w w:val="105"/>
          <w:sz w:val="13"/>
        </w:rPr>
        <w:t>Act</w:t>
      </w:r>
      <w:r>
        <w:rPr>
          <w:i/>
          <w:color w:val="464646"/>
          <w:spacing w:val="-13"/>
          <w:w w:val="105"/>
          <w:sz w:val="13"/>
        </w:rPr>
        <w:t xml:space="preserve"> </w:t>
      </w:r>
      <w:r>
        <w:rPr>
          <w:i/>
          <w:color w:val="464646"/>
          <w:w w:val="105"/>
          <w:sz w:val="13"/>
        </w:rPr>
        <w:t>2018</w:t>
      </w:r>
    </w:p>
    <w:p w14:paraId="5621207D" w14:textId="77777777" w:rsidR="00357508" w:rsidRDefault="00357508">
      <w:pPr>
        <w:pStyle w:val="BodyText"/>
        <w:rPr>
          <w:i/>
        </w:rPr>
      </w:pPr>
    </w:p>
    <w:p w14:paraId="4FE833C0" w14:textId="77777777" w:rsidR="00357508" w:rsidRDefault="00357508">
      <w:pPr>
        <w:pStyle w:val="BodyText"/>
        <w:spacing w:before="1"/>
        <w:rPr>
          <w:i/>
          <w:sz w:val="22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6464"/>
      </w:tblGrid>
      <w:tr w:rsidR="00357508" w14:paraId="27F30734" w14:textId="77777777">
        <w:trPr>
          <w:trHeight w:val="930"/>
        </w:trPr>
        <w:tc>
          <w:tcPr>
            <w:tcW w:w="2182" w:type="dxa"/>
          </w:tcPr>
          <w:p w14:paraId="1A162C83" w14:textId="77777777" w:rsidR="00357508" w:rsidRDefault="00357508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5FB6564F" w14:textId="77777777" w:rsidR="00357508" w:rsidRDefault="0000000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color w:val="464646"/>
                <w:sz w:val="20"/>
              </w:rPr>
              <w:t>AusTender</w:t>
            </w:r>
            <w:proofErr w:type="spellEnd"/>
            <w:r>
              <w:rPr>
                <w:b/>
                <w:color w:val="464646"/>
                <w:sz w:val="20"/>
              </w:rPr>
              <w:t xml:space="preserve"> ID(s)</w:t>
            </w:r>
          </w:p>
        </w:tc>
        <w:tc>
          <w:tcPr>
            <w:tcW w:w="6464" w:type="dxa"/>
          </w:tcPr>
          <w:p w14:paraId="711A01CB" w14:textId="77777777" w:rsidR="00357508" w:rsidRDefault="00357508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0DC3B492" w14:textId="77777777" w:rsidR="00357508" w:rsidRDefault="0000000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464646"/>
                <w:w w:val="105"/>
                <w:sz w:val="20"/>
              </w:rPr>
              <w:t>RFT70018457</w:t>
            </w:r>
          </w:p>
        </w:tc>
      </w:tr>
      <w:tr w:rsidR="00357508" w14:paraId="3E31CE37" w14:textId="77777777">
        <w:trPr>
          <w:trHeight w:val="2678"/>
        </w:trPr>
        <w:tc>
          <w:tcPr>
            <w:tcW w:w="2182" w:type="dxa"/>
          </w:tcPr>
          <w:p w14:paraId="31681847" w14:textId="77777777" w:rsidR="00357508" w:rsidRDefault="003575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4" w:type="dxa"/>
          </w:tcPr>
          <w:p w14:paraId="01783317" w14:textId="77777777" w:rsidR="00357508" w:rsidRDefault="00000000">
            <w:pPr>
              <w:pStyle w:val="TableParagraph"/>
              <w:spacing w:before="165"/>
              <w:ind w:left="115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The procurement includes:</w:t>
            </w:r>
          </w:p>
          <w:p w14:paraId="7B4C9DEB" w14:textId="77777777" w:rsidR="0035750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82" w:line="194" w:lineRule="auto"/>
              <w:ind w:right="220" w:hanging="353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a single stage open market tender approach via a Request for Tender (RFT);</w:t>
            </w:r>
            <w:r>
              <w:rPr>
                <w:color w:val="464646"/>
                <w:spacing w:val="5"/>
                <w:w w:val="105"/>
                <w:sz w:val="20"/>
              </w:rPr>
              <w:t xml:space="preserve"> </w:t>
            </w:r>
            <w:r>
              <w:rPr>
                <w:color w:val="464646"/>
                <w:w w:val="105"/>
                <w:sz w:val="20"/>
              </w:rPr>
              <w:t>and</w:t>
            </w:r>
          </w:p>
          <w:p w14:paraId="455332CA" w14:textId="77777777" w:rsidR="0035750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41" w:line="192" w:lineRule="auto"/>
              <w:ind w:left="462" w:right="196" w:hanging="349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 xml:space="preserve">a contract with a planned initial period of two years (includes a period of </w:t>
            </w:r>
            <w:r>
              <w:rPr>
                <w:color w:val="464646"/>
                <w:w w:val="105"/>
                <w:sz w:val="20"/>
              </w:rPr>
              <w:t>transition and establishment</w:t>
            </w:r>
            <w:r>
              <w:rPr>
                <w:color w:val="464646"/>
                <w:spacing w:val="9"/>
                <w:w w:val="105"/>
                <w:sz w:val="20"/>
              </w:rPr>
              <w:t xml:space="preserve"> </w:t>
            </w:r>
            <w:r>
              <w:rPr>
                <w:color w:val="464646"/>
                <w:w w:val="105"/>
                <w:sz w:val="20"/>
              </w:rPr>
              <w:t>activities).</w:t>
            </w:r>
          </w:p>
          <w:p w14:paraId="23D03C7C" w14:textId="77777777" w:rsidR="0035750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before="26" w:line="196" w:lineRule="auto"/>
              <w:ind w:left="462" w:right="80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 xml:space="preserve">two (2) </w:t>
            </w:r>
            <w:proofErr w:type="gramStart"/>
            <w:r>
              <w:rPr>
                <w:color w:val="464646"/>
                <w:w w:val="105"/>
                <w:sz w:val="20"/>
              </w:rPr>
              <w:t>12 month</w:t>
            </w:r>
            <w:proofErr w:type="gramEnd"/>
            <w:r>
              <w:rPr>
                <w:color w:val="464646"/>
                <w:w w:val="105"/>
                <w:sz w:val="20"/>
              </w:rPr>
              <w:t xml:space="preserve"> options for extension, enabling a maximum contract duration of four years. The timeframe of this contract</w:t>
            </w:r>
            <w:r>
              <w:rPr>
                <w:color w:val="464646"/>
                <w:spacing w:val="-1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464646"/>
                <w:w w:val="105"/>
                <w:sz w:val="20"/>
              </w:rPr>
              <w:t>is</w:t>
            </w:r>
            <w:proofErr w:type="gramEnd"/>
          </w:p>
          <w:p w14:paraId="06AD375E" w14:textId="77777777" w:rsidR="00357508" w:rsidRDefault="00000000">
            <w:pPr>
              <w:pStyle w:val="TableParagraph"/>
              <w:spacing w:before="24"/>
              <w:ind w:left="462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based on the current funding authority for this service.</w:t>
            </w:r>
          </w:p>
        </w:tc>
      </w:tr>
    </w:tbl>
    <w:p w14:paraId="17C0EF3F" w14:textId="77777777" w:rsidR="00357508" w:rsidRDefault="00357508">
      <w:pPr>
        <w:pStyle w:val="BodyText"/>
        <w:spacing w:before="9"/>
        <w:rPr>
          <w:i/>
          <w:sz w:val="10"/>
        </w:rPr>
      </w:pPr>
    </w:p>
    <w:p w14:paraId="5FF14FA4" w14:textId="2E5E5DC2" w:rsidR="00357508" w:rsidRDefault="00CC24CF">
      <w:pPr>
        <w:pStyle w:val="BodyText"/>
      </w:pPr>
      <w:r>
        <w:rPr>
          <w:noProof/>
        </w:rPr>
        <w:drawing>
          <wp:inline distT="0" distB="0" distL="0" distR="0" wp14:anchorId="753FBA08" wp14:editId="1C875BAF">
            <wp:extent cx="2486991" cy="1381125"/>
            <wp:effectExtent l="0" t="0" r="8890" b="0"/>
            <wp:docPr id="1706036698" name="Picture 1" descr="Signature of accountable authority/delegate.&#10;&#10;Hand written signature of Kellie Spence, Group Manager, Disability Employment.&#10;&#10;Dated 11th Jun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036698" name="Picture 1" descr="Signature of accountable authority/delegate.&#10;&#10;Hand written signature of Kellie Spence, Group Manager, Disability Employment.&#10;&#10;Dated 11th June 20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2517" cy="138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924C3" w14:textId="77777777" w:rsidR="00357508" w:rsidRDefault="00357508">
      <w:pPr>
        <w:pStyle w:val="BodyText"/>
      </w:pPr>
    </w:p>
    <w:p w14:paraId="7354330A" w14:textId="77777777" w:rsidR="00357508" w:rsidRDefault="00357508">
      <w:pPr>
        <w:pStyle w:val="BodyText"/>
      </w:pPr>
    </w:p>
    <w:p w14:paraId="0036FD8C" w14:textId="77777777" w:rsidR="00357508" w:rsidRDefault="00357508">
      <w:pPr>
        <w:pStyle w:val="BodyText"/>
      </w:pPr>
    </w:p>
    <w:p w14:paraId="58A9A186" w14:textId="77777777" w:rsidR="00357508" w:rsidRDefault="00357508">
      <w:pPr>
        <w:pStyle w:val="BodyText"/>
      </w:pPr>
    </w:p>
    <w:p w14:paraId="7EA67E53" w14:textId="77777777" w:rsidR="00357508" w:rsidRDefault="00357508">
      <w:pPr>
        <w:pStyle w:val="BodyText"/>
      </w:pPr>
    </w:p>
    <w:p w14:paraId="54492CEA" w14:textId="77777777" w:rsidR="00357508" w:rsidRDefault="00357508">
      <w:pPr>
        <w:pStyle w:val="BodyText"/>
      </w:pPr>
    </w:p>
    <w:p w14:paraId="164CE31A" w14:textId="77777777" w:rsidR="00357508" w:rsidRDefault="00357508">
      <w:pPr>
        <w:pStyle w:val="BodyText"/>
      </w:pPr>
    </w:p>
    <w:p w14:paraId="1EB12AF9" w14:textId="77777777" w:rsidR="00357508" w:rsidRDefault="00357508">
      <w:pPr>
        <w:pStyle w:val="BodyText"/>
      </w:pPr>
    </w:p>
    <w:p w14:paraId="0DCA53B9" w14:textId="77777777" w:rsidR="00357508" w:rsidRDefault="00357508">
      <w:pPr>
        <w:pStyle w:val="BodyText"/>
      </w:pPr>
    </w:p>
    <w:p w14:paraId="25FA9BB4" w14:textId="77777777" w:rsidR="00357508" w:rsidRDefault="00357508">
      <w:pPr>
        <w:pStyle w:val="BodyText"/>
      </w:pPr>
    </w:p>
    <w:p w14:paraId="1A340469" w14:textId="77777777" w:rsidR="00357508" w:rsidRDefault="00357508">
      <w:pPr>
        <w:pStyle w:val="BodyText"/>
      </w:pPr>
    </w:p>
    <w:p w14:paraId="5899F693" w14:textId="77777777" w:rsidR="00357508" w:rsidRDefault="00357508">
      <w:pPr>
        <w:pStyle w:val="BodyText"/>
      </w:pPr>
    </w:p>
    <w:p w14:paraId="25955BB7" w14:textId="77777777" w:rsidR="00357508" w:rsidRDefault="00357508">
      <w:pPr>
        <w:pStyle w:val="BodyText"/>
      </w:pPr>
    </w:p>
    <w:p w14:paraId="6DEC4E0D" w14:textId="77777777" w:rsidR="00357508" w:rsidRDefault="00357508">
      <w:pPr>
        <w:pStyle w:val="BodyText"/>
      </w:pPr>
    </w:p>
    <w:p w14:paraId="1D7B2902" w14:textId="77777777" w:rsidR="00357508" w:rsidRDefault="00357508">
      <w:pPr>
        <w:pStyle w:val="BodyText"/>
      </w:pPr>
    </w:p>
    <w:p w14:paraId="18E0F4F1" w14:textId="77777777" w:rsidR="00357508" w:rsidRDefault="00357508">
      <w:pPr>
        <w:pStyle w:val="BodyText"/>
      </w:pPr>
    </w:p>
    <w:p w14:paraId="09217268" w14:textId="77777777" w:rsidR="00357508" w:rsidRDefault="00357508">
      <w:pPr>
        <w:pStyle w:val="BodyText"/>
      </w:pPr>
    </w:p>
    <w:p w14:paraId="632EC3BD" w14:textId="77777777" w:rsidR="00357508" w:rsidRDefault="00357508">
      <w:pPr>
        <w:pStyle w:val="BodyText"/>
      </w:pPr>
    </w:p>
    <w:p w14:paraId="14182033" w14:textId="77777777" w:rsidR="00357508" w:rsidRDefault="00357508">
      <w:pPr>
        <w:pStyle w:val="BodyText"/>
      </w:pPr>
    </w:p>
    <w:p w14:paraId="7C9805A3" w14:textId="77777777" w:rsidR="00357508" w:rsidRDefault="00357508">
      <w:pPr>
        <w:pStyle w:val="BodyText"/>
      </w:pPr>
    </w:p>
    <w:p w14:paraId="6F1D387F" w14:textId="77777777" w:rsidR="00357508" w:rsidRDefault="00357508">
      <w:pPr>
        <w:pStyle w:val="BodyText"/>
      </w:pPr>
    </w:p>
    <w:p w14:paraId="4F0D4AC2" w14:textId="77777777" w:rsidR="00357508" w:rsidRDefault="00357508">
      <w:pPr>
        <w:pStyle w:val="BodyText"/>
      </w:pPr>
    </w:p>
    <w:p w14:paraId="4BF9E099" w14:textId="77777777" w:rsidR="00357508" w:rsidRDefault="00357508">
      <w:pPr>
        <w:pStyle w:val="BodyText"/>
      </w:pPr>
    </w:p>
    <w:p w14:paraId="4C2A2B8B" w14:textId="77777777" w:rsidR="00357508" w:rsidRDefault="00357508">
      <w:pPr>
        <w:pStyle w:val="BodyText"/>
      </w:pPr>
    </w:p>
    <w:p w14:paraId="08D544CC" w14:textId="77777777" w:rsidR="00357508" w:rsidRDefault="00357508">
      <w:pPr>
        <w:pStyle w:val="BodyText"/>
      </w:pPr>
    </w:p>
    <w:p w14:paraId="78BCFCA7" w14:textId="77777777" w:rsidR="00357508" w:rsidRDefault="00357508">
      <w:pPr>
        <w:pStyle w:val="BodyText"/>
      </w:pPr>
    </w:p>
    <w:p w14:paraId="05359BDE" w14:textId="77777777" w:rsidR="00357508" w:rsidRDefault="00357508">
      <w:pPr>
        <w:pStyle w:val="BodyText"/>
      </w:pPr>
    </w:p>
    <w:p w14:paraId="74A9373D" w14:textId="77777777" w:rsidR="00357508" w:rsidRDefault="00357508">
      <w:pPr>
        <w:pStyle w:val="BodyText"/>
      </w:pPr>
    </w:p>
    <w:p w14:paraId="1AB903B7" w14:textId="77777777" w:rsidR="00357508" w:rsidRDefault="00357508">
      <w:pPr>
        <w:pStyle w:val="BodyText"/>
      </w:pPr>
    </w:p>
    <w:p w14:paraId="46D05454" w14:textId="77777777" w:rsidR="00357508" w:rsidRDefault="00357508">
      <w:pPr>
        <w:pStyle w:val="BodyText"/>
      </w:pPr>
    </w:p>
    <w:p w14:paraId="413FF3FB" w14:textId="77777777" w:rsidR="00357508" w:rsidRDefault="00000000">
      <w:pPr>
        <w:spacing w:before="252"/>
        <w:ind w:right="538"/>
        <w:jc w:val="right"/>
        <w:rPr>
          <w:sz w:val="66"/>
        </w:rPr>
      </w:pPr>
      <w:r>
        <w:rPr>
          <w:color w:val="727777"/>
          <w:w w:val="103"/>
          <w:sz w:val="66"/>
        </w:rPr>
        <w:t>0</w:t>
      </w:r>
    </w:p>
    <w:sectPr w:rsidR="00357508">
      <w:pgSz w:w="11910" w:h="16840"/>
      <w:pgMar w:top="860" w:right="146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BD9E" w14:textId="77777777" w:rsidR="00203665" w:rsidRDefault="00203665" w:rsidP="007405B9">
      <w:r>
        <w:separator/>
      </w:r>
    </w:p>
  </w:endnote>
  <w:endnote w:type="continuationSeparator" w:id="0">
    <w:p w14:paraId="2648BFF5" w14:textId="77777777" w:rsidR="00203665" w:rsidRDefault="00203665" w:rsidP="0074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F9CA" w14:textId="77777777" w:rsidR="00203665" w:rsidRDefault="00203665" w:rsidP="007405B9">
      <w:r>
        <w:separator/>
      </w:r>
    </w:p>
  </w:footnote>
  <w:footnote w:type="continuationSeparator" w:id="0">
    <w:p w14:paraId="29F23919" w14:textId="77777777" w:rsidR="00203665" w:rsidRDefault="00203665" w:rsidP="0074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73567"/>
    <w:multiLevelType w:val="hybridMultilevel"/>
    <w:tmpl w:val="C6BCB21E"/>
    <w:lvl w:ilvl="0" w:tplc="ADA639C2">
      <w:numFmt w:val="bullet"/>
      <w:lvlText w:val="•"/>
      <w:lvlJc w:val="left"/>
      <w:pPr>
        <w:ind w:left="461" w:hanging="350"/>
      </w:pPr>
      <w:rPr>
        <w:rFonts w:ascii="Arial" w:eastAsia="Arial" w:hAnsi="Arial" w:cs="Arial" w:hint="default"/>
        <w:color w:val="464646"/>
        <w:w w:val="106"/>
        <w:position w:val="-4"/>
        <w:sz w:val="30"/>
        <w:szCs w:val="30"/>
      </w:rPr>
    </w:lvl>
    <w:lvl w:ilvl="1" w:tplc="181407C8">
      <w:numFmt w:val="bullet"/>
      <w:lvlText w:val="•"/>
      <w:lvlJc w:val="left"/>
      <w:pPr>
        <w:ind w:left="1058" w:hanging="350"/>
      </w:pPr>
      <w:rPr>
        <w:rFonts w:hint="default"/>
      </w:rPr>
    </w:lvl>
    <w:lvl w:ilvl="2" w:tplc="C8864484">
      <w:numFmt w:val="bullet"/>
      <w:lvlText w:val="•"/>
      <w:lvlJc w:val="left"/>
      <w:pPr>
        <w:ind w:left="1657" w:hanging="350"/>
      </w:pPr>
      <w:rPr>
        <w:rFonts w:hint="default"/>
      </w:rPr>
    </w:lvl>
    <w:lvl w:ilvl="3" w:tplc="09BE12FC">
      <w:numFmt w:val="bullet"/>
      <w:lvlText w:val="•"/>
      <w:lvlJc w:val="left"/>
      <w:pPr>
        <w:ind w:left="2256" w:hanging="350"/>
      </w:pPr>
      <w:rPr>
        <w:rFonts w:hint="default"/>
      </w:rPr>
    </w:lvl>
    <w:lvl w:ilvl="4" w:tplc="B1766D7A">
      <w:numFmt w:val="bullet"/>
      <w:lvlText w:val="•"/>
      <w:lvlJc w:val="left"/>
      <w:pPr>
        <w:ind w:left="2855" w:hanging="350"/>
      </w:pPr>
      <w:rPr>
        <w:rFonts w:hint="default"/>
      </w:rPr>
    </w:lvl>
    <w:lvl w:ilvl="5" w:tplc="6706B0C4">
      <w:numFmt w:val="bullet"/>
      <w:lvlText w:val="•"/>
      <w:lvlJc w:val="left"/>
      <w:pPr>
        <w:ind w:left="3454" w:hanging="350"/>
      </w:pPr>
      <w:rPr>
        <w:rFonts w:hint="default"/>
      </w:rPr>
    </w:lvl>
    <w:lvl w:ilvl="6" w:tplc="E63663B6">
      <w:numFmt w:val="bullet"/>
      <w:lvlText w:val="•"/>
      <w:lvlJc w:val="left"/>
      <w:pPr>
        <w:ind w:left="4053" w:hanging="350"/>
      </w:pPr>
      <w:rPr>
        <w:rFonts w:hint="default"/>
      </w:rPr>
    </w:lvl>
    <w:lvl w:ilvl="7" w:tplc="B12EB03C">
      <w:numFmt w:val="bullet"/>
      <w:lvlText w:val="•"/>
      <w:lvlJc w:val="left"/>
      <w:pPr>
        <w:ind w:left="4652" w:hanging="350"/>
      </w:pPr>
      <w:rPr>
        <w:rFonts w:hint="default"/>
      </w:rPr>
    </w:lvl>
    <w:lvl w:ilvl="8" w:tplc="796A7436">
      <w:numFmt w:val="bullet"/>
      <w:lvlText w:val="•"/>
      <w:lvlJc w:val="left"/>
      <w:pPr>
        <w:ind w:left="5251" w:hanging="350"/>
      </w:pPr>
      <w:rPr>
        <w:rFonts w:hint="default"/>
      </w:rPr>
    </w:lvl>
  </w:abstractNum>
  <w:abstractNum w:abstractNumId="1" w15:restartNumberingAfterBreak="0">
    <w:nsid w:val="7BD56391"/>
    <w:multiLevelType w:val="hybridMultilevel"/>
    <w:tmpl w:val="20FA7024"/>
    <w:lvl w:ilvl="0" w:tplc="6FFCA2CC">
      <w:numFmt w:val="bullet"/>
      <w:lvlText w:val="•"/>
      <w:lvlJc w:val="left"/>
      <w:pPr>
        <w:ind w:left="457" w:hanging="357"/>
      </w:pPr>
      <w:rPr>
        <w:rFonts w:ascii="Arial" w:eastAsia="Arial" w:hAnsi="Arial" w:cs="Arial" w:hint="default"/>
        <w:color w:val="313131"/>
        <w:w w:val="103"/>
        <w:sz w:val="20"/>
        <w:szCs w:val="20"/>
      </w:rPr>
    </w:lvl>
    <w:lvl w:ilvl="1" w:tplc="DC94CC7C">
      <w:numFmt w:val="bullet"/>
      <w:lvlText w:val="•"/>
      <w:lvlJc w:val="left"/>
      <w:pPr>
        <w:ind w:left="1062" w:hanging="357"/>
      </w:pPr>
      <w:rPr>
        <w:rFonts w:hint="default"/>
      </w:rPr>
    </w:lvl>
    <w:lvl w:ilvl="2" w:tplc="2C144B2E">
      <w:numFmt w:val="bullet"/>
      <w:lvlText w:val="•"/>
      <w:lvlJc w:val="left"/>
      <w:pPr>
        <w:ind w:left="1665" w:hanging="357"/>
      </w:pPr>
      <w:rPr>
        <w:rFonts w:hint="default"/>
      </w:rPr>
    </w:lvl>
    <w:lvl w:ilvl="3" w:tplc="AC500AB8">
      <w:numFmt w:val="bullet"/>
      <w:lvlText w:val="•"/>
      <w:lvlJc w:val="left"/>
      <w:pPr>
        <w:ind w:left="2267" w:hanging="357"/>
      </w:pPr>
      <w:rPr>
        <w:rFonts w:hint="default"/>
      </w:rPr>
    </w:lvl>
    <w:lvl w:ilvl="4" w:tplc="8166AC36">
      <w:numFmt w:val="bullet"/>
      <w:lvlText w:val="•"/>
      <w:lvlJc w:val="left"/>
      <w:pPr>
        <w:ind w:left="2870" w:hanging="357"/>
      </w:pPr>
      <w:rPr>
        <w:rFonts w:hint="default"/>
      </w:rPr>
    </w:lvl>
    <w:lvl w:ilvl="5" w:tplc="2D8E0DC4">
      <w:numFmt w:val="bullet"/>
      <w:lvlText w:val="•"/>
      <w:lvlJc w:val="left"/>
      <w:pPr>
        <w:ind w:left="3472" w:hanging="357"/>
      </w:pPr>
      <w:rPr>
        <w:rFonts w:hint="default"/>
      </w:rPr>
    </w:lvl>
    <w:lvl w:ilvl="6" w:tplc="7E9C8D6C">
      <w:numFmt w:val="bullet"/>
      <w:lvlText w:val="•"/>
      <w:lvlJc w:val="left"/>
      <w:pPr>
        <w:ind w:left="4075" w:hanging="357"/>
      </w:pPr>
      <w:rPr>
        <w:rFonts w:hint="default"/>
      </w:rPr>
    </w:lvl>
    <w:lvl w:ilvl="7" w:tplc="F9921EDE">
      <w:numFmt w:val="bullet"/>
      <w:lvlText w:val="•"/>
      <w:lvlJc w:val="left"/>
      <w:pPr>
        <w:ind w:left="4677" w:hanging="357"/>
      </w:pPr>
      <w:rPr>
        <w:rFonts w:hint="default"/>
      </w:rPr>
    </w:lvl>
    <w:lvl w:ilvl="8" w:tplc="7E946ED0">
      <w:numFmt w:val="bullet"/>
      <w:lvlText w:val="•"/>
      <w:lvlJc w:val="left"/>
      <w:pPr>
        <w:ind w:left="5280" w:hanging="357"/>
      </w:pPr>
      <w:rPr>
        <w:rFonts w:hint="default"/>
      </w:rPr>
    </w:lvl>
  </w:abstractNum>
  <w:num w:numId="1" w16cid:durableId="425809527">
    <w:abstractNumId w:val="0"/>
  </w:num>
  <w:num w:numId="2" w16cid:durableId="1441410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08"/>
    <w:rsid w:val="00203665"/>
    <w:rsid w:val="00357508"/>
    <w:rsid w:val="004B337D"/>
    <w:rsid w:val="007405B9"/>
    <w:rsid w:val="00A23D33"/>
    <w:rsid w:val="00CC24CF"/>
    <w:rsid w:val="00CD4CC1"/>
    <w:rsid w:val="00E4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FB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3D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D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23D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D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ke.Hanbidge@dss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1815</Characters>
  <Application>Microsoft Office Word</Application>
  <DocSecurity>0</DocSecurity>
  <Lines>105</Lines>
  <Paragraphs>32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[SEC=UNOFFICIAL]</cp:keywords>
  <cp:lastModifiedBy/>
  <cp:revision>1</cp:revision>
  <dcterms:created xsi:type="dcterms:W3CDTF">2024-06-11T23:04:00Z</dcterms:created>
  <dcterms:modified xsi:type="dcterms:W3CDTF">2024-06-11T23:04:00Z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c3c0a9-12dd-4b95-92ca-a006af7b6583_ContentBits">
    <vt:lpwstr>0</vt:lpwstr>
  </property>
  <property fmtid="{D5CDD505-2E9C-101B-9397-08002B2CF9AE}" pid="3" name="PM_Namespace">
    <vt:lpwstr>gov.au</vt:lpwstr>
  </property>
  <property fmtid="{D5CDD505-2E9C-101B-9397-08002B2CF9AE}" pid="4" name="PM_Version">
    <vt:lpwstr>2018.4</vt:lpwstr>
  </property>
  <property fmtid="{D5CDD505-2E9C-101B-9397-08002B2CF9AE}" pid="5" name="PM_SecurityClassification">
    <vt:lpwstr>UNOFFICIAL</vt:lpwstr>
  </property>
  <property fmtid="{D5CDD505-2E9C-101B-9397-08002B2CF9AE}" pid="6" name="PMHMAC">
    <vt:lpwstr>v=2022.1;a=SHA256;h=EBA8B990893775D2CB0F9C75C0B60192394D73D591A1EA9C50D0B80D173E51A5</vt:lpwstr>
  </property>
  <property fmtid="{D5CDD505-2E9C-101B-9397-08002B2CF9AE}" pid="7" name="PM_Qualifier">
    <vt:lpwstr/>
  </property>
  <property fmtid="{D5CDD505-2E9C-101B-9397-08002B2CF9AE}" pid="8" name="MSIP_Label_48c3c0a9-12dd-4b95-92ca-a006af7b6583_SetDate">
    <vt:lpwstr>2024-06-11T22:35:10Z</vt:lpwstr>
  </property>
  <property fmtid="{D5CDD505-2E9C-101B-9397-08002B2CF9AE}" pid="9" name="PM_Note">
    <vt:lpwstr/>
  </property>
  <property fmtid="{D5CDD505-2E9C-101B-9397-08002B2CF9AE}" pid="10" name="PM_OriginationTimeStamp">
    <vt:lpwstr>2024-06-11T22:35:10Z</vt:lpwstr>
  </property>
  <property fmtid="{D5CDD505-2E9C-101B-9397-08002B2CF9AE}" pid="11" name="PM_ProtectiveMarkingValue_Header">
    <vt:lpwstr>UNOFFICIAL</vt:lpwstr>
  </property>
  <property fmtid="{D5CDD505-2E9C-101B-9397-08002B2CF9AE}" pid="12" name="MSIP_Label_48c3c0a9-12dd-4b95-92ca-a006af7b6583_Name">
    <vt:lpwstr>UNOFFICIAL</vt:lpwstr>
  </property>
  <property fmtid="{D5CDD505-2E9C-101B-9397-08002B2CF9AE}" pid="13" name="PM_Markers">
    <vt:lpwstr/>
  </property>
  <property fmtid="{D5CDD505-2E9C-101B-9397-08002B2CF9AE}" pid="14" name="MSIP_Label_48c3c0a9-12dd-4b95-92ca-a006af7b6583_Method">
    <vt:lpwstr>Privileged</vt:lpwstr>
  </property>
  <property fmtid="{D5CDD505-2E9C-101B-9397-08002B2CF9AE}" pid="15" name="MSIP_Label_48c3c0a9-12dd-4b95-92ca-a006af7b6583_SiteId">
    <vt:lpwstr>61e36dd1-ca6e-4d61-aa0a-2b4eb88317a3</vt:lpwstr>
  </property>
  <property fmtid="{D5CDD505-2E9C-101B-9397-08002B2CF9AE}" pid="16" name="MSIP_Label_48c3c0a9-12dd-4b95-92ca-a006af7b6583_Enabled">
    <vt:lpwstr>true</vt:lpwstr>
  </property>
  <property fmtid="{D5CDD505-2E9C-101B-9397-08002B2CF9AE}" pid="17" name="MSIP_Label_48c3c0a9-12dd-4b95-92ca-a006af7b6583_ActionId">
    <vt:lpwstr>c283359699e74980b2f3a8b5a9b6a92b</vt:lpwstr>
  </property>
  <property fmtid="{D5CDD505-2E9C-101B-9397-08002B2CF9AE}" pid="18" name="PM_InsertionValue">
    <vt:lpwstr>UNOFFICIAL</vt:lpwstr>
  </property>
  <property fmtid="{D5CDD505-2E9C-101B-9397-08002B2CF9AE}" pid="19" name="PM_Originator_Hash_SHA1">
    <vt:lpwstr>9CFEDE0AD9FDAE0286D351E87B4647470E8026DF</vt:lpwstr>
  </property>
  <property fmtid="{D5CDD505-2E9C-101B-9397-08002B2CF9AE}" pid="20" name="PM_DisplayValueSecClassificationWithQualifier">
    <vt:lpwstr>UNOFFICIAL</vt:lpwstr>
  </property>
  <property fmtid="{D5CDD505-2E9C-101B-9397-08002B2CF9AE}" pid="21" name="PM_ProtectiveMarkingValue_Footer">
    <vt:lpwstr>UNOFFICIAL</vt:lpwstr>
  </property>
  <property fmtid="{D5CDD505-2E9C-101B-9397-08002B2CF9AE}" pid="22" name="PM_Originating_FileId">
    <vt:lpwstr>8D86AF9400494867970A8C055D40B8BA</vt:lpwstr>
  </property>
  <property fmtid="{D5CDD505-2E9C-101B-9397-08002B2CF9AE}" pid="23" name="PM_ProtectiveMarkingImage_Header">
    <vt:lpwstr>C:\Program Files (x86)\Common Files\janusNET Shared\janusSEAL\Images\DocumentSlashBlue.png</vt:lpwstr>
  </property>
  <property fmtid="{D5CDD505-2E9C-101B-9397-08002B2CF9AE}" pid="24" name="PM_ProtectiveMarkingImage_Footer">
    <vt:lpwstr>C:\Program Files (x86)\Common Files\janusNET Shared\janusSEAL\Images\DocumentSlashBlue.png</vt:lpwstr>
  </property>
  <property fmtid="{D5CDD505-2E9C-101B-9397-08002B2CF9AE}" pid="25" name="PM_Display">
    <vt:lpwstr>UNOFFICIAL</vt:lpwstr>
  </property>
  <property fmtid="{D5CDD505-2E9C-101B-9397-08002B2CF9AE}" pid="26" name="PM_OriginatorUserAccountName_SHA256">
    <vt:lpwstr>56084DE7D87471392F5BD2235C8043EAEC8018D05D094D5A8468DE8533D8A2CE</vt:lpwstr>
  </property>
  <property fmtid="{D5CDD505-2E9C-101B-9397-08002B2CF9AE}" pid="27" name="PM_OriginatorDomainName_SHA256">
    <vt:lpwstr>E83A2A66C4061446A7E3732E8D44762184B6B377D962B96C83DC624302585857</vt:lpwstr>
  </property>
  <property fmtid="{D5CDD505-2E9C-101B-9397-08002B2CF9AE}" pid="28" name="PMUuid">
    <vt:lpwstr>v=2022.2;d=gov.au;g=65417EFE-F3B9-5E66-BD91-1E689FEC2EA6</vt:lpwstr>
  </property>
  <property fmtid="{D5CDD505-2E9C-101B-9397-08002B2CF9AE}" pid="29" name="PM_Hash_Version">
    <vt:lpwstr>2022.1</vt:lpwstr>
  </property>
  <property fmtid="{D5CDD505-2E9C-101B-9397-08002B2CF9AE}" pid="30" name="PM_Hash_Salt_Prev">
    <vt:lpwstr>69C0889B59022D11E86B798CB1E0FCE4</vt:lpwstr>
  </property>
  <property fmtid="{D5CDD505-2E9C-101B-9397-08002B2CF9AE}" pid="31" name="PM_Hash_Salt">
    <vt:lpwstr>233917A4D3AADAF1E3C1E08DFD6E94C9</vt:lpwstr>
  </property>
  <property fmtid="{D5CDD505-2E9C-101B-9397-08002B2CF9AE}" pid="32" name="PM_Hash_SHA1">
    <vt:lpwstr>A4D44DD072C74B810C255C7ABE71488EEEF16EB9</vt:lpwstr>
  </property>
  <property fmtid="{D5CDD505-2E9C-101B-9397-08002B2CF9AE}" pid="33" name="PM_Caveats_Count">
    <vt:lpwstr>0</vt:lpwstr>
  </property>
  <property fmtid="{D5CDD505-2E9C-101B-9397-08002B2CF9AE}" pid="34" name="PM_SecurityClassification_Prev">
    <vt:lpwstr>UNOFFICIAL</vt:lpwstr>
  </property>
  <property fmtid="{D5CDD505-2E9C-101B-9397-08002B2CF9AE}" pid="35" name="PM_Qualifier_Prev">
    <vt:lpwstr/>
  </property>
</Properties>
</file>